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4E7F6" w14:textId="62975B16" w:rsidR="00594774" w:rsidRDefault="00594774">
      <w:pPr>
        <w:spacing w:before="0" w:after="160" w:line="259" w:lineRule="auto"/>
      </w:pPr>
      <w:bookmarkStart w:id="0" w:name="_Toc30502210"/>
      <w:bookmarkStart w:id="1" w:name="_Toc87857019"/>
    </w:p>
    <w:sdt>
      <w:sdtPr>
        <w:id w:val="-427428629"/>
        <w:lock w:val="contentLocked"/>
        <w:placeholder>
          <w:docPart w:val="4EA122D2E4EF4CC6A79E62300E4BD29B"/>
        </w:placeholder>
        <w:group/>
      </w:sdtPr>
      <w:sdtEndPr/>
      <w:sdtContent>
        <w:p w14:paraId="18537F11"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3B54ECDA" wp14:editId="440F4874">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4DF00CD" id="Gradient block" o:spid="_x0000_s1026" style="position:absolute;margin-left:0;margin-top:418.3pt;width:595.25pt;height: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195B5B24" wp14:editId="1A551C71">
                <wp:simplePos x="0" y="0"/>
                <wp:positionH relativeFrom="margin">
                  <wp:align>right</wp:align>
                </wp:positionH>
                <wp:positionV relativeFrom="page">
                  <wp:posOffset>489098</wp:posOffset>
                </wp:positionV>
                <wp:extent cx="1518920" cy="63627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9197" cy="636642"/>
                        </a:xfrm>
                        <a:prstGeom prst="rect">
                          <a:avLst/>
                        </a:prstGeom>
                      </pic:spPr>
                    </pic:pic>
                  </a:graphicData>
                </a:graphic>
                <wp14:sizeRelH relativeFrom="margin">
                  <wp14:pctWidth>0</wp14:pctWidth>
                </wp14:sizeRelH>
                <wp14:sizeRelV relativeFrom="margin">
                  <wp14:pctHeight>0</wp14:pctHeight>
                </wp14:sizeRelV>
              </wp:anchor>
            </w:drawing>
          </w:r>
        </w:p>
      </w:sdtContent>
    </w:sdt>
    <w:p w14:paraId="563E7994"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2368CD9" wp14:editId="61C64F93">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C9D7" w14:textId="4DDA8F2F" w:rsidR="00781675" w:rsidRPr="00781675" w:rsidRDefault="00A343EC" w:rsidP="00781675">
                            <w:pPr>
                              <w:pStyle w:val="Subtitle"/>
                            </w:pPr>
                            <w:sdt>
                              <w:sdtPr>
                                <w:id w:val="-1969342329"/>
                                <w:lock w:val="sdtLocked"/>
                                <w:placeholder>
                                  <w:docPart w:val="2548F51B11D94FDDAC423618B691E7FB"/>
                                </w:placeholder>
                              </w:sdtPr>
                              <w:sdtEndPr/>
                              <w:sdtContent>
                                <w:r w:rsidR="008A0528">
                                  <w:t xml:space="preserve"> </w:t>
                                </w:r>
                              </w:sdtContent>
                            </w:sdt>
                          </w:p>
                          <w:p w14:paraId="40F42EB2" w14:textId="235AFAAA" w:rsidR="00781675" w:rsidRPr="00EB07F5" w:rsidRDefault="00781675" w:rsidP="00EB07F5">
                            <w:pPr>
                              <w:pStyle w:val="Subtitle2"/>
                            </w:pPr>
                            <w:r w:rsidRPr="00EB07F5">
                              <w:t xml:space="preserve">  |   </w:t>
                            </w:r>
                            <w:sdt>
                              <w:sdtPr>
                                <w:alias w:val="Publish Date"/>
                                <w:tag w:val=""/>
                                <w:id w:val="1416442310"/>
                                <w:placeholder>
                                  <w:docPart w:val="E2C8BA25A92840CB85D1568828B75276"/>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EndPr/>
                              <w:sdtContent>
                                <w:r w:rsidR="00321F1D">
                                  <w:t>August</w:t>
                                </w:r>
                                <w:r w:rsidR="003F0B38">
                                  <w:t xml:space="preserve"> 2024</w:t>
                                </w:r>
                              </w:sdtContent>
                            </w:sdt>
                          </w:p>
                          <w:p w14:paraId="72B04A96" w14:textId="581D86B0" w:rsidR="00781675" w:rsidRPr="00781675" w:rsidRDefault="00A343EC" w:rsidP="00EB07F5">
                            <w:pPr>
                              <w:pStyle w:val="Subtitle2"/>
                            </w:pPr>
                            <w:sdt>
                              <w:sdtPr>
                                <w:id w:val="957767564"/>
                                <w:placeholder>
                                  <w:docPart w:val="4E2BEAD62D054B2789186E8BF5511BEA"/>
                                </w:placeholder>
                              </w:sdtPr>
                              <w:sdtEndPr/>
                              <w:sdtContent>
                                <w:r w:rsidR="003F0B38">
                                  <w:t>Centre for Applied Sciences</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62368CD9"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5BC8C9D7" w14:textId="4DDA8F2F" w:rsidR="00781675" w:rsidRPr="00781675" w:rsidRDefault="00A343EC" w:rsidP="00781675">
                      <w:pPr>
                        <w:pStyle w:val="Subtitle"/>
                      </w:pPr>
                      <w:sdt>
                        <w:sdtPr>
                          <w:id w:val="-1969342329"/>
                          <w:lock w:val="sdtLocked"/>
                          <w:placeholder>
                            <w:docPart w:val="2548F51B11D94FDDAC423618B691E7FB"/>
                          </w:placeholder>
                        </w:sdtPr>
                        <w:sdtEndPr/>
                        <w:sdtContent>
                          <w:r w:rsidR="008A0528">
                            <w:t xml:space="preserve"> </w:t>
                          </w:r>
                        </w:sdtContent>
                      </w:sdt>
                    </w:p>
                    <w:p w14:paraId="40F42EB2" w14:textId="235AFAAA" w:rsidR="00781675" w:rsidRPr="00EB07F5" w:rsidRDefault="00781675" w:rsidP="00EB07F5">
                      <w:pPr>
                        <w:pStyle w:val="Subtitle2"/>
                      </w:pPr>
                      <w:r w:rsidRPr="00EB07F5">
                        <w:t xml:space="preserve">  |   </w:t>
                      </w:r>
                      <w:sdt>
                        <w:sdtPr>
                          <w:alias w:val="Publish Date"/>
                          <w:tag w:val=""/>
                          <w:id w:val="1416442310"/>
                          <w:placeholder>
                            <w:docPart w:val="E2C8BA25A92840CB85D1568828B75276"/>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EndPr/>
                        <w:sdtContent>
                          <w:r w:rsidR="00321F1D">
                            <w:t>August</w:t>
                          </w:r>
                          <w:r w:rsidR="003F0B38">
                            <w:t xml:space="preserve"> 2024</w:t>
                          </w:r>
                        </w:sdtContent>
                      </w:sdt>
                    </w:p>
                    <w:p w14:paraId="72B04A96" w14:textId="581D86B0" w:rsidR="00781675" w:rsidRPr="00781675" w:rsidRDefault="00A343EC" w:rsidP="00EB07F5">
                      <w:pPr>
                        <w:pStyle w:val="Subtitle2"/>
                      </w:pPr>
                      <w:sdt>
                        <w:sdtPr>
                          <w:id w:val="957767564"/>
                          <w:placeholder>
                            <w:docPart w:val="4E2BEAD62D054B2789186E8BF5511BEA"/>
                          </w:placeholder>
                        </w:sdtPr>
                        <w:sdtEndPr/>
                        <w:sdtContent>
                          <w:r w:rsidR="003F0B38">
                            <w:t>Centre for Applied Sciences</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4968DF8A" w14:textId="77777777" w:rsidTr="000C6BDC">
        <w:trPr>
          <w:cantSplit/>
          <w:trHeight w:hRule="exact" w:val="4819"/>
        </w:trPr>
        <w:tc>
          <w:tcPr>
            <w:tcW w:w="9628" w:type="dxa"/>
            <w:vAlign w:val="bottom"/>
          </w:tcPr>
          <w:p w14:paraId="35CB0AC4" w14:textId="41C5FB0D" w:rsidR="00324044" w:rsidRDefault="00A343EC" w:rsidP="000C6BDC">
            <w:pPr>
              <w:pStyle w:val="Title"/>
            </w:pPr>
            <w:sdt>
              <w:sdtPr>
                <w:alias w:val="Title"/>
                <w:tag w:val=""/>
                <w:id w:val="-1060092214"/>
                <w:placeholder>
                  <w:docPart w:val="12777CB7F7784355A3FE45BF5DE05C7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A6648">
                  <w:t>Supporting Information for Separation distance guideline and landfill buffer guideline</w:t>
                </w:r>
              </w:sdtContent>
            </w:sdt>
          </w:p>
        </w:tc>
      </w:tr>
    </w:tbl>
    <w:p w14:paraId="57547EE8" w14:textId="77777777" w:rsidR="00324044" w:rsidRPr="00324044" w:rsidRDefault="00324044" w:rsidP="00324044"/>
    <w:sdt>
      <w:sdtPr>
        <w:id w:val="-664869714"/>
        <w:lock w:val="contentLocked"/>
        <w:placeholder>
          <w:docPart w:val="4EA122D2E4EF4CC6A79E62300E4BD29B"/>
        </w:placeholder>
        <w:group/>
      </w:sdtPr>
      <w:sdtEndPr/>
      <w:sdtContent>
        <w:p w14:paraId="5F9578F3" w14:textId="77777777" w:rsidR="00F66A50" w:rsidRDefault="00DD4A2E">
          <w:pPr>
            <w:spacing w:before="0" w:after="160" w:line="259" w:lineRule="auto"/>
          </w:pPr>
          <w:r>
            <w:rPr>
              <w:noProof/>
            </w:rPr>
            <w:drawing>
              <wp:anchor distT="0" distB="0" distL="114300" distR="114300" simplePos="0" relativeHeight="251658249" behindDoc="0" locked="0" layoutInCell="1" allowOverlap="1" wp14:anchorId="0FE7A614" wp14:editId="44DB016A">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4" behindDoc="0" locked="0" layoutInCell="1" allowOverlap="1" wp14:anchorId="20D22989" wp14:editId="39902112">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E0245" id="Recycle" o:spid="_x0000_s1026" style="position:absolute;margin-left:42.5pt;margin-top:784.35pt;width:199.4pt;height:24.25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69518122" wp14:editId="76D3EE22">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23D40EC1"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69518122"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23D40EC1"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044DE6FC" w14:textId="77777777" w:rsidR="00F66A50" w:rsidRDefault="00F66A50" w:rsidP="00E444BA">
      <w:pPr>
        <w:pStyle w:val="Address-web"/>
      </w:pPr>
      <w:r>
        <w:lastRenderedPageBreak/>
        <w:t>epa.vic.gov.au</w:t>
      </w:r>
    </w:p>
    <w:p w14:paraId="3BA309D2" w14:textId="77777777" w:rsidR="00F66A50" w:rsidRDefault="00F66A50" w:rsidP="00E444BA">
      <w:pPr>
        <w:pStyle w:val="Address"/>
      </w:pPr>
      <w:r>
        <w:t>Environment Protection Authority Victoria</w:t>
      </w:r>
    </w:p>
    <w:p w14:paraId="78BC8092" w14:textId="77777777" w:rsidR="00F66A50" w:rsidRDefault="00F66A50" w:rsidP="00E444BA">
      <w:pPr>
        <w:pStyle w:val="Address"/>
      </w:pPr>
      <w:r>
        <w:t>GPO BOX 4395 Melbourne VIC 3001</w:t>
      </w:r>
    </w:p>
    <w:p w14:paraId="729D6596" w14:textId="77777777" w:rsidR="00F66A50" w:rsidRDefault="00F66A50" w:rsidP="00E444BA">
      <w:pPr>
        <w:pStyle w:val="Address"/>
      </w:pPr>
      <w:r>
        <w:t>1300 372 84</w:t>
      </w:r>
    </w:p>
    <w:p w14:paraId="1B4F11C6" w14:textId="438EB68E"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A72D70" w:rsidRPr="00DD4A2E">
        <w:rPr>
          <w:lang w:val="en-US"/>
        </w:rPr>
        <w:t>time</w:t>
      </w:r>
      <w:r w:rsidRPr="00DD4A2E">
        <w:rPr>
          <w:lang w:val="en-US"/>
        </w:rPr>
        <w:t xml:space="preserv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43698A28"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3B638710" wp14:editId="74413C43">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BEA0E4F" w14:textId="77777777" w:rsidR="003047E0" w:rsidRDefault="003047E0">
      <w:pPr>
        <w:spacing w:before="0" w:after="160" w:line="259" w:lineRule="auto"/>
      </w:pPr>
    </w:p>
    <w:p w14:paraId="77A79E8B" w14:textId="77777777" w:rsidR="003047E0" w:rsidRDefault="003047E0">
      <w:pPr>
        <w:spacing w:before="0" w:after="160" w:line="259" w:lineRule="auto"/>
      </w:pPr>
      <w:r>
        <w:br w:type="page"/>
      </w:r>
    </w:p>
    <w:p w14:paraId="42E60755" w14:textId="64B5FA79" w:rsidR="00594774" w:rsidRDefault="00594774">
      <w:pPr>
        <w:spacing w:before="0" w:after="160" w:line="259" w:lineRule="auto"/>
      </w:pP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0DB429D0" w14:textId="77777777" w:rsidR="000A18E0" w:rsidRDefault="000A18E0">
          <w:pPr>
            <w:pStyle w:val="TOCHeading"/>
          </w:pPr>
          <w:r>
            <w:rPr>
              <w:lang w:val="en-GB"/>
            </w:rPr>
            <w:t>Contents</w:t>
          </w:r>
        </w:p>
        <w:p w14:paraId="543BAC28" w14:textId="2ED7C404" w:rsidR="008C1D8C" w:rsidRDefault="000A18E0">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2626005" w:history="1">
            <w:r w:rsidR="008C1D8C" w:rsidRPr="00586518">
              <w:rPr>
                <w:rStyle w:val="Hyperlink"/>
                <w:noProof/>
              </w:rPr>
              <w:t>1.</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Introduction</w:t>
            </w:r>
            <w:r w:rsidR="008C1D8C">
              <w:rPr>
                <w:noProof/>
                <w:webHidden/>
              </w:rPr>
              <w:tab/>
            </w:r>
            <w:r w:rsidR="008C1D8C">
              <w:rPr>
                <w:noProof/>
                <w:webHidden/>
              </w:rPr>
              <w:fldChar w:fldCharType="begin"/>
            </w:r>
            <w:r w:rsidR="008C1D8C">
              <w:rPr>
                <w:noProof/>
                <w:webHidden/>
              </w:rPr>
              <w:instrText xml:space="preserve"> PAGEREF _Toc172626005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10484A7C" w14:textId="18CC1742" w:rsidR="008C1D8C" w:rsidRDefault="00A343EC">
          <w:pPr>
            <w:pStyle w:val="TOC2"/>
            <w:rPr>
              <w:rFonts w:eastAsiaTheme="minorEastAsia"/>
              <w:noProof/>
              <w:color w:val="auto"/>
              <w:kern w:val="2"/>
              <w:sz w:val="24"/>
              <w:szCs w:val="24"/>
              <w:lang w:eastAsia="en-AU"/>
              <w14:ligatures w14:val="standardContextual"/>
            </w:rPr>
          </w:pPr>
          <w:hyperlink w:anchor="_Toc172626006" w:history="1">
            <w:r w:rsidR="008C1D8C" w:rsidRPr="00586518">
              <w:rPr>
                <w:rStyle w:val="Hyperlink"/>
                <w:noProof/>
              </w:rPr>
              <w:t>1.1.</w:t>
            </w:r>
            <w:r w:rsidR="008C1D8C">
              <w:rPr>
                <w:rFonts w:eastAsiaTheme="minorEastAsia"/>
                <w:noProof/>
                <w:color w:val="auto"/>
                <w:kern w:val="2"/>
                <w:sz w:val="24"/>
                <w:szCs w:val="24"/>
                <w:lang w:eastAsia="en-AU"/>
                <w14:ligatures w14:val="standardContextual"/>
              </w:rPr>
              <w:tab/>
            </w:r>
            <w:r w:rsidR="008C1D8C" w:rsidRPr="00586518">
              <w:rPr>
                <w:rStyle w:val="Hyperlink"/>
                <w:noProof/>
              </w:rPr>
              <w:t>Purpose of this report</w:t>
            </w:r>
            <w:r w:rsidR="008C1D8C">
              <w:rPr>
                <w:noProof/>
                <w:webHidden/>
              </w:rPr>
              <w:tab/>
            </w:r>
            <w:r w:rsidR="008C1D8C">
              <w:rPr>
                <w:noProof/>
                <w:webHidden/>
              </w:rPr>
              <w:fldChar w:fldCharType="begin"/>
            </w:r>
            <w:r w:rsidR="008C1D8C">
              <w:rPr>
                <w:noProof/>
                <w:webHidden/>
              </w:rPr>
              <w:instrText xml:space="preserve"> PAGEREF _Toc172626006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405E2341" w14:textId="27DD1869" w:rsidR="008C1D8C" w:rsidRDefault="00A343EC">
          <w:pPr>
            <w:pStyle w:val="TOC2"/>
            <w:rPr>
              <w:rFonts w:eastAsiaTheme="minorEastAsia"/>
              <w:noProof/>
              <w:color w:val="auto"/>
              <w:kern w:val="2"/>
              <w:sz w:val="24"/>
              <w:szCs w:val="24"/>
              <w:lang w:eastAsia="en-AU"/>
              <w14:ligatures w14:val="standardContextual"/>
            </w:rPr>
          </w:pPr>
          <w:hyperlink w:anchor="_Toc172626007" w:history="1">
            <w:r w:rsidR="008C1D8C" w:rsidRPr="00586518">
              <w:rPr>
                <w:rStyle w:val="Hyperlink"/>
                <w:noProof/>
              </w:rPr>
              <w:t>1.2.</w:t>
            </w:r>
            <w:r w:rsidR="008C1D8C">
              <w:rPr>
                <w:rFonts w:eastAsiaTheme="minorEastAsia"/>
                <w:noProof/>
                <w:color w:val="auto"/>
                <w:kern w:val="2"/>
                <w:sz w:val="24"/>
                <w:szCs w:val="24"/>
                <w:lang w:eastAsia="en-AU"/>
                <w14:ligatures w14:val="standardContextual"/>
              </w:rPr>
              <w:tab/>
            </w:r>
            <w:r w:rsidR="008C1D8C" w:rsidRPr="00586518">
              <w:rPr>
                <w:rStyle w:val="Hyperlink"/>
                <w:noProof/>
              </w:rPr>
              <w:t>Structure of this report</w:t>
            </w:r>
            <w:r w:rsidR="008C1D8C">
              <w:rPr>
                <w:noProof/>
                <w:webHidden/>
              </w:rPr>
              <w:tab/>
            </w:r>
            <w:r w:rsidR="008C1D8C">
              <w:rPr>
                <w:noProof/>
                <w:webHidden/>
              </w:rPr>
              <w:fldChar w:fldCharType="begin"/>
            </w:r>
            <w:r w:rsidR="008C1D8C">
              <w:rPr>
                <w:noProof/>
                <w:webHidden/>
              </w:rPr>
              <w:instrText xml:space="preserve"> PAGEREF _Toc172626007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767B54E5" w14:textId="2285A2F1" w:rsidR="008C1D8C" w:rsidRDefault="00A343EC">
          <w:pPr>
            <w:pStyle w:val="TOC2"/>
            <w:rPr>
              <w:rFonts w:eastAsiaTheme="minorEastAsia"/>
              <w:noProof/>
              <w:color w:val="auto"/>
              <w:kern w:val="2"/>
              <w:sz w:val="24"/>
              <w:szCs w:val="24"/>
              <w:lang w:eastAsia="en-AU"/>
              <w14:ligatures w14:val="standardContextual"/>
            </w:rPr>
          </w:pPr>
          <w:hyperlink w:anchor="_Toc172626008" w:history="1">
            <w:r w:rsidR="008C1D8C" w:rsidRPr="00586518">
              <w:rPr>
                <w:rStyle w:val="Hyperlink"/>
                <w:noProof/>
              </w:rPr>
              <w:t>1.3.</w:t>
            </w:r>
            <w:r w:rsidR="008C1D8C">
              <w:rPr>
                <w:rFonts w:eastAsiaTheme="minorEastAsia"/>
                <w:noProof/>
                <w:color w:val="auto"/>
                <w:kern w:val="2"/>
                <w:sz w:val="24"/>
                <w:szCs w:val="24"/>
                <w:lang w:eastAsia="en-AU"/>
                <w14:ligatures w14:val="standardContextual"/>
              </w:rPr>
              <w:tab/>
            </w:r>
            <w:r w:rsidR="008C1D8C" w:rsidRPr="00586518">
              <w:rPr>
                <w:rStyle w:val="Hyperlink"/>
                <w:noProof/>
              </w:rPr>
              <w:t>Intended audience</w:t>
            </w:r>
            <w:r w:rsidR="008C1D8C">
              <w:rPr>
                <w:noProof/>
                <w:webHidden/>
              </w:rPr>
              <w:tab/>
            </w:r>
            <w:r w:rsidR="008C1D8C">
              <w:rPr>
                <w:noProof/>
                <w:webHidden/>
              </w:rPr>
              <w:fldChar w:fldCharType="begin"/>
            </w:r>
            <w:r w:rsidR="008C1D8C">
              <w:rPr>
                <w:noProof/>
                <w:webHidden/>
              </w:rPr>
              <w:instrText xml:space="preserve"> PAGEREF _Toc172626008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7474BEB0" w14:textId="51B70F80"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09" w:history="1">
            <w:r w:rsidR="008C1D8C" w:rsidRPr="00586518">
              <w:rPr>
                <w:rStyle w:val="Hyperlink"/>
                <w:noProof/>
              </w:rPr>
              <w:t>2.</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Background</w:t>
            </w:r>
            <w:r w:rsidR="008C1D8C">
              <w:rPr>
                <w:noProof/>
                <w:webHidden/>
              </w:rPr>
              <w:tab/>
            </w:r>
            <w:r w:rsidR="008C1D8C">
              <w:rPr>
                <w:noProof/>
                <w:webHidden/>
              </w:rPr>
              <w:fldChar w:fldCharType="begin"/>
            </w:r>
            <w:r w:rsidR="008C1D8C">
              <w:rPr>
                <w:noProof/>
                <w:webHidden/>
              </w:rPr>
              <w:instrText xml:space="preserve"> PAGEREF _Toc172626009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3DC45C8D" w14:textId="65D5B549" w:rsidR="008C1D8C" w:rsidRDefault="00A343EC">
          <w:pPr>
            <w:pStyle w:val="TOC2"/>
            <w:rPr>
              <w:rFonts w:eastAsiaTheme="minorEastAsia"/>
              <w:noProof/>
              <w:color w:val="auto"/>
              <w:kern w:val="2"/>
              <w:sz w:val="24"/>
              <w:szCs w:val="24"/>
              <w:lang w:eastAsia="en-AU"/>
              <w14:ligatures w14:val="standardContextual"/>
            </w:rPr>
          </w:pPr>
          <w:hyperlink w:anchor="_Toc172626010" w:history="1">
            <w:r w:rsidR="008C1D8C" w:rsidRPr="00586518">
              <w:rPr>
                <w:rStyle w:val="Hyperlink"/>
                <w:noProof/>
              </w:rPr>
              <w:t>2.1.</w:t>
            </w:r>
            <w:r w:rsidR="008C1D8C">
              <w:rPr>
                <w:rFonts w:eastAsiaTheme="minorEastAsia"/>
                <w:noProof/>
                <w:color w:val="auto"/>
                <w:kern w:val="2"/>
                <w:sz w:val="24"/>
                <w:szCs w:val="24"/>
                <w:lang w:eastAsia="en-AU"/>
                <w14:ligatures w14:val="standardContextual"/>
              </w:rPr>
              <w:tab/>
            </w:r>
            <w:r w:rsidR="008C1D8C" w:rsidRPr="00586518">
              <w:rPr>
                <w:rStyle w:val="Hyperlink"/>
                <w:noProof/>
              </w:rPr>
              <w:t>Odour, dust and their impacts</w:t>
            </w:r>
            <w:r w:rsidR="008C1D8C">
              <w:rPr>
                <w:noProof/>
                <w:webHidden/>
              </w:rPr>
              <w:tab/>
            </w:r>
            <w:r w:rsidR="008C1D8C">
              <w:rPr>
                <w:noProof/>
                <w:webHidden/>
              </w:rPr>
              <w:fldChar w:fldCharType="begin"/>
            </w:r>
            <w:r w:rsidR="008C1D8C">
              <w:rPr>
                <w:noProof/>
                <w:webHidden/>
              </w:rPr>
              <w:instrText xml:space="preserve"> PAGEREF _Toc172626010 \h </w:instrText>
            </w:r>
            <w:r w:rsidR="008C1D8C">
              <w:rPr>
                <w:noProof/>
                <w:webHidden/>
              </w:rPr>
            </w:r>
            <w:r w:rsidR="008C1D8C">
              <w:rPr>
                <w:noProof/>
                <w:webHidden/>
              </w:rPr>
              <w:fldChar w:fldCharType="separate"/>
            </w:r>
            <w:r w:rsidR="008C1D8C">
              <w:rPr>
                <w:noProof/>
                <w:webHidden/>
              </w:rPr>
              <w:t>5</w:t>
            </w:r>
            <w:r w:rsidR="008C1D8C">
              <w:rPr>
                <w:noProof/>
                <w:webHidden/>
              </w:rPr>
              <w:fldChar w:fldCharType="end"/>
            </w:r>
          </w:hyperlink>
        </w:p>
        <w:p w14:paraId="311F5561" w14:textId="530E54F8" w:rsidR="008C1D8C" w:rsidRDefault="00A343EC">
          <w:pPr>
            <w:pStyle w:val="TOC2"/>
            <w:rPr>
              <w:rFonts w:eastAsiaTheme="minorEastAsia"/>
              <w:noProof/>
              <w:color w:val="auto"/>
              <w:kern w:val="2"/>
              <w:sz w:val="24"/>
              <w:szCs w:val="24"/>
              <w:lang w:eastAsia="en-AU"/>
              <w14:ligatures w14:val="standardContextual"/>
            </w:rPr>
          </w:pPr>
          <w:hyperlink w:anchor="_Toc172626011" w:history="1">
            <w:r w:rsidR="008C1D8C" w:rsidRPr="00586518">
              <w:rPr>
                <w:rStyle w:val="Hyperlink"/>
                <w:noProof/>
              </w:rPr>
              <w:t>2.2.</w:t>
            </w:r>
            <w:r w:rsidR="008C1D8C">
              <w:rPr>
                <w:rFonts w:eastAsiaTheme="minorEastAsia"/>
                <w:noProof/>
                <w:color w:val="auto"/>
                <w:kern w:val="2"/>
                <w:sz w:val="24"/>
                <w:szCs w:val="24"/>
                <w:lang w:eastAsia="en-AU"/>
                <w14:ligatures w14:val="standardContextual"/>
              </w:rPr>
              <w:tab/>
            </w:r>
            <w:r w:rsidR="008C1D8C" w:rsidRPr="00586518">
              <w:rPr>
                <w:rStyle w:val="Hyperlink"/>
                <w:noProof/>
              </w:rPr>
              <w:t>Separation and buffer distances for managing odour and nuisance dust in Victoria</w:t>
            </w:r>
            <w:r w:rsidR="008C1D8C">
              <w:rPr>
                <w:noProof/>
                <w:webHidden/>
              </w:rPr>
              <w:tab/>
            </w:r>
            <w:r w:rsidR="008C1D8C">
              <w:rPr>
                <w:noProof/>
                <w:webHidden/>
              </w:rPr>
              <w:fldChar w:fldCharType="begin"/>
            </w:r>
            <w:r w:rsidR="008C1D8C">
              <w:rPr>
                <w:noProof/>
                <w:webHidden/>
              </w:rPr>
              <w:instrText xml:space="preserve"> PAGEREF _Toc172626011 \h </w:instrText>
            </w:r>
            <w:r w:rsidR="008C1D8C">
              <w:rPr>
                <w:noProof/>
                <w:webHidden/>
              </w:rPr>
            </w:r>
            <w:r w:rsidR="008C1D8C">
              <w:rPr>
                <w:noProof/>
                <w:webHidden/>
              </w:rPr>
              <w:fldChar w:fldCharType="separate"/>
            </w:r>
            <w:r w:rsidR="008C1D8C">
              <w:rPr>
                <w:noProof/>
                <w:webHidden/>
              </w:rPr>
              <w:t>6</w:t>
            </w:r>
            <w:r w:rsidR="008C1D8C">
              <w:rPr>
                <w:noProof/>
                <w:webHidden/>
              </w:rPr>
              <w:fldChar w:fldCharType="end"/>
            </w:r>
          </w:hyperlink>
        </w:p>
        <w:p w14:paraId="1A1B4102" w14:textId="3A3AD1C8"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12" w:history="1">
            <w:r w:rsidR="008C1D8C" w:rsidRPr="00586518">
              <w:rPr>
                <w:rStyle w:val="Hyperlink"/>
                <w:noProof/>
              </w:rPr>
              <w:t>3.</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Key drivers for guideline revision</w:t>
            </w:r>
            <w:r w:rsidR="008C1D8C">
              <w:rPr>
                <w:noProof/>
                <w:webHidden/>
              </w:rPr>
              <w:tab/>
            </w:r>
            <w:r w:rsidR="008C1D8C">
              <w:rPr>
                <w:noProof/>
                <w:webHidden/>
              </w:rPr>
              <w:fldChar w:fldCharType="begin"/>
            </w:r>
            <w:r w:rsidR="008C1D8C">
              <w:rPr>
                <w:noProof/>
                <w:webHidden/>
              </w:rPr>
              <w:instrText xml:space="preserve"> PAGEREF _Toc172626012 \h </w:instrText>
            </w:r>
            <w:r w:rsidR="008C1D8C">
              <w:rPr>
                <w:noProof/>
                <w:webHidden/>
              </w:rPr>
            </w:r>
            <w:r w:rsidR="008C1D8C">
              <w:rPr>
                <w:noProof/>
                <w:webHidden/>
              </w:rPr>
              <w:fldChar w:fldCharType="separate"/>
            </w:r>
            <w:r w:rsidR="008C1D8C">
              <w:rPr>
                <w:noProof/>
                <w:webHidden/>
              </w:rPr>
              <w:t>7</w:t>
            </w:r>
            <w:r w:rsidR="008C1D8C">
              <w:rPr>
                <w:noProof/>
                <w:webHidden/>
              </w:rPr>
              <w:fldChar w:fldCharType="end"/>
            </w:r>
          </w:hyperlink>
        </w:p>
        <w:p w14:paraId="2299AA3E" w14:textId="259A39DC"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13" w:history="1">
            <w:r w:rsidR="008C1D8C" w:rsidRPr="00586518">
              <w:rPr>
                <w:rStyle w:val="Hyperlink"/>
                <w:noProof/>
                <w:lang w:eastAsia="en-GB"/>
              </w:rPr>
              <w:t>4.</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lang w:eastAsia="en-GB"/>
              </w:rPr>
              <w:t xml:space="preserve">Separation distances in </w:t>
            </w:r>
            <w:r w:rsidR="008C1D8C" w:rsidRPr="00586518">
              <w:rPr>
                <w:rStyle w:val="Hyperlink"/>
                <w:noProof/>
              </w:rPr>
              <w:t>other</w:t>
            </w:r>
            <w:r w:rsidR="008C1D8C" w:rsidRPr="00586518">
              <w:rPr>
                <w:rStyle w:val="Hyperlink"/>
                <w:noProof/>
                <w:lang w:eastAsia="en-GB"/>
              </w:rPr>
              <w:t xml:space="preserve"> jurisdictions</w:t>
            </w:r>
            <w:r w:rsidR="008C1D8C">
              <w:rPr>
                <w:noProof/>
                <w:webHidden/>
              </w:rPr>
              <w:tab/>
            </w:r>
            <w:r w:rsidR="008C1D8C">
              <w:rPr>
                <w:noProof/>
                <w:webHidden/>
              </w:rPr>
              <w:fldChar w:fldCharType="begin"/>
            </w:r>
            <w:r w:rsidR="008C1D8C">
              <w:rPr>
                <w:noProof/>
                <w:webHidden/>
              </w:rPr>
              <w:instrText xml:space="preserve"> PAGEREF _Toc172626013 \h </w:instrText>
            </w:r>
            <w:r w:rsidR="008C1D8C">
              <w:rPr>
                <w:noProof/>
                <w:webHidden/>
              </w:rPr>
            </w:r>
            <w:r w:rsidR="008C1D8C">
              <w:rPr>
                <w:noProof/>
                <w:webHidden/>
              </w:rPr>
              <w:fldChar w:fldCharType="separate"/>
            </w:r>
            <w:r w:rsidR="008C1D8C">
              <w:rPr>
                <w:noProof/>
                <w:webHidden/>
              </w:rPr>
              <w:t>11</w:t>
            </w:r>
            <w:r w:rsidR="008C1D8C">
              <w:rPr>
                <w:noProof/>
                <w:webHidden/>
              </w:rPr>
              <w:fldChar w:fldCharType="end"/>
            </w:r>
          </w:hyperlink>
        </w:p>
        <w:p w14:paraId="7C24CF0E" w14:textId="571B09C3"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14" w:history="1">
            <w:r w:rsidR="008C1D8C" w:rsidRPr="00586518">
              <w:rPr>
                <w:rStyle w:val="Hyperlink"/>
                <w:noProof/>
              </w:rPr>
              <w:t>5.</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EPA data and measurements for key activities</w:t>
            </w:r>
            <w:r w:rsidR="008C1D8C">
              <w:rPr>
                <w:noProof/>
                <w:webHidden/>
              </w:rPr>
              <w:tab/>
            </w:r>
            <w:r w:rsidR="008C1D8C">
              <w:rPr>
                <w:noProof/>
                <w:webHidden/>
              </w:rPr>
              <w:fldChar w:fldCharType="begin"/>
            </w:r>
            <w:r w:rsidR="008C1D8C">
              <w:rPr>
                <w:noProof/>
                <w:webHidden/>
              </w:rPr>
              <w:instrText xml:space="preserve"> PAGEREF _Toc172626014 \h </w:instrText>
            </w:r>
            <w:r w:rsidR="008C1D8C">
              <w:rPr>
                <w:noProof/>
                <w:webHidden/>
              </w:rPr>
            </w:r>
            <w:r w:rsidR="008C1D8C">
              <w:rPr>
                <w:noProof/>
                <w:webHidden/>
              </w:rPr>
              <w:fldChar w:fldCharType="separate"/>
            </w:r>
            <w:r w:rsidR="008C1D8C">
              <w:rPr>
                <w:noProof/>
                <w:webHidden/>
              </w:rPr>
              <w:t>14</w:t>
            </w:r>
            <w:r w:rsidR="008C1D8C">
              <w:rPr>
                <w:noProof/>
                <w:webHidden/>
              </w:rPr>
              <w:fldChar w:fldCharType="end"/>
            </w:r>
          </w:hyperlink>
        </w:p>
        <w:p w14:paraId="2B2857AE" w14:textId="5CBC6F6E" w:rsidR="008C1D8C" w:rsidRDefault="00A343EC">
          <w:pPr>
            <w:pStyle w:val="TOC2"/>
            <w:rPr>
              <w:rFonts w:eastAsiaTheme="minorEastAsia"/>
              <w:noProof/>
              <w:color w:val="auto"/>
              <w:kern w:val="2"/>
              <w:sz w:val="24"/>
              <w:szCs w:val="24"/>
              <w:lang w:eastAsia="en-AU"/>
              <w14:ligatures w14:val="standardContextual"/>
            </w:rPr>
          </w:pPr>
          <w:hyperlink w:anchor="_Toc172626015" w:history="1">
            <w:r w:rsidR="008C1D8C" w:rsidRPr="00586518">
              <w:rPr>
                <w:rStyle w:val="Hyperlink"/>
                <w:noProof/>
              </w:rPr>
              <w:t>5.1.</w:t>
            </w:r>
            <w:r w:rsidR="008C1D8C">
              <w:rPr>
                <w:rFonts w:eastAsiaTheme="minorEastAsia"/>
                <w:noProof/>
                <w:color w:val="auto"/>
                <w:kern w:val="2"/>
                <w:sz w:val="24"/>
                <w:szCs w:val="24"/>
                <w:lang w:eastAsia="en-AU"/>
                <w14:ligatures w14:val="standardContextual"/>
              </w:rPr>
              <w:tab/>
            </w:r>
            <w:r w:rsidR="008C1D8C" w:rsidRPr="00586518">
              <w:rPr>
                <w:rStyle w:val="Hyperlink"/>
                <w:noProof/>
              </w:rPr>
              <w:t>EPA sources of information</w:t>
            </w:r>
            <w:r w:rsidR="008C1D8C">
              <w:rPr>
                <w:noProof/>
                <w:webHidden/>
              </w:rPr>
              <w:tab/>
            </w:r>
            <w:r w:rsidR="008C1D8C">
              <w:rPr>
                <w:noProof/>
                <w:webHidden/>
              </w:rPr>
              <w:fldChar w:fldCharType="begin"/>
            </w:r>
            <w:r w:rsidR="008C1D8C">
              <w:rPr>
                <w:noProof/>
                <w:webHidden/>
              </w:rPr>
              <w:instrText xml:space="preserve"> PAGEREF _Toc172626015 \h </w:instrText>
            </w:r>
            <w:r w:rsidR="008C1D8C">
              <w:rPr>
                <w:noProof/>
                <w:webHidden/>
              </w:rPr>
            </w:r>
            <w:r w:rsidR="008C1D8C">
              <w:rPr>
                <w:noProof/>
                <w:webHidden/>
              </w:rPr>
              <w:fldChar w:fldCharType="separate"/>
            </w:r>
            <w:r w:rsidR="008C1D8C">
              <w:rPr>
                <w:noProof/>
                <w:webHidden/>
              </w:rPr>
              <w:t>14</w:t>
            </w:r>
            <w:r w:rsidR="008C1D8C">
              <w:rPr>
                <w:noProof/>
                <w:webHidden/>
              </w:rPr>
              <w:fldChar w:fldCharType="end"/>
            </w:r>
          </w:hyperlink>
        </w:p>
        <w:p w14:paraId="45B870F9" w14:textId="5A6E3A78" w:rsidR="008C1D8C" w:rsidRDefault="00A343EC">
          <w:pPr>
            <w:pStyle w:val="TOC2"/>
            <w:rPr>
              <w:rFonts w:eastAsiaTheme="minorEastAsia"/>
              <w:noProof/>
              <w:color w:val="auto"/>
              <w:kern w:val="2"/>
              <w:sz w:val="24"/>
              <w:szCs w:val="24"/>
              <w:lang w:eastAsia="en-AU"/>
              <w14:ligatures w14:val="standardContextual"/>
            </w:rPr>
          </w:pPr>
          <w:hyperlink w:anchor="_Toc172626016" w:history="1">
            <w:r w:rsidR="008C1D8C" w:rsidRPr="00586518">
              <w:rPr>
                <w:rStyle w:val="Hyperlink"/>
                <w:noProof/>
              </w:rPr>
              <w:t>5.2.</w:t>
            </w:r>
            <w:r w:rsidR="008C1D8C">
              <w:rPr>
                <w:rFonts w:eastAsiaTheme="minorEastAsia"/>
                <w:noProof/>
                <w:color w:val="auto"/>
                <w:kern w:val="2"/>
                <w:sz w:val="24"/>
                <w:szCs w:val="24"/>
                <w:lang w:eastAsia="en-AU"/>
                <w14:ligatures w14:val="standardContextual"/>
              </w:rPr>
              <w:tab/>
            </w:r>
            <w:r w:rsidR="008C1D8C" w:rsidRPr="00586518">
              <w:rPr>
                <w:rStyle w:val="Hyperlink"/>
                <w:noProof/>
              </w:rPr>
              <w:t>Measuring and estimating odour and dust impacts</w:t>
            </w:r>
            <w:r w:rsidR="008C1D8C">
              <w:rPr>
                <w:noProof/>
                <w:webHidden/>
              </w:rPr>
              <w:tab/>
            </w:r>
            <w:r w:rsidR="008C1D8C">
              <w:rPr>
                <w:noProof/>
                <w:webHidden/>
              </w:rPr>
              <w:fldChar w:fldCharType="begin"/>
            </w:r>
            <w:r w:rsidR="008C1D8C">
              <w:rPr>
                <w:noProof/>
                <w:webHidden/>
              </w:rPr>
              <w:instrText xml:space="preserve"> PAGEREF _Toc172626016 \h </w:instrText>
            </w:r>
            <w:r w:rsidR="008C1D8C">
              <w:rPr>
                <w:noProof/>
                <w:webHidden/>
              </w:rPr>
            </w:r>
            <w:r w:rsidR="008C1D8C">
              <w:rPr>
                <w:noProof/>
                <w:webHidden/>
              </w:rPr>
              <w:fldChar w:fldCharType="separate"/>
            </w:r>
            <w:r w:rsidR="008C1D8C">
              <w:rPr>
                <w:noProof/>
                <w:webHidden/>
              </w:rPr>
              <w:t>14</w:t>
            </w:r>
            <w:r w:rsidR="008C1D8C">
              <w:rPr>
                <w:noProof/>
                <w:webHidden/>
              </w:rPr>
              <w:fldChar w:fldCharType="end"/>
            </w:r>
          </w:hyperlink>
        </w:p>
        <w:p w14:paraId="4FD2D43A" w14:textId="7675DB31" w:rsidR="008C1D8C" w:rsidRDefault="00A343EC">
          <w:pPr>
            <w:pStyle w:val="TOC3"/>
            <w:rPr>
              <w:rFonts w:eastAsiaTheme="minorEastAsia"/>
              <w:color w:val="auto"/>
              <w:kern w:val="2"/>
              <w:sz w:val="24"/>
              <w:szCs w:val="24"/>
              <w:lang w:eastAsia="en-AU"/>
              <w14:ligatures w14:val="standardContextual"/>
            </w:rPr>
          </w:pPr>
          <w:hyperlink w:anchor="_Toc172626017" w:history="1">
            <w:r w:rsidR="008C1D8C" w:rsidRPr="00586518">
              <w:rPr>
                <w:rStyle w:val="Hyperlink"/>
              </w:rPr>
              <w:t>5.2.1.</w:t>
            </w:r>
            <w:r w:rsidR="008C1D8C">
              <w:rPr>
                <w:rFonts w:eastAsiaTheme="minorEastAsia"/>
                <w:color w:val="auto"/>
                <w:kern w:val="2"/>
                <w:sz w:val="24"/>
                <w:szCs w:val="24"/>
                <w:lang w:eastAsia="en-AU"/>
                <w14:ligatures w14:val="standardContextual"/>
              </w:rPr>
              <w:tab/>
            </w:r>
            <w:r w:rsidR="008C1D8C" w:rsidRPr="00586518">
              <w:rPr>
                <w:rStyle w:val="Hyperlink"/>
              </w:rPr>
              <w:t>Odour</w:t>
            </w:r>
            <w:r w:rsidR="008C1D8C">
              <w:rPr>
                <w:webHidden/>
              </w:rPr>
              <w:tab/>
            </w:r>
            <w:r w:rsidR="008C1D8C">
              <w:rPr>
                <w:webHidden/>
              </w:rPr>
              <w:fldChar w:fldCharType="begin"/>
            </w:r>
            <w:r w:rsidR="008C1D8C">
              <w:rPr>
                <w:webHidden/>
              </w:rPr>
              <w:instrText xml:space="preserve"> PAGEREF _Toc172626017 \h </w:instrText>
            </w:r>
            <w:r w:rsidR="008C1D8C">
              <w:rPr>
                <w:webHidden/>
              </w:rPr>
            </w:r>
            <w:r w:rsidR="008C1D8C">
              <w:rPr>
                <w:webHidden/>
              </w:rPr>
              <w:fldChar w:fldCharType="separate"/>
            </w:r>
            <w:r w:rsidR="008C1D8C">
              <w:rPr>
                <w:webHidden/>
              </w:rPr>
              <w:t>14</w:t>
            </w:r>
            <w:r w:rsidR="008C1D8C">
              <w:rPr>
                <w:webHidden/>
              </w:rPr>
              <w:fldChar w:fldCharType="end"/>
            </w:r>
          </w:hyperlink>
        </w:p>
        <w:p w14:paraId="662491C1" w14:textId="24A62E20" w:rsidR="008C1D8C" w:rsidRDefault="00A343EC">
          <w:pPr>
            <w:pStyle w:val="TOC3"/>
            <w:rPr>
              <w:rFonts w:eastAsiaTheme="minorEastAsia"/>
              <w:color w:val="auto"/>
              <w:kern w:val="2"/>
              <w:sz w:val="24"/>
              <w:szCs w:val="24"/>
              <w:lang w:eastAsia="en-AU"/>
              <w14:ligatures w14:val="standardContextual"/>
            </w:rPr>
          </w:pPr>
          <w:hyperlink w:anchor="_Toc172626018" w:history="1">
            <w:r w:rsidR="008C1D8C" w:rsidRPr="00586518">
              <w:rPr>
                <w:rStyle w:val="Hyperlink"/>
              </w:rPr>
              <w:t>5.2.2.</w:t>
            </w:r>
            <w:r w:rsidR="008C1D8C">
              <w:rPr>
                <w:rFonts w:eastAsiaTheme="minorEastAsia"/>
                <w:color w:val="auto"/>
                <w:kern w:val="2"/>
                <w:sz w:val="24"/>
                <w:szCs w:val="24"/>
                <w:lang w:eastAsia="en-AU"/>
                <w14:ligatures w14:val="standardContextual"/>
              </w:rPr>
              <w:tab/>
            </w:r>
            <w:r w:rsidR="008C1D8C" w:rsidRPr="00586518">
              <w:rPr>
                <w:rStyle w:val="Hyperlink"/>
              </w:rPr>
              <w:t>Nuisance Dust</w:t>
            </w:r>
            <w:r w:rsidR="008C1D8C">
              <w:rPr>
                <w:webHidden/>
              </w:rPr>
              <w:tab/>
            </w:r>
            <w:r w:rsidR="008C1D8C">
              <w:rPr>
                <w:webHidden/>
              </w:rPr>
              <w:fldChar w:fldCharType="begin"/>
            </w:r>
            <w:r w:rsidR="008C1D8C">
              <w:rPr>
                <w:webHidden/>
              </w:rPr>
              <w:instrText xml:space="preserve"> PAGEREF _Toc172626018 \h </w:instrText>
            </w:r>
            <w:r w:rsidR="008C1D8C">
              <w:rPr>
                <w:webHidden/>
              </w:rPr>
            </w:r>
            <w:r w:rsidR="008C1D8C">
              <w:rPr>
                <w:webHidden/>
              </w:rPr>
              <w:fldChar w:fldCharType="separate"/>
            </w:r>
            <w:r w:rsidR="008C1D8C">
              <w:rPr>
                <w:webHidden/>
              </w:rPr>
              <w:t>15</w:t>
            </w:r>
            <w:r w:rsidR="008C1D8C">
              <w:rPr>
                <w:webHidden/>
              </w:rPr>
              <w:fldChar w:fldCharType="end"/>
            </w:r>
          </w:hyperlink>
        </w:p>
        <w:p w14:paraId="23F88D67" w14:textId="20F4CAF6" w:rsidR="008C1D8C" w:rsidRDefault="00A343EC">
          <w:pPr>
            <w:pStyle w:val="TOC2"/>
            <w:rPr>
              <w:rFonts w:eastAsiaTheme="minorEastAsia"/>
              <w:noProof/>
              <w:color w:val="auto"/>
              <w:kern w:val="2"/>
              <w:sz w:val="24"/>
              <w:szCs w:val="24"/>
              <w:lang w:eastAsia="en-AU"/>
              <w14:ligatures w14:val="standardContextual"/>
            </w:rPr>
          </w:pPr>
          <w:hyperlink w:anchor="_Toc172626019" w:history="1">
            <w:r w:rsidR="008C1D8C" w:rsidRPr="00586518">
              <w:rPr>
                <w:rStyle w:val="Hyperlink"/>
                <w:noProof/>
              </w:rPr>
              <w:t>5.3.</w:t>
            </w:r>
            <w:r w:rsidR="008C1D8C">
              <w:rPr>
                <w:rFonts w:eastAsiaTheme="minorEastAsia"/>
                <w:noProof/>
                <w:color w:val="auto"/>
                <w:kern w:val="2"/>
                <w:sz w:val="24"/>
                <w:szCs w:val="24"/>
                <w:lang w:eastAsia="en-AU"/>
                <w14:ligatures w14:val="standardContextual"/>
              </w:rPr>
              <w:tab/>
            </w:r>
            <w:r w:rsidR="008C1D8C" w:rsidRPr="00586518">
              <w:rPr>
                <w:rStyle w:val="Hyperlink"/>
                <w:noProof/>
              </w:rPr>
              <w:t>EPA data and field measurements for separation distances to manage odour risk</w:t>
            </w:r>
            <w:r w:rsidR="008C1D8C">
              <w:rPr>
                <w:noProof/>
                <w:webHidden/>
              </w:rPr>
              <w:tab/>
            </w:r>
            <w:r w:rsidR="008C1D8C">
              <w:rPr>
                <w:noProof/>
                <w:webHidden/>
              </w:rPr>
              <w:fldChar w:fldCharType="begin"/>
            </w:r>
            <w:r w:rsidR="008C1D8C">
              <w:rPr>
                <w:noProof/>
                <w:webHidden/>
              </w:rPr>
              <w:instrText xml:space="preserve"> PAGEREF _Toc172626019 \h </w:instrText>
            </w:r>
            <w:r w:rsidR="008C1D8C">
              <w:rPr>
                <w:noProof/>
                <w:webHidden/>
              </w:rPr>
            </w:r>
            <w:r w:rsidR="008C1D8C">
              <w:rPr>
                <w:noProof/>
                <w:webHidden/>
              </w:rPr>
              <w:fldChar w:fldCharType="separate"/>
            </w:r>
            <w:r w:rsidR="008C1D8C">
              <w:rPr>
                <w:noProof/>
                <w:webHidden/>
              </w:rPr>
              <w:t>16</w:t>
            </w:r>
            <w:r w:rsidR="008C1D8C">
              <w:rPr>
                <w:noProof/>
                <w:webHidden/>
              </w:rPr>
              <w:fldChar w:fldCharType="end"/>
            </w:r>
          </w:hyperlink>
        </w:p>
        <w:p w14:paraId="11557EAA" w14:textId="2A2B00B6" w:rsidR="008C1D8C" w:rsidRDefault="00A343EC">
          <w:pPr>
            <w:pStyle w:val="TOC3"/>
            <w:rPr>
              <w:rFonts w:eastAsiaTheme="minorEastAsia"/>
              <w:color w:val="auto"/>
              <w:kern w:val="2"/>
              <w:sz w:val="24"/>
              <w:szCs w:val="24"/>
              <w:lang w:eastAsia="en-AU"/>
              <w14:ligatures w14:val="standardContextual"/>
            </w:rPr>
          </w:pPr>
          <w:hyperlink w:anchor="_Toc172626020" w:history="1">
            <w:r w:rsidR="008C1D8C" w:rsidRPr="00586518">
              <w:rPr>
                <w:rStyle w:val="Hyperlink"/>
              </w:rPr>
              <w:t>5.3.1.</w:t>
            </w:r>
            <w:r w:rsidR="008C1D8C">
              <w:rPr>
                <w:rFonts w:eastAsiaTheme="minorEastAsia"/>
                <w:color w:val="auto"/>
                <w:kern w:val="2"/>
                <w:sz w:val="24"/>
                <w:szCs w:val="24"/>
                <w:lang w:eastAsia="en-AU"/>
                <w14:ligatures w14:val="standardContextual"/>
              </w:rPr>
              <w:tab/>
            </w:r>
            <w:r w:rsidR="008C1D8C" w:rsidRPr="00586518">
              <w:rPr>
                <w:rStyle w:val="Hyperlink"/>
              </w:rPr>
              <w:t>Odour surveillance campaigns</w:t>
            </w:r>
            <w:r w:rsidR="008C1D8C">
              <w:rPr>
                <w:webHidden/>
              </w:rPr>
              <w:tab/>
            </w:r>
            <w:r w:rsidR="008C1D8C">
              <w:rPr>
                <w:webHidden/>
              </w:rPr>
              <w:fldChar w:fldCharType="begin"/>
            </w:r>
            <w:r w:rsidR="008C1D8C">
              <w:rPr>
                <w:webHidden/>
              </w:rPr>
              <w:instrText xml:space="preserve"> PAGEREF _Toc172626020 \h </w:instrText>
            </w:r>
            <w:r w:rsidR="008C1D8C">
              <w:rPr>
                <w:webHidden/>
              </w:rPr>
            </w:r>
            <w:r w:rsidR="008C1D8C">
              <w:rPr>
                <w:webHidden/>
              </w:rPr>
              <w:fldChar w:fldCharType="separate"/>
            </w:r>
            <w:r w:rsidR="008C1D8C">
              <w:rPr>
                <w:webHidden/>
              </w:rPr>
              <w:t>16</w:t>
            </w:r>
            <w:r w:rsidR="008C1D8C">
              <w:rPr>
                <w:webHidden/>
              </w:rPr>
              <w:fldChar w:fldCharType="end"/>
            </w:r>
          </w:hyperlink>
        </w:p>
        <w:p w14:paraId="17E8F5DC" w14:textId="10F3695C" w:rsidR="008C1D8C" w:rsidRDefault="00A343EC">
          <w:pPr>
            <w:pStyle w:val="TOC3"/>
            <w:rPr>
              <w:rFonts w:eastAsiaTheme="minorEastAsia"/>
              <w:color w:val="auto"/>
              <w:kern w:val="2"/>
              <w:sz w:val="24"/>
              <w:szCs w:val="24"/>
              <w:lang w:eastAsia="en-AU"/>
              <w14:ligatures w14:val="standardContextual"/>
            </w:rPr>
          </w:pPr>
          <w:hyperlink w:anchor="_Toc172626021" w:history="1">
            <w:r w:rsidR="008C1D8C" w:rsidRPr="00586518">
              <w:rPr>
                <w:rStyle w:val="Hyperlink"/>
              </w:rPr>
              <w:t>5.3.2.</w:t>
            </w:r>
            <w:r w:rsidR="008C1D8C">
              <w:rPr>
                <w:rFonts w:eastAsiaTheme="minorEastAsia"/>
                <w:color w:val="auto"/>
                <w:kern w:val="2"/>
                <w:sz w:val="24"/>
                <w:szCs w:val="24"/>
                <w:lang w:eastAsia="en-AU"/>
                <w14:ligatures w14:val="standardContextual"/>
              </w:rPr>
              <w:tab/>
            </w:r>
            <w:r w:rsidR="008C1D8C" w:rsidRPr="00586518">
              <w:rPr>
                <w:rStyle w:val="Hyperlink"/>
              </w:rPr>
              <w:t>Landfill buffer distances</w:t>
            </w:r>
            <w:r w:rsidR="008C1D8C">
              <w:rPr>
                <w:webHidden/>
              </w:rPr>
              <w:tab/>
            </w:r>
            <w:r w:rsidR="008C1D8C">
              <w:rPr>
                <w:webHidden/>
              </w:rPr>
              <w:fldChar w:fldCharType="begin"/>
            </w:r>
            <w:r w:rsidR="008C1D8C">
              <w:rPr>
                <w:webHidden/>
              </w:rPr>
              <w:instrText xml:space="preserve"> PAGEREF _Toc172626021 \h </w:instrText>
            </w:r>
            <w:r w:rsidR="008C1D8C">
              <w:rPr>
                <w:webHidden/>
              </w:rPr>
            </w:r>
            <w:r w:rsidR="008C1D8C">
              <w:rPr>
                <w:webHidden/>
              </w:rPr>
              <w:fldChar w:fldCharType="separate"/>
            </w:r>
            <w:r w:rsidR="008C1D8C">
              <w:rPr>
                <w:webHidden/>
              </w:rPr>
              <w:t>18</w:t>
            </w:r>
            <w:r w:rsidR="008C1D8C">
              <w:rPr>
                <w:webHidden/>
              </w:rPr>
              <w:fldChar w:fldCharType="end"/>
            </w:r>
          </w:hyperlink>
        </w:p>
        <w:p w14:paraId="5F2CB1F1" w14:textId="6B326009" w:rsidR="008C1D8C" w:rsidRDefault="00A343EC">
          <w:pPr>
            <w:pStyle w:val="TOC2"/>
            <w:rPr>
              <w:rFonts w:eastAsiaTheme="minorEastAsia"/>
              <w:noProof/>
              <w:color w:val="auto"/>
              <w:kern w:val="2"/>
              <w:sz w:val="24"/>
              <w:szCs w:val="24"/>
              <w:lang w:eastAsia="en-AU"/>
              <w14:ligatures w14:val="standardContextual"/>
            </w:rPr>
          </w:pPr>
          <w:hyperlink w:anchor="_Toc172626022" w:history="1">
            <w:r w:rsidR="008C1D8C" w:rsidRPr="00586518">
              <w:rPr>
                <w:rStyle w:val="Hyperlink"/>
                <w:noProof/>
              </w:rPr>
              <w:t>5.4.</w:t>
            </w:r>
            <w:r w:rsidR="008C1D8C">
              <w:rPr>
                <w:rFonts w:eastAsiaTheme="minorEastAsia"/>
                <w:noProof/>
                <w:color w:val="auto"/>
                <w:kern w:val="2"/>
                <w:sz w:val="24"/>
                <w:szCs w:val="24"/>
                <w:lang w:eastAsia="en-AU"/>
                <w14:ligatures w14:val="standardContextual"/>
              </w:rPr>
              <w:tab/>
            </w:r>
            <w:r w:rsidR="008C1D8C" w:rsidRPr="00586518">
              <w:rPr>
                <w:rStyle w:val="Hyperlink"/>
                <w:noProof/>
              </w:rPr>
              <w:t>EPA data and field measurements for separation distances to manage dust impacts</w:t>
            </w:r>
            <w:r w:rsidR="008C1D8C">
              <w:rPr>
                <w:noProof/>
                <w:webHidden/>
              </w:rPr>
              <w:tab/>
            </w:r>
            <w:r w:rsidR="008C1D8C">
              <w:rPr>
                <w:noProof/>
                <w:webHidden/>
              </w:rPr>
              <w:fldChar w:fldCharType="begin"/>
            </w:r>
            <w:r w:rsidR="008C1D8C">
              <w:rPr>
                <w:noProof/>
                <w:webHidden/>
              </w:rPr>
              <w:instrText xml:space="preserve"> PAGEREF _Toc172626022 \h </w:instrText>
            </w:r>
            <w:r w:rsidR="008C1D8C">
              <w:rPr>
                <w:noProof/>
                <w:webHidden/>
              </w:rPr>
            </w:r>
            <w:r w:rsidR="008C1D8C">
              <w:rPr>
                <w:noProof/>
                <w:webHidden/>
              </w:rPr>
              <w:fldChar w:fldCharType="separate"/>
            </w:r>
            <w:r w:rsidR="008C1D8C">
              <w:rPr>
                <w:noProof/>
                <w:webHidden/>
              </w:rPr>
              <w:t>21</w:t>
            </w:r>
            <w:r w:rsidR="008C1D8C">
              <w:rPr>
                <w:noProof/>
                <w:webHidden/>
              </w:rPr>
              <w:fldChar w:fldCharType="end"/>
            </w:r>
          </w:hyperlink>
        </w:p>
        <w:p w14:paraId="50B34D28" w14:textId="40A74A94" w:rsidR="008C1D8C" w:rsidRDefault="00A343EC">
          <w:pPr>
            <w:pStyle w:val="TOC3"/>
            <w:rPr>
              <w:rFonts w:eastAsiaTheme="minorEastAsia"/>
              <w:color w:val="auto"/>
              <w:kern w:val="2"/>
              <w:sz w:val="24"/>
              <w:szCs w:val="24"/>
              <w:lang w:eastAsia="en-AU"/>
              <w14:ligatures w14:val="standardContextual"/>
            </w:rPr>
          </w:pPr>
          <w:hyperlink w:anchor="_Toc172626023" w:history="1">
            <w:r w:rsidR="008C1D8C" w:rsidRPr="00586518">
              <w:rPr>
                <w:rStyle w:val="Hyperlink"/>
              </w:rPr>
              <w:t>5.4.1.</w:t>
            </w:r>
            <w:r w:rsidR="008C1D8C">
              <w:rPr>
                <w:rFonts w:eastAsiaTheme="minorEastAsia"/>
                <w:color w:val="auto"/>
                <w:kern w:val="2"/>
                <w:sz w:val="24"/>
                <w:szCs w:val="24"/>
                <w:lang w:eastAsia="en-AU"/>
                <w14:ligatures w14:val="standardContextual"/>
              </w:rPr>
              <w:tab/>
            </w:r>
            <w:r w:rsidR="008C1D8C" w:rsidRPr="00586518">
              <w:rPr>
                <w:rStyle w:val="Hyperlink"/>
              </w:rPr>
              <w:t>Open cut coal mining, coal handling and production</w:t>
            </w:r>
            <w:r w:rsidR="008C1D8C">
              <w:rPr>
                <w:webHidden/>
              </w:rPr>
              <w:tab/>
            </w:r>
            <w:r w:rsidR="008C1D8C">
              <w:rPr>
                <w:webHidden/>
              </w:rPr>
              <w:fldChar w:fldCharType="begin"/>
            </w:r>
            <w:r w:rsidR="008C1D8C">
              <w:rPr>
                <w:webHidden/>
              </w:rPr>
              <w:instrText xml:space="preserve"> PAGEREF _Toc172626023 \h </w:instrText>
            </w:r>
            <w:r w:rsidR="008C1D8C">
              <w:rPr>
                <w:webHidden/>
              </w:rPr>
            </w:r>
            <w:r w:rsidR="008C1D8C">
              <w:rPr>
                <w:webHidden/>
              </w:rPr>
              <w:fldChar w:fldCharType="separate"/>
            </w:r>
            <w:r w:rsidR="008C1D8C">
              <w:rPr>
                <w:webHidden/>
              </w:rPr>
              <w:t>21</w:t>
            </w:r>
            <w:r w:rsidR="008C1D8C">
              <w:rPr>
                <w:webHidden/>
              </w:rPr>
              <w:fldChar w:fldCharType="end"/>
            </w:r>
          </w:hyperlink>
        </w:p>
        <w:p w14:paraId="09A3D2DF" w14:textId="555CB5E7" w:rsidR="008C1D8C" w:rsidRDefault="00A343EC">
          <w:pPr>
            <w:pStyle w:val="TOC3"/>
            <w:rPr>
              <w:rFonts w:eastAsiaTheme="minorEastAsia"/>
              <w:color w:val="auto"/>
              <w:kern w:val="2"/>
              <w:sz w:val="24"/>
              <w:szCs w:val="24"/>
              <w:lang w:eastAsia="en-AU"/>
              <w14:ligatures w14:val="standardContextual"/>
            </w:rPr>
          </w:pPr>
          <w:hyperlink w:anchor="_Toc172626024" w:history="1">
            <w:r w:rsidR="008C1D8C" w:rsidRPr="00586518">
              <w:rPr>
                <w:rStyle w:val="Hyperlink"/>
              </w:rPr>
              <w:t>5.4.2.</w:t>
            </w:r>
            <w:r w:rsidR="008C1D8C">
              <w:rPr>
                <w:rFonts w:eastAsiaTheme="minorEastAsia"/>
                <w:color w:val="auto"/>
                <w:kern w:val="2"/>
                <w:sz w:val="24"/>
                <w:szCs w:val="24"/>
                <w:lang w:eastAsia="en-AU"/>
                <w14:ligatures w14:val="standardContextual"/>
              </w:rPr>
              <w:tab/>
            </w:r>
            <w:r w:rsidR="008C1D8C" w:rsidRPr="00586518">
              <w:rPr>
                <w:rStyle w:val="Hyperlink"/>
              </w:rPr>
              <w:t>Quarries without blasting</w:t>
            </w:r>
            <w:r w:rsidR="008C1D8C">
              <w:rPr>
                <w:webHidden/>
              </w:rPr>
              <w:tab/>
            </w:r>
            <w:r w:rsidR="008C1D8C">
              <w:rPr>
                <w:webHidden/>
              </w:rPr>
              <w:fldChar w:fldCharType="begin"/>
            </w:r>
            <w:r w:rsidR="008C1D8C">
              <w:rPr>
                <w:webHidden/>
              </w:rPr>
              <w:instrText xml:space="preserve"> PAGEREF _Toc172626024 \h </w:instrText>
            </w:r>
            <w:r w:rsidR="008C1D8C">
              <w:rPr>
                <w:webHidden/>
              </w:rPr>
            </w:r>
            <w:r w:rsidR="008C1D8C">
              <w:rPr>
                <w:webHidden/>
              </w:rPr>
              <w:fldChar w:fldCharType="separate"/>
            </w:r>
            <w:r w:rsidR="008C1D8C">
              <w:rPr>
                <w:webHidden/>
              </w:rPr>
              <w:t>24</w:t>
            </w:r>
            <w:r w:rsidR="008C1D8C">
              <w:rPr>
                <w:webHidden/>
              </w:rPr>
              <w:fldChar w:fldCharType="end"/>
            </w:r>
          </w:hyperlink>
        </w:p>
        <w:p w14:paraId="6CDD7898" w14:textId="7D1945BD" w:rsidR="008C1D8C" w:rsidRDefault="00A343EC">
          <w:pPr>
            <w:pStyle w:val="TOC3"/>
            <w:rPr>
              <w:rFonts w:eastAsiaTheme="minorEastAsia"/>
              <w:color w:val="auto"/>
              <w:kern w:val="2"/>
              <w:sz w:val="24"/>
              <w:szCs w:val="24"/>
              <w:lang w:eastAsia="en-AU"/>
              <w14:ligatures w14:val="standardContextual"/>
            </w:rPr>
          </w:pPr>
          <w:hyperlink w:anchor="_Toc172626025" w:history="1">
            <w:r w:rsidR="008C1D8C" w:rsidRPr="00586518">
              <w:rPr>
                <w:rStyle w:val="Hyperlink"/>
              </w:rPr>
              <w:t>5.4.3.</w:t>
            </w:r>
            <w:r w:rsidR="008C1D8C">
              <w:rPr>
                <w:rFonts w:eastAsiaTheme="minorEastAsia"/>
                <w:color w:val="auto"/>
                <w:kern w:val="2"/>
                <w:sz w:val="24"/>
                <w:szCs w:val="24"/>
                <w:lang w:eastAsia="en-AU"/>
                <w14:ligatures w14:val="standardContextual"/>
              </w:rPr>
              <w:tab/>
            </w:r>
            <w:r w:rsidR="008C1D8C" w:rsidRPr="00586518">
              <w:rPr>
                <w:rStyle w:val="Hyperlink"/>
              </w:rPr>
              <w:t>Material recycling and handling</w:t>
            </w:r>
            <w:r w:rsidR="008C1D8C">
              <w:rPr>
                <w:webHidden/>
              </w:rPr>
              <w:tab/>
            </w:r>
            <w:r w:rsidR="008C1D8C">
              <w:rPr>
                <w:webHidden/>
              </w:rPr>
              <w:fldChar w:fldCharType="begin"/>
            </w:r>
            <w:r w:rsidR="008C1D8C">
              <w:rPr>
                <w:webHidden/>
              </w:rPr>
              <w:instrText xml:space="preserve"> PAGEREF _Toc172626025 \h </w:instrText>
            </w:r>
            <w:r w:rsidR="008C1D8C">
              <w:rPr>
                <w:webHidden/>
              </w:rPr>
            </w:r>
            <w:r w:rsidR="008C1D8C">
              <w:rPr>
                <w:webHidden/>
              </w:rPr>
              <w:fldChar w:fldCharType="separate"/>
            </w:r>
            <w:r w:rsidR="008C1D8C">
              <w:rPr>
                <w:webHidden/>
              </w:rPr>
              <w:t>24</w:t>
            </w:r>
            <w:r w:rsidR="008C1D8C">
              <w:rPr>
                <w:webHidden/>
              </w:rPr>
              <w:fldChar w:fldCharType="end"/>
            </w:r>
          </w:hyperlink>
        </w:p>
        <w:p w14:paraId="07685948" w14:textId="543D89F2"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26" w:history="1">
            <w:r w:rsidR="008C1D8C" w:rsidRPr="00586518">
              <w:rPr>
                <w:rStyle w:val="Hyperlink"/>
                <w:noProof/>
              </w:rPr>
              <w:t>6.</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Summary</w:t>
            </w:r>
            <w:r w:rsidR="008C1D8C">
              <w:rPr>
                <w:noProof/>
                <w:webHidden/>
              </w:rPr>
              <w:tab/>
            </w:r>
            <w:r w:rsidR="008C1D8C">
              <w:rPr>
                <w:noProof/>
                <w:webHidden/>
              </w:rPr>
              <w:fldChar w:fldCharType="begin"/>
            </w:r>
            <w:r w:rsidR="008C1D8C">
              <w:rPr>
                <w:noProof/>
                <w:webHidden/>
              </w:rPr>
              <w:instrText xml:space="preserve"> PAGEREF _Toc172626026 \h </w:instrText>
            </w:r>
            <w:r w:rsidR="008C1D8C">
              <w:rPr>
                <w:noProof/>
                <w:webHidden/>
              </w:rPr>
            </w:r>
            <w:r w:rsidR="008C1D8C">
              <w:rPr>
                <w:noProof/>
                <w:webHidden/>
              </w:rPr>
              <w:fldChar w:fldCharType="separate"/>
            </w:r>
            <w:r w:rsidR="008C1D8C">
              <w:rPr>
                <w:noProof/>
                <w:webHidden/>
              </w:rPr>
              <w:t>26</w:t>
            </w:r>
            <w:r w:rsidR="008C1D8C">
              <w:rPr>
                <w:noProof/>
                <w:webHidden/>
              </w:rPr>
              <w:fldChar w:fldCharType="end"/>
            </w:r>
          </w:hyperlink>
        </w:p>
        <w:p w14:paraId="4935CE96" w14:textId="5E7C5497"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27" w:history="1">
            <w:r w:rsidR="008C1D8C" w:rsidRPr="00586518">
              <w:rPr>
                <w:rStyle w:val="Hyperlink"/>
                <w:noProof/>
              </w:rPr>
              <w:t>7.</w:t>
            </w:r>
            <w:r w:rsidR="008C1D8C">
              <w:rPr>
                <w:rFonts w:asciiTheme="minorHAnsi" w:eastAsiaTheme="minorEastAsia" w:hAnsiTheme="minorHAnsi"/>
                <w:noProof/>
                <w:color w:val="auto"/>
                <w:kern w:val="2"/>
                <w:sz w:val="24"/>
                <w:szCs w:val="24"/>
                <w:lang w:eastAsia="en-AU"/>
                <w14:ligatures w14:val="standardContextual"/>
              </w:rPr>
              <w:tab/>
            </w:r>
            <w:r w:rsidR="008C1D8C" w:rsidRPr="00586518">
              <w:rPr>
                <w:rStyle w:val="Hyperlink"/>
                <w:noProof/>
              </w:rPr>
              <w:t>References</w:t>
            </w:r>
            <w:r w:rsidR="008C1D8C">
              <w:rPr>
                <w:noProof/>
                <w:webHidden/>
              </w:rPr>
              <w:tab/>
            </w:r>
            <w:r w:rsidR="008C1D8C">
              <w:rPr>
                <w:noProof/>
                <w:webHidden/>
              </w:rPr>
              <w:fldChar w:fldCharType="begin"/>
            </w:r>
            <w:r w:rsidR="008C1D8C">
              <w:rPr>
                <w:noProof/>
                <w:webHidden/>
              </w:rPr>
              <w:instrText xml:space="preserve"> PAGEREF _Toc172626027 \h </w:instrText>
            </w:r>
            <w:r w:rsidR="008C1D8C">
              <w:rPr>
                <w:noProof/>
                <w:webHidden/>
              </w:rPr>
            </w:r>
            <w:r w:rsidR="008C1D8C">
              <w:rPr>
                <w:noProof/>
                <w:webHidden/>
              </w:rPr>
              <w:fldChar w:fldCharType="separate"/>
            </w:r>
            <w:r w:rsidR="008C1D8C">
              <w:rPr>
                <w:noProof/>
                <w:webHidden/>
              </w:rPr>
              <w:t>28</w:t>
            </w:r>
            <w:r w:rsidR="008C1D8C">
              <w:rPr>
                <w:noProof/>
                <w:webHidden/>
              </w:rPr>
              <w:fldChar w:fldCharType="end"/>
            </w:r>
          </w:hyperlink>
        </w:p>
        <w:p w14:paraId="30432982" w14:textId="7AA0A989" w:rsidR="008C1D8C" w:rsidRDefault="00A343EC">
          <w:pPr>
            <w:pStyle w:val="TOC1"/>
            <w:rPr>
              <w:rFonts w:asciiTheme="minorHAnsi" w:eastAsiaTheme="minorEastAsia" w:hAnsiTheme="minorHAnsi"/>
              <w:noProof/>
              <w:color w:val="auto"/>
              <w:kern w:val="2"/>
              <w:sz w:val="24"/>
              <w:szCs w:val="24"/>
              <w:lang w:eastAsia="en-AU"/>
              <w14:ligatures w14:val="standardContextual"/>
            </w:rPr>
          </w:pPr>
          <w:hyperlink w:anchor="_Toc172626028" w:history="1">
            <w:r w:rsidR="008C1D8C" w:rsidRPr="00586518">
              <w:rPr>
                <w:rStyle w:val="Hyperlink"/>
                <w:noProof/>
              </w:rPr>
              <w:t>Appendix A – Guide to separation distance and landfill buffer changes</w:t>
            </w:r>
            <w:r w:rsidR="008C1D8C">
              <w:rPr>
                <w:noProof/>
                <w:webHidden/>
              </w:rPr>
              <w:tab/>
            </w:r>
            <w:r w:rsidR="008C1D8C">
              <w:rPr>
                <w:noProof/>
                <w:webHidden/>
              </w:rPr>
              <w:fldChar w:fldCharType="begin"/>
            </w:r>
            <w:r w:rsidR="008C1D8C">
              <w:rPr>
                <w:noProof/>
                <w:webHidden/>
              </w:rPr>
              <w:instrText xml:space="preserve"> PAGEREF _Toc172626028 \h </w:instrText>
            </w:r>
            <w:r w:rsidR="008C1D8C">
              <w:rPr>
                <w:noProof/>
                <w:webHidden/>
              </w:rPr>
            </w:r>
            <w:r w:rsidR="008C1D8C">
              <w:rPr>
                <w:noProof/>
                <w:webHidden/>
              </w:rPr>
              <w:fldChar w:fldCharType="separate"/>
            </w:r>
            <w:r w:rsidR="008C1D8C">
              <w:rPr>
                <w:noProof/>
                <w:webHidden/>
              </w:rPr>
              <w:t>32</w:t>
            </w:r>
            <w:r w:rsidR="008C1D8C">
              <w:rPr>
                <w:noProof/>
                <w:webHidden/>
              </w:rPr>
              <w:fldChar w:fldCharType="end"/>
            </w:r>
          </w:hyperlink>
        </w:p>
        <w:p w14:paraId="411F416C" w14:textId="1B9C31FA" w:rsidR="00AA6A78" w:rsidRDefault="000A18E0" w:rsidP="00594774">
          <w:pPr>
            <w:rPr>
              <w:rFonts w:eastAsiaTheme="minorEastAsia"/>
              <w:b/>
              <w:bCs/>
              <w:szCs w:val="20"/>
              <w:lang w:val="en-GB"/>
            </w:rPr>
          </w:pPr>
          <w:r>
            <w:rPr>
              <w:b/>
              <w:bCs/>
              <w:lang w:val="en-GB"/>
            </w:rPr>
            <w:fldChar w:fldCharType="end"/>
          </w:r>
        </w:p>
      </w:sdtContent>
    </w:sdt>
    <w:p w14:paraId="09138E8A" w14:textId="751EFEBB" w:rsidR="00594774" w:rsidRDefault="00594774" w:rsidP="00594774">
      <w:r>
        <w:lastRenderedPageBreak/>
        <w:br w:type="page"/>
      </w:r>
    </w:p>
    <w:p w14:paraId="4E4FEC4B" w14:textId="4E7112CF" w:rsidR="00594774" w:rsidRPr="00594774" w:rsidRDefault="003047E0" w:rsidP="009E1CB7">
      <w:pPr>
        <w:pStyle w:val="Heading1"/>
        <w:numPr>
          <w:ilvl w:val="0"/>
          <w:numId w:val="15"/>
        </w:numPr>
      </w:pPr>
      <w:bookmarkStart w:id="2" w:name="_Toc172626005"/>
      <w:r w:rsidRPr="00245970">
        <w:lastRenderedPageBreak/>
        <w:t>Introduction</w:t>
      </w:r>
      <w:bookmarkEnd w:id="2"/>
    </w:p>
    <w:p w14:paraId="6B28E0DF" w14:textId="401457D5" w:rsidR="00594774" w:rsidRPr="00594774" w:rsidRDefault="003047E0" w:rsidP="009E1CB7">
      <w:pPr>
        <w:pStyle w:val="Heading2"/>
        <w:numPr>
          <w:ilvl w:val="1"/>
          <w:numId w:val="15"/>
        </w:numPr>
      </w:pPr>
      <w:bookmarkStart w:id="3" w:name="_Toc172626006"/>
      <w:r>
        <w:t>Purpose of this report</w:t>
      </w:r>
      <w:bookmarkEnd w:id="3"/>
    </w:p>
    <w:p w14:paraId="27E770B6" w14:textId="6AB275CA" w:rsidR="00FB557D" w:rsidRDefault="00E64B5A" w:rsidP="00024330">
      <w:pPr>
        <w:rPr>
          <w:rStyle w:val="BodyTextChar"/>
        </w:rPr>
      </w:pPr>
      <w:r w:rsidRPr="00B5028C">
        <w:rPr>
          <w:rStyle w:val="BodyTextChar"/>
        </w:rPr>
        <w:t xml:space="preserve">The first </w:t>
      </w:r>
      <w:r w:rsidR="00024330" w:rsidRPr="003047E0">
        <w:t xml:space="preserve">Environment Protection Authority Victoria </w:t>
      </w:r>
      <w:r w:rsidR="006A7336" w:rsidRPr="00B5028C">
        <w:rPr>
          <w:rStyle w:val="BodyTextChar"/>
        </w:rPr>
        <w:t>separation</w:t>
      </w:r>
      <w:r w:rsidRPr="00B5028C">
        <w:rPr>
          <w:rStyle w:val="BodyTextChar"/>
        </w:rPr>
        <w:t xml:space="preserve"> distance guideline was produced in 1977. Since then, the guideline has been amended many times, with the latest version produced in 2013. </w:t>
      </w:r>
      <w:r w:rsidR="00CE7540">
        <w:rPr>
          <w:rStyle w:val="BodyTextChar"/>
        </w:rPr>
        <w:t>T</w:t>
      </w:r>
      <w:r w:rsidRPr="00B5028C">
        <w:rPr>
          <w:rStyle w:val="BodyTextChar"/>
        </w:rPr>
        <w:t xml:space="preserve">he </w:t>
      </w:r>
      <w:r w:rsidR="00D626C6">
        <w:rPr>
          <w:rStyle w:val="BodyTextChar"/>
        </w:rPr>
        <w:t xml:space="preserve">current </w:t>
      </w:r>
      <w:r w:rsidRPr="00B5028C">
        <w:rPr>
          <w:rStyle w:val="BodyTextChar"/>
        </w:rPr>
        <w:t xml:space="preserve">guidelines </w:t>
      </w:r>
      <w:r w:rsidR="00D626C6">
        <w:rPr>
          <w:rStyle w:val="BodyTextChar"/>
        </w:rPr>
        <w:t>required review for the following</w:t>
      </w:r>
      <w:r w:rsidR="00FB557D">
        <w:rPr>
          <w:rStyle w:val="BodyTextChar"/>
        </w:rPr>
        <w:t xml:space="preserve"> reasons:</w:t>
      </w:r>
    </w:p>
    <w:p w14:paraId="005DC09C" w14:textId="4D6CA074" w:rsidR="00FB557D" w:rsidRDefault="00D626C6" w:rsidP="009E1CB7">
      <w:pPr>
        <w:pStyle w:val="ListParagraph"/>
        <w:numPr>
          <w:ilvl w:val="0"/>
          <w:numId w:val="16"/>
        </w:numPr>
        <w:rPr>
          <w:rStyle w:val="BodyTextChar"/>
        </w:rPr>
      </w:pPr>
      <w:r>
        <w:rPr>
          <w:rStyle w:val="BodyTextChar"/>
        </w:rPr>
        <w:t>T</w:t>
      </w:r>
      <w:r w:rsidR="00FF76A9">
        <w:rPr>
          <w:rStyle w:val="BodyTextChar"/>
        </w:rPr>
        <w:t xml:space="preserve">hey </w:t>
      </w:r>
      <w:r w:rsidR="00E64B5A">
        <w:rPr>
          <w:rStyle w:val="BodyTextChar"/>
        </w:rPr>
        <w:t>reflect</w:t>
      </w:r>
      <w:r w:rsidR="00F37D09">
        <w:rPr>
          <w:rStyle w:val="BodyTextChar"/>
        </w:rPr>
        <w:t>ed</w:t>
      </w:r>
      <w:r w:rsidR="00E64B5A" w:rsidRPr="00B5028C">
        <w:rPr>
          <w:rStyle w:val="BodyTextChar"/>
        </w:rPr>
        <w:t xml:space="preserve"> 1970s standards</w:t>
      </w:r>
      <w:r w:rsidR="00E64B5A">
        <w:rPr>
          <w:rStyle w:val="BodyTextChar"/>
        </w:rPr>
        <w:t xml:space="preserve"> and legislative framework</w:t>
      </w:r>
      <w:r w:rsidR="00E67C7F">
        <w:rPr>
          <w:rStyle w:val="BodyTextChar"/>
        </w:rPr>
        <w:t>s</w:t>
      </w:r>
      <w:r w:rsidR="00E64B5A">
        <w:rPr>
          <w:rStyle w:val="BodyTextChar"/>
        </w:rPr>
        <w:t xml:space="preserve"> </w:t>
      </w:r>
      <w:r w:rsidR="00E64B5A" w:rsidRPr="00B5028C">
        <w:rPr>
          <w:rStyle w:val="BodyTextChar"/>
        </w:rPr>
        <w:t xml:space="preserve"> </w:t>
      </w:r>
    </w:p>
    <w:p w14:paraId="1302E1A9" w14:textId="19A63EBB" w:rsidR="00FB557D" w:rsidRDefault="00F37D09" w:rsidP="009E1CB7">
      <w:pPr>
        <w:pStyle w:val="ListParagraph"/>
        <w:numPr>
          <w:ilvl w:val="0"/>
          <w:numId w:val="16"/>
        </w:numPr>
        <w:rPr>
          <w:rStyle w:val="BodyTextChar"/>
        </w:rPr>
      </w:pPr>
      <w:r>
        <w:rPr>
          <w:rStyle w:val="BodyTextChar"/>
        </w:rPr>
        <w:t>They did</w:t>
      </w:r>
      <w:r w:rsidR="00E64B5A" w:rsidRPr="00B5028C">
        <w:rPr>
          <w:rStyle w:val="BodyTextChar"/>
        </w:rPr>
        <w:t xml:space="preserve"> not account for modern ways of operating </w:t>
      </w:r>
      <w:r w:rsidR="00885FDA">
        <w:rPr>
          <w:rStyle w:val="BodyTextChar"/>
        </w:rPr>
        <w:t>and the advent of</w:t>
      </w:r>
      <w:r w:rsidR="00E64B5A" w:rsidRPr="00B5028C">
        <w:rPr>
          <w:rStyle w:val="BodyTextChar"/>
        </w:rPr>
        <w:t xml:space="preserve"> new industries </w:t>
      </w:r>
    </w:p>
    <w:p w14:paraId="0C4D10A4" w14:textId="19C148EE" w:rsidR="00FB557D" w:rsidRDefault="00F37D09" w:rsidP="0D964909">
      <w:pPr>
        <w:pStyle w:val="ListParagraph"/>
        <w:numPr>
          <w:ilvl w:val="0"/>
          <w:numId w:val="16"/>
        </w:numPr>
        <w:rPr>
          <w:rStyle w:val="BodyTextChar"/>
          <w:lang w:val="en-AU"/>
        </w:rPr>
      </w:pPr>
      <w:r>
        <w:rPr>
          <w:rStyle w:val="BodyTextChar"/>
          <w:lang w:val="en-AU"/>
        </w:rPr>
        <w:t>They did</w:t>
      </w:r>
      <w:r w:rsidR="00971666">
        <w:rPr>
          <w:rStyle w:val="BodyTextChar"/>
          <w:lang w:val="en-AU"/>
        </w:rPr>
        <w:t xml:space="preserve"> not </w:t>
      </w:r>
      <w:r>
        <w:rPr>
          <w:rStyle w:val="BodyTextChar"/>
          <w:lang w:val="en-AU"/>
        </w:rPr>
        <w:t>account</w:t>
      </w:r>
      <w:r w:rsidR="00971666">
        <w:rPr>
          <w:rStyle w:val="BodyTextChar"/>
          <w:lang w:val="en-AU"/>
        </w:rPr>
        <w:t xml:space="preserve"> for </w:t>
      </w:r>
      <w:r w:rsidR="3C2F85AC" w:rsidRPr="0D964909">
        <w:rPr>
          <w:rStyle w:val="BodyTextChar"/>
          <w:lang w:val="en-AU"/>
        </w:rPr>
        <w:t xml:space="preserve">new technology and new science. </w:t>
      </w:r>
      <w:r w:rsidR="5E32ECBE" w:rsidRPr="0D964909">
        <w:rPr>
          <w:rStyle w:val="BodyTextChar"/>
          <w:lang w:val="en-AU"/>
        </w:rPr>
        <w:t xml:space="preserve"> </w:t>
      </w:r>
    </w:p>
    <w:p w14:paraId="54C11CDA" w14:textId="1217118B" w:rsidR="00FF2F21" w:rsidRDefault="00024330" w:rsidP="003047E0">
      <w:pPr>
        <w:pStyle w:val="BodyText"/>
        <w:spacing w:line="240" w:lineRule="atLeast"/>
      </w:pPr>
      <w:r>
        <w:rPr>
          <w:rStyle w:val="BodyTextChar"/>
        </w:rPr>
        <w:t xml:space="preserve">EPA has since reviewed and updated the </w:t>
      </w:r>
      <w:r w:rsidR="00202C24">
        <w:rPr>
          <w:rStyle w:val="BodyTextChar"/>
        </w:rPr>
        <w:t>information</w:t>
      </w:r>
      <w:r w:rsidR="00577660">
        <w:rPr>
          <w:rStyle w:val="BodyTextChar"/>
        </w:rPr>
        <w:t xml:space="preserve"> </w:t>
      </w:r>
      <w:r w:rsidR="006E2E05">
        <w:rPr>
          <w:rStyle w:val="BodyTextChar"/>
        </w:rPr>
        <w:t xml:space="preserve">and </w:t>
      </w:r>
      <w:r w:rsidR="00A933A2" w:rsidRPr="003047E0">
        <w:t>invited feedback</w:t>
      </w:r>
      <w:r w:rsidR="00A933A2">
        <w:t xml:space="preserve"> on the </w:t>
      </w:r>
      <w:r w:rsidR="00202C24">
        <w:t xml:space="preserve">new </w:t>
      </w:r>
      <w:r w:rsidR="00A933A2">
        <w:t>draft guidelines</w:t>
      </w:r>
      <w:r w:rsidR="00A933A2" w:rsidDel="00577660">
        <w:rPr>
          <w:rStyle w:val="BodyTextChar"/>
        </w:rPr>
        <w:t xml:space="preserve"> </w:t>
      </w:r>
      <w:r>
        <w:rPr>
          <w:rStyle w:val="BodyTextChar"/>
        </w:rPr>
        <w:t>in February 2023</w:t>
      </w:r>
      <w:r w:rsidR="000A5D5A">
        <w:t>.</w:t>
      </w:r>
      <w:r w:rsidR="00035C47" w:rsidRPr="00035C47">
        <w:t xml:space="preserve"> </w:t>
      </w:r>
      <w:r w:rsidR="00035C47">
        <w:t>Their scope applies to offsite odour and nuisance dust emissions from industrial uses and activities that have the potential to impact human health and wellbeing, local amenity and aesthetic enjoyment.</w:t>
      </w:r>
    </w:p>
    <w:p w14:paraId="3C91ACE0" w14:textId="77777777" w:rsidR="00FF2F21" w:rsidRDefault="00FF2F21" w:rsidP="003047E0">
      <w:pPr>
        <w:pStyle w:val="BodyText"/>
        <w:spacing w:line="240" w:lineRule="atLeast"/>
      </w:pPr>
    </w:p>
    <w:p w14:paraId="4833CB2A" w14:textId="01F1F4E6" w:rsidR="003047E0" w:rsidRDefault="003047E0" w:rsidP="003047E0">
      <w:pPr>
        <w:pStyle w:val="BodyText"/>
        <w:spacing w:line="240" w:lineRule="atLeast"/>
        <w:rPr>
          <w:rFonts w:asciiTheme="minorHAnsi" w:eastAsiaTheme="minorHAnsi" w:hAnsiTheme="minorHAnsi" w:cstheme="minorBidi"/>
          <w:lang w:val="en-AU"/>
        </w:rPr>
      </w:pPr>
      <w:r w:rsidRPr="003047E0">
        <w:rPr>
          <w:rFonts w:asciiTheme="minorHAnsi" w:eastAsiaTheme="minorHAnsi" w:hAnsiTheme="minorHAnsi" w:cstheme="minorBidi"/>
          <w:lang w:val="en-AU"/>
        </w:rPr>
        <w:t xml:space="preserve">This report </w:t>
      </w:r>
      <w:r w:rsidR="00FF2F21">
        <w:rPr>
          <w:rFonts w:asciiTheme="minorHAnsi" w:eastAsiaTheme="minorHAnsi" w:hAnsiTheme="minorHAnsi" w:cstheme="minorBidi"/>
          <w:lang w:val="en-AU"/>
        </w:rPr>
        <w:t xml:space="preserve">provides summary information on </w:t>
      </w:r>
      <w:r w:rsidRPr="003047E0">
        <w:rPr>
          <w:rFonts w:asciiTheme="minorHAnsi" w:eastAsiaTheme="minorHAnsi" w:hAnsiTheme="minorHAnsi" w:cstheme="minorBidi"/>
          <w:lang w:val="en-AU"/>
        </w:rPr>
        <w:t xml:space="preserve">the </w:t>
      </w:r>
      <w:r w:rsidR="00E9634B">
        <w:rPr>
          <w:rFonts w:asciiTheme="minorHAnsi" w:eastAsiaTheme="minorHAnsi" w:hAnsiTheme="minorHAnsi" w:cstheme="minorBidi"/>
          <w:lang w:val="en-AU"/>
        </w:rPr>
        <w:t xml:space="preserve">key drivers, </w:t>
      </w:r>
      <w:r w:rsidR="00DE2623">
        <w:rPr>
          <w:rFonts w:asciiTheme="minorHAnsi" w:eastAsiaTheme="minorHAnsi" w:hAnsiTheme="minorHAnsi" w:cstheme="minorBidi"/>
          <w:lang w:val="en-AU"/>
        </w:rPr>
        <w:t xml:space="preserve">background </w:t>
      </w:r>
      <w:r w:rsidR="001A448F">
        <w:rPr>
          <w:rFonts w:asciiTheme="minorHAnsi" w:eastAsiaTheme="minorHAnsi" w:hAnsiTheme="minorHAnsi" w:cstheme="minorBidi"/>
          <w:lang w:val="en-AU"/>
        </w:rPr>
        <w:t xml:space="preserve">information and science </w:t>
      </w:r>
      <w:r w:rsidR="007C680D">
        <w:rPr>
          <w:rFonts w:asciiTheme="minorHAnsi" w:eastAsiaTheme="minorHAnsi" w:hAnsiTheme="minorHAnsi" w:cstheme="minorBidi"/>
          <w:lang w:val="en-AU"/>
        </w:rPr>
        <w:t>supporting</w:t>
      </w:r>
      <w:r w:rsidR="001A448F">
        <w:rPr>
          <w:rFonts w:asciiTheme="minorHAnsi" w:eastAsiaTheme="minorHAnsi" w:hAnsiTheme="minorHAnsi" w:cstheme="minorBidi"/>
          <w:lang w:val="en-AU"/>
        </w:rPr>
        <w:t xml:space="preserve"> the</w:t>
      </w:r>
      <w:r w:rsidRPr="003047E0">
        <w:rPr>
          <w:rFonts w:asciiTheme="minorHAnsi" w:eastAsiaTheme="minorHAnsi" w:hAnsiTheme="minorHAnsi" w:cstheme="minorBidi"/>
          <w:lang w:val="en-AU"/>
        </w:rPr>
        <w:t xml:space="preserve"> development of </w:t>
      </w:r>
      <w:r w:rsidR="001A448F">
        <w:rPr>
          <w:rFonts w:asciiTheme="minorHAnsi" w:eastAsiaTheme="minorHAnsi" w:hAnsiTheme="minorHAnsi" w:cstheme="minorBidi"/>
          <w:lang w:val="en-AU"/>
        </w:rPr>
        <w:t>the</w:t>
      </w:r>
      <w:r w:rsidRPr="003047E0">
        <w:rPr>
          <w:rFonts w:asciiTheme="minorHAnsi" w:eastAsiaTheme="minorHAnsi" w:hAnsiTheme="minorHAnsi" w:cstheme="minorBidi"/>
          <w:lang w:val="en-AU"/>
        </w:rPr>
        <w:t xml:space="preserve"> guidance. </w:t>
      </w:r>
    </w:p>
    <w:p w14:paraId="0605EE71" w14:textId="77777777" w:rsidR="003047E0" w:rsidRPr="003047E0" w:rsidRDefault="003047E0" w:rsidP="003047E0">
      <w:pPr>
        <w:pStyle w:val="BodyText"/>
        <w:spacing w:line="240" w:lineRule="atLeast"/>
        <w:rPr>
          <w:rFonts w:asciiTheme="minorHAnsi" w:eastAsiaTheme="minorHAnsi" w:hAnsiTheme="minorHAnsi" w:cstheme="minorBidi"/>
          <w:lang w:val="en-AU"/>
        </w:rPr>
      </w:pPr>
    </w:p>
    <w:p w14:paraId="277E1D56" w14:textId="368FC225" w:rsidR="00594774" w:rsidRPr="00F1474A" w:rsidRDefault="003047E0" w:rsidP="009E1CB7">
      <w:pPr>
        <w:pStyle w:val="Heading2"/>
        <w:numPr>
          <w:ilvl w:val="1"/>
          <w:numId w:val="15"/>
        </w:numPr>
      </w:pPr>
      <w:bookmarkStart w:id="4" w:name="_Toc172626007"/>
      <w:r w:rsidRPr="00F1474A">
        <w:t>Structure of this report</w:t>
      </w:r>
      <w:bookmarkEnd w:id="4"/>
    </w:p>
    <w:p w14:paraId="6454E22A" w14:textId="42B2794E" w:rsidR="003047E0" w:rsidRPr="00F1474A" w:rsidRDefault="003047E0" w:rsidP="003047E0">
      <w:pPr>
        <w:pStyle w:val="paragraph"/>
        <w:spacing w:before="0" w:beforeAutospacing="0" w:after="0" w:afterAutospacing="0"/>
        <w:jc w:val="both"/>
        <w:textAlignment w:val="baseline"/>
        <w:rPr>
          <w:rStyle w:val="eop"/>
          <w:rFonts w:ascii="Cambria" w:hAnsi="Cambria" w:cs="Cambria"/>
          <w:sz w:val="20"/>
          <w:szCs w:val="20"/>
        </w:rPr>
      </w:pPr>
      <w:r w:rsidRPr="00F1474A">
        <w:rPr>
          <w:rStyle w:val="normaltextrun"/>
          <w:rFonts w:ascii="VIC" w:hAnsi="VIC" w:cs="Segoe UI"/>
          <w:sz w:val="20"/>
          <w:szCs w:val="20"/>
        </w:rPr>
        <w:t>The structure of the report is as follows:</w:t>
      </w:r>
      <w:r w:rsidRPr="00F1474A">
        <w:rPr>
          <w:rStyle w:val="normaltextrun"/>
          <w:rFonts w:ascii="Cambria" w:hAnsi="Cambria" w:cs="Cambria"/>
          <w:sz w:val="20"/>
          <w:szCs w:val="20"/>
        </w:rPr>
        <w:t> </w:t>
      </w:r>
      <w:r w:rsidRPr="00F1474A">
        <w:rPr>
          <w:rStyle w:val="eop"/>
          <w:rFonts w:ascii="Cambria" w:hAnsi="Cambria" w:cs="Cambria"/>
          <w:sz w:val="20"/>
          <w:szCs w:val="20"/>
        </w:rPr>
        <w:t> </w:t>
      </w:r>
    </w:p>
    <w:p w14:paraId="4C531505" w14:textId="77777777" w:rsidR="00744D77" w:rsidRPr="00F1474A" w:rsidRDefault="00744D77" w:rsidP="003047E0">
      <w:pPr>
        <w:pStyle w:val="paragraph"/>
        <w:spacing w:before="0" w:beforeAutospacing="0" w:after="0" w:afterAutospacing="0"/>
        <w:jc w:val="both"/>
        <w:textAlignment w:val="baseline"/>
        <w:rPr>
          <w:rFonts w:ascii="Segoe UI" w:hAnsi="Segoe UI" w:cs="Segoe UI"/>
          <w:sz w:val="20"/>
          <w:szCs w:val="20"/>
        </w:rPr>
      </w:pPr>
    </w:p>
    <w:p w14:paraId="34BC5496" w14:textId="77777777" w:rsidR="00F1474A" w:rsidRPr="00972D49" w:rsidRDefault="00F1474A" w:rsidP="00FC5B06">
      <w:pPr>
        <w:pStyle w:val="paragraph"/>
        <w:numPr>
          <w:ilvl w:val="0"/>
          <w:numId w:val="29"/>
        </w:numPr>
        <w:spacing w:before="0" w:beforeAutospacing="0" w:after="0" w:afterAutospacing="0"/>
        <w:textAlignment w:val="baseline"/>
        <w:rPr>
          <w:rStyle w:val="normaltextrun"/>
          <w:rFonts w:ascii="VIC" w:hAnsi="VIC" w:cs="Segoe UI"/>
          <w:color w:val="1A1A1A"/>
          <w:sz w:val="20"/>
          <w:szCs w:val="20"/>
        </w:rPr>
      </w:pPr>
      <w:r w:rsidRPr="00972D49">
        <w:rPr>
          <w:rStyle w:val="normaltextrun"/>
          <w:rFonts w:ascii="VIC" w:hAnsi="VIC" w:cs="Segoe UI"/>
          <w:color w:val="1A1A1A"/>
          <w:sz w:val="20"/>
          <w:szCs w:val="20"/>
        </w:rPr>
        <w:t>B</w:t>
      </w:r>
      <w:r w:rsidR="003047E0" w:rsidRPr="00972D49">
        <w:rPr>
          <w:rStyle w:val="normaltextrun"/>
          <w:rFonts w:ascii="VIC" w:hAnsi="VIC" w:cs="Segoe UI"/>
          <w:color w:val="1A1A1A"/>
          <w:sz w:val="20"/>
          <w:szCs w:val="20"/>
        </w:rPr>
        <w:t>ackground information on</w:t>
      </w:r>
      <w:r w:rsidRPr="00972D49">
        <w:rPr>
          <w:rStyle w:val="normaltextrun"/>
          <w:rFonts w:ascii="VIC" w:hAnsi="VIC" w:cs="Segoe UI"/>
          <w:color w:val="1A1A1A"/>
          <w:sz w:val="20"/>
          <w:szCs w:val="20"/>
        </w:rPr>
        <w:t>:</w:t>
      </w:r>
    </w:p>
    <w:p w14:paraId="5B2BBB9B" w14:textId="7320ACC4" w:rsidR="00F1474A" w:rsidRPr="00972D49" w:rsidRDefault="003047E0" w:rsidP="00FC5B06">
      <w:pPr>
        <w:pStyle w:val="paragraph"/>
        <w:numPr>
          <w:ilvl w:val="1"/>
          <w:numId w:val="29"/>
        </w:numPr>
        <w:spacing w:before="0" w:beforeAutospacing="0" w:after="0" w:afterAutospacing="0"/>
        <w:textAlignment w:val="baseline"/>
        <w:rPr>
          <w:rStyle w:val="normaltextrun"/>
          <w:rFonts w:ascii="VIC" w:hAnsi="VIC" w:cs="Segoe UI"/>
          <w:color w:val="1A1A1A"/>
          <w:sz w:val="20"/>
          <w:szCs w:val="20"/>
        </w:rPr>
      </w:pPr>
      <w:r w:rsidRPr="00972D49">
        <w:rPr>
          <w:rStyle w:val="normaltextrun"/>
          <w:rFonts w:ascii="VIC" w:hAnsi="VIC" w:cs="Segoe UI"/>
          <w:color w:val="1A1A1A"/>
          <w:sz w:val="20"/>
          <w:szCs w:val="20"/>
        </w:rPr>
        <w:t>odour,</w:t>
      </w:r>
      <w:r w:rsidR="00F1474A" w:rsidRPr="00972D49">
        <w:rPr>
          <w:rStyle w:val="normaltextrun"/>
          <w:rFonts w:ascii="VIC" w:hAnsi="VIC" w:cs="Segoe UI"/>
          <w:color w:val="1A1A1A"/>
          <w:sz w:val="20"/>
          <w:szCs w:val="20"/>
        </w:rPr>
        <w:t xml:space="preserve"> dust and how it impacts people</w:t>
      </w:r>
    </w:p>
    <w:p w14:paraId="27754521" w14:textId="6CA24ABB" w:rsidR="003047E0" w:rsidRPr="00972D49" w:rsidRDefault="00F1474A" w:rsidP="00FC5B06">
      <w:pPr>
        <w:pStyle w:val="paragraph"/>
        <w:numPr>
          <w:ilvl w:val="1"/>
          <w:numId w:val="29"/>
        </w:numPr>
        <w:spacing w:before="0" w:beforeAutospacing="0" w:after="0" w:afterAutospacing="0"/>
        <w:textAlignment w:val="baseline"/>
        <w:rPr>
          <w:rStyle w:val="normaltextrun"/>
          <w:rFonts w:ascii="VIC" w:hAnsi="VIC" w:cs="Segoe UI"/>
          <w:color w:val="1A1A1A"/>
          <w:sz w:val="20"/>
          <w:szCs w:val="20"/>
        </w:rPr>
      </w:pPr>
      <w:r w:rsidRPr="00972D49">
        <w:rPr>
          <w:rStyle w:val="normaltextrun"/>
          <w:rFonts w:ascii="VIC" w:hAnsi="VIC" w:cs="Segoe UI"/>
          <w:color w:val="1A1A1A"/>
          <w:sz w:val="20"/>
          <w:szCs w:val="20"/>
        </w:rPr>
        <w:t>separation distances, their purpose</w:t>
      </w:r>
      <w:r w:rsidR="000719D9">
        <w:rPr>
          <w:rStyle w:val="normaltextrun"/>
          <w:rFonts w:ascii="VIC" w:hAnsi="VIC" w:cs="Segoe UI"/>
          <w:color w:val="1A1A1A"/>
          <w:sz w:val="20"/>
          <w:szCs w:val="20"/>
        </w:rPr>
        <w:t>,</w:t>
      </w:r>
      <w:r w:rsidRPr="00972D49">
        <w:rPr>
          <w:rStyle w:val="normaltextrun"/>
          <w:rFonts w:ascii="VIC" w:hAnsi="VIC" w:cs="Segoe UI"/>
          <w:color w:val="1A1A1A"/>
          <w:sz w:val="20"/>
          <w:szCs w:val="20"/>
        </w:rPr>
        <w:t xml:space="preserve"> and </w:t>
      </w:r>
      <w:r w:rsidR="000719D9">
        <w:rPr>
          <w:rStyle w:val="normaltextrun"/>
          <w:rFonts w:ascii="VIC" w:hAnsi="VIC" w:cs="Segoe UI"/>
          <w:color w:val="1A1A1A"/>
          <w:sz w:val="20"/>
          <w:szCs w:val="20"/>
        </w:rPr>
        <w:t xml:space="preserve">their </w:t>
      </w:r>
      <w:r w:rsidRPr="00972D49">
        <w:rPr>
          <w:rStyle w:val="normaltextrun"/>
          <w:rFonts w:ascii="VIC" w:hAnsi="VIC" w:cs="Segoe UI"/>
          <w:color w:val="1A1A1A"/>
          <w:sz w:val="20"/>
          <w:szCs w:val="20"/>
        </w:rPr>
        <w:t>use in managing risk</w:t>
      </w:r>
    </w:p>
    <w:p w14:paraId="7ED2B7DF" w14:textId="2FB85AAC" w:rsidR="00654FBE" w:rsidRPr="00972D49" w:rsidRDefault="00654FBE" w:rsidP="00FC5B06">
      <w:pPr>
        <w:pStyle w:val="paragraph"/>
        <w:numPr>
          <w:ilvl w:val="0"/>
          <w:numId w:val="29"/>
        </w:numPr>
        <w:spacing w:before="0" w:beforeAutospacing="0" w:after="0" w:afterAutospacing="0"/>
        <w:textAlignment w:val="baseline"/>
        <w:rPr>
          <w:rStyle w:val="normaltextrun"/>
          <w:rFonts w:ascii="VIC" w:hAnsi="VIC" w:cs="Segoe UI"/>
          <w:color w:val="1A1A1A"/>
          <w:sz w:val="20"/>
          <w:szCs w:val="20"/>
        </w:rPr>
      </w:pPr>
      <w:r w:rsidRPr="00972D49">
        <w:rPr>
          <w:rFonts w:ascii="VIC" w:hAnsi="VIC" w:cs="Segoe UI"/>
          <w:color w:val="1A1A1A"/>
          <w:sz w:val="20"/>
          <w:szCs w:val="20"/>
        </w:rPr>
        <w:t xml:space="preserve">Key drivers for </w:t>
      </w:r>
      <w:r w:rsidR="00827E3E">
        <w:rPr>
          <w:rFonts w:ascii="VIC" w:hAnsi="VIC" w:cs="Segoe UI"/>
          <w:color w:val="1A1A1A"/>
          <w:sz w:val="20"/>
          <w:szCs w:val="20"/>
        </w:rPr>
        <w:t>the guideline revision</w:t>
      </w:r>
    </w:p>
    <w:p w14:paraId="74BA0277" w14:textId="294FC875" w:rsidR="003047E0" w:rsidRPr="00972D49" w:rsidRDefault="00654FBE" w:rsidP="00FC5B06">
      <w:pPr>
        <w:pStyle w:val="paragraph"/>
        <w:numPr>
          <w:ilvl w:val="0"/>
          <w:numId w:val="29"/>
        </w:numPr>
        <w:spacing w:before="0" w:beforeAutospacing="0" w:after="0" w:afterAutospacing="0"/>
        <w:textAlignment w:val="baseline"/>
        <w:rPr>
          <w:rFonts w:ascii="VIC" w:hAnsi="VIC" w:cs="Segoe UI"/>
          <w:color w:val="1A1A1A"/>
          <w:sz w:val="20"/>
          <w:szCs w:val="20"/>
        </w:rPr>
      </w:pPr>
      <w:r w:rsidRPr="00972D49">
        <w:rPr>
          <w:rFonts w:ascii="VIC" w:hAnsi="VIC" w:cs="Segoe UI"/>
          <w:color w:val="1A1A1A"/>
          <w:sz w:val="20"/>
          <w:szCs w:val="20"/>
        </w:rPr>
        <w:t xml:space="preserve">Comparison of </w:t>
      </w:r>
      <w:r w:rsidR="00972D49" w:rsidRPr="00972D49">
        <w:rPr>
          <w:rFonts w:ascii="VIC" w:hAnsi="VIC" w:cs="Segoe UI"/>
          <w:color w:val="1A1A1A"/>
          <w:sz w:val="20"/>
          <w:szCs w:val="20"/>
        </w:rPr>
        <w:t>separation distances with other jurisdictions</w:t>
      </w:r>
    </w:p>
    <w:p w14:paraId="1EFD7237" w14:textId="1BAEAA6D" w:rsidR="003047E0" w:rsidRPr="00B55589" w:rsidRDefault="00972D49" w:rsidP="00FC5B06">
      <w:pPr>
        <w:pStyle w:val="paragraph"/>
        <w:numPr>
          <w:ilvl w:val="0"/>
          <w:numId w:val="29"/>
        </w:numPr>
        <w:spacing w:before="0" w:beforeAutospacing="0" w:after="0" w:afterAutospacing="0"/>
        <w:textAlignment w:val="baseline"/>
        <w:rPr>
          <w:rStyle w:val="normaltextrun"/>
          <w:rFonts w:ascii="VIC" w:hAnsi="VIC" w:cs="Segoe UI"/>
          <w:color w:val="1A1A1A"/>
          <w:sz w:val="20"/>
          <w:szCs w:val="20"/>
        </w:rPr>
      </w:pPr>
      <w:r w:rsidRPr="00B55589">
        <w:rPr>
          <w:rStyle w:val="normaltextrun"/>
          <w:rFonts w:ascii="VIC" w:hAnsi="VIC" w:cs="Segoe UI"/>
          <w:color w:val="1A1A1A"/>
          <w:sz w:val="20"/>
          <w:szCs w:val="20"/>
        </w:rPr>
        <w:t>EPA data and measurements</w:t>
      </w:r>
      <w:r w:rsidR="000719D9">
        <w:rPr>
          <w:rStyle w:val="normaltextrun"/>
          <w:rFonts w:ascii="VIC" w:hAnsi="VIC" w:cs="Segoe UI"/>
          <w:color w:val="1A1A1A"/>
          <w:sz w:val="20"/>
          <w:szCs w:val="20"/>
        </w:rPr>
        <w:t>:</w:t>
      </w:r>
    </w:p>
    <w:p w14:paraId="7C135981" w14:textId="4591F6B1" w:rsidR="003047E0" w:rsidRPr="00B55589" w:rsidRDefault="003047E0" w:rsidP="00FC5B06">
      <w:pPr>
        <w:pStyle w:val="paragraph"/>
        <w:numPr>
          <w:ilvl w:val="1"/>
          <w:numId w:val="29"/>
        </w:numPr>
        <w:spacing w:before="0" w:beforeAutospacing="0" w:after="0" w:afterAutospacing="0"/>
        <w:textAlignment w:val="baseline"/>
        <w:rPr>
          <w:rStyle w:val="normaltextrun"/>
          <w:rFonts w:ascii="VIC" w:hAnsi="VIC" w:cs="Segoe UI"/>
          <w:color w:val="1A1A1A"/>
          <w:sz w:val="20"/>
          <w:szCs w:val="20"/>
        </w:rPr>
      </w:pPr>
      <w:r w:rsidRPr="00B55589">
        <w:rPr>
          <w:rStyle w:val="normaltextrun"/>
          <w:rFonts w:ascii="VIC" w:hAnsi="VIC" w:cs="Segoe UI"/>
          <w:color w:val="1A1A1A"/>
          <w:sz w:val="20"/>
          <w:szCs w:val="20"/>
        </w:rPr>
        <w:t xml:space="preserve">How </w:t>
      </w:r>
      <w:r w:rsidR="000719D9">
        <w:rPr>
          <w:rStyle w:val="normaltextrun"/>
          <w:rFonts w:ascii="VIC" w:hAnsi="VIC" w:cs="Segoe UI"/>
          <w:color w:val="1A1A1A"/>
          <w:sz w:val="20"/>
          <w:szCs w:val="20"/>
        </w:rPr>
        <w:t>EPA</w:t>
      </w:r>
      <w:r w:rsidR="000719D9" w:rsidRPr="00B55589">
        <w:rPr>
          <w:rStyle w:val="normaltextrun"/>
          <w:rFonts w:ascii="VIC" w:hAnsi="VIC" w:cs="Segoe UI"/>
          <w:color w:val="1A1A1A"/>
          <w:sz w:val="20"/>
          <w:szCs w:val="20"/>
        </w:rPr>
        <w:t xml:space="preserve"> </w:t>
      </w:r>
      <w:r w:rsidRPr="00B55589">
        <w:rPr>
          <w:rStyle w:val="normaltextrun"/>
          <w:rFonts w:ascii="VIC" w:hAnsi="VIC" w:cs="Segoe UI"/>
          <w:color w:val="1A1A1A"/>
          <w:sz w:val="20"/>
          <w:szCs w:val="20"/>
        </w:rPr>
        <w:t>measure</w:t>
      </w:r>
      <w:r w:rsidR="000719D9">
        <w:rPr>
          <w:rStyle w:val="normaltextrun"/>
          <w:rFonts w:ascii="VIC" w:hAnsi="VIC" w:cs="Segoe UI"/>
          <w:color w:val="1A1A1A"/>
          <w:sz w:val="20"/>
          <w:szCs w:val="20"/>
        </w:rPr>
        <w:t>s</w:t>
      </w:r>
      <w:r w:rsidRPr="00B55589">
        <w:rPr>
          <w:rStyle w:val="normaltextrun"/>
          <w:rFonts w:ascii="VIC" w:hAnsi="VIC" w:cs="Segoe UI"/>
          <w:color w:val="1A1A1A"/>
          <w:sz w:val="20"/>
          <w:szCs w:val="20"/>
        </w:rPr>
        <w:t xml:space="preserve"> and estimate</w:t>
      </w:r>
      <w:r w:rsidR="000719D9">
        <w:rPr>
          <w:rStyle w:val="normaltextrun"/>
          <w:rFonts w:ascii="VIC" w:hAnsi="VIC" w:cs="Segoe UI"/>
          <w:color w:val="1A1A1A"/>
          <w:sz w:val="20"/>
          <w:szCs w:val="20"/>
        </w:rPr>
        <w:t>s</w:t>
      </w:r>
      <w:r w:rsidRPr="00B55589">
        <w:rPr>
          <w:rStyle w:val="normaltextrun"/>
          <w:rFonts w:ascii="VIC" w:hAnsi="VIC" w:cs="Segoe UI"/>
          <w:color w:val="1A1A1A"/>
          <w:sz w:val="20"/>
          <w:szCs w:val="20"/>
        </w:rPr>
        <w:t xml:space="preserve"> odour </w:t>
      </w:r>
      <w:r w:rsidR="00B55589" w:rsidRPr="00B55589">
        <w:rPr>
          <w:rStyle w:val="normaltextrun"/>
          <w:rFonts w:ascii="VIC" w:hAnsi="VIC" w:cs="Segoe UI"/>
          <w:color w:val="1A1A1A"/>
          <w:sz w:val="20"/>
          <w:szCs w:val="20"/>
        </w:rPr>
        <w:t xml:space="preserve">and dust </w:t>
      </w:r>
      <w:r w:rsidRPr="00B55589">
        <w:rPr>
          <w:rStyle w:val="normaltextrun"/>
          <w:rFonts w:ascii="VIC" w:hAnsi="VIC" w:cs="Segoe UI"/>
          <w:color w:val="1A1A1A"/>
          <w:sz w:val="20"/>
          <w:szCs w:val="20"/>
        </w:rPr>
        <w:t>impacts</w:t>
      </w:r>
    </w:p>
    <w:p w14:paraId="0D5DAC8B" w14:textId="12EBCA55" w:rsidR="003047E0" w:rsidRPr="00B55589" w:rsidRDefault="00B55589" w:rsidP="00FC5B06">
      <w:pPr>
        <w:pStyle w:val="paragraph"/>
        <w:numPr>
          <w:ilvl w:val="1"/>
          <w:numId w:val="29"/>
        </w:numPr>
        <w:spacing w:before="0" w:beforeAutospacing="0" w:after="0" w:afterAutospacing="0"/>
        <w:textAlignment w:val="baseline"/>
        <w:rPr>
          <w:rStyle w:val="normaltextrun"/>
          <w:rFonts w:ascii="VIC" w:hAnsi="VIC" w:cs="Segoe UI"/>
          <w:color w:val="1A1A1A"/>
          <w:sz w:val="20"/>
          <w:szCs w:val="20"/>
        </w:rPr>
      </w:pPr>
      <w:r w:rsidRPr="00B55589">
        <w:rPr>
          <w:rStyle w:val="normaltextrun"/>
          <w:rFonts w:ascii="VIC" w:hAnsi="VIC" w:cs="Segoe UI"/>
          <w:color w:val="1A1A1A"/>
          <w:sz w:val="20"/>
          <w:szCs w:val="20"/>
        </w:rPr>
        <w:t>EPA data and field investigations relating to odour, including landfills</w:t>
      </w:r>
    </w:p>
    <w:p w14:paraId="61B42247" w14:textId="211B3D1B" w:rsidR="00B55589" w:rsidRPr="00B55589" w:rsidRDefault="00B55589" w:rsidP="00FC5B06">
      <w:pPr>
        <w:pStyle w:val="paragraph"/>
        <w:numPr>
          <w:ilvl w:val="1"/>
          <w:numId w:val="29"/>
        </w:numPr>
        <w:spacing w:before="0" w:beforeAutospacing="0" w:after="0" w:afterAutospacing="0"/>
        <w:textAlignment w:val="baseline"/>
        <w:rPr>
          <w:rStyle w:val="normaltextrun"/>
          <w:rFonts w:ascii="VIC" w:hAnsi="VIC" w:cs="Segoe UI"/>
          <w:color w:val="1A1A1A"/>
          <w:sz w:val="20"/>
          <w:szCs w:val="20"/>
        </w:rPr>
      </w:pPr>
      <w:r w:rsidRPr="00B55589">
        <w:rPr>
          <w:rStyle w:val="normaltextrun"/>
          <w:rFonts w:ascii="VIC" w:hAnsi="VIC" w:cs="Segoe UI"/>
          <w:color w:val="1A1A1A"/>
          <w:sz w:val="20"/>
          <w:szCs w:val="20"/>
        </w:rPr>
        <w:t>EPA data and field investigations relating to dust, including open cut mining</w:t>
      </w:r>
    </w:p>
    <w:p w14:paraId="04EB508E" w14:textId="7DF09050" w:rsidR="00594774" w:rsidRPr="00B55589" w:rsidRDefault="003047E0" w:rsidP="00FC5B06">
      <w:pPr>
        <w:pStyle w:val="paragraph"/>
        <w:numPr>
          <w:ilvl w:val="0"/>
          <w:numId w:val="29"/>
        </w:numPr>
        <w:spacing w:before="0" w:beforeAutospacing="0" w:after="0" w:afterAutospacing="0"/>
        <w:textAlignment w:val="baseline"/>
        <w:rPr>
          <w:rFonts w:ascii="VIC" w:hAnsi="VIC" w:cs="Segoe UI"/>
          <w:color w:val="1A1A1A"/>
          <w:sz w:val="20"/>
          <w:szCs w:val="20"/>
        </w:rPr>
      </w:pPr>
      <w:r w:rsidRPr="00B55589">
        <w:rPr>
          <w:rFonts w:ascii="VIC" w:hAnsi="VIC" w:cs="Segoe UI"/>
          <w:color w:val="1A1A1A"/>
          <w:sz w:val="20"/>
          <w:szCs w:val="20"/>
        </w:rPr>
        <w:t>Summary of findings.</w:t>
      </w:r>
    </w:p>
    <w:p w14:paraId="4BD6CC6C" w14:textId="77777777" w:rsidR="00BF0979" w:rsidRPr="003047E0" w:rsidRDefault="00BF0979" w:rsidP="006A7336">
      <w:pPr>
        <w:pStyle w:val="paragraph"/>
        <w:spacing w:before="0" w:beforeAutospacing="0" w:after="0" w:afterAutospacing="0"/>
        <w:ind w:left="851"/>
        <w:textAlignment w:val="baseline"/>
        <w:rPr>
          <w:rFonts w:ascii="VIC" w:hAnsi="VIC" w:cs="Segoe UI"/>
          <w:color w:val="1A1A1A"/>
          <w:sz w:val="20"/>
          <w:szCs w:val="20"/>
          <w:highlight w:val="yellow"/>
        </w:rPr>
      </w:pPr>
    </w:p>
    <w:p w14:paraId="527E17E0" w14:textId="4417DB16" w:rsidR="00594774" w:rsidRPr="006A7336" w:rsidRDefault="00594774" w:rsidP="009E1CB7">
      <w:pPr>
        <w:pStyle w:val="Heading2"/>
        <w:numPr>
          <w:ilvl w:val="1"/>
          <w:numId w:val="15"/>
        </w:numPr>
      </w:pPr>
      <w:bookmarkStart w:id="5" w:name="_Toc172626008"/>
      <w:r w:rsidRPr="006A7336">
        <w:t>Intended audience</w:t>
      </w:r>
      <w:bookmarkEnd w:id="5"/>
    </w:p>
    <w:p w14:paraId="01183207" w14:textId="0D20C9CA" w:rsidR="009628B8" w:rsidRPr="003047E0" w:rsidRDefault="00EF2358" w:rsidP="006A7336">
      <w:pPr>
        <w:pStyle w:val="ListBullet"/>
        <w:numPr>
          <w:ilvl w:val="0"/>
          <w:numId w:val="0"/>
        </w:numPr>
      </w:pPr>
      <w:r>
        <w:t>T</w:t>
      </w:r>
      <w:r w:rsidRPr="00784348">
        <w:t xml:space="preserve">he intended audience for this report </w:t>
      </w:r>
      <w:r>
        <w:t>are</w:t>
      </w:r>
      <w:r w:rsidRPr="00784348">
        <w:t xml:space="preserve"> stakeholders who may use the guidelines </w:t>
      </w:r>
      <w:r w:rsidR="00FF2F21">
        <w:t>and seek</w:t>
      </w:r>
      <w:r w:rsidRPr="00784348">
        <w:t xml:space="preserve"> further information on the basis for the separation distances.</w:t>
      </w:r>
      <w:r>
        <w:t xml:space="preserve"> </w:t>
      </w:r>
      <w:r w:rsidR="009628B8" w:rsidRPr="00784348">
        <w:t xml:space="preserve">The proposed guidelines will support planning authorities, responsible authorities, industry, developers, the community and EPA. </w:t>
      </w:r>
      <w:r w:rsidR="007D4937">
        <w:t>I</w:t>
      </w:r>
      <w:r w:rsidR="009628B8" w:rsidRPr="00784348">
        <w:t xml:space="preserve">t is </w:t>
      </w:r>
      <w:r w:rsidR="004A171E">
        <w:t xml:space="preserve">also </w:t>
      </w:r>
      <w:r w:rsidR="009628B8" w:rsidRPr="00784348">
        <w:t xml:space="preserve">intended that the </w:t>
      </w:r>
      <w:r w:rsidR="00A8521D">
        <w:t xml:space="preserve">finalised </w:t>
      </w:r>
      <w:r w:rsidR="009628B8" w:rsidRPr="00784348">
        <w:t>guidelines will be referenced in the Victoria Planning Provisions</w:t>
      </w:r>
      <w:r w:rsidR="00A8521D">
        <w:t>, which will require</w:t>
      </w:r>
      <w:r w:rsidR="009628B8" w:rsidRPr="00784348">
        <w:t xml:space="preserve"> planning decision makers consider the guidelines as relevant.</w:t>
      </w:r>
      <w:r w:rsidR="00F95518">
        <w:t xml:space="preserve"> </w:t>
      </w:r>
    </w:p>
    <w:p w14:paraId="3D5AA3F8" w14:textId="483ED4C2" w:rsidR="00594774" w:rsidRPr="00594774" w:rsidRDefault="22DF23BB" w:rsidP="0D964909">
      <w:pPr>
        <w:pStyle w:val="Heading1"/>
        <w:numPr>
          <w:ilvl w:val="0"/>
          <w:numId w:val="15"/>
        </w:numPr>
      </w:pPr>
      <w:bookmarkStart w:id="6" w:name="_Toc167638256"/>
      <w:bookmarkStart w:id="7" w:name="_Toc167638709"/>
      <w:bookmarkStart w:id="8" w:name="_Toc168423589"/>
      <w:bookmarkStart w:id="9" w:name="_Toc169975668"/>
      <w:bookmarkStart w:id="10" w:name="_Toc169978737"/>
      <w:bookmarkStart w:id="11" w:name="_Toc167638257"/>
      <w:bookmarkStart w:id="12" w:name="_Toc167638710"/>
      <w:bookmarkStart w:id="13" w:name="_Toc168423590"/>
      <w:bookmarkStart w:id="14" w:name="_Toc169975669"/>
      <w:bookmarkStart w:id="15" w:name="_Toc169978738"/>
      <w:bookmarkStart w:id="16" w:name="_Toc167638258"/>
      <w:bookmarkStart w:id="17" w:name="_Toc167638711"/>
      <w:bookmarkStart w:id="18" w:name="_Toc168423591"/>
      <w:bookmarkStart w:id="19" w:name="_Toc169975670"/>
      <w:bookmarkStart w:id="20" w:name="_Toc169978739"/>
      <w:bookmarkStart w:id="21" w:name="_Toc17262600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Background</w:t>
      </w:r>
      <w:bookmarkEnd w:id="21"/>
    </w:p>
    <w:p w14:paraId="751D2E39" w14:textId="27E8148F" w:rsidR="00594774" w:rsidRDefault="003047E0" w:rsidP="009E1CB7">
      <w:pPr>
        <w:pStyle w:val="Heading2"/>
        <w:numPr>
          <w:ilvl w:val="1"/>
          <w:numId w:val="15"/>
        </w:numPr>
      </w:pPr>
      <w:bookmarkStart w:id="22" w:name="_Toc172626010"/>
      <w:r>
        <w:t>Odour</w:t>
      </w:r>
      <w:r w:rsidR="007037A8">
        <w:t>, dust</w:t>
      </w:r>
      <w:r>
        <w:t xml:space="preserve"> and </w:t>
      </w:r>
      <w:r w:rsidR="007037A8">
        <w:t>their</w:t>
      </w:r>
      <w:r>
        <w:t xml:space="preserve"> impacts</w:t>
      </w:r>
      <w:bookmarkEnd w:id="22"/>
    </w:p>
    <w:p w14:paraId="3D346BC4" w14:textId="27E23F7D" w:rsidR="00B74564" w:rsidRDefault="00B74564" w:rsidP="00B74564">
      <w:pPr>
        <w:rPr>
          <w:rFonts w:ascii="VIC" w:eastAsiaTheme="minorEastAsia" w:hAnsi="VIC"/>
        </w:rPr>
      </w:pPr>
      <w:r w:rsidRPr="001A2827">
        <w:rPr>
          <w:rFonts w:ascii="VIC" w:hAnsi="VIC"/>
          <w:color w:val="000000" w:themeColor="text1"/>
        </w:rPr>
        <w:t>Odour</w:t>
      </w:r>
      <w:r>
        <w:rPr>
          <w:rFonts w:ascii="VIC" w:hAnsi="VIC"/>
          <w:color w:val="000000" w:themeColor="text1"/>
        </w:rPr>
        <w:t xml:space="preserve"> and nuisance dust impacts to air quality are </w:t>
      </w:r>
      <w:r w:rsidRPr="001A2827">
        <w:rPr>
          <w:rFonts w:ascii="VIC" w:eastAsiaTheme="minorEastAsia" w:hAnsi="VIC"/>
        </w:rPr>
        <w:t>key environmental issue</w:t>
      </w:r>
      <w:r>
        <w:rPr>
          <w:rFonts w:ascii="VIC" w:eastAsiaTheme="minorEastAsia" w:hAnsi="VIC"/>
        </w:rPr>
        <w:t>s</w:t>
      </w:r>
      <w:r w:rsidRPr="001A2827">
        <w:rPr>
          <w:rFonts w:ascii="VIC" w:eastAsiaTheme="minorEastAsia" w:hAnsi="VIC"/>
        </w:rPr>
        <w:t xml:space="preserve"> in Victoria and </w:t>
      </w:r>
      <w:r w:rsidR="00AA3AD4">
        <w:rPr>
          <w:rFonts w:ascii="VIC" w:eastAsiaTheme="minorEastAsia" w:hAnsi="VIC"/>
        </w:rPr>
        <w:t xml:space="preserve">are defined </w:t>
      </w:r>
      <w:r w:rsidRPr="001A2827">
        <w:rPr>
          <w:rFonts w:ascii="VIC" w:eastAsiaTheme="minorEastAsia" w:hAnsi="VIC"/>
        </w:rPr>
        <w:t>in the Victorian Environment Protection Act 2017 as a form of pollution.</w:t>
      </w:r>
      <w:r w:rsidR="0036184F" w:rsidRPr="0036184F">
        <w:rPr>
          <w:rFonts w:ascii="VIC" w:hAnsi="VIC"/>
          <w:color w:val="000000" w:themeColor="text1"/>
        </w:rPr>
        <w:t xml:space="preserve"> </w:t>
      </w:r>
      <w:r w:rsidR="0036184F" w:rsidRPr="00D25B5E">
        <w:rPr>
          <w:rFonts w:ascii="VIC" w:hAnsi="VIC"/>
          <w:color w:val="000000" w:themeColor="text1"/>
        </w:rPr>
        <w:t>Repeated exposure can negatively affect people’s quality of life</w:t>
      </w:r>
      <w:r w:rsidR="00541D6E">
        <w:rPr>
          <w:rFonts w:ascii="VIC" w:hAnsi="VIC"/>
          <w:color w:val="000000" w:themeColor="text1"/>
        </w:rPr>
        <w:t>,</w:t>
      </w:r>
      <w:r w:rsidR="0036184F" w:rsidRPr="00D25B5E">
        <w:rPr>
          <w:rFonts w:ascii="VIC" w:hAnsi="VIC"/>
          <w:color w:val="000000" w:themeColor="text1"/>
        </w:rPr>
        <w:t xml:space="preserve"> </w:t>
      </w:r>
      <w:r w:rsidR="00541D6E">
        <w:rPr>
          <w:rFonts w:ascii="VIC" w:hAnsi="VIC"/>
          <w:color w:val="000000" w:themeColor="text1"/>
        </w:rPr>
        <w:t>potentially</w:t>
      </w:r>
      <w:r w:rsidR="00DE19DC">
        <w:rPr>
          <w:rFonts w:ascii="VIC" w:hAnsi="VIC"/>
          <w:color w:val="000000" w:themeColor="text1"/>
        </w:rPr>
        <w:t xml:space="preserve"> causing</w:t>
      </w:r>
      <w:r w:rsidR="0036184F" w:rsidRPr="00D25B5E">
        <w:rPr>
          <w:rFonts w:ascii="VIC" w:hAnsi="VIC"/>
          <w:color w:val="000000" w:themeColor="text1"/>
        </w:rPr>
        <w:t xml:space="preserve"> frustration, stress, discomfort or annoyance.</w:t>
      </w:r>
      <w:r w:rsidR="0036184F" w:rsidRPr="0036184F">
        <w:rPr>
          <w:rFonts w:ascii="VIC" w:hAnsi="VIC"/>
          <w:color w:val="000000" w:themeColor="text1"/>
        </w:rPr>
        <w:t xml:space="preserve"> </w:t>
      </w:r>
      <w:r w:rsidR="00DE03E0">
        <w:rPr>
          <w:rFonts w:ascii="VIC" w:hAnsi="VIC"/>
          <w:color w:val="000000" w:themeColor="text1"/>
        </w:rPr>
        <w:lastRenderedPageBreak/>
        <w:t>Both odour and nuisance dust</w:t>
      </w:r>
      <w:r w:rsidR="00DE03E0" w:rsidRPr="00AF72C0">
        <w:rPr>
          <w:rFonts w:ascii="VIC" w:hAnsi="VIC"/>
          <w:color w:val="000000" w:themeColor="text1"/>
        </w:rPr>
        <w:t xml:space="preserve"> </w:t>
      </w:r>
      <w:r w:rsidR="00DE03E0">
        <w:rPr>
          <w:rFonts w:ascii="VIC" w:hAnsi="VIC"/>
          <w:color w:val="000000" w:themeColor="text1"/>
        </w:rPr>
        <w:t>can also impact health of those with pre-existing respiratory conditions such as asthma</w:t>
      </w:r>
      <w:r w:rsidR="00DE03E0" w:rsidRPr="00AF72C0">
        <w:rPr>
          <w:rFonts w:ascii="VIC" w:hAnsi="VIC"/>
          <w:color w:val="000000" w:themeColor="text1"/>
        </w:rPr>
        <w:t>.</w:t>
      </w:r>
      <w:r w:rsidR="00DE03E0" w:rsidRPr="00AF72C0">
        <w:rPr>
          <w:rFonts w:ascii="Cambria" w:hAnsi="Cambria" w:cs="Cambria"/>
          <w:color w:val="000000" w:themeColor="text1"/>
        </w:rPr>
        <w:t> </w:t>
      </w:r>
    </w:p>
    <w:p w14:paraId="5DEAEB5F" w14:textId="57D8DAD9" w:rsidR="003570F8" w:rsidRPr="003570F8" w:rsidRDefault="003570F8" w:rsidP="00377D0A">
      <w:pPr>
        <w:pStyle w:val="paragraph"/>
        <w:spacing w:before="0" w:beforeAutospacing="0" w:after="120" w:afterAutospacing="0"/>
        <w:textAlignment w:val="baseline"/>
        <w:rPr>
          <w:rStyle w:val="Bluehighlight"/>
          <w:rFonts w:eastAsiaTheme="minorHAnsi"/>
        </w:rPr>
      </w:pPr>
      <w:r w:rsidRPr="003570F8">
        <w:rPr>
          <w:rStyle w:val="Bluehighlight"/>
          <w:rFonts w:eastAsiaTheme="minorHAnsi"/>
        </w:rPr>
        <w:t>Odours</w:t>
      </w:r>
    </w:p>
    <w:p w14:paraId="25FFF8DD" w14:textId="61AEF136" w:rsidR="0042628F" w:rsidRPr="00D25B5E" w:rsidRDefault="0042628F" w:rsidP="0042628F">
      <w:pPr>
        <w:pStyle w:val="paragraph"/>
        <w:spacing w:before="0" w:beforeAutospacing="0" w:after="120" w:afterAutospacing="0"/>
        <w:textAlignment w:val="baseline"/>
        <w:rPr>
          <w:rFonts w:ascii="VIC" w:eastAsiaTheme="minorHAnsi" w:hAnsi="VIC" w:cstheme="minorBidi"/>
          <w:color w:val="000000" w:themeColor="text1"/>
          <w:sz w:val="20"/>
          <w:szCs w:val="22"/>
          <w:lang w:eastAsia="en-US"/>
        </w:rPr>
      </w:pPr>
      <w:r w:rsidRPr="00D25B5E">
        <w:rPr>
          <w:rFonts w:ascii="VIC" w:eastAsiaTheme="minorHAnsi" w:hAnsi="VIC" w:cstheme="minorBidi"/>
          <w:color w:val="000000" w:themeColor="text1"/>
          <w:sz w:val="20"/>
          <w:szCs w:val="22"/>
          <w:lang w:eastAsia="en-US"/>
        </w:rPr>
        <w:t xml:space="preserve">Unpleasant odours </w:t>
      </w:r>
      <w:r w:rsidR="003011FB">
        <w:rPr>
          <w:rFonts w:ascii="VIC" w:eastAsiaTheme="minorHAnsi" w:hAnsi="VIC" w:cstheme="minorBidi"/>
          <w:color w:val="000000" w:themeColor="text1"/>
          <w:sz w:val="20"/>
          <w:szCs w:val="22"/>
          <w:lang w:eastAsia="en-US"/>
        </w:rPr>
        <w:t xml:space="preserve">can </w:t>
      </w:r>
      <w:r w:rsidRPr="00D25B5E">
        <w:rPr>
          <w:rFonts w:ascii="VIC" w:eastAsiaTheme="minorHAnsi" w:hAnsi="VIC" w:cstheme="minorBidi"/>
          <w:color w:val="000000" w:themeColor="text1"/>
          <w:sz w:val="20"/>
          <w:szCs w:val="22"/>
          <w:lang w:eastAsia="en-US"/>
        </w:rPr>
        <w:t xml:space="preserve">come from many industrial processes </w:t>
      </w:r>
      <w:r w:rsidR="003011FB">
        <w:rPr>
          <w:rFonts w:ascii="VIC" w:eastAsiaTheme="minorHAnsi" w:hAnsi="VIC" w:cstheme="minorBidi"/>
          <w:color w:val="000000" w:themeColor="text1"/>
          <w:sz w:val="20"/>
          <w:szCs w:val="22"/>
          <w:lang w:eastAsia="en-US"/>
        </w:rPr>
        <w:t>such as</w:t>
      </w:r>
      <w:r w:rsidRPr="00D25B5E">
        <w:rPr>
          <w:rFonts w:ascii="VIC" w:eastAsiaTheme="minorHAnsi" w:hAnsi="VIC" w:cstheme="minorBidi"/>
          <w:color w:val="000000" w:themeColor="text1"/>
          <w:sz w:val="20"/>
          <w:szCs w:val="22"/>
          <w:lang w:eastAsia="en-US"/>
        </w:rPr>
        <w:t xml:space="preserve"> landfilling, food processing, animal husbandry, composting, and sewage treatment. Odour from industry is one of the largest sources of complaints received by EPA.</w:t>
      </w:r>
    </w:p>
    <w:p w14:paraId="40AB1D5C" w14:textId="6C553419" w:rsidR="004B3AFC" w:rsidRDefault="00860694" w:rsidP="00860694">
      <w:pPr>
        <w:rPr>
          <w:rFonts w:ascii="VIC" w:hAnsi="VIC"/>
        </w:rPr>
      </w:pPr>
      <w:r w:rsidRPr="001A2827">
        <w:rPr>
          <w:rFonts w:ascii="VIC" w:hAnsi="VIC"/>
        </w:rPr>
        <w:t xml:space="preserve">Olfactory receptors in the nose can detect odours, leading to different sensations. </w:t>
      </w:r>
      <w:r w:rsidR="002F0BB0">
        <w:rPr>
          <w:rFonts w:ascii="VIC" w:hAnsi="VIC"/>
        </w:rPr>
        <w:t>Offensive</w:t>
      </w:r>
      <w:r w:rsidRPr="001A2827">
        <w:rPr>
          <w:rFonts w:ascii="VIC" w:hAnsi="VIC"/>
        </w:rPr>
        <w:t xml:space="preserve"> odours may cause negative responses</w:t>
      </w:r>
      <w:r w:rsidR="000C04CB">
        <w:rPr>
          <w:rFonts w:ascii="VIC" w:hAnsi="VIC"/>
        </w:rPr>
        <w:t xml:space="preserve"> such as</w:t>
      </w:r>
      <w:r w:rsidRPr="001A2827">
        <w:rPr>
          <w:rFonts w:ascii="VIC" w:hAnsi="VIC"/>
        </w:rPr>
        <w:t xml:space="preserve"> irritation, pain, sneezing, salivation, and vasodilation (widening of blood vessels), ultimately resulting in nasal obstruction, bronchoconstriction, mucus secretion and inflammation (</w:t>
      </w:r>
      <w:r w:rsidRPr="001A2827">
        <w:rPr>
          <w:rFonts w:ascii="VIC" w:hAnsi="VIC"/>
          <w:color w:val="000000" w:themeColor="text1"/>
        </w:rPr>
        <w:t>Guadalupe-Fernandez et al., 2021).</w:t>
      </w:r>
      <w:r w:rsidRPr="001A2827">
        <w:rPr>
          <w:rFonts w:ascii="VIC" w:hAnsi="VIC"/>
        </w:rPr>
        <w:t xml:space="preserve"> </w:t>
      </w:r>
      <w:r w:rsidR="00205401">
        <w:rPr>
          <w:rFonts w:ascii="VIC" w:hAnsi="VIC"/>
        </w:rPr>
        <w:t>E</w:t>
      </w:r>
      <w:r w:rsidR="22C49498" w:rsidRPr="2F2EB0A8">
        <w:rPr>
          <w:rFonts w:ascii="VIC" w:hAnsi="VIC"/>
        </w:rPr>
        <w:t>xposure to nuisance levels of odour can negatively affect people’s quality of life</w:t>
      </w:r>
      <w:r w:rsidR="00CB55C7">
        <w:rPr>
          <w:rFonts w:ascii="VIC" w:hAnsi="VIC"/>
        </w:rPr>
        <w:t>,</w:t>
      </w:r>
      <w:r w:rsidR="22C49498" w:rsidRPr="2F2EB0A8">
        <w:rPr>
          <w:rFonts w:ascii="VIC" w:hAnsi="VIC"/>
        </w:rPr>
        <w:t xml:space="preserve"> as it may cause frustration, stress, discomfort or annoyance.</w:t>
      </w:r>
      <w:r w:rsidR="004B3AFC" w:rsidRPr="2F2EB0A8">
        <w:rPr>
          <w:rFonts w:ascii="VIC" w:hAnsi="VIC"/>
        </w:rPr>
        <w:t xml:space="preserve"> </w:t>
      </w:r>
      <w:r w:rsidR="00FF1F44">
        <w:rPr>
          <w:rFonts w:ascii="VIC" w:hAnsi="VIC"/>
          <w:color w:val="000000" w:themeColor="text1"/>
        </w:rPr>
        <w:t>They</w:t>
      </w:r>
      <w:r w:rsidR="00130B25" w:rsidRPr="00D25B5E">
        <w:rPr>
          <w:rFonts w:ascii="VIC" w:hAnsi="VIC"/>
          <w:color w:val="000000" w:themeColor="text1"/>
        </w:rPr>
        <w:t xml:space="preserve"> can </w:t>
      </w:r>
      <w:r w:rsidR="00CB55C7">
        <w:rPr>
          <w:rFonts w:ascii="VIC" w:hAnsi="VIC"/>
          <w:color w:val="000000" w:themeColor="text1"/>
        </w:rPr>
        <w:t xml:space="preserve">also </w:t>
      </w:r>
      <w:r w:rsidR="00130B25" w:rsidRPr="00D25B5E">
        <w:rPr>
          <w:rFonts w:ascii="VIC" w:hAnsi="VIC"/>
          <w:color w:val="000000" w:themeColor="text1"/>
        </w:rPr>
        <w:t xml:space="preserve">lead to health problems such </w:t>
      </w:r>
      <w:r w:rsidR="00130B25" w:rsidRPr="00AF72C0">
        <w:rPr>
          <w:rFonts w:ascii="VIC" w:hAnsi="VIC"/>
          <w:color w:val="000000" w:themeColor="text1"/>
        </w:rPr>
        <w:t>as headaches, nausea</w:t>
      </w:r>
      <w:r w:rsidR="00130B25">
        <w:rPr>
          <w:rFonts w:ascii="VIC" w:hAnsi="VIC"/>
          <w:color w:val="000000" w:themeColor="text1"/>
        </w:rPr>
        <w:t>, vomiting and trigger</w:t>
      </w:r>
      <w:r w:rsidR="00D6761E">
        <w:rPr>
          <w:rFonts w:ascii="VIC" w:hAnsi="VIC"/>
          <w:color w:val="000000" w:themeColor="text1"/>
        </w:rPr>
        <w:t>ing of</w:t>
      </w:r>
      <w:r w:rsidR="00130B25">
        <w:rPr>
          <w:rFonts w:ascii="VIC" w:hAnsi="VIC"/>
          <w:color w:val="000000" w:themeColor="text1"/>
        </w:rPr>
        <w:t xml:space="preserve"> asthmatic events.</w:t>
      </w:r>
    </w:p>
    <w:p w14:paraId="1691E0ED" w14:textId="64D54751" w:rsidR="00B74564" w:rsidRPr="00AF72C0" w:rsidRDefault="00B74564" w:rsidP="00B74564">
      <w:pPr>
        <w:pStyle w:val="paragraph"/>
        <w:spacing w:before="0" w:beforeAutospacing="0" w:after="120" w:afterAutospacing="0"/>
        <w:textAlignment w:val="baseline"/>
        <w:rPr>
          <w:rFonts w:ascii="VIC" w:eastAsiaTheme="minorHAnsi" w:hAnsi="VIC" w:cstheme="minorBidi"/>
          <w:color w:val="000000" w:themeColor="text1"/>
          <w:sz w:val="20"/>
          <w:szCs w:val="22"/>
          <w:lang w:eastAsia="en-US"/>
        </w:rPr>
      </w:pPr>
      <w:r w:rsidRPr="00D25B5E">
        <w:rPr>
          <w:rFonts w:ascii="VIC" w:eastAsiaTheme="minorHAnsi" w:hAnsi="VIC" w:cstheme="minorBidi"/>
          <w:color w:val="000000" w:themeColor="text1"/>
          <w:sz w:val="20"/>
          <w:szCs w:val="22"/>
          <w:lang w:eastAsia="en-US"/>
        </w:rPr>
        <w:t>Odour</w:t>
      </w:r>
      <w:r w:rsidR="00EF3F65">
        <w:rPr>
          <w:rFonts w:ascii="VIC" w:eastAsiaTheme="minorHAnsi" w:hAnsi="VIC" w:cstheme="minorBidi"/>
          <w:color w:val="000000" w:themeColor="text1"/>
          <w:sz w:val="20"/>
          <w:szCs w:val="22"/>
          <w:lang w:eastAsia="en-US"/>
        </w:rPr>
        <w:t>s</w:t>
      </w:r>
      <w:r w:rsidRPr="00D25B5E">
        <w:rPr>
          <w:rFonts w:ascii="VIC" w:eastAsiaTheme="minorHAnsi" w:hAnsi="VIC" w:cstheme="minorBidi"/>
          <w:color w:val="000000" w:themeColor="text1"/>
          <w:sz w:val="20"/>
          <w:szCs w:val="22"/>
          <w:lang w:eastAsia="en-US"/>
        </w:rPr>
        <w:t xml:space="preserve"> can affect people differently depending on their level of sensitivity. Some people are naturally tolerant to odour</w:t>
      </w:r>
      <w:r w:rsidR="00A34371">
        <w:rPr>
          <w:rFonts w:ascii="VIC" w:eastAsiaTheme="minorHAnsi" w:hAnsi="VIC" w:cstheme="minorBidi"/>
          <w:color w:val="000000" w:themeColor="text1"/>
          <w:sz w:val="20"/>
          <w:szCs w:val="22"/>
          <w:lang w:eastAsia="en-US"/>
        </w:rPr>
        <w:t>, while</w:t>
      </w:r>
      <w:r w:rsidRPr="00D25B5E">
        <w:rPr>
          <w:rFonts w:ascii="VIC" w:eastAsiaTheme="minorHAnsi" w:hAnsi="VIC" w:cstheme="minorBidi"/>
          <w:color w:val="000000" w:themeColor="text1"/>
          <w:sz w:val="20"/>
          <w:szCs w:val="22"/>
          <w:lang w:eastAsia="en-US"/>
        </w:rPr>
        <w:t xml:space="preserve"> others react significantly to the slightest concentrations. People who are affected by odour</w:t>
      </w:r>
      <w:r w:rsidR="00A34371">
        <w:rPr>
          <w:rFonts w:ascii="VIC" w:eastAsiaTheme="minorHAnsi" w:hAnsi="VIC" w:cstheme="minorBidi"/>
          <w:color w:val="000000" w:themeColor="text1"/>
          <w:sz w:val="20"/>
          <w:szCs w:val="22"/>
          <w:lang w:eastAsia="en-US"/>
        </w:rPr>
        <w:t>s</w:t>
      </w:r>
      <w:r w:rsidRPr="00D25B5E">
        <w:rPr>
          <w:rFonts w:ascii="VIC" w:eastAsiaTheme="minorHAnsi" w:hAnsi="VIC" w:cstheme="minorBidi"/>
          <w:color w:val="000000" w:themeColor="text1"/>
          <w:sz w:val="20"/>
          <w:szCs w:val="22"/>
          <w:lang w:eastAsia="en-US"/>
        </w:rPr>
        <w:t xml:space="preserve"> often need to adjust their day-to-day activities</w:t>
      </w:r>
      <w:r w:rsidR="00F605E0">
        <w:rPr>
          <w:rFonts w:ascii="VIC" w:eastAsiaTheme="minorHAnsi" w:hAnsi="VIC" w:cstheme="minorBidi"/>
          <w:color w:val="000000" w:themeColor="text1"/>
          <w:sz w:val="20"/>
          <w:szCs w:val="22"/>
          <w:lang w:eastAsia="en-US"/>
        </w:rPr>
        <w:t xml:space="preserve"> to avoid them</w:t>
      </w:r>
      <w:r w:rsidR="00C272E6">
        <w:rPr>
          <w:rFonts w:ascii="VIC" w:eastAsiaTheme="minorHAnsi" w:hAnsi="VIC" w:cstheme="minorBidi"/>
          <w:color w:val="000000" w:themeColor="text1"/>
          <w:sz w:val="20"/>
          <w:szCs w:val="22"/>
          <w:lang w:eastAsia="en-US"/>
        </w:rPr>
        <w:t>.</w:t>
      </w:r>
      <w:r w:rsidR="00F605E0">
        <w:rPr>
          <w:rFonts w:ascii="VIC" w:eastAsiaTheme="minorHAnsi" w:hAnsi="VIC" w:cstheme="minorBidi"/>
          <w:color w:val="000000" w:themeColor="text1"/>
          <w:sz w:val="20"/>
          <w:szCs w:val="22"/>
          <w:lang w:eastAsia="en-US"/>
        </w:rPr>
        <w:t xml:space="preserve"> </w:t>
      </w:r>
      <w:r w:rsidR="00C272E6">
        <w:rPr>
          <w:rFonts w:ascii="VIC" w:eastAsiaTheme="minorHAnsi" w:hAnsi="VIC" w:cstheme="minorBidi"/>
          <w:color w:val="000000" w:themeColor="text1"/>
          <w:sz w:val="20"/>
          <w:szCs w:val="22"/>
          <w:lang w:eastAsia="en-US"/>
        </w:rPr>
        <w:t>This</w:t>
      </w:r>
      <w:r w:rsidRPr="00D25B5E">
        <w:rPr>
          <w:rFonts w:ascii="VIC" w:eastAsiaTheme="minorHAnsi" w:hAnsi="VIC" w:cstheme="minorBidi"/>
          <w:color w:val="000000" w:themeColor="text1"/>
          <w:sz w:val="20"/>
          <w:szCs w:val="22"/>
          <w:lang w:eastAsia="en-US"/>
        </w:rPr>
        <w:t xml:space="preserve"> may </w:t>
      </w:r>
      <w:r w:rsidR="00C272E6">
        <w:rPr>
          <w:rFonts w:ascii="VIC" w:eastAsiaTheme="minorHAnsi" w:hAnsi="VIC" w:cstheme="minorBidi"/>
          <w:color w:val="000000" w:themeColor="text1"/>
          <w:sz w:val="20"/>
          <w:szCs w:val="22"/>
          <w:lang w:eastAsia="en-US"/>
        </w:rPr>
        <w:t xml:space="preserve">include </w:t>
      </w:r>
      <w:r w:rsidR="00F605E0">
        <w:rPr>
          <w:rFonts w:ascii="VIC" w:eastAsiaTheme="minorHAnsi" w:hAnsi="VIC" w:cstheme="minorBidi"/>
          <w:color w:val="000000" w:themeColor="text1"/>
          <w:sz w:val="20"/>
          <w:szCs w:val="22"/>
          <w:lang w:eastAsia="en-US"/>
        </w:rPr>
        <w:t>reducing</w:t>
      </w:r>
      <w:r w:rsidRPr="00D25B5E">
        <w:rPr>
          <w:rFonts w:ascii="VIC" w:eastAsiaTheme="minorHAnsi" w:hAnsi="VIC" w:cstheme="minorBidi"/>
          <w:color w:val="000000" w:themeColor="text1"/>
          <w:sz w:val="20"/>
          <w:szCs w:val="22"/>
          <w:lang w:eastAsia="en-US"/>
        </w:rPr>
        <w:t xml:space="preserve"> time outdoors, refrain</w:t>
      </w:r>
      <w:r w:rsidR="00F605E0">
        <w:rPr>
          <w:rFonts w:ascii="VIC" w:eastAsiaTheme="minorHAnsi" w:hAnsi="VIC" w:cstheme="minorBidi"/>
          <w:color w:val="000000" w:themeColor="text1"/>
          <w:sz w:val="20"/>
          <w:szCs w:val="22"/>
          <w:lang w:eastAsia="en-US"/>
        </w:rPr>
        <w:t>ing</w:t>
      </w:r>
      <w:r w:rsidRPr="00D25B5E">
        <w:rPr>
          <w:rFonts w:ascii="VIC" w:eastAsiaTheme="minorHAnsi" w:hAnsi="VIC" w:cstheme="minorBidi"/>
          <w:color w:val="000000" w:themeColor="text1"/>
          <w:sz w:val="20"/>
          <w:szCs w:val="22"/>
          <w:lang w:eastAsia="en-US"/>
        </w:rPr>
        <w:t xml:space="preserve"> from opening windows</w:t>
      </w:r>
      <w:r w:rsidR="00F605E0">
        <w:rPr>
          <w:rFonts w:ascii="VIC" w:eastAsiaTheme="minorHAnsi" w:hAnsi="VIC" w:cstheme="minorBidi"/>
          <w:color w:val="000000" w:themeColor="text1"/>
          <w:sz w:val="20"/>
          <w:szCs w:val="22"/>
          <w:lang w:eastAsia="en-US"/>
        </w:rPr>
        <w:t>,</w:t>
      </w:r>
      <w:r w:rsidRPr="00D25B5E">
        <w:rPr>
          <w:rFonts w:ascii="VIC" w:eastAsiaTheme="minorHAnsi" w:hAnsi="VIC" w:cstheme="minorBidi"/>
          <w:color w:val="000000" w:themeColor="text1"/>
          <w:sz w:val="20"/>
          <w:szCs w:val="22"/>
          <w:lang w:eastAsia="en-US"/>
        </w:rPr>
        <w:t xml:space="preserve"> or schedul</w:t>
      </w:r>
      <w:r w:rsidR="00F605E0">
        <w:rPr>
          <w:rFonts w:ascii="VIC" w:eastAsiaTheme="minorHAnsi" w:hAnsi="VIC" w:cstheme="minorBidi"/>
          <w:color w:val="000000" w:themeColor="text1"/>
          <w:sz w:val="20"/>
          <w:szCs w:val="22"/>
          <w:lang w:eastAsia="en-US"/>
        </w:rPr>
        <w:t>ing</w:t>
      </w:r>
      <w:r w:rsidRPr="00D25B5E">
        <w:rPr>
          <w:rFonts w:ascii="VIC" w:eastAsiaTheme="minorHAnsi" w:hAnsi="VIC" w:cstheme="minorBidi"/>
          <w:color w:val="000000" w:themeColor="text1"/>
          <w:sz w:val="20"/>
          <w:szCs w:val="22"/>
          <w:lang w:eastAsia="en-US"/>
        </w:rPr>
        <w:t xml:space="preserve"> activities to certain times of the day.</w:t>
      </w:r>
      <w:r w:rsidR="00630ADD">
        <w:rPr>
          <w:rFonts w:ascii="VIC" w:eastAsiaTheme="minorHAnsi" w:hAnsi="VIC" w:cstheme="minorBidi"/>
          <w:color w:val="000000" w:themeColor="text1"/>
          <w:sz w:val="20"/>
          <w:szCs w:val="22"/>
          <w:lang w:eastAsia="en-US"/>
        </w:rPr>
        <w:t xml:space="preserve"> </w:t>
      </w:r>
    </w:p>
    <w:p w14:paraId="2C6A7432" w14:textId="326D7839" w:rsidR="003570F8" w:rsidRPr="003570F8" w:rsidRDefault="003570F8" w:rsidP="008D3310">
      <w:pPr>
        <w:pStyle w:val="paragraph"/>
        <w:rPr>
          <w:rStyle w:val="Bluehighlight"/>
          <w:rFonts w:eastAsiaTheme="minorHAnsi"/>
        </w:rPr>
      </w:pPr>
      <w:r w:rsidRPr="003570F8">
        <w:rPr>
          <w:rStyle w:val="Bluehighlight"/>
          <w:rFonts w:eastAsiaTheme="minorHAnsi"/>
        </w:rPr>
        <w:t>Dust</w:t>
      </w:r>
    </w:p>
    <w:p w14:paraId="5E925D58" w14:textId="5AC6FDD9" w:rsidR="00D56006" w:rsidRDefault="008D3310" w:rsidP="00D56006">
      <w:pPr>
        <w:pStyle w:val="paragraph"/>
      </w:pPr>
      <w:r w:rsidRPr="00AF72C0">
        <w:rPr>
          <w:rFonts w:ascii="VIC" w:eastAsiaTheme="minorHAnsi" w:hAnsi="VIC" w:cstheme="minorBidi"/>
          <w:color w:val="000000" w:themeColor="text1"/>
          <w:sz w:val="20"/>
          <w:szCs w:val="22"/>
          <w:lang w:eastAsia="en-US"/>
        </w:rPr>
        <w:t>Dust</w:t>
      </w:r>
      <w:r w:rsidRPr="00AF72C0">
        <w:rPr>
          <w:rFonts w:ascii="Cambria" w:eastAsiaTheme="minorHAnsi" w:hAnsi="Cambria" w:cs="Cambria"/>
          <w:color w:val="000000" w:themeColor="text1"/>
          <w:sz w:val="20"/>
          <w:szCs w:val="22"/>
          <w:lang w:eastAsia="en-US"/>
        </w:rPr>
        <w:t> </w:t>
      </w:r>
      <w:r w:rsidRPr="00AF72C0">
        <w:rPr>
          <w:rFonts w:ascii="VIC" w:eastAsiaTheme="minorHAnsi" w:hAnsi="VIC" w:cstheme="minorBidi"/>
          <w:color w:val="000000" w:themeColor="text1"/>
          <w:sz w:val="20"/>
          <w:szCs w:val="22"/>
          <w:lang w:eastAsia="en-US"/>
        </w:rPr>
        <w:t>is</w:t>
      </w:r>
      <w:r w:rsidR="0042628F" w:rsidRPr="00AF72C0">
        <w:rPr>
          <w:rFonts w:ascii="VIC" w:eastAsiaTheme="minorHAnsi" w:hAnsi="VIC" w:cstheme="minorBidi"/>
          <w:color w:val="000000" w:themeColor="text1"/>
          <w:sz w:val="20"/>
          <w:szCs w:val="22"/>
          <w:lang w:eastAsia="en-US"/>
        </w:rPr>
        <w:t xml:space="preserve"> a</w:t>
      </w:r>
      <w:r w:rsidRPr="00AF72C0">
        <w:rPr>
          <w:rFonts w:ascii="VIC" w:eastAsiaTheme="minorHAnsi" w:hAnsi="VIC" w:cstheme="minorBidi"/>
          <w:color w:val="000000" w:themeColor="text1"/>
          <w:sz w:val="20"/>
          <w:szCs w:val="22"/>
          <w:lang w:eastAsia="en-US"/>
        </w:rPr>
        <w:t xml:space="preserve"> common air pollutant that</w:t>
      </w:r>
      <w:r w:rsidRPr="00AF72C0">
        <w:rPr>
          <w:rFonts w:ascii="Cambria" w:eastAsiaTheme="minorHAnsi" w:hAnsi="Cambria" w:cs="Cambria"/>
          <w:color w:val="000000" w:themeColor="text1"/>
          <w:sz w:val="20"/>
          <w:szCs w:val="22"/>
          <w:lang w:eastAsia="en-US"/>
        </w:rPr>
        <w:t> </w:t>
      </w:r>
      <w:r w:rsidRPr="00AF72C0">
        <w:rPr>
          <w:rFonts w:ascii="VIC" w:eastAsiaTheme="minorHAnsi" w:hAnsi="VIC" w:cstheme="minorBidi"/>
          <w:color w:val="000000" w:themeColor="text1"/>
          <w:sz w:val="20"/>
          <w:szCs w:val="22"/>
          <w:lang w:eastAsia="en-US"/>
        </w:rPr>
        <w:t xml:space="preserve">can result in unsightly soiling of surfaces, </w:t>
      </w:r>
      <w:r w:rsidR="002931D0">
        <w:rPr>
          <w:rFonts w:ascii="VIC" w:eastAsiaTheme="minorHAnsi" w:hAnsi="VIC" w:cstheme="minorBidi"/>
          <w:color w:val="000000" w:themeColor="text1"/>
          <w:sz w:val="20"/>
          <w:szCs w:val="22"/>
          <w:lang w:eastAsia="en-US"/>
        </w:rPr>
        <w:t>creation of</w:t>
      </w:r>
      <w:r w:rsidR="002931D0" w:rsidRPr="00AF72C0">
        <w:rPr>
          <w:rFonts w:ascii="VIC" w:eastAsiaTheme="minorHAnsi" w:hAnsi="VIC" w:cstheme="minorBidi"/>
          <w:color w:val="000000" w:themeColor="text1"/>
          <w:sz w:val="20"/>
          <w:szCs w:val="22"/>
          <w:lang w:eastAsia="en-US"/>
        </w:rPr>
        <w:t xml:space="preserve"> </w:t>
      </w:r>
      <w:r w:rsidRPr="00AF72C0">
        <w:rPr>
          <w:rFonts w:ascii="VIC" w:eastAsiaTheme="minorHAnsi" w:hAnsi="VIC" w:cstheme="minorBidi"/>
          <w:color w:val="000000" w:themeColor="text1"/>
          <w:sz w:val="20"/>
          <w:szCs w:val="22"/>
          <w:lang w:eastAsia="en-US"/>
        </w:rPr>
        <w:t>visible</w:t>
      </w:r>
      <w:r w:rsidR="00231065">
        <w:rPr>
          <w:rFonts w:ascii="Cambria" w:eastAsiaTheme="minorHAnsi" w:hAnsi="Cambria" w:cs="Cambria"/>
          <w:color w:val="000000" w:themeColor="text1"/>
          <w:sz w:val="20"/>
          <w:szCs w:val="22"/>
          <w:lang w:eastAsia="en-US"/>
        </w:rPr>
        <w:t xml:space="preserve"> </w:t>
      </w:r>
      <w:r w:rsidRPr="00AF72C0">
        <w:rPr>
          <w:rFonts w:ascii="VIC" w:eastAsiaTheme="minorHAnsi" w:hAnsi="VIC" w:cstheme="minorBidi"/>
          <w:color w:val="000000" w:themeColor="text1"/>
          <w:sz w:val="20"/>
          <w:szCs w:val="22"/>
          <w:lang w:eastAsia="en-US"/>
        </w:rPr>
        <w:t>plumes</w:t>
      </w:r>
      <w:r w:rsidR="00231065">
        <w:rPr>
          <w:rFonts w:ascii="VIC" w:eastAsiaTheme="minorHAnsi" w:hAnsi="VIC" w:cstheme="minorBidi"/>
          <w:color w:val="000000" w:themeColor="text1"/>
          <w:sz w:val="20"/>
          <w:szCs w:val="22"/>
          <w:lang w:eastAsia="en-US"/>
        </w:rPr>
        <w:t xml:space="preserve"> </w:t>
      </w:r>
      <w:r w:rsidRPr="00AF72C0">
        <w:rPr>
          <w:rFonts w:ascii="VIC" w:eastAsiaTheme="minorHAnsi" w:hAnsi="VIC" w:cstheme="minorBidi"/>
          <w:color w:val="000000" w:themeColor="text1"/>
          <w:sz w:val="20"/>
          <w:szCs w:val="22"/>
          <w:lang w:eastAsia="en-US"/>
        </w:rPr>
        <w:t>and reduc</w:t>
      </w:r>
      <w:r w:rsidR="002931D0">
        <w:rPr>
          <w:rFonts w:ascii="VIC" w:eastAsiaTheme="minorHAnsi" w:hAnsi="VIC" w:cstheme="minorBidi"/>
          <w:color w:val="000000" w:themeColor="text1"/>
          <w:sz w:val="20"/>
          <w:szCs w:val="22"/>
          <w:lang w:eastAsia="en-US"/>
        </w:rPr>
        <w:t>tion of</w:t>
      </w:r>
      <w:r w:rsidRPr="00AF72C0">
        <w:rPr>
          <w:rFonts w:ascii="VIC" w:eastAsiaTheme="minorHAnsi" w:hAnsi="VIC" w:cstheme="minorBidi"/>
          <w:color w:val="000000" w:themeColor="text1"/>
          <w:sz w:val="20"/>
          <w:szCs w:val="22"/>
          <w:lang w:eastAsia="en-US"/>
        </w:rPr>
        <w:t xml:space="preserve"> visibility. </w:t>
      </w:r>
      <w:r w:rsidR="00D56006" w:rsidRPr="00D56006">
        <w:rPr>
          <w:rFonts w:ascii="VIC" w:eastAsiaTheme="minorHAnsi" w:hAnsi="VIC" w:cstheme="minorBidi"/>
          <w:color w:val="000000" w:themeColor="text1"/>
          <w:sz w:val="20"/>
          <w:szCs w:val="22"/>
          <w:lang w:eastAsia="en-US"/>
        </w:rPr>
        <w:t>Examples of nuisance dust impacts include</w:t>
      </w:r>
      <w:r w:rsidR="001C6386">
        <w:rPr>
          <w:rFonts w:ascii="VIC" w:eastAsiaTheme="minorHAnsi" w:hAnsi="VIC" w:cstheme="minorBidi"/>
          <w:color w:val="000000" w:themeColor="text1"/>
          <w:sz w:val="20"/>
          <w:szCs w:val="22"/>
          <w:lang w:eastAsia="en-US"/>
        </w:rPr>
        <w:t xml:space="preserve"> the following</w:t>
      </w:r>
      <w:r w:rsidR="00D56006" w:rsidRPr="00D56006">
        <w:rPr>
          <w:rFonts w:ascii="VIC" w:eastAsiaTheme="minorHAnsi" w:hAnsi="VIC" w:cstheme="minorBidi"/>
          <w:color w:val="000000" w:themeColor="text1"/>
          <w:sz w:val="20"/>
          <w:szCs w:val="22"/>
          <w:lang w:eastAsia="en-US"/>
        </w:rPr>
        <w:t>:</w:t>
      </w:r>
    </w:p>
    <w:p w14:paraId="3013D3C8" w14:textId="33999811" w:rsidR="00D56006" w:rsidRDefault="001C6386" w:rsidP="009E1CB7">
      <w:pPr>
        <w:pStyle w:val="BodyText"/>
        <w:numPr>
          <w:ilvl w:val="0"/>
          <w:numId w:val="17"/>
        </w:numPr>
      </w:pPr>
      <w:r>
        <w:t>I</w:t>
      </w:r>
      <w:r w:rsidR="00D56006" w:rsidRPr="6F221504">
        <w:t>nfiltrati</w:t>
      </w:r>
      <w:r w:rsidR="00F15CC4">
        <w:t>on</w:t>
      </w:r>
      <w:r w:rsidR="00D56006" w:rsidRPr="6F221504">
        <w:t xml:space="preserve"> into homes</w:t>
      </w:r>
      <w:r w:rsidR="00F15CC4">
        <w:t>,</w:t>
      </w:r>
      <w:r w:rsidR="00D56006" w:rsidRPr="6F221504">
        <w:t xml:space="preserve"> or preventing </w:t>
      </w:r>
      <w:r w:rsidR="00F15CC4">
        <w:t xml:space="preserve">opening of </w:t>
      </w:r>
      <w:r w:rsidR="00D56006" w:rsidRPr="6F221504">
        <w:t>windows</w:t>
      </w:r>
    </w:p>
    <w:p w14:paraId="03B07F32" w14:textId="266B9480" w:rsidR="00D56006" w:rsidRDefault="00FE5090" w:rsidP="009E1CB7">
      <w:pPr>
        <w:pStyle w:val="BodyText"/>
        <w:numPr>
          <w:ilvl w:val="0"/>
          <w:numId w:val="17"/>
        </w:numPr>
      </w:pPr>
      <w:r>
        <w:t>Aggravation of</w:t>
      </w:r>
      <w:r w:rsidR="00D56006" w:rsidRPr="6F221504">
        <w:t xml:space="preserve"> asthma symptoms in vulnerable people </w:t>
      </w:r>
    </w:p>
    <w:p w14:paraId="250C44FB" w14:textId="1A3881DA" w:rsidR="00D56006" w:rsidRDefault="00FE5090" w:rsidP="009E1CB7">
      <w:pPr>
        <w:pStyle w:val="BodyText"/>
        <w:numPr>
          <w:ilvl w:val="0"/>
          <w:numId w:val="17"/>
        </w:numPr>
      </w:pPr>
      <w:r>
        <w:t>Ir</w:t>
      </w:r>
      <w:r w:rsidR="00E016AE">
        <w:t>ritation</w:t>
      </w:r>
      <w:r w:rsidR="00D56006" w:rsidRPr="6F221504">
        <w:t xml:space="preserve"> to people’s eyes, or obscuring views </w:t>
      </w:r>
    </w:p>
    <w:p w14:paraId="62BF2447" w14:textId="04DA5513" w:rsidR="00D56006" w:rsidRDefault="00D56006" w:rsidP="009E1CB7">
      <w:pPr>
        <w:pStyle w:val="BodyText"/>
        <w:numPr>
          <w:ilvl w:val="0"/>
          <w:numId w:val="17"/>
        </w:numPr>
      </w:pPr>
      <w:r w:rsidRPr="6F221504">
        <w:t xml:space="preserve">interfering with a person’s capacity to work at their place of employment </w:t>
      </w:r>
    </w:p>
    <w:p w14:paraId="59DFA27D" w14:textId="102168C9" w:rsidR="00D56006" w:rsidRDefault="00827560" w:rsidP="009E1CB7">
      <w:pPr>
        <w:pStyle w:val="BodyText"/>
        <w:numPr>
          <w:ilvl w:val="0"/>
          <w:numId w:val="17"/>
        </w:numPr>
      </w:pPr>
      <w:r>
        <w:t>T</w:t>
      </w:r>
      <w:r w:rsidR="00D56006" w:rsidRPr="6F221504">
        <w:t>ainting preparation of food</w:t>
      </w:r>
      <w:r>
        <w:t>,</w:t>
      </w:r>
      <w:r w:rsidR="00D56006" w:rsidRPr="6F221504">
        <w:t xml:space="preserve"> or damaging equipment or products at commercial premises or restaurants. </w:t>
      </w:r>
    </w:p>
    <w:p w14:paraId="7369886C" w14:textId="6CBD9D0A" w:rsidR="00D56006" w:rsidRDefault="00827560" w:rsidP="009E1CB7">
      <w:pPr>
        <w:pStyle w:val="BodyText"/>
        <w:numPr>
          <w:ilvl w:val="0"/>
          <w:numId w:val="17"/>
        </w:numPr>
      </w:pPr>
      <w:r>
        <w:t>D</w:t>
      </w:r>
      <w:r w:rsidR="00D56006" w:rsidRPr="6F221504">
        <w:t>amage to vehicles or property</w:t>
      </w:r>
    </w:p>
    <w:p w14:paraId="32A39078" w14:textId="559FBC67" w:rsidR="00D56006" w:rsidRDefault="00827560" w:rsidP="009E1CB7">
      <w:pPr>
        <w:pStyle w:val="BodyText"/>
        <w:numPr>
          <w:ilvl w:val="0"/>
          <w:numId w:val="17"/>
        </w:numPr>
      </w:pPr>
      <w:r>
        <w:t>Accumulation</w:t>
      </w:r>
      <w:r w:rsidR="00D56006" w:rsidRPr="6F221504">
        <w:t xml:space="preserve"> in gutters and on surfaces</w:t>
      </w:r>
      <w:r>
        <w:t>,</w:t>
      </w:r>
      <w:r w:rsidR="00D56006" w:rsidRPr="6F221504">
        <w:t xml:space="preserve"> requiring regular cleaning </w:t>
      </w:r>
    </w:p>
    <w:p w14:paraId="47EA2189" w14:textId="22FA404D" w:rsidR="00D56006" w:rsidRDefault="00D56006" w:rsidP="009E1CB7">
      <w:pPr>
        <w:pStyle w:val="BodyText"/>
        <w:numPr>
          <w:ilvl w:val="0"/>
          <w:numId w:val="17"/>
        </w:numPr>
      </w:pPr>
      <w:r w:rsidRPr="6F221504">
        <w:t>Impact on natural systems and ecology</w:t>
      </w:r>
      <w:r w:rsidR="002F4120">
        <w:t>.</w:t>
      </w:r>
    </w:p>
    <w:p w14:paraId="6ACFD296" w14:textId="18EA00D5" w:rsidR="008D3310" w:rsidRPr="00726503" w:rsidRDefault="008B00F9" w:rsidP="008D3310">
      <w:pPr>
        <w:pStyle w:val="paragraph"/>
        <w:rPr>
          <w:rFonts w:ascii="VIC" w:eastAsiaTheme="minorEastAsia" w:hAnsi="VIC" w:cstheme="minorBidi"/>
          <w:color w:val="000000" w:themeColor="text1"/>
          <w:sz w:val="20"/>
          <w:szCs w:val="20"/>
          <w:lang w:eastAsia="en-US"/>
        </w:rPr>
      </w:pPr>
      <w:r w:rsidRPr="2F2EB0A8">
        <w:rPr>
          <w:rFonts w:ascii="VIC" w:eastAsiaTheme="minorEastAsia" w:hAnsi="VIC" w:cstheme="minorBidi"/>
          <w:color w:val="000000" w:themeColor="text1"/>
          <w:sz w:val="20"/>
          <w:szCs w:val="20"/>
          <w:lang w:eastAsia="en-US"/>
        </w:rPr>
        <w:t xml:space="preserve">Dust particles vary in size from coarse (non-inhalable), to fine (inhalable), to very fine (respirable). </w:t>
      </w:r>
      <w:r w:rsidR="00726503" w:rsidRPr="2F2EB0A8">
        <w:rPr>
          <w:rFonts w:ascii="VIC" w:eastAsiaTheme="minorEastAsia" w:hAnsi="VIC" w:cstheme="minorBidi"/>
          <w:color w:val="000000" w:themeColor="text1"/>
          <w:sz w:val="20"/>
          <w:szCs w:val="20"/>
          <w:lang w:eastAsia="en-US"/>
        </w:rPr>
        <w:t>P</w:t>
      </w:r>
      <w:r w:rsidR="008D3310" w:rsidRPr="2F2EB0A8">
        <w:rPr>
          <w:rFonts w:ascii="VIC" w:eastAsiaTheme="minorEastAsia" w:hAnsi="VIC" w:cstheme="minorBidi"/>
          <w:color w:val="000000" w:themeColor="text1"/>
          <w:sz w:val="20"/>
          <w:szCs w:val="20"/>
          <w:lang w:eastAsia="en-US"/>
        </w:rPr>
        <w:t xml:space="preserve">articles in airborne dust tend to </w:t>
      </w:r>
      <w:r w:rsidR="3B1A84E8" w:rsidRPr="2F2EB0A8">
        <w:rPr>
          <w:rFonts w:ascii="VIC" w:eastAsiaTheme="minorEastAsia" w:hAnsi="VIC" w:cstheme="minorBidi"/>
          <w:color w:val="000000" w:themeColor="text1"/>
          <w:sz w:val="20"/>
          <w:szCs w:val="20"/>
          <w:lang w:eastAsia="en-US"/>
        </w:rPr>
        <w:t xml:space="preserve">be </w:t>
      </w:r>
      <w:r w:rsidR="008D3310" w:rsidRPr="2F2EB0A8">
        <w:rPr>
          <w:rFonts w:ascii="VIC" w:eastAsiaTheme="minorEastAsia" w:hAnsi="VIC" w:cstheme="minorBidi"/>
          <w:color w:val="000000" w:themeColor="text1"/>
          <w:sz w:val="20"/>
          <w:szCs w:val="20"/>
          <w:lang w:eastAsia="en-US"/>
        </w:rPr>
        <w:t>coarse or non-respirable</w:t>
      </w:r>
      <w:r w:rsidR="00307345">
        <w:rPr>
          <w:rFonts w:ascii="VIC" w:eastAsiaTheme="minorEastAsia" w:hAnsi="VIC" w:cstheme="minorBidi"/>
          <w:color w:val="000000" w:themeColor="text1"/>
          <w:sz w:val="20"/>
          <w:szCs w:val="20"/>
          <w:lang w:eastAsia="en-US"/>
        </w:rPr>
        <w:t>,</w:t>
      </w:r>
      <w:r w:rsidR="008D3310" w:rsidRPr="2F2EB0A8">
        <w:rPr>
          <w:rFonts w:ascii="VIC" w:eastAsiaTheme="minorEastAsia" w:hAnsi="VIC" w:cstheme="minorBidi"/>
          <w:color w:val="000000" w:themeColor="text1"/>
          <w:sz w:val="20"/>
          <w:szCs w:val="20"/>
          <w:lang w:eastAsia="en-US"/>
        </w:rPr>
        <w:t xml:space="preserve"> </w:t>
      </w:r>
      <w:r w:rsidR="00307345">
        <w:rPr>
          <w:rFonts w:ascii="VIC" w:eastAsiaTheme="minorEastAsia" w:hAnsi="VIC" w:cstheme="minorBidi"/>
          <w:color w:val="000000" w:themeColor="text1"/>
          <w:sz w:val="20"/>
          <w:szCs w:val="20"/>
          <w:lang w:eastAsia="en-US"/>
        </w:rPr>
        <w:t>and</w:t>
      </w:r>
      <w:r w:rsidR="006D7235" w:rsidRPr="2F2EB0A8">
        <w:rPr>
          <w:rFonts w:ascii="VIC" w:eastAsiaTheme="minorEastAsia" w:hAnsi="VIC" w:cstheme="minorBidi"/>
          <w:color w:val="000000" w:themeColor="text1"/>
          <w:sz w:val="20"/>
          <w:szCs w:val="20"/>
          <w:lang w:eastAsia="en-US"/>
        </w:rPr>
        <w:t xml:space="preserve"> only reach as far as the inside of the nose, mouth or throat. This can cause irritation to </w:t>
      </w:r>
      <w:r w:rsidR="00332B39" w:rsidRPr="2F2EB0A8">
        <w:rPr>
          <w:rFonts w:ascii="VIC" w:eastAsiaTheme="minorEastAsia" w:hAnsi="VIC" w:cstheme="minorBidi"/>
          <w:color w:val="000000" w:themeColor="text1"/>
          <w:sz w:val="20"/>
          <w:szCs w:val="20"/>
          <w:lang w:eastAsia="en-US"/>
        </w:rPr>
        <w:t>people’s</w:t>
      </w:r>
      <w:r w:rsidR="006D7235" w:rsidRPr="2F2EB0A8">
        <w:rPr>
          <w:rFonts w:ascii="VIC" w:eastAsiaTheme="minorEastAsia" w:hAnsi="VIC" w:cstheme="minorBidi"/>
          <w:color w:val="000000" w:themeColor="text1"/>
          <w:sz w:val="20"/>
          <w:szCs w:val="20"/>
          <w:lang w:eastAsia="en-US"/>
        </w:rPr>
        <w:t xml:space="preserve"> eyes, nose and throat</w:t>
      </w:r>
      <w:r w:rsidR="00307345">
        <w:rPr>
          <w:rFonts w:ascii="VIC" w:eastAsiaTheme="minorEastAsia" w:hAnsi="VIC" w:cstheme="minorBidi"/>
          <w:color w:val="000000" w:themeColor="text1"/>
          <w:sz w:val="20"/>
          <w:szCs w:val="20"/>
          <w:lang w:eastAsia="en-US"/>
        </w:rPr>
        <w:t>,</w:t>
      </w:r>
      <w:r w:rsidR="006D7235" w:rsidRPr="2F2EB0A8">
        <w:rPr>
          <w:rFonts w:ascii="VIC" w:eastAsiaTheme="minorEastAsia" w:hAnsi="VIC" w:cstheme="minorBidi"/>
          <w:color w:val="000000" w:themeColor="text1"/>
          <w:sz w:val="20"/>
          <w:szCs w:val="20"/>
          <w:lang w:eastAsia="en-US"/>
        </w:rPr>
        <w:t xml:space="preserve"> but </w:t>
      </w:r>
      <w:r w:rsidR="008D3310" w:rsidRPr="2F2EB0A8">
        <w:rPr>
          <w:rFonts w:ascii="VIC" w:eastAsiaTheme="minorEastAsia" w:hAnsi="VIC" w:cstheme="minorBidi"/>
          <w:color w:val="000000" w:themeColor="text1"/>
          <w:sz w:val="20"/>
          <w:szCs w:val="20"/>
          <w:lang w:eastAsia="en-US"/>
        </w:rPr>
        <w:t>do not pose a</w:t>
      </w:r>
      <w:r w:rsidR="008D3310" w:rsidRPr="2F2EB0A8">
        <w:rPr>
          <w:rFonts w:ascii="Cambria" w:eastAsiaTheme="minorEastAsia" w:hAnsi="Cambria" w:cs="Cambria"/>
          <w:color w:val="000000" w:themeColor="text1"/>
          <w:sz w:val="20"/>
          <w:szCs w:val="20"/>
          <w:lang w:eastAsia="en-US"/>
        </w:rPr>
        <w:t> </w:t>
      </w:r>
      <w:r w:rsidR="008D3310" w:rsidRPr="2F2EB0A8">
        <w:rPr>
          <w:rFonts w:ascii="VIC" w:eastAsiaTheme="minorEastAsia" w:hAnsi="VIC" w:cstheme="minorBidi"/>
          <w:color w:val="000000" w:themeColor="text1"/>
          <w:sz w:val="20"/>
          <w:szCs w:val="20"/>
          <w:lang w:eastAsia="en-US"/>
        </w:rPr>
        <w:t xml:space="preserve">serious </w:t>
      </w:r>
      <w:r w:rsidR="00332B39" w:rsidRPr="2F2EB0A8">
        <w:rPr>
          <w:rFonts w:ascii="VIC" w:eastAsiaTheme="minorEastAsia" w:hAnsi="VIC" w:cstheme="minorBidi"/>
          <w:color w:val="000000" w:themeColor="text1"/>
          <w:sz w:val="20"/>
          <w:szCs w:val="20"/>
          <w:lang w:eastAsia="en-US"/>
        </w:rPr>
        <w:t xml:space="preserve">long term </w:t>
      </w:r>
      <w:r w:rsidR="008D3310" w:rsidRPr="2F2EB0A8">
        <w:rPr>
          <w:rFonts w:ascii="VIC" w:eastAsiaTheme="minorEastAsia" w:hAnsi="VIC" w:cstheme="minorBidi"/>
          <w:color w:val="000000" w:themeColor="text1"/>
          <w:sz w:val="20"/>
          <w:szCs w:val="20"/>
          <w:lang w:eastAsia="en-US"/>
        </w:rPr>
        <w:t xml:space="preserve">health </w:t>
      </w:r>
      <w:r w:rsidR="00332B39" w:rsidRPr="2F2EB0A8">
        <w:rPr>
          <w:rFonts w:ascii="VIC" w:eastAsiaTheme="minorEastAsia" w:hAnsi="VIC" w:cstheme="minorBidi"/>
          <w:color w:val="000000" w:themeColor="text1"/>
          <w:sz w:val="20"/>
          <w:szCs w:val="20"/>
          <w:lang w:eastAsia="en-US"/>
        </w:rPr>
        <w:t>risk</w:t>
      </w:r>
      <w:r w:rsidR="008D3310" w:rsidRPr="2F2EB0A8">
        <w:rPr>
          <w:rFonts w:ascii="VIC" w:eastAsiaTheme="minorEastAsia" w:hAnsi="VIC" w:cstheme="minorBidi"/>
          <w:color w:val="000000" w:themeColor="text1"/>
          <w:sz w:val="20"/>
          <w:szCs w:val="20"/>
          <w:lang w:eastAsia="en-US"/>
        </w:rPr>
        <w:t xml:space="preserve">. However, </w:t>
      </w:r>
      <w:r w:rsidR="008F7F48" w:rsidRPr="2F2EB0A8">
        <w:rPr>
          <w:rFonts w:ascii="VIC" w:eastAsiaTheme="minorEastAsia" w:hAnsi="VIC" w:cstheme="minorBidi"/>
          <w:color w:val="000000" w:themeColor="text1"/>
          <w:sz w:val="20"/>
          <w:szCs w:val="20"/>
          <w:lang w:eastAsia="en-US"/>
        </w:rPr>
        <w:t xml:space="preserve">coarse particles in dust can impact </w:t>
      </w:r>
      <w:r w:rsidR="008D3310" w:rsidRPr="2F2EB0A8">
        <w:rPr>
          <w:rFonts w:ascii="VIC" w:eastAsiaTheme="minorEastAsia" w:hAnsi="VIC" w:cstheme="minorBidi"/>
          <w:color w:val="000000" w:themeColor="text1"/>
          <w:sz w:val="20"/>
          <w:szCs w:val="20"/>
          <w:lang w:eastAsia="en-US"/>
        </w:rPr>
        <w:t>people with</w:t>
      </w:r>
      <w:r w:rsidR="008D3310" w:rsidRPr="2F2EB0A8">
        <w:rPr>
          <w:rFonts w:ascii="Cambria" w:eastAsiaTheme="minorEastAsia" w:hAnsi="Cambria" w:cs="Cambria"/>
          <w:color w:val="000000" w:themeColor="text1"/>
          <w:sz w:val="20"/>
          <w:szCs w:val="20"/>
          <w:lang w:eastAsia="en-US"/>
        </w:rPr>
        <w:t> </w:t>
      </w:r>
      <w:r w:rsidR="008F7F48" w:rsidRPr="2F2EB0A8">
        <w:rPr>
          <w:rFonts w:ascii="VIC" w:eastAsiaTheme="minorEastAsia" w:hAnsi="VIC" w:cstheme="minorBidi"/>
          <w:color w:val="000000" w:themeColor="text1"/>
          <w:sz w:val="20"/>
          <w:szCs w:val="20"/>
          <w:lang w:eastAsia="en-US"/>
        </w:rPr>
        <w:t xml:space="preserve">pre-existing </w:t>
      </w:r>
      <w:r w:rsidR="008D3310" w:rsidRPr="2F2EB0A8">
        <w:rPr>
          <w:rFonts w:ascii="VIC" w:eastAsiaTheme="minorEastAsia" w:hAnsi="VIC" w:cstheme="minorBidi"/>
          <w:color w:val="000000" w:themeColor="text1"/>
          <w:sz w:val="20"/>
          <w:szCs w:val="20"/>
          <w:lang w:eastAsia="en-US"/>
        </w:rPr>
        <w:t>respiratory conditions</w:t>
      </w:r>
      <w:r w:rsidR="008F7F48" w:rsidRPr="2F2EB0A8">
        <w:rPr>
          <w:rFonts w:ascii="VIC" w:eastAsiaTheme="minorEastAsia" w:hAnsi="VIC" w:cstheme="minorBidi"/>
          <w:color w:val="000000" w:themeColor="text1"/>
          <w:sz w:val="20"/>
          <w:szCs w:val="20"/>
          <w:lang w:eastAsia="en-US"/>
        </w:rPr>
        <w:t xml:space="preserve"> such as asthma</w:t>
      </w:r>
      <w:r w:rsidR="008D3310" w:rsidRPr="2F2EB0A8">
        <w:rPr>
          <w:rFonts w:ascii="VIC" w:eastAsiaTheme="minorEastAsia" w:hAnsi="VIC" w:cstheme="minorBidi"/>
          <w:color w:val="000000" w:themeColor="text1"/>
          <w:sz w:val="20"/>
          <w:szCs w:val="20"/>
          <w:lang w:eastAsia="en-US"/>
        </w:rPr>
        <w:t xml:space="preserve">, </w:t>
      </w:r>
      <w:r w:rsidR="00C67367">
        <w:rPr>
          <w:rFonts w:ascii="VIC" w:eastAsiaTheme="minorEastAsia" w:hAnsi="VIC" w:cstheme="minorBidi"/>
          <w:color w:val="000000" w:themeColor="text1"/>
          <w:sz w:val="20"/>
          <w:szCs w:val="20"/>
          <w:lang w:eastAsia="en-US"/>
        </w:rPr>
        <w:t>causing them to</w:t>
      </w:r>
      <w:r w:rsidR="008D3310" w:rsidRPr="2F2EB0A8">
        <w:rPr>
          <w:rFonts w:ascii="VIC" w:eastAsiaTheme="minorEastAsia" w:hAnsi="VIC" w:cstheme="minorBidi"/>
          <w:color w:val="000000" w:themeColor="text1"/>
          <w:sz w:val="20"/>
          <w:szCs w:val="20"/>
          <w:lang w:eastAsia="en-US"/>
        </w:rPr>
        <w:t xml:space="preserve"> experience difficulties.</w:t>
      </w:r>
      <w:r w:rsidR="008D3310" w:rsidRPr="2F2EB0A8">
        <w:rPr>
          <w:rFonts w:ascii="Cambria" w:eastAsiaTheme="minorEastAsia" w:hAnsi="Cambria" w:cs="Cambria"/>
          <w:color w:val="000000" w:themeColor="text1"/>
          <w:sz w:val="20"/>
          <w:szCs w:val="20"/>
          <w:lang w:eastAsia="en-US"/>
        </w:rPr>
        <w:t> </w:t>
      </w:r>
    </w:p>
    <w:p w14:paraId="0CEC751E" w14:textId="2EE61C14" w:rsidR="00594774" w:rsidRDefault="00EB105C" w:rsidP="009E1CB7">
      <w:pPr>
        <w:pStyle w:val="Heading2"/>
        <w:numPr>
          <w:ilvl w:val="1"/>
          <w:numId w:val="15"/>
        </w:numPr>
      </w:pPr>
      <w:bookmarkStart w:id="23" w:name="_Toc172626011"/>
      <w:r>
        <w:t>Separation</w:t>
      </w:r>
      <w:r w:rsidR="00941497">
        <w:t xml:space="preserve"> and buffer distances </w:t>
      </w:r>
      <w:r w:rsidR="00E108F7">
        <w:t>for</w:t>
      </w:r>
      <w:r w:rsidR="00941497">
        <w:t xml:space="preserve"> </w:t>
      </w:r>
      <w:r w:rsidR="00080DF6">
        <w:t>managing</w:t>
      </w:r>
      <w:r w:rsidR="003047E0">
        <w:t xml:space="preserve"> odour </w:t>
      </w:r>
      <w:r w:rsidR="00F17F5E">
        <w:t xml:space="preserve">and </w:t>
      </w:r>
      <w:r w:rsidR="00E25000">
        <w:t xml:space="preserve">nuisance </w:t>
      </w:r>
      <w:r w:rsidR="00F17F5E">
        <w:t xml:space="preserve">dust </w:t>
      </w:r>
      <w:r w:rsidR="003047E0">
        <w:t>in Victoria</w:t>
      </w:r>
      <w:bookmarkEnd w:id="23"/>
    </w:p>
    <w:p w14:paraId="092394DE" w14:textId="07B5B600" w:rsidR="003047E0" w:rsidRDefault="000F58BF">
      <w:pPr>
        <w:pStyle w:val="BodyText"/>
        <w:rPr>
          <w:lang w:eastAsia="ja-JP"/>
        </w:rPr>
      </w:pPr>
      <w:r>
        <w:rPr>
          <w:lang w:eastAsia="ja-JP"/>
        </w:rPr>
        <w:t>F</w:t>
      </w:r>
      <w:r w:rsidRPr="006A7336" w:rsidDel="0009695F">
        <w:rPr>
          <w:lang w:eastAsia="ja-JP"/>
        </w:rPr>
        <w:t>or many decades</w:t>
      </w:r>
      <w:r>
        <w:rPr>
          <w:lang w:eastAsia="ja-JP"/>
        </w:rPr>
        <w:t>,</w:t>
      </w:r>
      <w:r w:rsidRPr="006A7336" w:rsidDel="0009695F">
        <w:rPr>
          <w:lang w:eastAsia="ja-JP"/>
        </w:rPr>
        <w:t xml:space="preserve"> </w:t>
      </w:r>
      <w:r w:rsidR="00E25000" w:rsidRPr="006A7336" w:rsidDel="0009695F">
        <w:rPr>
          <w:lang w:eastAsia="ja-JP"/>
        </w:rPr>
        <w:t xml:space="preserve">EPA and </w:t>
      </w:r>
      <w:r w:rsidR="00F931A9">
        <w:rPr>
          <w:lang w:eastAsia="ja-JP"/>
        </w:rPr>
        <w:t xml:space="preserve">regulators in </w:t>
      </w:r>
      <w:r w:rsidR="00E25000" w:rsidRPr="006A7336" w:rsidDel="0009695F">
        <w:rPr>
          <w:lang w:eastAsia="ja-JP"/>
        </w:rPr>
        <w:t xml:space="preserve">other Australian jurisdictions have used separation distances to </w:t>
      </w:r>
      <w:r w:rsidR="00E25000" w:rsidRPr="006A7336" w:rsidDel="0009695F">
        <w:t xml:space="preserve">help </w:t>
      </w:r>
      <w:r w:rsidR="003047E0" w:rsidRPr="001A2827">
        <w:rPr>
          <w:lang w:eastAsia="ja-JP"/>
        </w:rPr>
        <w:t xml:space="preserve">prevent incompatible land use </w:t>
      </w:r>
      <w:r w:rsidR="00D06A7B">
        <w:rPr>
          <w:lang w:eastAsia="ja-JP"/>
        </w:rPr>
        <w:t>that might result in</w:t>
      </w:r>
      <w:r w:rsidR="003047E0" w:rsidRPr="001A2827">
        <w:rPr>
          <w:lang w:eastAsia="ja-JP"/>
        </w:rPr>
        <w:t xml:space="preserve"> odour or dust affecting the community. </w:t>
      </w:r>
      <w:bookmarkStart w:id="24" w:name="_Hlk158724420"/>
    </w:p>
    <w:p w14:paraId="04C48B26" w14:textId="77777777" w:rsidR="004B339A" w:rsidRDefault="004B339A" w:rsidP="004B339A">
      <w:pPr>
        <w:pStyle w:val="BodyText"/>
        <w:rPr>
          <w:lang w:eastAsia="ja-JP"/>
        </w:rPr>
      </w:pPr>
    </w:p>
    <w:p w14:paraId="5623A520" w14:textId="4614A1D4" w:rsidR="7B294470" w:rsidRDefault="4E702A47" w:rsidP="2FC458D1">
      <w:pPr>
        <w:rPr>
          <w:lang w:eastAsia="ja-JP"/>
        </w:rPr>
      </w:pPr>
      <w:r w:rsidRPr="2FC458D1">
        <w:rPr>
          <w:rFonts w:ascii="VIC" w:hAnsi="VIC"/>
        </w:rPr>
        <w:t>Separation distances are typically used between industry and sensitive land uses, such as homes, childcare centres, schools and hospitals. A buffer is land used to separate or manage incompatible land uses and may contain multiple separation distances that respond to various risks to human health and amenity. The buffer extend</w:t>
      </w:r>
      <w:r w:rsidR="00F422CC">
        <w:rPr>
          <w:rFonts w:ascii="VIC" w:hAnsi="VIC"/>
        </w:rPr>
        <w:t>s</w:t>
      </w:r>
      <w:r w:rsidRPr="2FC458D1">
        <w:rPr>
          <w:rFonts w:ascii="VIC" w:hAnsi="VIC"/>
        </w:rPr>
        <w:t xml:space="preserve"> to the largest of the separation distances</w:t>
      </w:r>
      <w:r w:rsidR="00F422CC">
        <w:rPr>
          <w:rFonts w:ascii="VIC" w:hAnsi="VIC"/>
        </w:rPr>
        <w:t xml:space="preserve"> —</w:t>
      </w:r>
      <w:r w:rsidRPr="2FC458D1">
        <w:rPr>
          <w:rFonts w:ascii="VIC" w:hAnsi="VIC"/>
        </w:rPr>
        <w:t xml:space="preserve"> </w:t>
      </w:r>
      <w:r w:rsidR="00F422CC">
        <w:rPr>
          <w:rFonts w:ascii="VIC" w:hAnsi="VIC"/>
        </w:rPr>
        <w:t>f</w:t>
      </w:r>
      <w:r w:rsidRPr="2FC458D1">
        <w:rPr>
          <w:rFonts w:ascii="VIC" w:hAnsi="VIC"/>
        </w:rPr>
        <w:t xml:space="preserve">or example, landfill buffer </w:t>
      </w:r>
      <w:r w:rsidRPr="2FC458D1">
        <w:rPr>
          <w:rFonts w:ascii="VIC" w:hAnsi="VIC"/>
        </w:rPr>
        <w:lastRenderedPageBreak/>
        <w:t xml:space="preserve">distances comprise </w:t>
      </w:r>
      <w:r w:rsidR="00323BE6">
        <w:rPr>
          <w:rFonts w:ascii="VIC" w:hAnsi="VIC"/>
        </w:rPr>
        <w:t xml:space="preserve">of </w:t>
      </w:r>
      <w:r w:rsidRPr="2FC458D1">
        <w:rPr>
          <w:rFonts w:ascii="VIC" w:hAnsi="VIC"/>
        </w:rPr>
        <w:t>separation distances for odour, dust and landfill gas migration</w:t>
      </w:r>
      <w:r w:rsidR="00323BE6">
        <w:rPr>
          <w:rFonts w:ascii="VIC" w:hAnsi="VIC"/>
        </w:rPr>
        <w:t>,</w:t>
      </w:r>
      <w:r w:rsidRPr="2FC458D1">
        <w:rPr>
          <w:rFonts w:ascii="VIC" w:hAnsi="VIC"/>
        </w:rPr>
        <w:t xml:space="preserve"> and extend to the largest of the three.</w:t>
      </w:r>
    </w:p>
    <w:p w14:paraId="2218D173" w14:textId="45FDB140" w:rsidR="00063749" w:rsidRPr="001A2827" w:rsidRDefault="0DA4B292" w:rsidP="00063749">
      <w:pPr>
        <w:rPr>
          <w:rFonts w:ascii="VIC" w:hAnsi="VIC"/>
        </w:rPr>
      </w:pPr>
      <w:r w:rsidRPr="2F2EB0A8">
        <w:rPr>
          <w:rFonts w:ascii="VIC" w:hAnsi="VIC"/>
        </w:rPr>
        <w:t>S</w:t>
      </w:r>
      <w:r w:rsidR="00063749" w:rsidRPr="2F2EB0A8">
        <w:rPr>
          <w:rFonts w:ascii="VIC" w:hAnsi="VIC"/>
        </w:rPr>
        <w:t>eparation distance</w:t>
      </w:r>
      <w:r w:rsidR="4EB30821" w:rsidRPr="2F2EB0A8">
        <w:rPr>
          <w:rFonts w:ascii="VIC" w:hAnsi="VIC"/>
        </w:rPr>
        <w:t>s</w:t>
      </w:r>
      <w:r w:rsidR="00063749" w:rsidRPr="2F2EB0A8">
        <w:rPr>
          <w:rFonts w:ascii="VIC" w:hAnsi="VIC"/>
        </w:rPr>
        <w:t xml:space="preserve"> </w:t>
      </w:r>
      <w:r w:rsidR="05B75740" w:rsidRPr="2F2EB0A8">
        <w:rPr>
          <w:rFonts w:ascii="VIC" w:hAnsi="VIC"/>
        </w:rPr>
        <w:t>are intended to</w:t>
      </w:r>
      <w:r w:rsidR="00063749" w:rsidRPr="001A2827">
        <w:rPr>
          <w:rFonts w:ascii="VIC" w:hAnsi="VIC"/>
        </w:rPr>
        <w:t xml:space="preserve"> allow </w:t>
      </w:r>
      <w:r w:rsidR="7777C50B" w:rsidRPr="44466156">
        <w:rPr>
          <w:rFonts w:ascii="VIC" w:hAnsi="VIC"/>
        </w:rPr>
        <w:t>routine or day</w:t>
      </w:r>
      <w:r w:rsidR="00B571A8">
        <w:rPr>
          <w:rFonts w:ascii="VIC" w:hAnsi="VIC"/>
        </w:rPr>
        <w:t>-</w:t>
      </w:r>
      <w:r w:rsidR="7777C50B" w:rsidRPr="44466156">
        <w:rPr>
          <w:rFonts w:ascii="VIC" w:hAnsi="VIC"/>
        </w:rPr>
        <w:t>to</w:t>
      </w:r>
      <w:r w:rsidR="00B571A8">
        <w:rPr>
          <w:rFonts w:ascii="VIC" w:hAnsi="VIC"/>
        </w:rPr>
        <w:t>-</w:t>
      </w:r>
      <w:r w:rsidR="7777C50B" w:rsidRPr="44466156">
        <w:rPr>
          <w:rFonts w:ascii="VIC" w:hAnsi="VIC"/>
        </w:rPr>
        <w:t xml:space="preserve">day emissions and unintended offsite </w:t>
      </w:r>
      <w:r w:rsidR="7777C50B" w:rsidRPr="4073C061">
        <w:rPr>
          <w:rFonts w:ascii="VIC" w:hAnsi="VIC"/>
        </w:rPr>
        <w:t>emissions from</w:t>
      </w:r>
      <w:r w:rsidR="00063749" w:rsidRPr="46CCDC39">
        <w:rPr>
          <w:rFonts w:ascii="VIC" w:hAnsi="VIC"/>
        </w:rPr>
        <w:t xml:space="preserve"> </w:t>
      </w:r>
      <w:r w:rsidR="00063749" w:rsidRPr="001A2827">
        <w:rPr>
          <w:rFonts w:ascii="VIC" w:hAnsi="VIC"/>
        </w:rPr>
        <w:t xml:space="preserve">odour and dust to </w:t>
      </w:r>
      <w:r w:rsidR="00063749" w:rsidRPr="2F2EB0A8">
        <w:rPr>
          <w:rFonts w:ascii="VIC" w:hAnsi="VIC"/>
        </w:rPr>
        <w:t>dis</w:t>
      </w:r>
      <w:r w:rsidR="7CDA1985" w:rsidRPr="2F2EB0A8">
        <w:rPr>
          <w:rFonts w:ascii="VIC" w:hAnsi="VIC"/>
        </w:rPr>
        <w:t>perse</w:t>
      </w:r>
      <w:r w:rsidR="00B571A8">
        <w:rPr>
          <w:rFonts w:ascii="VIC" w:hAnsi="VIC"/>
        </w:rPr>
        <w:t xml:space="preserve">, </w:t>
      </w:r>
      <w:r w:rsidR="7E5B46C7" w:rsidRPr="2F2EB0A8">
        <w:rPr>
          <w:rFonts w:ascii="VIC" w:hAnsi="VIC"/>
        </w:rPr>
        <w:t>minimising human health and amenity risks for any nearby sensitive uses</w:t>
      </w:r>
      <w:r w:rsidR="00063749" w:rsidRPr="001A2827">
        <w:rPr>
          <w:rFonts w:ascii="VIC" w:hAnsi="VIC"/>
        </w:rPr>
        <w:t>.</w:t>
      </w:r>
    </w:p>
    <w:bookmarkEnd w:id="24"/>
    <w:p w14:paraId="53C30FF6" w14:textId="14B8D5E0" w:rsidR="00EF1541" w:rsidRDefault="1EED14CB" w:rsidP="00EF1541">
      <w:pPr>
        <w:rPr>
          <w:rFonts w:ascii="VIC" w:hAnsi="VIC"/>
        </w:rPr>
      </w:pPr>
      <w:r w:rsidRPr="52BE1C1C">
        <w:rPr>
          <w:rFonts w:ascii="VIC" w:hAnsi="VIC"/>
        </w:rPr>
        <w:t xml:space="preserve">Where there are </w:t>
      </w:r>
      <w:r w:rsidRPr="1D70134A">
        <w:rPr>
          <w:rFonts w:ascii="VIC" w:hAnsi="VIC"/>
        </w:rPr>
        <w:t xml:space="preserve">routine or </w:t>
      </w:r>
      <w:r w:rsidRPr="5741E844">
        <w:rPr>
          <w:rFonts w:ascii="VIC" w:hAnsi="VIC"/>
        </w:rPr>
        <w:t>day</w:t>
      </w:r>
      <w:r w:rsidR="00B571A8">
        <w:rPr>
          <w:rFonts w:ascii="VIC" w:hAnsi="VIC"/>
        </w:rPr>
        <w:t>-</w:t>
      </w:r>
      <w:r w:rsidRPr="5741E844">
        <w:rPr>
          <w:rFonts w:ascii="VIC" w:hAnsi="VIC"/>
        </w:rPr>
        <w:t>to</w:t>
      </w:r>
      <w:r w:rsidR="00B571A8">
        <w:rPr>
          <w:rFonts w:ascii="VIC" w:hAnsi="VIC"/>
        </w:rPr>
        <w:t>-</w:t>
      </w:r>
      <w:r w:rsidRPr="5741E844">
        <w:rPr>
          <w:rFonts w:ascii="VIC" w:hAnsi="VIC"/>
        </w:rPr>
        <w:t xml:space="preserve">day emissions from a premises, there may </w:t>
      </w:r>
      <w:r w:rsidRPr="66A81092">
        <w:rPr>
          <w:rFonts w:ascii="VIC" w:hAnsi="VIC"/>
        </w:rPr>
        <w:t xml:space="preserve">still be </w:t>
      </w:r>
      <w:r w:rsidR="25178654" w:rsidRPr="64B8938A">
        <w:rPr>
          <w:rFonts w:ascii="VIC" w:hAnsi="VIC"/>
        </w:rPr>
        <w:t>unintended</w:t>
      </w:r>
      <w:r w:rsidRPr="66A81092">
        <w:rPr>
          <w:rFonts w:ascii="VIC" w:hAnsi="VIC"/>
        </w:rPr>
        <w:t xml:space="preserve"> offsite </w:t>
      </w:r>
      <w:r w:rsidRPr="1B43820F">
        <w:rPr>
          <w:rFonts w:ascii="VIC" w:hAnsi="VIC"/>
        </w:rPr>
        <w:t>emissions</w:t>
      </w:r>
      <w:r w:rsidRPr="3D9A7492">
        <w:rPr>
          <w:rFonts w:ascii="VIC" w:hAnsi="VIC"/>
        </w:rPr>
        <w:t xml:space="preserve"> at or beyond the</w:t>
      </w:r>
      <w:r w:rsidRPr="1B43820F">
        <w:rPr>
          <w:rFonts w:ascii="VIC" w:hAnsi="VIC"/>
        </w:rPr>
        <w:t xml:space="preserve"> </w:t>
      </w:r>
      <w:r w:rsidRPr="61A4F23A">
        <w:rPr>
          <w:rFonts w:ascii="VIC" w:hAnsi="VIC"/>
        </w:rPr>
        <w:t>boundary</w:t>
      </w:r>
      <w:r w:rsidR="00701F8B">
        <w:rPr>
          <w:rFonts w:ascii="VIC" w:hAnsi="VIC"/>
        </w:rPr>
        <w:t>,</w:t>
      </w:r>
      <w:r w:rsidR="3F19199C" w:rsidRPr="3660A407">
        <w:rPr>
          <w:rFonts w:ascii="VIC" w:hAnsi="VIC"/>
        </w:rPr>
        <w:t xml:space="preserve"> even when an industry is operating in accordance with all relevant statutory obligations</w:t>
      </w:r>
      <w:r w:rsidR="1040B42F" w:rsidRPr="3660A407">
        <w:rPr>
          <w:rFonts w:ascii="VIC" w:hAnsi="VIC"/>
        </w:rPr>
        <w:t>.</w:t>
      </w:r>
      <w:r w:rsidRPr="61A4F23A">
        <w:rPr>
          <w:rFonts w:ascii="VIC" w:hAnsi="VIC"/>
        </w:rPr>
        <w:t xml:space="preserve"> </w:t>
      </w:r>
      <w:r w:rsidR="08DE6572" w:rsidRPr="6BD53DA1">
        <w:rPr>
          <w:rFonts w:ascii="VIC" w:hAnsi="VIC"/>
        </w:rPr>
        <w:t>The</w:t>
      </w:r>
      <w:r w:rsidR="2F46F55B" w:rsidRPr="6BD53DA1">
        <w:rPr>
          <w:rFonts w:ascii="VIC" w:hAnsi="VIC"/>
        </w:rPr>
        <w:t xml:space="preserve"> </w:t>
      </w:r>
      <w:r w:rsidR="08DE6572" w:rsidRPr="6BD53DA1">
        <w:rPr>
          <w:rFonts w:ascii="VIC" w:hAnsi="VIC"/>
        </w:rPr>
        <w:t>unintended offsite emissions that</w:t>
      </w:r>
      <w:r w:rsidR="35F53542" w:rsidRPr="5829F13F">
        <w:rPr>
          <w:rFonts w:ascii="VIC" w:hAnsi="VIC"/>
        </w:rPr>
        <w:t xml:space="preserve"> </w:t>
      </w:r>
      <w:r w:rsidR="08DE6572" w:rsidRPr="602F6E8A">
        <w:rPr>
          <w:rFonts w:ascii="VIC" w:hAnsi="VIC"/>
        </w:rPr>
        <w:t xml:space="preserve">separation </w:t>
      </w:r>
      <w:r w:rsidR="08DE6572" w:rsidRPr="74BFB21B">
        <w:rPr>
          <w:rFonts w:ascii="VIC" w:hAnsi="VIC"/>
        </w:rPr>
        <w:t xml:space="preserve">distances account for do not </w:t>
      </w:r>
      <w:r w:rsidR="08DE6572" w:rsidRPr="3520EE59">
        <w:rPr>
          <w:rFonts w:ascii="VIC" w:hAnsi="VIC"/>
        </w:rPr>
        <w:t xml:space="preserve">extend to those resulting from major abnormal weather conditions, major accidents or major equipment failure from activities. </w:t>
      </w:r>
      <w:r w:rsidR="3673F51E" w:rsidRPr="3660A407">
        <w:rPr>
          <w:rFonts w:ascii="VIC" w:hAnsi="VIC"/>
        </w:rPr>
        <w:t xml:space="preserve"> </w:t>
      </w:r>
    </w:p>
    <w:p w14:paraId="00D67C70" w14:textId="3E5DC029" w:rsidR="00060D7D" w:rsidRDefault="00060D7D" w:rsidP="00060D7D">
      <w:pPr>
        <w:rPr>
          <w:rFonts w:ascii="VIC" w:hAnsi="VIC"/>
        </w:rPr>
      </w:pPr>
      <w:r w:rsidRPr="001A2827">
        <w:rPr>
          <w:rFonts w:ascii="VIC" w:hAnsi="VIC"/>
        </w:rPr>
        <w:t xml:space="preserve"> </w:t>
      </w:r>
      <w:r w:rsidR="00DE0109">
        <w:rPr>
          <w:rFonts w:ascii="VIC" w:hAnsi="VIC"/>
        </w:rPr>
        <w:t xml:space="preserve">Separation distances and </w:t>
      </w:r>
      <w:r w:rsidRPr="001A2827">
        <w:rPr>
          <w:rFonts w:ascii="VIC" w:hAnsi="VIC"/>
        </w:rPr>
        <w:t xml:space="preserve">buffers protect </w:t>
      </w:r>
      <w:r w:rsidRPr="2BB8C291">
        <w:rPr>
          <w:rFonts w:ascii="VIC" w:hAnsi="VIC"/>
        </w:rPr>
        <w:t>the</w:t>
      </w:r>
      <w:r w:rsidRPr="001A2827">
        <w:rPr>
          <w:rFonts w:ascii="VIC" w:hAnsi="VIC"/>
        </w:rPr>
        <w:t xml:space="preserve"> continued operation of </w:t>
      </w:r>
      <w:r w:rsidR="00855291">
        <w:rPr>
          <w:rFonts w:ascii="VIC" w:hAnsi="VIC"/>
        </w:rPr>
        <w:t>industries as well as</w:t>
      </w:r>
      <w:r w:rsidRPr="001A2827">
        <w:rPr>
          <w:rFonts w:ascii="VIC" w:hAnsi="VIC"/>
        </w:rPr>
        <w:t xml:space="preserve"> the health and amenity of the surrounding community.</w:t>
      </w:r>
      <w:r w:rsidR="00275161">
        <w:rPr>
          <w:rFonts w:ascii="VIC" w:hAnsi="VIC"/>
        </w:rPr>
        <w:t xml:space="preserve"> In some cases, development may occur within separation or buffer distances where </w:t>
      </w:r>
      <w:r w:rsidR="68564511" w:rsidRPr="5AFA8A8A">
        <w:rPr>
          <w:rFonts w:ascii="VIC" w:hAnsi="VIC"/>
        </w:rPr>
        <w:t>they are non-sensitive</w:t>
      </w:r>
      <w:r w:rsidR="00275161" w:rsidRPr="5AFA8A8A">
        <w:rPr>
          <w:rFonts w:ascii="VIC" w:hAnsi="VIC"/>
        </w:rPr>
        <w:t xml:space="preserve"> </w:t>
      </w:r>
      <w:r w:rsidR="2AE8173B" w:rsidRPr="5AFA8A8A">
        <w:rPr>
          <w:rFonts w:ascii="VIC" w:hAnsi="VIC"/>
        </w:rPr>
        <w:t xml:space="preserve">uses or </w:t>
      </w:r>
      <w:r w:rsidR="27A3291F" w:rsidRPr="5AFA8A8A">
        <w:rPr>
          <w:rFonts w:ascii="VIC" w:hAnsi="VIC"/>
        </w:rPr>
        <w:t xml:space="preserve">land uses with potential sensitivity to odour and dust subject to a </w:t>
      </w:r>
      <w:r w:rsidR="00275161">
        <w:rPr>
          <w:rFonts w:ascii="VIC" w:hAnsi="VIC"/>
        </w:rPr>
        <w:t xml:space="preserve">risk assessment </w:t>
      </w:r>
    </w:p>
    <w:p w14:paraId="450CBE05" w14:textId="1B0173A5" w:rsidR="00306D7B" w:rsidRPr="00A47E5E" w:rsidRDefault="00A47E5E" w:rsidP="00057417">
      <w:pPr>
        <w:rPr>
          <w:rFonts w:ascii="VIC" w:hAnsi="VIC"/>
        </w:rPr>
      </w:pPr>
      <w:r>
        <w:t xml:space="preserve"> All separation distances within the guidelines can be adjusted with </w:t>
      </w:r>
      <w:r w:rsidRPr="00A47E5E">
        <w:t xml:space="preserve">appropriate risk assessment. </w:t>
      </w:r>
      <w:r w:rsidR="00306D7B" w:rsidRPr="00A47E5E">
        <w:t>EPA recommends that the risk assessment be to the satisfaction of the decision maker</w:t>
      </w:r>
      <w:r w:rsidR="003327F0">
        <w:t>,</w:t>
      </w:r>
      <w:r w:rsidR="00306D7B" w:rsidRPr="00A47E5E">
        <w:t xml:space="preserve"> and should follow the </w:t>
      </w:r>
      <w:r w:rsidR="005242B5">
        <w:t xml:space="preserve">relevant </w:t>
      </w:r>
      <w:r w:rsidR="00306D7B" w:rsidRPr="00A47E5E">
        <w:t>guidelines set out in EPA publications:</w:t>
      </w:r>
    </w:p>
    <w:p w14:paraId="217BD692" w14:textId="6A2D9732" w:rsidR="00132537" w:rsidRPr="00A47E5E" w:rsidRDefault="00132537" w:rsidP="009E1CB7">
      <w:pPr>
        <w:pStyle w:val="paragraph"/>
        <w:numPr>
          <w:ilvl w:val="0"/>
          <w:numId w:val="12"/>
        </w:numPr>
        <w:spacing w:before="0" w:beforeAutospacing="0" w:after="120" w:afterAutospacing="0"/>
        <w:rPr>
          <w:rFonts w:ascii="VIC" w:eastAsiaTheme="minorHAnsi" w:hAnsi="VIC" w:cstheme="minorBidi"/>
          <w:color w:val="1A1A1A"/>
          <w:sz w:val="20"/>
          <w:szCs w:val="22"/>
          <w:lang w:eastAsia="en-US"/>
        </w:rPr>
      </w:pPr>
      <w:r w:rsidRPr="00A47E5E">
        <w:rPr>
          <w:rFonts w:ascii="VIC" w:eastAsiaTheme="minorHAnsi" w:hAnsi="VIC" w:cstheme="minorBidi"/>
          <w:color w:val="1A1A1A"/>
          <w:sz w:val="20"/>
          <w:szCs w:val="22"/>
          <w:lang w:eastAsia="en-US"/>
        </w:rPr>
        <w:t xml:space="preserve">For </w:t>
      </w:r>
      <w:r w:rsidR="006B1C3B" w:rsidRPr="00A47E5E">
        <w:rPr>
          <w:rFonts w:ascii="VIC" w:eastAsiaTheme="minorHAnsi" w:hAnsi="VIC" w:cstheme="minorBidi"/>
          <w:color w:val="1A1A1A"/>
          <w:sz w:val="20"/>
          <w:szCs w:val="22"/>
          <w:lang w:eastAsia="en-US"/>
        </w:rPr>
        <w:t xml:space="preserve">information on air standards and broader risk-based approaches to assessing and minimising air pollution in </w:t>
      </w:r>
      <w:r w:rsidR="004D105E" w:rsidRPr="00A47E5E">
        <w:rPr>
          <w:rFonts w:ascii="VIC" w:eastAsiaTheme="minorHAnsi" w:hAnsi="VIC" w:cstheme="minorBidi"/>
          <w:color w:val="1A1A1A"/>
          <w:sz w:val="20"/>
          <w:szCs w:val="22"/>
          <w:lang w:eastAsia="en-US"/>
        </w:rPr>
        <w:t>V</w:t>
      </w:r>
      <w:r w:rsidR="006B1C3B" w:rsidRPr="00A47E5E">
        <w:rPr>
          <w:rFonts w:ascii="VIC" w:eastAsiaTheme="minorHAnsi" w:hAnsi="VIC" w:cstheme="minorBidi"/>
          <w:color w:val="1A1A1A"/>
          <w:sz w:val="20"/>
          <w:szCs w:val="22"/>
          <w:lang w:eastAsia="en-US"/>
        </w:rPr>
        <w:t>ictor</w:t>
      </w:r>
      <w:r w:rsidR="004D105E" w:rsidRPr="00A47E5E">
        <w:rPr>
          <w:rFonts w:ascii="VIC" w:eastAsiaTheme="minorHAnsi" w:hAnsi="VIC" w:cstheme="minorBidi"/>
          <w:color w:val="1A1A1A"/>
          <w:sz w:val="20"/>
          <w:szCs w:val="22"/>
          <w:lang w:eastAsia="en-US"/>
        </w:rPr>
        <w:t>i</w:t>
      </w:r>
      <w:r w:rsidR="006B1C3B" w:rsidRPr="00A47E5E">
        <w:rPr>
          <w:rFonts w:ascii="VIC" w:eastAsiaTheme="minorHAnsi" w:hAnsi="VIC" w:cstheme="minorBidi"/>
          <w:color w:val="1A1A1A"/>
          <w:sz w:val="20"/>
          <w:szCs w:val="22"/>
          <w:lang w:eastAsia="en-US"/>
        </w:rPr>
        <w:t>a</w:t>
      </w:r>
      <w:r w:rsidR="00D93BC9">
        <w:rPr>
          <w:rFonts w:ascii="VIC" w:eastAsiaTheme="minorHAnsi" w:hAnsi="VIC" w:cstheme="minorBidi"/>
          <w:color w:val="1A1A1A"/>
          <w:sz w:val="20"/>
          <w:szCs w:val="22"/>
          <w:lang w:eastAsia="en-US"/>
        </w:rPr>
        <w:t>,</w:t>
      </w:r>
      <w:r w:rsidR="006B1C3B" w:rsidRPr="00A47E5E">
        <w:rPr>
          <w:rFonts w:ascii="VIC" w:eastAsiaTheme="minorHAnsi" w:hAnsi="VIC" w:cstheme="minorBidi"/>
          <w:color w:val="1A1A1A"/>
          <w:sz w:val="20"/>
          <w:szCs w:val="22"/>
          <w:lang w:eastAsia="en-US"/>
        </w:rPr>
        <w:t xml:space="preserve"> refer to </w:t>
      </w:r>
      <w:hyperlink r:id="rId18" w:history="1">
        <w:r w:rsidR="006B1C3B" w:rsidRPr="00D20FEC">
          <w:rPr>
            <w:rStyle w:val="Hyperlink"/>
            <w:rFonts w:ascii="VIC" w:eastAsiaTheme="minorHAnsi" w:hAnsi="VIC" w:cstheme="minorBidi"/>
            <w:sz w:val="20"/>
            <w:szCs w:val="22"/>
            <w:lang w:eastAsia="en-US"/>
          </w:rPr>
          <w:t>EPA Publication 1961</w:t>
        </w:r>
      </w:hyperlink>
      <w:r w:rsidR="006B1C3B" w:rsidRPr="00A47E5E">
        <w:rPr>
          <w:rFonts w:ascii="VIC" w:eastAsiaTheme="minorHAnsi" w:hAnsi="VIC" w:cstheme="minorBidi"/>
          <w:color w:val="1A1A1A"/>
          <w:sz w:val="20"/>
          <w:szCs w:val="22"/>
          <w:lang w:eastAsia="en-US"/>
        </w:rPr>
        <w:t xml:space="preserve">. </w:t>
      </w:r>
    </w:p>
    <w:p w14:paraId="14E2A641" w14:textId="6EA383DA" w:rsidR="00306D7B" w:rsidRPr="00A47E5E" w:rsidRDefault="00306D7B" w:rsidP="009E1CB7">
      <w:pPr>
        <w:pStyle w:val="paragraph"/>
        <w:numPr>
          <w:ilvl w:val="0"/>
          <w:numId w:val="12"/>
        </w:numPr>
        <w:spacing w:before="0" w:beforeAutospacing="0" w:after="120" w:afterAutospacing="0"/>
        <w:rPr>
          <w:rFonts w:ascii="VIC" w:eastAsiaTheme="minorHAnsi" w:hAnsi="VIC" w:cstheme="minorBidi"/>
          <w:color w:val="1A1A1A"/>
          <w:sz w:val="20"/>
          <w:szCs w:val="22"/>
          <w:lang w:eastAsia="en-US"/>
        </w:rPr>
      </w:pPr>
      <w:r w:rsidRPr="00A47E5E">
        <w:rPr>
          <w:rFonts w:ascii="VIC" w:eastAsiaTheme="minorHAnsi" w:hAnsi="VIC" w:cstheme="minorBidi"/>
          <w:color w:val="1A1A1A"/>
          <w:sz w:val="20"/>
          <w:szCs w:val="22"/>
          <w:lang w:eastAsia="en-US"/>
        </w:rPr>
        <w:t>For odour risk assessment, refer to</w:t>
      </w:r>
      <w:r w:rsidRPr="00A47E5E">
        <w:rPr>
          <w:rFonts w:ascii="Cambria" w:eastAsiaTheme="minorHAnsi" w:hAnsi="Cambria" w:cs="Cambria"/>
          <w:color w:val="1A1A1A"/>
          <w:sz w:val="20"/>
          <w:szCs w:val="22"/>
          <w:lang w:eastAsia="en-US"/>
        </w:rPr>
        <w:t> </w:t>
      </w:r>
      <w:r w:rsidRPr="00A47E5E">
        <w:rPr>
          <w:rFonts w:ascii="VIC" w:eastAsiaTheme="minorHAnsi" w:hAnsi="VIC" w:cstheme="minorBidi"/>
          <w:color w:val="1A1A1A"/>
          <w:sz w:val="20"/>
          <w:szCs w:val="22"/>
          <w:lang w:eastAsia="en-US"/>
        </w:rPr>
        <w:t>Guidance for assessing</w:t>
      </w:r>
      <w:r w:rsidRPr="00A47E5E">
        <w:rPr>
          <w:rFonts w:ascii="Cambria" w:eastAsiaTheme="minorHAnsi" w:hAnsi="Cambria" w:cs="Cambria"/>
          <w:color w:val="1A1A1A"/>
          <w:sz w:val="20"/>
          <w:szCs w:val="22"/>
          <w:lang w:eastAsia="en-US"/>
        </w:rPr>
        <w:t> </w:t>
      </w:r>
      <w:r w:rsidRPr="00A47E5E">
        <w:rPr>
          <w:rFonts w:ascii="VIC" w:eastAsiaTheme="minorHAnsi" w:hAnsi="VIC" w:cstheme="minorBidi"/>
          <w:color w:val="1A1A1A"/>
          <w:sz w:val="20"/>
          <w:szCs w:val="22"/>
          <w:lang w:eastAsia="en-US"/>
        </w:rPr>
        <w:t xml:space="preserve">odour </w:t>
      </w:r>
      <w:r w:rsidR="004A0482">
        <w:rPr>
          <w:rFonts w:ascii="VIC" w:eastAsiaTheme="minorHAnsi" w:hAnsi="VIC" w:cstheme="minorBidi"/>
          <w:color w:val="1A1A1A"/>
          <w:sz w:val="20"/>
          <w:szCs w:val="22"/>
          <w:lang w:eastAsia="en-US"/>
        </w:rPr>
        <w:t>(</w:t>
      </w:r>
      <w:hyperlink r:id="rId19" w:history="1">
        <w:r w:rsidRPr="004A0482">
          <w:rPr>
            <w:rStyle w:val="Hyperlink"/>
            <w:rFonts w:ascii="VIC" w:eastAsiaTheme="minorHAnsi" w:hAnsi="VIC" w:cstheme="minorBidi"/>
            <w:sz w:val="20"/>
            <w:szCs w:val="22"/>
            <w:lang w:eastAsia="en-US"/>
          </w:rPr>
          <w:t>EPA publication 1883</w:t>
        </w:r>
      </w:hyperlink>
      <w:r w:rsidR="004A0482">
        <w:rPr>
          <w:rFonts w:ascii="VIC" w:eastAsiaTheme="minorHAnsi" w:hAnsi="VIC" w:cstheme="minorBidi"/>
          <w:color w:val="1A1A1A"/>
          <w:sz w:val="20"/>
          <w:szCs w:val="22"/>
          <w:lang w:eastAsia="en-US"/>
        </w:rPr>
        <w:t>)</w:t>
      </w:r>
    </w:p>
    <w:p w14:paraId="5610B652" w14:textId="1F66DFC0" w:rsidR="00306D7B" w:rsidRPr="00A47E5E" w:rsidRDefault="00306D7B" w:rsidP="009E1CB7">
      <w:pPr>
        <w:pStyle w:val="paragraph"/>
        <w:numPr>
          <w:ilvl w:val="0"/>
          <w:numId w:val="12"/>
        </w:numPr>
        <w:spacing w:before="0" w:beforeAutospacing="0" w:after="120" w:afterAutospacing="0"/>
        <w:textAlignment w:val="baseline"/>
        <w:rPr>
          <w:rFonts w:ascii="VIC" w:eastAsiaTheme="minorHAnsi" w:hAnsi="VIC" w:cstheme="minorBidi"/>
          <w:color w:val="1A1A1A"/>
          <w:sz w:val="20"/>
          <w:szCs w:val="22"/>
          <w:lang w:eastAsia="en-US"/>
        </w:rPr>
      </w:pPr>
      <w:r w:rsidRPr="00A47E5E">
        <w:rPr>
          <w:rFonts w:ascii="VIC" w:eastAsiaTheme="minorHAnsi" w:hAnsi="VIC" w:cstheme="minorBidi"/>
          <w:color w:val="1A1A1A"/>
          <w:sz w:val="20"/>
          <w:szCs w:val="22"/>
          <w:lang w:eastAsia="en-US"/>
        </w:rPr>
        <w:t>For dust risk assessment, refer to Guidance</w:t>
      </w:r>
      <w:r w:rsidRPr="00A47E5E">
        <w:rPr>
          <w:rFonts w:ascii="Cambria" w:eastAsiaTheme="minorHAnsi" w:hAnsi="Cambria" w:cs="Cambria"/>
          <w:color w:val="1A1A1A"/>
          <w:sz w:val="20"/>
          <w:szCs w:val="22"/>
          <w:lang w:eastAsia="en-US"/>
        </w:rPr>
        <w:t> </w:t>
      </w:r>
      <w:r w:rsidRPr="00A47E5E">
        <w:rPr>
          <w:rFonts w:ascii="VIC" w:eastAsiaTheme="minorHAnsi" w:hAnsi="VIC" w:cstheme="minorBidi"/>
          <w:color w:val="1A1A1A"/>
          <w:sz w:val="20"/>
          <w:szCs w:val="22"/>
          <w:lang w:eastAsia="en-US"/>
        </w:rPr>
        <w:t>for assessing nuisance dust (</w:t>
      </w:r>
      <w:hyperlink r:id="rId20" w:history="1">
        <w:r w:rsidRPr="00FC39D1">
          <w:rPr>
            <w:rStyle w:val="Hyperlink"/>
            <w:rFonts w:ascii="VIC" w:eastAsiaTheme="minorHAnsi" w:hAnsi="VIC" w:cstheme="minorBidi"/>
            <w:sz w:val="20"/>
            <w:szCs w:val="22"/>
            <w:lang w:eastAsia="en-US"/>
          </w:rPr>
          <w:t>EPA publication</w:t>
        </w:r>
        <w:r w:rsidRPr="00FC39D1">
          <w:rPr>
            <w:rStyle w:val="Hyperlink"/>
            <w:rFonts w:ascii="Cambria" w:eastAsiaTheme="minorHAnsi" w:hAnsi="Cambria" w:cs="Cambria"/>
            <w:sz w:val="20"/>
            <w:szCs w:val="22"/>
            <w:lang w:eastAsia="en-US"/>
          </w:rPr>
          <w:t> </w:t>
        </w:r>
        <w:r w:rsidRPr="00FC39D1">
          <w:rPr>
            <w:rStyle w:val="Hyperlink"/>
            <w:rFonts w:ascii="VIC" w:eastAsiaTheme="minorHAnsi" w:hAnsi="VIC" w:cstheme="minorBidi"/>
            <w:sz w:val="20"/>
            <w:szCs w:val="22"/>
            <w:lang w:eastAsia="en-US"/>
          </w:rPr>
          <w:t>1943</w:t>
        </w:r>
      </w:hyperlink>
      <w:r w:rsidRPr="00A47E5E">
        <w:rPr>
          <w:rFonts w:ascii="VIC" w:eastAsiaTheme="minorHAnsi" w:hAnsi="VIC" w:cstheme="minorBidi"/>
          <w:color w:val="1A1A1A"/>
          <w:sz w:val="20"/>
          <w:szCs w:val="22"/>
          <w:lang w:eastAsia="en-US"/>
        </w:rPr>
        <w:t>).</w:t>
      </w:r>
      <w:r w:rsidRPr="00A47E5E">
        <w:rPr>
          <w:rFonts w:ascii="Cambria" w:eastAsiaTheme="minorHAnsi" w:hAnsi="Cambria" w:cs="Cambria"/>
          <w:color w:val="1A1A1A"/>
          <w:sz w:val="20"/>
          <w:szCs w:val="22"/>
          <w:lang w:eastAsia="en-US"/>
        </w:rPr>
        <w:t> </w:t>
      </w:r>
    </w:p>
    <w:p w14:paraId="69E0D5C7" w14:textId="56C2C26D" w:rsidR="003047E0" w:rsidRPr="00594774" w:rsidRDefault="00162257" w:rsidP="009E1CB7">
      <w:pPr>
        <w:pStyle w:val="Heading1"/>
        <w:numPr>
          <w:ilvl w:val="0"/>
          <w:numId w:val="15"/>
        </w:numPr>
      </w:pPr>
      <w:bookmarkStart w:id="25" w:name="_Toc169975674"/>
      <w:bookmarkStart w:id="26" w:name="_Toc169978743"/>
      <w:bookmarkStart w:id="27" w:name="_Toc169975675"/>
      <w:bookmarkStart w:id="28" w:name="_Toc169978744"/>
      <w:bookmarkStart w:id="29" w:name="_Toc169975676"/>
      <w:bookmarkStart w:id="30" w:name="_Toc169978745"/>
      <w:bookmarkStart w:id="31" w:name="_Toc169975677"/>
      <w:bookmarkStart w:id="32" w:name="_Toc169978746"/>
      <w:bookmarkStart w:id="33" w:name="_Toc169975678"/>
      <w:bookmarkStart w:id="34" w:name="_Toc169978747"/>
      <w:bookmarkStart w:id="35" w:name="_Toc169975679"/>
      <w:bookmarkStart w:id="36" w:name="_Toc169978748"/>
      <w:bookmarkStart w:id="37" w:name="_Toc169975680"/>
      <w:bookmarkStart w:id="38" w:name="_Toc169978749"/>
      <w:bookmarkStart w:id="39" w:name="_Toc172626012"/>
      <w:bookmarkEnd w:id="25"/>
      <w:bookmarkEnd w:id="26"/>
      <w:bookmarkEnd w:id="27"/>
      <w:bookmarkEnd w:id="28"/>
      <w:bookmarkEnd w:id="29"/>
      <w:bookmarkEnd w:id="30"/>
      <w:bookmarkEnd w:id="31"/>
      <w:bookmarkEnd w:id="32"/>
      <w:bookmarkEnd w:id="33"/>
      <w:bookmarkEnd w:id="34"/>
      <w:bookmarkEnd w:id="35"/>
      <w:bookmarkEnd w:id="36"/>
      <w:bookmarkEnd w:id="37"/>
      <w:bookmarkEnd w:id="38"/>
      <w:r>
        <w:t>Key drivers for guideline revision</w:t>
      </w:r>
      <w:bookmarkEnd w:id="39"/>
    </w:p>
    <w:p w14:paraId="69C3D689" w14:textId="22F8E72D" w:rsidR="00E25000" w:rsidRPr="0004459D" w:rsidRDefault="008551FC" w:rsidP="0042375B">
      <w:pPr>
        <w:spacing w:after="120"/>
        <w:rPr>
          <w:rFonts w:ascii="VIC" w:eastAsia="VIC" w:hAnsi="VIC" w:cs="VIC"/>
          <w:lang w:val="en-US"/>
        </w:rPr>
      </w:pPr>
      <w:bookmarkStart w:id="40" w:name="_Toc167633781"/>
      <w:bookmarkStart w:id="41" w:name="_Toc167633782"/>
      <w:bookmarkStart w:id="42" w:name="_Toc167633783"/>
      <w:bookmarkStart w:id="43" w:name="_Toc167633784"/>
      <w:bookmarkEnd w:id="40"/>
      <w:bookmarkEnd w:id="41"/>
      <w:bookmarkEnd w:id="42"/>
      <w:bookmarkEnd w:id="43"/>
      <w:r>
        <w:rPr>
          <w:rStyle w:val="BodyTextChar"/>
        </w:rPr>
        <w:t>The</w:t>
      </w:r>
      <w:r w:rsidR="0053750A">
        <w:rPr>
          <w:rStyle w:val="BodyTextChar"/>
        </w:rPr>
        <w:t xml:space="preserve"> revision of the guidelines </w:t>
      </w:r>
      <w:r w:rsidR="006157E4">
        <w:rPr>
          <w:rStyle w:val="BodyTextChar"/>
        </w:rPr>
        <w:t>i</w:t>
      </w:r>
      <w:r w:rsidR="0053750A">
        <w:rPr>
          <w:rStyle w:val="BodyTextChar"/>
        </w:rPr>
        <w:t xml:space="preserve">s driven by several significant changes over </w:t>
      </w:r>
      <w:r w:rsidR="009521A3">
        <w:rPr>
          <w:rStyle w:val="BodyTextChar"/>
        </w:rPr>
        <w:t>recent years.</w:t>
      </w:r>
      <w:r w:rsidR="0004459D">
        <w:rPr>
          <w:rStyle w:val="BodyTextChar"/>
        </w:rPr>
        <w:t xml:space="preserve"> </w:t>
      </w:r>
    </w:p>
    <w:p w14:paraId="03E8B032" w14:textId="1D381B85" w:rsidR="00060D7D" w:rsidRPr="006A7336" w:rsidRDefault="00060D7D" w:rsidP="00AD3277">
      <w:pPr>
        <w:pStyle w:val="BodyText"/>
        <w:rPr>
          <w:rStyle w:val="Bluehighlight"/>
        </w:rPr>
      </w:pPr>
      <w:bookmarkStart w:id="44" w:name="_Toc167633786"/>
      <w:bookmarkStart w:id="45" w:name="_Toc167633795"/>
      <w:bookmarkEnd w:id="44"/>
      <w:r w:rsidRPr="006A7336">
        <w:rPr>
          <w:rStyle w:val="Bluehighlight"/>
        </w:rPr>
        <w:t xml:space="preserve">Recommendations from the Independent Inquiry into the EPA </w:t>
      </w:r>
      <w:bookmarkEnd w:id="45"/>
    </w:p>
    <w:p w14:paraId="35DB107F" w14:textId="2F300C53" w:rsidR="00060D7D" w:rsidRPr="001A2827" w:rsidRDefault="00060D7D" w:rsidP="00FD07D3">
      <w:pPr>
        <w:spacing w:after="120"/>
        <w:rPr>
          <w:rFonts w:ascii="VIC" w:hAnsi="VIC"/>
          <w:color w:val="000000" w:themeColor="text1"/>
        </w:rPr>
      </w:pPr>
      <w:r w:rsidRPr="001A2827">
        <w:rPr>
          <w:rFonts w:ascii="VIC" w:hAnsi="VIC"/>
          <w:color w:val="000000" w:themeColor="text1"/>
        </w:rPr>
        <w:t xml:space="preserve">In 2015, the Victorian Government initiated an independent Inquiry into the EPA (Victorian Government, c2015). </w:t>
      </w:r>
      <w:r w:rsidR="00DD7EB5">
        <w:rPr>
          <w:rFonts w:ascii="VIC" w:hAnsi="VIC"/>
          <w:color w:val="000000" w:themeColor="text1"/>
        </w:rPr>
        <w:t>There</w:t>
      </w:r>
      <w:r w:rsidRPr="001A2827">
        <w:rPr>
          <w:rFonts w:ascii="VIC" w:hAnsi="VIC"/>
          <w:color w:val="000000" w:themeColor="text1"/>
        </w:rPr>
        <w:t xml:space="preserve"> were two recommendations that led EPA to update </w:t>
      </w:r>
      <w:r w:rsidRPr="001A2827">
        <w:rPr>
          <w:rFonts w:ascii="VIC" w:hAnsi="VIC"/>
        </w:rPr>
        <w:t>EPA Publication 1518</w:t>
      </w:r>
      <w:r w:rsidRPr="001A2827">
        <w:rPr>
          <w:rFonts w:ascii="VIC" w:hAnsi="VIC"/>
          <w:color w:val="000000" w:themeColor="text1"/>
        </w:rPr>
        <w:t>:</w:t>
      </w:r>
    </w:p>
    <w:p w14:paraId="03C7A467" w14:textId="08CA2AFD" w:rsidR="00060D7D" w:rsidRPr="004B3951" w:rsidRDefault="00060D7D" w:rsidP="009E1CB7">
      <w:pPr>
        <w:pStyle w:val="ListParagraph"/>
        <w:numPr>
          <w:ilvl w:val="0"/>
          <w:numId w:val="13"/>
        </w:numPr>
        <w:ind w:left="426" w:hanging="426"/>
        <w:rPr>
          <w:rFonts w:ascii="VIC" w:hAnsi="VIC"/>
          <w:color w:val="000000" w:themeColor="text1"/>
        </w:rPr>
      </w:pPr>
      <w:r w:rsidRPr="004B3951">
        <w:rPr>
          <w:rFonts w:ascii="VIC" w:hAnsi="VIC"/>
          <w:b/>
          <w:bCs/>
          <w:color w:val="000000" w:themeColor="text1"/>
        </w:rPr>
        <w:t>Recommendation 10.3</w:t>
      </w:r>
      <w:r w:rsidR="004B3951" w:rsidRPr="004B3951">
        <w:rPr>
          <w:rFonts w:ascii="VIC" w:hAnsi="VIC"/>
          <w:b/>
          <w:bCs/>
          <w:color w:val="000000" w:themeColor="text1"/>
        </w:rPr>
        <w:t>:</w:t>
      </w:r>
      <w:r w:rsidR="004B3951" w:rsidRPr="004B3951">
        <w:rPr>
          <w:rFonts w:ascii="VIC" w:hAnsi="VIC"/>
          <w:color w:val="000000" w:themeColor="text1"/>
        </w:rPr>
        <w:t xml:space="preserve"> </w:t>
      </w:r>
      <w:r w:rsidRPr="004B3951">
        <w:rPr>
          <w:rFonts w:ascii="VIC" w:hAnsi="VIC"/>
          <w:color w:val="000000" w:themeColor="text1"/>
        </w:rPr>
        <w:t>Develop, as a priority, strengthened land use planning mechanisms that establish and maintain buffers to separate conflicting land uses, avoid encroachment problems, help manage health, safety and amenity impacts, and ensure integration with EPA regulatory requirements.</w:t>
      </w:r>
    </w:p>
    <w:p w14:paraId="722423E1" w14:textId="3D555514" w:rsidR="00060D7D" w:rsidRPr="004B3951" w:rsidRDefault="00060D7D" w:rsidP="009E1CB7">
      <w:pPr>
        <w:pStyle w:val="ListParagraph"/>
        <w:numPr>
          <w:ilvl w:val="0"/>
          <w:numId w:val="13"/>
        </w:numPr>
        <w:ind w:left="426" w:hanging="426"/>
        <w:rPr>
          <w:rFonts w:ascii="VIC" w:hAnsi="VIC"/>
          <w:color w:val="000000" w:themeColor="text1"/>
        </w:rPr>
      </w:pPr>
      <w:r w:rsidRPr="004B3951">
        <w:rPr>
          <w:rFonts w:ascii="VIC" w:hAnsi="VIC"/>
          <w:b/>
          <w:bCs/>
          <w:color w:val="000000" w:themeColor="text1"/>
        </w:rPr>
        <w:t>Recommendation 10.4</w:t>
      </w:r>
      <w:r w:rsidR="004B3951" w:rsidRPr="004B3951">
        <w:rPr>
          <w:rFonts w:ascii="VIC" w:hAnsi="VIC"/>
          <w:b/>
          <w:bCs/>
          <w:color w:val="000000" w:themeColor="text1"/>
        </w:rPr>
        <w:t>:</w:t>
      </w:r>
      <w:r w:rsidR="004B3951" w:rsidRPr="004B3951">
        <w:rPr>
          <w:rFonts w:ascii="VIC" w:hAnsi="VIC"/>
          <w:color w:val="000000" w:themeColor="text1"/>
        </w:rPr>
        <w:t xml:space="preserve"> </w:t>
      </w:r>
      <w:r w:rsidRPr="004B3951">
        <w:rPr>
          <w:rFonts w:ascii="VIC" w:hAnsi="VIC"/>
          <w:color w:val="000000" w:themeColor="text1"/>
        </w:rPr>
        <w:t>Together, the EPA and the Department of Environment, Land, Water and Planning simplify and better integrate EPA regulatory standards and obligations that are to be applied through the planning system, including through the creation of mandatory, measurable and enforceable planning controls that land use planners can more readily understand and apply.</w:t>
      </w:r>
    </w:p>
    <w:p w14:paraId="3A753FB5" w14:textId="0B5271EB" w:rsidR="00DB63D6" w:rsidRDefault="00722B72" w:rsidP="00E2203D">
      <w:pPr>
        <w:spacing w:before="0" w:after="0"/>
        <w:rPr>
          <w:rStyle w:val="Bluehighlight"/>
          <w:rFonts w:eastAsia="VIC" w:cs="VIC"/>
          <w:lang w:val="en-US"/>
        </w:rPr>
      </w:pPr>
      <w:r>
        <w:rPr>
          <w:rStyle w:val="Bluehighlight"/>
          <w:rFonts w:eastAsia="VIC" w:cs="VIC"/>
          <w:lang w:val="en-US"/>
        </w:rPr>
        <w:t>The introduction of the</w:t>
      </w:r>
      <w:r w:rsidRPr="006A7336">
        <w:rPr>
          <w:rStyle w:val="Bluehighlight"/>
          <w:rFonts w:eastAsia="VIC" w:cs="VIC"/>
          <w:lang w:val="en-US"/>
        </w:rPr>
        <w:t xml:space="preserve"> Environment Protection Act 2017</w:t>
      </w:r>
      <w:r w:rsidR="004B3951" w:rsidRPr="0000479C">
        <w:rPr>
          <w:rStyle w:val="Bluehighlight"/>
          <w:rFonts w:eastAsia="VIC" w:cs="VIC"/>
          <w:lang w:val="en-US"/>
        </w:rPr>
        <w:t xml:space="preserve"> and </w:t>
      </w:r>
      <w:r w:rsidR="0000479C" w:rsidRPr="0000479C">
        <w:rPr>
          <w:rStyle w:val="Bluehighlight"/>
          <w:rFonts w:eastAsia="VIC" w:cs="VIC"/>
          <w:lang w:val="en-US"/>
        </w:rPr>
        <w:t>Environment Protection Regulations (2021)</w:t>
      </w:r>
    </w:p>
    <w:p w14:paraId="4F065949" w14:textId="4EA7E82D" w:rsidR="00060D7D" w:rsidRPr="001A2827" w:rsidRDefault="00DB63D6" w:rsidP="0042375B">
      <w:pPr>
        <w:spacing w:after="120"/>
        <w:rPr>
          <w:rFonts w:ascii="VIC" w:hAnsi="VIC"/>
          <w:color w:val="000000" w:themeColor="text1"/>
        </w:rPr>
      </w:pPr>
      <w:r>
        <w:rPr>
          <w:rFonts w:ascii="VIC" w:hAnsi="VIC"/>
          <w:color w:val="000000" w:themeColor="text1"/>
        </w:rPr>
        <w:t>I</w:t>
      </w:r>
      <w:r w:rsidR="00060D7D" w:rsidRPr="001A2827">
        <w:rPr>
          <w:rFonts w:ascii="VIC" w:hAnsi="VIC"/>
          <w:color w:val="000000" w:themeColor="text1"/>
        </w:rPr>
        <w:t xml:space="preserve">n 2021, the Environment Protection Act (EP Act 2017) came into force. This led to the replacement of the State Environment Protection Policy: Air Quality Management by the General Environmental </w:t>
      </w:r>
      <w:r w:rsidR="009521A3">
        <w:rPr>
          <w:rFonts w:ascii="VIC" w:hAnsi="VIC"/>
          <w:color w:val="000000" w:themeColor="text1"/>
        </w:rPr>
        <w:t>Duty</w:t>
      </w:r>
      <w:r w:rsidR="00060D7D" w:rsidRPr="001A2827">
        <w:rPr>
          <w:rFonts w:ascii="VIC" w:hAnsi="VIC"/>
          <w:color w:val="000000" w:themeColor="text1"/>
        </w:rPr>
        <w:t>.</w:t>
      </w:r>
    </w:p>
    <w:p w14:paraId="2F6640B6" w14:textId="77777777" w:rsidR="009C33B0" w:rsidRDefault="009C33B0" w:rsidP="006A7336">
      <w:pPr>
        <w:pStyle w:val="BodyText"/>
        <w:rPr>
          <w:rStyle w:val="Bluehighlight"/>
        </w:rPr>
      </w:pPr>
      <w:bookmarkStart w:id="46" w:name="_Toc167633797"/>
      <w:r>
        <w:rPr>
          <w:rStyle w:val="Bluehighlight"/>
        </w:rPr>
        <w:br w:type="page"/>
      </w:r>
    </w:p>
    <w:p w14:paraId="1F77068F" w14:textId="7C3243F6" w:rsidR="00060D7D" w:rsidRPr="006A7336" w:rsidRDefault="0B345C65" w:rsidP="006A7336">
      <w:pPr>
        <w:pStyle w:val="BodyText"/>
        <w:rPr>
          <w:rStyle w:val="Bluehighlight"/>
        </w:rPr>
      </w:pPr>
      <w:r w:rsidRPr="0D964909">
        <w:rPr>
          <w:rStyle w:val="Bluehighlight"/>
        </w:rPr>
        <w:lastRenderedPageBreak/>
        <w:t xml:space="preserve">Recent updates to </w:t>
      </w:r>
      <w:r w:rsidR="322F6044" w:rsidRPr="0D964909">
        <w:rPr>
          <w:rStyle w:val="Bluehighlight"/>
        </w:rPr>
        <w:t xml:space="preserve">air quality, </w:t>
      </w:r>
      <w:r w:rsidRPr="0D964909">
        <w:rPr>
          <w:rStyle w:val="Bluehighlight"/>
        </w:rPr>
        <w:t xml:space="preserve">odour and </w:t>
      </w:r>
      <w:r w:rsidR="322F6044" w:rsidRPr="0D964909">
        <w:rPr>
          <w:rStyle w:val="Bluehighlight"/>
        </w:rPr>
        <w:t xml:space="preserve">nuisance </w:t>
      </w:r>
      <w:r w:rsidRPr="0D964909">
        <w:rPr>
          <w:rStyle w:val="Bluehighlight"/>
        </w:rPr>
        <w:t xml:space="preserve">dust assessment </w:t>
      </w:r>
      <w:bookmarkEnd w:id="46"/>
      <w:r w:rsidR="322F6044" w:rsidRPr="0D964909">
        <w:rPr>
          <w:rStyle w:val="Bluehighlight"/>
        </w:rPr>
        <w:t>guidance</w:t>
      </w:r>
    </w:p>
    <w:p w14:paraId="4AE6BF64" w14:textId="32409D57" w:rsidR="00060D7D" w:rsidRPr="001A2827" w:rsidRDefault="009521A3" w:rsidP="0042375B">
      <w:pPr>
        <w:spacing w:after="120"/>
        <w:rPr>
          <w:rFonts w:ascii="VIC" w:hAnsi="VIC"/>
          <w:color w:val="000000" w:themeColor="text1"/>
        </w:rPr>
      </w:pPr>
      <w:r>
        <w:rPr>
          <w:rFonts w:ascii="VIC" w:hAnsi="VIC"/>
          <w:color w:val="000000" w:themeColor="text1"/>
        </w:rPr>
        <w:t>Revisions to a</w:t>
      </w:r>
      <w:r w:rsidR="00F51059">
        <w:rPr>
          <w:rFonts w:ascii="VIC" w:hAnsi="VIC"/>
          <w:color w:val="000000" w:themeColor="text1"/>
        </w:rPr>
        <w:t xml:space="preserve">ir quality, </w:t>
      </w:r>
      <w:r w:rsidR="00060D7D" w:rsidRPr="001A2827">
        <w:rPr>
          <w:rFonts w:ascii="VIC" w:hAnsi="VIC"/>
          <w:color w:val="000000" w:themeColor="text1"/>
        </w:rPr>
        <w:t xml:space="preserve">odour and </w:t>
      </w:r>
      <w:r w:rsidR="00F51059">
        <w:rPr>
          <w:rFonts w:ascii="VIC" w:hAnsi="VIC"/>
          <w:color w:val="000000" w:themeColor="text1"/>
        </w:rPr>
        <w:t xml:space="preserve">nuisance </w:t>
      </w:r>
      <w:r w:rsidR="00060D7D" w:rsidRPr="001A2827">
        <w:rPr>
          <w:rFonts w:ascii="VIC" w:hAnsi="VIC"/>
          <w:color w:val="000000" w:themeColor="text1"/>
        </w:rPr>
        <w:t xml:space="preserve">dust </w:t>
      </w:r>
      <w:r w:rsidR="00060D7D">
        <w:rPr>
          <w:rFonts w:ascii="VIC" w:hAnsi="VIC"/>
          <w:color w:val="000000" w:themeColor="text1"/>
        </w:rPr>
        <w:t xml:space="preserve">risk </w:t>
      </w:r>
      <w:r w:rsidR="00060D7D" w:rsidRPr="001A2827">
        <w:rPr>
          <w:rFonts w:ascii="VIC" w:hAnsi="VIC"/>
          <w:color w:val="000000" w:themeColor="text1"/>
        </w:rPr>
        <w:t xml:space="preserve">assessment </w:t>
      </w:r>
      <w:r w:rsidR="00F51059">
        <w:rPr>
          <w:rFonts w:ascii="VIC" w:hAnsi="VIC"/>
          <w:color w:val="000000" w:themeColor="text1"/>
        </w:rPr>
        <w:t>guidance</w:t>
      </w:r>
      <w:r w:rsidR="00060D7D" w:rsidRPr="001A2827">
        <w:rPr>
          <w:rFonts w:ascii="VIC" w:hAnsi="VIC"/>
          <w:color w:val="000000" w:themeColor="text1"/>
        </w:rPr>
        <w:t xml:space="preserve"> </w:t>
      </w:r>
      <w:r w:rsidR="00E51959">
        <w:rPr>
          <w:rFonts w:ascii="VIC" w:hAnsi="VIC"/>
          <w:color w:val="000000" w:themeColor="text1"/>
        </w:rPr>
        <w:t xml:space="preserve">were made </w:t>
      </w:r>
      <w:r w:rsidR="00060D7D">
        <w:rPr>
          <w:rFonts w:ascii="VIC" w:hAnsi="VIC"/>
          <w:color w:val="000000" w:themeColor="text1"/>
        </w:rPr>
        <w:t xml:space="preserve">in </w:t>
      </w:r>
      <w:r w:rsidR="00BF3E0D">
        <w:rPr>
          <w:rFonts w:ascii="VIC" w:hAnsi="VIC"/>
          <w:color w:val="000000" w:themeColor="text1"/>
        </w:rPr>
        <w:t>2022</w:t>
      </w:r>
      <w:r w:rsidR="00060D7D">
        <w:rPr>
          <w:rFonts w:ascii="VIC" w:hAnsi="VIC"/>
          <w:color w:val="000000" w:themeColor="text1"/>
        </w:rPr>
        <w:t xml:space="preserve"> </w:t>
      </w:r>
      <w:r w:rsidR="00060D7D" w:rsidRPr="001A2827">
        <w:rPr>
          <w:rFonts w:ascii="VIC" w:hAnsi="VIC"/>
          <w:color w:val="000000" w:themeColor="text1"/>
        </w:rPr>
        <w:t xml:space="preserve">(EPA </w:t>
      </w:r>
      <w:r w:rsidR="00060D7D" w:rsidRPr="00415272">
        <w:rPr>
          <w:rFonts w:ascii="VIC" w:hAnsi="VIC"/>
          <w:color w:val="000000" w:themeColor="text1"/>
        </w:rPr>
        <w:t xml:space="preserve">Publications </w:t>
      </w:r>
      <w:r w:rsidR="00415272" w:rsidRPr="00415272">
        <w:rPr>
          <w:rFonts w:ascii="VIC" w:hAnsi="VIC"/>
          <w:color w:val="000000" w:themeColor="text1"/>
        </w:rPr>
        <w:t>1961</w:t>
      </w:r>
      <w:r w:rsidR="00415272">
        <w:rPr>
          <w:rFonts w:ascii="VIC" w:hAnsi="VIC"/>
          <w:color w:val="000000" w:themeColor="text1"/>
        </w:rPr>
        <w:t xml:space="preserve">, </w:t>
      </w:r>
      <w:r w:rsidR="00060D7D" w:rsidRPr="00415272">
        <w:rPr>
          <w:rFonts w:ascii="VIC" w:hAnsi="VIC"/>
          <w:color w:val="000000" w:themeColor="text1"/>
        </w:rPr>
        <w:t>1883, 1943</w:t>
      </w:r>
      <w:r w:rsidR="00415272">
        <w:rPr>
          <w:rFonts w:ascii="VIC" w:hAnsi="VIC"/>
          <w:color w:val="000000" w:themeColor="text1"/>
        </w:rPr>
        <w:t xml:space="preserve"> respectively</w:t>
      </w:r>
      <w:r w:rsidR="00060D7D" w:rsidRPr="00415272">
        <w:rPr>
          <w:rFonts w:ascii="VIC" w:hAnsi="VIC"/>
          <w:color w:val="000000" w:themeColor="text1"/>
        </w:rPr>
        <w:t>). The</w:t>
      </w:r>
      <w:r w:rsidR="00060D7D">
        <w:rPr>
          <w:rFonts w:ascii="VIC" w:hAnsi="VIC"/>
          <w:color w:val="000000" w:themeColor="text1"/>
        </w:rPr>
        <w:t xml:space="preserve"> guidelines </w:t>
      </w:r>
      <w:r w:rsidR="00F51059">
        <w:rPr>
          <w:rFonts w:ascii="VIC" w:hAnsi="VIC"/>
          <w:color w:val="000000" w:themeColor="text1"/>
        </w:rPr>
        <w:t xml:space="preserve">address developments in </w:t>
      </w:r>
      <w:r w:rsidR="00CB2764">
        <w:rPr>
          <w:rFonts w:ascii="VIC" w:hAnsi="VIC"/>
          <w:color w:val="000000" w:themeColor="text1"/>
        </w:rPr>
        <w:t>assessing and managing risks of harm and ensure consistency with the Environment Protection Act (2017) and Environment Protection Regulations (2021).</w:t>
      </w:r>
      <w:r w:rsidR="000837B0">
        <w:rPr>
          <w:rFonts w:ascii="VIC" w:hAnsi="VIC"/>
          <w:color w:val="000000" w:themeColor="text1"/>
        </w:rPr>
        <w:t xml:space="preserve"> </w:t>
      </w:r>
      <w:r w:rsidR="00060D7D">
        <w:rPr>
          <w:rFonts w:ascii="VIC" w:hAnsi="VIC"/>
          <w:color w:val="000000" w:themeColor="text1"/>
        </w:rPr>
        <w:t xml:space="preserve">Updating the separation distance guidelines to reflect these developments is important to ensure consistency between EPA guidance and Victoria </w:t>
      </w:r>
      <w:r w:rsidR="00060D7D" w:rsidRPr="001A2827">
        <w:rPr>
          <w:rFonts w:ascii="VIC" w:hAnsi="VIC"/>
          <w:color w:val="000000" w:themeColor="text1"/>
        </w:rPr>
        <w:t>Planning Provisions</w:t>
      </w:r>
      <w:r w:rsidR="00060D7D">
        <w:rPr>
          <w:rFonts w:ascii="VIC" w:hAnsi="VIC"/>
          <w:color w:val="000000" w:themeColor="text1"/>
        </w:rPr>
        <w:t>.</w:t>
      </w:r>
    </w:p>
    <w:p w14:paraId="3718E6AD" w14:textId="77777777" w:rsidR="00C24091" w:rsidRPr="006A7336" w:rsidRDefault="00C24091" w:rsidP="006A7336">
      <w:pPr>
        <w:pStyle w:val="BodyText"/>
        <w:rPr>
          <w:rStyle w:val="Bluehighlight"/>
        </w:rPr>
      </w:pPr>
      <w:bookmarkStart w:id="47" w:name="_Toc167633798"/>
      <w:bookmarkStart w:id="48" w:name="_Toc167633799"/>
      <w:bookmarkStart w:id="49" w:name="_Toc167633800"/>
      <w:bookmarkStart w:id="50" w:name="_Toc167633801"/>
      <w:bookmarkStart w:id="51" w:name="_Toc167633802"/>
      <w:bookmarkStart w:id="52" w:name="_Toc167633803"/>
      <w:bookmarkStart w:id="53" w:name="_Toc167633804"/>
      <w:bookmarkStart w:id="54" w:name="_Toc167633805"/>
      <w:bookmarkStart w:id="55" w:name="_Toc167633806"/>
      <w:bookmarkStart w:id="56" w:name="_Toc167633807"/>
      <w:bookmarkStart w:id="57" w:name="_Toc167633812"/>
      <w:bookmarkStart w:id="58" w:name="_Toc167633808"/>
      <w:bookmarkEnd w:id="47"/>
      <w:bookmarkEnd w:id="48"/>
      <w:bookmarkEnd w:id="49"/>
      <w:bookmarkEnd w:id="50"/>
      <w:bookmarkEnd w:id="51"/>
      <w:bookmarkEnd w:id="52"/>
      <w:bookmarkEnd w:id="53"/>
      <w:bookmarkEnd w:id="54"/>
      <w:bookmarkEnd w:id="55"/>
      <w:bookmarkEnd w:id="56"/>
      <w:r w:rsidRPr="006A7336">
        <w:rPr>
          <w:rStyle w:val="Bluehighlight"/>
        </w:rPr>
        <w:t>Accounting for modern odour</w:t>
      </w:r>
      <w:r>
        <w:rPr>
          <w:rStyle w:val="Bluehighlight"/>
        </w:rPr>
        <w:t xml:space="preserve"> and dust</w:t>
      </w:r>
      <w:r w:rsidRPr="006A7336">
        <w:rPr>
          <w:rStyle w:val="Bluehighlight"/>
        </w:rPr>
        <w:t>-producing industries and operations</w:t>
      </w:r>
      <w:bookmarkEnd w:id="57"/>
    </w:p>
    <w:p w14:paraId="75CB2ED3" w14:textId="45A50863" w:rsidR="00C24091" w:rsidRPr="001A2827" w:rsidRDefault="00C24091" w:rsidP="0042375B">
      <w:pPr>
        <w:spacing w:after="120"/>
        <w:rPr>
          <w:rFonts w:ascii="VIC" w:hAnsi="VIC"/>
        </w:rPr>
      </w:pPr>
      <w:r w:rsidRPr="001A2827">
        <w:rPr>
          <w:rFonts w:ascii="VIC" w:hAnsi="VIC"/>
        </w:rPr>
        <w:t>Many previously recommended distances are based on diffuse emissions from production and manufacturing plants operating to 1977 standards</w:t>
      </w:r>
      <w:r w:rsidR="006B4812">
        <w:rPr>
          <w:rFonts w:ascii="VIC" w:hAnsi="VIC"/>
        </w:rPr>
        <w:t>.</w:t>
      </w:r>
      <w:r w:rsidR="00735475">
        <w:rPr>
          <w:rFonts w:ascii="VIC" w:hAnsi="VIC"/>
        </w:rPr>
        <w:t xml:space="preserve"> </w:t>
      </w:r>
      <w:r w:rsidR="006B4812">
        <w:rPr>
          <w:rFonts w:ascii="VIC" w:hAnsi="VIC"/>
        </w:rPr>
        <w:t>However,</w:t>
      </w:r>
      <w:r w:rsidR="00735475">
        <w:rPr>
          <w:rFonts w:ascii="VIC" w:hAnsi="VIC"/>
        </w:rPr>
        <w:t xml:space="preserve"> operations have changed significantly </w:t>
      </w:r>
      <w:r w:rsidR="009C3868">
        <w:rPr>
          <w:rFonts w:ascii="VIC" w:hAnsi="VIC"/>
        </w:rPr>
        <w:t xml:space="preserve">since </w:t>
      </w:r>
      <w:r w:rsidR="00735475">
        <w:rPr>
          <w:rFonts w:ascii="VIC" w:hAnsi="VIC"/>
        </w:rPr>
        <w:t xml:space="preserve">this time. </w:t>
      </w:r>
      <w:r w:rsidR="00151C97">
        <w:rPr>
          <w:rFonts w:ascii="VIC" w:hAnsi="VIC"/>
        </w:rPr>
        <w:t xml:space="preserve">In some instances, better pollution controls or </w:t>
      </w:r>
      <w:r w:rsidR="009C3868">
        <w:rPr>
          <w:rFonts w:ascii="VIC" w:hAnsi="VIC"/>
        </w:rPr>
        <w:t>operational changes</w:t>
      </w:r>
      <w:r w:rsidR="00052571">
        <w:rPr>
          <w:rFonts w:ascii="VIC" w:hAnsi="VIC"/>
        </w:rPr>
        <w:t xml:space="preserve"> have </w:t>
      </w:r>
      <w:r w:rsidR="009C3868">
        <w:rPr>
          <w:rFonts w:ascii="VIC" w:hAnsi="VIC"/>
        </w:rPr>
        <w:t>notably</w:t>
      </w:r>
      <w:r w:rsidR="00052571">
        <w:rPr>
          <w:rFonts w:ascii="VIC" w:hAnsi="VIC"/>
        </w:rPr>
        <w:t xml:space="preserve"> reduced the risk of odour and nuisance dust</w:t>
      </w:r>
      <w:r w:rsidR="009C3868">
        <w:rPr>
          <w:rFonts w:ascii="VIC" w:hAnsi="VIC"/>
        </w:rPr>
        <w:t>,</w:t>
      </w:r>
      <w:r w:rsidR="00052571">
        <w:rPr>
          <w:rFonts w:ascii="VIC" w:hAnsi="VIC"/>
        </w:rPr>
        <w:t xml:space="preserve"> </w:t>
      </w:r>
      <w:r w:rsidR="009C3868">
        <w:rPr>
          <w:rFonts w:ascii="VIC" w:hAnsi="VIC"/>
        </w:rPr>
        <w:t>resulting</w:t>
      </w:r>
      <w:r w:rsidR="00052571">
        <w:rPr>
          <w:rFonts w:ascii="VIC" w:hAnsi="VIC"/>
        </w:rPr>
        <w:t xml:space="preserve"> </w:t>
      </w:r>
      <w:r w:rsidR="00735475">
        <w:rPr>
          <w:rFonts w:ascii="VIC" w:hAnsi="VIC"/>
        </w:rPr>
        <w:t xml:space="preserve">in </w:t>
      </w:r>
      <w:r w:rsidR="00052571">
        <w:rPr>
          <w:rFonts w:ascii="VIC" w:hAnsi="VIC"/>
        </w:rPr>
        <w:t xml:space="preserve">a reduction </w:t>
      </w:r>
      <w:r w:rsidR="009C3868">
        <w:rPr>
          <w:rFonts w:ascii="VIC" w:hAnsi="VIC"/>
        </w:rPr>
        <w:t xml:space="preserve">of </w:t>
      </w:r>
      <w:r w:rsidR="00052571">
        <w:rPr>
          <w:rFonts w:ascii="VIC" w:hAnsi="VIC"/>
        </w:rPr>
        <w:t xml:space="preserve">separation distances. In other cases </w:t>
      </w:r>
      <w:r w:rsidR="005F7982">
        <w:rPr>
          <w:rFonts w:ascii="VIC" w:hAnsi="VIC"/>
        </w:rPr>
        <w:t xml:space="preserve">where </w:t>
      </w:r>
      <w:r w:rsidR="00A2422C">
        <w:rPr>
          <w:rFonts w:ascii="VIC" w:hAnsi="VIC"/>
        </w:rPr>
        <w:t xml:space="preserve">scale and nature of operations has increased </w:t>
      </w:r>
      <w:r w:rsidR="00CA22AA">
        <w:rPr>
          <w:rFonts w:ascii="VIC" w:hAnsi="VIC"/>
        </w:rPr>
        <w:t>risk, separation</w:t>
      </w:r>
      <w:r w:rsidR="00A2422C">
        <w:rPr>
          <w:rFonts w:ascii="VIC" w:hAnsi="VIC"/>
        </w:rPr>
        <w:t xml:space="preserve"> distances have </w:t>
      </w:r>
      <w:r w:rsidR="001F5EBA">
        <w:rPr>
          <w:rFonts w:ascii="VIC" w:hAnsi="VIC"/>
        </w:rPr>
        <w:t>changed to reflect this</w:t>
      </w:r>
      <w:r w:rsidR="00A2422C">
        <w:rPr>
          <w:rFonts w:ascii="VIC" w:hAnsi="VIC"/>
        </w:rPr>
        <w:t>.</w:t>
      </w:r>
      <w:r w:rsidR="001F5EBA">
        <w:rPr>
          <w:rFonts w:ascii="VIC" w:hAnsi="VIC"/>
        </w:rPr>
        <w:t xml:space="preserve"> This has led to the introduction of increased, scaled or variable separation distances and </w:t>
      </w:r>
      <w:r w:rsidR="003F181C">
        <w:rPr>
          <w:rFonts w:ascii="VIC" w:hAnsi="VIC"/>
        </w:rPr>
        <w:t xml:space="preserve">— </w:t>
      </w:r>
      <w:r w:rsidR="00471CEA">
        <w:rPr>
          <w:rFonts w:ascii="VIC" w:hAnsi="VIC"/>
        </w:rPr>
        <w:t>for industries that are likely to require a risk assessment in all settings</w:t>
      </w:r>
      <w:r w:rsidR="003F181C">
        <w:rPr>
          <w:rFonts w:ascii="VIC" w:hAnsi="VIC"/>
        </w:rPr>
        <w:t xml:space="preserve"> —</w:t>
      </w:r>
      <w:r w:rsidR="00471CEA">
        <w:rPr>
          <w:rFonts w:ascii="VIC" w:hAnsi="VIC"/>
        </w:rPr>
        <w:t xml:space="preserve"> the </w:t>
      </w:r>
      <w:r w:rsidR="001F5EBA">
        <w:rPr>
          <w:rFonts w:ascii="VIC" w:hAnsi="VIC"/>
        </w:rPr>
        <w:t xml:space="preserve">introduction of </w:t>
      </w:r>
      <w:r w:rsidR="00471CEA">
        <w:rPr>
          <w:rFonts w:ascii="VIC" w:hAnsi="VIC"/>
        </w:rPr>
        <w:t>case-by-case</w:t>
      </w:r>
      <w:r w:rsidR="001F5EBA">
        <w:rPr>
          <w:rFonts w:ascii="VIC" w:hAnsi="VIC"/>
        </w:rPr>
        <w:t xml:space="preserve"> assessments.</w:t>
      </w:r>
      <w:r w:rsidR="00735475">
        <w:rPr>
          <w:rFonts w:ascii="VIC" w:hAnsi="VIC"/>
        </w:rPr>
        <w:t xml:space="preserve"> </w:t>
      </w:r>
      <w:r w:rsidRPr="001A2827">
        <w:rPr>
          <w:rFonts w:ascii="VIC" w:hAnsi="VIC"/>
        </w:rPr>
        <w:t xml:space="preserve">In addition, some new and emerging Victorian industries are not captured in the current guidelines, and some industries covered in the guidelines are no longer operating. </w:t>
      </w:r>
    </w:p>
    <w:p w14:paraId="114936EC" w14:textId="0422B71C" w:rsidR="00060D7D" w:rsidRPr="006A7336" w:rsidRDefault="0B345C65" w:rsidP="00AD3277">
      <w:pPr>
        <w:pStyle w:val="BodyText"/>
        <w:rPr>
          <w:rStyle w:val="Bluehighlight"/>
        </w:rPr>
      </w:pPr>
      <w:r w:rsidRPr="0D964909">
        <w:rPr>
          <w:rStyle w:val="Bluehighlight"/>
        </w:rPr>
        <w:t>New science and evidence from EPA regulatory actions</w:t>
      </w:r>
      <w:bookmarkEnd w:id="58"/>
      <w:r w:rsidR="18C59CF9" w:rsidRPr="0D964909">
        <w:rPr>
          <w:rStyle w:val="Bluehighlight"/>
        </w:rPr>
        <w:t xml:space="preserve"> and community feedback</w:t>
      </w:r>
    </w:p>
    <w:p w14:paraId="20C48B5C" w14:textId="0A0CC4EB" w:rsidR="00060D7D" w:rsidRPr="001A2827" w:rsidRDefault="00060D7D" w:rsidP="0042375B">
      <w:pPr>
        <w:spacing w:after="120"/>
        <w:rPr>
          <w:rFonts w:ascii="VIC" w:hAnsi="VIC"/>
        </w:rPr>
      </w:pPr>
      <w:r w:rsidRPr="001A2827">
        <w:rPr>
          <w:rFonts w:ascii="VIC" w:hAnsi="VIC"/>
        </w:rPr>
        <w:t>Since their publication, in-field assessments, measurements and surveillance</w:t>
      </w:r>
      <w:r w:rsidR="00427109">
        <w:rPr>
          <w:rFonts w:ascii="VIC" w:hAnsi="VIC"/>
        </w:rPr>
        <w:t>,</w:t>
      </w:r>
      <w:r w:rsidRPr="001A2827">
        <w:rPr>
          <w:rFonts w:ascii="VIC" w:hAnsi="VIC"/>
        </w:rPr>
        <w:t xml:space="preserve"> and evidence-based research have increased understanding of odour </w:t>
      </w:r>
      <w:r w:rsidR="00AC2353">
        <w:rPr>
          <w:rFonts w:ascii="VIC" w:hAnsi="VIC"/>
        </w:rPr>
        <w:t xml:space="preserve">and dust </w:t>
      </w:r>
      <w:r w:rsidRPr="001A2827">
        <w:rPr>
          <w:rFonts w:ascii="VIC" w:hAnsi="VIC"/>
        </w:rPr>
        <w:t>plume behaviour</w:t>
      </w:r>
      <w:r>
        <w:rPr>
          <w:rFonts w:ascii="VIC" w:hAnsi="VIC"/>
        </w:rPr>
        <w:t>. This increased knowledge base has</w:t>
      </w:r>
      <w:r w:rsidRPr="001A2827">
        <w:rPr>
          <w:rFonts w:ascii="VIC" w:hAnsi="VIC"/>
        </w:rPr>
        <w:t xml:space="preserve"> </w:t>
      </w:r>
      <w:r>
        <w:rPr>
          <w:rFonts w:ascii="VIC" w:hAnsi="VIC"/>
        </w:rPr>
        <w:t>identified</w:t>
      </w:r>
      <w:r w:rsidRPr="001A2827">
        <w:rPr>
          <w:rFonts w:ascii="VIC" w:hAnsi="VIC"/>
        </w:rPr>
        <w:t xml:space="preserve"> that </w:t>
      </w:r>
      <w:r>
        <w:rPr>
          <w:rFonts w:ascii="VIC" w:hAnsi="VIC"/>
        </w:rPr>
        <w:t xml:space="preserve">existing </w:t>
      </w:r>
      <w:r w:rsidRPr="001A2827">
        <w:rPr>
          <w:rFonts w:ascii="VIC" w:hAnsi="VIC"/>
        </w:rPr>
        <w:t>recommended separation distances and landfill buffers do not reflect current understanding of the risks posed by industries and landfills.</w:t>
      </w:r>
      <w:r w:rsidR="00616A90">
        <w:rPr>
          <w:rFonts w:ascii="VIC" w:hAnsi="VIC"/>
        </w:rPr>
        <w:t xml:space="preserve"> In addition, community reports provide further context for </w:t>
      </w:r>
      <w:r w:rsidR="00170C94">
        <w:rPr>
          <w:rFonts w:ascii="VIC" w:hAnsi="VIC"/>
        </w:rPr>
        <w:t xml:space="preserve">long term experiences in areas adjacent to industry. </w:t>
      </w:r>
    </w:p>
    <w:p w14:paraId="0EBF707F" w14:textId="77777777" w:rsidR="00060D7D" w:rsidRPr="006A7336" w:rsidRDefault="00060D7D" w:rsidP="00AD3277">
      <w:pPr>
        <w:pStyle w:val="BodyText"/>
        <w:rPr>
          <w:rStyle w:val="Bluehighlight"/>
        </w:rPr>
      </w:pPr>
      <w:bookmarkStart w:id="59" w:name="_Toc167633809"/>
      <w:bookmarkStart w:id="60" w:name="_Toc167633810"/>
      <w:bookmarkStart w:id="61" w:name="_Toc167633811"/>
      <w:bookmarkStart w:id="62" w:name="_Toc167633813"/>
      <w:bookmarkEnd w:id="59"/>
      <w:bookmarkEnd w:id="60"/>
      <w:bookmarkEnd w:id="61"/>
      <w:r w:rsidRPr="006A7336">
        <w:rPr>
          <w:rStyle w:val="Bluehighlight"/>
        </w:rPr>
        <w:t>Changes in other jurisdictions</w:t>
      </w:r>
      <w:bookmarkEnd w:id="62"/>
    </w:p>
    <w:p w14:paraId="33E12AE7" w14:textId="72EA1617" w:rsidR="002572F3" w:rsidRPr="004B3951" w:rsidRDefault="1C436CD2" w:rsidP="001C3F86">
      <w:pPr>
        <w:rPr>
          <w:rFonts w:ascii="VIC" w:hAnsi="VIC"/>
        </w:rPr>
      </w:pPr>
      <w:r w:rsidRPr="0D964909">
        <w:rPr>
          <w:rFonts w:ascii="VIC" w:hAnsi="VIC"/>
        </w:rPr>
        <w:t>Since the current guidelines were published, changes to separation distances have been u</w:t>
      </w:r>
      <w:r w:rsidR="6531304C" w:rsidRPr="0D964909">
        <w:rPr>
          <w:rFonts w:ascii="VIC" w:hAnsi="VIC"/>
        </w:rPr>
        <w:t xml:space="preserve">ndertaken in other jurisdictions in Australia. These changes give further information on existing risk management approaches </w:t>
      </w:r>
      <w:r w:rsidR="0865D0AF" w:rsidRPr="0D964909">
        <w:rPr>
          <w:rFonts w:ascii="VIC" w:hAnsi="VIC"/>
        </w:rPr>
        <w:t>within the country</w:t>
      </w:r>
      <w:r w:rsidR="00DC09C8">
        <w:rPr>
          <w:rFonts w:ascii="VIC" w:hAnsi="VIC"/>
        </w:rPr>
        <w:t>.</w:t>
      </w:r>
      <w:r w:rsidR="0865D0AF" w:rsidRPr="0D964909">
        <w:rPr>
          <w:rFonts w:ascii="VIC" w:hAnsi="VIC"/>
        </w:rPr>
        <w:t xml:space="preserve"> </w:t>
      </w:r>
      <w:r w:rsidR="00DC09C8">
        <w:rPr>
          <w:rFonts w:ascii="VIC" w:hAnsi="VIC"/>
        </w:rPr>
        <w:t>While they are</w:t>
      </w:r>
      <w:r w:rsidR="0865D0AF" w:rsidRPr="0D964909">
        <w:rPr>
          <w:rFonts w:ascii="VIC" w:hAnsi="VIC"/>
        </w:rPr>
        <w:t xml:space="preserve"> not the sole basis for any changes to separation distances, they do provide a benchmark for</w:t>
      </w:r>
      <w:r w:rsidR="429BAD2B" w:rsidRPr="0D964909">
        <w:rPr>
          <w:rFonts w:ascii="VIC" w:hAnsi="VIC"/>
        </w:rPr>
        <w:t xml:space="preserve"> modern risk management of land use management conflicts. </w:t>
      </w:r>
      <w:bookmarkStart w:id="63" w:name="_Toc167633814"/>
      <w:bookmarkEnd w:id="63"/>
    </w:p>
    <w:p w14:paraId="1E39E89C" w14:textId="1E36B9BA" w:rsidR="00472E25" w:rsidRDefault="0B345C65" w:rsidP="00060D7D">
      <w:pPr>
        <w:rPr>
          <w:rFonts w:ascii="VIC" w:hAnsi="VIC"/>
          <w:color w:val="000000" w:themeColor="text1"/>
        </w:rPr>
        <w:sectPr w:rsidR="00472E25" w:rsidSect="00E52923">
          <w:headerReference w:type="even" r:id="rId21"/>
          <w:footerReference w:type="default" r:id="rId22"/>
          <w:pgSz w:w="11906" w:h="16838" w:code="9"/>
          <w:pgMar w:top="851" w:right="851" w:bottom="851" w:left="851" w:header="709" w:footer="850" w:gutter="0"/>
          <w:cols w:space="708"/>
          <w:titlePg/>
          <w:docGrid w:linePitch="360"/>
        </w:sectPr>
      </w:pPr>
      <w:bookmarkStart w:id="64" w:name="_Toc168423612"/>
      <w:bookmarkStart w:id="65" w:name="_Toc169975683"/>
      <w:bookmarkStart w:id="66" w:name="_Toc169978752"/>
      <w:bookmarkStart w:id="67" w:name="_Toc168423613"/>
      <w:bookmarkStart w:id="68" w:name="_Toc169975684"/>
      <w:bookmarkStart w:id="69" w:name="_Toc169978753"/>
      <w:bookmarkStart w:id="70" w:name="_Toc168423614"/>
      <w:bookmarkStart w:id="71" w:name="_Toc169975685"/>
      <w:bookmarkStart w:id="72" w:name="_Toc169978754"/>
      <w:bookmarkStart w:id="73" w:name="_Toc168423615"/>
      <w:bookmarkStart w:id="74" w:name="_Toc169975686"/>
      <w:bookmarkStart w:id="75" w:name="_Toc169978755"/>
      <w:bookmarkStart w:id="76" w:name="_Toc168423616"/>
      <w:bookmarkStart w:id="77" w:name="_Toc169975687"/>
      <w:bookmarkStart w:id="78" w:name="_Toc169978756"/>
      <w:bookmarkStart w:id="79" w:name="_Toc168423617"/>
      <w:bookmarkStart w:id="80" w:name="_Toc169975688"/>
      <w:bookmarkStart w:id="81" w:name="_Toc169978757"/>
      <w:bookmarkStart w:id="82" w:name="_Toc168423618"/>
      <w:bookmarkStart w:id="83" w:name="_Toc169975689"/>
      <w:bookmarkStart w:id="84" w:name="_Toc169978758"/>
      <w:bookmarkStart w:id="85" w:name="_Toc168423619"/>
      <w:bookmarkStart w:id="86" w:name="_Toc169975690"/>
      <w:bookmarkStart w:id="87" w:name="_Toc169978759"/>
      <w:bookmarkStart w:id="88" w:name="_Toc168423620"/>
      <w:bookmarkStart w:id="89" w:name="_Toc169975691"/>
      <w:bookmarkStart w:id="90" w:name="_Toc169978760"/>
      <w:bookmarkStart w:id="91" w:name="_Toc168423621"/>
      <w:bookmarkStart w:id="92" w:name="_Toc169975692"/>
      <w:bookmarkStart w:id="93" w:name="_Toc169978761"/>
      <w:bookmarkStart w:id="94" w:name="_Toc168423622"/>
      <w:bookmarkStart w:id="95" w:name="_Toc169975693"/>
      <w:bookmarkStart w:id="96" w:name="_Toc169978762"/>
      <w:bookmarkStart w:id="97" w:name="_Toc168423623"/>
      <w:bookmarkStart w:id="98" w:name="_Toc169975694"/>
      <w:bookmarkStart w:id="99" w:name="_Toc169978763"/>
      <w:bookmarkStart w:id="100" w:name="_Toc168423624"/>
      <w:bookmarkStart w:id="101" w:name="_Toc169975695"/>
      <w:bookmarkStart w:id="102" w:name="_Toc169978764"/>
      <w:bookmarkStart w:id="103" w:name="_Toc168423625"/>
      <w:bookmarkStart w:id="104" w:name="_Toc169975696"/>
      <w:bookmarkStart w:id="105" w:name="_Toc169978765"/>
      <w:bookmarkStart w:id="106" w:name="_Toc168423626"/>
      <w:bookmarkStart w:id="107" w:name="_Toc169975697"/>
      <w:bookmarkStart w:id="108" w:name="_Toc169978766"/>
      <w:bookmarkStart w:id="109" w:name="_Toc168423627"/>
      <w:bookmarkStart w:id="110" w:name="_Toc169975698"/>
      <w:bookmarkStart w:id="111" w:name="_Toc169978767"/>
      <w:bookmarkStart w:id="112" w:name="_Toc168423628"/>
      <w:bookmarkStart w:id="113" w:name="_Toc169975699"/>
      <w:bookmarkStart w:id="114" w:name="_Toc169978768"/>
      <w:bookmarkStart w:id="115" w:name="_Toc168423629"/>
      <w:bookmarkStart w:id="116" w:name="_Toc169975700"/>
      <w:bookmarkStart w:id="117" w:name="_Toc169978769"/>
      <w:bookmarkStart w:id="118" w:name="_Toc168423630"/>
      <w:bookmarkStart w:id="119" w:name="_Toc169975701"/>
      <w:bookmarkStart w:id="120" w:name="_Toc169978770"/>
      <w:bookmarkStart w:id="121" w:name="_Toc168423631"/>
      <w:bookmarkStart w:id="122" w:name="_Toc169975702"/>
      <w:bookmarkStart w:id="123" w:name="_Toc169978771"/>
      <w:bookmarkStart w:id="124" w:name="_Toc168423632"/>
      <w:bookmarkStart w:id="125" w:name="_Toc169975703"/>
      <w:bookmarkStart w:id="126" w:name="_Toc169978772"/>
      <w:bookmarkStart w:id="127" w:name="_Toc168423633"/>
      <w:bookmarkStart w:id="128" w:name="_Toc169975704"/>
      <w:bookmarkStart w:id="129" w:name="_Toc169978773"/>
      <w:bookmarkStart w:id="130" w:name="_Toc168423634"/>
      <w:bookmarkStart w:id="131" w:name="_Toc169975705"/>
      <w:bookmarkStart w:id="132" w:name="_Toc169978774"/>
      <w:bookmarkStart w:id="133" w:name="_Toc168423635"/>
      <w:bookmarkStart w:id="134" w:name="_Toc169975706"/>
      <w:bookmarkStart w:id="135" w:name="_Toc169978775"/>
      <w:bookmarkStart w:id="136" w:name="_Toc168423636"/>
      <w:bookmarkStart w:id="137" w:name="_Toc169975707"/>
      <w:bookmarkStart w:id="138" w:name="_Toc169978776"/>
      <w:bookmarkStart w:id="139" w:name="_Toc168423637"/>
      <w:bookmarkStart w:id="140" w:name="_Toc169975708"/>
      <w:bookmarkStart w:id="141" w:name="_Toc169978777"/>
      <w:bookmarkStart w:id="142" w:name="_Toc168423638"/>
      <w:bookmarkStart w:id="143" w:name="_Toc169975709"/>
      <w:bookmarkStart w:id="144" w:name="_Toc169978778"/>
      <w:bookmarkStart w:id="145" w:name="_Toc168423639"/>
      <w:bookmarkStart w:id="146" w:name="_Toc169975710"/>
      <w:bookmarkStart w:id="147" w:name="_Toc169978779"/>
      <w:bookmarkStart w:id="148" w:name="_Toc168423640"/>
      <w:bookmarkStart w:id="149" w:name="_Toc169975711"/>
      <w:bookmarkStart w:id="150" w:name="_Toc169978780"/>
      <w:bookmarkStart w:id="151" w:name="_Toc168423641"/>
      <w:bookmarkStart w:id="152" w:name="_Toc169975712"/>
      <w:bookmarkStart w:id="153" w:name="_Toc169978781"/>
      <w:bookmarkStart w:id="154" w:name="_Toc168423642"/>
      <w:bookmarkStart w:id="155" w:name="_Toc169975713"/>
      <w:bookmarkStart w:id="156" w:name="_Toc169978782"/>
      <w:bookmarkStart w:id="157" w:name="_Toc168423643"/>
      <w:bookmarkStart w:id="158" w:name="_Toc169975714"/>
      <w:bookmarkStart w:id="159" w:name="_Toc169978783"/>
      <w:bookmarkStart w:id="160" w:name="_Toc168423644"/>
      <w:bookmarkStart w:id="161" w:name="_Toc169975715"/>
      <w:bookmarkStart w:id="162" w:name="_Toc169978784"/>
      <w:bookmarkStart w:id="163" w:name="_Toc168423645"/>
      <w:bookmarkStart w:id="164" w:name="_Toc169975716"/>
      <w:bookmarkStart w:id="165" w:name="_Toc169978785"/>
      <w:bookmarkStart w:id="166" w:name="_Toc168423646"/>
      <w:bookmarkStart w:id="167" w:name="_Toc169975717"/>
      <w:bookmarkStart w:id="168" w:name="_Toc169978786"/>
      <w:bookmarkStart w:id="169" w:name="_Toc168423647"/>
      <w:bookmarkStart w:id="170" w:name="_Toc169975718"/>
      <w:bookmarkStart w:id="171" w:name="_Toc169978787"/>
      <w:bookmarkStart w:id="172" w:name="_Toc169975719"/>
      <w:bookmarkStart w:id="173" w:name="_Toc169978788"/>
      <w:bookmarkStart w:id="174" w:name="_Toc169975720"/>
      <w:bookmarkStart w:id="175" w:name="_Toc169978789"/>
      <w:bookmarkStart w:id="176" w:name="_Toc169975721"/>
      <w:bookmarkStart w:id="177" w:name="_Toc169978790"/>
      <w:bookmarkStart w:id="178" w:name="_Toc169975722"/>
      <w:bookmarkStart w:id="179" w:name="_Toc169978791"/>
      <w:bookmarkStart w:id="180" w:name="_Toc169975723"/>
      <w:bookmarkStart w:id="181" w:name="_Toc169978792"/>
      <w:bookmarkStart w:id="182" w:name="_Toc169975724"/>
      <w:bookmarkStart w:id="183" w:name="_Toc169978793"/>
      <w:bookmarkStart w:id="184" w:name="_Toc169975725"/>
      <w:bookmarkStart w:id="185" w:name="_Toc169978794"/>
      <w:bookmarkStart w:id="186" w:name="_Toc169975726"/>
      <w:bookmarkStart w:id="187" w:name="_Toc169978795"/>
      <w:bookmarkStart w:id="188" w:name="_Toc169975727"/>
      <w:bookmarkStart w:id="189" w:name="_Toc169978796"/>
      <w:bookmarkStart w:id="190" w:name="_Toc169975728"/>
      <w:bookmarkStart w:id="191" w:name="_Toc169978797"/>
      <w:bookmarkStart w:id="192" w:name="_Toc169975729"/>
      <w:bookmarkStart w:id="193" w:name="_Toc169978798"/>
      <w:bookmarkStart w:id="194" w:name="_Toc169975730"/>
      <w:bookmarkStart w:id="195" w:name="_Toc16997879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D964909">
        <w:rPr>
          <w:rFonts w:ascii="VIC" w:hAnsi="VIC"/>
          <w:color w:val="000000" w:themeColor="text1"/>
        </w:rPr>
        <w:t xml:space="preserve">The main changes in the new guidelines are </w:t>
      </w:r>
      <w:r w:rsidR="4B59A717" w:rsidRPr="0D964909">
        <w:rPr>
          <w:rFonts w:ascii="VIC" w:hAnsi="VIC"/>
          <w:color w:val="000000" w:themeColor="text1"/>
        </w:rPr>
        <w:t>summarised</w:t>
      </w:r>
      <w:r w:rsidRPr="0D964909">
        <w:rPr>
          <w:rFonts w:ascii="VIC" w:hAnsi="VIC"/>
          <w:color w:val="000000" w:themeColor="text1"/>
        </w:rPr>
        <w:t xml:space="preserve"> </w:t>
      </w:r>
      <w:r w:rsidR="5FA412EC" w:rsidRPr="0D964909">
        <w:rPr>
          <w:rFonts w:ascii="VIC" w:hAnsi="VIC"/>
          <w:color w:val="000000" w:themeColor="text1"/>
        </w:rPr>
        <w:t xml:space="preserve">in </w:t>
      </w:r>
      <w:r w:rsidR="00831E09">
        <w:rPr>
          <w:rFonts w:ascii="VIC" w:hAnsi="VIC"/>
          <w:color w:val="000000" w:themeColor="text1"/>
        </w:rPr>
        <w:t xml:space="preserve">Appendix A. </w:t>
      </w:r>
    </w:p>
    <w:p w14:paraId="6523BC2E" w14:textId="20685121" w:rsidR="00683C65" w:rsidRDefault="03CB72D6" w:rsidP="00F63B8B">
      <w:pPr>
        <w:pStyle w:val="Caption"/>
        <w:keepNext/>
        <w:spacing w:after="120"/>
      </w:pPr>
      <w:r>
        <w:lastRenderedPageBreak/>
        <w:t xml:space="preserve">Table </w:t>
      </w:r>
      <w:r w:rsidR="00683C65">
        <w:fldChar w:fldCharType="begin"/>
      </w:r>
      <w:r w:rsidR="00683C65">
        <w:instrText xml:space="preserve"> SEQ Table \* ARABIC </w:instrText>
      </w:r>
      <w:r w:rsidR="00683C65">
        <w:fldChar w:fldCharType="separate"/>
      </w:r>
      <w:r w:rsidR="0083125A">
        <w:rPr>
          <w:noProof/>
        </w:rPr>
        <w:t>1</w:t>
      </w:r>
      <w:r w:rsidR="00683C65">
        <w:fldChar w:fldCharType="end"/>
      </w:r>
      <w:r>
        <w:t>: Summary of changes to Separation Distances</w:t>
      </w:r>
    </w:p>
    <w:tbl>
      <w:tblPr>
        <w:tblStyle w:val="ListTable3-Accent1"/>
        <w:tblW w:w="15163" w:type="dxa"/>
        <w:tblLayout w:type="fixed"/>
        <w:tblLook w:val="04A0" w:firstRow="1" w:lastRow="0" w:firstColumn="1" w:lastColumn="0" w:noHBand="0" w:noVBand="1"/>
      </w:tblPr>
      <w:tblGrid>
        <w:gridCol w:w="1696"/>
        <w:gridCol w:w="3261"/>
        <w:gridCol w:w="10206"/>
      </w:tblGrid>
      <w:tr w:rsidR="00C76DA4" w:rsidRPr="00047FE4" w14:paraId="7054020A" w14:textId="77777777" w:rsidTr="00683C6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96" w:type="dxa"/>
          </w:tcPr>
          <w:p w14:paraId="2FAD517D" w14:textId="77777777" w:rsidR="00C76DA4" w:rsidRPr="00F27D68" w:rsidRDefault="00C76DA4" w:rsidP="001358E5">
            <w:pPr>
              <w:rPr>
                <w:rFonts w:ascii="VIC" w:eastAsia="Calibri" w:hAnsi="VIC" w:cs="Calibri"/>
                <w:color w:val="FFFFFF" w:themeColor="background1"/>
                <w:szCs w:val="20"/>
              </w:rPr>
            </w:pPr>
            <w:bookmarkStart w:id="196" w:name="_Toc167633837"/>
            <w:r w:rsidRPr="00F27D68">
              <w:rPr>
                <w:rFonts w:ascii="VIC" w:eastAsia="Calibri" w:hAnsi="VIC" w:cs="Calibri"/>
                <w:color w:val="FFFFFF" w:themeColor="background1"/>
                <w:szCs w:val="20"/>
              </w:rPr>
              <w:t>Change</w:t>
            </w:r>
          </w:p>
        </w:tc>
        <w:tc>
          <w:tcPr>
            <w:tcW w:w="3261" w:type="dxa"/>
          </w:tcPr>
          <w:p w14:paraId="271BE2DB" w14:textId="77777777" w:rsidR="00C76DA4" w:rsidRPr="00F27D68" w:rsidRDefault="00C76DA4"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Basis</w:t>
            </w:r>
          </w:p>
        </w:tc>
        <w:tc>
          <w:tcPr>
            <w:tcW w:w="10206" w:type="dxa"/>
          </w:tcPr>
          <w:p w14:paraId="73DAB91B" w14:textId="260C2B5E" w:rsidR="00C76DA4" w:rsidRPr="00F27D68" w:rsidRDefault="00C76DA4"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Industry</w:t>
            </w:r>
          </w:p>
        </w:tc>
      </w:tr>
      <w:tr w:rsidR="00C76DA4" w:rsidRPr="00047FE4" w14:paraId="7F5AEB9B" w14:textId="77777777" w:rsidTr="00683C6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163" w:type="dxa"/>
            <w:gridSpan w:val="3"/>
          </w:tcPr>
          <w:p w14:paraId="20914042" w14:textId="09A902F7" w:rsidR="00C76DA4" w:rsidRPr="00683C65" w:rsidRDefault="00C76DA4" w:rsidP="00047FE4">
            <w:pPr>
              <w:spacing w:after="0"/>
              <w:rPr>
                <w:rFonts w:ascii="VIC" w:eastAsia="Calibri" w:hAnsi="VIC" w:cs="Calibri"/>
                <w:sz w:val="18"/>
                <w:szCs w:val="18"/>
              </w:rPr>
            </w:pPr>
            <w:r w:rsidRPr="00683C65">
              <w:rPr>
                <w:rFonts w:ascii="VIC" w:eastAsia="Calibri" w:hAnsi="VIC" w:cs="Calibri"/>
                <w:sz w:val="18"/>
                <w:szCs w:val="18"/>
              </w:rPr>
              <w:t>Existing industries</w:t>
            </w:r>
          </w:p>
        </w:tc>
      </w:tr>
      <w:tr w:rsidR="00C76DA4" w:rsidRPr="00047FE4" w14:paraId="33FA95F7" w14:textId="77777777" w:rsidTr="00F27D68">
        <w:trPr>
          <w:trHeight w:val="30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317830B9" w14:textId="77777777" w:rsidR="00C76DA4" w:rsidRPr="00683C65" w:rsidRDefault="00C76DA4" w:rsidP="001358E5">
            <w:pPr>
              <w:rPr>
                <w:rFonts w:ascii="VIC" w:eastAsia="Calibri" w:hAnsi="VIC" w:cs="Calibri"/>
                <w:sz w:val="18"/>
                <w:szCs w:val="18"/>
              </w:rPr>
            </w:pPr>
            <w:r w:rsidRPr="00683C65">
              <w:rPr>
                <w:rFonts w:ascii="VIC" w:eastAsia="Calibri" w:hAnsi="VIC" w:cs="Calibri"/>
                <w:sz w:val="18"/>
                <w:szCs w:val="18"/>
              </w:rPr>
              <w:t>Consistency with other guidance or processes</w:t>
            </w:r>
          </w:p>
        </w:tc>
        <w:tc>
          <w:tcPr>
            <w:tcW w:w="3261" w:type="dxa"/>
          </w:tcPr>
          <w:p w14:paraId="6AF203CB" w14:textId="77777777" w:rsidR="00C76DA4" w:rsidRPr="00683C65" w:rsidRDefault="00C76DA4" w:rsidP="00047FE4">
            <w:pPr>
              <w:spacing w:after="0"/>
              <w:cnfStyle w:val="000000000000" w:firstRow="0" w:lastRow="0" w:firstColumn="0" w:lastColumn="0" w:oddVBand="0" w:evenVBand="0" w:oddHBand="0"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There is more appropriate specific guidance available for these industries.</w:t>
            </w:r>
          </w:p>
        </w:tc>
        <w:tc>
          <w:tcPr>
            <w:tcW w:w="10206" w:type="dxa"/>
          </w:tcPr>
          <w:p w14:paraId="49F12762" w14:textId="6FCDC068" w:rsidR="00C76DA4" w:rsidRPr="00683C65" w:rsidRDefault="00C76DA4" w:rsidP="00391A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w:t>
            </w:r>
          </w:p>
          <w:p w14:paraId="618873BC" w14:textId="56D524C9"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Cattle or dairy intensive farming or feedlot; dairy</w:t>
            </w:r>
          </w:p>
          <w:p w14:paraId="4ACCF034"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Intensive sheep or goat feeding systems</w:t>
            </w:r>
          </w:p>
          <w:p w14:paraId="3327CCDD"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Piggery, outdoors</w:t>
            </w:r>
          </w:p>
          <w:p w14:paraId="18EB0930"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Composting facility</w:t>
            </w:r>
          </w:p>
        </w:tc>
      </w:tr>
      <w:tr w:rsidR="00C76DA4" w:rsidRPr="00047FE4" w14:paraId="517E1542" w14:textId="77777777" w:rsidTr="00F27D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Merge/>
          </w:tcPr>
          <w:p w14:paraId="2F57E29F" w14:textId="77777777" w:rsidR="00C76DA4" w:rsidRPr="00683C65" w:rsidRDefault="00C76DA4" w:rsidP="001358E5">
            <w:pPr>
              <w:rPr>
                <w:rFonts w:ascii="VIC" w:eastAsia="Calibri" w:hAnsi="VIC" w:cs="Calibri"/>
                <w:sz w:val="18"/>
                <w:szCs w:val="18"/>
              </w:rPr>
            </w:pPr>
          </w:p>
        </w:tc>
        <w:tc>
          <w:tcPr>
            <w:tcW w:w="3261" w:type="dxa"/>
          </w:tcPr>
          <w:p w14:paraId="599DC8F3" w14:textId="03CC43EE" w:rsidR="00C76DA4" w:rsidRPr="00683C65" w:rsidRDefault="00C76DA4" w:rsidP="00047FE4">
            <w:pPr>
              <w:spacing w:after="0"/>
              <w:cnfStyle w:val="000000100000" w:firstRow="0" w:lastRow="0" w:firstColumn="0" w:lastColumn="0" w:oddVBand="0" w:evenVBand="0" w:oddHBand="1"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 xml:space="preserve">Consistency with </w:t>
            </w:r>
            <w:r w:rsidR="004E64BA">
              <w:rPr>
                <w:rFonts w:ascii="VIC" w:eastAsia="Calibri" w:hAnsi="VIC" w:cs="Calibri"/>
                <w:sz w:val="18"/>
                <w:szCs w:val="18"/>
              </w:rPr>
              <w:t>VPP</w:t>
            </w:r>
            <w:r w:rsidR="007D08DC">
              <w:rPr>
                <w:rFonts w:ascii="VIC" w:eastAsia="Calibri" w:hAnsi="VIC" w:cs="Calibri"/>
                <w:sz w:val="18"/>
                <w:szCs w:val="18"/>
              </w:rPr>
              <w:t>.</w:t>
            </w:r>
            <w:r w:rsidRPr="00683C65">
              <w:rPr>
                <w:rFonts w:ascii="VIC" w:eastAsia="Calibri" w:hAnsi="VIC" w:cs="Calibri"/>
                <w:sz w:val="18"/>
                <w:szCs w:val="18"/>
              </w:rPr>
              <w:t xml:space="preserve"> </w:t>
            </w:r>
          </w:p>
        </w:tc>
        <w:tc>
          <w:tcPr>
            <w:tcW w:w="10206" w:type="dxa"/>
          </w:tcPr>
          <w:p w14:paraId="1532EE4B" w14:textId="4CCF4827" w:rsidR="00C76DA4" w:rsidRPr="00683C65" w:rsidRDefault="00C76DA4" w:rsidP="004E64BA">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Odour:</w:t>
            </w:r>
            <w:r w:rsidR="004E64BA">
              <w:rPr>
                <w:sz w:val="18"/>
                <w:szCs w:val="18"/>
              </w:rPr>
              <w:t xml:space="preserve">  </w:t>
            </w:r>
            <w:r w:rsidRPr="00683C65">
              <w:rPr>
                <w:sz w:val="18"/>
                <w:szCs w:val="18"/>
              </w:rPr>
              <w:t>Wool scouring</w:t>
            </w:r>
          </w:p>
        </w:tc>
      </w:tr>
      <w:tr w:rsidR="00C76DA4" w:rsidRPr="00047FE4" w14:paraId="353E9B6E" w14:textId="77777777" w:rsidTr="00683C65">
        <w:trPr>
          <w:trHeight w:val="896"/>
        </w:trPr>
        <w:tc>
          <w:tcPr>
            <w:cnfStyle w:val="001000000000" w:firstRow="0" w:lastRow="0" w:firstColumn="1" w:lastColumn="0" w:oddVBand="0" w:evenVBand="0" w:oddHBand="0" w:evenHBand="0" w:firstRowFirstColumn="0" w:firstRowLastColumn="0" w:lastRowFirstColumn="0" w:lastRowLastColumn="0"/>
            <w:tcW w:w="1696" w:type="dxa"/>
          </w:tcPr>
          <w:p w14:paraId="6D025E10" w14:textId="77777777" w:rsidR="00C76DA4" w:rsidRPr="00683C65" w:rsidRDefault="00C76DA4" w:rsidP="00683C65">
            <w:pPr>
              <w:spacing w:after="0"/>
              <w:rPr>
                <w:rFonts w:ascii="VIC" w:eastAsia="Calibri" w:hAnsi="VIC" w:cs="Calibri"/>
                <w:sz w:val="18"/>
                <w:szCs w:val="18"/>
              </w:rPr>
            </w:pPr>
            <w:r w:rsidRPr="00683C65">
              <w:rPr>
                <w:rFonts w:ascii="VIC" w:eastAsia="Calibri" w:hAnsi="VIC" w:cs="Calibri"/>
                <w:sz w:val="18"/>
                <w:szCs w:val="18"/>
              </w:rPr>
              <w:t>Consolidation into other categories</w:t>
            </w:r>
          </w:p>
        </w:tc>
        <w:tc>
          <w:tcPr>
            <w:tcW w:w="3261" w:type="dxa"/>
          </w:tcPr>
          <w:p w14:paraId="0EDF8AE5" w14:textId="2EEF650C" w:rsidR="00C76DA4" w:rsidRPr="00683C65" w:rsidRDefault="00C76DA4" w:rsidP="00047FE4">
            <w:pPr>
              <w:spacing w:after="0"/>
              <w:cnfStyle w:val="000000000000" w:firstRow="0" w:lastRow="0" w:firstColumn="0" w:lastColumn="0" w:oddVBand="0" w:evenVBand="0" w:oddHBand="0"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Changes in industry practices mean there is no need for a separate category</w:t>
            </w:r>
            <w:r w:rsidR="007D08DC">
              <w:rPr>
                <w:rFonts w:ascii="VIC" w:eastAsia="Calibri" w:hAnsi="VIC" w:cs="Calibri"/>
                <w:sz w:val="18"/>
                <w:szCs w:val="18"/>
              </w:rPr>
              <w:t>.</w:t>
            </w:r>
          </w:p>
        </w:tc>
        <w:tc>
          <w:tcPr>
            <w:tcW w:w="10206" w:type="dxa"/>
          </w:tcPr>
          <w:p w14:paraId="322EE779" w14:textId="6E4EABF3" w:rsidR="00C76DA4" w:rsidRPr="00683C65" w:rsidRDefault="00C76DA4" w:rsidP="00391A4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w:t>
            </w:r>
          </w:p>
          <w:p w14:paraId="30E02911" w14:textId="7DFB9620"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Formaldehyde production (now ‘other organic and inorganic chemical production</w:t>
            </w:r>
            <w:r w:rsidR="00225FFF">
              <w:rPr>
                <w:sz w:val="18"/>
                <w:szCs w:val="18"/>
              </w:rPr>
              <w:t>’</w:t>
            </w:r>
            <w:r w:rsidRPr="00683C65">
              <w:rPr>
                <w:sz w:val="18"/>
                <w:szCs w:val="18"/>
              </w:rPr>
              <w:t>)</w:t>
            </w:r>
          </w:p>
          <w:p w14:paraId="22943BA8" w14:textId="14220370"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Briquette production &gt; 2000 t/year (now ‘hydrocarbon</w:t>
            </w:r>
            <w:r w:rsidR="00683C65" w:rsidRPr="00683C65">
              <w:rPr>
                <w:sz w:val="18"/>
                <w:szCs w:val="18"/>
              </w:rPr>
              <w:t xml:space="preserve">, </w:t>
            </w:r>
            <w:r w:rsidRPr="00683C65">
              <w:rPr>
                <w:sz w:val="18"/>
                <w:szCs w:val="18"/>
              </w:rPr>
              <w:t>coal products and derivatives production</w:t>
            </w:r>
            <w:r w:rsidR="00225FFF">
              <w:rPr>
                <w:sz w:val="18"/>
                <w:szCs w:val="18"/>
              </w:rPr>
              <w:t>’</w:t>
            </w:r>
            <w:r w:rsidRPr="00683C65">
              <w:rPr>
                <w:sz w:val="18"/>
                <w:szCs w:val="18"/>
              </w:rPr>
              <w:t>)</w:t>
            </w:r>
          </w:p>
        </w:tc>
      </w:tr>
      <w:tr w:rsidR="00C76DA4" w:rsidRPr="00047FE4" w14:paraId="55D205AF" w14:textId="77777777" w:rsidTr="00683C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DDD991D" w14:textId="77777777" w:rsidR="00C76DA4" w:rsidRPr="00683C65" w:rsidRDefault="00C76DA4" w:rsidP="001358E5">
            <w:pPr>
              <w:rPr>
                <w:rFonts w:ascii="VIC" w:eastAsia="Calibri" w:hAnsi="VIC" w:cs="Calibri"/>
                <w:sz w:val="18"/>
                <w:szCs w:val="18"/>
              </w:rPr>
            </w:pPr>
            <w:r w:rsidRPr="00683C65">
              <w:rPr>
                <w:rFonts w:ascii="VIC" w:eastAsia="Calibri" w:hAnsi="VIC" w:cs="Calibri"/>
                <w:sz w:val="18"/>
                <w:szCs w:val="18"/>
              </w:rPr>
              <w:t xml:space="preserve">Variable options </w:t>
            </w:r>
          </w:p>
        </w:tc>
        <w:tc>
          <w:tcPr>
            <w:tcW w:w="3261" w:type="dxa"/>
          </w:tcPr>
          <w:p w14:paraId="7947B251" w14:textId="205E30E1" w:rsidR="00C76DA4" w:rsidRPr="00683C65" w:rsidRDefault="00C76DA4" w:rsidP="00047FE4">
            <w:pPr>
              <w:spacing w:after="0"/>
              <w:cnfStyle w:val="000000100000" w:firstRow="0" w:lastRow="0" w:firstColumn="0" w:lastColumn="0" w:oddVBand="0" w:evenVBand="0" w:oddHBand="1"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Greater understanding of industry types and scale of operations and/or industry that is anticipated will require a risk assessment for any proposal</w:t>
            </w:r>
            <w:r w:rsidR="007D08DC">
              <w:rPr>
                <w:rFonts w:ascii="VIC" w:eastAsia="Calibri" w:hAnsi="VIC" w:cs="Calibri"/>
                <w:sz w:val="18"/>
                <w:szCs w:val="18"/>
              </w:rPr>
              <w:t>.</w:t>
            </w:r>
          </w:p>
        </w:tc>
        <w:tc>
          <w:tcPr>
            <w:tcW w:w="10206" w:type="dxa"/>
          </w:tcPr>
          <w:p w14:paraId="08C6B5FB" w14:textId="13E27029" w:rsidR="00C76DA4" w:rsidRPr="00683C65" w:rsidRDefault="00C76DA4" w:rsidP="00391A40">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Odour:</w:t>
            </w:r>
          </w:p>
          <w:p w14:paraId="4E90C3E3" w14:textId="1411C531"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Metal casting</w:t>
            </w:r>
          </w:p>
          <w:p w14:paraId="22B7BC0D" w14:textId="77777777"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Bakery, where heat is used to clean equipment (&gt;200 t/year)</w:t>
            </w:r>
          </w:p>
          <w:p w14:paraId="7DB5F75D" w14:textId="6C943BBB"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Gas and oil extraction (case by case with expectation of reduced separation distance).</w:t>
            </w:r>
          </w:p>
          <w:p w14:paraId="4B013114" w14:textId="77777777" w:rsidR="00AC4C6F" w:rsidRPr="00683C65" w:rsidRDefault="00AC4C6F" w:rsidP="00AC4C6F">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stock sale yard (&gt;10,000 head per week; &gt; 30,000 head per week)</w:t>
            </w:r>
          </w:p>
          <w:p w14:paraId="48DFB747" w14:textId="77777777"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Biosolids application areas</w:t>
            </w:r>
          </w:p>
          <w:p w14:paraId="4986E872" w14:textId="77777777"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Storage of petroleum and hydrocarbon products &gt;2000 t in total, fixed roof</w:t>
            </w:r>
          </w:p>
        </w:tc>
      </w:tr>
      <w:tr w:rsidR="00C76DA4" w:rsidRPr="00047FE4" w14:paraId="020D2722" w14:textId="77777777" w:rsidTr="00683C65">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530FAF7" w14:textId="77777777" w:rsidR="00C76DA4" w:rsidRPr="00683C65" w:rsidRDefault="00C76DA4" w:rsidP="001358E5">
            <w:pPr>
              <w:rPr>
                <w:rFonts w:ascii="VIC" w:eastAsia="Calibri" w:hAnsi="VIC" w:cs="Calibri"/>
                <w:sz w:val="18"/>
                <w:szCs w:val="18"/>
              </w:rPr>
            </w:pPr>
            <w:r w:rsidRPr="00683C65">
              <w:rPr>
                <w:rFonts w:ascii="VIC" w:eastAsia="Calibri" w:hAnsi="VIC" w:cs="Calibri"/>
                <w:sz w:val="18"/>
                <w:szCs w:val="18"/>
              </w:rPr>
              <w:t>Reduction in separation distance</w:t>
            </w:r>
          </w:p>
        </w:tc>
        <w:tc>
          <w:tcPr>
            <w:tcW w:w="3261" w:type="dxa"/>
          </w:tcPr>
          <w:p w14:paraId="7318C140" w14:textId="77777777" w:rsidR="00C76DA4" w:rsidRPr="00683C65" w:rsidRDefault="00C76DA4" w:rsidP="00047FE4">
            <w:pPr>
              <w:spacing w:after="0"/>
              <w:cnfStyle w:val="000000000000" w:firstRow="0" w:lastRow="0" w:firstColumn="0" w:lastColumn="0" w:oddVBand="0" w:evenVBand="0" w:oddHBand="0"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Improved pollution controls or changes in production that reduces/removes risk drivers.</w:t>
            </w:r>
          </w:p>
        </w:tc>
        <w:tc>
          <w:tcPr>
            <w:tcW w:w="10206" w:type="dxa"/>
          </w:tcPr>
          <w:p w14:paraId="1B2F39B2" w14:textId="011887BA" w:rsidR="00C76DA4" w:rsidRPr="00683C65" w:rsidRDefault="00C76DA4" w:rsidP="00DD6001">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w:t>
            </w:r>
          </w:p>
          <w:p w14:paraId="17BAA745" w14:textId="3F939105"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Rubber, polyester and synthetic resin production (&gt;2000 t/year)</w:t>
            </w:r>
          </w:p>
          <w:p w14:paraId="6EAFAEA5"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Storage of wet-salted and unprocessed hides</w:t>
            </w:r>
          </w:p>
          <w:p w14:paraId="64CBF310"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Dyeing and finishing of textiles</w:t>
            </w:r>
          </w:p>
          <w:p w14:paraId="7F38A837"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Treatment and production of textiles using chemicals or heat</w:t>
            </w:r>
          </w:p>
          <w:p w14:paraId="3B9A4C67"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Industrial gas production (now case by case)</w:t>
            </w:r>
          </w:p>
          <w:p w14:paraId="2E06F57E" w14:textId="29F7DA0E"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Rendering and casing (for some facilities based on scale/description of operations)</w:t>
            </w:r>
          </w:p>
          <w:p w14:paraId="2F261DA8" w14:textId="4C990474" w:rsidR="00C76DA4" w:rsidRPr="00683C65" w:rsidRDefault="00C76DA4" w:rsidP="00DD6001">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 and dust:</w:t>
            </w:r>
          </w:p>
          <w:p w14:paraId="2971E02A" w14:textId="644C7BCA" w:rsidR="00C76DA4" w:rsidRPr="00683C65" w:rsidRDefault="00C76DA4" w:rsidP="009E1CB7">
            <w:pPr>
              <w:pStyle w:val="BodyText"/>
              <w:numPr>
                <w:ilvl w:val="0"/>
                <w:numId w:val="18"/>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Sawmill; handling, cutting and processing logs into timber including timber drying and seasoning.</w:t>
            </w:r>
          </w:p>
        </w:tc>
      </w:tr>
      <w:tr w:rsidR="00C76DA4" w:rsidRPr="00047FE4" w14:paraId="40C6C857" w14:textId="77777777" w:rsidTr="00683C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DA2F81A" w14:textId="77777777" w:rsidR="00C76DA4" w:rsidRPr="00683C65" w:rsidRDefault="00C76DA4" w:rsidP="001358E5">
            <w:pPr>
              <w:rPr>
                <w:rFonts w:ascii="VIC" w:eastAsia="Calibri" w:hAnsi="VIC" w:cs="Calibri"/>
                <w:sz w:val="18"/>
                <w:szCs w:val="18"/>
              </w:rPr>
            </w:pPr>
            <w:r w:rsidRPr="00683C65">
              <w:rPr>
                <w:rFonts w:ascii="VIC" w:eastAsia="Calibri" w:hAnsi="VIC" w:cs="Calibri"/>
                <w:sz w:val="18"/>
                <w:szCs w:val="18"/>
              </w:rPr>
              <w:t>Increased separation distance</w:t>
            </w:r>
          </w:p>
        </w:tc>
        <w:tc>
          <w:tcPr>
            <w:tcW w:w="3261" w:type="dxa"/>
          </w:tcPr>
          <w:p w14:paraId="0014D27F" w14:textId="0FDCC918" w:rsidR="00C76DA4" w:rsidRPr="00683C65" w:rsidRDefault="00C76DA4" w:rsidP="00047FE4">
            <w:pPr>
              <w:spacing w:after="0"/>
              <w:cnfStyle w:val="000000100000" w:firstRow="0" w:lastRow="0" w:firstColumn="0" w:lastColumn="0" w:oddVBand="0" w:evenVBand="0" w:oddHBand="1"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Increase in scale, growth of industry or changes in operations that has increased the risk profile</w:t>
            </w:r>
            <w:r w:rsidR="007D08DC">
              <w:rPr>
                <w:rFonts w:ascii="VIC" w:eastAsia="Calibri" w:hAnsi="VIC" w:cs="Calibri"/>
                <w:sz w:val="18"/>
                <w:szCs w:val="18"/>
              </w:rPr>
              <w:t>.</w:t>
            </w:r>
          </w:p>
        </w:tc>
        <w:tc>
          <w:tcPr>
            <w:tcW w:w="10206" w:type="dxa"/>
          </w:tcPr>
          <w:p w14:paraId="08A391E5" w14:textId="7B9F9EE5" w:rsidR="00C76DA4" w:rsidRPr="00683C65" w:rsidRDefault="00C76DA4" w:rsidP="00DD6001">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Odour:</w:t>
            </w:r>
          </w:p>
          <w:p w14:paraId="39DBFC79" w14:textId="58789BE8"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Abattoirs (size</w:t>
            </w:r>
            <w:r w:rsidR="003220FB">
              <w:rPr>
                <w:sz w:val="18"/>
                <w:szCs w:val="18"/>
              </w:rPr>
              <w:t>-</w:t>
            </w:r>
            <w:r w:rsidRPr="00683C65">
              <w:rPr>
                <w:sz w:val="18"/>
                <w:szCs w:val="18"/>
              </w:rPr>
              <w:t>specific distances introduced)</w:t>
            </w:r>
          </w:p>
          <w:p w14:paraId="47EFEF64" w14:textId="45101583"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soil blending, conditioning and mixing for application to farms</w:t>
            </w:r>
            <w:r w:rsidR="00683C65">
              <w:rPr>
                <w:sz w:val="18"/>
                <w:szCs w:val="18"/>
              </w:rPr>
              <w:t>/</w:t>
            </w:r>
            <w:r w:rsidRPr="00683C65">
              <w:rPr>
                <w:sz w:val="18"/>
                <w:szCs w:val="18"/>
              </w:rPr>
              <w:t>market gardens (secondary processing)</w:t>
            </w:r>
          </w:p>
          <w:p w14:paraId="076795AC" w14:textId="77777777"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manufacture of products using fiberglass and resin (&gt;250 t/year)</w:t>
            </w:r>
          </w:p>
          <w:p w14:paraId="1C11D899" w14:textId="77777777"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timber preserving works (&gt;10,000 cubic meters per year)</w:t>
            </w:r>
          </w:p>
          <w:p w14:paraId="2F869EDE" w14:textId="5F2E3FB0" w:rsidR="00C76DA4" w:rsidRPr="00683C65" w:rsidRDefault="00C76DA4" w:rsidP="00DD6001">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Odour and dust:</w:t>
            </w:r>
          </w:p>
          <w:p w14:paraId="2BE5AEE5" w14:textId="64AB1322" w:rsidR="00C76DA4" w:rsidRPr="00683C65" w:rsidRDefault="00C76DA4" w:rsidP="009E1CB7">
            <w:pPr>
              <w:pStyle w:val="BodyText"/>
              <w:numPr>
                <w:ilvl w:val="0"/>
                <w:numId w:val="14"/>
              </w:numPr>
              <w:cnfStyle w:val="000000100000" w:firstRow="0" w:lastRow="0" w:firstColumn="0" w:lastColumn="0" w:oddVBand="0" w:evenVBand="0" w:oddHBand="1" w:evenHBand="0" w:firstRowFirstColumn="0" w:firstRowLastColumn="0" w:lastRowFirstColumn="0" w:lastRowLastColumn="0"/>
              <w:rPr>
                <w:sz w:val="18"/>
                <w:szCs w:val="18"/>
              </w:rPr>
            </w:pPr>
            <w:r w:rsidRPr="00683C65">
              <w:rPr>
                <w:sz w:val="18"/>
                <w:szCs w:val="18"/>
              </w:rPr>
              <w:t>Sawmill, sawing milling, chipping, debarking and hogging (larger sawmills)</w:t>
            </w:r>
          </w:p>
        </w:tc>
      </w:tr>
      <w:tr w:rsidR="00C76DA4" w:rsidRPr="00047FE4" w14:paraId="00D27D74" w14:textId="77777777" w:rsidTr="00683C65">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50093B0" w14:textId="77777777" w:rsidR="00C76DA4" w:rsidRPr="00683C65" w:rsidRDefault="00C76DA4" w:rsidP="001358E5">
            <w:pPr>
              <w:rPr>
                <w:rFonts w:ascii="VIC" w:eastAsia="Calibri" w:hAnsi="VIC" w:cs="Calibri"/>
                <w:sz w:val="18"/>
                <w:szCs w:val="18"/>
              </w:rPr>
            </w:pPr>
          </w:p>
        </w:tc>
        <w:tc>
          <w:tcPr>
            <w:tcW w:w="3261" w:type="dxa"/>
          </w:tcPr>
          <w:p w14:paraId="222E97DD" w14:textId="4510191B" w:rsidR="00C76DA4" w:rsidRPr="00683C65" w:rsidRDefault="00C76DA4" w:rsidP="00047FE4">
            <w:pPr>
              <w:spacing w:after="0"/>
              <w:cnfStyle w:val="000000000000" w:firstRow="0" w:lastRow="0" w:firstColumn="0" w:lastColumn="0" w:oddVBand="0" w:evenVBand="0" w:oddHBand="0"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Experience indicating impacts of odour or dust exceed separation distances of previous guidelines.</w:t>
            </w:r>
          </w:p>
        </w:tc>
        <w:tc>
          <w:tcPr>
            <w:tcW w:w="10206" w:type="dxa"/>
          </w:tcPr>
          <w:p w14:paraId="0E073C85" w14:textId="04128196" w:rsidR="00C76DA4" w:rsidRPr="00683C65" w:rsidRDefault="00C76DA4" w:rsidP="00DD6001">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w:t>
            </w:r>
          </w:p>
          <w:p w14:paraId="7084B35A" w14:textId="341E6B4D"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Asphalt plants (for existing plants at &gt;100 t/week)</w:t>
            </w:r>
          </w:p>
          <w:p w14:paraId="2DE17B22"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Paper and paper pulp production using semi-processed or recycled materials</w:t>
            </w:r>
          </w:p>
          <w:p w14:paraId="3E3D8F82"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Manufacture of wood-fibre or wood chip board</w:t>
            </w:r>
          </w:p>
          <w:p w14:paraId="5AB744FE" w14:textId="1C69EFC5"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 xml:space="preserve">Putrescible landfills tip face </w:t>
            </w:r>
            <w:r w:rsidR="00FF1616">
              <w:rPr>
                <w:sz w:val="18"/>
                <w:szCs w:val="18"/>
              </w:rPr>
              <w:t>≥</w:t>
            </w:r>
            <w:r w:rsidRPr="00683C65">
              <w:rPr>
                <w:sz w:val="18"/>
                <w:szCs w:val="18"/>
              </w:rPr>
              <w:t>900m</w:t>
            </w:r>
            <w:r w:rsidRPr="00683C65">
              <w:rPr>
                <w:sz w:val="18"/>
                <w:szCs w:val="18"/>
                <w:vertAlign w:val="superscript"/>
              </w:rPr>
              <w:t>2</w:t>
            </w:r>
          </w:p>
          <w:p w14:paraId="4CCFE238"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Inert waste landfills</w:t>
            </w:r>
          </w:p>
          <w:p w14:paraId="173EA736" w14:textId="77777777" w:rsidR="00C76DA4" w:rsidRPr="00683C65" w:rsidRDefault="00C76DA4" w:rsidP="004E64BA">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Dust:</w:t>
            </w:r>
          </w:p>
          <w:p w14:paraId="32806AA6"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Quarry, without blasting</w:t>
            </w:r>
          </w:p>
          <w:p w14:paraId="43DEAB26" w14:textId="298A1CD2"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Open cut coal mine</w:t>
            </w:r>
          </w:p>
        </w:tc>
      </w:tr>
      <w:tr w:rsidR="00C76DA4" w:rsidRPr="00047FE4" w14:paraId="72C0833C" w14:textId="77777777" w:rsidTr="00683C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3" w:type="dxa"/>
            <w:gridSpan w:val="3"/>
          </w:tcPr>
          <w:p w14:paraId="262371BB" w14:textId="77777777" w:rsidR="00C76DA4" w:rsidRPr="00683C65" w:rsidRDefault="00C76DA4" w:rsidP="001358E5">
            <w:pPr>
              <w:pStyle w:val="BodyText"/>
              <w:rPr>
                <w:sz w:val="18"/>
                <w:szCs w:val="18"/>
              </w:rPr>
            </w:pPr>
            <w:r w:rsidRPr="00683C65">
              <w:rPr>
                <w:rFonts w:eastAsia="Calibri" w:cs="Calibri"/>
                <w:sz w:val="18"/>
                <w:szCs w:val="18"/>
              </w:rPr>
              <w:t>New and emerging industries or industries previously overlooked</w:t>
            </w:r>
          </w:p>
        </w:tc>
      </w:tr>
      <w:tr w:rsidR="00C76DA4" w:rsidRPr="00047FE4" w14:paraId="1F598AAA" w14:textId="77777777" w:rsidTr="00683C65">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E777DFF" w14:textId="10FCFA80" w:rsidR="00C76DA4" w:rsidRPr="00683C65" w:rsidRDefault="00683C65" w:rsidP="001358E5">
            <w:pPr>
              <w:rPr>
                <w:rFonts w:ascii="VIC" w:eastAsia="Calibri" w:hAnsi="VIC" w:cs="Calibri"/>
                <w:sz w:val="18"/>
                <w:szCs w:val="18"/>
              </w:rPr>
            </w:pPr>
            <w:r w:rsidRPr="00683C65">
              <w:rPr>
                <w:rFonts w:ascii="VIC" w:eastAsia="Calibri" w:hAnsi="VIC" w:cs="Calibri"/>
                <w:sz w:val="18"/>
                <w:szCs w:val="18"/>
              </w:rPr>
              <w:t>Introduced separation distances (variable – case by case to defined)</w:t>
            </w:r>
          </w:p>
        </w:tc>
        <w:tc>
          <w:tcPr>
            <w:tcW w:w="3261" w:type="dxa"/>
          </w:tcPr>
          <w:p w14:paraId="29297A60" w14:textId="02D740A5" w:rsidR="00C76DA4" w:rsidRPr="00683C65" w:rsidRDefault="00C76DA4" w:rsidP="00047FE4">
            <w:pPr>
              <w:spacing w:after="120"/>
              <w:cnfStyle w:val="000000000000" w:firstRow="0" w:lastRow="0" w:firstColumn="0" w:lastColumn="0" w:oddVBand="0" w:evenVBand="0" w:oddHBand="0" w:evenHBand="0" w:firstRowFirstColumn="0" w:firstRowLastColumn="0" w:lastRowFirstColumn="0" w:lastRowLastColumn="0"/>
              <w:rPr>
                <w:rFonts w:ascii="VIC" w:eastAsia="Calibri" w:hAnsi="VIC" w:cs="Calibri"/>
                <w:sz w:val="18"/>
                <w:szCs w:val="18"/>
              </w:rPr>
            </w:pPr>
            <w:r w:rsidRPr="00683C65">
              <w:rPr>
                <w:rFonts w:ascii="VIC" w:eastAsia="Calibri" w:hAnsi="VIC" w:cs="Calibri"/>
                <w:sz w:val="18"/>
                <w:szCs w:val="18"/>
              </w:rPr>
              <w:t>Industries with significant changes to operations or new/emerging operations</w:t>
            </w:r>
            <w:r w:rsidR="00683C65" w:rsidRPr="00683C65">
              <w:rPr>
                <w:rFonts w:ascii="VIC" w:eastAsia="Calibri" w:hAnsi="VIC" w:cs="Calibri"/>
                <w:sz w:val="18"/>
                <w:szCs w:val="18"/>
              </w:rPr>
              <w:t>.</w:t>
            </w:r>
          </w:p>
        </w:tc>
        <w:tc>
          <w:tcPr>
            <w:tcW w:w="10206" w:type="dxa"/>
          </w:tcPr>
          <w:p w14:paraId="3931F6A3" w14:textId="00AEA054" w:rsidR="00C76DA4" w:rsidRPr="00683C65" w:rsidRDefault="00C76DA4" w:rsidP="00DD6001">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Odour:</w:t>
            </w:r>
          </w:p>
          <w:p w14:paraId="37488D71" w14:textId="26020241" w:rsidR="00C76DA4" w:rsidRPr="00683C65" w:rsidRDefault="00373FB5"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w:t>
            </w:r>
            <w:r w:rsidR="00C76DA4" w:rsidRPr="00683C65">
              <w:rPr>
                <w:sz w:val="18"/>
                <w:szCs w:val="18"/>
              </w:rPr>
              <w:t>aste transfer stations that receive green/putrescible waste (for example</w:t>
            </w:r>
            <w:r>
              <w:rPr>
                <w:sz w:val="18"/>
                <w:szCs w:val="18"/>
              </w:rPr>
              <w:t>,</w:t>
            </w:r>
            <w:r w:rsidR="00C76DA4" w:rsidRPr="00683C65">
              <w:rPr>
                <w:sz w:val="18"/>
                <w:szCs w:val="18"/>
              </w:rPr>
              <w:t xml:space="preserve"> FOGO)</w:t>
            </w:r>
          </w:p>
          <w:p w14:paraId="7566F659" w14:textId="361D2B77" w:rsidR="00C76DA4" w:rsidRPr="00683C65" w:rsidRDefault="00373FB5"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w:t>
            </w:r>
            <w:r w:rsidR="00C76DA4" w:rsidRPr="00683C65">
              <w:rPr>
                <w:sz w:val="18"/>
                <w:szCs w:val="18"/>
              </w:rPr>
              <w:t>aste to energy plants</w:t>
            </w:r>
          </w:p>
          <w:p w14:paraId="0A05AD6B" w14:textId="18194262" w:rsidR="00C76DA4" w:rsidRPr="00683C65" w:rsidRDefault="00373FB5"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w:t>
            </w:r>
            <w:r w:rsidR="00C76DA4" w:rsidRPr="00683C65">
              <w:rPr>
                <w:sz w:val="18"/>
                <w:szCs w:val="18"/>
              </w:rPr>
              <w:t>aste incinerators</w:t>
            </w:r>
          </w:p>
          <w:p w14:paraId="16DAA9BB" w14:textId="1C146E63" w:rsidR="00C76DA4" w:rsidRPr="00683C65" w:rsidRDefault="00373FB5"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00C76DA4" w:rsidRPr="00683C65">
              <w:rPr>
                <w:sz w:val="18"/>
                <w:szCs w:val="18"/>
              </w:rPr>
              <w:t>iquid waste facility (&gt;1000 m</w:t>
            </w:r>
            <w:r w:rsidR="00C76DA4" w:rsidRPr="00683C65">
              <w:rPr>
                <w:sz w:val="18"/>
                <w:szCs w:val="18"/>
                <w:vertAlign w:val="superscript"/>
              </w:rPr>
              <w:t>3</w:t>
            </w:r>
            <w:r w:rsidR="00C76DA4" w:rsidRPr="00683C65">
              <w:rPr>
                <w:sz w:val="18"/>
                <w:szCs w:val="18"/>
              </w:rPr>
              <w:t xml:space="preserve"> total capacity)</w:t>
            </w:r>
          </w:p>
          <w:p w14:paraId="5DAE25D3" w14:textId="56DB9C10" w:rsidR="00C76DA4" w:rsidRPr="00683C65" w:rsidRDefault="00373FB5"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C76DA4" w:rsidRPr="00683C65">
              <w:rPr>
                <w:sz w:val="18"/>
                <w:szCs w:val="18"/>
              </w:rPr>
              <w:t>hemical blending and mixing</w:t>
            </w:r>
          </w:p>
          <w:p w14:paraId="7CEE0702" w14:textId="41FEF252"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00C76DA4" w:rsidRPr="00683C65">
              <w:rPr>
                <w:sz w:val="18"/>
                <w:szCs w:val="18"/>
              </w:rPr>
              <w:t>ulk chemicals storage</w:t>
            </w:r>
          </w:p>
          <w:p w14:paraId="528FE57D" w14:textId="6CA30BD4"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C76DA4" w:rsidRPr="00683C65">
              <w:rPr>
                <w:sz w:val="18"/>
                <w:szCs w:val="18"/>
              </w:rPr>
              <w:t>hemical or oil recycling &gt;1000 m</w:t>
            </w:r>
            <w:r w:rsidR="00C76DA4" w:rsidRPr="00683C65">
              <w:rPr>
                <w:sz w:val="18"/>
                <w:szCs w:val="18"/>
                <w:vertAlign w:val="superscript"/>
              </w:rPr>
              <w:t>3</w:t>
            </w:r>
            <w:r w:rsidR="00C76DA4" w:rsidRPr="00683C65">
              <w:rPr>
                <w:sz w:val="18"/>
                <w:szCs w:val="18"/>
              </w:rPr>
              <w:t xml:space="preserve"> capacity</w:t>
            </w:r>
          </w:p>
          <w:p w14:paraId="7563DFB9" w14:textId="4609AE44"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C76DA4" w:rsidRPr="00683C65">
              <w:rPr>
                <w:sz w:val="18"/>
                <w:szCs w:val="18"/>
              </w:rPr>
              <w:t xml:space="preserve">ontainer washing/tanker drum cleaning </w:t>
            </w:r>
          </w:p>
          <w:p w14:paraId="138AAAF4" w14:textId="7C6F300E"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w:t>
            </w:r>
            <w:r w:rsidR="00C76DA4" w:rsidRPr="00683C65">
              <w:rPr>
                <w:sz w:val="18"/>
                <w:szCs w:val="18"/>
              </w:rPr>
              <w:t>ot dip galvanising</w:t>
            </w:r>
          </w:p>
          <w:p w14:paraId="49CD1819" w14:textId="5093829E"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t>
            </w:r>
            <w:r w:rsidR="00C76DA4" w:rsidRPr="00683C65">
              <w:rPr>
                <w:sz w:val="18"/>
                <w:szCs w:val="18"/>
              </w:rPr>
              <w:t>urface coating</w:t>
            </w:r>
          </w:p>
          <w:p w14:paraId="5C225F88" w14:textId="4606D937"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00C76DA4" w:rsidRPr="00683C65">
              <w:rPr>
                <w:sz w:val="18"/>
                <w:szCs w:val="18"/>
              </w:rPr>
              <w:t>lastics manufacture and/or recycling (&gt;2000 t/year)</w:t>
            </w:r>
          </w:p>
          <w:p w14:paraId="2DB7C630" w14:textId="0FC7E973" w:rsidR="00C76DA4" w:rsidRPr="00683C65" w:rsidRDefault="00983400"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C76DA4" w:rsidRPr="00683C65">
              <w:rPr>
                <w:sz w:val="18"/>
                <w:szCs w:val="18"/>
              </w:rPr>
              <w:t>oke production and processing</w:t>
            </w:r>
          </w:p>
          <w:p w14:paraId="7E3AFAD9" w14:textId="0353ABC9" w:rsidR="00C76DA4" w:rsidRPr="00683C65" w:rsidRDefault="000C2043"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C76DA4" w:rsidRPr="00683C65">
              <w:rPr>
                <w:sz w:val="18"/>
                <w:szCs w:val="18"/>
              </w:rPr>
              <w:t>ish farming</w:t>
            </w:r>
          </w:p>
          <w:p w14:paraId="37B647C0" w14:textId="3BF1EAAD" w:rsidR="00C76DA4" w:rsidRPr="00683C65" w:rsidRDefault="000C2043"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w:t>
            </w:r>
            <w:r w:rsidR="00C76DA4" w:rsidRPr="00683C65">
              <w:rPr>
                <w:sz w:val="18"/>
                <w:szCs w:val="18"/>
              </w:rPr>
              <w:t>roduce processing (where finished foods, such as fried fish and potato cakes, are prepared)</w:t>
            </w:r>
          </w:p>
          <w:p w14:paraId="66EB6066" w14:textId="4AC4D294" w:rsidR="00C76DA4" w:rsidRPr="00683C65" w:rsidRDefault="000C2043"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00C76DA4" w:rsidRPr="00683C65">
              <w:rPr>
                <w:sz w:val="18"/>
                <w:szCs w:val="18"/>
              </w:rPr>
              <w:t>everage manufacturing (including craft breweries and distilleries)</w:t>
            </w:r>
          </w:p>
          <w:p w14:paraId="0982664E" w14:textId="7BCF5F8A" w:rsidR="00C76DA4" w:rsidRPr="00683C65" w:rsidRDefault="000C2043"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w:t>
            </w:r>
            <w:r w:rsidR="00E398C8" w:rsidRPr="3660A407">
              <w:rPr>
                <w:sz w:val="18"/>
                <w:szCs w:val="18"/>
              </w:rPr>
              <w:t>hicken</w:t>
            </w:r>
            <w:r w:rsidR="00C76DA4" w:rsidRPr="00683C65">
              <w:rPr>
                <w:sz w:val="18"/>
                <w:szCs w:val="18"/>
              </w:rPr>
              <w:t xml:space="preserve"> abattoirs</w:t>
            </w:r>
          </w:p>
          <w:p w14:paraId="6E788731" w14:textId="5D9120ED" w:rsidR="00AC4C6F" w:rsidRDefault="000C2043"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AC4C6F">
              <w:rPr>
                <w:sz w:val="18"/>
                <w:szCs w:val="18"/>
              </w:rPr>
              <w:t>aterials recovery and recycling</w:t>
            </w:r>
          </w:p>
          <w:p w14:paraId="43AB5E30" w14:textId="4E449C03" w:rsidR="008434F3" w:rsidRPr="00683C65" w:rsidRDefault="008434F3" w:rsidP="008434F3">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Alcoholic beverage manufacturing</w:t>
            </w:r>
            <w:r>
              <w:rPr>
                <w:sz w:val="18"/>
                <w:szCs w:val="18"/>
              </w:rPr>
              <w:t xml:space="preserve"> </w:t>
            </w:r>
          </w:p>
          <w:p w14:paraId="7929A7A3" w14:textId="5CEB8493" w:rsidR="008434F3" w:rsidRPr="00F63B8B" w:rsidRDefault="008434F3" w:rsidP="00F63B8B">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Grain and stockfeed mill and handling facility with meat or meat by-products incorporated in feed</w:t>
            </w:r>
            <w:r>
              <w:rPr>
                <w:sz w:val="18"/>
                <w:szCs w:val="18"/>
              </w:rPr>
              <w:t xml:space="preserve"> </w:t>
            </w:r>
          </w:p>
          <w:p w14:paraId="382A11CA" w14:textId="77777777" w:rsidR="00C76DA4" w:rsidRPr="00683C65" w:rsidRDefault="00C76DA4" w:rsidP="00DD6001">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Dust:</w:t>
            </w:r>
          </w:p>
          <w:p w14:paraId="40F93D50" w14:textId="77777777"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Abrasive blasting</w:t>
            </w:r>
          </w:p>
          <w:p w14:paraId="6EDE061D" w14:textId="283A9694" w:rsidR="00C76DA4" w:rsidRPr="00683C65" w:rsidRDefault="00C76DA4" w:rsidP="009E1CB7">
            <w:pPr>
              <w:pStyle w:val="Body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683C65">
              <w:rPr>
                <w:sz w:val="18"/>
                <w:szCs w:val="18"/>
              </w:rPr>
              <w:t>Coal handling and storage without mining</w:t>
            </w:r>
            <w:r w:rsidR="000C2043">
              <w:rPr>
                <w:sz w:val="18"/>
                <w:szCs w:val="18"/>
              </w:rPr>
              <w:t>.</w:t>
            </w:r>
          </w:p>
        </w:tc>
      </w:tr>
    </w:tbl>
    <w:p w14:paraId="35A0529D" w14:textId="77777777" w:rsidR="00047FE4" w:rsidRDefault="00047FE4" w:rsidP="00AD3277">
      <w:pPr>
        <w:pStyle w:val="BodyText"/>
        <w:rPr>
          <w:rStyle w:val="Bluehighlight"/>
        </w:rPr>
        <w:sectPr w:rsidR="00047FE4" w:rsidSect="00047FE4">
          <w:pgSz w:w="16838" w:h="11906" w:orient="landscape" w:code="9"/>
          <w:pgMar w:top="851" w:right="851" w:bottom="851" w:left="851" w:header="709" w:footer="851" w:gutter="0"/>
          <w:cols w:space="708"/>
          <w:titlePg/>
          <w:docGrid w:linePitch="360"/>
        </w:sectPr>
      </w:pPr>
    </w:p>
    <w:p w14:paraId="3779E70A" w14:textId="77777777" w:rsidR="0084327B" w:rsidRDefault="0084327B" w:rsidP="00AD3277">
      <w:pPr>
        <w:pStyle w:val="BodyText"/>
        <w:rPr>
          <w:rStyle w:val="Bluehighlight"/>
        </w:rPr>
      </w:pPr>
    </w:p>
    <w:p w14:paraId="3E636922" w14:textId="1826E8BA" w:rsidR="00F73620" w:rsidRPr="001A2827" w:rsidRDefault="00306D7B" w:rsidP="009E1CB7">
      <w:pPr>
        <w:pStyle w:val="Heading1"/>
        <w:numPr>
          <w:ilvl w:val="0"/>
          <w:numId w:val="15"/>
        </w:numPr>
        <w:rPr>
          <w:lang w:eastAsia="en-GB"/>
        </w:rPr>
      </w:pPr>
      <w:bookmarkStart w:id="197" w:name="_Toc167633858"/>
      <w:bookmarkStart w:id="198" w:name="_Toc172626013"/>
      <w:bookmarkEnd w:id="196"/>
      <w:r>
        <w:rPr>
          <w:lang w:eastAsia="en-GB"/>
        </w:rPr>
        <w:t>S</w:t>
      </w:r>
      <w:r w:rsidR="00F73620" w:rsidRPr="001A2827">
        <w:rPr>
          <w:lang w:eastAsia="en-GB"/>
        </w:rPr>
        <w:t>eparation distances</w:t>
      </w:r>
      <w:r w:rsidR="00F73620">
        <w:rPr>
          <w:lang w:eastAsia="en-GB"/>
        </w:rPr>
        <w:t xml:space="preserve"> in </w:t>
      </w:r>
      <w:r w:rsidR="00F73620" w:rsidRPr="007E62F3">
        <w:t>other</w:t>
      </w:r>
      <w:r w:rsidR="00F73620">
        <w:rPr>
          <w:lang w:eastAsia="en-GB"/>
        </w:rPr>
        <w:t xml:space="preserve"> </w:t>
      </w:r>
      <w:bookmarkEnd w:id="197"/>
      <w:r w:rsidR="00F73620">
        <w:rPr>
          <w:lang w:eastAsia="en-GB"/>
        </w:rPr>
        <w:t>jurisdictions</w:t>
      </w:r>
      <w:bookmarkEnd w:id="198"/>
    </w:p>
    <w:p w14:paraId="06C5232F" w14:textId="77777777" w:rsidR="00F73620" w:rsidRPr="001A2827" w:rsidRDefault="00F73620" w:rsidP="00F73620">
      <w:pPr>
        <w:rPr>
          <w:rFonts w:ascii="VIC" w:hAnsi="VIC"/>
        </w:rPr>
      </w:pPr>
      <w:r w:rsidRPr="001A2827">
        <w:rPr>
          <w:rFonts w:ascii="VIC" w:hAnsi="VIC"/>
        </w:rPr>
        <w:t>Using separation distances to regulate odours is standard practice in Australian jurisdictions and in many countries, including Canada, the United States, the Netherlands, Denmark, Belgium and Germany (Brancher et al., 2017).</w:t>
      </w:r>
    </w:p>
    <w:p w14:paraId="53123A79" w14:textId="67C9EE66" w:rsidR="00F73620" w:rsidRPr="006A7336" w:rsidRDefault="00471C8E" w:rsidP="006A7336">
      <w:pPr>
        <w:rPr>
          <w:rStyle w:val="Bluehighlight"/>
          <w:rFonts w:eastAsia="VIC" w:cs="VIC"/>
          <w:lang w:val="en-US"/>
        </w:rPr>
      </w:pPr>
      <w:bookmarkStart w:id="199" w:name="_Toc167633859"/>
      <w:r>
        <w:rPr>
          <w:rStyle w:val="Bluehighlight"/>
        </w:rPr>
        <w:t>Comparison of Australian j</w:t>
      </w:r>
      <w:r w:rsidR="00F73620">
        <w:rPr>
          <w:rStyle w:val="Bluehighlight"/>
        </w:rPr>
        <w:t>urisdictional</w:t>
      </w:r>
      <w:r w:rsidR="00F73620" w:rsidRPr="006A7336">
        <w:rPr>
          <w:rStyle w:val="Bluehighlight"/>
          <w:rFonts w:eastAsia="VIC" w:cs="VIC"/>
          <w:lang w:val="en-US"/>
        </w:rPr>
        <w:t xml:space="preserve"> approaches to odour landfill buffers and separation distances</w:t>
      </w:r>
      <w:bookmarkEnd w:id="199"/>
    </w:p>
    <w:p w14:paraId="24F15860" w14:textId="23A8FE3D" w:rsidR="00D73753" w:rsidRDefault="00F73620" w:rsidP="00F73620">
      <w:pPr>
        <w:rPr>
          <w:rFonts w:ascii="VIC" w:eastAsia="Calibri" w:hAnsi="VIC" w:cs="Calibri"/>
        </w:rPr>
      </w:pPr>
      <w:r w:rsidRPr="001A2827">
        <w:rPr>
          <w:rFonts w:ascii="VIC" w:eastAsia="Calibri" w:hAnsi="VIC" w:cs="Calibri"/>
        </w:rPr>
        <w:t>Australian jurisdictions use a range of separation distances and landfill buffers</w:t>
      </w:r>
      <w:r w:rsidR="00D73753">
        <w:rPr>
          <w:rFonts w:ascii="VIC" w:eastAsia="Calibri" w:hAnsi="VIC" w:cs="Calibri"/>
        </w:rPr>
        <w:t>:</w:t>
      </w:r>
      <w:r w:rsidRPr="001A2827">
        <w:rPr>
          <w:rFonts w:ascii="VIC" w:eastAsia="Calibri" w:hAnsi="VIC" w:cs="Calibri"/>
        </w:rPr>
        <w:t xml:space="preserve"> </w:t>
      </w:r>
    </w:p>
    <w:p w14:paraId="319BB14A" w14:textId="77777777" w:rsidR="00D73753" w:rsidRPr="00967A93" w:rsidRDefault="00F73620" w:rsidP="00967A93">
      <w:pPr>
        <w:pStyle w:val="ListParagraph"/>
        <w:numPr>
          <w:ilvl w:val="0"/>
          <w:numId w:val="33"/>
        </w:numPr>
        <w:rPr>
          <w:rFonts w:ascii="VIC" w:eastAsia="Calibri" w:hAnsi="VIC" w:cs="Calibri"/>
        </w:rPr>
      </w:pPr>
      <w:r w:rsidRPr="001A2827">
        <w:rPr>
          <w:rFonts w:ascii="VIC" w:eastAsia="Calibri" w:hAnsi="VIC" w:cs="Calibri"/>
        </w:rPr>
        <w:fldChar w:fldCharType="begin"/>
      </w:r>
      <w:r w:rsidRPr="001A2827">
        <w:rPr>
          <w:rFonts w:ascii="VIC" w:eastAsia="Calibri" w:hAnsi="VIC" w:cs="Calibri"/>
        </w:rPr>
        <w:instrText xml:space="preserve"> REF _Ref157776076 \h  \* MERGEFORMAT </w:instrText>
      </w:r>
      <w:r w:rsidRPr="001A2827">
        <w:rPr>
          <w:rFonts w:ascii="VIC" w:eastAsia="Calibri" w:hAnsi="VIC" w:cs="Calibri"/>
        </w:rPr>
      </w:r>
      <w:r w:rsidRPr="001A2827">
        <w:rPr>
          <w:rFonts w:ascii="VIC" w:eastAsia="Calibri" w:hAnsi="VIC" w:cs="Calibri"/>
        </w:rPr>
        <w:fldChar w:fldCharType="separate"/>
      </w:r>
      <w:r w:rsidR="00A94C51" w:rsidRPr="00A94C51">
        <w:rPr>
          <w:rFonts w:ascii="VIC" w:hAnsi="VIC"/>
          <w:color w:val="000000" w:themeColor="text1"/>
        </w:rPr>
        <w:t xml:space="preserve">Table </w:t>
      </w:r>
      <w:r w:rsidR="00A94C51" w:rsidRPr="00A94C51">
        <w:rPr>
          <w:rFonts w:ascii="VIC" w:hAnsi="VIC"/>
          <w:noProof/>
          <w:color w:val="000000" w:themeColor="text1"/>
        </w:rPr>
        <w:t>2</w:t>
      </w:r>
      <w:r w:rsidRPr="001A2827">
        <w:rPr>
          <w:rFonts w:ascii="VIC" w:eastAsia="Calibri" w:hAnsi="VIC" w:cs="Calibri"/>
        </w:rPr>
        <w:fldChar w:fldCharType="end"/>
      </w:r>
      <w:r w:rsidRPr="001A2827">
        <w:rPr>
          <w:rFonts w:ascii="VIC" w:eastAsia="Calibri" w:hAnsi="VIC" w:cs="Calibri"/>
        </w:rPr>
        <w:t xml:space="preserve"> presents examples of the landfill buffers used across Australian jurisdictions. </w:t>
      </w:r>
    </w:p>
    <w:p w14:paraId="2DB47B83" w14:textId="77777777" w:rsidR="00D73753" w:rsidRPr="00967A93" w:rsidRDefault="00F73620" w:rsidP="00967A93">
      <w:pPr>
        <w:pStyle w:val="ListParagraph"/>
        <w:numPr>
          <w:ilvl w:val="0"/>
          <w:numId w:val="33"/>
        </w:numPr>
        <w:rPr>
          <w:rFonts w:ascii="VIC" w:eastAsia="Calibri" w:hAnsi="VIC" w:cs="Calibri"/>
        </w:rPr>
      </w:pPr>
      <w:r w:rsidRPr="001A2827">
        <w:rPr>
          <w:rFonts w:ascii="VIC" w:eastAsia="Calibri" w:hAnsi="VIC" w:cs="Calibri"/>
        </w:rPr>
        <w:fldChar w:fldCharType="begin"/>
      </w:r>
      <w:r w:rsidRPr="001A2827">
        <w:rPr>
          <w:rFonts w:ascii="VIC" w:eastAsia="Calibri" w:hAnsi="VIC" w:cs="Calibri"/>
        </w:rPr>
        <w:instrText xml:space="preserve"> REF _Ref158712301 \h </w:instrText>
      </w:r>
      <w:r>
        <w:rPr>
          <w:rFonts w:ascii="VIC" w:eastAsia="Calibri" w:hAnsi="VIC" w:cs="Calibri"/>
        </w:rPr>
        <w:instrText xml:space="preserve"> \* MERGEFORMAT </w:instrText>
      </w:r>
      <w:r w:rsidRPr="001A2827">
        <w:rPr>
          <w:rFonts w:ascii="VIC" w:eastAsia="Calibri" w:hAnsi="VIC" w:cs="Calibri"/>
        </w:rPr>
      </w:r>
      <w:r w:rsidRPr="001A2827">
        <w:rPr>
          <w:rFonts w:ascii="VIC" w:eastAsia="Calibri" w:hAnsi="VIC" w:cs="Calibri"/>
        </w:rPr>
        <w:fldChar w:fldCharType="separate"/>
      </w:r>
      <w:r w:rsidR="00A94C51" w:rsidRPr="001A2827">
        <w:rPr>
          <w:rFonts w:ascii="VIC" w:hAnsi="VIC"/>
        </w:rPr>
        <w:t xml:space="preserve">Table </w:t>
      </w:r>
      <w:r w:rsidR="00A94C51">
        <w:rPr>
          <w:rFonts w:ascii="VIC" w:hAnsi="VIC"/>
          <w:noProof/>
        </w:rPr>
        <w:t>3</w:t>
      </w:r>
      <w:r w:rsidRPr="001A2827">
        <w:rPr>
          <w:rFonts w:ascii="VIC" w:eastAsia="Calibri" w:hAnsi="VIC" w:cs="Calibri"/>
        </w:rPr>
        <w:fldChar w:fldCharType="end"/>
      </w:r>
      <w:r w:rsidRPr="001A2827">
        <w:rPr>
          <w:rFonts w:ascii="VIC" w:eastAsia="Calibri" w:hAnsi="VIC" w:cs="Calibri"/>
        </w:rPr>
        <w:t xml:space="preserve"> lists odour separation distances used for </w:t>
      </w:r>
      <w:r w:rsidRPr="001A2827">
        <w:rPr>
          <w:rFonts w:ascii="VIC" w:hAnsi="VIC" w:cs="Calibri"/>
        </w:rPr>
        <w:t>abattoirs, livestock sale yards, and grain and stock feed mill and handling for Victoria, South Australia and Western Australia</w:t>
      </w:r>
      <w:r w:rsidRPr="001A2827">
        <w:rPr>
          <w:rFonts w:ascii="VIC" w:eastAsia="Calibri" w:hAnsi="VIC" w:cs="Calibri"/>
        </w:rPr>
        <w:t>.</w:t>
      </w:r>
      <w:r w:rsidR="00A47E5E">
        <w:rPr>
          <w:rFonts w:ascii="VIC" w:eastAsia="Calibri" w:hAnsi="VIC" w:cs="Calibri"/>
        </w:rPr>
        <w:t xml:space="preserve"> </w:t>
      </w:r>
    </w:p>
    <w:p w14:paraId="37F4A22C" w14:textId="634AF939" w:rsidR="00F73620" w:rsidRPr="001A2827" w:rsidRDefault="00A47E5E" w:rsidP="00967A93">
      <w:pPr>
        <w:pStyle w:val="ListParagraph"/>
        <w:numPr>
          <w:ilvl w:val="0"/>
          <w:numId w:val="33"/>
        </w:numPr>
        <w:rPr>
          <w:rFonts w:ascii="VIC" w:eastAsia="Calibri" w:hAnsi="VIC" w:cs="Calibri"/>
        </w:rPr>
      </w:pPr>
      <w:r>
        <w:rPr>
          <w:rFonts w:ascii="VIC" w:eastAsia="Calibri" w:hAnsi="VIC" w:cs="Calibri"/>
        </w:rPr>
        <w:fldChar w:fldCharType="begin"/>
      </w:r>
      <w:r>
        <w:rPr>
          <w:rFonts w:ascii="VIC" w:eastAsia="Calibri" w:hAnsi="VIC" w:cs="Calibri"/>
        </w:rPr>
        <w:instrText xml:space="preserve"> REF _Ref171179873 \h </w:instrText>
      </w:r>
      <w:r>
        <w:rPr>
          <w:rFonts w:ascii="VIC" w:eastAsia="Calibri" w:hAnsi="VIC" w:cs="Calibri"/>
        </w:rPr>
      </w:r>
      <w:r>
        <w:rPr>
          <w:rFonts w:ascii="VIC" w:eastAsia="Calibri" w:hAnsi="VIC" w:cs="Calibri"/>
        </w:rPr>
        <w:fldChar w:fldCharType="separate"/>
      </w:r>
      <w:r w:rsidR="00A94C51">
        <w:t xml:space="preserve">Table </w:t>
      </w:r>
      <w:r w:rsidR="00A94C51">
        <w:rPr>
          <w:noProof/>
        </w:rPr>
        <w:t>4</w:t>
      </w:r>
      <w:r>
        <w:rPr>
          <w:rFonts w:ascii="VIC" w:eastAsia="Calibri" w:hAnsi="VIC" w:cs="Calibri"/>
        </w:rPr>
        <w:fldChar w:fldCharType="end"/>
      </w:r>
      <w:r>
        <w:rPr>
          <w:rFonts w:ascii="VIC" w:eastAsia="Calibri" w:hAnsi="VIC" w:cs="Calibri"/>
        </w:rPr>
        <w:t xml:space="preserve"> </w:t>
      </w:r>
      <w:r w:rsidR="00D73753">
        <w:rPr>
          <w:rFonts w:ascii="VIC" w:eastAsia="Calibri" w:hAnsi="VIC" w:cs="Calibri"/>
        </w:rPr>
        <w:t>summarises</w:t>
      </w:r>
      <w:r>
        <w:rPr>
          <w:rFonts w:ascii="VIC" w:eastAsia="Calibri" w:hAnsi="VIC" w:cs="Calibri"/>
        </w:rPr>
        <w:t xml:space="preserve"> separation distances in Victoria, Western Australia, Australian Capital Territory and South Australia to address dust. </w:t>
      </w:r>
    </w:p>
    <w:p w14:paraId="3EFE42E8" w14:textId="1A0CFD8D" w:rsidR="00F73620" w:rsidRPr="001A2827" w:rsidRDefault="4B427449" w:rsidP="00F73620">
      <w:pPr>
        <w:pStyle w:val="Caption"/>
        <w:rPr>
          <w:rFonts w:ascii="VIC" w:hAnsi="VIC"/>
        </w:rPr>
      </w:pPr>
      <w:bookmarkStart w:id="200" w:name="_Ref157776076"/>
      <w:r w:rsidRPr="0D964909">
        <w:rPr>
          <w:rFonts w:ascii="VIC" w:hAnsi="VIC"/>
        </w:rPr>
        <w:t xml:space="preserve">Table </w:t>
      </w:r>
      <w:r w:rsidR="00F73620" w:rsidRPr="0D964909">
        <w:rPr>
          <w:rFonts w:ascii="VIC" w:hAnsi="VIC"/>
        </w:rPr>
        <w:fldChar w:fldCharType="begin"/>
      </w:r>
      <w:r w:rsidR="00F73620" w:rsidRPr="0D964909">
        <w:rPr>
          <w:rFonts w:ascii="VIC" w:hAnsi="VIC"/>
        </w:rPr>
        <w:instrText xml:space="preserve"> SEQ Table \* ARABIC </w:instrText>
      </w:r>
      <w:r w:rsidR="00F73620" w:rsidRPr="0D964909">
        <w:rPr>
          <w:rFonts w:ascii="VIC" w:hAnsi="VIC"/>
        </w:rPr>
        <w:fldChar w:fldCharType="separate"/>
      </w:r>
      <w:r w:rsidR="0083125A">
        <w:rPr>
          <w:rFonts w:ascii="VIC" w:hAnsi="VIC"/>
          <w:noProof/>
        </w:rPr>
        <w:t>2</w:t>
      </w:r>
      <w:r w:rsidR="00F73620" w:rsidRPr="0D964909">
        <w:rPr>
          <w:rFonts w:ascii="VIC" w:hAnsi="VIC"/>
          <w:noProof/>
        </w:rPr>
        <w:fldChar w:fldCharType="end"/>
      </w:r>
      <w:bookmarkEnd w:id="200"/>
      <w:r w:rsidRPr="0D964909">
        <w:rPr>
          <w:rFonts w:ascii="VIC" w:hAnsi="VIC"/>
        </w:rPr>
        <w:t>. Australian jurisdictional landfill buffer for putrescible landfill</w:t>
      </w:r>
      <w:r w:rsidR="0106D2E7" w:rsidRPr="0D964909">
        <w:rPr>
          <w:rFonts w:ascii="VIC" w:hAnsi="VIC"/>
        </w:rPr>
        <w:t>s</w:t>
      </w:r>
    </w:p>
    <w:tbl>
      <w:tblPr>
        <w:tblStyle w:val="ListTable3-Accent1"/>
        <w:tblW w:w="10201" w:type="dxa"/>
        <w:tblLayout w:type="fixed"/>
        <w:tblLook w:val="04A0" w:firstRow="1" w:lastRow="0" w:firstColumn="1" w:lastColumn="0" w:noHBand="0" w:noVBand="1"/>
      </w:tblPr>
      <w:tblGrid>
        <w:gridCol w:w="2263"/>
        <w:gridCol w:w="2835"/>
        <w:gridCol w:w="2835"/>
        <w:gridCol w:w="2268"/>
      </w:tblGrid>
      <w:tr w:rsidR="00381D04" w:rsidRPr="001A2827" w14:paraId="3083F75D" w14:textId="77777777" w:rsidTr="00F2252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3" w:type="dxa"/>
          </w:tcPr>
          <w:p w14:paraId="3B599EB7" w14:textId="77777777" w:rsidR="00381D04" w:rsidRPr="00F27D68" w:rsidRDefault="00381D04" w:rsidP="001358E5">
            <w:pPr>
              <w:rPr>
                <w:rFonts w:ascii="VIC" w:eastAsia="Calibri" w:hAnsi="VIC" w:cs="Calibri"/>
                <w:color w:val="FFFFFF" w:themeColor="background1"/>
                <w:szCs w:val="20"/>
              </w:rPr>
            </w:pPr>
            <w:r w:rsidRPr="00F27D68">
              <w:rPr>
                <w:rFonts w:ascii="VIC" w:eastAsia="Calibri" w:hAnsi="VIC" w:cs="Calibri"/>
                <w:color w:val="FFFFFF" w:themeColor="background1"/>
                <w:szCs w:val="20"/>
              </w:rPr>
              <w:t>Jurisdiction</w:t>
            </w:r>
          </w:p>
        </w:tc>
        <w:tc>
          <w:tcPr>
            <w:tcW w:w="2835" w:type="dxa"/>
          </w:tcPr>
          <w:p w14:paraId="782AA38D" w14:textId="77777777" w:rsidR="00381D04" w:rsidRPr="00F27D68" w:rsidRDefault="00381D04" w:rsidP="006A7336">
            <w:pPr>
              <w:ind w:left="-1154" w:firstLine="1154"/>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Odour source</w:t>
            </w:r>
          </w:p>
        </w:tc>
        <w:tc>
          <w:tcPr>
            <w:tcW w:w="2835" w:type="dxa"/>
          </w:tcPr>
          <w:p w14:paraId="16D14698" w14:textId="77777777" w:rsidR="00381D04" w:rsidRPr="00F27D68" w:rsidRDefault="00381D04"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Landfill buffer</w:t>
            </w:r>
          </w:p>
        </w:tc>
        <w:tc>
          <w:tcPr>
            <w:tcW w:w="2268" w:type="dxa"/>
          </w:tcPr>
          <w:p w14:paraId="758DFE1F" w14:textId="77777777" w:rsidR="00381D04" w:rsidRPr="00F27D68" w:rsidRDefault="00381D04"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Comments/ caveats</w:t>
            </w:r>
          </w:p>
        </w:tc>
      </w:tr>
      <w:tr w:rsidR="00381D04" w:rsidRPr="001A2827" w14:paraId="444B068C"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51B57111" w14:textId="77777777" w:rsidR="00381D04" w:rsidRPr="001A2827" w:rsidRDefault="00381D04" w:rsidP="001358E5">
            <w:pPr>
              <w:rPr>
                <w:rFonts w:ascii="VIC" w:eastAsia="Calibri" w:hAnsi="VIC" w:cs="Calibri"/>
                <w:szCs w:val="20"/>
              </w:rPr>
            </w:pPr>
            <w:r w:rsidRPr="001A2827">
              <w:rPr>
                <w:rFonts w:ascii="VIC" w:eastAsia="Calibri" w:hAnsi="VIC" w:cs="Calibri"/>
                <w:szCs w:val="20"/>
              </w:rPr>
              <w:t>ACT</w:t>
            </w:r>
          </w:p>
        </w:tc>
        <w:tc>
          <w:tcPr>
            <w:tcW w:w="2835" w:type="dxa"/>
          </w:tcPr>
          <w:p w14:paraId="38BF818D"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Landfill</w:t>
            </w:r>
          </w:p>
        </w:tc>
        <w:tc>
          <w:tcPr>
            <w:tcW w:w="2835" w:type="dxa"/>
          </w:tcPr>
          <w:p w14:paraId="25D9D90A"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500 m</w:t>
            </w:r>
          </w:p>
        </w:tc>
        <w:tc>
          <w:tcPr>
            <w:tcW w:w="2268" w:type="dxa"/>
          </w:tcPr>
          <w:p w14:paraId="31680DCE"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 xml:space="preserve"> </w:t>
            </w:r>
          </w:p>
        </w:tc>
      </w:tr>
      <w:tr w:rsidR="00381D04" w:rsidRPr="001A2827" w14:paraId="6F4C6377" w14:textId="77777777" w:rsidTr="00F2252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D4713A3" w14:textId="77777777" w:rsidR="00381D04" w:rsidRPr="001A2827" w:rsidRDefault="00381D04" w:rsidP="001358E5">
            <w:pPr>
              <w:rPr>
                <w:rFonts w:ascii="VIC" w:eastAsia="Calibri" w:hAnsi="VIC" w:cs="Calibri"/>
                <w:color w:val="000000" w:themeColor="text1"/>
                <w:szCs w:val="20"/>
              </w:rPr>
            </w:pPr>
            <w:r w:rsidRPr="001A2827">
              <w:rPr>
                <w:rFonts w:ascii="VIC" w:eastAsia="Calibri" w:hAnsi="VIC" w:cs="Calibri"/>
                <w:color w:val="000000" w:themeColor="text1"/>
                <w:szCs w:val="20"/>
              </w:rPr>
              <w:t xml:space="preserve">New South Wales </w:t>
            </w:r>
          </w:p>
        </w:tc>
        <w:tc>
          <w:tcPr>
            <w:tcW w:w="2835" w:type="dxa"/>
          </w:tcPr>
          <w:p w14:paraId="7AC90178"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Putrescible landfill with &gt;50,000 tonnes of putrescible waste per year</w:t>
            </w:r>
          </w:p>
        </w:tc>
        <w:tc>
          <w:tcPr>
            <w:tcW w:w="2835" w:type="dxa"/>
          </w:tcPr>
          <w:p w14:paraId="0C4A4DB6"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&gt;1,000 m for new landfill</w:t>
            </w:r>
          </w:p>
        </w:tc>
        <w:tc>
          <w:tcPr>
            <w:tcW w:w="2268" w:type="dxa"/>
          </w:tcPr>
          <w:p w14:paraId="1993EF00"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May be varied for an expansion of an existing landfill</w:t>
            </w:r>
          </w:p>
        </w:tc>
      </w:tr>
      <w:tr w:rsidR="00381D04" w:rsidRPr="001A2827" w14:paraId="06337FBA"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6090AED6" w14:textId="77777777" w:rsidR="00381D04" w:rsidRPr="001A2827" w:rsidRDefault="00381D04" w:rsidP="001358E5">
            <w:pPr>
              <w:rPr>
                <w:rFonts w:ascii="VIC" w:eastAsia="Calibri" w:hAnsi="VIC" w:cs="Calibri"/>
                <w:szCs w:val="20"/>
              </w:rPr>
            </w:pPr>
            <w:r w:rsidRPr="001A2827">
              <w:rPr>
                <w:rFonts w:ascii="VIC" w:eastAsia="Calibri" w:hAnsi="VIC" w:cs="Calibri"/>
                <w:szCs w:val="20"/>
              </w:rPr>
              <w:t>Northern Territory</w:t>
            </w:r>
          </w:p>
        </w:tc>
        <w:tc>
          <w:tcPr>
            <w:tcW w:w="2835" w:type="dxa"/>
          </w:tcPr>
          <w:p w14:paraId="29902315"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Putrescible landfill</w:t>
            </w:r>
          </w:p>
        </w:tc>
        <w:tc>
          <w:tcPr>
            <w:tcW w:w="2835" w:type="dxa"/>
          </w:tcPr>
          <w:p w14:paraId="199EA038"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500 m</w:t>
            </w:r>
          </w:p>
        </w:tc>
        <w:tc>
          <w:tcPr>
            <w:tcW w:w="2268" w:type="dxa"/>
          </w:tcPr>
          <w:p w14:paraId="757531AC"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May be varied with risk assessment</w:t>
            </w:r>
          </w:p>
        </w:tc>
      </w:tr>
      <w:tr w:rsidR="00381D04" w:rsidRPr="001A2827" w14:paraId="5B566239" w14:textId="77777777" w:rsidTr="00F2252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0B7B214" w14:textId="77777777" w:rsidR="00381D04" w:rsidRPr="001A2827" w:rsidRDefault="00381D04" w:rsidP="001358E5">
            <w:pPr>
              <w:rPr>
                <w:rFonts w:ascii="VIC" w:eastAsia="Calibri" w:hAnsi="VIC" w:cs="Calibri"/>
                <w:color w:val="000000" w:themeColor="text1"/>
                <w:szCs w:val="20"/>
              </w:rPr>
            </w:pPr>
            <w:r w:rsidRPr="001A2827">
              <w:rPr>
                <w:rFonts w:ascii="VIC" w:eastAsia="Calibri" w:hAnsi="VIC" w:cs="Calibri"/>
                <w:szCs w:val="20"/>
              </w:rPr>
              <w:t>Queensland</w:t>
            </w:r>
          </w:p>
        </w:tc>
        <w:tc>
          <w:tcPr>
            <w:tcW w:w="2835" w:type="dxa"/>
          </w:tcPr>
          <w:p w14:paraId="223762E3"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szCs w:val="20"/>
              </w:rPr>
              <w:t>General and regulate landfill</w:t>
            </w:r>
          </w:p>
        </w:tc>
        <w:tc>
          <w:tcPr>
            <w:tcW w:w="2835" w:type="dxa"/>
          </w:tcPr>
          <w:p w14:paraId="619D4D4D" w14:textId="66D7EFFC" w:rsidR="00381D04" w:rsidRPr="001A2827" w:rsidRDefault="2A58322F" w:rsidP="749D5C06">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rPr>
            </w:pPr>
            <w:r w:rsidRPr="749D5C06">
              <w:rPr>
                <w:rFonts w:ascii="VIC" w:eastAsia="Calibri" w:hAnsi="VIC" w:cs="Calibri"/>
              </w:rPr>
              <w:t>500 m</w:t>
            </w:r>
          </w:p>
          <w:p w14:paraId="41D96C18" w14:textId="3F8C0D9D" w:rsidR="00381D04" w:rsidRPr="001A2827" w:rsidRDefault="00FE3C1C"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rPr>
            </w:pPr>
            <w:r>
              <w:rPr>
                <w:rFonts w:ascii="VIC" w:eastAsia="Calibri" w:hAnsi="VIC" w:cs="Calibri"/>
              </w:rPr>
              <w:t>(</w:t>
            </w:r>
            <w:r w:rsidR="00381D04" w:rsidRPr="749D5C06">
              <w:rPr>
                <w:rFonts w:ascii="VIC" w:eastAsia="Calibri" w:hAnsi="VIC" w:cs="Calibri"/>
              </w:rPr>
              <w:t xml:space="preserve">&gt;1,500 m </w:t>
            </w:r>
            <w:r w:rsidR="3F7C9BAA" w:rsidRPr="749D5C06">
              <w:rPr>
                <w:rFonts w:ascii="VIC" w:eastAsia="Calibri" w:hAnsi="VIC" w:cs="Calibri"/>
              </w:rPr>
              <w:t>proposed)</w:t>
            </w:r>
          </w:p>
        </w:tc>
        <w:tc>
          <w:tcPr>
            <w:tcW w:w="2268" w:type="dxa"/>
          </w:tcPr>
          <w:p w14:paraId="4D149A97"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szCs w:val="20"/>
              </w:rPr>
              <w:t>&gt;500 m for inert landfill</w:t>
            </w:r>
          </w:p>
        </w:tc>
      </w:tr>
      <w:tr w:rsidR="00381D04" w:rsidRPr="001A2827" w14:paraId="569206FF"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C03134E" w14:textId="77777777" w:rsidR="00381D04" w:rsidRPr="001A2827" w:rsidRDefault="00381D04" w:rsidP="001358E5">
            <w:pPr>
              <w:rPr>
                <w:rFonts w:ascii="VIC" w:eastAsia="Calibri" w:hAnsi="VIC" w:cs="Calibri"/>
                <w:szCs w:val="20"/>
              </w:rPr>
            </w:pPr>
            <w:r w:rsidRPr="001A2827">
              <w:rPr>
                <w:rFonts w:ascii="VIC" w:eastAsia="Calibri" w:hAnsi="VIC" w:cs="Calibri"/>
                <w:szCs w:val="20"/>
              </w:rPr>
              <w:t>South Australia</w:t>
            </w:r>
          </w:p>
        </w:tc>
        <w:tc>
          <w:tcPr>
            <w:tcW w:w="2835" w:type="dxa"/>
          </w:tcPr>
          <w:p w14:paraId="3D084EB5"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Putrescible landfill</w:t>
            </w:r>
          </w:p>
        </w:tc>
        <w:tc>
          <w:tcPr>
            <w:tcW w:w="2835" w:type="dxa"/>
          </w:tcPr>
          <w:p w14:paraId="02C05883"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500 m</w:t>
            </w:r>
          </w:p>
        </w:tc>
        <w:tc>
          <w:tcPr>
            <w:tcW w:w="2268" w:type="dxa"/>
          </w:tcPr>
          <w:p w14:paraId="28105C81"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May be varied with risk assessment</w:t>
            </w:r>
          </w:p>
        </w:tc>
      </w:tr>
      <w:tr w:rsidR="00381D04" w:rsidRPr="001A2827" w14:paraId="2FFBF74E" w14:textId="77777777" w:rsidTr="00F2252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B235B06" w14:textId="77777777" w:rsidR="00381D04" w:rsidRPr="001A2827" w:rsidRDefault="00381D04" w:rsidP="001358E5">
            <w:pPr>
              <w:rPr>
                <w:rFonts w:ascii="VIC" w:eastAsia="Calibri" w:hAnsi="VIC" w:cs="Calibri"/>
                <w:color w:val="000000" w:themeColor="text1"/>
                <w:szCs w:val="20"/>
              </w:rPr>
            </w:pPr>
            <w:r w:rsidRPr="001A2827">
              <w:rPr>
                <w:rFonts w:ascii="VIC" w:eastAsia="Calibri" w:hAnsi="VIC" w:cs="Calibri"/>
                <w:color w:val="000000" w:themeColor="text1"/>
                <w:szCs w:val="20"/>
              </w:rPr>
              <w:t>Tasmania</w:t>
            </w:r>
          </w:p>
        </w:tc>
        <w:tc>
          <w:tcPr>
            <w:tcW w:w="2835" w:type="dxa"/>
          </w:tcPr>
          <w:p w14:paraId="5667CEB8"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Putrescible landfill</w:t>
            </w:r>
          </w:p>
        </w:tc>
        <w:tc>
          <w:tcPr>
            <w:tcW w:w="2835" w:type="dxa"/>
          </w:tcPr>
          <w:p w14:paraId="67724501"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500 m suggested minimum distance</w:t>
            </w:r>
          </w:p>
        </w:tc>
        <w:tc>
          <w:tcPr>
            <w:tcW w:w="2268" w:type="dxa"/>
          </w:tcPr>
          <w:p w14:paraId="25CE213D"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May be varied with risk assessment</w:t>
            </w:r>
          </w:p>
        </w:tc>
      </w:tr>
      <w:tr w:rsidR="00381D04" w:rsidRPr="001A2827" w14:paraId="06E2722E"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704B3D15" w14:textId="77777777" w:rsidR="00381D04" w:rsidRPr="001A2827" w:rsidRDefault="00381D04" w:rsidP="001358E5">
            <w:pPr>
              <w:rPr>
                <w:rFonts w:ascii="VIC" w:eastAsia="Calibri" w:hAnsi="VIC" w:cs="Calibri"/>
                <w:szCs w:val="20"/>
              </w:rPr>
            </w:pPr>
            <w:r w:rsidRPr="001A2827">
              <w:rPr>
                <w:rFonts w:ascii="VIC" w:eastAsia="Calibri" w:hAnsi="VIC" w:cs="Calibri"/>
                <w:color w:val="000000" w:themeColor="text1"/>
                <w:szCs w:val="20"/>
              </w:rPr>
              <w:t>Victoria</w:t>
            </w:r>
          </w:p>
        </w:tc>
        <w:tc>
          <w:tcPr>
            <w:tcW w:w="2835" w:type="dxa"/>
          </w:tcPr>
          <w:p w14:paraId="11732EFD" w14:textId="6248E1CA"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color w:val="000000" w:themeColor="text1"/>
                <w:szCs w:val="20"/>
              </w:rPr>
              <w:t xml:space="preserve">Putrescible landfill with a tip face of </w:t>
            </w:r>
            <w:r w:rsidR="002C1DEA">
              <w:rPr>
                <w:rFonts w:ascii="VIC" w:eastAsia="Calibri" w:hAnsi="VIC" w:cs="Calibri"/>
                <w:color w:val="000000" w:themeColor="text1"/>
                <w:szCs w:val="20"/>
              </w:rPr>
              <w:t>≥</w:t>
            </w:r>
            <w:r w:rsidR="00A47E5E">
              <w:rPr>
                <w:rFonts w:ascii="VIC" w:eastAsia="Calibri" w:hAnsi="VIC" w:cs="Calibri"/>
                <w:color w:val="000000" w:themeColor="text1"/>
                <w:szCs w:val="20"/>
              </w:rPr>
              <w:t>9</w:t>
            </w:r>
            <w:r w:rsidRPr="001A2827">
              <w:rPr>
                <w:rFonts w:ascii="VIC" w:eastAsia="Calibri" w:hAnsi="VIC" w:cs="Calibri"/>
                <w:color w:val="000000" w:themeColor="text1"/>
                <w:szCs w:val="20"/>
              </w:rPr>
              <w:t>00m</w:t>
            </w:r>
            <w:r w:rsidRPr="001A2827">
              <w:rPr>
                <w:rFonts w:ascii="VIC" w:eastAsia="Calibri" w:hAnsi="VIC" w:cs="Calibri"/>
                <w:color w:val="000000" w:themeColor="text1"/>
                <w:szCs w:val="20"/>
                <w:vertAlign w:val="superscript"/>
              </w:rPr>
              <w:t>2</w:t>
            </w:r>
          </w:p>
        </w:tc>
        <w:tc>
          <w:tcPr>
            <w:tcW w:w="2835" w:type="dxa"/>
          </w:tcPr>
          <w:p w14:paraId="0ADE6A2B"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color w:val="000000" w:themeColor="text1"/>
                <w:szCs w:val="20"/>
              </w:rPr>
              <w:t>1,500 m under the new guideline (increased from 500 m)</w:t>
            </w:r>
          </w:p>
        </w:tc>
        <w:tc>
          <w:tcPr>
            <w:tcW w:w="2268" w:type="dxa"/>
          </w:tcPr>
          <w:p w14:paraId="119BA753" w14:textId="77777777" w:rsidR="00381D04" w:rsidRPr="001A2827" w:rsidRDefault="00381D04"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1A2827">
              <w:rPr>
                <w:rFonts w:ascii="VIC" w:eastAsia="Calibri" w:hAnsi="VIC" w:cs="Calibri"/>
                <w:color w:val="000000" w:themeColor="text1"/>
                <w:szCs w:val="20"/>
              </w:rPr>
              <w:t>A minimum of 1,000 m if supported by a risk assessment</w:t>
            </w:r>
          </w:p>
        </w:tc>
      </w:tr>
      <w:tr w:rsidR="00381D04" w:rsidRPr="001A2827" w14:paraId="3B13D3B6" w14:textId="77777777" w:rsidTr="00F22523">
        <w:trPr>
          <w:trHeight w:val="300"/>
        </w:trPr>
        <w:tc>
          <w:tcPr>
            <w:cnfStyle w:val="001000000000" w:firstRow="0" w:lastRow="0" w:firstColumn="1" w:lastColumn="0" w:oddVBand="0" w:evenVBand="0" w:oddHBand="0" w:evenHBand="0" w:firstRowFirstColumn="0" w:firstRowLastColumn="0" w:lastRowFirstColumn="0" w:lastRowLastColumn="0"/>
            <w:tcW w:w="2263" w:type="dxa"/>
          </w:tcPr>
          <w:p w14:paraId="3842F7B3" w14:textId="77777777" w:rsidR="00381D04" w:rsidRPr="001A2827" w:rsidRDefault="00381D04" w:rsidP="001358E5">
            <w:pPr>
              <w:rPr>
                <w:rFonts w:ascii="VIC" w:eastAsia="Calibri" w:hAnsi="VIC" w:cs="Calibri"/>
                <w:color w:val="000000" w:themeColor="text1"/>
                <w:szCs w:val="20"/>
              </w:rPr>
            </w:pPr>
            <w:r w:rsidRPr="001A2827">
              <w:rPr>
                <w:rFonts w:ascii="VIC" w:eastAsia="Calibri" w:hAnsi="VIC" w:cs="Calibri"/>
                <w:color w:val="000000" w:themeColor="text1"/>
                <w:szCs w:val="20"/>
              </w:rPr>
              <w:t>Western Australia</w:t>
            </w:r>
          </w:p>
        </w:tc>
        <w:tc>
          <w:tcPr>
            <w:tcW w:w="2835" w:type="dxa"/>
          </w:tcPr>
          <w:p w14:paraId="7C254F36"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Putrescible landfill</w:t>
            </w:r>
          </w:p>
        </w:tc>
        <w:tc>
          <w:tcPr>
            <w:tcW w:w="2835" w:type="dxa"/>
          </w:tcPr>
          <w:p w14:paraId="42F78019" w14:textId="47BEECEE" w:rsidR="00381D04" w:rsidRPr="001A2827" w:rsidRDefault="00381D04" w:rsidP="00381D04">
            <w:pPr>
              <w:cnfStyle w:val="000000000000" w:firstRow="0" w:lastRow="0" w:firstColumn="0" w:lastColumn="0" w:oddVBand="0" w:evenVBand="0" w:oddHBand="0" w:evenHBand="0" w:firstRowFirstColumn="0" w:firstRowLastColumn="0" w:lastRowFirstColumn="0" w:lastRowLastColumn="0"/>
              <w:rPr>
                <w:rFonts w:ascii="VIC" w:eastAsia="Calibri" w:hAnsi="VIC" w:cs="Calibri"/>
                <w:color w:val="000000" w:themeColor="text1"/>
                <w:szCs w:val="20"/>
              </w:rPr>
            </w:pPr>
            <w:r w:rsidRPr="001A2827">
              <w:rPr>
                <w:rFonts w:ascii="VIC" w:eastAsia="Calibri" w:hAnsi="VIC" w:cs="Calibri"/>
                <w:color w:val="000000" w:themeColor="text1"/>
                <w:szCs w:val="20"/>
              </w:rPr>
              <w:t>1,000 m for EPA licence applications</w:t>
            </w:r>
            <w:r>
              <w:rPr>
                <w:rFonts w:ascii="VIC" w:eastAsia="Calibri" w:hAnsi="VIC" w:cs="Calibri"/>
                <w:color w:val="000000" w:themeColor="text1"/>
                <w:szCs w:val="20"/>
              </w:rPr>
              <w:t xml:space="preserve">, </w:t>
            </w:r>
            <w:r w:rsidRPr="001A2827">
              <w:rPr>
                <w:rFonts w:ascii="VIC" w:eastAsia="Calibri" w:hAnsi="VIC" w:cs="Calibri"/>
                <w:color w:val="000000" w:themeColor="text1"/>
                <w:szCs w:val="20"/>
              </w:rPr>
              <w:t>500 m otherwise</w:t>
            </w:r>
          </w:p>
        </w:tc>
        <w:tc>
          <w:tcPr>
            <w:tcW w:w="2268" w:type="dxa"/>
          </w:tcPr>
          <w:p w14:paraId="2BFA0E6F" w14:textId="77777777" w:rsidR="00381D04" w:rsidRPr="001A2827" w:rsidRDefault="00381D04"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sidRPr="001A2827">
              <w:rPr>
                <w:rFonts w:ascii="VIC" w:eastAsia="Calibri" w:hAnsi="VIC" w:cs="Calibri"/>
                <w:szCs w:val="20"/>
              </w:rPr>
              <w:t xml:space="preserve"> </w:t>
            </w:r>
          </w:p>
        </w:tc>
      </w:tr>
    </w:tbl>
    <w:p w14:paraId="5EC221AB" w14:textId="77777777" w:rsidR="00F73620" w:rsidRPr="001A2827" w:rsidRDefault="00F73620" w:rsidP="00F73620">
      <w:pPr>
        <w:widowControl w:val="0"/>
        <w:pBdr>
          <w:top w:val="nil"/>
          <w:left w:val="nil"/>
          <w:bottom w:val="nil"/>
          <w:right w:val="nil"/>
          <w:between w:val="nil"/>
        </w:pBdr>
        <w:rPr>
          <w:rFonts w:ascii="VIC" w:hAnsi="VIC"/>
          <w:color w:val="000000"/>
          <w:szCs w:val="20"/>
        </w:rPr>
      </w:pPr>
    </w:p>
    <w:p w14:paraId="58927B88" w14:textId="16645E54" w:rsidR="00F73620" w:rsidRPr="001A2827" w:rsidRDefault="4B427449" w:rsidP="00F73620">
      <w:pPr>
        <w:pStyle w:val="Caption"/>
        <w:keepNext/>
        <w:rPr>
          <w:rFonts w:ascii="VIC" w:hAnsi="VIC" w:cs="Calibri"/>
        </w:rPr>
      </w:pPr>
      <w:bookmarkStart w:id="201" w:name="_Ref158712301"/>
      <w:r w:rsidRPr="0D964909">
        <w:rPr>
          <w:rFonts w:ascii="VIC" w:hAnsi="VIC"/>
        </w:rPr>
        <w:lastRenderedPageBreak/>
        <w:t xml:space="preserve">Table </w:t>
      </w:r>
      <w:r w:rsidR="00F73620" w:rsidRPr="0D964909">
        <w:rPr>
          <w:rFonts w:ascii="VIC" w:hAnsi="VIC"/>
        </w:rPr>
        <w:fldChar w:fldCharType="begin"/>
      </w:r>
      <w:r w:rsidR="00F73620" w:rsidRPr="0D964909">
        <w:rPr>
          <w:rFonts w:ascii="VIC" w:hAnsi="VIC"/>
        </w:rPr>
        <w:instrText xml:space="preserve"> SEQ Table \* ARABIC </w:instrText>
      </w:r>
      <w:r w:rsidR="00F73620" w:rsidRPr="0D964909">
        <w:rPr>
          <w:rFonts w:ascii="VIC" w:hAnsi="VIC"/>
        </w:rPr>
        <w:fldChar w:fldCharType="separate"/>
      </w:r>
      <w:r w:rsidR="0083125A">
        <w:rPr>
          <w:rFonts w:ascii="VIC" w:hAnsi="VIC"/>
          <w:noProof/>
        </w:rPr>
        <w:t>3</w:t>
      </w:r>
      <w:r w:rsidR="00F73620" w:rsidRPr="0D964909">
        <w:rPr>
          <w:rFonts w:ascii="VIC" w:hAnsi="VIC"/>
          <w:noProof/>
        </w:rPr>
        <w:fldChar w:fldCharType="end"/>
      </w:r>
      <w:bookmarkEnd w:id="201"/>
      <w:r w:rsidRPr="0D964909">
        <w:rPr>
          <w:rFonts w:ascii="VIC" w:hAnsi="VIC"/>
          <w:noProof/>
        </w:rPr>
        <w:t>.</w:t>
      </w:r>
      <w:r w:rsidRPr="0D964909">
        <w:rPr>
          <w:rFonts w:ascii="VIC" w:hAnsi="VIC"/>
        </w:rPr>
        <w:t xml:space="preserve"> </w:t>
      </w:r>
      <w:r w:rsidRPr="0D964909">
        <w:rPr>
          <w:rFonts w:ascii="VIC" w:hAnsi="VIC" w:cs="Calibri"/>
        </w:rPr>
        <w:t xml:space="preserve">Comparison of representative </w:t>
      </w:r>
      <w:r w:rsidR="2B4373B0" w:rsidRPr="0D964909">
        <w:rPr>
          <w:rFonts w:ascii="VIC" w:hAnsi="VIC" w:cs="Calibri"/>
        </w:rPr>
        <w:t xml:space="preserve">odour </w:t>
      </w:r>
      <w:r w:rsidRPr="0D964909">
        <w:rPr>
          <w:rFonts w:ascii="VIC" w:hAnsi="VIC" w:cs="Calibri"/>
        </w:rPr>
        <w:t>separation distances for abattoirs, livestock sale yards, and grain and stock feed mill and handling in Victoria, South Australia and Western Australia.</w:t>
      </w:r>
    </w:p>
    <w:tbl>
      <w:tblPr>
        <w:tblStyle w:val="ListTable3-Accent1"/>
        <w:tblW w:w="10060" w:type="dxa"/>
        <w:tblLayout w:type="fixed"/>
        <w:tblLook w:val="04A0" w:firstRow="1" w:lastRow="0" w:firstColumn="1" w:lastColumn="0" w:noHBand="0" w:noVBand="1"/>
      </w:tblPr>
      <w:tblGrid>
        <w:gridCol w:w="1696"/>
        <w:gridCol w:w="2552"/>
        <w:gridCol w:w="2835"/>
        <w:gridCol w:w="2977"/>
      </w:tblGrid>
      <w:tr w:rsidR="00C5679B" w:rsidRPr="00672D74" w14:paraId="4F2A8BF8" w14:textId="77777777" w:rsidTr="00F2252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96" w:type="dxa"/>
          </w:tcPr>
          <w:p w14:paraId="0699FC28" w14:textId="77777777" w:rsidR="00C5679B" w:rsidRPr="00F27D68" w:rsidRDefault="00C5679B" w:rsidP="001358E5">
            <w:pPr>
              <w:rPr>
                <w:rFonts w:ascii="VIC" w:eastAsia="Calibri" w:hAnsi="VIC" w:cs="Calibri"/>
                <w:color w:val="FFFFFF" w:themeColor="background1"/>
                <w:szCs w:val="20"/>
              </w:rPr>
            </w:pPr>
            <w:r w:rsidRPr="00F27D68">
              <w:rPr>
                <w:rFonts w:ascii="VIC" w:eastAsia="Calibri" w:hAnsi="VIC" w:cs="Calibri"/>
                <w:color w:val="FFFFFF" w:themeColor="background1"/>
                <w:szCs w:val="20"/>
              </w:rPr>
              <w:t>Odour source</w:t>
            </w:r>
          </w:p>
        </w:tc>
        <w:tc>
          <w:tcPr>
            <w:tcW w:w="2552" w:type="dxa"/>
          </w:tcPr>
          <w:p w14:paraId="5C6B45A6" w14:textId="1BB85F4D"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 xml:space="preserve">Victoria </w:t>
            </w:r>
          </w:p>
        </w:tc>
        <w:tc>
          <w:tcPr>
            <w:tcW w:w="2835" w:type="dxa"/>
          </w:tcPr>
          <w:p w14:paraId="1A5BD736" w14:textId="41FDF3E1"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 xml:space="preserve">Western Australia </w:t>
            </w:r>
          </w:p>
        </w:tc>
        <w:tc>
          <w:tcPr>
            <w:tcW w:w="2977" w:type="dxa"/>
          </w:tcPr>
          <w:p w14:paraId="505BE74B" w14:textId="7038E9C1"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 xml:space="preserve">South Australia </w:t>
            </w:r>
          </w:p>
        </w:tc>
      </w:tr>
      <w:tr w:rsidR="00C5679B" w:rsidRPr="00672D74" w14:paraId="14D909A3"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E487D64" w14:textId="77777777" w:rsidR="00C5679B" w:rsidRPr="006A7336" w:rsidRDefault="00C5679B" w:rsidP="001358E5">
            <w:pPr>
              <w:rPr>
                <w:rFonts w:ascii="VIC" w:eastAsia="Calibri" w:hAnsi="VIC" w:cs="Calibri"/>
                <w:szCs w:val="20"/>
              </w:rPr>
            </w:pPr>
            <w:r w:rsidRPr="006A7336">
              <w:rPr>
                <w:rFonts w:ascii="VIC" w:eastAsia="Calibri" w:hAnsi="VIC" w:cs="Calibri"/>
                <w:szCs w:val="20"/>
              </w:rPr>
              <w:t xml:space="preserve">Abattoirs/ meat processing works </w:t>
            </w:r>
          </w:p>
        </w:tc>
        <w:tc>
          <w:tcPr>
            <w:tcW w:w="2552" w:type="dxa"/>
          </w:tcPr>
          <w:p w14:paraId="2DFF2611"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500 m (&gt;200 tonnes per year)</w:t>
            </w:r>
          </w:p>
        </w:tc>
        <w:tc>
          <w:tcPr>
            <w:tcW w:w="2835" w:type="dxa"/>
          </w:tcPr>
          <w:p w14:paraId="3064319E"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500 m without wastewater treatment ponds, and 1,000 m with wastewater treatment ponds (&gt;1,000 tonnes per year)</w:t>
            </w:r>
          </w:p>
        </w:tc>
        <w:tc>
          <w:tcPr>
            <w:tcW w:w="2977" w:type="dxa"/>
          </w:tcPr>
          <w:p w14:paraId="0ED05344"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1,000 m (&gt;1,000 tonnes per year)</w:t>
            </w:r>
          </w:p>
          <w:p w14:paraId="69171B83"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p>
          <w:p w14:paraId="36875931"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500 m (&gt;1,000 tonnes/year)</w:t>
            </w:r>
          </w:p>
        </w:tc>
      </w:tr>
      <w:tr w:rsidR="00C5679B" w:rsidRPr="00672D74" w14:paraId="32676722" w14:textId="77777777" w:rsidTr="00F22523">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65537A85" w14:textId="77777777" w:rsidR="00C5679B" w:rsidRPr="006A7336" w:rsidRDefault="00C5679B" w:rsidP="001358E5">
            <w:pPr>
              <w:rPr>
                <w:rFonts w:ascii="VIC" w:eastAsia="Calibri" w:hAnsi="VIC" w:cs="Calibri"/>
                <w:szCs w:val="20"/>
              </w:rPr>
            </w:pPr>
            <w:r w:rsidRPr="006A7336">
              <w:rPr>
                <w:rFonts w:ascii="VIC" w:eastAsia="Calibri" w:hAnsi="VIC" w:cs="Calibri"/>
                <w:szCs w:val="20"/>
              </w:rPr>
              <w:t>Livestock sale yard or holding pen</w:t>
            </w:r>
          </w:p>
        </w:tc>
        <w:tc>
          <w:tcPr>
            <w:tcW w:w="2552" w:type="dxa"/>
          </w:tcPr>
          <w:p w14:paraId="4E902505" w14:textId="77777777" w:rsidR="00C5679B" w:rsidRPr="006A7336"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1,000 m (&gt;10,000 animals per year)</w:t>
            </w:r>
          </w:p>
        </w:tc>
        <w:tc>
          <w:tcPr>
            <w:tcW w:w="2835" w:type="dxa"/>
          </w:tcPr>
          <w:p w14:paraId="0AE90F74" w14:textId="77777777" w:rsidR="00C5679B" w:rsidRPr="006A7336"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1,000 m (&gt;10,000 animals per year)</w:t>
            </w:r>
          </w:p>
        </w:tc>
        <w:tc>
          <w:tcPr>
            <w:tcW w:w="2977" w:type="dxa"/>
          </w:tcPr>
          <w:p w14:paraId="1899BDDC" w14:textId="264F765F" w:rsidR="00C5679B" w:rsidRPr="006A7336" w:rsidRDefault="00C5679B" w:rsidP="00BD1070">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200 m (25,00 – 50,000 sheep equivalent units per year)</w:t>
            </w:r>
            <w:r w:rsidR="00BD1070">
              <w:rPr>
                <w:rFonts w:ascii="VIC" w:eastAsia="Calibri" w:hAnsi="VIC" w:cs="Calibri"/>
                <w:szCs w:val="20"/>
              </w:rPr>
              <w:t xml:space="preserve">. </w:t>
            </w:r>
            <w:r w:rsidRPr="006A7336">
              <w:rPr>
                <w:rFonts w:ascii="VIC" w:eastAsia="Calibri" w:hAnsi="VIC" w:cs="Calibri"/>
                <w:szCs w:val="20"/>
              </w:rPr>
              <w:t>Individual assessment (&gt;50,000 sheep equivalent units per year)</w:t>
            </w:r>
          </w:p>
        </w:tc>
      </w:tr>
      <w:tr w:rsidR="00C5679B" w:rsidRPr="00672D74" w14:paraId="58ED555F" w14:textId="77777777" w:rsidTr="00F225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3EC6223" w14:textId="77777777" w:rsidR="00C5679B" w:rsidRPr="006A7336" w:rsidRDefault="00C5679B" w:rsidP="001358E5">
            <w:pPr>
              <w:rPr>
                <w:rFonts w:ascii="VIC" w:eastAsia="Calibri" w:hAnsi="VIC" w:cs="Calibri"/>
                <w:color w:val="000000" w:themeColor="text1"/>
                <w:szCs w:val="20"/>
              </w:rPr>
            </w:pPr>
            <w:r w:rsidRPr="006A7336">
              <w:rPr>
                <w:rFonts w:ascii="VIC" w:eastAsia="Calibri" w:hAnsi="VIC" w:cs="Calibri"/>
                <w:color w:val="000000" w:themeColor="text1"/>
                <w:szCs w:val="20"/>
              </w:rPr>
              <w:t xml:space="preserve">Grain and stock feed mill and handling </w:t>
            </w:r>
          </w:p>
        </w:tc>
        <w:tc>
          <w:tcPr>
            <w:tcW w:w="2552" w:type="dxa"/>
          </w:tcPr>
          <w:p w14:paraId="47A902F1" w14:textId="75816F1C" w:rsidR="00C5679B" w:rsidRPr="006A7336" w:rsidRDefault="00C5679B" w:rsidP="00BD1070">
            <w:pPr>
              <w:cnfStyle w:val="000000100000" w:firstRow="0" w:lastRow="0" w:firstColumn="0" w:lastColumn="0" w:oddVBand="0" w:evenVBand="0" w:oddHBand="1" w:evenHBand="0" w:firstRowFirstColumn="0" w:firstRowLastColumn="0" w:lastRowFirstColumn="0" w:lastRowLastColumn="0"/>
              <w:rPr>
                <w:rFonts w:ascii="VIC" w:eastAsia="Calibri" w:hAnsi="VIC" w:cs="Calibri"/>
                <w:color w:val="000000" w:themeColor="text1"/>
                <w:szCs w:val="20"/>
              </w:rPr>
            </w:pPr>
            <w:r w:rsidRPr="006A7336">
              <w:rPr>
                <w:rFonts w:ascii="VIC" w:eastAsia="Calibri" w:hAnsi="VIC" w:cs="Calibri"/>
                <w:color w:val="000000" w:themeColor="text1"/>
                <w:szCs w:val="20"/>
              </w:rPr>
              <w:t>250 m without meat or meat by-products (&gt;20,000 tonnes per year)</w:t>
            </w:r>
            <w:r w:rsidR="00BD1070">
              <w:rPr>
                <w:rFonts w:ascii="VIC" w:eastAsia="Calibri" w:hAnsi="VIC" w:cs="Calibri"/>
                <w:color w:val="000000" w:themeColor="text1"/>
                <w:szCs w:val="20"/>
              </w:rPr>
              <w:t xml:space="preserve">. </w:t>
            </w:r>
            <w:r w:rsidRPr="006A7336">
              <w:rPr>
                <w:rFonts w:ascii="VIC" w:eastAsia="Calibri" w:hAnsi="VIC" w:cs="Calibri"/>
                <w:color w:val="000000" w:themeColor="text1"/>
                <w:szCs w:val="20"/>
              </w:rPr>
              <w:t>500 m with meat or mean by-products (&gt;20,000 tonnes per year)</w:t>
            </w:r>
          </w:p>
        </w:tc>
        <w:tc>
          <w:tcPr>
            <w:tcW w:w="2835" w:type="dxa"/>
          </w:tcPr>
          <w:p w14:paraId="39E2A10E"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color w:val="000000" w:themeColor="text1"/>
                <w:szCs w:val="20"/>
              </w:rPr>
            </w:pPr>
            <w:r w:rsidRPr="006A7336">
              <w:rPr>
                <w:rFonts w:ascii="VIC" w:eastAsia="Calibri" w:hAnsi="VIC" w:cs="Calibri"/>
                <w:color w:val="000000" w:themeColor="text1"/>
                <w:szCs w:val="20"/>
              </w:rPr>
              <w:t xml:space="preserve">500 m (&gt;1,000 tonnes per year), animal feed manufacturing </w:t>
            </w:r>
          </w:p>
        </w:tc>
        <w:tc>
          <w:tcPr>
            <w:tcW w:w="2977" w:type="dxa"/>
          </w:tcPr>
          <w:p w14:paraId="46497731" w14:textId="77777777" w:rsidR="00C5679B" w:rsidRPr="006A7336"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sidRPr="006A7336">
              <w:rPr>
                <w:rFonts w:ascii="VIC" w:eastAsia="Calibri" w:hAnsi="VIC" w:cs="Calibri"/>
                <w:szCs w:val="20"/>
              </w:rPr>
              <w:t>300m (agricultural crop products)</w:t>
            </w:r>
          </w:p>
        </w:tc>
      </w:tr>
    </w:tbl>
    <w:p w14:paraId="704232DD" w14:textId="77777777" w:rsidR="00F73620" w:rsidRDefault="00F73620" w:rsidP="00F73620">
      <w:pPr>
        <w:rPr>
          <w:rFonts w:ascii="VIC" w:eastAsia="Calibri" w:hAnsi="VIC" w:cs="Calibri"/>
        </w:rPr>
      </w:pPr>
    </w:p>
    <w:p w14:paraId="02D5A823" w14:textId="77777777" w:rsidR="00F63B8B" w:rsidRDefault="00F63B8B" w:rsidP="00F73620">
      <w:pPr>
        <w:rPr>
          <w:rFonts w:ascii="VIC" w:eastAsia="Calibri" w:hAnsi="VIC" w:cs="Calibri"/>
        </w:rPr>
      </w:pPr>
    </w:p>
    <w:p w14:paraId="5AF38837" w14:textId="77777777" w:rsidR="00F63B8B" w:rsidRDefault="00F63B8B" w:rsidP="00F73620">
      <w:pPr>
        <w:rPr>
          <w:rFonts w:ascii="VIC" w:eastAsia="Calibri" w:hAnsi="VIC" w:cs="Calibri"/>
        </w:rPr>
      </w:pPr>
    </w:p>
    <w:p w14:paraId="27F59EC4" w14:textId="77777777" w:rsidR="00F63B8B" w:rsidRDefault="00F63B8B" w:rsidP="00F73620">
      <w:pPr>
        <w:rPr>
          <w:rFonts w:ascii="VIC" w:eastAsia="Calibri" w:hAnsi="VIC" w:cs="Calibri"/>
        </w:rPr>
      </w:pPr>
    </w:p>
    <w:p w14:paraId="0DC9FB29" w14:textId="77777777" w:rsidR="00F63B8B" w:rsidRDefault="00F63B8B" w:rsidP="00F73620">
      <w:pPr>
        <w:rPr>
          <w:rFonts w:ascii="VIC" w:eastAsia="Calibri" w:hAnsi="VIC" w:cs="Calibri"/>
        </w:rPr>
      </w:pPr>
    </w:p>
    <w:p w14:paraId="6455F87A" w14:textId="77777777" w:rsidR="00F63B8B" w:rsidRDefault="00F63B8B" w:rsidP="00F73620">
      <w:pPr>
        <w:rPr>
          <w:rFonts w:ascii="VIC" w:eastAsia="Calibri" w:hAnsi="VIC" w:cs="Calibri"/>
        </w:rPr>
      </w:pPr>
    </w:p>
    <w:p w14:paraId="5CD21F62" w14:textId="77777777" w:rsidR="00F63B8B" w:rsidRDefault="00F63B8B" w:rsidP="00F73620">
      <w:pPr>
        <w:rPr>
          <w:rFonts w:ascii="VIC" w:eastAsia="Calibri" w:hAnsi="VIC" w:cs="Calibri"/>
        </w:rPr>
      </w:pPr>
    </w:p>
    <w:p w14:paraId="2F6BCB27" w14:textId="77777777" w:rsidR="00F63B8B" w:rsidRDefault="00F63B8B" w:rsidP="00F73620">
      <w:pPr>
        <w:rPr>
          <w:rFonts w:ascii="VIC" w:eastAsia="Calibri" w:hAnsi="VIC" w:cs="Calibri"/>
        </w:rPr>
      </w:pPr>
    </w:p>
    <w:p w14:paraId="1EA92EFA" w14:textId="77777777" w:rsidR="00F63B8B" w:rsidRDefault="00F63B8B" w:rsidP="00F73620">
      <w:pPr>
        <w:rPr>
          <w:rFonts w:ascii="VIC" w:eastAsia="Calibri" w:hAnsi="VIC" w:cs="Calibri"/>
        </w:rPr>
      </w:pPr>
    </w:p>
    <w:p w14:paraId="1EB42494" w14:textId="77777777" w:rsidR="00F63B8B" w:rsidRDefault="00F63B8B" w:rsidP="00F73620">
      <w:pPr>
        <w:rPr>
          <w:rFonts w:ascii="VIC" w:eastAsia="Calibri" w:hAnsi="VIC" w:cs="Calibri"/>
        </w:rPr>
      </w:pPr>
    </w:p>
    <w:p w14:paraId="32B88634" w14:textId="77777777" w:rsidR="00F63B8B" w:rsidRDefault="00F63B8B" w:rsidP="00F73620">
      <w:pPr>
        <w:rPr>
          <w:rFonts w:ascii="VIC" w:eastAsia="Calibri" w:hAnsi="VIC" w:cs="Calibri"/>
        </w:rPr>
      </w:pPr>
    </w:p>
    <w:p w14:paraId="1F939DB2" w14:textId="77777777" w:rsidR="00F63B8B" w:rsidRDefault="00F63B8B" w:rsidP="00F73620">
      <w:pPr>
        <w:rPr>
          <w:rFonts w:ascii="VIC" w:eastAsia="Calibri" w:hAnsi="VIC" w:cs="Calibri"/>
        </w:rPr>
      </w:pPr>
    </w:p>
    <w:p w14:paraId="6FF6319E" w14:textId="77777777" w:rsidR="00F63B8B" w:rsidRDefault="00F63B8B" w:rsidP="00F73620">
      <w:pPr>
        <w:rPr>
          <w:rFonts w:ascii="VIC" w:eastAsia="Calibri" w:hAnsi="VIC" w:cs="Calibri"/>
        </w:rPr>
      </w:pPr>
    </w:p>
    <w:p w14:paraId="36E84469" w14:textId="77777777" w:rsidR="00F63B8B" w:rsidRDefault="00F63B8B" w:rsidP="00F73620">
      <w:pPr>
        <w:rPr>
          <w:rFonts w:ascii="VIC" w:eastAsia="Calibri" w:hAnsi="VIC" w:cs="Calibri"/>
        </w:rPr>
      </w:pPr>
    </w:p>
    <w:p w14:paraId="36A62D84" w14:textId="77777777" w:rsidR="00F73620" w:rsidRPr="00282993" w:rsidRDefault="00F73620" w:rsidP="00282993">
      <w:pPr>
        <w:rPr>
          <w:rStyle w:val="Bluehighlight"/>
        </w:rPr>
      </w:pPr>
      <w:r w:rsidRPr="00282993">
        <w:rPr>
          <w:rStyle w:val="Bluehighlight"/>
        </w:rPr>
        <w:t>Dust</w:t>
      </w:r>
    </w:p>
    <w:p w14:paraId="4A39EF79" w14:textId="5C22A150" w:rsidR="00A47E5E" w:rsidRDefault="0E5BE480" w:rsidP="00A47E5E">
      <w:pPr>
        <w:pStyle w:val="Caption"/>
        <w:keepNext/>
      </w:pPr>
      <w:bookmarkStart w:id="202" w:name="_Ref171179873"/>
      <w:r>
        <w:t xml:space="preserve">Table </w:t>
      </w:r>
      <w:r w:rsidR="00A47E5E">
        <w:fldChar w:fldCharType="begin"/>
      </w:r>
      <w:r w:rsidR="00A47E5E">
        <w:instrText xml:space="preserve"> SEQ Table \* ARABIC </w:instrText>
      </w:r>
      <w:r w:rsidR="00A47E5E">
        <w:fldChar w:fldCharType="separate"/>
      </w:r>
      <w:r w:rsidR="0083125A">
        <w:rPr>
          <w:noProof/>
        </w:rPr>
        <w:t>4</w:t>
      </w:r>
      <w:r w:rsidR="00A47E5E">
        <w:fldChar w:fldCharType="end"/>
      </w:r>
      <w:bookmarkEnd w:id="202"/>
      <w:r>
        <w:t>: Comparison of representative separation distances to manage nuisance dust in Victoria, Western Australia, Australian Capital Territory and South Australia.</w:t>
      </w:r>
    </w:p>
    <w:tbl>
      <w:tblPr>
        <w:tblStyle w:val="ListTable3-Accent1"/>
        <w:tblW w:w="9918" w:type="dxa"/>
        <w:tblLayout w:type="fixed"/>
        <w:tblLook w:val="04A0" w:firstRow="1" w:lastRow="0" w:firstColumn="1" w:lastColumn="0" w:noHBand="0" w:noVBand="1"/>
      </w:tblPr>
      <w:tblGrid>
        <w:gridCol w:w="3397"/>
        <w:gridCol w:w="1843"/>
        <w:gridCol w:w="1530"/>
        <w:gridCol w:w="1418"/>
        <w:gridCol w:w="1730"/>
      </w:tblGrid>
      <w:tr w:rsidR="00C5679B" w:rsidRPr="0004757B" w14:paraId="59C896B3" w14:textId="77777777" w:rsidTr="0D96490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397" w:type="dxa"/>
          </w:tcPr>
          <w:p w14:paraId="202CE3B7" w14:textId="77777777" w:rsidR="00C5679B" w:rsidRPr="00F27D68" w:rsidRDefault="00C5679B" w:rsidP="001358E5">
            <w:pPr>
              <w:rPr>
                <w:rFonts w:ascii="VIC" w:eastAsia="Calibri" w:hAnsi="VIC" w:cs="Calibri"/>
                <w:color w:val="FFFFFF" w:themeColor="background1"/>
                <w:szCs w:val="20"/>
              </w:rPr>
            </w:pPr>
            <w:r w:rsidRPr="00F27D68">
              <w:rPr>
                <w:rFonts w:ascii="VIC" w:eastAsia="Calibri" w:hAnsi="VIC" w:cs="Calibri"/>
                <w:color w:val="FFFFFF" w:themeColor="background1"/>
                <w:szCs w:val="20"/>
              </w:rPr>
              <w:t>Dust source</w:t>
            </w:r>
          </w:p>
        </w:tc>
        <w:tc>
          <w:tcPr>
            <w:tcW w:w="1843" w:type="dxa"/>
          </w:tcPr>
          <w:p w14:paraId="7528B73F" w14:textId="77777777"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Victoria</w:t>
            </w:r>
          </w:p>
        </w:tc>
        <w:tc>
          <w:tcPr>
            <w:tcW w:w="1530" w:type="dxa"/>
          </w:tcPr>
          <w:p w14:paraId="360AEEF0" w14:textId="77777777"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Western Australia</w:t>
            </w:r>
          </w:p>
        </w:tc>
        <w:tc>
          <w:tcPr>
            <w:tcW w:w="1418" w:type="dxa"/>
          </w:tcPr>
          <w:p w14:paraId="5C7D3B30" w14:textId="77777777"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color w:val="FFFFFF" w:themeColor="background1"/>
                <w:szCs w:val="20"/>
              </w:rPr>
            </w:pPr>
            <w:r w:rsidRPr="00F27D68">
              <w:rPr>
                <w:rFonts w:ascii="VIC" w:eastAsia="Calibri" w:hAnsi="VIC" w:cs="Calibri"/>
                <w:color w:val="FFFFFF" w:themeColor="background1"/>
                <w:szCs w:val="20"/>
              </w:rPr>
              <w:t>ACT</w:t>
            </w:r>
          </w:p>
        </w:tc>
        <w:tc>
          <w:tcPr>
            <w:tcW w:w="1730" w:type="dxa"/>
          </w:tcPr>
          <w:p w14:paraId="4B547DA6" w14:textId="7CFFEE4F" w:rsidR="00C5679B" w:rsidRPr="00F27D68" w:rsidRDefault="00C5679B"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 w:val="0"/>
                <w:color w:val="FFFFFF" w:themeColor="background1"/>
                <w:szCs w:val="20"/>
              </w:rPr>
            </w:pPr>
            <w:r w:rsidRPr="00F27D68">
              <w:rPr>
                <w:rFonts w:ascii="VIC" w:eastAsia="Calibri" w:hAnsi="VIC" w:cs="Calibri"/>
                <w:color w:val="FFFFFF" w:themeColor="background1"/>
                <w:szCs w:val="20"/>
              </w:rPr>
              <w:t>South Australia</w:t>
            </w:r>
          </w:p>
        </w:tc>
      </w:tr>
      <w:tr w:rsidR="00C5679B" w:rsidRPr="0004757B" w14:paraId="339FEEF4" w14:textId="77777777" w:rsidTr="00F27D68">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3397" w:type="dxa"/>
          </w:tcPr>
          <w:p w14:paraId="7F4A301C" w14:textId="77777777" w:rsidR="00C5679B" w:rsidRPr="0004757B" w:rsidRDefault="00C5679B" w:rsidP="001358E5">
            <w:pPr>
              <w:rPr>
                <w:rFonts w:ascii="VIC" w:eastAsia="Calibri" w:hAnsi="VIC" w:cs="Calibri"/>
                <w:szCs w:val="20"/>
              </w:rPr>
            </w:pPr>
            <w:r>
              <w:rPr>
                <w:rFonts w:ascii="VIC" w:eastAsia="Calibri" w:hAnsi="VIC" w:cs="Calibri"/>
                <w:szCs w:val="20"/>
              </w:rPr>
              <w:t>Quarry without blasting</w:t>
            </w:r>
            <w:r w:rsidRPr="0004757B">
              <w:rPr>
                <w:rFonts w:ascii="VIC" w:eastAsia="Calibri" w:hAnsi="VIC" w:cs="Calibri"/>
                <w:szCs w:val="20"/>
              </w:rPr>
              <w:t xml:space="preserve"> </w:t>
            </w:r>
          </w:p>
        </w:tc>
        <w:tc>
          <w:tcPr>
            <w:tcW w:w="1843" w:type="dxa"/>
          </w:tcPr>
          <w:p w14:paraId="5C248F44" w14:textId="3FA07A88" w:rsidR="00C5679B" w:rsidRPr="0004757B" w:rsidRDefault="506B6F81" w:rsidP="0D964909">
            <w:pPr>
              <w:cnfStyle w:val="000000100000" w:firstRow="0" w:lastRow="0" w:firstColumn="0" w:lastColumn="0" w:oddVBand="0" w:evenVBand="0" w:oddHBand="1" w:evenHBand="0" w:firstRowFirstColumn="0" w:firstRowLastColumn="0" w:lastRowFirstColumn="0" w:lastRowLastColumn="0"/>
              <w:rPr>
                <w:rFonts w:ascii="VIC" w:eastAsia="Calibri" w:hAnsi="VIC" w:cs="Calibri"/>
              </w:rPr>
            </w:pPr>
            <w:r w:rsidRPr="0D964909">
              <w:rPr>
                <w:rFonts w:ascii="VIC" w:eastAsia="Calibri" w:hAnsi="VIC" w:cs="Calibri"/>
              </w:rPr>
              <w:t>500</w:t>
            </w:r>
            <w:r w:rsidR="3ABBA8A0" w:rsidRPr="0D964909">
              <w:rPr>
                <w:rFonts w:ascii="VIC" w:eastAsia="Calibri" w:hAnsi="VIC" w:cs="Calibri"/>
              </w:rPr>
              <w:t>m</w:t>
            </w:r>
          </w:p>
        </w:tc>
        <w:tc>
          <w:tcPr>
            <w:tcW w:w="1530" w:type="dxa"/>
          </w:tcPr>
          <w:p w14:paraId="01990F87" w14:textId="074FBAA7" w:rsidR="00C5679B" w:rsidRPr="0004757B" w:rsidRDefault="00B6642F"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case-by-case</w:t>
            </w:r>
          </w:p>
        </w:tc>
        <w:tc>
          <w:tcPr>
            <w:tcW w:w="1418" w:type="dxa"/>
          </w:tcPr>
          <w:p w14:paraId="67F57021"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p>
        </w:tc>
        <w:tc>
          <w:tcPr>
            <w:tcW w:w="1730" w:type="dxa"/>
          </w:tcPr>
          <w:p w14:paraId="4DDB83C5"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Case by case (extractive industries)</w:t>
            </w:r>
          </w:p>
        </w:tc>
      </w:tr>
      <w:tr w:rsidR="00C5679B" w:rsidRPr="0004757B" w14:paraId="54BFFCEE" w14:textId="77777777" w:rsidTr="0D964909">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199EC582" w14:textId="7633229B" w:rsidR="00C5679B" w:rsidRDefault="00FF5C44" w:rsidP="001358E5">
            <w:pPr>
              <w:rPr>
                <w:rFonts w:ascii="VIC" w:eastAsia="Calibri" w:hAnsi="VIC" w:cs="Calibri"/>
                <w:szCs w:val="20"/>
              </w:rPr>
            </w:pPr>
            <w:r>
              <w:rPr>
                <w:rFonts w:ascii="VIC" w:eastAsia="Calibri" w:hAnsi="VIC" w:cs="Calibri"/>
                <w:szCs w:val="20"/>
              </w:rPr>
              <w:t>Open cut (coal) mine</w:t>
            </w:r>
          </w:p>
        </w:tc>
        <w:tc>
          <w:tcPr>
            <w:tcW w:w="1843" w:type="dxa"/>
          </w:tcPr>
          <w:p w14:paraId="7B0BCEE9" w14:textId="7F03AD0F" w:rsidR="00C5679B" w:rsidRPr="0004757B" w:rsidRDefault="506B6F81" w:rsidP="0D964909">
            <w:pPr>
              <w:cnfStyle w:val="000000000000" w:firstRow="0" w:lastRow="0" w:firstColumn="0" w:lastColumn="0" w:oddVBand="0" w:evenVBand="0" w:oddHBand="0" w:evenHBand="0" w:firstRowFirstColumn="0" w:firstRowLastColumn="0" w:lastRowFirstColumn="0" w:lastRowLastColumn="0"/>
              <w:rPr>
                <w:rFonts w:ascii="VIC" w:eastAsia="Calibri" w:hAnsi="VIC" w:cs="Calibri"/>
              </w:rPr>
            </w:pPr>
            <w:r w:rsidRPr="0D964909">
              <w:rPr>
                <w:rFonts w:ascii="VIC" w:eastAsia="Calibri" w:hAnsi="VIC" w:cs="Calibri"/>
              </w:rPr>
              <w:t>2000</w:t>
            </w:r>
            <w:r w:rsidR="3ABBA8A0" w:rsidRPr="0D964909">
              <w:rPr>
                <w:rFonts w:ascii="VIC" w:eastAsia="Calibri" w:hAnsi="VIC" w:cs="Calibri"/>
              </w:rPr>
              <w:t>m</w:t>
            </w:r>
          </w:p>
        </w:tc>
        <w:tc>
          <w:tcPr>
            <w:tcW w:w="1530" w:type="dxa"/>
          </w:tcPr>
          <w:p w14:paraId="0F0DB3D0" w14:textId="0A9D3B10"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 xml:space="preserve">1000 </w:t>
            </w:r>
            <w:r w:rsidR="00FF5C44">
              <w:rPr>
                <w:rFonts w:ascii="VIC" w:eastAsia="Calibri" w:hAnsi="VIC" w:cs="Calibri"/>
                <w:szCs w:val="20"/>
              </w:rPr>
              <w:t>–</w:t>
            </w:r>
            <w:r>
              <w:rPr>
                <w:rFonts w:ascii="VIC" w:eastAsia="Calibri" w:hAnsi="VIC" w:cs="Calibri"/>
                <w:szCs w:val="20"/>
              </w:rPr>
              <w:t xml:space="preserve"> 2000</w:t>
            </w:r>
          </w:p>
        </w:tc>
        <w:tc>
          <w:tcPr>
            <w:tcW w:w="1418" w:type="dxa"/>
          </w:tcPr>
          <w:p w14:paraId="1BB7ED16"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p>
        </w:tc>
        <w:tc>
          <w:tcPr>
            <w:tcW w:w="1730" w:type="dxa"/>
          </w:tcPr>
          <w:p w14:paraId="7A0F1325" w14:textId="519FC46B" w:rsidR="00C5679B" w:rsidRPr="0004757B" w:rsidRDefault="00020550"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Case by case</w:t>
            </w:r>
          </w:p>
        </w:tc>
      </w:tr>
      <w:tr w:rsidR="00C5679B" w:rsidRPr="0004757B" w14:paraId="248CE87B" w14:textId="77777777" w:rsidTr="0D964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457176B" w14:textId="77777777" w:rsidR="00C5679B" w:rsidRDefault="00C5679B" w:rsidP="001358E5">
            <w:pPr>
              <w:rPr>
                <w:rFonts w:ascii="VIC" w:eastAsia="Calibri" w:hAnsi="VIC" w:cs="Calibri"/>
                <w:szCs w:val="20"/>
              </w:rPr>
            </w:pPr>
            <w:r>
              <w:rPr>
                <w:rFonts w:ascii="VIC" w:eastAsia="Calibri" w:hAnsi="VIC" w:cs="Calibri"/>
                <w:szCs w:val="20"/>
              </w:rPr>
              <w:t>Coal handling and storage</w:t>
            </w:r>
          </w:p>
        </w:tc>
        <w:tc>
          <w:tcPr>
            <w:tcW w:w="1843" w:type="dxa"/>
          </w:tcPr>
          <w:p w14:paraId="7C2A3F5B" w14:textId="24683E2B" w:rsidR="00C5679B" w:rsidRPr="0004757B" w:rsidRDefault="506B6F81" w:rsidP="0D964909">
            <w:pPr>
              <w:cnfStyle w:val="000000100000" w:firstRow="0" w:lastRow="0" w:firstColumn="0" w:lastColumn="0" w:oddVBand="0" w:evenVBand="0" w:oddHBand="1" w:evenHBand="0" w:firstRowFirstColumn="0" w:firstRowLastColumn="0" w:lastRowFirstColumn="0" w:lastRowLastColumn="0"/>
              <w:rPr>
                <w:rFonts w:ascii="VIC" w:eastAsia="Calibri" w:hAnsi="VIC" w:cs="Calibri"/>
              </w:rPr>
            </w:pPr>
            <w:r w:rsidRPr="0D964909">
              <w:rPr>
                <w:rFonts w:ascii="VIC" w:eastAsia="Calibri" w:hAnsi="VIC" w:cs="Calibri"/>
              </w:rPr>
              <w:t>500 - 1000</w:t>
            </w:r>
            <w:r w:rsidR="6DF556FD" w:rsidRPr="0D964909">
              <w:rPr>
                <w:rFonts w:ascii="VIC" w:eastAsia="Calibri" w:hAnsi="VIC" w:cs="Calibri"/>
              </w:rPr>
              <w:t>m</w:t>
            </w:r>
          </w:p>
        </w:tc>
        <w:tc>
          <w:tcPr>
            <w:tcW w:w="1530" w:type="dxa"/>
          </w:tcPr>
          <w:p w14:paraId="7BCD7DF1" w14:textId="77777777" w:rsidR="00C5679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1000 - 2000</w:t>
            </w:r>
          </w:p>
        </w:tc>
        <w:tc>
          <w:tcPr>
            <w:tcW w:w="1418" w:type="dxa"/>
          </w:tcPr>
          <w:p w14:paraId="1565785F"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p>
        </w:tc>
        <w:tc>
          <w:tcPr>
            <w:tcW w:w="1730" w:type="dxa"/>
          </w:tcPr>
          <w:p w14:paraId="70C784B0"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500 - 1000</w:t>
            </w:r>
          </w:p>
        </w:tc>
      </w:tr>
      <w:tr w:rsidR="00C5679B" w:rsidRPr="0004757B" w14:paraId="570EB150" w14:textId="77777777" w:rsidTr="0D964909">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CBF825C" w14:textId="77777777" w:rsidR="00C5679B" w:rsidRDefault="00C5679B" w:rsidP="001358E5">
            <w:pPr>
              <w:rPr>
                <w:rFonts w:ascii="VIC" w:eastAsia="Calibri" w:hAnsi="VIC" w:cs="Calibri"/>
                <w:szCs w:val="20"/>
              </w:rPr>
            </w:pPr>
            <w:r>
              <w:rPr>
                <w:rFonts w:ascii="VIC" w:eastAsia="Calibri" w:hAnsi="VIC" w:cs="Calibri"/>
                <w:szCs w:val="20"/>
              </w:rPr>
              <w:t>Abrasive blasting</w:t>
            </w:r>
          </w:p>
        </w:tc>
        <w:tc>
          <w:tcPr>
            <w:tcW w:w="1843" w:type="dxa"/>
          </w:tcPr>
          <w:p w14:paraId="69F8EECB"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50/100/300/500</w:t>
            </w:r>
          </w:p>
        </w:tc>
        <w:tc>
          <w:tcPr>
            <w:tcW w:w="1530" w:type="dxa"/>
          </w:tcPr>
          <w:p w14:paraId="0DEDC6C1"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Case by case</w:t>
            </w:r>
          </w:p>
        </w:tc>
        <w:tc>
          <w:tcPr>
            <w:tcW w:w="1418" w:type="dxa"/>
          </w:tcPr>
          <w:p w14:paraId="75EE87E4"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500 (outside)</w:t>
            </w:r>
          </w:p>
          <w:p w14:paraId="5AE0355B"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100 (enclosed)</w:t>
            </w:r>
          </w:p>
        </w:tc>
        <w:tc>
          <w:tcPr>
            <w:tcW w:w="1730" w:type="dxa"/>
          </w:tcPr>
          <w:p w14:paraId="666BC3E4"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300 – 500 (outside)</w:t>
            </w:r>
          </w:p>
          <w:p w14:paraId="4F46E7E1"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50 – 100 (enclosed)</w:t>
            </w:r>
          </w:p>
        </w:tc>
      </w:tr>
      <w:tr w:rsidR="00C5679B" w:rsidRPr="0004757B" w14:paraId="0EB150AB" w14:textId="77777777" w:rsidTr="0D964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9B52EFD" w14:textId="77777777" w:rsidR="00C5679B" w:rsidRDefault="00C5679B" w:rsidP="001358E5">
            <w:pPr>
              <w:rPr>
                <w:rFonts w:ascii="VIC" w:eastAsia="Calibri" w:hAnsi="VIC" w:cs="Calibri"/>
                <w:szCs w:val="20"/>
              </w:rPr>
            </w:pPr>
            <w:r>
              <w:rPr>
                <w:rFonts w:ascii="VIC" w:eastAsia="Calibri" w:hAnsi="VIC" w:cs="Calibri"/>
                <w:szCs w:val="20"/>
              </w:rPr>
              <w:t>Materials recovery and recycling</w:t>
            </w:r>
          </w:p>
        </w:tc>
        <w:tc>
          <w:tcPr>
            <w:tcW w:w="1843" w:type="dxa"/>
          </w:tcPr>
          <w:p w14:paraId="66D89373"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250</w:t>
            </w:r>
          </w:p>
        </w:tc>
        <w:tc>
          <w:tcPr>
            <w:tcW w:w="1530" w:type="dxa"/>
          </w:tcPr>
          <w:p w14:paraId="1D9D8011" w14:textId="77777777" w:rsidR="00C5679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300 - 500</w:t>
            </w:r>
          </w:p>
        </w:tc>
        <w:tc>
          <w:tcPr>
            <w:tcW w:w="1418" w:type="dxa"/>
          </w:tcPr>
          <w:p w14:paraId="3E46C51F" w14:textId="77777777" w:rsidR="00C5679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500</w:t>
            </w:r>
          </w:p>
        </w:tc>
        <w:tc>
          <w:tcPr>
            <w:tcW w:w="1730" w:type="dxa"/>
          </w:tcPr>
          <w:p w14:paraId="3C0511E6" w14:textId="77777777" w:rsidR="00C5679B" w:rsidRPr="0004757B" w:rsidRDefault="00C5679B" w:rsidP="001358E5">
            <w:pPr>
              <w:cnfStyle w:val="000000100000" w:firstRow="0" w:lastRow="0" w:firstColumn="0" w:lastColumn="0" w:oddVBand="0" w:evenVBand="0" w:oddHBand="1" w:evenHBand="0" w:firstRowFirstColumn="0" w:firstRowLastColumn="0" w:lastRowFirstColumn="0" w:lastRowLastColumn="0"/>
              <w:rPr>
                <w:rFonts w:ascii="VIC" w:eastAsia="Calibri" w:hAnsi="VIC" w:cs="Calibri"/>
                <w:szCs w:val="20"/>
              </w:rPr>
            </w:pPr>
            <w:r>
              <w:rPr>
                <w:rFonts w:ascii="VIC" w:eastAsia="Calibri" w:hAnsi="VIC" w:cs="Calibri"/>
                <w:szCs w:val="20"/>
              </w:rPr>
              <w:t>500</w:t>
            </w:r>
          </w:p>
        </w:tc>
      </w:tr>
      <w:tr w:rsidR="00C5679B" w:rsidRPr="0004757B" w14:paraId="1E8C3BEE" w14:textId="77777777" w:rsidTr="0D964909">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37060F9" w14:textId="77777777" w:rsidR="00C5679B" w:rsidRDefault="00C5679B" w:rsidP="001358E5">
            <w:pPr>
              <w:rPr>
                <w:rFonts w:ascii="VIC" w:eastAsia="Calibri" w:hAnsi="VIC" w:cs="Calibri"/>
                <w:szCs w:val="20"/>
              </w:rPr>
            </w:pPr>
            <w:r>
              <w:rPr>
                <w:rFonts w:ascii="VIC" w:eastAsia="Calibri" w:hAnsi="VIC" w:cs="Calibri"/>
                <w:szCs w:val="20"/>
              </w:rPr>
              <w:t>Sawmills</w:t>
            </w:r>
          </w:p>
        </w:tc>
        <w:tc>
          <w:tcPr>
            <w:tcW w:w="1843" w:type="dxa"/>
          </w:tcPr>
          <w:p w14:paraId="49451AC8"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200 - 500</w:t>
            </w:r>
          </w:p>
        </w:tc>
        <w:tc>
          <w:tcPr>
            <w:tcW w:w="1530" w:type="dxa"/>
          </w:tcPr>
          <w:p w14:paraId="7B213AD4"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 xml:space="preserve">500 – 1000 </w:t>
            </w:r>
          </w:p>
        </w:tc>
        <w:tc>
          <w:tcPr>
            <w:tcW w:w="1418" w:type="dxa"/>
          </w:tcPr>
          <w:p w14:paraId="44DABE7E"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100</w:t>
            </w:r>
          </w:p>
        </w:tc>
        <w:tc>
          <w:tcPr>
            <w:tcW w:w="1730" w:type="dxa"/>
          </w:tcPr>
          <w:p w14:paraId="16CABBC5" w14:textId="77777777" w:rsidR="00C5679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500</w:t>
            </w:r>
          </w:p>
          <w:p w14:paraId="7A923FCB" w14:textId="77777777" w:rsidR="00C5679B" w:rsidRPr="0004757B" w:rsidRDefault="00C5679B" w:rsidP="001358E5">
            <w:pPr>
              <w:cnfStyle w:val="000000000000" w:firstRow="0" w:lastRow="0" w:firstColumn="0" w:lastColumn="0" w:oddVBand="0" w:evenVBand="0" w:oddHBand="0" w:evenHBand="0" w:firstRowFirstColumn="0" w:firstRowLastColumn="0" w:lastRowFirstColumn="0" w:lastRowLastColumn="0"/>
              <w:rPr>
                <w:rFonts w:ascii="VIC" w:eastAsia="Calibri" w:hAnsi="VIC" w:cs="Calibri"/>
                <w:szCs w:val="20"/>
              </w:rPr>
            </w:pPr>
            <w:r>
              <w:rPr>
                <w:rFonts w:ascii="VIC" w:eastAsia="Calibri" w:hAnsi="VIC" w:cs="Calibri"/>
                <w:szCs w:val="20"/>
              </w:rPr>
              <w:t>100 (joineries)</w:t>
            </w:r>
          </w:p>
        </w:tc>
      </w:tr>
    </w:tbl>
    <w:p w14:paraId="7544FA57" w14:textId="77777777" w:rsidR="00AF0F84" w:rsidRDefault="00AF0F84" w:rsidP="00336A20"/>
    <w:p w14:paraId="624DE6AB" w14:textId="77777777" w:rsidR="00967A93" w:rsidRDefault="00EC1406" w:rsidP="006E6012">
      <w:pPr>
        <w:rPr>
          <w:rFonts w:ascii="VIC" w:eastAsia="Calibri" w:hAnsi="VIC" w:cs="Calibri"/>
        </w:rPr>
      </w:pPr>
      <w:r>
        <w:rPr>
          <w:rFonts w:ascii="VIC" w:eastAsia="Calibri" w:hAnsi="VIC" w:cs="Calibri"/>
        </w:rPr>
        <w:t>Separation distances vary between states</w:t>
      </w:r>
      <w:r w:rsidR="00C03595">
        <w:rPr>
          <w:rFonts w:ascii="VIC" w:eastAsia="Calibri" w:hAnsi="VIC" w:cs="Calibri"/>
        </w:rPr>
        <w:t xml:space="preserve"> and territories. When considering the revised Victorian guidelines, the</w:t>
      </w:r>
      <w:r w:rsidR="00C67EC7">
        <w:rPr>
          <w:rFonts w:ascii="VIC" w:eastAsia="Calibri" w:hAnsi="VIC" w:cs="Calibri"/>
        </w:rPr>
        <w:t xml:space="preserve">re are states with comparable separation distances for most industry activities. </w:t>
      </w:r>
      <w:r w:rsidR="001043F8">
        <w:rPr>
          <w:rFonts w:ascii="VIC" w:eastAsia="Calibri" w:hAnsi="VIC" w:cs="Calibri"/>
        </w:rPr>
        <w:t xml:space="preserve"> </w:t>
      </w:r>
    </w:p>
    <w:p w14:paraId="40EB135D" w14:textId="702BFB20" w:rsidR="00FF6E68" w:rsidRPr="008E3FEF" w:rsidRDefault="00282250" w:rsidP="006E6012">
      <w:pPr>
        <w:rPr>
          <w:rFonts w:ascii="VIC" w:eastAsia="Calibri" w:hAnsi="VIC" w:cs="Calibri"/>
        </w:rPr>
      </w:pPr>
      <w:r>
        <w:rPr>
          <w:rFonts w:ascii="VIC" w:eastAsia="Calibri" w:hAnsi="VIC" w:cs="Calibri"/>
        </w:rPr>
        <w:t>For</w:t>
      </w:r>
      <w:r w:rsidR="00AF7C15">
        <w:rPr>
          <w:rFonts w:ascii="VIC" w:eastAsia="Calibri" w:hAnsi="VIC" w:cs="Calibri"/>
        </w:rPr>
        <w:t xml:space="preserve"> landfill buffers</w:t>
      </w:r>
      <w:r>
        <w:rPr>
          <w:rFonts w:ascii="VIC" w:eastAsia="Calibri" w:hAnsi="VIC" w:cs="Calibri"/>
        </w:rPr>
        <w:t>,</w:t>
      </w:r>
      <w:r w:rsidR="005C5587" w:rsidRPr="00967A93">
        <w:rPr>
          <w:rFonts w:ascii="VIC" w:eastAsia="Calibri" w:hAnsi="VIC" w:cs="Calibri"/>
        </w:rPr>
        <w:t xml:space="preserve"> </w:t>
      </w:r>
      <w:r w:rsidR="00131D1C">
        <w:rPr>
          <w:rFonts w:ascii="VIC" w:eastAsia="Calibri" w:hAnsi="VIC" w:cs="Calibri"/>
        </w:rPr>
        <w:t>t</w:t>
      </w:r>
      <w:r w:rsidR="00A47E5E" w:rsidRPr="00967A93">
        <w:rPr>
          <w:rFonts w:ascii="VIC" w:eastAsia="Calibri" w:hAnsi="VIC" w:cs="Calibri"/>
        </w:rPr>
        <w:t>he</w:t>
      </w:r>
      <w:r w:rsidR="00A47E5E" w:rsidRPr="008E3FEF">
        <w:rPr>
          <w:rFonts w:ascii="VIC" w:eastAsia="Calibri" w:hAnsi="VIC" w:cs="Calibri"/>
        </w:rPr>
        <w:t xml:space="preserve"> buffer between landfill and sensitive sites ranges from 500 to 1,500 metres. Queensland, like Victoria, recently reviewed and updated odour separation distances. Both jurisdictions recommend a landfill buffer for putrescible waste (Type 2) of 1,500 metres.</w:t>
      </w:r>
      <w:r w:rsidR="00173BA9" w:rsidRPr="008E3FEF">
        <w:rPr>
          <w:rFonts w:ascii="VIC" w:eastAsia="Calibri" w:hAnsi="VIC" w:cs="Calibri"/>
        </w:rPr>
        <w:t xml:space="preserve"> Western Australia and New South Wales adopt a separation distance of 1,000 metres.</w:t>
      </w:r>
      <w:r w:rsidR="004B77EE">
        <w:rPr>
          <w:rFonts w:ascii="VIC" w:eastAsia="Calibri" w:hAnsi="VIC" w:cs="Calibri"/>
        </w:rPr>
        <w:t xml:space="preserve"> </w:t>
      </w:r>
    </w:p>
    <w:p w14:paraId="2EE6F8BF" w14:textId="0765D1D6" w:rsidR="00D10605" w:rsidRDefault="005F0B4B" w:rsidP="006E6012">
      <w:pPr>
        <w:spacing w:before="0" w:after="0"/>
        <w:rPr>
          <w:rFonts w:ascii="VIC" w:eastAsia="Calibri" w:hAnsi="VIC" w:cs="Calibri"/>
        </w:rPr>
      </w:pPr>
      <w:r>
        <w:rPr>
          <w:rFonts w:ascii="VIC" w:eastAsia="Calibri" w:hAnsi="VIC" w:cs="Calibri"/>
        </w:rPr>
        <w:t>Separation distances for o</w:t>
      </w:r>
      <w:r w:rsidR="005C5587" w:rsidRPr="00967A93">
        <w:rPr>
          <w:rFonts w:ascii="VIC" w:eastAsia="Calibri" w:hAnsi="VIC" w:cs="Calibri"/>
        </w:rPr>
        <w:t xml:space="preserve">pen cut </w:t>
      </w:r>
      <w:r w:rsidR="003B4DC3" w:rsidRPr="00761276">
        <w:rPr>
          <w:rFonts w:ascii="VIC" w:eastAsia="Calibri" w:hAnsi="VIC" w:cs="Calibri"/>
        </w:rPr>
        <w:t xml:space="preserve">mining </w:t>
      </w:r>
      <w:r>
        <w:rPr>
          <w:rFonts w:ascii="VIC" w:eastAsia="Calibri" w:hAnsi="VIC" w:cs="Calibri"/>
        </w:rPr>
        <w:t>—</w:t>
      </w:r>
      <w:r w:rsidR="004B1C22" w:rsidRPr="00761276">
        <w:rPr>
          <w:rFonts w:ascii="VIC" w:eastAsia="Calibri" w:hAnsi="VIC" w:cs="Calibri"/>
        </w:rPr>
        <w:t xml:space="preserve"> specifically</w:t>
      </w:r>
      <w:r>
        <w:rPr>
          <w:rFonts w:ascii="VIC" w:eastAsia="Calibri" w:hAnsi="VIC" w:cs="Calibri"/>
        </w:rPr>
        <w:t>,</w:t>
      </w:r>
      <w:r w:rsidR="004B1C22" w:rsidRPr="00761276">
        <w:rPr>
          <w:rFonts w:ascii="VIC" w:eastAsia="Calibri" w:hAnsi="VIC" w:cs="Calibri"/>
        </w:rPr>
        <w:t xml:space="preserve"> coal mining </w:t>
      </w:r>
      <w:r>
        <w:rPr>
          <w:rFonts w:ascii="VIC" w:eastAsia="Calibri" w:hAnsi="VIC" w:cs="Calibri"/>
        </w:rPr>
        <w:t xml:space="preserve">— </w:t>
      </w:r>
      <w:r w:rsidR="004B1C22" w:rsidRPr="00761276">
        <w:rPr>
          <w:rFonts w:ascii="VIC" w:eastAsia="Calibri" w:hAnsi="VIC" w:cs="Calibri"/>
        </w:rPr>
        <w:t>varies between states</w:t>
      </w:r>
      <w:r w:rsidR="00E5099F">
        <w:rPr>
          <w:rFonts w:ascii="VIC" w:eastAsia="Calibri" w:hAnsi="VIC" w:cs="Calibri"/>
        </w:rPr>
        <w:t xml:space="preserve">. New South Wales </w:t>
      </w:r>
      <w:r w:rsidR="003C7156">
        <w:rPr>
          <w:rFonts w:ascii="VIC" w:eastAsia="Calibri" w:hAnsi="VIC" w:cs="Calibri"/>
        </w:rPr>
        <w:t>has a separation distance of 1000 m</w:t>
      </w:r>
      <w:r w:rsidR="00802A24">
        <w:rPr>
          <w:rFonts w:ascii="VIC" w:eastAsia="Calibri" w:hAnsi="VIC" w:cs="Calibri"/>
        </w:rPr>
        <w:t>.</w:t>
      </w:r>
      <w:r w:rsidR="003C7156">
        <w:rPr>
          <w:rFonts w:ascii="VIC" w:eastAsia="Calibri" w:hAnsi="VIC" w:cs="Calibri"/>
        </w:rPr>
        <w:t xml:space="preserve"> Western</w:t>
      </w:r>
      <w:r w:rsidR="004B1C22" w:rsidRPr="00761276">
        <w:rPr>
          <w:rFonts w:ascii="VIC" w:eastAsia="Calibri" w:hAnsi="VIC" w:cs="Calibri"/>
        </w:rPr>
        <w:t xml:space="preserve"> Australia </w:t>
      </w:r>
      <w:r w:rsidR="003C7156">
        <w:rPr>
          <w:rFonts w:ascii="VIC" w:eastAsia="Calibri" w:hAnsi="VIC" w:cs="Calibri"/>
        </w:rPr>
        <w:t>applies</w:t>
      </w:r>
      <w:r w:rsidR="00946791" w:rsidRPr="00761276">
        <w:rPr>
          <w:rFonts w:ascii="VIC" w:eastAsia="Calibri" w:hAnsi="VIC" w:cs="Calibri"/>
        </w:rPr>
        <w:t xml:space="preserve"> range between 1000 and 2000 m for open cut coal mining</w:t>
      </w:r>
      <w:r w:rsidR="00D10605">
        <w:rPr>
          <w:rFonts w:ascii="VIC" w:eastAsia="Calibri" w:hAnsi="VIC" w:cs="Calibri"/>
        </w:rPr>
        <w:t>,</w:t>
      </w:r>
      <w:r w:rsidR="00946791" w:rsidRPr="00761276">
        <w:rPr>
          <w:rFonts w:ascii="VIC" w:eastAsia="Calibri" w:hAnsi="VIC" w:cs="Calibri"/>
        </w:rPr>
        <w:t xml:space="preserve"> and 1500 m to 3000 m for other large open cut mining operations. </w:t>
      </w:r>
    </w:p>
    <w:p w14:paraId="2924E37B" w14:textId="77777777" w:rsidR="0062189C" w:rsidRDefault="0062189C" w:rsidP="006E6012">
      <w:pPr>
        <w:spacing w:before="0" w:after="0"/>
      </w:pPr>
    </w:p>
    <w:p w14:paraId="69EEE717" w14:textId="52F9D1DD" w:rsidR="005C5587" w:rsidRPr="00761276" w:rsidRDefault="004B77EE" w:rsidP="006E6012">
      <w:pPr>
        <w:spacing w:before="0" w:after="0"/>
        <w:rPr>
          <w:rFonts w:ascii="VIC" w:eastAsia="Calibri" w:hAnsi="VIC" w:cs="Calibri"/>
        </w:rPr>
      </w:pPr>
      <w:r w:rsidRPr="005E3ECC">
        <w:t>NT does not have coal mine separation distances identified within its guidance</w:t>
      </w:r>
      <w:r w:rsidR="0062189C">
        <w:t>.</w:t>
      </w:r>
      <w:r w:rsidRPr="005E3ECC">
        <w:t xml:space="preserve"> </w:t>
      </w:r>
      <w:r w:rsidR="0062189C">
        <w:t>H</w:t>
      </w:r>
      <w:r w:rsidRPr="005E3ECC">
        <w:t>owever</w:t>
      </w:r>
      <w:r w:rsidR="0062189C">
        <w:t>,</w:t>
      </w:r>
      <w:r w:rsidRPr="005E3ECC">
        <w:t xml:space="preserve"> separation distances for mineral sands </w:t>
      </w:r>
      <w:r>
        <w:t>at premises where mineral sands ore is mined, screened, separated or otherwise processed at quantities greater than 5,000 tonnes per annum is 2</w:t>
      </w:r>
      <w:r w:rsidR="00761276">
        <w:t xml:space="preserve">000 </w:t>
      </w:r>
      <w:r>
        <w:t>m.</w:t>
      </w:r>
      <w:r w:rsidR="00761276">
        <w:t xml:space="preserve"> </w:t>
      </w:r>
      <w:r w:rsidR="00703977" w:rsidRPr="00761276">
        <w:rPr>
          <w:rFonts w:ascii="VIC" w:eastAsia="Calibri" w:hAnsi="VIC" w:cs="Calibri"/>
        </w:rPr>
        <w:t xml:space="preserve">The Victorian guideline </w:t>
      </w:r>
      <w:r w:rsidR="008E3FEF" w:rsidRPr="00761276">
        <w:rPr>
          <w:rFonts w:ascii="VIC" w:eastAsia="Calibri" w:hAnsi="VIC" w:cs="Calibri"/>
        </w:rPr>
        <w:t>is</w:t>
      </w:r>
      <w:r w:rsidR="00703977" w:rsidRPr="00761276">
        <w:rPr>
          <w:rFonts w:ascii="VIC" w:eastAsia="Calibri" w:hAnsi="VIC" w:cs="Calibri"/>
        </w:rPr>
        <w:t xml:space="preserve"> 2000 m</w:t>
      </w:r>
      <w:r w:rsidR="00D60835">
        <w:rPr>
          <w:rFonts w:ascii="VIC" w:eastAsia="Calibri" w:hAnsi="VIC" w:cs="Calibri"/>
        </w:rPr>
        <w:t>,</w:t>
      </w:r>
      <w:r w:rsidR="00703977" w:rsidRPr="00761276">
        <w:rPr>
          <w:rFonts w:ascii="VIC" w:eastAsia="Calibri" w:hAnsi="VIC" w:cs="Calibri"/>
        </w:rPr>
        <w:t xml:space="preserve"> with potential for adjustment with risk assessment</w:t>
      </w:r>
      <w:r w:rsidR="008E3FEF" w:rsidRPr="00761276">
        <w:rPr>
          <w:rFonts w:ascii="VIC" w:eastAsia="Calibri" w:hAnsi="VIC" w:cs="Calibri"/>
        </w:rPr>
        <w:t>.</w:t>
      </w:r>
    </w:p>
    <w:p w14:paraId="2D372D77" w14:textId="38330F31" w:rsidR="00336A20" w:rsidRPr="001A2827" w:rsidRDefault="00336A20" w:rsidP="009E1CB7">
      <w:pPr>
        <w:pStyle w:val="Heading1"/>
        <w:numPr>
          <w:ilvl w:val="0"/>
          <w:numId w:val="15"/>
        </w:numPr>
      </w:pPr>
      <w:bookmarkStart w:id="203" w:name="_Toc167638293"/>
      <w:bookmarkStart w:id="204" w:name="_Toc167638746"/>
      <w:bookmarkStart w:id="205" w:name="_Toc168423654"/>
      <w:bookmarkStart w:id="206" w:name="_Toc169975737"/>
      <w:bookmarkStart w:id="207" w:name="_Toc169978804"/>
      <w:bookmarkStart w:id="208" w:name="_Toc167638294"/>
      <w:bookmarkStart w:id="209" w:name="_Toc167638747"/>
      <w:bookmarkStart w:id="210" w:name="_Toc168423655"/>
      <w:bookmarkStart w:id="211" w:name="_Toc169975738"/>
      <w:bookmarkStart w:id="212" w:name="_Toc169978805"/>
      <w:bookmarkStart w:id="213" w:name="_Toc167638295"/>
      <w:bookmarkStart w:id="214" w:name="_Toc167638748"/>
      <w:bookmarkStart w:id="215" w:name="_Toc168423656"/>
      <w:bookmarkStart w:id="216" w:name="_Toc169975739"/>
      <w:bookmarkStart w:id="217" w:name="_Toc169978806"/>
      <w:bookmarkStart w:id="218" w:name="_Toc167638296"/>
      <w:bookmarkStart w:id="219" w:name="_Toc167638749"/>
      <w:bookmarkStart w:id="220" w:name="_Toc168423657"/>
      <w:bookmarkStart w:id="221" w:name="_Toc169975740"/>
      <w:bookmarkStart w:id="222" w:name="_Toc169978807"/>
      <w:bookmarkStart w:id="223" w:name="_Toc167638297"/>
      <w:bookmarkStart w:id="224" w:name="_Toc167638750"/>
      <w:bookmarkStart w:id="225" w:name="_Toc168423658"/>
      <w:bookmarkStart w:id="226" w:name="_Toc169975741"/>
      <w:bookmarkStart w:id="227" w:name="_Toc169978808"/>
      <w:bookmarkStart w:id="228" w:name="_Toc167638298"/>
      <w:bookmarkStart w:id="229" w:name="_Toc167638751"/>
      <w:bookmarkStart w:id="230" w:name="_Toc168423659"/>
      <w:bookmarkStart w:id="231" w:name="_Toc169975742"/>
      <w:bookmarkStart w:id="232" w:name="_Toc169978809"/>
      <w:bookmarkStart w:id="233" w:name="_Toc167638299"/>
      <w:bookmarkStart w:id="234" w:name="_Toc167638752"/>
      <w:bookmarkStart w:id="235" w:name="_Toc168423660"/>
      <w:bookmarkStart w:id="236" w:name="_Toc169975743"/>
      <w:bookmarkStart w:id="237" w:name="_Toc169978810"/>
      <w:bookmarkStart w:id="238" w:name="_Toc167638300"/>
      <w:bookmarkStart w:id="239" w:name="_Toc167638753"/>
      <w:bookmarkStart w:id="240" w:name="_Toc168423661"/>
      <w:bookmarkStart w:id="241" w:name="_Toc169975744"/>
      <w:bookmarkStart w:id="242" w:name="_Toc169978811"/>
      <w:bookmarkStart w:id="243" w:name="_Toc167638301"/>
      <w:bookmarkStart w:id="244" w:name="_Toc167638754"/>
      <w:bookmarkStart w:id="245" w:name="_Toc168423662"/>
      <w:bookmarkStart w:id="246" w:name="_Toc169975745"/>
      <w:bookmarkStart w:id="247" w:name="_Toc169978812"/>
      <w:bookmarkStart w:id="248" w:name="_Toc167638302"/>
      <w:bookmarkStart w:id="249" w:name="_Toc167638755"/>
      <w:bookmarkStart w:id="250" w:name="_Toc168423663"/>
      <w:bookmarkStart w:id="251" w:name="_Toc169975746"/>
      <w:bookmarkStart w:id="252" w:name="_Toc169978813"/>
      <w:bookmarkStart w:id="253" w:name="_Toc167638303"/>
      <w:bookmarkStart w:id="254" w:name="_Toc167638756"/>
      <w:bookmarkStart w:id="255" w:name="_Toc168423664"/>
      <w:bookmarkStart w:id="256" w:name="_Toc169975747"/>
      <w:bookmarkStart w:id="257" w:name="_Toc169978814"/>
      <w:bookmarkStart w:id="258" w:name="_Toc167638304"/>
      <w:bookmarkStart w:id="259" w:name="_Toc167638757"/>
      <w:bookmarkStart w:id="260" w:name="_Toc168423665"/>
      <w:bookmarkStart w:id="261" w:name="_Toc169975748"/>
      <w:bookmarkStart w:id="262" w:name="_Toc169978815"/>
      <w:bookmarkStart w:id="263" w:name="_Toc167633853"/>
      <w:bookmarkStart w:id="264" w:name="_Toc172626014"/>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1A2827">
        <w:lastRenderedPageBreak/>
        <w:t xml:space="preserve">EPA </w:t>
      </w:r>
      <w:bookmarkEnd w:id="263"/>
      <w:r w:rsidR="00370794">
        <w:t>data</w:t>
      </w:r>
      <w:r w:rsidR="00E7534B">
        <w:t xml:space="preserve"> and measurement</w:t>
      </w:r>
      <w:r w:rsidR="0048566F">
        <w:t xml:space="preserve">s </w:t>
      </w:r>
      <w:r w:rsidR="00FF5C08">
        <w:t>for key activities</w:t>
      </w:r>
      <w:bookmarkEnd w:id="264"/>
    </w:p>
    <w:p w14:paraId="1B7FD18A" w14:textId="02DA2C4D" w:rsidR="00AF4758" w:rsidRDefault="00AF4758" w:rsidP="009E1CB7">
      <w:pPr>
        <w:pStyle w:val="Heading2"/>
        <w:numPr>
          <w:ilvl w:val="1"/>
          <w:numId w:val="15"/>
        </w:numPr>
      </w:pPr>
      <w:bookmarkStart w:id="265" w:name="_Toc172626015"/>
      <w:bookmarkStart w:id="266" w:name="_Toc167633846"/>
      <w:r>
        <w:t>EPA sources of information</w:t>
      </w:r>
      <w:bookmarkEnd w:id="265"/>
    </w:p>
    <w:p w14:paraId="1EACB453" w14:textId="309AD266" w:rsidR="00E617E1" w:rsidRDefault="00E617E1" w:rsidP="00E617E1">
      <w:r>
        <w:t xml:space="preserve">To understand the impacts of odour and nuisance dust in the community, EPA takes a </w:t>
      </w:r>
      <w:r w:rsidR="003F4E07">
        <w:t>'</w:t>
      </w:r>
      <w:r>
        <w:t>multiple lines of evidence</w:t>
      </w:r>
      <w:r w:rsidR="003F4E07">
        <w:t>’</w:t>
      </w:r>
      <w:r>
        <w:t xml:space="preserve"> approach which considers a variety of information sources. These include</w:t>
      </w:r>
      <w:r w:rsidR="003F4E07">
        <w:t xml:space="preserve"> the following</w:t>
      </w:r>
      <w:r>
        <w:t>:</w:t>
      </w:r>
    </w:p>
    <w:p w14:paraId="7856731D" w14:textId="7B376AD1" w:rsidR="00E617E1" w:rsidRDefault="00E617E1" w:rsidP="005E44F9">
      <w:pPr>
        <w:pStyle w:val="ListParagraph"/>
        <w:numPr>
          <w:ilvl w:val="0"/>
          <w:numId w:val="28"/>
        </w:numPr>
      </w:pPr>
      <w:r>
        <w:t>Community pollution reports</w:t>
      </w:r>
      <w:r w:rsidR="00505BBB">
        <w:t xml:space="preserve"> and EPA community engagement activities</w:t>
      </w:r>
    </w:p>
    <w:p w14:paraId="3F9FA561" w14:textId="3CA6BE79" w:rsidR="00E147AF" w:rsidRDefault="00E147AF" w:rsidP="005E44F9">
      <w:pPr>
        <w:pStyle w:val="ListParagraph"/>
        <w:numPr>
          <w:ilvl w:val="0"/>
          <w:numId w:val="28"/>
        </w:numPr>
      </w:pPr>
      <w:r>
        <w:t xml:space="preserve">EPA site inspections and </w:t>
      </w:r>
      <w:r w:rsidR="00505BBB">
        <w:t>investigations</w:t>
      </w:r>
      <w:r w:rsidR="001206C0">
        <w:t>, including air, odour and dust monitoring and analysis</w:t>
      </w:r>
    </w:p>
    <w:p w14:paraId="02321B3C" w14:textId="1A8DC9A4" w:rsidR="00E147AF" w:rsidRDefault="00E147AF" w:rsidP="005E44F9">
      <w:pPr>
        <w:pStyle w:val="ListParagraph"/>
        <w:numPr>
          <w:ilvl w:val="0"/>
          <w:numId w:val="28"/>
        </w:numPr>
      </w:pPr>
      <w:r>
        <w:t xml:space="preserve">EPA compliance and enforcement activities, including </w:t>
      </w:r>
      <w:r w:rsidR="00505BBB">
        <w:t>outcomes of VCAT proceedings</w:t>
      </w:r>
    </w:p>
    <w:p w14:paraId="7FB2F18B" w14:textId="03FE77DD" w:rsidR="00505BBB" w:rsidRDefault="00505BBB" w:rsidP="005E44F9">
      <w:pPr>
        <w:pStyle w:val="ListParagraph"/>
        <w:numPr>
          <w:ilvl w:val="0"/>
          <w:numId w:val="28"/>
        </w:numPr>
      </w:pPr>
      <w:r>
        <w:t>International and national science</w:t>
      </w:r>
      <w:r w:rsidR="00B27ECE">
        <w:t>.</w:t>
      </w:r>
      <w:r>
        <w:t xml:space="preserve"> </w:t>
      </w:r>
    </w:p>
    <w:p w14:paraId="4F3E085C" w14:textId="7AB1D235" w:rsidR="001206C0" w:rsidRPr="00E617E1" w:rsidRDefault="001206C0" w:rsidP="005E44F9">
      <w:r>
        <w:t xml:space="preserve">The following section outlines EPAs approach and guidance on monitoring and estimating odour and dust impacts. </w:t>
      </w:r>
    </w:p>
    <w:p w14:paraId="5E57F221" w14:textId="567B6165" w:rsidR="00757E7F" w:rsidRPr="001A2827" w:rsidRDefault="00757E7F" w:rsidP="009E1CB7">
      <w:pPr>
        <w:pStyle w:val="Heading2"/>
        <w:numPr>
          <w:ilvl w:val="1"/>
          <w:numId w:val="15"/>
        </w:numPr>
      </w:pPr>
      <w:bookmarkStart w:id="267" w:name="_Toc172626016"/>
      <w:r w:rsidRPr="001A2827">
        <w:t xml:space="preserve">Measuring </w:t>
      </w:r>
      <w:r>
        <w:t xml:space="preserve">and estimating </w:t>
      </w:r>
      <w:r w:rsidRPr="001A2827">
        <w:t>odour</w:t>
      </w:r>
      <w:r>
        <w:t xml:space="preserve"> and dust impacts</w:t>
      </w:r>
      <w:bookmarkEnd w:id="266"/>
      <w:bookmarkEnd w:id="267"/>
    </w:p>
    <w:p w14:paraId="6EF0BA05" w14:textId="77777777" w:rsidR="00757E7F" w:rsidRDefault="00757E7F" w:rsidP="009E1CB7">
      <w:pPr>
        <w:pStyle w:val="Heading3"/>
        <w:numPr>
          <w:ilvl w:val="2"/>
          <w:numId w:val="15"/>
        </w:numPr>
      </w:pPr>
      <w:bookmarkStart w:id="268" w:name="_Toc172626017"/>
      <w:r>
        <w:t>Odour</w:t>
      </w:r>
      <w:bookmarkEnd w:id="268"/>
    </w:p>
    <w:p w14:paraId="7BACA479" w14:textId="0C09BAC1" w:rsidR="00094AE7" w:rsidRDefault="005E6131" w:rsidP="00094AE7">
      <w:pPr>
        <w:rPr>
          <w:rFonts w:ascii="VIC" w:hAnsi="VIC"/>
          <w:color w:val="000000" w:themeColor="text1"/>
        </w:rPr>
      </w:pPr>
      <w:r w:rsidRPr="001A2827">
        <w:rPr>
          <w:rFonts w:ascii="VIC" w:hAnsi="VIC"/>
        </w:rPr>
        <w:t xml:space="preserve">Odour character and intensity </w:t>
      </w:r>
      <w:r w:rsidR="00042C9C" w:rsidRPr="001A2827">
        <w:rPr>
          <w:rFonts w:ascii="VIC" w:hAnsi="VIC"/>
        </w:rPr>
        <w:t>vari</w:t>
      </w:r>
      <w:r w:rsidR="00042C9C">
        <w:rPr>
          <w:rFonts w:ascii="VIC" w:hAnsi="VIC"/>
        </w:rPr>
        <w:t>es</w:t>
      </w:r>
      <w:r w:rsidRPr="001A2827">
        <w:rPr>
          <w:rFonts w:ascii="VIC" w:hAnsi="VIC"/>
        </w:rPr>
        <w:t xml:space="preserve"> depending on the source</w:t>
      </w:r>
      <w:r w:rsidR="007B488A">
        <w:rPr>
          <w:rFonts w:ascii="VIC" w:hAnsi="VIC"/>
        </w:rPr>
        <w:t xml:space="preserve">. </w:t>
      </w:r>
      <w:r w:rsidR="00111584">
        <w:rPr>
          <w:rFonts w:ascii="VIC" w:hAnsi="VIC"/>
        </w:rPr>
        <w:t xml:space="preserve"> </w:t>
      </w:r>
      <w:r w:rsidR="00B80F9C">
        <w:rPr>
          <w:rFonts w:ascii="VIC" w:hAnsi="VIC"/>
        </w:rPr>
        <w:t>It</w:t>
      </w:r>
      <w:r w:rsidRPr="001A2827">
        <w:rPr>
          <w:rFonts w:ascii="VIC" w:hAnsi="VIC"/>
        </w:rPr>
        <w:t xml:space="preserve"> can come from a single source such as a chimney, or from a larger area such as a landfill. </w:t>
      </w:r>
      <w:r w:rsidR="00111584">
        <w:rPr>
          <w:rFonts w:ascii="VIC" w:hAnsi="VIC"/>
        </w:rPr>
        <w:t xml:space="preserve">They are caused by </w:t>
      </w:r>
      <w:r w:rsidR="000B31B6">
        <w:rPr>
          <w:rFonts w:ascii="VIC" w:hAnsi="VIC"/>
        </w:rPr>
        <w:t>v</w:t>
      </w:r>
      <w:r w:rsidR="00757E7F" w:rsidRPr="001A2827">
        <w:rPr>
          <w:rFonts w:ascii="VIC" w:hAnsi="VIC"/>
        </w:rPr>
        <w:t>olatile organic compounds (</w:t>
      </w:r>
      <w:r w:rsidR="000B31B6">
        <w:rPr>
          <w:rFonts w:ascii="VIC" w:hAnsi="VIC"/>
        </w:rPr>
        <w:t>VOCs</w:t>
      </w:r>
      <w:r w:rsidR="00757E7F" w:rsidRPr="001A2827">
        <w:rPr>
          <w:rFonts w:ascii="VIC" w:hAnsi="VIC"/>
        </w:rPr>
        <w:t>)</w:t>
      </w:r>
      <w:r w:rsidR="00B73EBB">
        <w:rPr>
          <w:rFonts w:ascii="VIC" w:hAnsi="VIC"/>
        </w:rPr>
        <w:t>,</w:t>
      </w:r>
      <w:r w:rsidR="000B31B6">
        <w:rPr>
          <w:rFonts w:ascii="VIC" w:hAnsi="VIC"/>
        </w:rPr>
        <w:t xml:space="preserve"> </w:t>
      </w:r>
      <w:r w:rsidR="00BC501F">
        <w:rPr>
          <w:rFonts w:ascii="VIC" w:hAnsi="VIC"/>
        </w:rPr>
        <w:t xml:space="preserve">which are very small molecules typically found as a gas. </w:t>
      </w:r>
      <w:r w:rsidR="00035F69">
        <w:rPr>
          <w:rFonts w:ascii="VIC" w:hAnsi="VIC"/>
        </w:rPr>
        <w:t xml:space="preserve">Examples include </w:t>
      </w:r>
      <w:r w:rsidR="00757E7F" w:rsidRPr="001A2827">
        <w:rPr>
          <w:rFonts w:ascii="VIC" w:hAnsi="VIC"/>
        </w:rPr>
        <w:t>ammonia, hydrogen sulfide</w:t>
      </w:r>
      <w:r w:rsidR="00805CD0">
        <w:rPr>
          <w:rFonts w:ascii="VIC" w:hAnsi="VIC"/>
        </w:rPr>
        <w:t>,</w:t>
      </w:r>
      <w:r w:rsidR="00757E7F" w:rsidRPr="001A2827">
        <w:rPr>
          <w:rFonts w:ascii="VIC" w:hAnsi="VIC"/>
        </w:rPr>
        <w:t xml:space="preserve"> and other sulfur compounds </w:t>
      </w:r>
      <w:r w:rsidR="000B31B6">
        <w:rPr>
          <w:rFonts w:ascii="VIC" w:hAnsi="VIC"/>
        </w:rPr>
        <w:t xml:space="preserve">which can </w:t>
      </w:r>
      <w:r w:rsidR="00035F69">
        <w:rPr>
          <w:rFonts w:ascii="VIC" w:hAnsi="VIC"/>
        </w:rPr>
        <w:t>cause</w:t>
      </w:r>
      <w:r w:rsidR="00757E7F" w:rsidRPr="001A2827">
        <w:rPr>
          <w:rFonts w:ascii="VIC" w:hAnsi="VIC"/>
        </w:rPr>
        <w:t xml:space="preserve"> unpleasant odours </w:t>
      </w:r>
      <w:r w:rsidR="008E294B">
        <w:rPr>
          <w:rFonts w:ascii="VIC" w:hAnsi="VIC"/>
        </w:rPr>
        <w:t xml:space="preserve">at very low concentrations </w:t>
      </w:r>
      <w:r w:rsidR="00757E7F" w:rsidRPr="001A2827">
        <w:rPr>
          <w:rFonts w:ascii="VIC" w:hAnsi="VIC"/>
        </w:rPr>
        <w:t>(</w:t>
      </w:r>
      <w:r w:rsidR="00757E7F" w:rsidRPr="001A2827">
        <w:rPr>
          <w:rFonts w:ascii="VIC" w:hAnsi="VIC"/>
          <w:color w:val="000000" w:themeColor="text1"/>
        </w:rPr>
        <w:t xml:space="preserve">Conti et al., 2020). </w:t>
      </w:r>
    </w:p>
    <w:p w14:paraId="1605DD4E" w14:textId="27EADFA9" w:rsidR="00757E7F" w:rsidRPr="001A2827" w:rsidRDefault="00094AE7" w:rsidP="00757E7F">
      <w:pPr>
        <w:rPr>
          <w:rFonts w:ascii="VIC" w:hAnsi="VIC"/>
        </w:rPr>
      </w:pPr>
      <w:r>
        <w:rPr>
          <w:rFonts w:ascii="VIC" w:hAnsi="VIC"/>
        </w:rPr>
        <w:t>T</w:t>
      </w:r>
      <w:r w:rsidR="00F10EB6" w:rsidRPr="001A2827">
        <w:rPr>
          <w:rFonts w:ascii="VIC" w:hAnsi="VIC"/>
        </w:rPr>
        <w:t>he emission height (in the case of a chimney), the volume</w:t>
      </w:r>
      <w:r>
        <w:rPr>
          <w:rFonts w:ascii="VIC" w:hAnsi="VIC"/>
        </w:rPr>
        <w:t xml:space="preserve"> and temperature</w:t>
      </w:r>
      <w:r w:rsidR="00F10EB6" w:rsidRPr="001A2827">
        <w:rPr>
          <w:rFonts w:ascii="VIC" w:hAnsi="VIC"/>
        </w:rPr>
        <w:t xml:space="preserve"> of gases emitted, the speed and direction of emissions, and the weather, including wind speed, all dictate how the odours will spread through the air</w:t>
      </w:r>
      <w:r w:rsidR="00757E7F" w:rsidRPr="001A2827">
        <w:rPr>
          <w:rFonts w:ascii="VIC" w:hAnsi="VIC"/>
        </w:rPr>
        <w:t xml:space="preserve">. </w:t>
      </w:r>
      <w:r w:rsidR="003B33ED">
        <w:rPr>
          <w:rFonts w:ascii="VIC" w:hAnsi="VIC"/>
        </w:rPr>
        <w:t xml:space="preserve"> </w:t>
      </w:r>
      <w:r w:rsidR="00757E7F" w:rsidRPr="001A2827">
        <w:rPr>
          <w:rFonts w:ascii="VIC" w:hAnsi="VIC"/>
        </w:rPr>
        <w:t>The concentration of odours decreases with increased distance from the source. Odours often form a plume, with lower odour concentrations at the edges (Spennemann et al., 2023) (</w:t>
      </w:r>
      <w:r w:rsidR="00757E7F" w:rsidRPr="001A2827">
        <w:rPr>
          <w:rFonts w:ascii="VIC" w:hAnsi="VIC"/>
        </w:rPr>
        <w:fldChar w:fldCharType="begin"/>
      </w:r>
      <w:r w:rsidR="00757E7F" w:rsidRPr="001A2827">
        <w:rPr>
          <w:rFonts w:ascii="VIC" w:hAnsi="VIC"/>
        </w:rPr>
        <w:instrText xml:space="preserve"> REF _Ref158111473 \h </w:instrText>
      </w:r>
      <w:r w:rsidR="00757E7F">
        <w:rPr>
          <w:rFonts w:ascii="VIC" w:hAnsi="VIC"/>
        </w:rPr>
        <w:instrText xml:space="preserve"> \* MERGEFORMAT </w:instrText>
      </w:r>
      <w:r w:rsidR="00757E7F" w:rsidRPr="001A2827">
        <w:rPr>
          <w:rFonts w:ascii="VIC" w:hAnsi="VIC"/>
        </w:rPr>
      </w:r>
      <w:r w:rsidR="00757E7F" w:rsidRPr="001A2827">
        <w:rPr>
          <w:rFonts w:ascii="VIC" w:hAnsi="VIC"/>
        </w:rPr>
        <w:fldChar w:fldCharType="separate"/>
      </w:r>
      <w:r w:rsidR="00A94C51" w:rsidRPr="001A2827">
        <w:rPr>
          <w:rFonts w:ascii="VIC" w:hAnsi="VIC"/>
        </w:rPr>
        <w:t xml:space="preserve">Figure </w:t>
      </w:r>
      <w:r w:rsidR="00A94C51">
        <w:rPr>
          <w:rFonts w:ascii="VIC" w:hAnsi="VIC"/>
          <w:noProof/>
        </w:rPr>
        <w:t>1</w:t>
      </w:r>
      <w:r w:rsidR="00757E7F" w:rsidRPr="001A2827">
        <w:rPr>
          <w:rFonts w:ascii="VIC" w:hAnsi="VIC"/>
        </w:rPr>
        <w:fldChar w:fldCharType="end"/>
      </w:r>
      <w:r w:rsidR="00757E7F" w:rsidRPr="001A2827">
        <w:rPr>
          <w:rFonts w:ascii="VIC" w:hAnsi="VIC"/>
        </w:rPr>
        <w:t>).</w:t>
      </w:r>
    </w:p>
    <w:p w14:paraId="7A07C3E3" w14:textId="77777777" w:rsidR="00757E7F" w:rsidRPr="001A2827" w:rsidRDefault="00757E7F" w:rsidP="00757E7F">
      <w:pPr>
        <w:rPr>
          <w:rFonts w:ascii="VIC" w:hAnsi="VIC"/>
        </w:rPr>
      </w:pPr>
      <w:r w:rsidRPr="001A2827">
        <w:rPr>
          <w:rFonts w:ascii="VIC" w:hAnsi="VIC"/>
          <w:noProof/>
        </w:rPr>
        <w:drawing>
          <wp:anchor distT="0" distB="0" distL="114300" distR="114300" simplePos="0" relativeHeight="251658248" behindDoc="0" locked="0" layoutInCell="1" allowOverlap="1" wp14:anchorId="235F5A38" wp14:editId="7BC692C8">
            <wp:simplePos x="0" y="0"/>
            <wp:positionH relativeFrom="column">
              <wp:posOffset>718820</wp:posOffset>
            </wp:positionH>
            <wp:positionV relativeFrom="paragraph">
              <wp:posOffset>322525</wp:posOffset>
            </wp:positionV>
            <wp:extent cx="4571365" cy="2464435"/>
            <wp:effectExtent l="0" t="0" r="635" b="0"/>
            <wp:wrapTopAndBottom/>
            <wp:docPr id="458288884" name="Picture 1" descr="A diagram showing how a plume of smoke travels and disperses down wind of a source.  It dilutes with distance from the source and its speed slows down as it makes contact with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88884" name="Picture 1" descr="A diagram showing how a plume of smoke travels and disperses down wind of a source.  It dilutes with distance from the source and its speed slows down as it makes contact with the ground."/>
                    <pic:cNvPicPr/>
                  </pic:nvPicPr>
                  <pic:blipFill>
                    <a:blip r:embed="rId23">
                      <a:extLst>
                        <a:ext uri="{28A0092B-C50C-407E-A947-70E740481C1C}">
                          <a14:useLocalDpi xmlns:a14="http://schemas.microsoft.com/office/drawing/2010/main" val="0"/>
                        </a:ext>
                      </a:extLst>
                    </a:blip>
                    <a:stretch>
                      <a:fillRect/>
                    </a:stretch>
                  </pic:blipFill>
                  <pic:spPr>
                    <a:xfrm>
                      <a:off x="0" y="0"/>
                      <a:ext cx="4571365" cy="2464435"/>
                    </a:xfrm>
                    <a:prstGeom prst="rect">
                      <a:avLst/>
                    </a:prstGeom>
                  </pic:spPr>
                </pic:pic>
              </a:graphicData>
            </a:graphic>
            <wp14:sizeRelH relativeFrom="page">
              <wp14:pctWidth>0</wp14:pctWidth>
            </wp14:sizeRelH>
            <wp14:sizeRelV relativeFrom="page">
              <wp14:pctHeight>0</wp14:pctHeight>
            </wp14:sizeRelV>
          </wp:anchor>
        </w:drawing>
      </w:r>
    </w:p>
    <w:p w14:paraId="16F2D168" w14:textId="792B7FD4" w:rsidR="00757E7F" w:rsidRPr="009D1D05" w:rsidRDefault="00757E7F" w:rsidP="00757E7F">
      <w:pPr>
        <w:pStyle w:val="Caption"/>
        <w:rPr>
          <w:rFonts w:ascii="VIC" w:hAnsi="VIC"/>
        </w:rPr>
      </w:pPr>
      <w:bookmarkStart w:id="269" w:name="_Ref158111473"/>
      <w:r w:rsidRPr="001A2827">
        <w:rPr>
          <w:rFonts w:ascii="VIC" w:hAnsi="VIC"/>
        </w:rPr>
        <w:t xml:space="preserve">Figure </w:t>
      </w:r>
      <w:r w:rsidRPr="001A2827">
        <w:rPr>
          <w:rFonts w:ascii="VIC" w:hAnsi="VIC"/>
        </w:rPr>
        <w:fldChar w:fldCharType="begin"/>
      </w:r>
      <w:r w:rsidRPr="001A2827">
        <w:rPr>
          <w:rFonts w:ascii="VIC" w:hAnsi="VIC"/>
        </w:rPr>
        <w:instrText xml:space="preserve"> SEQ Figure \* ARABIC </w:instrText>
      </w:r>
      <w:r w:rsidRPr="001A2827">
        <w:rPr>
          <w:rFonts w:ascii="VIC" w:hAnsi="VIC"/>
        </w:rPr>
        <w:fldChar w:fldCharType="separate"/>
      </w:r>
      <w:r w:rsidR="00253B49">
        <w:rPr>
          <w:rFonts w:ascii="VIC" w:hAnsi="VIC"/>
          <w:noProof/>
        </w:rPr>
        <w:t>1</w:t>
      </w:r>
      <w:r w:rsidRPr="001A2827">
        <w:rPr>
          <w:rFonts w:ascii="VIC" w:hAnsi="VIC"/>
        </w:rPr>
        <w:fldChar w:fldCharType="end"/>
      </w:r>
      <w:bookmarkEnd w:id="269"/>
      <w:r w:rsidRPr="001A2827">
        <w:rPr>
          <w:rFonts w:ascii="VIC" w:hAnsi="VIC"/>
        </w:rPr>
        <w:t xml:space="preserve">. Wind and buoyancy influence </w:t>
      </w:r>
      <w:r w:rsidR="0073014C">
        <w:rPr>
          <w:rFonts w:ascii="VIC" w:hAnsi="VIC"/>
        </w:rPr>
        <w:t>how far</w:t>
      </w:r>
      <w:r w:rsidRPr="001A2827">
        <w:rPr>
          <w:rFonts w:ascii="VIC" w:hAnsi="VIC"/>
        </w:rPr>
        <w:t xml:space="preserve"> odours </w:t>
      </w:r>
      <w:r w:rsidR="004C509D">
        <w:rPr>
          <w:rFonts w:ascii="VIC" w:hAnsi="VIC"/>
        </w:rPr>
        <w:t>disperse,</w:t>
      </w:r>
      <w:r w:rsidRPr="001A2827">
        <w:rPr>
          <w:rFonts w:ascii="VIC" w:hAnsi="VIC"/>
        </w:rPr>
        <w:t xml:space="preserve"> from their source, with concentrations decreasing with increasing distance from the source</w:t>
      </w:r>
      <w:r w:rsidR="00011606">
        <w:rPr>
          <w:rFonts w:ascii="VIC" w:hAnsi="VIC"/>
        </w:rPr>
        <w:t xml:space="preserve"> as shown by the blue plume become lighter as it moves further away from the source</w:t>
      </w:r>
      <w:r w:rsidRPr="001A2827">
        <w:rPr>
          <w:rFonts w:ascii="VIC" w:hAnsi="VIC"/>
        </w:rPr>
        <w:t xml:space="preserve">. </w:t>
      </w:r>
      <w:r w:rsidRPr="001A2827">
        <w:rPr>
          <w:rFonts w:ascii="VIC" w:hAnsi="VIC"/>
          <w:color w:val="0A3C73" w:themeColor="accent1"/>
        </w:rPr>
        <w:t>[https://www.mdpi.com/2076-3298/10/9/163</w:t>
      </w:r>
      <w:r w:rsidRPr="009D1D05">
        <w:rPr>
          <w:rFonts w:ascii="VIC" w:hAnsi="VIC"/>
          <w:color w:val="0A3C73" w:themeColor="accent1"/>
        </w:rPr>
        <w:t>]</w:t>
      </w:r>
    </w:p>
    <w:p w14:paraId="69554E57" w14:textId="77777777" w:rsidR="00F63B8B" w:rsidRDefault="00F63B8B" w:rsidP="00757E7F">
      <w:pPr>
        <w:rPr>
          <w:rStyle w:val="Bluehighlight"/>
        </w:rPr>
      </w:pPr>
    </w:p>
    <w:p w14:paraId="3A21384B" w14:textId="68CBB114" w:rsidR="004743DA" w:rsidRPr="004743DA" w:rsidRDefault="004743DA" w:rsidP="00757E7F">
      <w:pPr>
        <w:rPr>
          <w:rStyle w:val="Bluehighlight"/>
        </w:rPr>
      </w:pPr>
      <w:r w:rsidRPr="004743DA">
        <w:rPr>
          <w:rStyle w:val="Bluehighlight"/>
        </w:rPr>
        <w:lastRenderedPageBreak/>
        <w:t>Measuring odours</w:t>
      </w:r>
    </w:p>
    <w:p w14:paraId="567C0A68" w14:textId="77777777" w:rsidR="0012521B" w:rsidRDefault="00757E7F" w:rsidP="0012521B">
      <w:pPr>
        <w:rPr>
          <w:rFonts w:ascii="VIC" w:hAnsi="VIC"/>
        </w:rPr>
      </w:pPr>
      <w:r>
        <w:rPr>
          <w:rFonts w:ascii="VIC" w:hAnsi="VIC"/>
        </w:rPr>
        <w:t>Methods to measure odours</w:t>
      </w:r>
      <w:r w:rsidRPr="001A2827">
        <w:rPr>
          <w:rFonts w:ascii="VIC" w:hAnsi="VIC"/>
        </w:rPr>
        <w:t xml:space="preserve"> can be divided into human-based and instrument-based approaches. The former includes dynamic olfactometry, field inspections, and recording from residents. Instrument techniques for assessing odour include gas chromatography-mass spectrometry, identification of specific compounds, and the electronic nose (Conti et al., 2020).</w:t>
      </w:r>
      <w:r>
        <w:rPr>
          <w:rFonts w:ascii="VIC" w:hAnsi="VIC"/>
        </w:rPr>
        <w:t xml:space="preserve"> </w:t>
      </w:r>
    </w:p>
    <w:p w14:paraId="5AF0ECC0" w14:textId="3DB6F38C" w:rsidR="0012521B" w:rsidRDefault="00757E7F" w:rsidP="0012521B">
      <w:pPr>
        <w:rPr>
          <w:rFonts w:ascii="VIC" w:hAnsi="VIC"/>
        </w:rPr>
      </w:pPr>
      <w:r w:rsidRPr="001A2827">
        <w:rPr>
          <w:rFonts w:ascii="VIC" w:hAnsi="VIC"/>
          <w:color w:val="000000" w:themeColor="text1"/>
        </w:rPr>
        <w:t>Dynamic olfactometry and field inspection are the only methods developed explicitly for odour measurement that have been standardised in Europe (Bax et al., 2020).</w:t>
      </w:r>
      <w:r w:rsidR="0012521B" w:rsidRPr="0012521B">
        <w:rPr>
          <w:rFonts w:ascii="VIC" w:hAnsi="VIC"/>
        </w:rPr>
        <w:t xml:space="preserve"> </w:t>
      </w:r>
      <w:r w:rsidR="0012521B" w:rsidRPr="009D1D05">
        <w:rPr>
          <w:rFonts w:ascii="VIC" w:hAnsi="VIC"/>
        </w:rPr>
        <w:t xml:space="preserve">EPA has independently developed methods for </w:t>
      </w:r>
      <w:r w:rsidR="002D24D6">
        <w:rPr>
          <w:rFonts w:ascii="VIC" w:hAnsi="VIC"/>
        </w:rPr>
        <w:t xml:space="preserve">field </w:t>
      </w:r>
      <w:r w:rsidR="0012521B" w:rsidRPr="009D1D05">
        <w:rPr>
          <w:rFonts w:ascii="VIC" w:hAnsi="VIC"/>
        </w:rPr>
        <w:t xml:space="preserve">odour assessments </w:t>
      </w:r>
      <w:r w:rsidR="002D24D6">
        <w:rPr>
          <w:rFonts w:ascii="VIC" w:hAnsi="VIC"/>
        </w:rPr>
        <w:t xml:space="preserve">(EPA Publication 1881), </w:t>
      </w:r>
      <w:r w:rsidR="0012521B" w:rsidRPr="009D1D05">
        <w:rPr>
          <w:rFonts w:ascii="VIC" w:hAnsi="VIC"/>
        </w:rPr>
        <w:t>similar to those developed in Europe (</w:t>
      </w:r>
      <w:r w:rsidR="00F407B5">
        <w:rPr>
          <w:rFonts w:ascii="VIC" w:hAnsi="VIC"/>
        </w:rPr>
        <w:t>EC 2016a</w:t>
      </w:r>
      <w:r w:rsidR="0012521B" w:rsidRPr="009D1D05">
        <w:rPr>
          <w:rFonts w:ascii="VIC" w:hAnsi="VIC"/>
        </w:rPr>
        <w:t>, 2016b, 2022)</w:t>
      </w:r>
      <w:r w:rsidR="00176D28">
        <w:rPr>
          <w:rFonts w:ascii="VIC" w:hAnsi="VIC"/>
        </w:rPr>
        <w:t>. These</w:t>
      </w:r>
      <w:r w:rsidR="00F407B5">
        <w:rPr>
          <w:rFonts w:ascii="VIC" w:hAnsi="VIC"/>
        </w:rPr>
        <w:t xml:space="preserve"> are presented </w:t>
      </w:r>
      <w:r w:rsidR="004743DA">
        <w:rPr>
          <w:rFonts w:ascii="VIC" w:hAnsi="VIC"/>
        </w:rPr>
        <w:t xml:space="preserve">in </w:t>
      </w:r>
      <w:r w:rsidR="0012521B" w:rsidRPr="009D1D05">
        <w:rPr>
          <w:rFonts w:ascii="VIC" w:hAnsi="VIC"/>
        </w:rPr>
        <w:t>Publication 1881: Guidance for Field Odour Surveillance.</w:t>
      </w:r>
      <w:r w:rsidR="00EB1841">
        <w:rPr>
          <w:rFonts w:ascii="VIC" w:hAnsi="VIC"/>
        </w:rPr>
        <w:t xml:space="preserve"> </w:t>
      </w:r>
      <w:r w:rsidR="002D24D6">
        <w:rPr>
          <w:rFonts w:ascii="VIC" w:hAnsi="VIC"/>
        </w:rPr>
        <w:t>Determination of odour conce</w:t>
      </w:r>
      <w:r w:rsidR="00011606">
        <w:rPr>
          <w:rFonts w:ascii="VIC" w:hAnsi="VIC"/>
        </w:rPr>
        <w:t>n</w:t>
      </w:r>
      <w:r w:rsidR="002D24D6">
        <w:rPr>
          <w:rFonts w:ascii="VIC" w:hAnsi="VIC"/>
        </w:rPr>
        <w:t>t</w:t>
      </w:r>
      <w:r w:rsidR="00011606">
        <w:rPr>
          <w:rFonts w:ascii="VIC" w:hAnsi="VIC"/>
        </w:rPr>
        <w:t>r</w:t>
      </w:r>
      <w:r w:rsidR="002D24D6">
        <w:rPr>
          <w:rFonts w:ascii="VIC" w:hAnsi="VIC"/>
        </w:rPr>
        <w:t>ation by d</w:t>
      </w:r>
      <w:r w:rsidR="00EB1841">
        <w:rPr>
          <w:rFonts w:ascii="VIC" w:hAnsi="VIC"/>
        </w:rPr>
        <w:t xml:space="preserve">ynamic </w:t>
      </w:r>
      <w:r w:rsidR="002D24D6">
        <w:rPr>
          <w:rFonts w:ascii="VIC" w:hAnsi="VIC"/>
        </w:rPr>
        <w:t>o</w:t>
      </w:r>
      <w:r w:rsidR="00EB1841">
        <w:rPr>
          <w:rFonts w:ascii="VIC" w:hAnsi="VIC"/>
        </w:rPr>
        <w:t xml:space="preserve">lfactometry </w:t>
      </w:r>
      <w:r w:rsidR="002D24D6">
        <w:rPr>
          <w:rFonts w:ascii="VIC" w:hAnsi="VIC"/>
        </w:rPr>
        <w:t>(</w:t>
      </w:r>
      <w:r w:rsidR="00EB1841">
        <w:rPr>
          <w:rFonts w:ascii="VIC" w:hAnsi="VIC"/>
        </w:rPr>
        <w:t xml:space="preserve">Australian/New </w:t>
      </w:r>
      <w:r w:rsidR="002D24D6">
        <w:rPr>
          <w:rFonts w:ascii="VIC" w:hAnsi="VIC"/>
        </w:rPr>
        <w:t>Zealand</w:t>
      </w:r>
      <w:r w:rsidR="00EB1841">
        <w:rPr>
          <w:rFonts w:ascii="VIC" w:hAnsi="VIC"/>
        </w:rPr>
        <w:t xml:space="preserve"> Standard AS4323</w:t>
      </w:r>
      <w:r w:rsidR="002D24D6">
        <w:rPr>
          <w:rFonts w:ascii="VIC" w:hAnsi="VIC"/>
        </w:rPr>
        <w:t xml:space="preserve">.3) is used in Victoria along with further instruction in </w:t>
      </w:r>
      <w:r w:rsidR="002D24D6" w:rsidRPr="001A2827">
        <w:rPr>
          <w:rFonts w:ascii="VIC" w:hAnsi="VIC"/>
        </w:rPr>
        <w:t>EPA Publication 1666</w:t>
      </w:r>
      <w:r w:rsidR="002D24D6">
        <w:rPr>
          <w:rFonts w:ascii="VIC" w:hAnsi="VIC"/>
        </w:rPr>
        <w:t>.1.</w:t>
      </w:r>
    </w:p>
    <w:p w14:paraId="0EE35984" w14:textId="4E7E4601" w:rsidR="00757E7F" w:rsidRPr="006A7336" w:rsidRDefault="00757E7F" w:rsidP="00F27D68">
      <w:pPr>
        <w:spacing w:before="0" w:after="160" w:line="259" w:lineRule="auto"/>
        <w:rPr>
          <w:rStyle w:val="Bluehighlight"/>
        </w:rPr>
      </w:pPr>
      <w:bookmarkStart w:id="270" w:name="_Toc167633850"/>
      <w:r>
        <w:rPr>
          <w:rStyle w:val="Bluehighlight"/>
        </w:rPr>
        <w:t xml:space="preserve">Estimating </w:t>
      </w:r>
      <w:r w:rsidRPr="006A7336">
        <w:rPr>
          <w:rStyle w:val="Bluehighlight"/>
        </w:rPr>
        <w:t xml:space="preserve">Odour </w:t>
      </w:r>
      <w:r>
        <w:rPr>
          <w:rStyle w:val="Bluehighlight"/>
        </w:rPr>
        <w:t xml:space="preserve">using </w:t>
      </w:r>
      <w:r w:rsidRPr="006A7336">
        <w:rPr>
          <w:rStyle w:val="Bluehighlight"/>
        </w:rPr>
        <w:t xml:space="preserve">dispersion models </w:t>
      </w:r>
      <w:bookmarkEnd w:id="270"/>
    </w:p>
    <w:p w14:paraId="28872BFE" w14:textId="6A5F1C35" w:rsidR="008144AB" w:rsidRDefault="00757E7F" w:rsidP="008144AB">
      <w:pPr>
        <w:rPr>
          <w:rFonts w:ascii="VIC" w:hAnsi="VIC"/>
        </w:rPr>
      </w:pPr>
      <w:r w:rsidRPr="001A2827">
        <w:rPr>
          <w:rFonts w:ascii="VIC" w:hAnsi="VIC"/>
        </w:rPr>
        <w:t xml:space="preserve">Computer models that simulate meteorological, topographic and emission data can be used to investigate odour dispersion. </w:t>
      </w:r>
      <w:r w:rsidR="002D24D6">
        <w:rPr>
          <w:rFonts w:ascii="VIC" w:hAnsi="VIC"/>
        </w:rPr>
        <w:t xml:space="preserve"> </w:t>
      </w:r>
      <w:r w:rsidRPr="001A2827">
        <w:rPr>
          <w:rFonts w:ascii="VIC" w:hAnsi="VIC"/>
        </w:rPr>
        <w:t>Many studies have reported discrepancies between model predictions and field observations (Bull &amp; Fromant, 2014; Capelli et al., 2013; Laor et al., 2014; Lucernoni et al., 2016; Sarkar &amp; Hobbs, 2003).</w:t>
      </w:r>
      <w:r>
        <w:rPr>
          <w:rFonts w:ascii="VIC" w:hAnsi="VIC"/>
        </w:rPr>
        <w:t xml:space="preserve"> These studies confirm EPA observations</w:t>
      </w:r>
      <w:r w:rsidRPr="001A2827">
        <w:rPr>
          <w:rFonts w:ascii="VIC" w:hAnsi="VIC"/>
        </w:rPr>
        <w:t xml:space="preserve"> that odour modelling does not reproduce ground-level observations (Bydder and Demetriou, 2019). </w:t>
      </w:r>
      <w:r w:rsidR="00F07F84">
        <w:rPr>
          <w:rFonts w:ascii="VIC" w:hAnsi="VIC"/>
        </w:rPr>
        <w:t xml:space="preserve">As a </w:t>
      </w:r>
      <w:r w:rsidR="00D1135D">
        <w:rPr>
          <w:rFonts w:ascii="VIC" w:hAnsi="VIC"/>
        </w:rPr>
        <w:t>result,</w:t>
      </w:r>
      <w:r w:rsidR="00F07F84">
        <w:rPr>
          <w:rFonts w:ascii="VIC" w:hAnsi="VIC"/>
        </w:rPr>
        <w:t xml:space="preserve"> EPA considers</w:t>
      </w:r>
      <w:r w:rsidRPr="001A2827">
        <w:rPr>
          <w:rFonts w:ascii="VIC" w:hAnsi="VIC"/>
        </w:rPr>
        <w:t xml:space="preserve"> application of models alone </w:t>
      </w:r>
      <w:r w:rsidR="00F07F84">
        <w:rPr>
          <w:rFonts w:ascii="VIC" w:hAnsi="VIC"/>
        </w:rPr>
        <w:t xml:space="preserve">to be </w:t>
      </w:r>
      <w:r w:rsidRPr="001A2827">
        <w:rPr>
          <w:rFonts w:ascii="VIC" w:hAnsi="VIC"/>
        </w:rPr>
        <w:t>insufficient to justify or determine the spread and concentrations of odour.</w:t>
      </w:r>
    </w:p>
    <w:p w14:paraId="7B2E4C0E" w14:textId="34442763" w:rsidR="00D1135D" w:rsidRPr="006A7336" w:rsidRDefault="00D1135D" w:rsidP="00D1135D">
      <w:pPr>
        <w:pStyle w:val="BodyText"/>
        <w:rPr>
          <w:rStyle w:val="Bluehighlight"/>
        </w:rPr>
      </w:pPr>
      <w:r>
        <w:rPr>
          <w:rStyle w:val="Bluehighlight"/>
        </w:rPr>
        <w:t>Odour Risk Assessment</w:t>
      </w:r>
    </w:p>
    <w:p w14:paraId="740D537C" w14:textId="77777777" w:rsidR="007F14F9" w:rsidRDefault="008144AB" w:rsidP="008144AB">
      <w:pPr>
        <w:rPr>
          <w:rFonts w:ascii="VIC" w:hAnsi="VIC"/>
        </w:rPr>
      </w:pPr>
      <w:r w:rsidRPr="00F95FF8">
        <w:rPr>
          <w:rFonts w:ascii="VIC" w:hAnsi="VIC"/>
        </w:rPr>
        <w:t>Regardless of the odour measurement technique adopted (human- or instrument-based), the quality of the results depends strongly on the sampling method. Obtaining representative information on the typical characteristics of odour sources is one of the main challenges associated with odour characterisation and measurement (Capelli et al., 2013).</w:t>
      </w:r>
      <w:r w:rsidR="00F95FF8" w:rsidRPr="00F95FF8">
        <w:rPr>
          <w:rFonts w:ascii="VIC" w:hAnsi="VIC"/>
        </w:rPr>
        <w:t xml:space="preserve">  </w:t>
      </w:r>
    </w:p>
    <w:p w14:paraId="406EEF21" w14:textId="0F99591B" w:rsidR="008144AB" w:rsidRPr="00F95FF8" w:rsidRDefault="00F95FF8" w:rsidP="008144AB">
      <w:pPr>
        <w:rPr>
          <w:rFonts w:ascii="VIC" w:hAnsi="VIC"/>
          <w:color w:val="000000" w:themeColor="text1"/>
        </w:rPr>
      </w:pPr>
      <w:r w:rsidRPr="00F95FF8">
        <w:rPr>
          <w:rFonts w:ascii="VIC" w:hAnsi="VIC"/>
          <w:color w:val="000000" w:themeColor="text1"/>
        </w:rPr>
        <w:t xml:space="preserve">A recent </w:t>
      </w:r>
      <w:r w:rsidR="008144AB" w:rsidRPr="00F95FF8">
        <w:rPr>
          <w:rFonts w:ascii="VIC" w:hAnsi="VIC"/>
          <w:color w:val="000000" w:themeColor="text1"/>
        </w:rPr>
        <w:t xml:space="preserve">review of odour measurement methods </w:t>
      </w:r>
      <w:r w:rsidR="008144AB" w:rsidRPr="00F95FF8">
        <w:rPr>
          <w:rFonts w:ascii="VIC" w:hAnsi="VIC"/>
        </w:rPr>
        <w:t xml:space="preserve">concluded that, in most cases, there is no best method for measuring odours </w:t>
      </w:r>
      <w:r w:rsidR="008144AB" w:rsidRPr="00F95FF8">
        <w:rPr>
          <w:rFonts w:ascii="VIC" w:hAnsi="VIC"/>
          <w:color w:val="000000" w:themeColor="text1"/>
        </w:rPr>
        <w:t>(Bax et al. 2020)</w:t>
      </w:r>
      <w:r w:rsidR="008144AB" w:rsidRPr="00F95FF8">
        <w:rPr>
          <w:rFonts w:ascii="VIC" w:hAnsi="VIC"/>
        </w:rPr>
        <w:t>. Each situation must be evaluated on a case-by-case basis</w:t>
      </w:r>
      <w:r w:rsidR="00587839">
        <w:rPr>
          <w:rFonts w:ascii="VIC" w:hAnsi="VIC"/>
        </w:rPr>
        <w:t>,</w:t>
      </w:r>
      <w:r w:rsidR="008144AB" w:rsidRPr="00F95FF8">
        <w:rPr>
          <w:rFonts w:ascii="VIC" w:hAnsi="VIC"/>
        </w:rPr>
        <w:t xml:space="preserve"> and</w:t>
      </w:r>
      <w:r w:rsidR="008144AB" w:rsidRPr="00F95FF8">
        <w:rPr>
          <w:rFonts w:ascii="VIC" w:hAnsi="VIC"/>
          <w:color w:val="000000" w:themeColor="text1"/>
        </w:rPr>
        <w:t xml:space="preserve"> </w:t>
      </w:r>
      <w:r w:rsidR="008144AB" w:rsidRPr="00F95FF8">
        <w:rPr>
          <w:rFonts w:ascii="VIC" w:hAnsi="VIC"/>
        </w:rPr>
        <w:t>in many situations an integrated approach combining different methods</w:t>
      </w:r>
      <w:r w:rsidR="00587839">
        <w:rPr>
          <w:rFonts w:ascii="VIC" w:hAnsi="VIC"/>
        </w:rPr>
        <w:t xml:space="preserve"> —</w:t>
      </w:r>
      <w:r w:rsidRPr="00F95FF8">
        <w:rPr>
          <w:rFonts w:ascii="VIC" w:hAnsi="VIC"/>
        </w:rPr>
        <w:t xml:space="preserve"> or using multiple lines of evidence</w:t>
      </w:r>
      <w:r w:rsidR="00587839" w:rsidRPr="00587839">
        <w:rPr>
          <w:rFonts w:ascii="VIC" w:hAnsi="VIC"/>
        </w:rPr>
        <w:t xml:space="preserve"> </w:t>
      </w:r>
      <w:r w:rsidR="00587839">
        <w:rPr>
          <w:rFonts w:ascii="VIC" w:hAnsi="VIC"/>
        </w:rPr>
        <w:t>—</w:t>
      </w:r>
      <w:r w:rsidR="008144AB" w:rsidRPr="00F95FF8">
        <w:rPr>
          <w:rFonts w:ascii="VIC" w:hAnsi="VIC"/>
        </w:rPr>
        <w:t xml:space="preserve"> is the best solution.</w:t>
      </w:r>
      <w:r w:rsidR="008144AB" w:rsidRPr="00F95FF8">
        <w:rPr>
          <w:rFonts w:ascii="VIC" w:hAnsi="VIC"/>
          <w:color w:val="000000" w:themeColor="text1"/>
        </w:rPr>
        <w:t xml:space="preserve"> </w:t>
      </w:r>
    </w:p>
    <w:p w14:paraId="25D80B44" w14:textId="4F2BE2C8" w:rsidR="00D1135D" w:rsidRDefault="00D1135D" w:rsidP="00D1135D">
      <w:pPr>
        <w:rPr>
          <w:rFonts w:ascii="VIC" w:hAnsi="VIC"/>
          <w:color w:val="000000" w:themeColor="text1"/>
        </w:rPr>
      </w:pPr>
      <w:r w:rsidRPr="00F95FF8">
        <w:t>EPA has developed guidance for assessing odour</w:t>
      </w:r>
      <w:r w:rsidR="00857202">
        <w:t xml:space="preserve">. </w:t>
      </w:r>
      <w:r w:rsidR="005B6EDB">
        <w:t>It</w:t>
      </w:r>
      <w:r w:rsidRPr="00F95FF8">
        <w:t xml:space="preserve"> provides information on how to assess the risk posed by odour emission sources</w:t>
      </w:r>
      <w:r w:rsidR="005B6EDB">
        <w:t>,</w:t>
      </w:r>
      <w:r w:rsidRPr="00F95FF8">
        <w:t xml:space="preserve"> and </w:t>
      </w:r>
      <w:r w:rsidR="005B6EDB">
        <w:t>how</w:t>
      </w:r>
      <w:r w:rsidRPr="00F95FF8">
        <w:t xml:space="preserve"> to understand the receiving environment</w:t>
      </w:r>
      <w:r w:rsidRPr="00D1135D">
        <w:t xml:space="preserve"> where effects might occur (EPA Publication 1883).  The guidance support</w:t>
      </w:r>
      <w:r w:rsidR="00CB7CD4">
        <w:t>s</w:t>
      </w:r>
      <w:r w:rsidRPr="00D1135D">
        <w:t xml:space="preserve"> stakeholders who need to understand offensive odours associated with a development proposal, investigation or study where an odour assessment is required. It takes a tiered approach to risk assessment, with the level of investigation increasing with the scale or complexity of the scenario.</w:t>
      </w:r>
    </w:p>
    <w:p w14:paraId="776656C0" w14:textId="7927055E" w:rsidR="00757E7F" w:rsidRPr="00AD06F9" w:rsidRDefault="003D6AD3" w:rsidP="009E1CB7">
      <w:pPr>
        <w:pStyle w:val="Heading3"/>
        <w:numPr>
          <w:ilvl w:val="2"/>
          <w:numId w:val="15"/>
        </w:numPr>
      </w:pPr>
      <w:r>
        <w:t xml:space="preserve"> </w:t>
      </w:r>
      <w:bookmarkStart w:id="271" w:name="_Toc172626018"/>
      <w:r w:rsidR="00AD06F9" w:rsidRPr="00AD06F9">
        <w:t xml:space="preserve">Nuisance </w:t>
      </w:r>
      <w:r w:rsidR="00757E7F" w:rsidRPr="00AD06F9">
        <w:t>Dust</w:t>
      </w:r>
      <w:bookmarkEnd w:id="271"/>
    </w:p>
    <w:p w14:paraId="4EC51B74" w14:textId="73779D22" w:rsidR="00E701F5" w:rsidRDefault="0000687C" w:rsidP="00E701F5">
      <w:pPr>
        <w:spacing w:after="120"/>
      </w:pPr>
      <w:r>
        <w:t>Nuisance dust arises when an activity generates dust that interferes with the normal enjoyment or use of the environment. It can also lead to health impacts to sensitive members of the community, damage to property</w:t>
      </w:r>
      <w:r w:rsidR="002547FA">
        <w:t>,</w:t>
      </w:r>
      <w:r>
        <w:t xml:space="preserve"> or result in cleaning and maintenance around homes or businesses.</w:t>
      </w:r>
      <w:bookmarkStart w:id="272" w:name="_Toc167633854"/>
    </w:p>
    <w:p w14:paraId="7ABB214E" w14:textId="1B9B4732" w:rsidR="00E701F5" w:rsidRPr="00E701F5" w:rsidRDefault="00CC6E1B" w:rsidP="00E701F5">
      <w:pPr>
        <w:spacing w:after="120"/>
      </w:pPr>
      <w:r>
        <w:t>In the context of this report, ’</w:t>
      </w:r>
      <w:r w:rsidR="00E701F5" w:rsidRPr="00E701F5">
        <w:t>dust</w:t>
      </w:r>
      <w:r w:rsidR="00AB3B28">
        <w:t>’</w:t>
      </w:r>
      <w:r w:rsidR="00E701F5" w:rsidRPr="00E701F5">
        <w:t xml:space="preserve"> </w:t>
      </w:r>
      <w:r w:rsidR="00AB3B28">
        <w:t>typically refers</w:t>
      </w:r>
      <w:r w:rsidR="00E701F5" w:rsidRPr="00E701F5">
        <w:t xml:space="preserve"> to terrestrial rock or soil-based material</w:t>
      </w:r>
      <w:r w:rsidR="00E47869">
        <w:t>,</w:t>
      </w:r>
      <w:r w:rsidR="00E701F5" w:rsidRPr="00E701F5">
        <w:t xml:space="preserve"> </w:t>
      </w:r>
      <w:r w:rsidR="00E701F5">
        <w:t>as well as</w:t>
      </w:r>
      <w:r w:rsidR="00E701F5" w:rsidRPr="00E701F5">
        <w:t xml:space="preserve"> other particles that may have chemical or physical properties that cause additional damage and problems</w:t>
      </w:r>
      <w:r w:rsidR="00011606">
        <w:t>. It is sometimes referred to as fall-out</w:t>
      </w:r>
      <w:r w:rsidR="00E701F5" w:rsidRPr="00E701F5">
        <w:t>.</w:t>
      </w:r>
    </w:p>
    <w:p w14:paraId="787334BB" w14:textId="2890DB10" w:rsidR="00E701F5" w:rsidRDefault="00E701F5" w:rsidP="00E701F5">
      <w:pPr>
        <w:spacing w:after="120"/>
        <w:rPr>
          <w:rFonts w:ascii="VIC" w:hAnsi="VIC"/>
          <w:sz w:val="22"/>
        </w:rPr>
      </w:pPr>
      <w:r w:rsidRPr="00E701F5">
        <w:lastRenderedPageBreak/>
        <w:t>Dust is commonly referred to by size or composition, with each smaller fraction comprising part of the larger fraction</w:t>
      </w:r>
      <w:r>
        <w:t xml:space="preserve">.  </w:t>
      </w:r>
    </w:p>
    <w:p w14:paraId="5CD48DA3" w14:textId="66DCBE0A" w:rsidR="00DD43B9" w:rsidRDefault="00B96A07" w:rsidP="00E701F5">
      <w:pPr>
        <w:spacing w:after="120"/>
      </w:pPr>
      <w:r>
        <w:t>The nuisance posed by dust and fall-out can be difficult to assess</w:t>
      </w:r>
      <w:r w:rsidR="003F4CAC">
        <w:t xml:space="preserve">, and often </w:t>
      </w:r>
      <w:r w:rsidR="0046148D">
        <w:t>requires</w:t>
      </w:r>
      <w:r w:rsidR="003F3652">
        <w:t xml:space="preserve"> direct measurement techniques</w:t>
      </w:r>
      <w:r w:rsidR="004712C4">
        <w:t xml:space="preserve">. </w:t>
      </w:r>
      <w:r w:rsidR="003F3652">
        <w:t xml:space="preserve"> </w:t>
      </w:r>
      <w:r w:rsidR="004712C4">
        <w:t>This may include</w:t>
      </w:r>
      <w:r w:rsidR="003F3652">
        <w:t xml:space="preserve"> </w:t>
      </w:r>
      <w:r w:rsidR="00135CCE">
        <w:t xml:space="preserve">Beta </w:t>
      </w:r>
      <w:r w:rsidR="00853AE0">
        <w:t>Attenuation</w:t>
      </w:r>
      <w:r w:rsidR="00135CCE">
        <w:t xml:space="preserve"> Monitors, Gravimetric </w:t>
      </w:r>
      <w:r w:rsidR="00E701F5">
        <w:t>Sampling,</w:t>
      </w:r>
      <w:r w:rsidR="00135CCE">
        <w:t xml:space="preserve"> and </w:t>
      </w:r>
      <w:r w:rsidR="005774B2">
        <w:t>Nephelometry</w:t>
      </w:r>
      <w:r w:rsidR="00FB6F17">
        <w:t xml:space="preserve"> which is primarily focused on air quality objectives and standards</w:t>
      </w:r>
      <w:r w:rsidR="00834B4B">
        <w:t>.</w:t>
      </w:r>
      <w:r w:rsidR="00FB6F17">
        <w:t xml:space="preserve"> </w:t>
      </w:r>
    </w:p>
    <w:p w14:paraId="126A67B2" w14:textId="4B33202C" w:rsidR="00A01DE8" w:rsidRPr="006A7336" w:rsidRDefault="00A01DE8" w:rsidP="00A01DE8">
      <w:pPr>
        <w:pStyle w:val="BodyText"/>
        <w:rPr>
          <w:rStyle w:val="Bluehighlight"/>
        </w:rPr>
      </w:pPr>
      <w:r>
        <w:rPr>
          <w:rStyle w:val="Bluehighlight"/>
        </w:rPr>
        <w:t>Dust Risk Assessment</w:t>
      </w:r>
    </w:p>
    <w:p w14:paraId="66E70BD0" w14:textId="08236AE7" w:rsidR="00A01DE8" w:rsidRDefault="00A01DE8" w:rsidP="00A01DE8">
      <w:pPr>
        <w:spacing w:after="120"/>
      </w:pPr>
      <w:r>
        <w:t>A nuisance dust risk assessment involves estimating the likelihood and consequence of dust impacts from an activity</w:t>
      </w:r>
      <w:r w:rsidR="006341A4">
        <w:t>,</w:t>
      </w:r>
      <w:r>
        <w:t xml:space="preserve"> </w:t>
      </w:r>
      <w:r w:rsidR="00BF5CD9">
        <w:t>which informs</w:t>
      </w:r>
      <w:r>
        <w:t xml:space="preserve"> what reasonably practicable measures or actions would be required to comply with the </w:t>
      </w:r>
      <w:r w:rsidR="00795A32">
        <w:t>General Environmental Duty, (</w:t>
      </w:r>
      <w:r>
        <w:t>GED</w:t>
      </w:r>
      <w:r w:rsidR="00795A32">
        <w:t>)</w:t>
      </w:r>
      <w:r>
        <w:t xml:space="preserve">. It includes both the formation of visible airborne dust plumes, and deposition of dust onto surfaces </w:t>
      </w:r>
      <w:r w:rsidR="006341A4">
        <w:t>that result</w:t>
      </w:r>
      <w:r>
        <w:t xml:space="preserve"> in soiling.</w:t>
      </w:r>
    </w:p>
    <w:p w14:paraId="1D842DF2" w14:textId="40545571" w:rsidR="001205B4" w:rsidRDefault="00A01DE8" w:rsidP="00A01DE8">
      <w:pPr>
        <w:spacing w:after="120"/>
      </w:pPr>
      <w:r>
        <w:t xml:space="preserve">The steps involved in characterising the sources and receiving environment impacted by nuisance dust risks are </w:t>
      </w:r>
      <w:r w:rsidR="002E3CBF">
        <w:t>detailed i</w:t>
      </w:r>
      <w:r w:rsidR="001205B4">
        <w:t>n</w:t>
      </w:r>
      <w:r w:rsidR="002E3CBF">
        <w:t xml:space="preserve"> Guidance for Assessing Nuisance Dust (EPA publication 1943)</w:t>
      </w:r>
      <w:r w:rsidR="001205B4">
        <w:t>.</w:t>
      </w:r>
    </w:p>
    <w:p w14:paraId="364EE37D" w14:textId="7504FD84" w:rsidR="00E701F5" w:rsidRDefault="00A01DE8" w:rsidP="00A01DE8">
      <w:pPr>
        <w:spacing w:after="120"/>
      </w:pPr>
      <w:r>
        <w:t>Once nuisance dust hazards are adequately characterised, an initial screening-level assessment can be carried out</w:t>
      </w:r>
      <w:r w:rsidR="00CA102E" w:rsidRPr="00FC5B06">
        <w:t xml:space="preserve">. </w:t>
      </w:r>
      <w:r>
        <w:t xml:space="preserve"> This can be used to provide an initial understanding of the likely degree of risk controls.</w:t>
      </w:r>
    </w:p>
    <w:p w14:paraId="79FC6D4F" w14:textId="57933ED3" w:rsidR="00707905" w:rsidRDefault="001205B4" w:rsidP="00A01DE8">
      <w:pPr>
        <w:spacing w:after="120"/>
      </w:pPr>
      <w:r>
        <w:t>Other methods of dust assessment can include</w:t>
      </w:r>
      <w:r w:rsidR="00707905">
        <w:t>:</w:t>
      </w:r>
      <w:r>
        <w:t xml:space="preserve"> </w:t>
      </w:r>
    </w:p>
    <w:p w14:paraId="66E282E6" w14:textId="5DF286BA" w:rsidR="00707905" w:rsidRDefault="001205B4" w:rsidP="00A30A12">
      <w:pPr>
        <w:pStyle w:val="ListParagraph"/>
        <w:numPr>
          <w:ilvl w:val="0"/>
          <w:numId w:val="36"/>
        </w:numPr>
        <w:spacing w:after="120"/>
      </w:pPr>
      <w:r>
        <w:t>dust surveillance</w:t>
      </w:r>
    </w:p>
    <w:p w14:paraId="0BDAE350" w14:textId="6A399F59" w:rsidR="00707905" w:rsidRDefault="003161C5" w:rsidP="00A30A12">
      <w:pPr>
        <w:pStyle w:val="ListParagraph"/>
        <w:numPr>
          <w:ilvl w:val="0"/>
          <w:numId w:val="36"/>
        </w:numPr>
        <w:spacing w:after="120"/>
      </w:pPr>
      <w:r>
        <w:t>dispersion</w:t>
      </w:r>
      <w:r w:rsidR="001205B4">
        <w:t xml:space="preserve"> </w:t>
      </w:r>
      <w:r>
        <w:t>monitoring and modelling</w:t>
      </w:r>
    </w:p>
    <w:p w14:paraId="26086261" w14:textId="3FA30E72" w:rsidR="00081681" w:rsidRDefault="003161C5" w:rsidP="00A30A12">
      <w:pPr>
        <w:pStyle w:val="ListParagraph"/>
        <w:numPr>
          <w:ilvl w:val="0"/>
          <w:numId w:val="36"/>
        </w:numPr>
        <w:spacing w:after="120"/>
      </w:pPr>
      <w:r>
        <w:t xml:space="preserve">measurement of deposited dust </w:t>
      </w:r>
    </w:p>
    <w:p w14:paraId="19EB2BD3" w14:textId="642CCEDA" w:rsidR="001205B4" w:rsidRPr="00FC1E68" w:rsidRDefault="003161C5" w:rsidP="00A30A12">
      <w:pPr>
        <w:pStyle w:val="ListParagraph"/>
        <w:numPr>
          <w:ilvl w:val="0"/>
          <w:numId w:val="36"/>
        </w:numPr>
        <w:spacing w:after="120"/>
      </w:pPr>
      <w:r>
        <w:t>microscopic analysis.</w:t>
      </w:r>
    </w:p>
    <w:p w14:paraId="31E62511" w14:textId="6FEB056D" w:rsidR="007623E4" w:rsidRDefault="00D60B06" w:rsidP="009E1CB7">
      <w:pPr>
        <w:pStyle w:val="Heading2"/>
        <w:numPr>
          <w:ilvl w:val="1"/>
          <w:numId w:val="15"/>
        </w:numPr>
      </w:pPr>
      <w:bookmarkStart w:id="273" w:name="_Toc172626019"/>
      <w:r>
        <w:t xml:space="preserve">EPA </w:t>
      </w:r>
      <w:r w:rsidR="00EE0185">
        <w:t xml:space="preserve">data and </w:t>
      </w:r>
      <w:r w:rsidR="008E7ED1">
        <w:t xml:space="preserve">field </w:t>
      </w:r>
      <w:r w:rsidR="00EE0185">
        <w:t>measurements for separation distances to manage</w:t>
      </w:r>
      <w:r w:rsidR="00BB60CB">
        <w:t xml:space="preserve"> odour risk</w:t>
      </w:r>
      <w:bookmarkEnd w:id="273"/>
    </w:p>
    <w:p w14:paraId="1F4BB03F" w14:textId="2720B46E" w:rsidR="00336A20" w:rsidRPr="001A2827" w:rsidRDefault="00336A20" w:rsidP="009E1CB7">
      <w:pPr>
        <w:pStyle w:val="Heading3"/>
        <w:numPr>
          <w:ilvl w:val="2"/>
          <w:numId w:val="15"/>
        </w:numPr>
      </w:pPr>
      <w:bookmarkStart w:id="274" w:name="_Toc172626020"/>
      <w:r w:rsidRPr="001A2827">
        <w:t>Odour surveillance campaigns</w:t>
      </w:r>
      <w:bookmarkEnd w:id="272"/>
      <w:bookmarkEnd w:id="274"/>
    </w:p>
    <w:p w14:paraId="79B7F9CB" w14:textId="1103B07A" w:rsidR="00336A20" w:rsidRPr="001A2827" w:rsidRDefault="00336A20" w:rsidP="00336A20">
      <w:pPr>
        <w:rPr>
          <w:rFonts w:ascii="VIC" w:hAnsi="VIC"/>
          <w:color w:val="000000" w:themeColor="text1"/>
        </w:rPr>
      </w:pPr>
      <w:r w:rsidRPr="001A2827">
        <w:rPr>
          <w:rFonts w:ascii="VIC" w:hAnsi="VIC"/>
        </w:rPr>
        <w:t>In-field experience and surveillance by EPA provide</w:t>
      </w:r>
      <w:r>
        <w:rPr>
          <w:rFonts w:ascii="VIC" w:hAnsi="VIC"/>
        </w:rPr>
        <w:t>s</w:t>
      </w:r>
      <w:r w:rsidRPr="001A2827">
        <w:rPr>
          <w:rFonts w:ascii="VIC" w:hAnsi="VIC"/>
        </w:rPr>
        <w:t xml:space="preserve"> real-world information about the dispersion of odour plumes and their impacts on Victorian communities. Rather than rely solely on dispersion models that may not replicate actual conditions, EPA has conducted hundreds of site visits and surveillance campaigns at Victorian odour-producing sites to collect critical information on odour plume dispersal and community impacts.</w:t>
      </w:r>
      <w:r w:rsidR="00AE7E74">
        <w:rPr>
          <w:rFonts w:ascii="VIC" w:hAnsi="VIC"/>
        </w:rPr>
        <w:t xml:space="preserve"> </w:t>
      </w:r>
      <w:r w:rsidRPr="001A2827">
        <w:rPr>
          <w:rFonts w:ascii="VIC" w:hAnsi="VIC"/>
          <w:color w:val="000000" w:themeColor="text1"/>
        </w:rPr>
        <w:t xml:space="preserve">Bydder &amp; Demetriou (2019) reported on data gathered from six odour surveillance campaigns conducted across metropolitan Melbourne between 2007 and 2017. The campaigns </w:t>
      </w:r>
      <w:r w:rsidR="00732213">
        <w:rPr>
          <w:rFonts w:ascii="VIC" w:hAnsi="VIC"/>
          <w:color w:val="000000" w:themeColor="text1"/>
        </w:rPr>
        <w:t>featured the following activities</w:t>
      </w:r>
      <w:r w:rsidRPr="001A2827">
        <w:rPr>
          <w:rFonts w:ascii="VIC" w:hAnsi="VIC"/>
          <w:color w:val="000000" w:themeColor="text1"/>
        </w:rPr>
        <w:t>:</w:t>
      </w:r>
    </w:p>
    <w:p w14:paraId="21F6DA82" w14:textId="77777777" w:rsidR="00336A20" w:rsidRPr="001A2827" w:rsidRDefault="00336A20" w:rsidP="00A30A12">
      <w:pPr>
        <w:pStyle w:val="ListParagraph"/>
        <w:numPr>
          <w:ilvl w:val="0"/>
          <w:numId w:val="37"/>
        </w:numPr>
        <w:spacing w:before="0" w:after="0" w:line="240" w:lineRule="atLeast"/>
        <w:rPr>
          <w:rFonts w:ascii="VIC" w:hAnsi="VIC"/>
        </w:rPr>
      </w:pPr>
      <w:r w:rsidRPr="001A2827">
        <w:rPr>
          <w:rFonts w:ascii="VIC" w:hAnsi="VIC"/>
        </w:rPr>
        <w:t>Systematic odour surveillance at fixed points in response to complaints about a composter in the outer suburbs (2007–08)</w:t>
      </w:r>
    </w:p>
    <w:p w14:paraId="16297E14" w14:textId="1052AF38" w:rsidR="00336A20" w:rsidRPr="001A2827" w:rsidRDefault="00336A20" w:rsidP="00A30A12">
      <w:pPr>
        <w:pStyle w:val="ListParagraph"/>
        <w:numPr>
          <w:ilvl w:val="0"/>
          <w:numId w:val="37"/>
        </w:numPr>
        <w:spacing w:before="0" w:after="0" w:line="240" w:lineRule="atLeast"/>
        <w:rPr>
          <w:rFonts w:ascii="VIC" w:hAnsi="VIC"/>
        </w:rPr>
      </w:pPr>
      <w:r w:rsidRPr="001A2827">
        <w:rPr>
          <w:rFonts w:ascii="VIC" w:hAnsi="VIC"/>
        </w:rPr>
        <w:t xml:space="preserve">Surveillance in an industrial suburb around landfills, composters, rendering plants and abattoirs that generated </w:t>
      </w:r>
      <w:r w:rsidR="00EF0977">
        <w:rPr>
          <w:rFonts w:ascii="VIC" w:hAnsi="VIC"/>
        </w:rPr>
        <w:t xml:space="preserve">several </w:t>
      </w:r>
      <w:r w:rsidRPr="001A2827">
        <w:rPr>
          <w:rFonts w:ascii="VIC" w:hAnsi="VIC"/>
        </w:rPr>
        <w:t>thousand of community odour complaints (2008–17)</w:t>
      </w:r>
    </w:p>
    <w:p w14:paraId="50D6785E" w14:textId="77777777" w:rsidR="00336A20" w:rsidRPr="001A2827" w:rsidRDefault="00336A20" w:rsidP="00A30A12">
      <w:pPr>
        <w:pStyle w:val="ListParagraph"/>
        <w:numPr>
          <w:ilvl w:val="0"/>
          <w:numId w:val="37"/>
        </w:numPr>
        <w:spacing w:before="0" w:after="0" w:line="240" w:lineRule="atLeast"/>
        <w:rPr>
          <w:rFonts w:ascii="VIC" w:hAnsi="VIC"/>
        </w:rPr>
      </w:pPr>
      <w:r w:rsidRPr="001A2827">
        <w:rPr>
          <w:rFonts w:ascii="VIC" w:hAnsi="VIC"/>
        </w:rPr>
        <w:t>Compliance and enforcement surveillance in a large south-eastern industrial area containing landfills, composting facilities and market gardens (2010–12)</w:t>
      </w:r>
    </w:p>
    <w:p w14:paraId="4ED48357" w14:textId="77777777" w:rsidR="00336A20" w:rsidRPr="001A2827" w:rsidRDefault="00336A20" w:rsidP="00A30A12">
      <w:pPr>
        <w:pStyle w:val="ListParagraph"/>
        <w:numPr>
          <w:ilvl w:val="0"/>
          <w:numId w:val="37"/>
        </w:numPr>
        <w:spacing w:before="0" w:after="0" w:line="240" w:lineRule="atLeast"/>
        <w:rPr>
          <w:rFonts w:ascii="VIC" w:hAnsi="VIC"/>
        </w:rPr>
      </w:pPr>
      <w:r w:rsidRPr="001A2827">
        <w:rPr>
          <w:rFonts w:ascii="VIC" w:hAnsi="VIC"/>
        </w:rPr>
        <w:t>Downwind measurements around a large municipal landfill, quarry and composting facility in the west in response to community reports of odour (2014–16)</w:t>
      </w:r>
    </w:p>
    <w:p w14:paraId="49BF8E9A" w14:textId="77777777" w:rsidR="00336A20" w:rsidRPr="001A2827" w:rsidRDefault="00336A20" w:rsidP="00A30A12">
      <w:pPr>
        <w:pStyle w:val="ListParagraph"/>
        <w:numPr>
          <w:ilvl w:val="0"/>
          <w:numId w:val="37"/>
        </w:numPr>
        <w:spacing w:before="0" w:after="0" w:line="240" w:lineRule="atLeast"/>
        <w:rPr>
          <w:rFonts w:ascii="VIC" w:hAnsi="VIC"/>
        </w:rPr>
      </w:pPr>
      <w:r w:rsidRPr="001A2827">
        <w:rPr>
          <w:rFonts w:ascii="VIC" w:hAnsi="VIC"/>
        </w:rPr>
        <w:t>Downwind measurements to gather data on the extent and frequency of odour emissions from two further large municipal landfills (2017).</w:t>
      </w:r>
    </w:p>
    <w:p w14:paraId="19B9F660" w14:textId="6280AA57" w:rsidR="00336A20" w:rsidRPr="001A2827" w:rsidRDefault="00336A20" w:rsidP="00336A20">
      <w:pPr>
        <w:rPr>
          <w:rFonts w:ascii="VIC" w:hAnsi="VIC"/>
          <w:highlight w:val="yellow"/>
        </w:rPr>
      </w:pPr>
      <w:r w:rsidRPr="001A2827">
        <w:rPr>
          <w:rFonts w:ascii="VIC" w:hAnsi="VIC"/>
        </w:rPr>
        <w:fldChar w:fldCharType="begin"/>
      </w:r>
      <w:r w:rsidRPr="001A2827">
        <w:rPr>
          <w:rFonts w:ascii="VIC" w:hAnsi="VIC"/>
        </w:rPr>
        <w:instrText xml:space="preserve"> REF _Ref164070742 \h  \* MERGEFORMAT </w:instrText>
      </w:r>
      <w:r w:rsidRPr="001A2827">
        <w:rPr>
          <w:rFonts w:ascii="VIC" w:hAnsi="VIC"/>
        </w:rPr>
      </w:r>
      <w:r w:rsidRPr="001A2827">
        <w:rPr>
          <w:rFonts w:ascii="VIC" w:hAnsi="VIC"/>
        </w:rPr>
        <w:fldChar w:fldCharType="separate"/>
      </w:r>
      <w:r w:rsidR="00A94C51" w:rsidRPr="001A2827">
        <w:rPr>
          <w:rFonts w:ascii="VIC" w:hAnsi="VIC"/>
        </w:rPr>
        <w:t xml:space="preserve">Figure </w:t>
      </w:r>
      <w:r w:rsidR="00A94C51">
        <w:rPr>
          <w:rFonts w:ascii="VIC" w:hAnsi="VIC"/>
          <w:noProof/>
        </w:rPr>
        <w:t>2</w:t>
      </w:r>
      <w:r w:rsidRPr="001A2827">
        <w:rPr>
          <w:rFonts w:ascii="VIC" w:hAnsi="VIC"/>
        </w:rPr>
        <w:fldChar w:fldCharType="end"/>
      </w:r>
      <w:r w:rsidRPr="001A2827">
        <w:rPr>
          <w:rFonts w:ascii="VIC" w:hAnsi="VIC"/>
        </w:rPr>
        <w:t xml:space="preserve"> shows a summary of plume frequencies for measurements made at various distances from a variety of sources. </w:t>
      </w:r>
    </w:p>
    <w:p w14:paraId="0E2D7208" w14:textId="77777777" w:rsidR="00336A20" w:rsidRPr="001A2827" w:rsidRDefault="00336A20" w:rsidP="00336A20">
      <w:pPr>
        <w:rPr>
          <w:rFonts w:ascii="VIC" w:hAnsi="VIC"/>
          <w:highlight w:val="yellow"/>
        </w:rPr>
      </w:pPr>
      <w:r w:rsidRPr="001A2827">
        <w:rPr>
          <w:rFonts w:ascii="VIC" w:hAnsi="VIC"/>
          <w:noProof/>
        </w:rPr>
        <w:lastRenderedPageBreak/>
        <w:drawing>
          <wp:inline distT="0" distB="0" distL="0" distR="0" wp14:anchorId="2F8C30AF" wp14:editId="02C84627">
            <wp:extent cx="5054600" cy="2108200"/>
            <wp:effectExtent l="0" t="0" r="0" b="0"/>
            <wp:docPr id="367111164" name="Picture 1" descr="A chart showing the frequency of odour as a function od distance from five sources of odour; cattle pens, sheep pens, landfills, composters and rendering plants. The carts show that although odour can be observed 100% of the time at the source it drops off at different rates depending on the source with odour from landfills dropping off the slowest followed by, composters, cattle pens, sheep pens and render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11164" name="Picture 1" descr="A chart showing the frequency of odour as a function od distance from five sources of odour; cattle pens, sheep pens, landfills, composters and rendering plants. The carts show that although odour can be observed 100% of the time at the source it drops off at different rates depending on the source with odour from landfills dropping off the slowest followed by, composters, cattle pens, sheep pens and rendering plants."/>
                    <pic:cNvPicPr/>
                  </pic:nvPicPr>
                  <pic:blipFill>
                    <a:blip r:embed="rId24"/>
                    <a:stretch>
                      <a:fillRect/>
                    </a:stretch>
                  </pic:blipFill>
                  <pic:spPr>
                    <a:xfrm>
                      <a:off x="0" y="0"/>
                      <a:ext cx="5054600" cy="2108200"/>
                    </a:xfrm>
                    <a:prstGeom prst="rect">
                      <a:avLst/>
                    </a:prstGeom>
                  </pic:spPr>
                </pic:pic>
              </a:graphicData>
            </a:graphic>
          </wp:inline>
        </w:drawing>
      </w:r>
    </w:p>
    <w:p w14:paraId="3D0A86EE" w14:textId="0DE6DB4D" w:rsidR="00336A20" w:rsidRPr="001A2827" w:rsidRDefault="00336A20" w:rsidP="00336A20">
      <w:pPr>
        <w:pStyle w:val="Caption"/>
        <w:rPr>
          <w:rFonts w:ascii="VIC" w:hAnsi="VIC"/>
        </w:rPr>
      </w:pPr>
      <w:bookmarkStart w:id="275" w:name="_Ref164070742"/>
      <w:r w:rsidRPr="001A2827">
        <w:rPr>
          <w:rFonts w:ascii="VIC" w:hAnsi="VIC"/>
        </w:rPr>
        <w:t xml:space="preserve">Figure </w:t>
      </w:r>
      <w:r w:rsidRPr="001A2827">
        <w:rPr>
          <w:rFonts w:ascii="VIC" w:hAnsi="VIC"/>
        </w:rPr>
        <w:fldChar w:fldCharType="begin"/>
      </w:r>
      <w:r w:rsidRPr="001A2827">
        <w:rPr>
          <w:rFonts w:ascii="VIC" w:hAnsi="VIC"/>
        </w:rPr>
        <w:instrText xml:space="preserve"> SEQ Figure \* ARABIC </w:instrText>
      </w:r>
      <w:r w:rsidRPr="001A2827">
        <w:rPr>
          <w:rFonts w:ascii="VIC" w:hAnsi="VIC"/>
        </w:rPr>
        <w:fldChar w:fldCharType="separate"/>
      </w:r>
      <w:r w:rsidR="00253B49">
        <w:rPr>
          <w:rFonts w:ascii="VIC" w:hAnsi="VIC"/>
          <w:noProof/>
        </w:rPr>
        <w:t>2</w:t>
      </w:r>
      <w:r w:rsidRPr="001A2827">
        <w:rPr>
          <w:rFonts w:ascii="VIC" w:hAnsi="VIC"/>
        </w:rPr>
        <w:fldChar w:fldCharType="end"/>
      </w:r>
      <w:bookmarkEnd w:id="275"/>
      <w:r w:rsidRPr="001A2827">
        <w:rPr>
          <w:rFonts w:ascii="VIC" w:hAnsi="VIC"/>
        </w:rPr>
        <w:t>. Plume profiles associated with different odour sources. The coloured lines show how different industries produce odours detectable at various distances, with landfills and composters responsible for odours travelling the furthest</w:t>
      </w:r>
      <w:r w:rsidR="00A60611">
        <w:rPr>
          <w:rFonts w:ascii="VIC" w:hAnsi="VIC"/>
        </w:rPr>
        <w:t xml:space="preserve"> (black and green lines). Livestock and rendering plants reported odours for </w:t>
      </w:r>
      <w:r w:rsidR="0046148D">
        <w:rPr>
          <w:rFonts w:ascii="VIC" w:hAnsi="VIC"/>
        </w:rPr>
        <w:t>shorter distances (blue, red and purple lines)</w:t>
      </w:r>
      <w:r w:rsidRPr="001A2827">
        <w:rPr>
          <w:rFonts w:ascii="VIC" w:hAnsi="VIC"/>
        </w:rPr>
        <w:t>. (Bydder &amp; Demetriou, 2019).</w:t>
      </w:r>
    </w:p>
    <w:p w14:paraId="050C2C3A" w14:textId="25763B58" w:rsidR="003B1556" w:rsidRDefault="003B1556" w:rsidP="003B1556">
      <w:r>
        <w:t xml:space="preserve">These </w:t>
      </w:r>
      <w:r w:rsidR="00B02450">
        <w:t>field programs and field inspections have informed the revision</w:t>
      </w:r>
      <w:r w:rsidR="00D547BA">
        <w:t xml:space="preserve"> of the guidelines, with key updates further summarised </w:t>
      </w:r>
      <w:r w:rsidR="0046148D">
        <w:t>here</w:t>
      </w:r>
      <w:r w:rsidR="00D547BA">
        <w:t>.</w:t>
      </w:r>
    </w:p>
    <w:p w14:paraId="7BCBFB42" w14:textId="352C7188" w:rsidR="00AA37AA" w:rsidRPr="00C66C09" w:rsidRDefault="00AA37AA" w:rsidP="00C66C09">
      <w:pPr>
        <w:rPr>
          <w:rStyle w:val="Bluehighlight"/>
        </w:rPr>
      </w:pPr>
      <w:r w:rsidRPr="00C66C09">
        <w:rPr>
          <w:rStyle w:val="Bluehighlight"/>
        </w:rPr>
        <w:t xml:space="preserve">Agriculture </w:t>
      </w:r>
    </w:p>
    <w:p w14:paraId="272BB820" w14:textId="07358FE3" w:rsidR="00D03394" w:rsidRDefault="00AA37AA" w:rsidP="00AA37AA">
      <w:pPr>
        <w:spacing w:after="120"/>
        <w:rPr>
          <w:rFonts w:ascii="VIC" w:hAnsi="VIC" w:cstheme="minorHAnsi"/>
          <w:szCs w:val="20"/>
        </w:rPr>
      </w:pPr>
      <w:r w:rsidRPr="00817B44">
        <w:rPr>
          <w:rFonts w:ascii="VIC" w:hAnsi="VIC" w:cstheme="minorHAnsi"/>
          <w:szCs w:val="20"/>
        </w:rPr>
        <w:t xml:space="preserve">EPA’s new guidelines include </w:t>
      </w:r>
      <w:r w:rsidR="00D03394">
        <w:rPr>
          <w:rFonts w:ascii="VIC" w:hAnsi="VIC" w:cstheme="minorHAnsi"/>
          <w:szCs w:val="20"/>
        </w:rPr>
        <w:t xml:space="preserve">the following </w:t>
      </w:r>
      <w:r w:rsidRPr="00817B44">
        <w:rPr>
          <w:rFonts w:ascii="VIC" w:hAnsi="VIC" w:cstheme="minorHAnsi"/>
          <w:szCs w:val="20"/>
        </w:rPr>
        <w:t>agricultural activities not covered</w:t>
      </w:r>
      <w:r w:rsidR="00691A08">
        <w:rPr>
          <w:rFonts w:ascii="VIC" w:hAnsi="VIC" w:cstheme="minorHAnsi"/>
          <w:szCs w:val="20"/>
        </w:rPr>
        <w:t xml:space="preserve"> in previous versions</w:t>
      </w:r>
      <w:r w:rsidR="00D03394">
        <w:rPr>
          <w:rFonts w:ascii="VIC" w:hAnsi="VIC" w:cstheme="minorHAnsi"/>
          <w:szCs w:val="20"/>
        </w:rPr>
        <w:t>:</w:t>
      </w:r>
      <w:r w:rsidR="004C4A51">
        <w:rPr>
          <w:rFonts w:ascii="VIC" w:hAnsi="VIC" w:cstheme="minorHAnsi"/>
          <w:szCs w:val="20"/>
        </w:rPr>
        <w:t xml:space="preserve"> </w:t>
      </w:r>
      <w:r w:rsidRPr="00817B44">
        <w:rPr>
          <w:rFonts w:ascii="VIC" w:hAnsi="VIC" w:cstheme="minorHAnsi"/>
          <w:szCs w:val="20"/>
        </w:rPr>
        <w:t xml:space="preserve"> </w:t>
      </w:r>
    </w:p>
    <w:p w14:paraId="72D30A04" w14:textId="685DBF09" w:rsidR="005D4353" w:rsidRPr="00A30A12" w:rsidRDefault="00D03394" w:rsidP="00A30A12">
      <w:pPr>
        <w:pStyle w:val="ListParagraph"/>
        <w:numPr>
          <w:ilvl w:val="0"/>
          <w:numId w:val="38"/>
        </w:numPr>
        <w:spacing w:after="120"/>
        <w:rPr>
          <w:rFonts w:ascii="VIC" w:hAnsi="VIC" w:cstheme="minorHAnsi"/>
          <w:szCs w:val="20"/>
        </w:rPr>
      </w:pPr>
      <w:r w:rsidRPr="00A30A12">
        <w:rPr>
          <w:rFonts w:ascii="VIC" w:hAnsi="VIC" w:cstheme="minorHAnsi"/>
          <w:szCs w:val="20"/>
        </w:rPr>
        <w:t>F</w:t>
      </w:r>
      <w:r w:rsidR="00AA37AA" w:rsidRPr="00A30A12">
        <w:rPr>
          <w:rFonts w:ascii="VIC" w:hAnsi="VIC" w:cstheme="minorHAnsi"/>
          <w:szCs w:val="20"/>
        </w:rPr>
        <w:t>ish</w:t>
      </w:r>
      <w:r w:rsidR="00AA37AA" w:rsidRPr="00817B44">
        <w:rPr>
          <w:rFonts w:ascii="VIC" w:hAnsi="VIC" w:cstheme="minorHAnsi"/>
          <w:szCs w:val="20"/>
        </w:rPr>
        <w:t xml:space="preserve"> farming</w:t>
      </w:r>
    </w:p>
    <w:p w14:paraId="5C96FD7F" w14:textId="360463D7" w:rsidR="005D4353" w:rsidRPr="00A30A12" w:rsidRDefault="005D4353" w:rsidP="00A30A12">
      <w:pPr>
        <w:pStyle w:val="ListParagraph"/>
        <w:numPr>
          <w:ilvl w:val="0"/>
          <w:numId w:val="38"/>
        </w:numPr>
        <w:spacing w:after="120"/>
        <w:rPr>
          <w:rFonts w:ascii="VIC" w:hAnsi="VIC" w:cstheme="minorHAnsi"/>
          <w:szCs w:val="20"/>
        </w:rPr>
      </w:pPr>
      <w:r w:rsidRPr="00A30A12">
        <w:rPr>
          <w:rFonts w:ascii="VIC" w:hAnsi="VIC" w:cstheme="minorHAnsi"/>
          <w:szCs w:val="20"/>
        </w:rPr>
        <w:t>S</w:t>
      </w:r>
      <w:r w:rsidR="00AA37AA" w:rsidRPr="00A30A12">
        <w:rPr>
          <w:rFonts w:ascii="VIC" w:hAnsi="VIC" w:cstheme="minorHAnsi"/>
          <w:szCs w:val="20"/>
        </w:rPr>
        <w:t>tockfeed</w:t>
      </w:r>
      <w:r w:rsidR="00AA37AA" w:rsidRPr="00817B44">
        <w:rPr>
          <w:rFonts w:ascii="VIC" w:hAnsi="VIC" w:cstheme="minorHAnsi"/>
          <w:szCs w:val="20"/>
        </w:rPr>
        <w:t xml:space="preserve"> manufacturing involving animal products</w:t>
      </w:r>
    </w:p>
    <w:p w14:paraId="5E9ED6AF" w14:textId="2F0678EE" w:rsidR="005D4353" w:rsidRPr="00A30A12" w:rsidRDefault="005D4353" w:rsidP="00A30A12">
      <w:pPr>
        <w:pStyle w:val="ListParagraph"/>
        <w:numPr>
          <w:ilvl w:val="0"/>
          <w:numId w:val="38"/>
        </w:numPr>
        <w:spacing w:after="120"/>
        <w:rPr>
          <w:rFonts w:ascii="VIC" w:hAnsi="VIC" w:cstheme="minorHAnsi"/>
          <w:szCs w:val="20"/>
        </w:rPr>
      </w:pPr>
      <w:r w:rsidRPr="00A30A12">
        <w:rPr>
          <w:rFonts w:ascii="VIC" w:hAnsi="VIC" w:cstheme="minorHAnsi"/>
          <w:szCs w:val="20"/>
        </w:rPr>
        <w:t>E</w:t>
      </w:r>
      <w:r w:rsidR="00AA37AA" w:rsidRPr="00A30A12">
        <w:rPr>
          <w:rFonts w:ascii="VIC" w:hAnsi="VIC" w:cstheme="minorHAnsi"/>
          <w:szCs w:val="20"/>
        </w:rPr>
        <w:t>merging</w:t>
      </w:r>
      <w:r w:rsidR="00AA37AA" w:rsidRPr="00817B44">
        <w:rPr>
          <w:rFonts w:ascii="VIC" w:hAnsi="VIC" w:cstheme="minorHAnsi"/>
          <w:szCs w:val="20"/>
        </w:rPr>
        <w:t xml:space="preserve"> intensive farming (sheep, goats, dairy</w:t>
      </w:r>
      <w:r w:rsidR="00AA37AA" w:rsidRPr="00A30A12">
        <w:rPr>
          <w:rFonts w:ascii="VIC" w:hAnsi="VIC" w:cstheme="minorHAnsi"/>
          <w:szCs w:val="20"/>
        </w:rPr>
        <w:t xml:space="preserve">) </w:t>
      </w:r>
    </w:p>
    <w:p w14:paraId="7569DAA2" w14:textId="265A20F3" w:rsidR="00AA37AA" w:rsidRPr="00817B44" w:rsidRDefault="005D4353" w:rsidP="00A30A12">
      <w:pPr>
        <w:pStyle w:val="ListParagraph"/>
        <w:numPr>
          <w:ilvl w:val="0"/>
          <w:numId w:val="38"/>
        </w:numPr>
        <w:spacing w:after="120"/>
        <w:rPr>
          <w:rFonts w:ascii="VIC" w:hAnsi="VIC" w:cstheme="minorHAnsi"/>
          <w:szCs w:val="20"/>
        </w:rPr>
      </w:pPr>
      <w:r w:rsidRPr="00A30A12">
        <w:rPr>
          <w:rFonts w:ascii="VIC" w:hAnsi="VIC" w:cstheme="minorHAnsi"/>
          <w:szCs w:val="20"/>
        </w:rPr>
        <w:t>S</w:t>
      </w:r>
      <w:r w:rsidR="00AA37AA" w:rsidRPr="00A30A12">
        <w:rPr>
          <w:rFonts w:ascii="VIC" w:hAnsi="VIC" w:cstheme="minorHAnsi"/>
          <w:szCs w:val="20"/>
        </w:rPr>
        <w:t>oil</w:t>
      </w:r>
      <w:r w:rsidR="00AA37AA" w:rsidRPr="00817B44">
        <w:rPr>
          <w:rFonts w:ascii="VIC" w:hAnsi="VIC" w:cstheme="minorHAnsi"/>
          <w:szCs w:val="20"/>
        </w:rPr>
        <w:t xml:space="preserve"> blending and conditioning.</w:t>
      </w:r>
    </w:p>
    <w:p w14:paraId="0C1F3234" w14:textId="391F3068" w:rsidR="00964832" w:rsidRPr="00D7599C" w:rsidRDefault="00AA37AA" w:rsidP="00964832">
      <w:pPr>
        <w:spacing w:after="120"/>
        <w:rPr>
          <w:rFonts w:ascii="VIC" w:hAnsi="VIC"/>
        </w:rPr>
      </w:pPr>
      <w:r w:rsidRPr="5AFA8A8A">
        <w:rPr>
          <w:rFonts w:ascii="VIC" w:hAnsi="VIC"/>
          <w:color w:val="000000" w:themeColor="text1"/>
        </w:rPr>
        <w:t xml:space="preserve">The </w:t>
      </w:r>
      <w:r w:rsidRPr="5AFA8A8A">
        <w:rPr>
          <w:rFonts w:ascii="VIC" w:hAnsi="VIC"/>
        </w:rPr>
        <w:t>5,000-metre separation distance for intensive dairy farms has been replaced by a reference to Agriculture Victoria’s advice and guidelines</w:t>
      </w:r>
      <w:r w:rsidR="00A24841">
        <w:rPr>
          <w:rFonts w:ascii="VIC" w:hAnsi="VIC"/>
        </w:rPr>
        <w:t xml:space="preserve">. </w:t>
      </w:r>
      <w:r w:rsidR="002F5A4D">
        <w:rPr>
          <w:rFonts w:ascii="VIC" w:hAnsi="VIC"/>
        </w:rPr>
        <w:t>This is in reco</w:t>
      </w:r>
      <w:r w:rsidR="00DB5464">
        <w:rPr>
          <w:rFonts w:ascii="VIC" w:hAnsi="VIC"/>
        </w:rPr>
        <w:t>gnition of</w:t>
      </w:r>
      <w:r w:rsidRPr="5AFA8A8A">
        <w:rPr>
          <w:rFonts w:ascii="VIC" w:hAnsi="VIC"/>
        </w:rPr>
        <w:t xml:space="preserve"> separation distances for </w:t>
      </w:r>
      <w:r w:rsidR="009D07C0" w:rsidRPr="5AFA8A8A">
        <w:rPr>
          <w:rFonts w:ascii="VIC" w:hAnsi="VIC"/>
        </w:rPr>
        <w:t>a</w:t>
      </w:r>
      <w:r w:rsidR="1F35A020" w:rsidRPr="5AFA8A8A">
        <w:rPr>
          <w:rFonts w:ascii="VIC" w:hAnsi="VIC"/>
        </w:rPr>
        <w:t>l</w:t>
      </w:r>
      <w:r w:rsidR="009D07C0" w:rsidRPr="5AFA8A8A">
        <w:rPr>
          <w:rFonts w:ascii="VIC" w:hAnsi="VIC"/>
        </w:rPr>
        <w:t xml:space="preserve">l intensive animal </w:t>
      </w:r>
      <w:r w:rsidRPr="5AFA8A8A">
        <w:rPr>
          <w:rFonts w:ascii="VIC" w:hAnsi="VIC"/>
        </w:rPr>
        <w:t xml:space="preserve">farms </w:t>
      </w:r>
      <w:r w:rsidR="00DB5464">
        <w:rPr>
          <w:rFonts w:ascii="VIC" w:hAnsi="VIC"/>
        </w:rPr>
        <w:t>being</w:t>
      </w:r>
      <w:r w:rsidRPr="5AFA8A8A">
        <w:rPr>
          <w:rFonts w:ascii="VIC" w:hAnsi="VIC"/>
        </w:rPr>
        <w:t xml:space="preserve"> highly dependent on </w:t>
      </w:r>
      <w:r w:rsidR="000C48A9" w:rsidRPr="5AFA8A8A">
        <w:rPr>
          <w:rFonts w:ascii="VIC" w:hAnsi="VIC"/>
        </w:rPr>
        <w:t xml:space="preserve">species, </w:t>
      </w:r>
      <w:r w:rsidRPr="5AFA8A8A">
        <w:rPr>
          <w:rFonts w:ascii="VIC" w:hAnsi="VIC"/>
        </w:rPr>
        <w:t xml:space="preserve">farm design and size. </w:t>
      </w:r>
      <w:r w:rsidR="00964832" w:rsidRPr="5AFA8A8A">
        <w:rPr>
          <w:rFonts w:ascii="VIC" w:hAnsi="VIC"/>
        </w:rPr>
        <w:t xml:space="preserve">These guides typically refer to ‘s-factor formulae’ in establishing minimum separation distances, based on the size of the farm, type of animal, land use, </w:t>
      </w:r>
      <w:r w:rsidR="000C48A9" w:rsidRPr="5AFA8A8A">
        <w:rPr>
          <w:rFonts w:ascii="VIC" w:hAnsi="VIC"/>
        </w:rPr>
        <w:t>topography,</w:t>
      </w:r>
      <w:r w:rsidR="00964832" w:rsidRPr="5AFA8A8A">
        <w:rPr>
          <w:rFonts w:ascii="VIC" w:hAnsi="VIC"/>
        </w:rPr>
        <w:t xml:space="preserve"> and vegetation. </w:t>
      </w:r>
    </w:p>
    <w:p w14:paraId="23D5A226" w14:textId="04B96D0D" w:rsidR="00964832" w:rsidRPr="00D7599C" w:rsidRDefault="00964832" w:rsidP="00964832">
      <w:pPr>
        <w:spacing w:after="120"/>
        <w:rPr>
          <w:rFonts w:ascii="VIC" w:hAnsi="VIC" w:cstheme="minorHAnsi"/>
          <w:szCs w:val="20"/>
        </w:rPr>
      </w:pPr>
      <w:r w:rsidRPr="00D7599C">
        <w:rPr>
          <w:rFonts w:ascii="VIC" w:hAnsi="VIC" w:cstheme="minorHAnsi"/>
          <w:szCs w:val="20"/>
        </w:rPr>
        <w:t>EPA accepts that these guides are useful for basic assessments</w:t>
      </w:r>
      <w:r w:rsidR="00F72F02">
        <w:rPr>
          <w:rFonts w:ascii="VIC" w:hAnsi="VIC" w:cstheme="minorHAnsi"/>
          <w:szCs w:val="20"/>
        </w:rPr>
        <w:t xml:space="preserve">. </w:t>
      </w:r>
      <w:r w:rsidRPr="00D7599C">
        <w:rPr>
          <w:rFonts w:ascii="VIC" w:hAnsi="VIC" w:cstheme="minorHAnsi"/>
          <w:szCs w:val="20"/>
        </w:rPr>
        <w:t xml:space="preserve"> </w:t>
      </w:r>
      <w:r w:rsidR="00A06F75">
        <w:rPr>
          <w:rFonts w:ascii="VIC" w:hAnsi="VIC" w:cstheme="minorHAnsi"/>
          <w:szCs w:val="20"/>
        </w:rPr>
        <w:t>However, it is recommended</w:t>
      </w:r>
      <w:r w:rsidRPr="00D7599C">
        <w:rPr>
          <w:rFonts w:ascii="VIC" w:hAnsi="VIC" w:cstheme="minorHAnsi"/>
          <w:szCs w:val="20"/>
        </w:rPr>
        <w:t xml:space="preserve"> that complex or cumulative odour sources from animal farming be assessed using empirical evidence and multiple lines of enquiry rather than relying solely on modelling (Bydder, 2022). </w:t>
      </w:r>
    </w:p>
    <w:p w14:paraId="07550627" w14:textId="4CCF631E" w:rsidR="0046148D" w:rsidRDefault="00AA37AA" w:rsidP="00AA37AA">
      <w:pPr>
        <w:rPr>
          <w:rFonts w:ascii="VIC" w:hAnsi="VIC" w:cstheme="minorHAnsi"/>
        </w:rPr>
      </w:pPr>
      <w:r w:rsidRPr="00D7599C">
        <w:rPr>
          <w:rFonts w:ascii="VIC" w:hAnsi="VIC" w:cstheme="minorHAnsi"/>
        </w:rPr>
        <w:t xml:space="preserve">A flexible scale for saleyards based on size and standard animal units (SAU) has been adopted, with distances, </w:t>
      </w:r>
      <w:r w:rsidR="0046148D">
        <w:rPr>
          <w:rFonts w:ascii="VIC" w:hAnsi="VIC" w:cstheme="minorHAnsi"/>
        </w:rPr>
        <w:t>of</w:t>
      </w:r>
    </w:p>
    <w:p w14:paraId="1119D300" w14:textId="74CEC41A" w:rsidR="0046148D" w:rsidRPr="0046148D" w:rsidRDefault="00AA37AA" w:rsidP="0046148D">
      <w:pPr>
        <w:pStyle w:val="ListParagraph"/>
        <w:numPr>
          <w:ilvl w:val="0"/>
          <w:numId w:val="43"/>
        </w:numPr>
        <w:rPr>
          <w:rFonts w:ascii="VIC" w:hAnsi="VIC" w:cstheme="minorHAnsi"/>
        </w:rPr>
      </w:pPr>
      <w:r w:rsidRPr="00D7599C">
        <w:rPr>
          <w:rFonts w:ascii="VIC" w:hAnsi="VIC" w:cstheme="minorHAnsi"/>
        </w:rPr>
        <w:t>1,000 metres (increased from 500 metres) for stock sale yards with more than 10,000 SAU per week and</w:t>
      </w:r>
    </w:p>
    <w:p w14:paraId="604E7323" w14:textId="56D73346" w:rsidR="0046148D" w:rsidRPr="0046148D" w:rsidRDefault="00AA37AA" w:rsidP="0046148D">
      <w:pPr>
        <w:pStyle w:val="ListParagraph"/>
        <w:numPr>
          <w:ilvl w:val="0"/>
          <w:numId w:val="43"/>
        </w:numPr>
        <w:rPr>
          <w:rFonts w:ascii="VIC" w:hAnsi="VIC" w:cstheme="minorHAnsi"/>
        </w:rPr>
      </w:pPr>
      <w:r w:rsidRPr="00D7599C">
        <w:rPr>
          <w:rFonts w:ascii="VIC" w:hAnsi="VIC" w:cstheme="minorHAnsi"/>
        </w:rPr>
        <w:t>2,000 metres (increased from 500 metres) for those with more than</w:t>
      </w:r>
      <w:r w:rsidRPr="00817B44">
        <w:rPr>
          <w:rFonts w:ascii="VIC" w:hAnsi="VIC" w:cstheme="minorHAnsi"/>
        </w:rPr>
        <w:t xml:space="preserve"> 30,000 SAU per week.</w:t>
      </w:r>
      <w:r w:rsidRPr="001A2827">
        <w:rPr>
          <w:rFonts w:ascii="VIC" w:hAnsi="VIC" w:cstheme="minorHAnsi"/>
        </w:rPr>
        <w:t xml:space="preserve"> </w:t>
      </w:r>
      <w:r w:rsidR="0016031D">
        <w:rPr>
          <w:rFonts w:ascii="VIC" w:hAnsi="VIC" w:cstheme="minorHAnsi"/>
        </w:rPr>
        <w:t xml:space="preserve"> </w:t>
      </w:r>
    </w:p>
    <w:p w14:paraId="78F56EDC" w14:textId="79D0F4DB" w:rsidR="00AA37AA" w:rsidRDefault="0019647B" w:rsidP="00AA37AA">
      <w:pPr>
        <w:rPr>
          <w:rFonts w:ascii="VIC" w:hAnsi="VIC" w:cstheme="minorHAnsi"/>
        </w:rPr>
      </w:pPr>
      <w:r>
        <w:rPr>
          <w:rFonts w:ascii="VIC" w:hAnsi="VIC" w:cstheme="minorHAnsi"/>
        </w:rPr>
        <w:t xml:space="preserve">These distances reflect both field experience and alignment with other </w:t>
      </w:r>
      <w:r w:rsidR="009E3CD7">
        <w:rPr>
          <w:rFonts w:ascii="VIC" w:hAnsi="VIC" w:cstheme="minorHAnsi"/>
        </w:rPr>
        <w:t>jurisdictions</w:t>
      </w:r>
      <w:r w:rsidR="00BA33BF">
        <w:rPr>
          <w:rFonts w:ascii="VIC" w:hAnsi="VIC" w:cstheme="minorHAnsi"/>
        </w:rPr>
        <w:t>,</w:t>
      </w:r>
      <w:r w:rsidR="00B82969">
        <w:rPr>
          <w:rFonts w:ascii="VIC" w:hAnsi="VIC" w:cstheme="minorHAnsi"/>
        </w:rPr>
        <w:t xml:space="preserve"> including extensive discussions with Agriculture Victoria.</w:t>
      </w:r>
      <w:r>
        <w:rPr>
          <w:rFonts w:ascii="VIC" w:hAnsi="VIC" w:cstheme="minorHAnsi"/>
        </w:rPr>
        <w:t xml:space="preserve"> </w:t>
      </w:r>
    </w:p>
    <w:p w14:paraId="7AAAF16B" w14:textId="77777777" w:rsidR="00AA37AA" w:rsidRPr="00AB5126" w:rsidRDefault="00AA37AA" w:rsidP="00AA37AA">
      <w:pPr>
        <w:rPr>
          <w:rStyle w:val="Bluehighlight"/>
        </w:rPr>
      </w:pPr>
      <w:r>
        <w:rPr>
          <w:rStyle w:val="Bluehighlight"/>
        </w:rPr>
        <w:t>Biosolids</w:t>
      </w:r>
    </w:p>
    <w:p w14:paraId="0953F4E9" w14:textId="60F81B3F" w:rsidR="00AA37AA" w:rsidRDefault="00AA37AA" w:rsidP="00AA37AA">
      <w:pPr>
        <w:pStyle w:val="BodyText"/>
      </w:pPr>
      <w:r w:rsidRPr="001A2827">
        <w:t xml:space="preserve">Stakeholder feedback highlighted that the separation distance for biosolids in the current guidelines did not accurately represent the variation between different categories of biosolids. After investigating this </w:t>
      </w:r>
      <w:r w:rsidRPr="001A2827">
        <w:lastRenderedPageBreak/>
        <w:t xml:space="preserve">issue, EPA agreed </w:t>
      </w:r>
      <w:r w:rsidR="00201B97">
        <w:t>that</w:t>
      </w:r>
      <w:r>
        <w:t xml:space="preserve"> T1 biosolids are dry, fully processed and have a similar odour profile as soil. The level of processing falls off from T2 down to T3 with increased liquid content. The updated guidelines have </w:t>
      </w:r>
      <w:r w:rsidRPr="001A2827">
        <w:t>now applied treatment categories for biosolids in the new separation distance guideline.</w:t>
      </w:r>
    </w:p>
    <w:p w14:paraId="75142F58" w14:textId="77777777" w:rsidR="009B0D30" w:rsidRDefault="009B0D30" w:rsidP="009B0D30">
      <w:pPr>
        <w:pStyle w:val="BodyText"/>
        <w:rPr>
          <w:rStyle w:val="Bluehighlight"/>
        </w:rPr>
      </w:pPr>
    </w:p>
    <w:p w14:paraId="368F6B81" w14:textId="0A763D23" w:rsidR="009B0D30" w:rsidRPr="006A7336" w:rsidRDefault="009B0D30" w:rsidP="009B0D30">
      <w:pPr>
        <w:pStyle w:val="BodyText"/>
        <w:rPr>
          <w:rStyle w:val="Bluehighlight"/>
        </w:rPr>
      </w:pPr>
      <w:r w:rsidRPr="006A7336">
        <w:rPr>
          <w:rStyle w:val="Bluehighlight"/>
        </w:rPr>
        <w:t>Commercial composting</w:t>
      </w:r>
    </w:p>
    <w:p w14:paraId="22D06DB7" w14:textId="2953B867" w:rsidR="001B23A6" w:rsidRDefault="00346ED2" w:rsidP="05BD4887">
      <w:pPr>
        <w:pStyle w:val="BodyText"/>
        <w:rPr>
          <w:rFonts w:eastAsiaTheme="minorEastAsia"/>
        </w:rPr>
      </w:pPr>
      <w:r>
        <w:t xml:space="preserve">The potential for odour at composting facilities is based on feedstock, technology used, and the amount of material processed annually. </w:t>
      </w:r>
      <w:r w:rsidR="00905FE6" w:rsidRPr="05BD4887">
        <w:rPr>
          <w:rFonts w:eastAsiaTheme="minorEastAsia"/>
        </w:rPr>
        <w:t xml:space="preserve">The updated separation distances are informed by site visits and odour field assessments conducted at </w:t>
      </w:r>
      <w:r w:rsidR="00766F61">
        <w:rPr>
          <w:rFonts w:eastAsiaTheme="minorEastAsia"/>
        </w:rPr>
        <w:t xml:space="preserve">the </w:t>
      </w:r>
      <w:r w:rsidR="00905FE6" w:rsidRPr="05BD4887">
        <w:rPr>
          <w:rFonts w:eastAsiaTheme="minorEastAsia"/>
        </w:rPr>
        <w:t xml:space="preserve">composting sites </w:t>
      </w:r>
      <w:r w:rsidR="007A4185">
        <w:rPr>
          <w:rFonts w:eastAsiaTheme="minorEastAsia"/>
        </w:rPr>
        <w:t xml:space="preserve">underpinning the information </w:t>
      </w:r>
      <w:r w:rsidR="00766F61">
        <w:rPr>
          <w:rFonts w:eastAsiaTheme="minorEastAsia"/>
        </w:rPr>
        <w:t>in</w:t>
      </w:r>
      <w:r w:rsidR="007A4185">
        <w:rPr>
          <w:rFonts w:eastAsiaTheme="minorEastAsia"/>
        </w:rPr>
        <w:t xml:space="preserve"> </w:t>
      </w:r>
      <w:r w:rsidR="007A4185">
        <w:rPr>
          <w:rFonts w:eastAsiaTheme="minorEastAsia"/>
        </w:rPr>
        <w:fldChar w:fldCharType="begin"/>
      </w:r>
      <w:r w:rsidR="007A4185">
        <w:rPr>
          <w:rFonts w:eastAsiaTheme="minorEastAsia"/>
        </w:rPr>
        <w:instrText xml:space="preserve"> REF _Ref164070742 \h </w:instrText>
      </w:r>
      <w:r w:rsidR="007A4185">
        <w:rPr>
          <w:rFonts w:eastAsiaTheme="minorEastAsia"/>
        </w:rPr>
      </w:r>
      <w:r w:rsidR="007A4185">
        <w:rPr>
          <w:rFonts w:eastAsiaTheme="minorEastAsia"/>
        </w:rPr>
        <w:fldChar w:fldCharType="separate"/>
      </w:r>
      <w:r w:rsidR="007A4185" w:rsidRPr="001A2827">
        <w:t xml:space="preserve">Figure </w:t>
      </w:r>
      <w:r w:rsidR="007A4185">
        <w:rPr>
          <w:noProof/>
        </w:rPr>
        <w:t>2</w:t>
      </w:r>
      <w:r w:rsidR="007A4185">
        <w:rPr>
          <w:rFonts w:eastAsiaTheme="minorEastAsia"/>
        </w:rPr>
        <w:fldChar w:fldCharType="end"/>
      </w:r>
      <w:r w:rsidR="00905FE6" w:rsidRPr="05BD4887">
        <w:rPr>
          <w:rFonts w:eastAsiaTheme="minorEastAsia"/>
        </w:rPr>
        <w:t xml:space="preserve"> </w:t>
      </w:r>
      <w:r w:rsidR="00682677" w:rsidRPr="05BD4887">
        <w:rPr>
          <w:rFonts w:eastAsiaTheme="minorEastAsia"/>
        </w:rPr>
        <w:t>above</w:t>
      </w:r>
      <w:r w:rsidR="00766F61">
        <w:rPr>
          <w:rFonts w:eastAsiaTheme="minorEastAsia"/>
        </w:rPr>
        <w:t>,</w:t>
      </w:r>
      <w:r w:rsidR="00682677" w:rsidRPr="05BD4887">
        <w:rPr>
          <w:rFonts w:eastAsiaTheme="minorEastAsia"/>
        </w:rPr>
        <w:t xml:space="preserve"> </w:t>
      </w:r>
      <w:proofErr w:type="gramStart"/>
      <w:r w:rsidR="00682677" w:rsidRPr="05BD4887">
        <w:rPr>
          <w:rFonts w:eastAsiaTheme="minorEastAsia"/>
        </w:rPr>
        <w:t>and</w:t>
      </w:r>
      <w:r w:rsidR="00905FE6" w:rsidRPr="05BD4887">
        <w:rPr>
          <w:rFonts w:eastAsiaTheme="minorEastAsia"/>
        </w:rPr>
        <w:t xml:space="preserve"> </w:t>
      </w:r>
      <w:r w:rsidR="00766F61">
        <w:rPr>
          <w:rFonts w:eastAsiaTheme="minorEastAsia"/>
        </w:rPr>
        <w:t>also</w:t>
      </w:r>
      <w:proofErr w:type="gramEnd"/>
      <w:r w:rsidR="00905FE6" w:rsidRPr="05BD4887">
        <w:rPr>
          <w:rFonts w:eastAsiaTheme="minorEastAsia"/>
        </w:rPr>
        <w:t xml:space="preserve"> reflect the change and evolution in composting technology. </w:t>
      </w:r>
    </w:p>
    <w:p w14:paraId="1FD708F4" w14:textId="3C666044" w:rsidR="05BD4887" w:rsidRDefault="05BD4887" w:rsidP="05BD4887">
      <w:pPr>
        <w:pStyle w:val="BodyText"/>
        <w:rPr>
          <w:rFonts w:eastAsiaTheme="minorEastAsia"/>
        </w:rPr>
      </w:pPr>
    </w:p>
    <w:p w14:paraId="2817AC9D" w14:textId="07B8FCEB" w:rsidR="009B0D30" w:rsidRDefault="009B0D30" w:rsidP="009B0D30">
      <w:pPr>
        <w:pStyle w:val="BodyText"/>
        <w:rPr>
          <w:color w:val="000000" w:themeColor="text1"/>
        </w:rPr>
      </w:pPr>
      <w:r w:rsidRPr="00553FFD">
        <w:rPr>
          <w:rFonts w:eastAsiaTheme="minorHAnsi"/>
        </w:rPr>
        <w:t>All composting feedstocks are included in an additional appendix that aligns the recommended technology type, volume and composition of waste received.</w:t>
      </w:r>
      <w:r w:rsidR="001B23A6">
        <w:rPr>
          <w:rFonts w:eastAsiaTheme="minorHAnsi"/>
        </w:rPr>
        <w:t xml:space="preserve"> </w:t>
      </w:r>
      <w:r w:rsidRPr="003521E5">
        <w:rPr>
          <w:rFonts w:eastAsiaTheme="minorHAnsi"/>
        </w:rPr>
        <w:t xml:space="preserve">Recommended separation distances are </w:t>
      </w:r>
      <w:r w:rsidR="00F14A1D" w:rsidRPr="003521E5">
        <w:rPr>
          <w:rFonts w:eastAsiaTheme="minorHAnsi"/>
        </w:rPr>
        <w:t>based on the commensurate technology being used to treat the wastes,</w:t>
      </w:r>
      <w:r w:rsidR="00F14A1D">
        <w:rPr>
          <w:color w:val="0086A8" w:themeColor="accent4" w:themeShade="BF"/>
        </w:rPr>
        <w:t xml:space="preserve"> </w:t>
      </w:r>
      <w:r w:rsidRPr="00553FFD">
        <w:rPr>
          <w:color w:val="000000" w:themeColor="text1"/>
        </w:rPr>
        <w:t>400–2,200 metres for low-risk wastes</w:t>
      </w:r>
      <w:r w:rsidR="00F14A1D">
        <w:rPr>
          <w:color w:val="000000" w:themeColor="text1"/>
        </w:rPr>
        <w:t xml:space="preserve"> in open windrows to</w:t>
      </w:r>
      <w:r w:rsidRPr="00553FFD">
        <w:rPr>
          <w:color w:val="000000" w:themeColor="text1"/>
        </w:rPr>
        <w:t xml:space="preserve"> 200–600 metres for the highest-risk wastes</w:t>
      </w:r>
      <w:r w:rsidR="006907A6">
        <w:rPr>
          <w:color w:val="000000" w:themeColor="text1"/>
        </w:rPr>
        <w:t xml:space="preserve"> processed in fully enclosed facilities</w:t>
      </w:r>
      <w:r w:rsidRPr="00553FFD">
        <w:rPr>
          <w:color w:val="000000" w:themeColor="text1"/>
        </w:rPr>
        <w:t>. For all categories, the separation distances for large plants producing over 5,0000 tonnes/year are to be assessed on a case-by-case basis.</w:t>
      </w:r>
      <w:r w:rsidRPr="00060D7D">
        <w:rPr>
          <w:color w:val="000000" w:themeColor="text1"/>
        </w:rPr>
        <w:t xml:space="preserve"> </w:t>
      </w:r>
    </w:p>
    <w:p w14:paraId="53438C03" w14:textId="77777777" w:rsidR="009B0D30" w:rsidRDefault="009B0D30" w:rsidP="009B0D30">
      <w:pPr>
        <w:pStyle w:val="BodyText"/>
        <w:rPr>
          <w:color w:val="000000" w:themeColor="text1"/>
        </w:rPr>
      </w:pPr>
    </w:p>
    <w:p w14:paraId="46137E56" w14:textId="77777777" w:rsidR="009B0D30" w:rsidRPr="006A7336" w:rsidRDefault="009B0D30" w:rsidP="009B0D30">
      <w:pPr>
        <w:pStyle w:val="BodyText"/>
        <w:rPr>
          <w:rStyle w:val="Bluehighlight"/>
        </w:rPr>
      </w:pPr>
      <w:bookmarkStart w:id="276" w:name="_Toc167633839"/>
      <w:r w:rsidRPr="006A7336">
        <w:rPr>
          <w:rStyle w:val="Bluehighlight"/>
        </w:rPr>
        <w:t>Wood, wood products and furniture</w:t>
      </w:r>
      <w:bookmarkEnd w:id="276"/>
    </w:p>
    <w:p w14:paraId="0570A16E" w14:textId="39EBA566" w:rsidR="0036306B" w:rsidRDefault="009B0D30" w:rsidP="0036306B">
      <w:pPr>
        <w:pStyle w:val="BodyText"/>
        <w:spacing w:after="120"/>
      </w:pPr>
      <w:r w:rsidRPr="001A2827">
        <w:t>Field surveys reveal odour from milling and stockpiles persists for some distance</w:t>
      </w:r>
      <w:r w:rsidR="00FD3DF9">
        <w:t xml:space="preserve">. </w:t>
      </w:r>
      <w:r w:rsidR="00DC14C0">
        <w:t>Therefore,</w:t>
      </w:r>
      <w:r w:rsidRPr="001A2827">
        <w:t xml:space="preserve"> separation distances for medium-density </w:t>
      </w:r>
      <w:r w:rsidR="0036306B" w:rsidRPr="001A2827">
        <w:t>fiberboard</w:t>
      </w:r>
      <w:r w:rsidRPr="001A2827">
        <w:t xml:space="preserve"> facilities have increased from 250 to 1,000 metres. </w:t>
      </w:r>
    </w:p>
    <w:p w14:paraId="21E4D4C2" w14:textId="6D0702E6" w:rsidR="00F06732" w:rsidRDefault="009B0D30" w:rsidP="009B0D30">
      <w:pPr>
        <w:pStyle w:val="BodyText"/>
      </w:pPr>
      <w:r w:rsidRPr="001A2827">
        <w:t xml:space="preserve">The separation distance has increased for larger sawmills (250 to 500 metres) but decreased for smaller sawmills (250 to 200 metres). </w:t>
      </w:r>
      <w:r w:rsidR="00084BCE">
        <w:t>F</w:t>
      </w:r>
      <w:r w:rsidR="00084BCE" w:rsidRPr="001A2827">
        <w:t>or timber preserving works</w:t>
      </w:r>
      <w:r w:rsidR="00084BCE">
        <w:t>,</w:t>
      </w:r>
      <w:r w:rsidRPr="001A2827">
        <w:t xml:space="preserve"> separation distance has increased from 100 to 250 metres due to the use of more odorous treatment agents, such as creosote, in modern facilities.</w:t>
      </w:r>
    </w:p>
    <w:p w14:paraId="38CD5D98" w14:textId="48FD7E9E" w:rsidR="00336A20" w:rsidRDefault="00336A20" w:rsidP="009E1CB7">
      <w:pPr>
        <w:pStyle w:val="Heading3"/>
        <w:numPr>
          <w:ilvl w:val="2"/>
          <w:numId w:val="15"/>
        </w:numPr>
      </w:pPr>
      <w:bookmarkStart w:id="277" w:name="_Toc167633856"/>
      <w:bookmarkStart w:id="278" w:name="_Toc172626021"/>
      <w:r>
        <w:t xml:space="preserve">Landfill </w:t>
      </w:r>
      <w:r w:rsidR="0052778A">
        <w:t>buffer distances</w:t>
      </w:r>
      <w:bookmarkEnd w:id="277"/>
      <w:bookmarkEnd w:id="278"/>
      <w:r>
        <w:t xml:space="preserve"> </w:t>
      </w:r>
    </w:p>
    <w:p w14:paraId="69B47BA8" w14:textId="77777777" w:rsidR="00F313E8" w:rsidRDefault="00A54A7C" w:rsidP="00F313E8">
      <w:pPr>
        <w:pStyle w:val="BodyText"/>
        <w:spacing w:after="120"/>
      </w:pPr>
      <w:r w:rsidRPr="00A54A7C">
        <w:t xml:space="preserve">The buffer distance for putrescible (Type 2) landfills has increased from 500 metres to 1,500 metres for those with a tip face </w:t>
      </w:r>
      <w:r w:rsidR="00A32889">
        <w:t xml:space="preserve">equal to or </w:t>
      </w:r>
      <w:r w:rsidRPr="00A54A7C">
        <w:t>greater than 900 square metres.</w:t>
      </w:r>
      <w:r w:rsidRPr="00A54A7C">
        <w:rPr>
          <w:rFonts w:eastAsia="MS Mincho" w:cs="Arial"/>
          <w:szCs w:val="20"/>
        </w:rPr>
        <w:t xml:space="preserve"> </w:t>
      </w:r>
      <w:r w:rsidRPr="00A54A7C">
        <w:t xml:space="preserve">Analysis of odour surveillance data shows that operating landfills of this size require a larger human health and amenity buffer than the 500 metres specified in the 2013 guidelines. The extent of the odour plume is proportional to the area of the tip face: the larger the tip face, the greater the resulting odour plume (Bydder, 2022). </w:t>
      </w:r>
    </w:p>
    <w:p w14:paraId="3C8BC6B7" w14:textId="6EE36324" w:rsidR="00A54A7C" w:rsidRDefault="00F313E8" w:rsidP="00A54A7C">
      <w:pPr>
        <w:pStyle w:val="BodyText"/>
      </w:pPr>
      <w:r>
        <w:t>The</w:t>
      </w:r>
      <w:r w:rsidR="00A54A7C" w:rsidRPr="00A54A7C">
        <w:t xml:space="preserve"> landfill separation distance can be varied to a minimum of 1,000 metres</w:t>
      </w:r>
      <w:r w:rsidR="00C04C4A">
        <w:t>,</w:t>
      </w:r>
      <w:r w:rsidR="00A54A7C" w:rsidRPr="00A54A7C">
        <w:t xml:space="preserve"> with an appropriate risk assessment that demonstrates that an alternative buffer/separation distance is acceptable.</w:t>
      </w:r>
      <w:r w:rsidR="00A54A7C" w:rsidRPr="5AFA8A8A">
        <w:rPr>
          <w:rFonts w:eastAsia="MS Mincho" w:cs="Arial"/>
        </w:rPr>
        <w:t xml:space="preserve"> </w:t>
      </w:r>
      <w:r w:rsidR="00A54A7C" w:rsidRPr="00A54A7C">
        <w:t>At greater than 1,500 metres, the human health and amenity risk is low, so all uses are allowed. The new guideline also increases the odour human health and amenity buffer distance for landfills accepting solid industrial waste (Type 3) from 200 metres to 500 metres.</w:t>
      </w:r>
    </w:p>
    <w:p w14:paraId="64BEF56F" w14:textId="45878527" w:rsidR="00955784" w:rsidRPr="008E7ED1" w:rsidRDefault="00B16CE9" w:rsidP="00DC3D97">
      <w:pPr>
        <w:spacing w:before="240" w:after="0"/>
        <w:rPr>
          <w:rStyle w:val="Bluehighlight"/>
        </w:rPr>
      </w:pPr>
      <w:r w:rsidRPr="008E7ED1">
        <w:rPr>
          <w:rStyle w:val="Bluehighlight"/>
        </w:rPr>
        <w:t>EPA field investigations</w:t>
      </w:r>
    </w:p>
    <w:p w14:paraId="261DCEB9" w14:textId="709227FE" w:rsidR="00E43159" w:rsidRPr="001A2827" w:rsidRDefault="00E43159" w:rsidP="00DC3D97">
      <w:pPr>
        <w:spacing w:before="0"/>
        <w:rPr>
          <w:rFonts w:ascii="VIC" w:hAnsi="VIC"/>
        </w:rPr>
      </w:pPr>
      <w:r w:rsidRPr="007E73B4">
        <w:rPr>
          <w:rFonts w:ascii="VIC" w:hAnsi="VIC"/>
        </w:rPr>
        <w:t xml:space="preserve">EPA’s position on landfill separation distances and landfill buffers has evolved since the previous guideline due to extensive in-field experience (Bydder and Demetriou, 2019 and Bydder, 2022) </w:t>
      </w:r>
      <w:r w:rsidR="00276557">
        <w:rPr>
          <w:rFonts w:ascii="VIC" w:hAnsi="VIC"/>
        </w:rPr>
        <w:t>as well as</w:t>
      </w:r>
      <w:r w:rsidRPr="007E73B4">
        <w:rPr>
          <w:rFonts w:ascii="VIC" w:hAnsi="VIC"/>
        </w:rPr>
        <w:t xml:space="preserve"> national and international findings. The in-field surveillance, experience, community reports and recent papers show that the previous buffer of 500 metres is inadequate to address human health and amenity impacts from odour emissions. </w:t>
      </w:r>
    </w:p>
    <w:p w14:paraId="398C7440" w14:textId="3215254C" w:rsidR="00336A20" w:rsidRPr="001A2827" w:rsidRDefault="00336A20" w:rsidP="00336A20">
      <w:pPr>
        <w:rPr>
          <w:rFonts w:ascii="VIC" w:hAnsi="VIC"/>
        </w:rPr>
      </w:pPr>
      <w:r w:rsidRPr="001A2827">
        <w:rPr>
          <w:rFonts w:ascii="VIC" w:hAnsi="VIC"/>
          <w:color w:val="000000" w:themeColor="text1"/>
        </w:rPr>
        <w:t>Bydder &amp; Demetriou (2019) found that l</w:t>
      </w:r>
      <w:r w:rsidRPr="001A2827">
        <w:rPr>
          <w:rFonts w:ascii="VIC" w:hAnsi="VIC"/>
        </w:rPr>
        <w:t>andfills with a tipping face between 1,250 and 1,800 square metres taking on average 500,000 tonnes per year of municipal waste have odour plumes extending up to 1,500 metres. Plumes of strong odour persisted to 1,500 metres from the tipping face for at least one-third of recorded occurrences. The researchers concluded that the area within 1,500 metres of a large municipal landfill has a high risk of strong odour.</w:t>
      </w:r>
    </w:p>
    <w:p w14:paraId="30FA26C8" w14:textId="5F895700" w:rsidR="00336A20" w:rsidRPr="001A2827" w:rsidRDefault="00336A20" w:rsidP="00336A20">
      <w:pPr>
        <w:rPr>
          <w:rFonts w:ascii="VIC" w:hAnsi="VIC"/>
        </w:rPr>
      </w:pPr>
      <w:r w:rsidRPr="001A2827">
        <w:rPr>
          <w:rFonts w:ascii="VIC" w:hAnsi="VIC"/>
        </w:rPr>
        <w:lastRenderedPageBreak/>
        <w:t>This conclusion is supported by site visits and odour surveillance from 2020 to 2023, which found that operating landfills with a tip face of greater than 500 square metres require a larger human health and amenity buffer than the 500 metres specified in the previous guideline (EPA Publication 788.3) (</w:t>
      </w:r>
      <w:r w:rsidRPr="001A2827">
        <w:rPr>
          <w:rFonts w:ascii="VIC" w:hAnsi="VIC"/>
        </w:rPr>
        <w:fldChar w:fldCharType="begin"/>
      </w:r>
      <w:r w:rsidRPr="001A2827">
        <w:rPr>
          <w:rFonts w:ascii="VIC" w:hAnsi="VIC"/>
        </w:rPr>
        <w:instrText xml:space="preserve"> REF _Ref164070811 \h  \* MERGEFORMAT </w:instrText>
      </w:r>
      <w:r w:rsidRPr="001A2827">
        <w:rPr>
          <w:rFonts w:ascii="VIC" w:hAnsi="VIC"/>
        </w:rPr>
      </w:r>
      <w:r w:rsidRPr="001A2827">
        <w:rPr>
          <w:rFonts w:ascii="VIC" w:hAnsi="VIC"/>
        </w:rPr>
        <w:fldChar w:fldCharType="separate"/>
      </w:r>
      <w:r w:rsidR="00A94C51" w:rsidRPr="001A2827">
        <w:rPr>
          <w:rFonts w:ascii="VIC" w:hAnsi="VIC"/>
        </w:rPr>
        <w:t xml:space="preserve">Figure </w:t>
      </w:r>
      <w:r w:rsidR="00A94C51">
        <w:rPr>
          <w:rFonts w:ascii="VIC" w:hAnsi="VIC"/>
          <w:noProof/>
        </w:rPr>
        <w:t>3</w:t>
      </w:r>
      <w:r w:rsidRPr="001A2827">
        <w:rPr>
          <w:rFonts w:ascii="VIC" w:hAnsi="VIC"/>
        </w:rPr>
        <w:fldChar w:fldCharType="end"/>
      </w:r>
      <w:r w:rsidRPr="001A2827">
        <w:rPr>
          <w:rFonts w:ascii="VIC" w:hAnsi="VIC"/>
        </w:rPr>
        <w:t>). Consequently, sensitive use development should not be encouraged in this area.</w:t>
      </w:r>
    </w:p>
    <w:p w14:paraId="5186A8B7" w14:textId="4E5452F3" w:rsidR="00336A20" w:rsidRPr="001A2827" w:rsidRDefault="00336A20" w:rsidP="00336A20">
      <w:pPr>
        <w:rPr>
          <w:rFonts w:ascii="VIC" w:hAnsi="VIC"/>
        </w:rPr>
      </w:pPr>
      <w:r w:rsidRPr="001A2827">
        <w:rPr>
          <w:rFonts w:ascii="VIC" w:hAnsi="VIC"/>
        </w:rPr>
        <w:t xml:space="preserve">There are 35 licenced landfills that receive municipal (putrescible) waste in Victoria, with 23 operating a tip face of 900 square metres or greater. </w:t>
      </w:r>
    </w:p>
    <w:p w14:paraId="3A67345D" w14:textId="4C1368C1" w:rsidR="00336A20" w:rsidRPr="001A2827" w:rsidRDefault="00336A20" w:rsidP="00336A20">
      <w:pPr>
        <w:rPr>
          <w:rFonts w:ascii="VIC" w:hAnsi="VIC"/>
        </w:rPr>
      </w:pPr>
      <w:r w:rsidRPr="001A2827">
        <w:rPr>
          <w:rFonts w:ascii="VIC" w:hAnsi="VIC"/>
        </w:rPr>
        <w:t>EPA applied the recently developed field odour surveillance guidelines described in EPA Publication 1881 to undertake comprehensive measurements in 2023 around a fourth major putrescible landfill. The approach involved an adaptation of the plume tracing method. EPA assessors continuously traced the odour from close to the source to a distance in a zigzag pattern, completing 46 plume traces at different times and in various weather conditions (Bydder et al., 2024). Assessors were screened in accordance with Australian Standard 4323.3 Determination of Odour Concentration by Dynamic Olfactometry (Standards Australia/Standards New Zealand, 2014).</w:t>
      </w:r>
    </w:p>
    <w:p w14:paraId="451650D3" w14:textId="0FF522DD" w:rsidR="00336A20" w:rsidRDefault="00336A20" w:rsidP="00336A20">
      <w:pPr>
        <w:rPr>
          <w:rFonts w:ascii="VIC" w:hAnsi="VIC"/>
        </w:rPr>
      </w:pPr>
      <w:r w:rsidRPr="001A2827">
        <w:rPr>
          <w:rFonts w:ascii="VIC" w:hAnsi="VIC"/>
        </w:rPr>
        <w:t>The frequency of odour reduced significantly 1,500 metres from the landfill</w:t>
      </w:r>
      <w:r w:rsidR="00F82DE2">
        <w:rPr>
          <w:rFonts w:ascii="VIC" w:hAnsi="VIC"/>
        </w:rPr>
        <w:t xml:space="preserve">. This is </w:t>
      </w:r>
      <w:r w:rsidRPr="001A2827">
        <w:rPr>
          <w:rFonts w:ascii="VIC" w:hAnsi="VIC"/>
        </w:rPr>
        <w:t>the minimum distance recommended for sensitive uses within an active putrescible landfill</w:t>
      </w:r>
      <w:r w:rsidR="002224A4">
        <w:rPr>
          <w:rFonts w:ascii="VIC" w:hAnsi="VIC"/>
        </w:rPr>
        <w:t>, as stated</w:t>
      </w:r>
      <w:r w:rsidRPr="001A2827">
        <w:rPr>
          <w:rFonts w:ascii="VIC" w:hAnsi="VIC"/>
        </w:rPr>
        <w:t xml:space="preserve"> in the EPA Publication 1950, </w:t>
      </w:r>
      <w:r w:rsidRPr="001A2827">
        <w:rPr>
          <w:rFonts w:ascii="VIC" w:hAnsi="VIC"/>
          <w:i/>
          <w:iCs/>
          <w:noProof/>
        </w:rPr>
        <w:t>New guidelines for industry separation distances and landfill buffers</w:t>
      </w:r>
      <w:r w:rsidRPr="001A2827">
        <w:rPr>
          <w:rFonts w:ascii="VIC" w:hAnsi="VIC"/>
        </w:rPr>
        <w:t xml:space="preserve"> (EPA Victoria, 2022).</w:t>
      </w:r>
    </w:p>
    <w:p w14:paraId="721BBD45" w14:textId="78C04A65" w:rsidR="00CA4DA9" w:rsidRDefault="00AB362A" w:rsidP="00336A20">
      <w:pPr>
        <w:rPr>
          <w:rFonts w:ascii="VIC" w:hAnsi="VIC"/>
        </w:rPr>
      </w:pPr>
      <w:r>
        <w:rPr>
          <w:rFonts w:ascii="VIC" w:hAnsi="VIC"/>
          <w:b/>
          <w:bCs/>
          <w:noProof/>
          <w:szCs w:val="20"/>
        </w:rPr>
        <w:drawing>
          <wp:inline distT="0" distB="0" distL="0" distR="0" wp14:anchorId="2FD191E8" wp14:editId="6AE73508">
            <wp:extent cx="6472555" cy="2997835"/>
            <wp:effectExtent l="0" t="0" r="4445" b="0"/>
            <wp:docPr id="1802261313" name="Picture 2" descr="A chart showing the frequency of odour from four municipal landfills as a function of distance from the landfill.  The four landfills are labelled as Ravenhall, Hampton Park, Wollert and Werribee.  All four landfills show a decrease in odour frequency as a function of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61313" name="Picture 2" descr="A chart showing the frequency of odour from four municipal landfills as a function of distance from the landfill.  The four landfills are labelled as Ravenhall, Hampton Park, Wollert and Werribee.  All four landfills show a decrease in odour frequency as a function of dist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2555" cy="2997835"/>
                    </a:xfrm>
                    <a:prstGeom prst="rect">
                      <a:avLst/>
                    </a:prstGeom>
                    <a:noFill/>
                    <a:ln>
                      <a:noFill/>
                    </a:ln>
                  </pic:spPr>
                </pic:pic>
              </a:graphicData>
            </a:graphic>
          </wp:inline>
        </w:drawing>
      </w:r>
    </w:p>
    <w:p w14:paraId="06795085" w14:textId="213374B0" w:rsidR="000C7982" w:rsidRPr="003A2FB2" w:rsidRDefault="003A2FB2" w:rsidP="003A2FB2">
      <w:pPr>
        <w:pStyle w:val="Caption"/>
        <w:rPr>
          <w:rFonts w:ascii="VIC" w:hAnsi="VIC"/>
          <w:b/>
          <w:bCs/>
          <w:sz w:val="20"/>
          <w:szCs w:val="20"/>
        </w:rPr>
      </w:pPr>
      <w:bookmarkStart w:id="279" w:name="_Ref156464587"/>
      <w:r w:rsidRPr="00196DB9">
        <w:rPr>
          <w:rFonts w:ascii="VIC" w:hAnsi="VIC"/>
        </w:rPr>
        <w:t xml:space="preserve">Figure </w:t>
      </w:r>
      <w:r w:rsidRPr="00196DB9">
        <w:rPr>
          <w:rFonts w:ascii="VIC" w:hAnsi="VIC"/>
        </w:rPr>
        <w:fldChar w:fldCharType="begin"/>
      </w:r>
      <w:r w:rsidRPr="00196DB9">
        <w:rPr>
          <w:rFonts w:ascii="VIC" w:hAnsi="VIC"/>
        </w:rPr>
        <w:instrText xml:space="preserve"> SEQ Figure \* ARABIC </w:instrText>
      </w:r>
      <w:r w:rsidRPr="00196DB9">
        <w:rPr>
          <w:rFonts w:ascii="VIC" w:hAnsi="VIC"/>
        </w:rPr>
        <w:fldChar w:fldCharType="separate"/>
      </w:r>
      <w:r>
        <w:rPr>
          <w:rFonts w:ascii="VIC" w:hAnsi="VIC"/>
          <w:noProof/>
        </w:rPr>
        <w:t>3</w:t>
      </w:r>
      <w:r w:rsidRPr="00196DB9">
        <w:rPr>
          <w:rFonts w:ascii="VIC" w:hAnsi="VIC"/>
          <w:noProof/>
        </w:rPr>
        <w:fldChar w:fldCharType="end"/>
      </w:r>
      <w:bookmarkEnd w:id="279"/>
      <w:r w:rsidRPr="00196DB9">
        <w:rPr>
          <w:rFonts w:ascii="VIC" w:hAnsi="VIC"/>
        </w:rPr>
        <w:t>: Odour frequency distributions for obvious odour for the four landfills at 500 m bands from the tipping face</w:t>
      </w:r>
      <w:r w:rsidR="00D672CE">
        <w:rPr>
          <w:rFonts w:ascii="VIC" w:hAnsi="VIC"/>
        </w:rPr>
        <w:t xml:space="preserve">, the blue line represents Ravenhall, red represents Hampton Park, green represents Wollert and purple line represent Werribee. </w:t>
      </w:r>
      <w:r w:rsidR="00B11317">
        <w:rPr>
          <w:rFonts w:ascii="VIC" w:hAnsi="VIC"/>
        </w:rPr>
        <w:t xml:space="preserve">Odour was reported downwind of all four landfills at distances of </w:t>
      </w:r>
      <w:r w:rsidR="0046391A">
        <w:rPr>
          <w:rFonts w:ascii="VIC" w:hAnsi="VIC"/>
        </w:rPr>
        <w:t>1500 m</w:t>
      </w:r>
      <w:r>
        <w:rPr>
          <w:rFonts w:ascii="VIC" w:hAnsi="VIC"/>
        </w:rPr>
        <w:t xml:space="preserve"> (Source</w:t>
      </w:r>
      <w:r w:rsidR="008D59F1" w:rsidRPr="008D59F1">
        <w:t xml:space="preserve"> </w:t>
      </w:r>
      <w:r w:rsidR="008D59F1" w:rsidRPr="008D59F1">
        <w:rPr>
          <w:rFonts w:ascii="VIC" w:hAnsi="VIC"/>
        </w:rPr>
        <w:t>Bydder, C., Misquita, K., &amp; Fedele, R. (2024)</w:t>
      </w:r>
      <w:r w:rsidRPr="00196DB9">
        <w:rPr>
          <w:rFonts w:ascii="VIC" w:hAnsi="VIC"/>
        </w:rPr>
        <w:t>.</w:t>
      </w:r>
    </w:p>
    <w:p w14:paraId="7B8C7CDD" w14:textId="325D66E8" w:rsidR="00336A20" w:rsidRPr="001A2827" w:rsidRDefault="00336A20" w:rsidP="00336A20">
      <w:pPr>
        <w:rPr>
          <w:rFonts w:ascii="VIC" w:hAnsi="VIC"/>
        </w:rPr>
      </w:pPr>
      <w:r w:rsidRPr="001A2827">
        <w:rPr>
          <w:rFonts w:ascii="VIC" w:hAnsi="VIC"/>
        </w:rPr>
        <w:t>The results reinforce previous EPA findings (Bydder &amp; Demetriou, 2019) that the 500-metre buffer to sensitive uses for large putrescible landfills (with tip faces greater than 500 square metres) stipulated in EPA Publication 788.3 is inadequate to protect the community from offensive odour.</w:t>
      </w:r>
    </w:p>
    <w:p w14:paraId="1127E3FC" w14:textId="17BD5B2C" w:rsidR="00336A20" w:rsidRPr="001A2827" w:rsidRDefault="00336A20" w:rsidP="00336A20">
      <w:pPr>
        <w:rPr>
          <w:rFonts w:ascii="VIC" w:hAnsi="VIC"/>
        </w:rPr>
      </w:pPr>
      <w:r w:rsidRPr="001A2827">
        <w:rPr>
          <w:rFonts w:ascii="VIC" w:hAnsi="VIC"/>
        </w:rPr>
        <w:t>For larger landfills, 1,500 metres should be the minimum recommended default buffer distance. A range of factors need to be considered for smaller landfills, with EPA recommending a separation distance of at least 1,000 metres.</w:t>
      </w:r>
      <w:r w:rsidR="00DF3F86">
        <w:rPr>
          <w:rFonts w:ascii="VIC" w:hAnsi="VIC"/>
        </w:rPr>
        <w:t xml:space="preserve"> </w:t>
      </w:r>
    </w:p>
    <w:p w14:paraId="38EF1C81" w14:textId="7B5CD6AE" w:rsidR="000838A1" w:rsidRPr="008E7ED1" w:rsidRDefault="000838A1" w:rsidP="008E7ED1">
      <w:pPr>
        <w:rPr>
          <w:rStyle w:val="Bluehighlight"/>
        </w:rPr>
      </w:pPr>
      <w:r w:rsidRPr="008E7ED1">
        <w:rPr>
          <w:rStyle w:val="Bluehighlight"/>
        </w:rPr>
        <w:lastRenderedPageBreak/>
        <w:t xml:space="preserve">Pollution reports </w:t>
      </w:r>
      <w:r w:rsidR="00870A7B" w:rsidRPr="008E7ED1">
        <w:rPr>
          <w:rStyle w:val="Bluehighlight"/>
        </w:rPr>
        <w:t>from</w:t>
      </w:r>
      <w:r w:rsidRPr="008E7ED1">
        <w:rPr>
          <w:rStyle w:val="Bluehighlight"/>
        </w:rPr>
        <w:t xml:space="preserve"> community</w:t>
      </w:r>
    </w:p>
    <w:p w14:paraId="0D4015E9" w14:textId="77777777" w:rsidR="001C2296" w:rsidRDefault="000838A1" w:rsidP="006A38BD">
      <w:r w:rsidRPr="00126033">
        <w:t xml:space="preserve">Pollution reports to EPA are an important source of information on when an </w:t>
      </w:r>
      <w:r>
        <w:t>industr</w:t>
      </w:r>
      <w:r w:rsidR="4BA6E23A">
        <w:t>y’</w:t>
      </w:r>
      <w:r>
        <w:t>s</w:t>
      </w:r>
      <w:r w:rsidRPr="00126033">
        <w:t xml:space="preserve"> operation may need further investigation. Where there are significant and repeat</w:t>
      </w:r>
      <w:r w:rsidR="001C2296">
        <w:t>ed</w:t>
      </w:r>
      <w:r w:rsidRPr="00126033">
        <w:t xml:space="preserve"> reports to EPA from a large number of community members, it can provide information on the timing, frequency and extent of an impact. </w:t>
      </w:r>
    </w:p>
    <w:p w14:paraId="02A78952" w14:textId="5059D78D" w:rsidR="00FD7536" w:rsidRDefault="00D64965" w:rsidP="006A38BD">
      <w:r w:rsidRPr="00126033">
        <w:t xml:space="preserve">There is significant variation in the number of pollution reports </w:t>
      </w:r>
      <w:r w:rsidR="00894CC9" w:rsidRPr="00126033">
        <w:t>notified to EPA for different landfills. This can</w:t>
      </w:r>
      <w:r w:rsidR="00894CC9">
        <w:t xml:space="preserve"> be for a variety of reasons,</w:t>
      </w:r>
      <w:r w:rsidR="00FD7536">
        <w:t xml:space="preserve"> including the following:</w:t>
      </w:r>
    </w:p>
    <w:p w14:paraId="26AEA3CA" w14:textId="092A3D39" w:rsidR="00FD7536" w:rsidRDefault="00FD7536" w:rsidP="00A30A12">
      <w:pPr>
        <w:pStyle w:val="ListParagraph"/>
        <w:numPr>
          <w:ilvl w:val="0"/>
          <w:numId w:val="39"/>
        </w:numPr>
      </w:pPr>
      <w:r>
        <w:t>S</w:t>
      </w:r>
      <w:r w:rsidR="00894CC9">
        <w:t>ize and nature of the facility</w:t>
      </w:r>
    </w:p>
    <w:p w14:paraId="23F35797" w14:textId="7D0449D0" w:rsidR="009834DB" w:rsidRDefault="00FD7536" w:rsidP="00A30A12">
      <w:pPr>
        <w:pStyle w:val="ListParagraph"/>
        <w:numPr>
          <w:ilvl w:val="0"/>
          <w:numId w:val="39"/>
        </w:numPr>
      </w:pPr>
      <w:r>
        <w:t>P</w:t>
      </w:r>
      <w:r w:rsidR="00894CC9">
        <w:t>roximity to sensitive receptors</w:t>
      </w:r>
    </w:p>
    <w:p w14:paraId="5C970B60" w14:textId="2890A587" w:rsidR="009834DB" w:rsidRDefault="009834DB" w:rsidP="00A30A12">
      <w:pPr>
        <w:pStyle w:val="ListParagraph"/>
        <w:numPr>
          <w:ilvl w:val="0"/>
          <w:numId w:val="39"/>
        </w:numPr>
      </w:pPr>
      <w:r>
        <w:t>T</w:t>
      </w:r>
      <w:r w:rsidR="00894CC9">
        <w:t xml:space="preserve">opography and </w:t>
      </w:r>
      <w:r w:rsidR="00126033">
        <w:t>prevailing</w:t>
      </w:r>
      <w:r w:rsidR="00691C07">
        <w:t xml:space="preserve"> wind direction</w:t>
      </w:r>
    </w:p>
    <w:p w14:paraId="05E7C798" w14:textId="502AF459" w:rsidR="009834DB" w:rsidRDefault="009834DB" w:rsidP="009834DB">
      <w:pPr>
        <w:pStyle w:val="ListParagraph"/>
        <w:numPr>
          <w:ilvl w:val="0"/>
          <w:numId w:val="39"/>
        </w:numPr>
      </w:pPr>
      <w:r>
        <w:t>D</w:t>
      </w:r>
      <w:r w:rsidR="00691C07">
        <w:t>emographic of the area</w:t>
      </w:r>
      <w:r w:rsidR="00CF3AC0">
        <w:t xml:space="preserve">. </w:t>
      </w:r>
    </w:p>
    <w:p w14:paraId="315DD474" w14:textId="18E0DF6B" w:rsidR="00FD7174" w:rsidRDefault="15A6BF07" w:rsidP="006A38BD">
      <w:r>
        <w:t xml:space="preserve">Another reason </w:t>
      </w:r>
      <w:r w:rsidR="4BA0CEEF">
        <w:t>for variation</w:t>
      </w:r>
      <w:r w:rsidR="62A71EC0">
        <w:t xml:space="preserve"> </w:t>
      </w:r>
      <w:r w:rsidR="6D36D253">
        <w:t xml:space="preserve">may be </w:t>
      </w:r>
      <w:r w:rsidR="62A71EC0">
        <w:t>that</w:t>
      </w:r>
      <w:r>
        <w:t xml:space="preserve"> </w:t>
      </w:r>
      <w:r w:rsidR="6D36D253">
        <w:t xml:space="preserve">there are no sensitive uses within the </w:t>
      </w:r>
      <w:r w:rsidR="26A59DB7">
        <w:t>buffer</w:t>
      </w:r>
      <w:r>
        <w:t xml:space="preserve"> </w:t>
      </w:r>
      <w:r w:rsidR="6D36D253">
        <w:t xml:space="preserve">of a landfill. This means that although there </w:t>
      </w:r>
      <w:r w:rsidR="58A875F6">
        <w:t>are</w:t>
      </w:r>
      <w:r w:rsidR="6D36D253">
        <w:t xml:space="preserve"> offsite emissions, they </w:t>
      </w:r>
      <w:r w:rsidR="11409910">
        <w:t>may</w:t>
      </w:r>
      <w:r w:rsidR="6D36D253">
        <w:t xml:space="preserve"> not </w:t>
      </w:r>
      <w:r w:rsidR="420197E2">
        <w:t>be captured</w:t>
      </w:r>
      <w:r w:rsidR="6D36D253">
        <w:t xml:space="preserve"> by pollution reports</w:t>
      </w:r>
      <w:r w:rsidR="441E9BC0">
        <w:t xml:space="preserve"> when</w:t>
      </w:r>
      <w:r w:rsidR="006A38BD">
        <w:t xml:space="preserve"> there </w:t>
      </w:r>
      <w:r w:rsidR="441E9BC0">
        <w:t xml:space="preserve">are no </w:t>
      </w:r>
      <w:r w:rsidR="441E9BC0" w:rsidRPr="00D57398">
        <w:t>residents</w:t>
      </w:r>
      <w:r w:rsidR="006A38BD">
        <w:t xml:space="preserve"> within </w:t>
      </w:r>
      <w:r w:rsidR="441E9BC0" w:rsidRPr="00D57398">
        <w:t>the buffer</w:t>
      </w:r>
      <w:r w:rsidRPr="00D57398">
        <w:t>.</w:t>
      </w:r>
      <w:r w:rsidR="67788CCE" w:rsidRPr="00D57398">
        <w:t xml:space="preserve"> </w:t>
      </w:r>
      <w:r w:rsidR="006A38BD">
        <w:t xml:space="preserve"> </w:t>
      </w:r>
    </w:p>
    <w:p w14:paraId="60F8B327" w14:textId="01D21F0D" w:rsidR="006A38BD" w:rsidRDefault="005062C5" w:rsidP="006A38BD">
      <w:r w:rsidRPr="00FD54DE">
        <w:t>EPA commissioned a</w:t>
      </w:r>
      <w:r w:rsidR="00EE2515" w:rsidRPr="00D57398">
        <w:t>n</w:t>
      </w:r>
      <w:r w:rsidR="00B03B1E" w:rsidRPr="00D57398">
        <w:t xml:space="preserve"> independent</w:t>
      </w:r>
      <w:r w:rsidR="006A38BD">
        <w:t xml:space="preserve"> analysis</w:t>
      </w:r>
      <w:r w:rsidR="3958253C" w:rsidDel="006A38BD">
        <w:t xml:space="preserve"> </w:t>
      </w:r>
      <w:r w:rsidR="183629BB" w:rsidRPr="00D57398">
        <w:t>of</w:t>
      </w:r>
      <w:r w:rsidR="002D2749" w:rsidRPr="00D57398">
        <w:t xml:space="preserve"> </w:t>
      </w:r>
      <w:r w:rsidR="17C32424">
        <w:t>pollution reports</w:t>
      </w:r>
      <w:r w:rsidR="006A38BD">
        <w:t xml:space="preserve"> </w:t>
      </w:r>
      <w:r w:rsidR="1D4E3A81">
        <w:t>near several large putrescible Victorian landfills</w:t>
      </w:r>
      <w:r w:rsidR="005644CF">
        <w:t>. It</w:t>
      </w:r>
      <w:r w:rsidR="1D6C7203" w:rsidRPr="00D57398">
        <w:t xml:space="preserve"> </w:t>
      </w:r>
      <w:r w:rsidR="70ED27F5" w:rsidRPr="00D57398">
        <w:t>concluded</w:t>
      </w:r>
      <w:r w:rsidR="7F76F371" w:rsidRPr="00D57398">
        <w:t xml:space="preserve"> </w:t>
      </w:r>
      <w:r w:rsidR="005644CF">
        <w:t xml:space="preserve">that </w:t>
      </w:r>
      <w:r w:rsidR="006A38BD">
        <w:t>the</w:t>
      </w:r>
      <w:r w:rsidR="38B67CF6">
        <w:t xml:space="preserve">re </w:t>
      </w:r>
      <w:r w:rsidR="005B753B" w:rsidRPr="00D57398">
        <w:t>were</w:t>
      </w:r>
      <w:r w:rsidR="38B67CF6">
        <w:t xml:space="preserve"> </w:t>
      </w:r>
      <w:r w:rsidR="3EC65B5F">
        <w:t xml:space="preserve">odour amenity </w:t>
      </w:r>
      <w:r w:rsidR="38B67CF6">
        <w:t>impacts beyond 500 metre distance</w:t>
      </w:r>
      <w:r w:rsidR="007D41FD">
        <w:t>,</w:t>
      </w:r>
      <w:r w:rsidR="38B67CF6">
        <w:t xml:space="preserve"> and that </w:t>
      </w:r>
      <w:r w:rsidR="00ED60FE" w:rsidRPr="00D57398">
        <w:t>a</w:t>
      </w:r>
      <w:r w:rsidR="7F76F371" w:rsidRPr="00D57398">
        <w:t xml:space="preserve"> </w:t>
      </w:r>
      <w:r w:rsidR="00EE2515" w:rsidRPr="00D57398">
        <w:t>1,500-</w:t>
      </w:r>
      <w:r w:rsidR="36CE2544">
        <w:t>metre</w:t>
      </w:r>
      <w:r w:rsidR="006A38BD">
        <w:t xml:space="preserve"> </w:t>
      </w:r>
      <w:r w:rsidR="306CA53A">
        <w:t xml:space="preserve">buffer for large </w:t>
      </w:r>
      <w:r w:rsidR="006A38BD">
        <w:t>putrescible landfills</w:t>
      </w:r>
      <w:r w:rsidR="045EF4C9">
        <w:t xml:space="preserve"> </w:t>
      </w:r>
      <w:r w:rsidR="52F2AA33">
        <w:t xml:space="preserve">would </w:t>
      </w:r>
      <w:r w:rsidR="006A38BD">
        <w:t xml:space="preserve">likely </w:t>
      </w:r>
      <w:r w:rsidR="7F76F371" w:rsidRPr="00D57398">
        <w:t>result</w:t>
      </w:r>
      <w:r w:rsidR="006A38BD">
        <w:t xml:space="preserve"> in a reduction in odour amenity impacts. </w:t>
      </w:r>
      <w:r w:rsidR="007D41FD">
        <w:t xml:space="preserve">This </w:t>
      </w:r>
      <w:r w:rsidR="008A2978" w:rsidRPr="00D57398">
        <w:t>would provide benefits to existing</w:t>
      </w:r>
      <w:r w:rsidR="008A2978">
        <w:t xml:space="preserve"> and future communities</w:t>
      </w:r>
      <w:r w:rsidR="7F76F371">
        <w:t xml:space="preserve">. </w:t>
      </w:r>
      <w:r w:rsidR="1D45923B">
        <w:t>For</w:t>
      </w:r>
      <w:r w:rsidR="007F0847">
        <w:t xml:space="preserve"> </w:t>
      </w:r>
      <w:r w:rsidR="7F76F371">
        <w:t>smaller regional landfills,</w:t>
      </w:r>
      <w:r w:rsidR="005B753B">
        <w:t xml:space="preserve"> there</w:t>
      </w:r>
      <w:r w:rsidR="7F76F371">
        <w:t xml:space="preserve"> </w:t>
      </w:r>
      <w:r w:rsidR="005B753B">
        <w:t>were less significant</w:t>
      </w:r>
      <w:r w:rsidR="7F76F371">
        <w:t xml:space="preserve"> odour amenity </w:t>
      </w:r>
      <w:r w:rsidR="005B753B">
        <w:t>impacts</w:t>
      </w:r>
      <w:r w:rsidR="0055005F">
        <w:t>,</w:t>
      </w:r>
      <w:r w:rsidR="005B753B">
        <w:t xml:space="preserve"> </w:t>
      </w:r>
      <w:r>
        <w:t>which mean</w:t>
      </w:r>
      <w:r w:rsidR="009440DE">
        <w:t>s</w:t>
      </w:r>
      <w:r w:rsidR="7F76F371">
        <w:t xml:space="preserve"> risk assessment </w:t>
      </w:r>
      <w:r>
        <w:t>could be used to reduce the buffer</w:t>
      </w:r>
      <w:r w:rsidR="7F76F371">
        <w:t xml:space="preserve"> to 1,000 m.</w:t>
      </w:r>
      <w:r w:rsidR="625AFF80">
        <w:t xml:space="preserve"> </w:t>
      </w:r>
    </w:p>
    <w:p w14:paraId="2431A3B3" w14:textId="5D581CCA" w:rsidR="006D6C5E" w:rsidRDefault="2E8D6035" w:rsidP="006D6C5E">
      <w:pPr>
        <w:pStyle w:val="Caption"/>
        <w:keepNext/>
      </w:pPr>
      <w:r>
        <w:t xml:space="preserve">Table </w:t>
      </w:r>
      <w:r w:rsidR="006D6C5E">
        <w:fldChar w:fldCharType="begin"/>
      </w:r>
      <w:r w:rsidR="006D6C5E">
        <w:instrText xml:space="preserve"> SEQ Table \* ARABIC </w:instrText>
      </w:r>
      <w:r w:rsidR="006D6C5E">
        <w:fldChar w:fldCharType="separate"/>
      </w:r>
      <w:r w:rsidR="0083125A">
        <w:rPr>
          <w:noProof/>
        </w:rPr>
        <w:t>5</w:t>
      </w:r>
      <w:r w:rsidR="006D6C5E">
        <w:fldChar w:fldCharType="end"/>
      </w:r>
      <w:r>
        <w:t>: Examples of community odour report data for putrescible landfills in Victoria</w:t>
      </w:r>
    </w:p>
    <w:tbl>
      <w:tblPr>
        <w:tblStyle w:val="ListTable3-Accent1"/>
        <w:tblW w:w="10201" w:type="dxa"/>
        <w:tblLook w:val="04A0" w:firstRow="1" w:lastRow="0" w:firstColumn="1" w:lastColumn="0" w:noHBand="0" w:noVBand="1"/>
      </w:tblPr>
      <w:tblGrid>
        <w:gridCol w:w="3823"/>
        <w:gridCol w:w="2039"/>
        <w:gridCol w:w="1588"/>
        <w:gridCol w:w="2751"/>
      </w:tblGrid>
      <w:tr w:rsidR="00126033" w14:paraId="05D7CF33" w14:textId="77777777" w:rsidTr="00F27D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Pr>
          <w:p w14:paraId="7C1BC755" w14:textId="35F0A667" w:rsidR="00126033" w:rsidRPr="00F27D68" w:rsidRDefault="00126033" w:rsidP="00FC3D5F">
            <w:pPr>
              <w:rPr>
                <w:rStyle w:val="Bluehighlight"/>
                <w:color w:val="auto"/>
              </w:rPr>
            </w:pPr>
            <w:r w:rsidRPr="00F27D68">
              <w:rPr>
                <w:rStyle w:val="Bluehighlight"/>
                <w:color w:val="auto"/>
              </w:rPr>
              <w:t>Landfill</w:t>
            </w:r>
          </w:p>
        </w:tc>
        <w:tc>
          <w:tcPr>
            <w:tcW w:w="2039" w:type="dxa"/>
          </w:tcPr>
          <w:p w14:paraId="50BAFFFD" w14:textId="317B54B6" w:rsidR="00126033" w:rsidRPr="00F27D68" w:rsidRDefault="00126033" w:rsidP="00FC3D5F">
            <w:pPr>
              <w:cnfStyle w:val="100000000000" w:firstRow="1" w:lastRow="0" w:firstColumn="0" w:lastColumn="0" w:oddVBand="0" w:evenVBand="0" w:oddHBand="0" w:evenHBand="0" w:firstRowFirstColumn="0" w:firstRowLastColumn="0" w:lastRowFirstColumn="0" w:lastRowLastColumn="0"/>
              <w:rPr>
                <w:rStyle w:val="Bluehighlight"/>
                <w:color w:val="auto"/>
              </w:rPr>
            </w:pPr>
            <w:r w:rsidRPr="00F27D68">
              <w:rPr>
                <w:rStyle w:val="Bluehighlight"/>
                <w:color w:val="auto"/>
              </w:rPr>
              <w:t>Years</w:t>
            </w:r>
          </w:p>
        </w:tc>
        <w:tc>
          <w:tcPr>
            <w:tcW w:w="1588" w:type="dxa"/>
          </w:tcPr>
          <w:p w14:paraId="30FB6D58" w14:textId="094D2096" w:rsidR="00126033" w:rsidRPr="00F27D68" w:rsidRDefault="00126033" w:rsidP="00FC3D5F">
            <w:pPr>
              <w:cnfStyle w:val="100000000000" w:firstRow="1" w:lastRow="0" w:firstColumn="0" w:lastColumn="0" w:oddVBand="0" w:evenVBand="0" w:oddHBand="0" w:evenHBand="0" w:firstRowFirstColumn="0" w:firstRowLastColumn="0" w:lastRowFirstColumn="0" w:lastRowLastColumn="0"/>
              <w:rPr>
                <w:rStyle w:val="Bluehighlight"/>
                <w:color w:val="auto"/>
              </w:rPr>
            </w:pPr>
            <w:r w:rsidRPr="00F27D68">
              <w:rPr>
                <w:rStyle w:val="Bluehighlight"/>
                <w:color w:val="auto"/>
              </w:rPr>
              <w:t>Number of complaints</w:t>
            </w:r>
          </w:p>
        </w:tc>
        <w:tc>
          <w:tcPr>
            <w:tcW w:w="2751" w:type="dxa"/>
          </w:tcPr>
          <w:p w14:paraId="389E9A0B" w14:textId="290414A6" w:rsidR="00126033" w:rsidRPr="00F27D68" w:rsidRDefault="00126033" w:rsidP="00FC3D5F">
            <w:pPr>
              <w:cnfStyle w:val="100000000000" w:firstRow="1" w:lastRow="0" w:firstColumn="0" w:lastColumn="0" w:oddVBand="0" w:evenVBand="0" w:oddHBand="0" w:evenHBand="0" w:firstRowFirstColumn="0" w:firstRowLastColumn="0" w:lastRowFirstColumn="0" w:lastRowLastColumn="0"/>
              <w:rPr>
                <w:rStyle w:val="Bluehighlight"/>
                <w:color w:val="auto"/>
              </w:rPr>
            </w:pPr>
            <w:r w:rsidRPr="00F27D68">
              <w:rPr>
                <w:rStyle w:val="Bluehighlight"/>
                <w:color w:val="auto"/>
              </w:rPr>
              <w:t>Extent of complaints</w:t>
            </w:r>
          </w:p>
        </w:tc>
      </w:tr>
      <w:tr w:rsidR="00126033" w14:paraId="6BAFCA42"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3479EB" w14:textId="14CA6508" w:rsidR="00126033" w:rsidRPr="00F27D68" w:rsidRDefault="00126033" w:rsidP="00B65A74">
            <w:pPr>
              <w:pStyle w:val="BodyText"/>
              <w:rPr>
                <w:rStyle w:val="Bluehighlight"/>
                <w:rFonts w:ascii="VIC" w:hAnsi="VIC"/>
                <w:b w:val="0"/>
                <w:color w:val="1A1A1A"/>
              </w:rPr>
            </w:pPr>
            <w:r w:rsidRPr="00F27D68">
              <w:rPr>
                <w:rStyle w:val="Bluehighlight"/>
                <w:rFonts w:ascii="VIC" w:hAnsi="VIC"/>
                <w:b w:val="0"/>
                <w:color w:val="1A1A1A"/>
              </w:rPr>
              <w:t>Melbourne Regional Landfill</w:t>
            </w:r>
          </w:p>
        </w:tc>
        <w:tc>
          <w:tcPr>
            <w:tcW w:w="2039" w:type="dxa"/>
          </w:tcPr>
          <w:p w14:paraId="4F361485" w14:textId="7D8E4F35"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2013 - 2018</w:t>
            </w:r>
          </w:p>
        </w:tc>
        <w:tc>
          <w:tcPr>
            <w:tcW w:w="1588" w:type="dxa"/>
          </w:tcPr>
          <w:p w14:paraId="68BE1E96" w14:textId="33CAE995"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1944</w:t>
            </w:r>
          </w:p>
        </w:tc>
        <w:tc>
          <w:tcPr>
            <w:tcW w:w="2751" w:type="dxa"/>
          </w:tcPr>
          <w:p w14:paraId="60A84C63" w14:textId="0A6FBA65"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&gt;1500m</w:t>
            </w:r>
          </w:p>
        </w:tc>
      </w:tr>
      <w:tr w:rsidR="00A9792E" w14:paraId="19CD7276"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07D12515" w14:textId="2EC755C0" w:rsidR="00A9792E" w:rsidRPr="00F27D68" w:rsidRDefault="00A9792E" w:rsidP="00A9792E">
            <w:pPr>
              <w:pStyle w:val="BodyText"/>
              <w:rPr>
                <w:rStyle w:val="Bluehighlight"/>
                <w:rFonts w:ascii="VIC" w:hAnsi="VIC"/>
                <w:b w:val="0"/>
                <w:bCs w:val="0"/>
                <w:color w:val="1A1A1A"/>
              </w:rPr>
            </w:pPr>
            <w:r w:rsidRPr="00F27D68">
              <w:rPr>
                <w:rStyle w:val="Bluehighlight"/>
                <w:rFonts w:ascii="VIC" w:hAnsi="VIC"/>
                <w:b w:val="0"/>
                <w:bCs w:val="0"/>
                <w:color w:val="1A1A1A"/>
              </w:rPr>
              <w:t>Melbourne Regional Landfill</w:t>
            </w:r>
          </w:p>
        </w:tc>
        <w:tc>
          <w:tcPr>
            <w:tcW w:w="2039" w:type="dxa"/>
          </w:tcPr>
          <w:p w14:paraId="7D883FE0" w14:textId="303175F3"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2021 - 2024</w:t>
            </w:r>
          </w:p>
        </w:tc>
        <w:tc>
          <w:tcPr>
            <w:tcW w:w="1588" w:type="dxa"/>
          </w:tcPr>
          <w:p w14:paraId="6F076122" w14:textId="7486C4E4"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43</w:t>
            </w:r>
          </w:p>
        </w:tc>
        <w:tc>
          <w:tcPr>
            <w:tcW w:w="2751" w:type="dxa"/>
          </w:tcPr>
          <w:p w14:paraId="0926350A" w14:textId="713C41F5"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All &gt; 1500 m</w:t>
            </w:r>
          </w:p>
        </w:tc>
      </w:tr>
      <w:tr w:rsidR="00126033" w14:paraId="31B15887"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EF4820" w14:textId="6DFC410B" w:rsidR="00126033" w:rsidRPr="00F27D68" w:rsidRDefault="00126033" w:rsidP="00B65A74">
            <w:pPr>
              <w:pStyle w:val="BodyText"/>
              <w:rPr>
                <w:rStyle w:val="Bluehighlight"/>
                <w:rFonts w:ascii="VIC" w:hAnsi="VIC"/>
                <w:b w:val="0"/>
                <w:color w:val="1A1A1A"/>
              </w:rPr>
            </w:pPr>
            <w:r w:rsidRPr="00F27D68">
              <w:rPr>
                <w:rStyle w:val="Bluehighlight"/>
                <w:rFonts w:ascii="VIC" w:hAnsi="VIC"/>
                <w:b w:val="0"/>
                <w:color w:val="1A1A1A"/>
              </w:rPr>
              <w:t>Suez Hallam Road</w:t>
            </w:r>
          </w:p>
        </w:tc>
        <w:tc>
          <w:tcPr>
            <w:tcW w:w="2039" w:type="dxa"/>
          </w:tcPr>
          <w:p w14:paraId="63AEE118" w14:textId="58837EBE"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2019 – 2021</w:t>
            </w:r>
          </w:p>
        </w:tc>
        <w:tc>
          <w:tcPr>
            <w:tcW w:w="1588" w:type="dxa"/>
          </w:tcPr>
          <w:p w14:paraId="46FE3E05" w14:textId="73D75780"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676</w:t>
            </w:r>
          </w:p>
        </w:tc>
        <w:tc>
          <w:tcPr>
            <w:tcW w:w="2751" w:type="dxa"/>
          </w:tcPr>
          <w:p w14:paraId="229E19AA" w14:textId="459D53B6" w:rsidR="00126033" w:rsidRPr="00B65A74" w:rsidRDefault="00126033" w:rsidP="00B65A74">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Majority within 1500</w:t>
            </w:r>
            <w:r w:rsidR="00060257">
              <w:rPr>
                <w:rStyle w:val="Bluehighlight"/>
                <w:rFonts w:ascii="VIC" w:hAnsi="VIC"/>
                <w:color w:val="1A1A1A"/>
              </w:rPr>
              <w:t>m</w:t>
            </w:r>
          </w:p>
        </w:tc>
      </w:tr>
      <w:tr w:rsidR="00A9792E" w14:paraId="3AE9737E"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30F56AA2" w14:textId="0F652402" w:rsidR="00A9792E" w:rsidRPr="00F27D68" w:rsidRDefault="00A9792E" w:rsidP="00A9792E">
            <w:pPr>
              <w:pStyle w:val="BodyText"/>
              <w:rPr>
                <w:rStyle w:val="Bluehighlight"/>
                <w:rFonts w:ascii="VIC" w:hAnsi="VIC"/>
                <w:b w:val="0"/>
                <w:bCs w:val="0"/>
                <w:color w:val="1A1A1A"/>
              </w:rPr>
            </w:pPr>
            <w:r w:rsidRPr="00F27D68">
              <w:rPr>
                <w:rStyle w:val="Bluehighlight"/>
                <w:rFonts w:ascii="VIC" w:hAnsi="VIC"/>
                <w:b w:val="0"/>
                <w:bCs w:val="0"/>
                <w:color w:val="1A1A1A"/>
              </w:rPr>
              <w:t>V</w:t>
            </w:r>
            <w:r w:rsidRPr="00F27D68">
              <w:rPr>
                <w:rStyle w:val="Bluehighlight"/>
                <w:b w:val="0"/>
                <w:bCs w:val="0"/>
                <w:color w:val="1A1A1A"/>
              </w:rPr>
              <w:t>eolia Hallam Road</w:t>
            </w:r>
          </w:p>
        </w:tc>
        <w:tc>
          <w:tcPr>
            <w:tcW w:w="2039" w:type="dxa"/>
          </w:tcPr>
          <w:p w14:paraId="5208A397" w14:textId="36230B5D"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2021 - 2024</w:t>
            </w:r>
          </w:p>
        </w:tc>
        <w:tc>
          <w:tcPr>
            <w:tcW w:w="1588" w:type="dxa"/>
          </w:tcPr>
          <w:p w14:paraId="3078B06C" w14:textId="7977AFD2"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1515</w:t>
            </w:r>
          </w:p>
        </w:tc>
        <w:tc>
          <w:tcPr>
            <w:tcW w:w="2751" w:type="dxa"/>
          </w:tcPr>
          <w:p w14:paraId="2114ED89" w14:textId="7FA0FE9A" w:rsidR="00A9792E" w:rsidRPr="00B65A74" w:rsidRDefault="00A9792E" w:rsidP="00A9792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Majority within 1500</w:t>
            </w:r>
            <w:r>
              <w:rPr>
                <w:rStyle w:val="Bluehighlight"/>
                <w:rFonts w:ascii="VIC" w:hAnsi="VIC"/>
                <w:color w:val="1A1A1A"/>
              </w:rPr>
              <w:t>m</w:t>
            </w:r>
          </w:p>
        </w:tc>
      </w:tr>
      <w:tr w:rsidR="00E34338" w14:paraId="4C255759"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9E09A8" w14:textId="32ED9026" w:rsidR="00E34338" w:rsidRPr="00F27D68" w:rsidRDefault="00E34338" w:rsidP="00E34338">
            <w:pPr>
              <w:pStyle w:val="BodyText"/>
              <w:rPr>
                <w:rStyle w:val="Bluehighlight"/>
                <w:rFonts w:ascii="VIC" w:hAnsi="VIC"/>
                <w:b w:val="0"/>
                <w:color w:val="1A1A1A"/>
              </w:rPr>
            </w:pPr>
            <w:r w:rsidRPr="00F27D68">
              <w:rPr>
                <w:rStyle w:val="Bluehighlight"/>
                <w:rFonts w:ascii="VIC" w:hAnsi="VIC"/>
                <w:b w:val="0"/>
                <w:color w:val="1A1A1A"/>
              </w:rPr>
              <w:t>Greater Bendigo City</w:t>
            </w:r>
          </w:p>
        </w:tc>
        <w:tc>
          <w:tcPr>
            <w:tcW w:w="2039" w:type="dxa"/>
          </w:tcPr>
          <w:p w14:paraId="78E57155" w14:textId="1B9A9092"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2019 – 2021</w:t>
            </w:r>
          </w:p>
        </w:tc>
        <w:tc>
          <w:tcPr>
            <w:tcW w:w="1588" w:type="dxa"/>
          </w:tcPr>
          <w:p w14:paraId="1539BB19" w14:textId="513DEDB3"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9</w:t>
            </w:r>
          </w:p>
        </w:tc>
        <w:tc>
          <w:tcPr>
            <w:tcW w:w="2751" w:type="dxa"/>
          </w:tcPr>
          <w:p w14:paraId="62CB733D" w14:textId="1D8AD718"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Within 500m</w:t>
            </w:r>
          </w:p>
        </w:tc>
      </w:tr>
      <w:tr w:rsidR="00A1497A" w14:paraId="47E7F4F2"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522B7B1B" w14:textId="236C7A24" w:rsidR="00A1497A" w:rsidRPr="00F27D68" w:rsidRDefault="00A1497A" w:rsidP="00A1497A">
            <w:pPr>
              <w:pStyle w:val="BodyText"/>
              <w:rPr>
                <w:rStyle w:val="Bluehighlight"/>
                <w:rFonts w:ascii="VIC" w:hAnsi="VIC"/>
                <w:b w:val="0"/>
                <w:bCs w:val="0"/>
                <w:color w:val="1A1A1A"/>
              </w:rPr>
            </w:pPr>
            <w:r w:rsidRPr="00F27D68">
              <w:rPr>
                <w:rStyle w:val="Bluehighlight"/>
                <w:rFonts w:ascii="VIC" w:hAnsi="VIC"/>
                <w:b w:val="0"/>
                <w:bCs w:val="0"/>
                <w:color w:val="1A1A1A"/>
              </w:rPr>
              <w:t>Bendigo City Council</w:t>
            </w:r>
          </w:p>
        </w:tc>
        <w:tc>
          <w:tcPr>
            <w:tcW w:w="2039" w:type="dxa"/>
          </w:tcPr>
          <w:p w14:paraId="691EAD12" w14:textId="1396713A" w:rsidR="00A1497A" w:rsidRPr="00B65A74" w:rsidRDefault="00A1497A" w:rsidP="00A1497A">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2021-2024</w:t>
            </w:r>
          </w:p>
        </w:tc>
        <w:tc>
          <w:tcPr>
            <w:tcW w:w="1588" w:type="dxa"/>
          </w:tcPr>
          <w:p w14:paraId="58E28BD1" w14:textId="0D826FC0" w:rsidR="00A1497A" w:rsidRPr="00B65A74" w:rsidRDefault="00A1497A" w:rsidP="00A1497A">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5</w:t>
            </w:r>
          </w:p>
        </w:tc>
        <w:tc>
          <w:tcPr>
            <w:tcW w:w="2751" w:type="dxa"/>
          </w:tcPr>
          <w:p w14:paraId="061AA992" w14:textId="6005DCA2" w:rsidR="00A1497A" w:rsidRPr="00B65A74" w:rsidRDefault="00A1497A" w:rsidP="00A1497A">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4 within 500 m one 2.3 km away</w:t>
            </w:r>
          </w:p>
        </w:tc>
      </w:tr>
      <w:tr w:rsidR="00E34338" w14:paraId="5B9E9FA5"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F94CB3F" w14:textId="4FE364AF" w:rsidR="00E34338" w:rsidRPr="00F27D68" w:rsidRDefault="00E34338" w:rsidP="00E34338">
            <w:pPr>
              <w:pStyle w:val="BodyText"/>
              <w:rPr>
                <w:rStyle w:val="Bluehighlight"/>
                <w:rFonts w:ascii="VIC" w:hAnsi="VIC"/>
                <w:b w:val="0"/>
                <w:color w:val="1A1A1A"/>
              </w:rPr>
            </w:pPr>
            <w:r w:rsidRPr="00F27D68">
              <w:rPr>
                <w:rStyle w:val="Bluehighlight"/>
                <w:rFonts w:ascii="VIC" w:hAnsi="VIC"/>
                <w:b w:val="0"/>
                <w:color w:val="1A1A1A"/>
              </w:rPr>
              <w:t>Mount Alexander Shire Council, Castlemaine</w:t>
            </w:r>
          </w:p>
        </w:tc>
        <w:tc>
          <w:tcPr>
            <w:tcW w:w="2039" w:type="dxa"/>
          </w:tcPr>
          <w:p w14:paraId="1A460888" w14:textId="06AF21F1"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2019 – 2021</w:t>
            </w:r>
          </w:p>
        </w:tc>
        <w:tc>
          <w:tcPr>
            <w:tcW w:w="1588" w:type="dxa"/>
          </w:tcPr>
          <w:p w14:paraId="0BC1F851" w14:textId="07B5BC7F"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w:t>
            </w:r>
          </w:p>
        </w:tc>
        <w:tc>
          <w:tcPr>
            <w:tcW w:w="2751" w:type="dxa"/>
          </w:tcPr>
          <w:p w14:paraId="2B5FE3AA" w14:textId="6682DB1F" w:rsidR="00E34338" w:rsidRPr="00B65A74" w:rsidRDefault="00E34338"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Within 500m</w:t>
            </w:r>
          </w:p>
        </w:tc>
      </w:tr>
      <w:tr w:rsidR="00E34338" w14:paraId="267B6AE9"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771914C7" w14:textId="406B1E1F" w:rsidR="00E34338" w:rsidRPr="00F27D68" w:rsidRDefault="00E34338" w:rsidP="00E34338">
            <w:pPr>
              <w:pStyle w:val="BodyText"/>
              <w:rPr>
                <w:rStyle w:val="Bluehighlight"/>
                <w:rFonts w:ascii="VIC" w:hAnsi="VIC"/>
                <w:b w:val="0"/>
                <w:color w:val="1A1A1A"/>
              </w:rPr>
            </w:pPr>
            <w:r w:rsidRPr="00F27D68">
              <w:rPr>
                <w:rStyle w:val="Bluehighlight"/>
                <w:rFonts w:ascii="VIC" w:hAnsi="VIC"/>
                <w:b w:val="0"/>
                <w:color w:val="1A1A1A"/>
              </w:rPr>
              <w:t>Mildura Rural City Council</w:t>
            </w:r>
          </w:p>
        </w:tc>
        <w:tc>
          <w:tcPr>
            <w:tcW w:w="2039" w:type="dxa"/>
          </w:tcPr>
          <w:p w14:paraId="183F01E5" w14:textId="64194EAF" w:rsidR="00E34338" w:rsidRPr="00B65A74" w:rsidRDefault="00E34338"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2019 – 2021</w:t>
            </w:r>
          </w:p>
        </w:tc>
        <w:tc>
          <w:tcPr>
            <w:tcW w:w="1588" w:type="dxa"/>
          </w:tcPr>
          <w:p w14:paraId="44385B60" w14:textId="39EC8DE7" w:rsidR="00E34338" w:rsidRPr="00B65A74" w:rsidRDefault="00E34338"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2</w:t>
            </w:r>
          </w:p>
        </w:tc>
        <w:tc>
          <w:tcPr>
            <w:tcW w:w="2751" w:type="dxa"/>
          </w:tcPr>
          <w:p w14:paraId="411639A8" w14:textId="1D7C0217" w:rsidR="00E34338" w:rsidRPr="00B65A74" w:rsidRDefault="00E34338"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sidRPr="00B65A74">
              <w:rPr>
                <w:rStyle w:val="Bluehighlight"/>
                <w:rFonts w:ascii="VIC" w:hAnsi="VIC"/>
                <w:color w:val="1A1A1A"/>
              </w:rPr>
              <w:t>Within 500m</w:t>
            </w:r>
          </w:p>
        </w:tc>
      </w:tr>
      <w:tr w:rsidR="000A7E16" w14:paraId="05FEB505"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BC4CB7D" w14:textId="1796CDA2" w:rsidR="000A7E16" w:rsidRPr="00F27D68" w:rsidRDefault="000A7E16" w:rsidP="00E34338">
            <w:pPr>
              <w:pStyle w:val="BodyText"/>
              <w:rPr>
                <w:rStyle w:val="Bluehighlight"/>
                <w:rFonts w:ascii="VIC" w:hAnsi="VIC"/>
                <w:b w:val="0"/>
                <w:color w:val="1A1A1A"/>
              </w:rPr>
            </w:pPr>
            <w:r w:rsidRPr="00F27D68">
              <w:rPr>
                <w:rStyle w:val="Bluehighlight"/>
                <w:rFonts w:ascii="VIC" w:hAnsi="VIC"/>
                <w:b w:val="0"/>
                <w:color w:val="1A1A1A"/>
              </w:rPr>
              <w:t>Ballarat City Council</w:t>
            </w:r>
          </w:p>
        </w:tc>
        <w:tc>
          <w:tcPr>
            <w:tcW w:w="2039" w:type="dxa"/>
          </w:tcPr>
          <w:p w14:paraId="37BF383A" w14:textId="331EB38E" w:rsidR="000A7E16" w:rsidRPr="00B65A74" w:rsidRDefault="00222EB3"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2021</w:t>
            </w:r>
            <w:r w:rsidR="00F37A33">
              <w:rPr>
                <w:rStyle w:val="Bluehighlight"/>
                <w:rFonts w:ascii="VIC" w:hAnsi="VIC"/>
                <w:color w:val="1A1A1A"/>
              </w:rPr>
              <w:t xml:space="preserve"> </w:t>
            </w:r>
            <w:r>
              <w:rPr>
                <w:rStyle w:val="Bluehighlight"/>
                <w:rFonts w:ascii="VIC" w:hAnsi="VIC"/>
                <w:color w:val="1A1A1A"/>
              </w:rPr>
              <w:t>-</w:t>
            </w:r>
            <w:r w:rsidR="00F37A33">
              <w:rPr>
                <w:rStyle w:val="Bluehighlight"/>
                <w:rFonts w:ascii="VIC" w:hAnsi="VIC"/>
                <w:color w:val="1A1A1A"/>
              </w:rPr>
              <w:t xml:space="preserve"> </w:t>
            </w:r>
            <w:r>
              <w:rPr>
                <w:rStyle w:val="Bluehighlight"/>
                <w:rFonts w:ascii="VIC" w:hAnsi="VIC"/>
                <w:color w:val="1A1A1A"/>
              </w:rPr>
              <w:t>202</w:t>
            </w:r>
            <w:r w:rsidR="00B84936">
              <w:rPr>
                <w:rStyle w:val="Bluehighlight"/>
                <w:rFonts w:ascii="VIC" w:hAnsi="VIC"/>
                <w:color w:val="1A1A1A"/>
              </w:rPr>
              <w:t>4</w:t>
            </w:r>
          </w:p>
        </w:tc>
        <w:tc>
          <w:tcPr>
            <w:tcW w:w="1588" w:type="dxa"/>
          </w:tcPr>
          <w:p w14:paraId="3DDCDD4A" w14:textId="40F3E720" w:rsidR="000A7E16" w:rsidRPr="00B65A74" w:rsidRDefault="00B84936"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9</w:t>
            </w:r>
          </w:p>
        </w:tc>
        <w:tc>
          <w:tcPr>
            <w:tcW w:w="2751" w:type="dxa"/>
          </w:tcPr>
          <w:p w14:paraId="5D224004" w14:textId="38FC9765" w:rsidR="000A7E16" w:rsidRPr="00B65A74" w:rsidRDefault="00F37A33" w:rsidP="00E34338">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3 Outside 1500</w:t>
            </w:r>
            <w:r w:rsidR="0014757D">
              <w:rPr>
                <w:rStyle w:val="Bluehighlight"/>
                <w:rFonts w:ascii="VIC" w:hAnsi="VIC"/>
                <w:color w:val="1A1A1A"/>
              </w:rPr>
              <w:t>m</w:t>
            </w:r>
          </w:p>
        </w:tc>
      </w:tr>
      <w:tr w:rsidR="000A7E16" w14:paraId="1983977C"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5E06521B" w14:textId="2291D3FF" w:rsidR="000A7E16" w:rsidRPr="00F27D68" w:rsidRDefault="00B002BB" w:rsidP="00E34338">
            <w:pPr>
              <w:pStyle w:val="BodyText"/>
              <w:rPr>
                <w:rStyle w:val="Bluehighlight"/>
                <w:rFonts w:ascii="VIC" w:hAnsi="VIC"/>
                <w:b w:val="0"/>
                <w:color w:val="1A1A1A"/>
              </w:rPr>
            </w:pPr>
            <w:r w:rsidRPr="00F27D68">
              <w:rPr>
                <w:rStyle w:val="Bluehighlight"/>
                <w:rFonts w:ascii="VIC" w:hAnsi="VIC"/>
                <w:b w:val="0"/>
                <w:bCs w:val="0"/>
                <w:color w:val="1A1A1A"/>
              </w:rPr>
              <w:t>Stawell Landfill</w:t>
            </w:r>
          </w:p>
        </w:tc>
        <w:tc>
          <w:tcPr>
            <w:tcW w:w="2039" w:type="dxa"/>
          </w:tcPr>
          <w:p w14:paraId="3388C66D" w14:textId="5790E66F" w:rsidR="000A7E16" w:rsidRPr="00B65A74" w:rsidRDefault="00B002BB"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 – 2024</w:t>
            </w:r>
          </w:p>
        </w:tc>
        <w:tc>
          <w:tcPr>
            <w:tcW w:w="1588" w:type="dxa"/>
          </w:tcPr>
          <w:p w14:paraId="21311DAA" w14:textId="118A2BC2" w:rsidR="000A7E16" w:rsidRPr="00B65A74" w:rsidRDefault="00721BED"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1</w:t>
            </w:r>
            <w:r w:rsidR="00CF0873">
              <w:rPr>
                <w:rStyle w:val="Bluehighlight"/>
                <w:rFonts w:ascii="VIC" w:hAnsi="VIC"/>
                <w:color w:val="1A1A1A"/>
              </w:rPr>
              <w:t>1</w:t>
            </w:r>
          </w:p>
        </w:tc>
        <w:tc>
          <w:tcPr>
            <w:tcW w:w="2751" w:type="dxa"/>
          </w:tcPr>
          <w:p w14:paraId="744BC2F8" w14:textId="128FC419" w:rsidR="000A7E16" w:rsidRPr="00B65A74" w:rsidRDefault="00CF0873" w:rsidP="00E34338">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All within 1000</w:t>
            </w:r>
            <w:r w:rsidR="0014757D">
              <w:rPr>
                <w:rStyle w:val="Bluehighlight"/>
                <w:rFonts w:ascii="VIC" w:hAnsi="VIC"/>
                <w:color w:val="1A1A1A"/>
              </w:rPr>
              <w:t>m</w:t>
            </w:r>
          </w:p>
        </w:tc>
      </w:tr>
      <w:tr w:rsidR="00016C76" w14:paraId="712676CB"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F53FC9E" w14:textId="58E44109" w:rsidR="00016C76" w:rsidRPr="00F27D68" w:rsidRDefault="00D504EB" w:rsidP="00964A4E">
            <w:pPr>
              <w:pStyle w:val="BodyText"/>
              <w:rPr>
                <w:rStyle w:val="Bluehighlight"/>
                <w:rFonts w:ascii="VIC" w:hAnsi="VIC"/>
                <w:b w:val="0"/>
                <w:bCs w:val="0"/>
                <w:color w:val="1A1A1A"/>
              </w:rPr>
            </w:pPr>
            <w:r w:rsidRPr="00F27D68">
              <w:rPr>
                <w:rStyle w:val="Bluehighlight"/>
                <w:rFonts w:ascii="VIC" w:hAnsi="VIC"/>
                <w:b w:val="0"/>
                <w:bCs w:val="0"/>
                <w:color w:val="1A1A1A"/>
              </w:rPr>
              <w:t>Hume City Council</w:t>
            </w:r>
          </w:p>
        </w:tc>
        <w:tc>
          <w:tcPr>
            <w:tcW w:w="2039" w:type="dxa"/>
          </w:tcPr>
          <w:p w14:paraId="640F0885" w14:textId="04A91B73" w:rsidR="00016C76" w:rsidRDefault="00D504EB"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2021-2024</w:t>
            </w:r>
          </w:p>
        </w:tc>
        <w:tc>
          <w:tcPr>
            <w:tcW w:w="1588" w:type="dxa"/>
          </w:tcPr>
          <w:p w14:paraId="2FC6CF54" w14:textId="603FE9B7" w:rsidR="00016C76" w:rsidRDefault="0014757D"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15</w:t>
            </w:r>
          </w:p>
        </w:tc>
        <w:tc>
          <w:tcPr>
            <w:tcW w:w="2751" w:type="dxa"/>
          </w:tcPr>
          <w:p w14:paraId="790C8A66" w14:textId="73B9AC07" w:rsidR="00016C76" w:rsidRDefault="0014757D"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All but 1 outside 1500m</w:t>
            </w:r>
          </w:p>
        </w:tc>
      </w:tr>
      <w:tr w:rsidR="00016C76" w14:paraId="292FA3AE"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4BC217EB" w14:textId="5831FF74" w:rsidR="00016C76" w:rsidRPr="00F27D68" w:rsidRDefault="00DD31FE" w:rsidP="00964A4E">
            <w:pPr>
              <w:pStyle w:val="BodyText"/>
              <w:rPr>
                <w:rStyle w:val="Bluehighlight"/>
                <w:rFonts w:ascii="VIC" w:hAnsi="VIC"/>
                <w:b w:val="0"/>
                <w:bCs w:val="0"/>
                <w:color w:val="1A1A1A"/>
              </w:rPr>
            </w:pPr>
            <w:r w:rsidRPr="00F27D68">
              <w:rPr>
                <w:rStyle w:val="Bluehighlight"/>
                <w:rFonts w:ascii="VIC" w:hAnsi="VIC"/>
                <w:b w:val="0"/>
                <w:bCs w:val="0"/>
                <w:color w:val="1A1A1A"/>
              </w:rPr>
              <w:t>Latrobe City Council</w:t>
            </w:r>
          </w:p>
        </w:tc>
        <w:tc>
          <w:tcPr>
            <w:tcW w:w="2039" w:type="dxa"/>
          </w:tcPr>
          <w:p w14:paraId="701C7054" w14:textId="66988B21" w:rsidR="00016C76" w:rsidRDefault="00DD31FE"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2021-2024</w:t>
            </w:r>
          </w:p>
        </w:tc>
        <w:tc>
          <w:tcPr>
            <w:tcW w:w="1588" w:type="dxa"/>
          </w:tcPr>
          <w:p w14:paraId="0E0E3E2E" w14:textId="27E12CF8" w:rsidR="00016C76" w:rsidRDefault="00DD31FE"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w:t>
            </w:r>
          </w:p>
        </w:tc>
        <w:tc>
          <w:tcPr>
            <w:tcW w:w="2751" w:type="dxa"/>
          </w:tcPr>
          <w:p w14:paraId="53742155" w14:textId="7975F7BD" w:rsidR="00016C76" w:rsidRDefault="00F77BF3"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All over 2km away</w:t>
            </w:r>
            <w:r w:rsidR="00A522EB">
              <w:rPr>
                <w:rStyle w:val="Bluehighlight"/>
                <w:rFonts w:ascii="VIC" w:hAnsi="VIC"/>
                <w:color w:val="1A1A1A"/>
              </w:rPr>
              <w:t xml:space="preserve"> </w:t>
            </w:r>
          </w:p>
        </w:tc>
      </w:tr>
      <w:tr w:rsidR="00016C76" w14:paraId="0DBE49B4" w14:textId="77777777" w:rsidTr="00F27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5F502EA" w14:textId="52F6ADF8" w:rsidR="00016C76" w:rsidRPr="00F27D68" w:rsidRDefault="00764857" w:rsidP="00964A4E">
            <w:pPr>
              <w:pStyle w:val="BodyText"/>
              <w:rPr>
                <w:rStyle w:val="Bluehighlight"/>
                <w:rFonts w:ascii="VIC" w:hAnsi="VIC"/>
                <w:b w:val="0"/>
                <w:bCs w:val="0"/>
                <w:color w:val="1A1A1A"/>
              </w:rPr>
            </w:pPr>
            <w:r w:rsidRPr="00F27D68">
              <w:rPr>
                <w:rStyle w:val="Bluehighlight"/>
                <w:rFonts w:ascii="VIC" w:hAnsi="VIC"/>
                <w:b w:val="0"/>
                <w:bCs w:val="0"/>
                <w:color w:val="1A1A1A"/>
              </w:rPr>
              <w:t>Mornington Peninsula Shire Council</w:t>
            </w:r>
          </w:p>
        </w:tc>
        <w:tc>
          <w:tcPr>
            <w:tcW w:w="2039" w:type="dxa"/>
          </w:tcPr>
          <w:p w14:paraId="037DC1A0" w14:textId="04EA50A5" w:rsidR="00016C76" w:rsidRDefault="00764857"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2021-2024</w:t>
            </w:r>
          </w:p>
        </w:tc>
        <w:tc>
          <w:tcPr>
            <w:tcW w:w="1588" w:type="dxa"/>
          </w:tcPr>
          <w:p w14:paraId="0A79B8D9" w14:textId="0F7AF9FA" w:rsidR="00016C76" w:rsidRDefault="008D1B9A"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4</w:t>
            </w:r>
          </w:p>
        </w:tc>
        <w:tc>
          <w:tcPr>
            <w:tcW w:w="2751" w:type="dxa"/>
          </w:tcPr>
          <w:p w14:paraId="7AB50644" w14:textId="570D3785" w:rsidR="00016C76" w:rsidRDefault="0051149F" w:rsidP="00964A4E">
            <w:pPr>
              <w:pStyle w:val="BodyText"/>
              <w:cnfStyle w:val="000000100000" w:firstRow="0" w:lastRow="0" w:firstColumn="0" w:lastColumn="0" w:oddVBand="0" w:evenVBand="0" w:oddHBand="1" w:evenHBand="0" w:firstRowFirstColumn="0" w:firstRowLastColumn="0" w:lastRowFirstColumn="0" w:lastRowLastColumn="0"/>
              <w:rPr>
                <w:rStyle w:val="Bluehighlight"/>
                <w:rFonts w:ascii="VIC" w:hAnsi="VIC"/>
                <w:color w:val="1A1A1A"/>
              </w:rPr>
            </w:pPr>
            <w:r>
              <w:rPr>
                <w:rStyle w:val="Bluehighlight"/>
                <w:rFonts w:ascii="VIC" w:hAnsi="VIC"/>
                <w:color w:val="1A1A1A"/>
              </w:rPr>
              <w:t>All within 1500 m</w:t>
            </w:r>
            <w:r w:rsidR="00BC10C5">
              <w:rPr>
                <w:rStyle w:val="Bluehighlight"/>
                <w:rFonts w:ascii="VIC" w:hAnsi="VIC"/>
                <w:color w:val="1A1A1A"/>
              </w:rPr>
              <w:t xml:space="preserve"> and &gt; 1000m</w:t>
            </w:r>
          </w:p>
        </w:tc>
      </w:tr>
      <w:tr w:rsidR="0051149F" w14:paraId="2C85C9AE" w14:textId="77777777" w:rsidTr="00F27D68">
        <w:tc>
          <w:tcPr>
            <w:cnfStyle w:val="001000000000" w:firstRow="0" w:lastRow="0" w:firstColumn="1" w:lastColumn="0" w:oddVBand="0" w:evenVBand="0" w:oddHBand="0" w:evenHBand="0" w:firstRowFirstColumn="0" w:firstRowLastColumn="0" w:lastRowFirstColumn="0" w:lastRowLastColumn="0"/>
            <w:tcW w:w="3823" w:type="dxa"/>
          </w:tcPr>
          <w:p w14:paraId="218B5236" w14:textId="03A78201" w:rsidR="0051149F" w:rsidRPr="00F27D68" w:rsidRDefault="0051149F" w:rsidP="00964A4E">
            <w:pPr>
              <w:pStyle w:val="BodyText"/>
              <w:rPr>
                <w:rStyle w:val="Bluehighlight"/>
                <w:rFonts w:ascii="VIC" w:hAnsi="VIC"/>
                <w:b w:val="0"/>
                <w:bCs w:val="0"/>
                <w:color w:val="1A1A1A"/>
              </w:rPr>
            </w:pPr>
            <w:r w:rsidRPr="00F27D68">
              <w:rPr>
                <w:rStyle w:val="Bluehighlight"/>
                <w:rFonts w:ascii="VIC" w:hAnsi="VIC"/>
                <w:b w:val="0"/>
                <w:bCs w:val="0"/>
                <w:color w:val="1A1A1A"/>
              </w:rPr>
              <w:t>South Gippsland Shire Council</w:t>
            </w:r>
          </w:p>
        </w:tc>
        <w:tc>
          <w:tcPr>
            <w:tcW w:w="2039" w:type="dxa"/>
          </w:tcPr>
          <w:p w14:paraId="78DDAE6A" w14:textId="43D1C306" w:rsidR="0051149F" w:rsidRDefault="0051149F"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2021-2024</w:t>
            </w:r>
          </w:p>
        </w:tc>
        <w:tc>
          <w:tcPr>
            <w:tcW w:w="1588" w:type="dxa"/>
          </w:tcPr>
          <w:p w14:paraId="6B791FAD" w14:textId="61B2ED78" w:rsidR="0051149F" w:rsidRDefault="009A7D38"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33</w:t>
            </w:r>
          </w:p>
        </w:tc>
        <w:tc>
          <w:tcPr>
            <w:tcW w:w="2751" w:type="dxa"/>
          </w:tcPr>
          <w:p w14:paraId="20C123C4" w14:textId="6CFA9B17" w:rsidR="0051149F" w:rsidRDefault="00BC10C5" w:rsidP="00964A4E">
            <w:pPr>
              <w:pStyle w:val="BodyText"/>
              <w:cnfStyle w:val="000000000000" w:firstRow="0" w:lastRow="0" w:firstColumn="0" w:lastColumn="0" w:oddVBand="0" w:evenVBand="0" w:oddHBand="0" w:evenHBand="0" w:firstRowFirstColumn="0" w:firstRowLastColumn="0" w:lastRowFirstColumn="0" w:lastRowLastColumn="0"/>
              <w:rPr>
                <w:rStyle w:val="Bluehighlight"/>
                <w:rFonts w:ascii="VIC" w:hAnsi="VIC"/>
                <w:color w:val="1A1A1A"/>
              </w:rPr>
            </w:pPr>
            <w:r>
              <w:rPr>
                <w:rStyle w:val="Bluehighlight"/>
                <w:rFonts w:ascii="VIC" w:hAnsi="VIC"/>
                <w:color w:val="1A1A1A"/>
              </w:rPr>
              <w:t>All within 1500 and &gt; 1000m</w:t>
            </w:r>
          </w:p>
        </w:tc>
      </w:tr>
    </w:tbl>
    <w:p w14:paraId="271F116B" w14:textId="7F6F7A0D" w:rsidR="00AA37AA" w:rsidRDefault="00AA37AA" w:rsidP="00AA37AA">
      <w:pPr>
        <w:rPr>
          <w:rStyle w:val="Bluehighlight"/>
        </w:rPr>
      </w:pPr>
    </w:p>
    <w:p w14:paraId="61D6E030" w14:textId="6B3510C4" w:rsidR="00AA37AA" w:rsidRPr="00870A7B" w:rsidRDefault="00495545" w:rsidP="009E1CB7">
      <w:pPr>
        <w:pStyle w:val="Heading2"/>
        <w:numPr>
          <w:ilvl w:val="1"/>
          <w:numId w:val="15"/>
        </w:numPr>
        <w:rPr>
          <w:rStyle w:val="Bluehighlight"/>
        </w:rPr>
      </w:pPr>
      <w:bookmarkStart w:id="280" w:name="_Toc172626022"/>
      <w:r w:rsidRPr="00870A7B">
        <w:rPr>
          <w:rStyle w:val="Bluehighlight"/>
        </w:rPr>
        <w:lastRenderedPageBreak/>
        <w:t xml:space="preserve">EPA </w:t>
      </w:r>
      <w:r w:rsidR="002B0B88" w:rsidRPr="00870A7B">
        <w:rPr>
          <w:rStyle w:val="Bluehighlight"/>
        </w:rPr>
        <w:t>data and field measurements for</w:t>
      </w:r>
      <w:r w:rsidRPr="00870A7B">
        <w:rPr>
          <w:rStyle w:val="Bluehighlight"/>
        </w:rPr>
        <w:t xml:space="preserve"> </w:t>
      </w:r>
      <w:r w:rsidR="002B0B88" w:rsidRPr="00870A7B">
        <w:rPr>
          <w:rStyle w:val="Bluehighlight"/>
        </w:rPr>
        <w:t>separation distances to manage dust impacts</w:t>
      </w:r>
      <w:bookmarkEnd w:id="280"/>
    </w:p>
    <w:p w14:paraId="67F86C67" w14:textId="213F37FF" w:rsidR="005266CF" w:rsidRPr="008B3875" w:rsidRDefault="00AA37AA" w:rsidP="008B3875">
      <w:pPr>
        <w:pStyle w:val="BodyText"/>
      </w:pPr>
      <w:r w:rsidRPr="001A2827">
        <w:t>Dust has its own section in the guidelines to provide clarity on the basis for separation distances.</w:t>
      </w:r>
      <w:r w:rsidR="008B3875">
        <w:t xml:space="preserve"> </w:t>
      </w:r>
      <w:r w:rsidR="00F579EA">
        <w:t xml:space="preserve">The key </w:t>
      </w:r>
      <w:r w:rsidR="005266CF">
        <w:t>industries with updates include</w:t>
      </w:r>
      <w:r w:rsidR="001E176B">
        <w:t xml:space="preserve"> the following</w:t>
      </w:r>
      <w:r w:rsidR="005266CF">
        <w:t>:</w:t>
      </w:r>
    </w:p>
    <w:p w14:paraId="5D748D93" w14:textId="77777777" w:rsidR="005266CF" w:rsidRDefault="005266CF" w:rsidP="006A7336">
      <w:pPr>
        <w:pStyle w:val="ListBullet"/>
      </w:pPr>
      <w:r>
        <w:t>Open cut coal mining</w:t>
      </w:r>
    </w:p>
    <w:p w14:paraId="7D960501" w14:textId="77777777" w:rsidR="005266CF" w:rsidRDefault="005266CF" w:rsidP="006A7336">
      <w:pPr>
        <w:pStyle w:val="ListBullet"/>
      </w:pPr>
      <w:r>
        <w:t>Quarrying without blasting</w:t>
      </w:r>
    </w:p>
    <w:p w14:paraId="462D9D27" w14:textId="77777777" w:rsidR="0011079E" w:rsidRDefault="0011079E" w:rsidP="0011079E">
      <w:pPr>
        <w:pStyle w:val="ListBullet"/>
      </w:pPr>
      <w:r>
        <w:t>Coal handling and storage without mining</w:t>
      </w:r>
    </w:p>
    <w:p w14:paraId="33AB9B45" w14:textId="77777777" w:rsidR="002A1A10" w:rsidRDefault="005266CF" w:rsidP="006A7336">
      <w:pPr>
        <w:pStyle w:val="ListBullet"/>
      </w:pPr>
      <w:r>
        <w:t>Abrasive blasting</w:t>
      </w:r>
    </w:p>
    <w:p w14:paraId="027788C6" w14:textId="77777777" w:rsidR="002A1A10" w:rsidRDefault="002A1A10" w:rsidP="006A7336">
      <w:pPr>
        <w:pStyle w:val="ListBullet"/>
      </w:pPr>
      <w:r>
        <w:t>Materials recovery and recycling</w:t>
      </w:r>
    </w:p>
    <w:p w14:paraId="235FC5FB" w14:textId="77777777" w:rsidR="0072424D" w:rsidRDefault="0072424D" w:rsidP="00D80954">
      <w:pPr>
        <w:pStyle w:val="ListBullet"/>
      </w:pPr>
      <w:r>
        <w:t>Sawmills (differentiation between smaller and larger facilities)</w:t>
      </w:r>
    </w:p>
    <w:p w14:paraId="1AA55EB6" w14:textId="77777777" w:rsidR="002B0B88" w:rsidRDefault="002B0B88" w:rsidP="002B0B88">
      <w:pPr>
        <w:pStyle w:val="ListBullet"/>
        <w:numPr>
          <w:ilvl w:val="0"/>
          <w:numId w:val="0"/>
        </w:numPr>
      </w:pPr>
    </w:p>
    <w:p w14:paraId="1756C077" w14:textId="5E72D7C8" w:rsidR="001E176B" w:rsidRDefault="002B0B88" w:rsidP="002B0B88">
      <w:pPr>
        <w:pStyle w:val="ListBullet"/>
        <w:numPr>
          <w:ilvl w:val="0"/>
          <w:numId w:val="0"/>
        </w:numPr>
      </w:pPr>
      <w:r w:rsidRPr="001A2827">
        <w:t xml:space="preserve">Changes to </w:t>
      </w:r>
      <w:r>
        <w:t xml:space="preserve">existing </w:t>
      </w:r>
      <w:r w:rsidRPr="001A2827">
        <w:t xml:space="preserve">dust separation distances </w:t>
      </w:r>
      <w:r w:rsidR="001E176B">
        <w:t>are as follows:</w:t>
      </w:r>
      <w:r w:rsidRPr="001A2827">
        <w:t xml:space="preserve"> </w:t>
      </w:r>
    </w:p>
    <w:p w14:paraId="2417C724" w14:textId="77777777" w:rsidR="001E176B" w:rsidRDefault="001E176B" w:rsidP="002B0B88">
      <w:pPr>
        <w:pStyle w:val="ListBullet"/>
        <w:numPr>
          <w:ilvl w:val="0"/>
          <w:numId w:val="0"/>
        </w:numPr>
      </w:pPr>
    </w:p>
    <w:p w14:paraId="08C08EC9" w14:textId="0067617E" w:rsidR="002B1CA4" w:rsidRDefault="000C1A18" w:rsidP="00A30A12">
      <w:pPr>
        <w:pStyle w:val="ListBullet"/>
        <w:numPr>
          <w:ilvl w:val="0"/>
          <w:numId w:val="40"/>
        </w:numPr>
      </w:pPr>
      <w:r>
        <w:t>I</w:t>
      </w:r>
      <w:r w:rsidR="002B0B88" w:rsidRPr="001A2827">
        <w:t xml:space="preserve">ncreased distances for open cut coal mines (1,000 to 2,000 metres) </w:t>
      </w:r>
    </w:p>
    <w:p w14:paraId="36724598" w14:textId="793D618F" w:rsidR="002B1CA4" w:rsidRDefault="000C1A18" w:rsidP="00A30A12">
      <w:pPr>
        <w:pStyle w:val="ListBullet"/>
        <w:numPr>
          <w:ilvl w:val="0"/>
          <w:numId w:val="40"/>
        </w:numPr>
      </w:pPr>
      <w:r>
        <w:t>Q</w:t>
      </w:r>
      <w:r w:rsidR="002B0B88" w:rsidRPr="001A2827">
        <w:t>uarries without blasting (250 to 500 meters)</w:t>
      </w:r>
    </w:p>
    <w:p w14:paraId="742CF1D0" w14:textId="42D4A66E" w:rsidR="000C1A18" w:rsidRDefault="002B1CA4" w:rsidP="00A30A12">
      <w:pPr>
        <w:pStyle w:val="ListBullet"/>
        <w:numPr>
          <w:ilvl w:val="0"/>
          <w:numId w:val="40"/>
        </w:numPr>
      </w:pPr>
      <w:r>
        <w:t>T</w:t>
      </w:r>
      <w:r w:rsidR="002B0B88" w:rsidRPr="001A2827">
        <w:t xml:space="preserve">he addition of distances for materials recovery and recycling (250 metres) </w:t>
      </w:r>
    </w:p>
    <w:p w14:paraId="408C086A" w14:textId="7301B0FC" w:rsidR="000C1A18" w:rsidRDefault="000C1A18" w:rsidP="00A30A12">
      <w:pPr>
        <w:pStyle w:val="ListBullet"/>
        <w:numPr>
          <w:ilvl w:val="0"/>
          <w:numId w:val="40"/>
        </w:numPr>
      </w:pPr>
      <w:r>
        <w:t>A</w:t>
      </w:r>
      <w:r w:rsidR="002B0B88" w:rsidRPr="001A2827">
        <w:t>brasive blasting (50/100/300/500 metres depending on type and throughput).</w:t>
      </w:r>
      <w:r w:rsidR="0011079E">
        <w:t xml:space="preserve"> </w:t>
      </w:r>
    </w:p>
    <w:p w14:paraId="1B5756A4" w14:textId="77777777" w:rsidR="000C1A18" w:rsidRDefault="000C1A18" w:rsidP="002B0B88">
      <w:pPr>
        <w:pStyle w:val="ListBullet"/>
        <w:numPr>
          <w:ilvl w:val="0"/>
          <w:numId w:val="0"/>
        </w:numPr>
      </w:pPr>
    </w:p>
    <w:p w14:paraId="6E782745" w14:textId="564B6014" w:rsidR="001669C0" w:rsidRDefault="00B16ADF" w:rsidP="00C54044">
      <w:pPr>
        <w:pStyle w:val="ListBullet"/>
        <w:numPr>
          <w:ilvl w:val="0"/>
          <w:numId w:val="0"/>
        </w:numPr>
      </w:pPr>
      <w:r>
        <w:t xml:space="preserve">The background to </w:t>
      </w:r>
      <w:r w:rsidR="00A2298E">
        <w:t xml:space="preserve">these changes is addressed further in the following sections. </w:t>
      </w:r>
    </w:p>
    <w:p w14:paraId="75A165AB" w14:textId="15402F6A" w:rsidR="001669C0" w:rsidRDefault="001669C0" w:rsidP="009E1CB7">
      <w:pPr>
        <w:pStyle w:val="Heading3"/>
        <w:numPr>
          <w:ilvl w:val="2"/>
          <w:numId w:val="15"/>
        </w:numPr>
        <w:rPr>
          <w:rStyle w:val="Bluehighlight"/>
        </w:rPr>
      </w:pPr>
      <w:bookmarkStart w:id="281" w:name="_Toc172626023"/>
      <w:r w:rsidRPr="006A7336">
        <w:rPr>
          <w:rStyle w:val="Bluehighlight"/>
        </w:rPr>
        <w:t>Open cut coal mining</w:t>
      </w:r>
      <w:r w:rsidR="00514703">
        <w:rPr>
          <w:rStyle w:val="Bluehighlight"/>
        </w:rPr>
        <w:t>, coal handling and production</w:t>
      </w:r>
      <w:bookmarkEnd w:id="281"/>
    </w:p>
    <w:p w14:paraId="1D5627DB" w14:textId="1F13B636" w:rsidR="007C586E" w:rsidRDefault="007C586E" w:rsidP="009603A8">
      <w:pPr>
        <w:spacing w:after="0"/>
        <w:rPr>
          <w:rFonts w:ascii="Helvetica" w:hAnsi="Helvetica" w:cs="Helvetica"/>
          <w:color w:val="333333"/>
          <w:spacing w:val="3"/>
          <w:sz w:val="27"/>
          <w:szCs w:val="27"/>
          <w:shd w:val="clear" w:color="auto" w:fill="FFFFFF"/>
        </w:rPr>
      </w:pPr>
      <w:r>
        <w:rPr>
          <w:rFonts w:ascii="VIC" w:eastAsia="VIC" w:hAnsi="VIC" w:cs="VIC"/>
          <w:lang w:val="en-US"/>
        </w:rPr>
        <w:t xml:space="preserve">The key producers of coal in Australia are Victoria, Queensland and New South Wales. </w:t>
      </w:r>
      <w:r w:rsidRPr="00CA59D9">
        <w:rPr>
          <w:rFonts w:ascii="VIC" w:eastAsia="VIC" w:hAnsi="VIC" w:cs="VIC"/>
          <w:lang w:val="en-US"/>
        </w:rPr>
        <w:t>Nearly all of Australia’s recoverable brown coal EDR is in Victoria, with more than 90</w:t>
      </w:r>
      <w:r w:rsidR="00780B4B">
        <w:rPr>
          <w:rFonts w:ascii="VIC" w:eastAsia="VIC" w:hAnsi="VIC" w:cs="VIC"/>
          <w:lang w:val="en-US"/>
        </w:rPr>
        <w:t>%</w:t>
      </w:r>
      <w:r w:rsidRPr="00CA59D9">
        <w:rPr>
          <w:rFonts w:ascii="VIC" w:eastAsia="VIC" w:hAnsi="VIC" w:cs="VIC"/>
          <w:lang w:val="en-US"/>
        </w:rPr>
        <w:t xml:space="preserve"> in the Gippsland Basin (Latrobe Valley).</w:t>
      </w:r>
      <w:r>
        <w:rPr>
          <w:rFonts w:ascii="Helvetica" w:hAnsi="Helvetica" w:cs="Helvetica"/>
          <w:color w:val="333333"/>
          <w:spacing w:val="3"/>
          <w:sz w:val="27"/>
          <w:szCs w:val="27"/>
          <w:shd w:val="clear" w:color="auto" w:fill="FFFFFF"/>
        </w:rPr>
        <w:t xml:space="preserve"> </w:t>
      </w:r>
    </w:p>
    <w:p w14:paraId="09A8C6B8" w14:textId="5262E6EB" w:rsidR="00EA44D7" w:rsidRDefault="007C586E" w:rsidP="007C586E">
      <w:pPr>
        <w:rPr>
          <w:lang w:val="en-US"/>
        </w:rPr>
      </w:pPr>
      <w:r>
        <w:rPr>
          <w:lang w:val="en-US"/>
        </w:rPr>
        <w:t>Generation of dust from open cut mining operations can come from many different sources</w:t>
      </w:r>
      <w:r w:rsidR="00F9737F">
        <w:rPr>
          <w:lang w:val="en-US"/>
        </w:rPr>
        <w:t xml:space="preserve"> and may not be best captured by considering stack emissions alone. Operational sources of dust include</w:t>
      </w:r>
      <w:r>
        <w:rPr>
          <w:lang w:val="en-US"/>
        </w:rPr>
        <w:t xml:space="preserve"> blasting, drilling, ore transportation, processin</w:t>
      </w:r>
      <w:r w:rsidR="004E0AA8">
        <w:rPr>
          <w:lang w:val="en-US"/>
        </w:rPr>
        <w:t>g</w:t>
      </w:r>
      <w:r>
        <w:rPr>
          <w:lang w:val="en-US"/>
        </w:rPr>
        <w:t xml:space="preserve">, crushing, screening and materials handling </w:t>
      </w:r>
      <w:r w:rsidR="00592B75">
        <w:rPr>
          <w:lang w:val="en-US"/>
        </w:rPr>
        <w:t>(</w:t>
      </w:r>
      <w:hyperlink r:id="rId26" w:history="1">
        <w:r w:rsidR="001D269A">
          <w:rPr>
            <w:rStyle w:val="Hyperlink"/>
            <w:lang w:val="en-US"/>
          </w:rPr>
          <w:t>NSW EPA 2019</w:t>
        </w:r>
      </w:hyperlink>
      <w:r w:rsidR="00592B75">
        <w:rPr>
          <w:rStyle w:val="Hyperlink"/>
          <w:lang w:val="en-US"/>
        </w:rPr>
        <w:t>)</w:t>
      </w:r>
      <w:r w:rsidR="00146758">
        <w:rPr>
          <w:lang w:val="en-US"/>
        </w:rPr>
        <w:t>.</w:t>
      </w:r>
      <w:r>
        <w:rPr>
          <w:lang w:val="en-US"/>
        </w:rPr>
        <w:t xml:space="preserve"> </w:t>
      </w:r>
    </w:p>
    <w:p w14:paraId="23C838B5" w14:textId="38A2AE68" w:rsidR="0048198E" w:rsidRDefault="00271308" w:rsidP="007C586E">
      <w:pPr>
        <w:rPr>
          <w:lang w:val="en-US"/>
        </w:rPr>
      </w:pPr>
      <w:r>
        <w:rPr>
          <w:lang w:val="en-US"/>
        </w:rPr>
        <w:t>Studies into</w:t>
      </w:r>
      <w:r w:rsidR="007C586E">
        <w:rPr>
          <w:lang w:val="en-US"/>
        </w:rPr>
        <w:t xml:space="preserve"> operational contributions</w:t>
      </w:r>
      <w:r>
        <w:rPr>
          <w:lang w:val="en-US"/>
        </w:rPr>
        <w:t xml:space="preserve"> to dust fall out</w:t>
      </w:r>
      <w:r w:rsidR="007C586E">
        <w:rPr>
          <w:lang w:val="en-US"/>
        </w:rPr>
        <w:t xml:space="preserve"> indicate that a significant proportion of dust </w:t>
      </w:r>
      <w:r w:rsidR="00514703">
        <w:rPr>
          <w:lang w:val="en-US"/>
        </w:rPr>
        <w:t>can come</w:t>
      </w:r>
      <w:r w:rsidR="007C586E">
        <w:rPr>
          <w:lang w:val="en-US"/>
        </w:rPr>
        <w:t xml:space="preserve"> from transport (haul road &gt; transport road &gt; communication road), </w:t>
      </w:r>
      <w:r w:rsidR="00F9737F">
        <w:rPr>
          <w:lang w:val="en-US"/>
        </w:rPr>
        <w:t xml:space="preserve">followed by </w:t>
      </w:r>
      <w:r w:rsidR="007C586E">
        <w:rPr>
          <w:lang w:val="en-US"/>
        </w:rPr>
        <w:t>screening plant and overburden removal (</w:t>
      </w:r>
      <w:hyperlink r:id="rId27" w:history="1">
        <w:r w:rsidR="007C586E" w:rsidRPr="00B40FBF">
          <w:rPr>
            <w:rStyle w:val="Hyperlink"/>
            <w:lang w:val="en-US"/>
          </w:rPr>
          <w:t>Masto et al 2013</w:t>
        </w:r>
      </w:hyperlink>
      <w:r w:rsidR="007C586E">
        <w:rPr>
          <w:lang w:val="en-US"/>
        </w:rPr>
        <w:t xml:space="preserve">; </w:t>
      </w:r>
      <w:hyperlink r:id="rId28" w:history="1">
        <w:r w:rsidR="004E0AA8">
          <w:rPr>
            <w:rStyle w:val="Hyperlink"/>
            <w:lang w:val="en-US"/>
          </w:rPr>
          <w:t>Katestone Environmental 2011</w:t>
        </w:r>
      </w:hyperlink>
      <w:r w:rsidR="007C586E">
        <w:rPr>
          <w:lang w:val="en-US"/>
        </w:rPr>
        <w:t xml:space="preserve">) . Coal extraction, drilling and blasting were smaller contributions at less than 5%. </w:t>
      </w:r>
    </w:p>
    <w:p w14:paraId="08635444" w14:textId="77777777" w:rsidR="00A75FAE" w:rsidRDefault="007C586E" w:rsidP="00677585">
      <w:pPr>
        <w:rPr>
          <w:lang w:val="en-US"/>
        </w:rPr>
      </w:pPr>
      <w:r>
        <w:rPr>
          <w:lang w:val="en-US"/>
        </w:rPr>
        <w:t xml:space="preserve">The spatial distribution of dust from </w:t>
      </w:r>
      <w:r w:rsidR="00AA5687">
        <w:rPr>
          <w:lang w:val="en-US"/>
        </w:rPr>
        <w:t xml:space="preserve">open cut </w:t>
      </w:r>
      <w:r>
        <w:rPr>
          <w:lang w:val="en-US"/>
        </w:rPr>
        <w:t>mining activities is influenced by a wide range of factors</w:t>
      </w:r>
      <w:r w:rsidR="00A75FAE">
        <w:rPr>
          <w:lang w:val="en-US"/>
        </w:rPr>
        <w:t>,</w:t>
      </w:r>
      <w:r>
        <w:rPr>
          <w:lang w:val="en-US"/>
        </w:rPr>
        <w:t xml:space="preserve"> including</w:t>
      </w:r>
      <w:r w:rsidR="00A75FAE">
        <w:rPr>
          <w:lang w:val="en-US"/>
        </w:rPr>
        <w:t>:</w:t>
      </w:r>
    </w:p>
    <w:p w14:paraId="73E2A4B2" w14:textId="085E307B" w:rsidR="00A75FAE" w:rsidRPr="00A75FAE" w:rsidRDefault="007C586E" w:rsidP="00A30A12">
      <w:pPr>
        <w:pStyle w:val="ListParagraph"/>
        <w:numPr>
          <w:ilvl w:val="0"/>
          <w:numId w:val="41"/>
        </w:numPr>
        <w:rPr>
          <w:lang w:val="en-US"/>
        </w:rPr>
      </w:pPr>
      <w:r>
        <w:rPr>
          <w:lang w:val="en-US"/>
        </w:rPr>
        <w:t>distance from the highest risk mine activities</w:t>
      </w:r>
    </w:p>
    <w:p w14:paraId="60DA69D3" w14:textId="6567EAB7" w:rsidR="00A75FAE" w:rsidRPr="00A75FAE" w:rsidRDefault="007C586E" w:rsidP="00A30A12">
      <w:pPr>
        <w:pStyle w:val="ListParagraph"/>
        <w:numPr>
          <w:ilvl w:val="0"/>
          <w:numId w:val="41"/>
        </w:numPr>
        <w:rPr>
          <w:lang w:val="en-US"/>
        </w:rPr>
      </w:pPr>
      <w:r>
        <w:rPr>
          <w:lang w:val="en-US"/>
        </w:rPr>
        <w:t>topography</w:t>
      </w:r>
    </w:p>
    <w:p w14:paraId="1D460502" w14:textId="77777777" w:rsidR="00A75FAE" w:rsidRPr="00A75FAE" w:rsidRDefault="007C586E" w:rsidP="00A30A12">
      <w:pPr>
        <w:pStyle w:val="ListParagraph"/>
        <w:numPr>
          <w:ilvl w:val="0"/>
          <w:numId w:val="41"/>
        </w:numPr>
        <w:rPr>
          <w:lang w:val="en-US"/>
        </w:rPr>
      </w:pPr>
      <w:r>
        <w:rPr>
          <w:lang w:val="en-US"/>
        </w:rPr>
        <w:t xml:space="preserve">climate. </w:t>
      </w:r>
    </w:p>
    <w:p w14:paraId="78756A64" w14:textId="517EC04D" w:rsidR="007C586E" w:rsidRDefault="007815D5" w:rsidP="00677585">
      <w:r>
        <w:rPr>
          <w:lang w:val="en-US"/>
        </w:rPr>
        <w:t>S</w:t>
      </w:r>
      <w:r w:rsidR="007C586E">
        <w:rPr>
          <w:lang w:val="en-US"/>
        </w:rPr>
        <w:t>tudies</w:t>
      </w:r>
      <w:r w:rsidR="005D3638">
        <w:rPr>
          <w:lang w:val="en-US"/>
        </w:rPr>
        <w:t xml:space="preserve"> from a gold mine region</w:t>
      </w:r>
      <w:r w:rsidR="007C586E">
        <w:rPr>
          <w:lang w:val="en-US"/>
        </w:rPr>
        <w:t xml:space="preserve"> in semi-arid agricultural districts of central NSW identified that</w:t>
      </w:r>
      <w:r w:rsidR="00A75FAE">
        <w:rPr>
          <w:lang w:val="en-US"/>
        </w:rPr>
        <w:t>,</w:t>
      </w:r>
      <w:r w:rsidR="007C586E" w:rsidRPr="009F0D07">
        <w:rPr>
          <w:lang w:val="en-US"/>
        </w:rPr>
        <w:t xml:space="preserve"> </w:t>
      </w:r>
      <w:r w:rsidR="00A75FAE" w:rsidRPr="009F0D07">
        <w:rPr>
          <w:lang w:val="en-US"/>
        </w:rPr>
        <w:t>at a distance of 8km</w:t>
      </w:r>
      <w:r w:rsidR="00A75FAE">
        <w:rPr>
          <w:lang w:val="en-US"/>
        </w:rPr>
        <w:t>,</w:t>
      </w:r>
      <w:r w:rsidR="007C586E">
        <w:rPr>
          <w:lang w:val="en-US"/>
        </w:rPr>
        <w:t xml:space="preserve"> average dust deposition was only slightly greater than upwind gauges</w:t>
      </w:r>
      <w:r w:rsidR="007C586E" w:rsidRPr="009F0D07">
        <w:rPr>
          <w:lang w:val="en-US"/>
        </w:rPr>
        <w:t>.</w:t>
      </w:r>
      <w:r w:rsidR="007C586E">
        <w:rPr>
          <w:lang w:val="en-US"/>
        </w:rPr>
        <w:t xml:space="preserve"> </w:t>
      </w:r>
      <w:r w:rsidR="007C586E" w:rsidRPr="009F0D07">
        <w:rPr>
          <w:lang w:val="en-US"/>
        </w:rPr>
        <w:t>Although average dust deposition rates were only low to moderate, the mine exerted a discernible influence on dust deposition rates at locations at least 4 km</w:t>
      </w:r>
      <w:r w:rsidR="005D3638">
        <w:rPr>
          <w:lang w:val="en-US"/>
        </w:rPr>
        <w:t xml:space="preserve"> </w:t>
      </w:r>
      <w:r w:rsidR="00904919">
        <w:rPr>
          <w:lang w:val="en-US"/>
        </w:rPr>
        <w:t>downwind</w:t>
      </w:r>
      <w:r w:rsidR="005D3638" w:rsidRPr="009F0D07">
        <w:rPr>
          <w:lang w:val="en-US"/>
        </w:rPr>
        <w:t xml:space="preserve"> </w:t>
      </w:r>
      <w:r w:rsidR="00F16AD4">
        <w:rPr>
          <w:lang w:val="en-US"/>
        </w:rPr>
        <w:t>(</w:t>
      </w:r>
      <w:hyperlink r:id="rId29" w:history="1">
        <w:r w:rsidRPr="009F0D07">
          <w:rPr>
            <w:rStyle w:val="Hyperlink"/>
            <w:lang w:val="en-US"/>
          </w:rPr>
          <w:t>Cattle et al, 2012</w:t>
        </w:r>
      </w:hyperlink>
      <w:r w:rsidR="00F16AD4">
        <w:rPr>
          <w:rStyle w:val="Hyperlink"/>
          <w:lang w:val="en-US"/>
        </w:rPr>
        <w:t>)</w:t>
      </w:r>
      <w:r w:rsidRPr="009F0D07">
        <w:rPr>
          <w:lang w:val="en-US"/>
        </w:rPr>
        <w:t>.</w:t>
      </w:r>
      <w:r>
        <w:rPr>
          <w:lang w:val="en-US"/>
        </w:rPr>
        <w:t xml:space="preserve"> </w:t>
      </w:r>
      <w:r w:rsidR="00BB08D8">
        <w:t xml:space="preserve">In 2009, the </w:t>
      </w:r>
      <w:r w:rsidR="00677585">
        <w:t xml:space="preserve">NSW </w:t>
      </w:r>
      <w:r w:rsidR="00BB08D8">
        <w:t>Department of Planning commissioned expert reports in relation to cumulative impacts on air quality and other issues</w:t>
      </w:r>
      <w:r w:rsidR="006972E7">
        <w:t>. This was</w:t>
      </w:r>
      <w:r w:rsidR="00BB08D8">
        <w:t xml:space="preserve"> in response to public concern over the potential impacts at Camberwell posed by existing and proposed future coal mining. </w:t>
      </w:r>
      <w:r w:rsidR="001102D4">
        <w:t xml:space="preserve">Following this work, best practice </w:t>
      </w:r>
      <w:r w:rsidR="005550A0">
        <w:t>management and guidance were developed</w:t>
      </w:r>
      <w:r w:rsidR="00677585">
        <w:t xml:space="preserve"> </w:t>
      </w:r>
      <w:r w:rsidR="000C3EFE">
        <w:t xml:space="preserve">— </w:t>
      </w:r>
      <w:r w:rsidR="00CD1E02">
        <w:t xml:space="preserve">along with </w:t>
      </w:r>
      <w:r w:rsidR="00B824FE">
        <w:t xml:space="preserve">special operations </w:t>
      </w:r>
      <w:r w:rsidR="000C3EFE">
        <w:t xml:space="preserve">— </w:t>
      </w:r>
      <w:r w:rsidR="00B824FE">
        <w:t xml:space="preserve">to target dust at Hunter Valley coal mines </w:t>
      </w:r>
      <w:r w:rsidR="00677585">
        <w:t>(</w:t>
      </w:r>
      <w:hyperlink r:id="rId30" w:history="1">
        <w:r w:rsidR="001022AA" w:rsidRPr="001022AA">
          <w:rPr>
            <w:rStyle w:val="Hyperlink"/>
          </w:rPr>
          <w:t>NSW EPA 2020</w:t>
        </w:r>
      </w:hyperlink>
      <w:r w:rsidR="00677585">
        <w:t>)</w:t>
      </w:r>
      <w:r w:rsidR="00BB08D8">
        <w:t>.</w:t>
      </w:r>
    </w:p>
    <w:p w14:paraId="2866677B" w14:textId="38D1946A" w:rsidR="00F1168F" w:rsidRDefault="008B6697" w:rsidP="00757B73">
      <w:pPr>
        <w:spacing w:after="0"/>
      </w:pPr>
      <w:r>
        <w:lastRenderedPageBreak/>
        <w:t>To consider an appropriate separation distance for open cut coal mining in Victoria</w:t>
      </w:r>
      <w:r w:rsidR="000C3EFE">
        <w:t>,</w:t>
      </w:r>
      <w:r>
        <w:t xml:space="preserve"> EPA considered various lines of evidence from existing industries within the Latrobe Valley. These included</w:t>
      </w:r>
      <w:r w:rsidR="000C3EFE">
        <w:t xml:space="preserve"> the following</w:t>
      </w:r>
      <w:r>
        <w:t>:</w:t>
      </w:r>
    </w:p>
    <w:p w14:paraId="0C6BFEF1" w14:textId="7AD0A051" w:rsidR="008B6697" w:rsidRDefault="008B6697" w:rsidP="009E1CB7">
      <w:pPr>
        <w:pStyle w:val="ListParagraph"/>
        <w:numPr>
          <w:ilvl w:val="0"/>
          <w:numId w:val="21"/>
        </w:numPr>
        <w:spacing w:after="0"/>
      </w:pPr>
      <w:r>
        <w:t>Community reports</w:t>
      </w:r>
    </w:p>
    <w:p w14:paraId="01AB71B8" w14:textId="0E302D1F" w:rsidR="008B6697" w:rsidRDefault="00E66A25" w:rsidP="009E1CB7">
      <w:pPr>
        <w:pStyle w:val="ListParagraph"/>
        <w:numPr>
          <w:ilvl w:val="0"/>
          <w:numId w:val="21"/>
        </w:numPr>
        <w:spacing w:after="0"/>
      </w:pPr>
      <w:r>
        <w:t>Field investigations</w:t>
      </w:r>
    </w:p>
    <w:p w14:paraId="4E0DB4C0" w14:textId="65BF1C9F" w:rsidR="00E66A25" w:rsidRDefault="00E66A25" w:rsidP="009E1CB7">
      <w:pPr>
        <w:pStyle w:val="ListParagraph"/>
        <w:numPr>
          <w:ilvl w:val="0"/>
          <w:numId w:val="21"/>
        </w:numPr>
        <w:spacing w:after="0"/>
      </w:pPr>
      <w:r>
        <w:t xml:space="preserve">A preliminary </w:t>
      </w:r>
      <w:r w:rsidR="006A67E1">
        <w:t>particle analysis assessment of</w:t>
      </w:r>
      <w:r>
        <w:t xml:space="preserve"> </w:t>
      </w:r>
      <w:r w:rsidR="00B55589">
        <w:t>dust deposition</w:t>
      </w:r>
      <w:r w:rsidR="006A67E1">
        <w:t xml:space="preserve"> in the area</w:t>
      </w:r>
      <w:r w:rsidR="000C3EFE">
        <w:t>.</w:t>
      </w:r>
    </w:p>
    <w:p w14:paraId="2E810716" w14:textId="05292F96" w:rsidR="009A7A9D" w:rsidRDefault="00F23935" w:rsidP="009A7A9D">
      <w:r>
        <w:t xml:space="preserve">A review of 65 community reports in the Latrobe Valley region </w:t>
      </w:r>
      <w:r w:rsidR="00E61B4A">
        <w:t>that</w:t>
      </w:r>
      <w:r w:rsidR="000B3273">
        <w:t xml:space="preserve"> includ</w:t>
      </w:r>
      <w:r w:rsidR="00E61B4A">
        <w:t>e</w:t>
      </w:r>
      <w:r w:rsidR="000B3273">
        <w:t xml:space="preserve"> reference or description of dust associated with coal mining are mapped in </w:t>
      </w:r>
      <w:r w:rsidR="00705849">
        <w:t>Figure 4</w:t>
      </w:r>
      <w:r w:rsidR="00D73095">
        <w:t xml:space="preserve">. </w:t>
      </w:r>
      <w:r w:rsidR="00333848">
        <w:t xml:space="preserve">These </w:t>
      </w:r>
      <w:r w:rsidR="00C93916">
        <w:t>reports were conducted between 2017 and 2023</w:t>
      </w:r>
      <w:r w:rsidR="000B3273">
        <w:t xml:space="preserve">. </w:t>
      </w:r>
      <w:r w:rsidR="009A7A9D">
        <w:t xml:space="preserve"> </w:t>
      </w:r>
    </w:p>
    <w:p w14:paraId="26F9AC56" w14:textId="77777777" w:rsidR="009A7A9D" w:rsidRDefault="009A7A9D" w:rsidP="009A7A9D">
      <w:pPr>
        <w:keepNext/>
      </w:pPr>
      <w:r>
        <w:rPr>
          <w:noProof/>
        </w:rPr>
        <w:drawing>
          <wp:inline distT="0" distB="0" distL="0" distR="0" wp14:anchorId="2175CA0C" wp14:editId="4E0256F3">
            <wp:extent cx="6486525" cy="3543300"/>
            <wp:effectExtent l="0" t="0" r="9525" b="0"/>
            <wp:docPr id="1306905270" name="Picture 1306905270" descr="A map of the open cut coal mine at Yallourn with a highlighted 2000 m buffer.  The map shows location of dust/fallout reports from the landfill, with locations of the repots falling mostly outside the buffer with some several kilometers from the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05270" name="Picture 1306905270" descr="A map of the open cut coal mine at Yallourn with a highlighted 2000 m buffer.  The map shows location of dust/fallout reports from the landfill, with locations of the repots falling mostly outside the buffer with some several kilometers from the coal mine."/>
                    <pic:cNvPicPr/>
                  </pic:nvPicPr>
                  <pic:blipFill rotWithShape="1">
                    <a:blip r:embed="rId31">
                      <a:extLst>
                        <a:ext uri="{28A0092B-C50C-407E-A947-70E740481C1C}">
                          <a14:useLocalDpi xmlns:a14="http://schemas.microsoft.com/office/drawing/2010/main" val="0"/>
                        </a:ext>
                      </a:extLst>
                    </a:blip>
                    <a:srcRect t="2105"/>
                    <a:stretch/>
                  </pic:blipFill>
                  <pic:spPr bwMode="auto">
                    <a:xfrm>
                      <a:off x="0" y="0"/>
                      <a:ext cx="6486525" cy="3543300"/>
                    </a:xfrm>
                    <a:prstGeom prst="rect">
                      <a:avLst/>
                    </a:prstGeom>
                    <a:ln>
                      <a:noFill/>
                    </a:ln>
                    <a:extLst>
                      <a:ext uri="{53640926-AAD7-44D8-BBD7-CCE9431645EC}">
                        <a14:shadowObscured xmlns:a14="http://schemas.microsoft.com/office/drawing/2010/main"/>
                      </a:ext>
                    </a:extLst>
                  </pic:spPr>
                </pic:pic>
              </a:graphicData>
            </a:graphic>
          </wp:inline>
        </w:drawing>
      </w:r>
    </w:p>
    <w:p w14:paraId="535534CF" w14:textId="7736E4C3" w:rsidR="009A7A9D" w:rsidRDefault="009A7A9D" w:rsidP="009A7A9D">
      <w:pPr>
        <w:pStyle w:val="Caption"/>
      </w:pPr>
      <w:r>
        <w:t xml:space="preserve">Figure </w:t>
      </w:r>
      <w:r>
        <w:fldChar w:fldCharType="begin"/>
      </w:r>
      <w:r>
        <w:instrText xml:space="preserve"> SEQ Figure \* ARABIC </w:instrText>
      </w:r>
      <w:r>
        <w:fldChar w:fldCharType="separate"/>
      </w:r>
      <w:r w:rsidR="00253B49">
        <w:rPr>
          <w:noProof/>
        </w:rPr>
        <w:t>4</w:t>
      </w:r>
      <w:r>
        <w:fldChar w:fldCharType="end"/>
      </w:r>
      <w:r>
        <w:t xml:space="preserve">: </w:t>
      </w:r>
      <w:r w:rsidR="005D0909">
        <w:t>Location of c</w:t>
      </w:r>
      <w:r>
        <w:t xml:space="preserve">ommunity reports </w:t>
      </w:r>
      <w:r w:rsidR="005D0909">
        <w:t>(</w:t>
      </w:r>
      <w:r w:rsidR="00E751EB">
        <w:t>presented in blue dots</w:t>
      </w:r>
      <w:r w:rsidR="005D0909">
        <w:t>)</w:t>
      </w:r>
      <w:r w:rsidR="00E751EB">
        <w:t xml:space="preserve"> that </w:t>
      </w:r>
      <w:r w:rsidR="005D0909">
        <w:t>identified coal ash as</w:t>
      </w:r>
      <w:r>
        <w:t xml:space="preserve"> 'coal' 'soot' or 'black ash/dust' impacts, 2017 – 2023</w:t>
      </w:r>
      <w:r w:rsidR="005D0909">
        <w:t xml:space="preserve">. The yellow line presents the </w:t>
      </w:r>
      <w:r w:rsidR="00FD54DE">
        <w:t>2km buffer distance around Yallourn mine</w:t>
      </w:r>
      <w:r w:rsidR="0031573C">
        <w:t>, many reports are located outside the 2km separation distance</w:t>
      </w:r>
      <w:r w:rsidR="00FD54DE">
        <w:t>.</w:t>
      </w:r>
    </w:p>
    <w:p w14:paraId="06D7D3AD" w14:textId="3787A11C" w:rsidR="009A7A9D" w:rsidRPr="00F85169" w:rsidRDefault="00CC78F7" w:rsidP="009A7A9D">
      <w:r>
        <w:t>Community reports include descriptors such as</w:t>
      </w:r>
      <w:r w:rsidR="00B85D3F">
        <w:t xml:space="preserve"> coal dust, </w:t>
      </w:r>
      <w:r w:rsidR="0005180E">
        <w:t>char</w:t>
      </w:r>
      <w:r w:rsidR="00D626D5">
        <w:t xml:space="preserve"> and</w:t>
      </w:r>
      <w:r w:rsidR="0005180E">
        <w:t xml:space="preserve"> soot, </w:t>
      </w:r>
      <w:r w:rsidR="00192EC5">
        <w:t>with references to both fine and larger ‘chunks’</w:t>
      </w:r>
      <w:r w:rsidR="004C396F">
        <w:t>,</w:t>
      </w:r>
      <w:r w:rsidR="00192EC5">
        <w:t xml:space="preserve"> or </w:t>
      </w:r>
      <w:r w:rsidR="00B61090">
        <w:t xml:space="preserve">coarse dust. </w:t>
      </w:r>
      <w:r w:rsidR="00CF0265" w:rsidRPr="00F85169">
        <w:t>The</w:t>
      </w:r>
      <w:r w:rsidR="009A7A9D" w:rsidRPr="00F85169">
        <w:t xml:space="preserve"> key common concerns associated with coal dust</w:t>
      </w:r>
      <w:r w:rsidR="00CF0265" w:rsidRPr="00F85169">
        <w:t xml:space="preserve"> raised included</w:t>
      </w:r>
      <w:r w:rsidR="009A7A9D" w:rsidRPr="00F85169">
        <w:t>:</w:t>
      </w:r>
    </w:p>
    <w:p w14:paraId="20E04B99" w14:textId="4EF6553F" w:rsidR="009A7A9D" w:rsidRPr="00F85169" w:rsidRDefault="00AF4758" w:rsidP="009E1CB7">
      <w:pPr>
        <w:numPr>
          <w:ilvl w:val="0"/>
          <w:numId w:val="20"/>
        </w:numPr>
        <w:shd w:val="clear" w:color="auto" w:fill="FFFFFF"/>
        <w:spacing w:before="100" w:beforeAutospacing="1" w:after="100" w:afterAutospacing="1"/>
        <w:ind w:left="870"/>
      </w:pPr>
      <w:r w:rsidRPr="00F85169">
        <w:t>residents’</w:t>
      </w:r>
      <w:r w:rsidR="009A7A9D" w:rsidRPr="00F85169">
        <w:t xml:space="preserve"> properties, cars, clothes, and even food and water </w:t>
      </w:r>
      <w:r w:rsidR="007E6D5E">
        <w:t>being</w:t>
      </w:r>
      <w:r w:rsidR="009A7A9D" w:rsidRPr="00F85169">
        <w:t xml:space="preserve"> covered by coal dust.</w:t>
      </w:r>
    </w:p>
    <w:p w14:paraId="57C0E574" w14:textId="5B311F5C" w:rsidR="009A7A9D" w:rsidRPr="00F85169" w:rsidRDefault="009A7A9D" w:rsidP="009E1CB7">
      <w:pPr>
        <w:numPr>
          <w:ilvl w:val="0"/>
          <w:numId w:val="20"/>
        </w:numPr>
        <w:shd w:val="clear" w:color="auto" w:fill="FFFFFF"/>
        <w:spacing w:before="100" w:beforeAutospacing="1" w:after="100" w:afterAutospacing="1"/>
        <w:ind w:left="870"/>
      </w:pPr>
      <w:r w:rsidRPr="00F85169">
        <w:t>health concerns</w:t>
      </w:r>
      <w:r w:rsidR="004C396F">
        <w:t>,</w:t>
      </w:r>
      <w:r w:rsidR="006F75C4">
        <w:t xml:space="preserve"> with</w:t>
      </w:r>
      <w:r w:rsidR="00F85169">
        <w:t xml:space="preserve"> </w:t>
      </w:r>
      <w:r w:rsidR="00EC5F9B" w:rsidRPr="00F85169">
        <w:t>some</w:t>
      </w:r>
      <w:r w:rsidRPr="00F85169">
        <w:t xml:space="preserve"> people </w:t>
      </w:r>
      <w:r w:rsidR="00EC5F9B" w:rsidRPr="00F85169">
        <w:t>reporting</w:t>
      </w:r>
      <w:r w:rsidRPr="00F85169">
        <w:t xml:space="preserve"> respiratory problems such as asthma, shortness of breath, and metallic taste in the mouth. </w:t>
      </w:r>
    </w:p>
    <w:p w14:paraId="5B7E0C7F" w14:textId="4FB0BE94" w:rsidR="000B3273" w:rsidRDefault="009A7A9D" w:rsidP="000B3273">
      <w:pPr>
        <w:shd w:val="clear" w:color="auto" w:fill="FFFFFF" w:themeFill="background2"/>
        <w:spacing w:before="100" w:beforeAutospacing="1" w:after="100" w:afterAutospacing="1"/>
      </w:pPr>
      <w:r w:rsidRPr="00C64314">
        <w:t>The complaints vary in the frequency, duration, and intensity of the coal dust problem</w:t>
      </w:r>
      <w:r w:rsidR="007E6D5E">
        <w:t xml:space="preserve">. </w:t>
      </w:r>
      <w:r w:rsidR="008B57DD">
        <w:t>However,</w:t>
      </w:r>
      <w:r w:rsidRPr="00C64314">
        <w:t xml:space="preserve"> many indicate that it has been ongoing for years or months, with two reports noting that it has particularly worsened after the closure of Hazelwood power station.</w:t>
      </w:r>
      <w:r w:rsidR="000B3273">
        <w:t xml:space="preserve"> </w:t>
      </w:r>
      <w:r w:rsidR="000B3273" w:rsidRPr="000B3273">
        <w:t xml:space="preserve">All reports contained information relating to one or more of the defined examples of nuisance dust as described in </w:t>
      </w:r>
      <w:r w:rsidR="007E6D5E">
        <w:t>specify</w:t>
      </w:r>
      <w:r w:rsidR="000B3273" w:rsidRPr="000B3273">
        <w:t xml:space="preserve"> sections.</w:t>
      </w:r>
      <w:r w:rsidR="000B3273">
        <w:rPr>
          <w:rFonts w:ascii="Segoe UI" w:hAnsi="Segoe UI" w:cs="Segoe UI"/>
          <w:color w:val="242424"/>
          <w:sz w:val="21"/>
          <w:szCs w:val="21"/>
          <w:shd w:val="clear" w:color="auto" w:fill="FFFFFF"/>
        </w:rPr>
        <w:t xml:space="preserve"> </w:t>
      </w:r>
      <w:r w:rsidR="009B23DA" w:rsidRPr="009B23DA">
        <w:t xml:space="preserve">Many </w:t>
      </w:r>
      <w:r w:rsidR="00BE16DE">
        <w:t xml:space="preserve">of the </w:t>
      </w:r>
      <w:r w:rsidR="009B23DA" w:rsidRPr="009B23DA">
        <w:t xml:space="preserve">reports were located at distances in excess of 2000m of both Yallourn and Hazelwood mines. </w:t>
      </w:r>
    </w:p>
    <w:p w14:paraId="59C21891" w14:textId="031EF02D" w:rsidR="00C51DED" w:rsidRPr="00287DE4" w:rsidRDefault="00E629DE" w:rsidP="00C51DED">
      <w:pPr>
        <w:shd w:val="clear" w:color="auto" w:fill="FFFFFF" w:themeFill="background2"/>
        <w:spacing w:before="100" w:beforeAutospacing="1" w:after="100" w:afterAutospacing="1"/>
      </w:pPr>
      <w:r>
        <w:t>To</w:t>
      </w:r>
      <w:r w:rsidR="009A7A9D">
        <w:t xml:space="preserve"> validate the </w:t>
      </w:r>
      <w:r w:rsidR="009A7A9D" w:rsidRPr="00107B53">
        <w:t xml:space="preserve">dust reports, </w:t>
      </w:r>
      <w:r w:rsidR="009A7A9D">
        <w:t>EPA</w:t>
      </w:r>
      <w:r w:rsidR="009A7A9D" w:rsidRPr="00107B53">
        <w:t xml:space="preserve"> commissioned VA Science</w:t>
      </w:r>
      <w:r w:rsidR="009A7A9D">
        <w:t>s</w:t>
      </w:r>
      <w:r w:rsidR="009A7A9D" w:rsidRPr="00107B53">
        <w:t xml:space="preserve"> to undertake an</w:t>
      </w:r>
      <w:r w:rsidR="009A7A9D">
        <w:t xml:space="preserve"> explorative assessment of deposited particulate at 27 residential locations </w:t>
      </w:r>
      <w:r>
        <w:t>associated with pollution reports</w:t>
      </w:r>
      <w:r w:rsidR="000F522C">
        <w:t>. These ranged</w:t>
      </w:r>
      <w:r w:rsidR="009A7A9D">
        <w:t xml:space="preserve"> </w:t>
      </w:r>
      <w:r w:rsidR="00BE16DE">
        <w:t xml:space="preserve">in </w:t>
      </w:r>
      <w:r w:rsidR="00BE16DE">
        <w:lastRenderedPageBreak/>
        <w:t>distance</w:t>
      </w:r>
      <w:r w:rsidR="009A7A9D">
        <w:t xml:space="preserve"> from 2.2 km to 9.8 km </w:t>
      </w:r>
      <w:r w:rsidR="00BE16DE">
        <w:t>from the Yallourn Power plant and Hazelwood Mine (south</w:t>
      </w:r>
      <w:r>
        <w:t xml:space="preserve"> of Yallourn) </w:t>
      </w:r>
      <w:r w:rsidR="009A7A9D">
        <w:t xml:space="preserve">shown in Figure 2. </w:t>
      </w:r>
    </w:p>
    <w:p w14:paraId="792A8AF5" w14:textId="77777777" w:rsidR="00F63B8B" w:rsidRDefault="00C51DED" w:rsidP="00F27D68">
      <w:pPr>
        <w:keepNext/>
        <w:shd w:val="clear" w:color="auto" w:fill="FFFFFF" w:themeFill="background2"/>
        <w:spacing w:before="100" w:beforeAutospacing="1" w:after="100" w:afterAutospacing="1"/>
      </w:pPr>
      <w:r w:rsidRPr="0198D05A">
        <w:rPr>
          <w:rFonts w:ascii="VIC" w:eastAsia="VIC" w:hAnsi="VIC" w:cs="VIC"/>
          <w:szCs w:val="20"/>
        </w:rPr>
        <w:t xml:space="preserve"> </w:t>
      </w:r>
      <w:r>
        <w:rPr>
          <w:noProof/>
        </w:rPr>
        <w:drawing>
          <wp:inline distT="0" distB="0" distL="0" distR="0" wp14:anchorId="6E09BAA3" wp14:editId="160623F3">
            <wp:extent cx="5848782" cy="2861533"/>
            <wp:effectExtent l="0" t="0" r="0" b="0"/>
            <wp:docPr id="1919968429" name="Picture 1919968429" descr="A map of the Yallourn coal mine with locations where fall-out samples of coal dust were taken for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68429" name="Picture 1919968429" descr="A map of the Yallourn coal mine with locations where fall-out samples of coal dust were taken for analysis. "/>
                    <pic:cNvPicPr/>
                  </pic:nvPicPr>
                  <pic:blipFill>
                    <a:blip r:embed="rId32">
                      <a:extLst>
                        <a:ext uri="{28A0092B-C50C-407E-A947-70E740481C1C}">
                          <a14:useLocalDpi xmlns:a14="http://schemas.microsoft.com/office/drawing/2010/main" val="0"/>
                        </a:ext>
                      </a:extLst>
                    </a:blip>
                    <a:stretch>
                      <a:fillRect/>
                    </a:stretch>
                  </pic:blipFill>
                  <pic:spPr>
                    <a:xfrm>
                      <a:off x="0" y="0"/>
                      <a:ext cx="5848782" cy="2861533"/>
                    </a:xfrm>
                    <a:prstGeom prst="rect">
                      <a:avLst/>
                    </a:prstGeom>
                  </pic:spPr>
                </pic:pic>
              </a:graphicData>
            </a:graphic>
          </wp:inline>
        </w:drawing>
      </w:r>
    </w:p>
    <w:p w14:paraId="06355E6D" w14:textId="0CE1289F" w:rsidR="00C51DED" w:rsidRDefault="00F63B8B" w:rsidP="00F27D68">
      <w:pPr>
        <w:pStyle w:val="Caption"/>
      </w:pPr>
      <w:r>
        <w:t xml:space="preserve">Figure </w:t>
      </w:r>
      <w:r w:rsidR="002E6818">
        <w:fldChar w:fldCharType="begin"/>
      </w:r>
      <w:r w:rsidR="002E6818">
        <w:instrText xml:space="preserve"> SEQ Figure \* ARABIC </w:instrText>
      </w:r>
      <w:r w:rsidR="002E6818">
        <w:fldChar w:fldCharType="separate"/>
      </w:r>
      <w:r>
        <w:rPr>
          <w:noProof/>
        </w:rPr>
        <w:t>5</w:t>
      </w:r>
      <w:r w:rsidR="002E6818">
        <w:rPr>
          <w:noProof/>
        </w:rPr>
        <w:fldChar w:fldCharType="end"/>
      </w:r>
      <w:r>
        <w:t xml:space="preserve">: </w:t>
      </w:r>
      <w:r w:rsidRPr="00E23052">
        <w:t>Sampling locations for the VA Sciences Fallout Sampling and Laboratory Analysis program presented in yellow dots.</w:t>
      </w:r>
    </w:p>
    <w:p w14:paraId="539A3476" w14:textId="72461480" w:rsidR="00181F13" w:rsidRDefault="00C47896" w:rsidP="009A7A9D">
      <w:pPr>
        <w:shd w:val="clear" w:color="auto" w:fill="FFFFFF" w:themeFill="background2"/>
        <w:spacing w:before="100" w:beforeAutospacing="1" w:after="100" w:afterAutospacing="1"/>
      </w:pPr>
      <w:r>
        <w:t xml:space="preserve">The assessment was </w:t>
      </w:r>
      <w:r w:rsidR="00C62F78">
        <w:t>limited in nature</w:t>
      </w:r>
      <w:r w:rsidR="004709EF">
        <w:t>,</w:t>
      </w:r>
      <w:r w:rsidR="00C62F78">
        <w:t xml:space="preserve"> with the intention of </w:t>
      </w:r>
      <w:r w:rsidR="007F5AFB">
        <w:t xml:space="preserve">determining if reported dust is associated with coal mining activities, and </w:t>
      </w:r>
      <w:r w:rsidR="006170A4">
        <w:t xml:space="preserve">— </w:t>
      </w:r>
      <w:r w:rsidR="007F5AFB">
        <w:t xml:space="preserve">if possible </w:t>
      </w:r>
      <w:r w:rsidR="006170A4">
        <w:t>—</w:t>
      </w:r>
      <w:r w:rsidR="007F5AFB">
        <w:t xml:space="preserve"> distinguish </w:t>
      </w:r>
      <w:r w:rsidR="00C925B4">
        <w:t>between source</w:t>
      </w:r>
      <w:r w:rsidR="007F5AFB">
        <w:t xml:space="preserve"> sites. </w:t>
      </w:r>
      <w:r w:rsidR="008F154C">
        <w:t xml:space="preserve">Samples were analysed </w:t>
      </w:r>
      <w:r w:rsidR="0073635A">
        <w:t xml:space="preserve">using microscopic analysis </w:t>
      </w:r>
      <w:r w:rsidR="000879E5">
        <w:t>to identify particle types</w:t>
      </w:r>
      <w:r w:rsidR="00572190">
        <w:t>, undertake semi-quantitative analysis of loading (obscuration)</w:t>
      </w:r>
      <w:r w:rsidR="00065FE9">
        <w:t xml:space="preserve"> and </w:t>
      </w:r>
      <w:r w:rsidR="00572190">
        <w:t xml:space="preserve">quantitative analysis of number of particles greater than 100 </w:t>
      </w:r>
      <w:r w:rsidR="00AF4758">
        <w:rPr>
          <w:rFonts w:ascii="Times New Roman" w:hAnsi="Times New Roman" w:cs="Times New Roman"/>
        </w:rPr>
        <w:t>µ</w:t>
      </w:r>
      <w:r w:rsidR="00572190">
        <w:t xml:space="preserve">m. </w:t>
      </w:r>
      <w:r w:rsidR="00DF3A59">
        <w:t xml:space="preserve">Particle types </w:t>
      </w:r>
      <w:r w:rsidR="005C43FA">
        <w:t>identified included</w:t>
      </w:r>
      <w:r w:rsidR="00181F13">
        <w:t>:</w:t>
      </w:r>
      <w:r w:rsidR="005C43FA">
        <w:t xml:space="preserve"> </w:t>
      </w:r>
    </w:p>
    <w:p w14:paraId="080071C5" w14:textId="05776388" w:rsidR="00181F13" w:rsidRDefault="00DF3A59" w:rsidP="00A30A12">
      <w:pPr>
        <w:pStyle w:val="ListParagraph"/>
        <w:numPr>
          <w:ilvl w:val="0"/>
          <w:numId w:val="42"/>
        </w:numPr>
        <w:shd w:val="clear" w:color="auto" w:fill="FFFFFF" w:themeFill="background2"/>
        <w:spacing w:before="100" w:beforeAutospacing="1" w:after="100" w:afterAutospacing="1"/>
      </w:pPr>
      <w:r>
        <w:t>stack-associated fly-ash</w:t>
      </w:r>
      <w:r w:rsidR="007F2CFF">
        <w:t xml:space="preserve"> </w:t>
      </w:r>
    </w:p>
    <w:p w14:paraId="6DA24B8D" w14:textId="50320164" w:rsidR="00DB1C49" w:rsidRDefault="007F2CFF" w:rsidP="00A30A12">
      <w:pPr>
        <w:pStyle w:val="ListParagraph"/>
        <w:numPr>
          <w:ilvl w:val="0"/>
          <w:numId w:val="42"/>
        </w:numPr>
        <w:shd w:val="clear" w:color="auto" w:fill="FFFFFF" w:themeFill="background2"/>
        <w:spacing w:before="100" w:beforeAutospacing="1" w:after="100" w:afterAutospacing="1"/>
      </w:pPr>
      <w:r>
        <w:t>agglomerated fly-ash from handling of material in emission control devices</w:t>
      </w:r>
    </w:p>
    <w:p w14:paraId="0243D4EF" w14:textId="4A710A3B" w:rsidR="00B360B7" w:rsidRDefault="005C43FA" w:rsidP="00A30A12">
      <w:pPr>
        <w:pStyle w:val="ListParagraph"/>
        <w:numPr>
          <w:ilvl w:val="0"/>
          <w:numId w:val="42"/>
        </w:numPr>
        <w:shd w:val="clear" w:color="auto" w:fill="FFFFFF" w:themeFill="background2"/>
        <w:spacing w:before="100" w:beforeAutospacing="1" w:after="100" w:afterAutospacing="1"/>
      </w:pPr>
      <w:r>
        <w:t xml:space="preserve">clinker from fire-box waste or lignite particles associated with fuel-handling operations. </w:t>
      </w:r>
    </w:p>
    <w:p w14:paraId="6A52BC81" w14:textId="77777777" w:rsidR="00E629DE" w:rsidRDefault="00D02B8D" w:rsidP="00E629DE">
      <w:pPr>
        <w:keepNext/>
        <w:shd w:val="clear" w:color="auto" w:fill="FFFFFF"/>
        <w:spacing w:before="100" w:beforeAutospacing="1" w:after="100" w:afterAutospacing="1"/>
      </w:pPr>
      <w:r>
        <w:rPr>
          <w:noProof/>
        </w:rPr>
        <w:drawing>
          <wp:inline distT="0" distB="0" distL="0" distR="0" wp14:anchorId="3ADB0929" wp14:editId="142249AE">
            <wp:extent cx="6479540" cy="1623060"/>
            <wp:effectExtent l="0" t="0" r="0" b="0"/>
            <wp:docPr id="167730552" name="Picture 1" descr="The images show microscopic photographs of the coal-dust samples taken from the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552" name="Picture 1" descr="The images show microscopic photographs of the coal-dust samples taken from the community. "/>
                    <pic:cNvPicPr/>
                  </pic:nvPicPr>
                  <pic:blipFill>
                    <a:blip r:embed="rId33"/>
                    <a:stretch>
                      <a:fillRect/>
                    </a:stretch>
                  </pic:blipFill>
                  <pic:spPr>
                    <a:xfrm>
                      <a:off x="0" y="0"/>
                      <a:ext cx="6479540" cy="1623060"/>
                    </a:xfrm>
                    <a:prstGeom prst="rect">
                      <a:avLst/>
                    </a:prstGeom>
                  </pic:spPr>
                </pic:pic>
              </a:graphicData>
            </a:graphic>
          </wp:inline>
        </w:drawing>
      </w:r>
    </w:p>
    <w:p w14:paraId="2BCE97D6" w14:textId="7B33E584" w:rsidR="00D02B8D" w:rsidRDefault="00E629DE" w:rsidP="00E629DE">
      <w:pPr>
        <w:pStyle w:val="Caption"/>
        <w:rPr>
          <w:rFonts w:ascii="Segoe UI" w:hAnsi="Segoe UI" w:cs="Segoe UI"/>
          <w:color w:val="242424"/>
          <w:sz w:val="21"/>
          <w:szCs w:val="21"/>
          <w:shd w:val="clear" w:color="auto" w:fill="FFFFFF"/>
        </w:rPr>
      </w:pPr>
      <w:r>
        <w:t xml:space="preserve">Figure </w:t>
      </w:r>
      <w:r>
        <w:fldChar w:fldCharType="begin"/>
      </w:r>
      <w:r>
        <w:instrText xml:space="preserve"> SEQ Figure \* ARABIC </w:instrText>
      </w:r>
      <w:r>
        <w:fldChar w:fldCharType="separate"/>
      </w:r>
      <w:r w:rsidR="00F63B8B">
        <w:rPr>
          <w:noProof/>
        </w:rPr>
        <w:t>6</w:t>
      </w:r>
      <w:r>
        <w:fldChar w:fldCharType="end"/>
      </w:r>
      <w:r>
        <w:t xml:space="preserve">: Example of lignite </w:t>
      </w:r>
      <w:r w:rsidR="00C01CDD">
        <w:t xml:space="preserve">as seen under microscope, collected </w:t>
      </w:r>
      <w:r w:rsidR="00F122A5">
        <w:t>from</w:t>
      </w:r>
      <w:r>
        <w:t xml:space="preserve"> a property located at a distance greater than 2000m from either Yallourn or Hazelwood</w:t>
      </w:r>
    </w:p>
    <w:p w14:paraId="3AA6A156" w14:textId="4140CB1D" w:rsidR="00C925B4" w:rsidRDefault="0039372A" w:rsidP="00C925B4">
      <w:pPr>
        <w:shd w:val="clear" w:color="auto" w:fill="FFFFFF" w:themeFill="background2"/>
        <w:spacing w:before="100" w:beforeAutospacing="1" w:after="100" w:afterAutospacing="1"/>
      </w:pPr>
      <w:r>
        <w:t>Based on the limited data set, t</w:t>
      </w:r>
      <w:r w:rsidR="00C925B4">
        <w:t xml:space="preserve">he assessment </w:t>
      </w:r>
      <w:r w:rsidR="00C01CDD">
        <w:t>concluded</w:t>
      </w:r>
      <w:r w:rsidR="00C925B4">
        <w:t xml:space="preserve"> that the power station is a significant source of both visible and non-visible particulate</w:t>
      </w:r>
      <w:r w:rsidR="00845AB9">
        <w:t xml:space="preserve"> matter</w:t>
      </w:r>
      <w:r>
        <w:t>.</w:t>
      </w:r>
      <w:r w:rsidR="00C925B4">
        <w:t xml:space="preserve"> </w:t>
      </w:r>
    </w:p>
    <w:p w14:paraId="541FD6D7" w14:textId="4E8123C6" w:rsidR="00427A8B" w:rsidRDefault="00427A8B" w:rsidP="00C925B4">
      <w:pPr>
        <w:shd w:val="clear" w:color="auto" w:fill="FFFFFF" w:themeFill="background2"/>
        <w:spacing w:before="100" w:beforeAutospacing="1" w:after="100" w:afterAutospacing="1"/>
        <w:rPr>
          <w:i/>
          <w:iCs/>
          <w:color w:val="0A3C73" w:themeColor="accent1"/>
          <w:sz w:val="18"/>
          <w:szCs w:val="18"/>
        </w:rPr>
      </w:pPr>
      <w:r>
        <w:lastRenderedPageBreak/>
        <w:t>There were several limitations to this preliminary study</w:t>
      </w:r>
      <w:r w:rsidR="008C7CD4">
        <w:t>.</w:t>
      </w:r>
      <w:r>
        <w:t xml:space="preserve"> </w:t>
      </w:r>
      <w:r w:rsidR="008C7CD4">
        <w:t>In addition to</w:t>
      </w:r>
      <w:r>
        <w:t xml:space="preserve"> the small number of samples, weather conditions </w:t>
      </w:r>
      <w:r w:rsidR="00003DA5">
        <w:t xml:space="preserve">not conducive to accumulation of dust deposition </w:t>
      </w:r>
      <w:r w:rsidR="00923489">
        <w:t xml:space="preserve">could under-represent conditions. </w:t>
      </w:r>
      <w:r w:rsidR="00FC3C05">
        <w:t xml:space="preserve">For this reason, EPA has used the study as information to confirm rather than quantify </w:t>
      </w:r>
      <w:r w:rsidR="00790B7E">
        <w:t xml:space="preserve">dust loading. The confirmation of fly-ash, lignite and clinker particles at significant distances supports both community reports and </w:t>
      </w:r>
      <w:r w:rsidR="005828DE">
        <w:t xml:space="preserve">EPA field inspections more generally. </w:t>
      </w:r>
    </w:p>
    <w:p w14:paraId="4CF61A8E" w14:textId="5BFBE1FE" w:rsidR="002E5EB3" w:rsidRDefault="002947DD" w:rsidP="0039218D">
      <w:pPr>
        <w:spacing w:after="0"/>
      </w:pPr>
      <w:r>
        <w:t xml:space="preserve">When </w:t>
      </w:r>
      <w:r w:rsidR="008057BA">
        <w:t>investigating</w:t>
      </w:r>
      <w:r w:rsidR="0039218D" w:rsidRPr="0039218D">
        <w:t xml:space="preserve"> the mining operations</w:t>
      </w:r>
      <w:r w:rsidR="008057BA">
        <w:t>, EPA</w:t>
      </w:r>
      <w:r w:rsidR="0039218D" w:rsidRPr="0039218D">
        <w:t xml:space="preserve"> noted that these activities have not always operated effectively</w:t>
      </w:r>
      <w:r w:rsidR="008057BA">
        <w:t>. S</w:t>
      </w:r>
      <w:r w:rsidR="0039218D" w:rsidRPr="0039218D">
        <w:t>ites do not have real-time monitoring of dust triggering these actions</w:t>
      </w:r>
      <w:r w:rsidR="00D92F64">
        <w:t>,</w:t>
      </w:r>
      <w:r w:rsidR="0039218D" w:rsidRPr="0039218D">
        <w:t xml:space="preserve"> or forecasting adverse weather events</w:t>
      </w:r>
      <w:r w:rsidR="006E2960">
        <w:t xml:space="preserve"> </w:t>
      </w:r>
      <w:r w:rsidR="00AF5E5A">
        <w:t>that would require</w:t>
      </w:r>
      <w:r w:rsidR="0039218D" w:rsidRPr="0039218D">
        <w:t xml:space="preserve"> wetting down activities. </w:t>
      </w:r>
    </w:p>
    <w:p w14:paraId="7CE5B2CE" w14:textId="0C39D0F2" w:rsidR="00AF7DF5" w:rsidRDefault="0039218D" w:rsidP="0039218D">
      <w:pPr>
        <w:spacing w:after="0"/>
        <w:rPr>
          <w:rFonts w:ascii="VIC" w:hAnsi="VIC"/>
        </w:rPr>
      </w:pPr>
      <w:r w:rsidRPr="0039218D">
        <w:rPr>
          <w:rFonts w:ascii="VIC" w:eastAsia="VIC" w:hAnsi="VIC" w:cs="VIC"/>
          <w:color w:val="000000" w:themeColor="text1"/>
        </w:rPr>
        <w:t>If operating efficiently, mitigation measures contribute to reducing dust risk</w:t>
      </w:r>
      <w:r w:rsidR="008A43A4">
        <w:rPr>
          <w:rFonts w:ascii="VIC" w:eastAsia="VIC" w:hAnsi="VIC" w:cs="VIC"/>
          <w:color w:val="000000" w:themeColor="text1"/>
        </w:rPr>
        <w:t>. H</w:t>
      </w:r>
      <w:r w:rsidRPr="0039218D">
        <w:rPr>
          <w:rFonts w:ascii="VIC" w:eastAsia="VIC" w:hAnsi="VIC" w:cs="VIC"/>
          <w:color w:val="000000" w:themeColor="text1"/>
        </w:rPr>
        <w:t xml:space="preserve">owever, existing monitoring and reporting data demonstrates that 1,000m is </w:t>
      </w:r>
      <w:r w:rsidRPr="0039218D">
        <w:rPr>
          <w:rFonts w:ascii="VIC" w:hAnsi="VIC"/>
        </w:rPr>
        <w:t>inadequate to address human health and amenity impacts</w:t>
      </w:r>
      <w:r w:rsidR="00D9542D">
        <w:rPr>
          <w:rFonts w:ascii="VIC" w:hAnsi="VIC"/>
        </w:rPr>
        <w:t xml:space="preserve"> —</w:t>
      </w:r>
      <w:r w:rsidRPr="0039218D">
        <w:rPr>
          <w:rFonts w:ascii="VIC" w:hAnsi="VIC"/>
        </w:rPr>
        <w:t>particular</w:t>
      </w:r>
      <w:r w:rsidR="00D9542D">
        <w:rPr>
          <w:rFonts w:ascii="VIC" w:hAnsi="VIC"/>
        </w:rPr>
        <w:t xml:space="preserve">ly those </w:t>
      </w:r>
      <w:r w:rsidR="00AF7DF5">
        <w:rPr>
          <w:rFonts w:ascii="VIC" w:hAnsi="VIC"/>
        </w:rPr>
        <w:t>involving</w:t>
      </w:r>
      <w:r w:rsidRPr="0039218D">
        <w:rPr>
          <w:rFonts w:ascii="VIC" w:hAnsi="VIC"/>
        </w:rPr>
        <w:t xml:space="preserve"> dust</w:t>
      </w:r>
      <w:r w:rsidR="00AF7DF5">
        <w:rPr>
          <w:rFonts w:ascii="VIC" w:hAnsi="VIC"/>
        </w:rPr>
        <w:t xml:space="preserve"> —</w:t>
      </w:r>
      <w:r w:rsidRPr="0039218D">
        <w:rPr>
          <w:rFonts w:ascii="VIC" w:hAnsi="VIC"/>
        </w:rPr>
        <w:t xml:space="preserve"> even when a site is operating at best practice. </w:t>
      </w:r>
    </w:p>
    <w:p w14:paraId="0AB44E65" w14:textId="26D6E8B2" w:rsidR="0039218D" w:rsidRDefault="005828DE" w:rsidP="0039218D">
      <w:pPr>
        <w:spacing w:after="0"/>
        <w:rPr>
          <w:rFonts w:ascii="VIC" w:hAnsi="VIC"/>
        </w:rPr>
      </w:pPr>
      <w:r>
        <w:rPr>
          <w:rFonts w:ascii="VIC" w:hAnsi="VIC"/>
        </w:rPr>
        <w:t>For this reason</w:t>
      </w:r>
      <w:r w:rsidR="00AF4758">
        <w:rPr>
          <w:rFonts w:ascii="VIC" w:hAnsi="VIC"/>
        </w:rPr>
        <w:t>,</w:t>
      </w:r>
      <w:r>
        <w:rPr>
          <w:rFonts w:ascii="VIC" w:hAnsi="VIC"/>
        </w:rPr>
        <w:t xml:space="preserve"> a separation distance of 2000m was identified, noting that:</w:t>
      </w:r>
    </w:p>
    <w:p w14:paraId="49D0572B" w14:textId="539F58AF" w:rsidR="005828DE" w:rsidRPr="00941D02" w:rsidRDefault="00701344" w:rsidP="009E1CB7">
      <w:pPr>
        <w:pStyle w:val="ListParagraph"/>
        <w:numPr>
          <w:ilvl w:val="0"/>
          <w:numId w:val="22"/>
        </w:numPr>
        <w:spacing w:after="0"/>
        <w:rPr>
          <w:rFonts w:ascii="VIC" w:hAnsi="VIC"/>
        </w:rPr>
      </w:pPr>
      <w:r>
        <w:rPr>
          <w:rFonts w:ascii="VIC" w:hAnsi="VIC"/>
        </w:rPr>
        <w:t>t</w:t>
      </w:r>
      <w:r w:rsidR="004D0036" w:rsidRPr="00941D02">
        <w:rPr>
          <w:rFonts w:ascii="VIC" w:hAnsi="VIC"/>
        </w:rPr>
        <w:t xml:space="preserve">here may be times where dust deposition occurs beyond this distance, </w:t>
      </w:r>
      <w:r>
        <w:rPr>
          <w:rFonts w:ascii="VIC" w:hAnsi="VIC"/>
        </w:rPr>
        <w:t>though</w:t>
      </w:r>
      <w:r w:rsidR="004D0036" w:rsidRPr="00941D02">
        <w:rPr>
          <w:rFonts w:ascii="VIC" w:hAnsi="VIC"/>
        </w:rPr>
        <w:t xml:space="preserve"> the risk (</w:t>
      </w:r>
      <w:r>
        <w:rPr>
          <w:rFonts w:ascii="VIC" w:hAnsi="VIC"/>
        </w:rPr>
        <w:t>that is,</w:t>
      </w:r>
      <w:r w:rsidR="004D0036" w:rsidRPr="00941D02">
        <w:rPr>
          <w:rFonts w:ascii="VIC" w:hAnsi="VIC"/>
        </w:rPr>
        <w:t xml:space="preserve"> frequency and magnitude) will reduce</w:t>
      </w:r>
    </w:p>
    <w:p w14:paraId="2C79E1B8" w14:textId="231A0173" w:rsidR="00970E8B" w:rsidRPr="00941D02" w:rsidRDefault="00701344" w:rsidP="009E1CB7">
      <w:pPr>
        <w:pStyle w:val="ListParagraph"/>
        <w:numPr>
          <w:ilvl w:val="0"/>
          <w:numId w:val="22"/>
        </w:numPr>
        <w:spacing w:after="0"/>
        <w:rPr>
          <w:rFonts w:ascii="VIC" w:hAnsi="VIC"/>
        </w:rPr>
      </w:pPr>
      <w:r>
        <w:rPr>
          <w:rFonts w:ascii="VIC" w:hAnsi="VIC"/>
        </w:rPr>
        <w:t>t</w:t>
      </w:r>
      <w:r w:rsidR="00970E8B" w:rsidRPr="00941D02">
        <w:rPr>
          <w:rFonts w:ascii="VIC" w:hAnsi="VIC"/>
        </w:rPr>
        <w:t xml:space="preserve">here will be areas where dust deposition does not occur at distances </w:t>
      </w:r>
      <w:r w:rsidR="00941D02" w:rsidRPr="00941D02">
        <w:rPr>
          <w:rFonts w:ascii="VIC" w:hAnsi="VIC"/>
        </w:rPr>
        <w:t xml:space="preserve">up to 2000m, in which case adjustment of the separation distance can be supported through risk assessment. </w:t>
      </w:r>
    </w:p>
    <w:p w14:paraId="55A4CE09" w14:textId="0A977E40" w:rsidR="009A7A9D" w:rsidRDefault="00A23378" w:rsidP="009A7A9D">
      <w:pPr>
        <w:rPr>
          <w:rFonts w:ascii="VIC" w:eastAsia="VIC" w:hAnsi="VIC" w:cs="VIC"/>
          <w:color w:val="000000" w:themeColor="text1"/>
          <w:szCs w:val="20"/>
        </w:rPr>
      </w:pPr>
      <w:r>
        <w:rPr>
          <w:rFonts w:ascii="VIC" w:eastAsia="VIC" w:hAnsi="VIC" w:cs="VIC"/>
          <w:color w:val="000000" w:themeColor="text1"/>
          <w:szCs w:val="20"/>
        </w:rPr>
        <w:t>It is noted</w:t>
      </w:r>
      <w:r w:rsidR="00077E6F">
        <w:rPr>
          <w:rFonts w:ascii="VIC" w:eastAsia="VIC" w:hAnsi="VIC" w:cs="VIC"/>
          <w:color w:val="000000" w:themeColor="text1"/>
          <w:szCs w:val="20"/>
        </w:rPr>
        <w:t xml:space="preserve"> that many sources of dust from coal mining are associated with operational processes </w:t>
      </w:r>
      <w:r w:rsidR="001E6F9D">
        <w:rPr>
          <w:rFonts w:ascii="VIC" w:eastAsia="VIC" w:hAnsi="VIC" w:cs="VIC"/>
          <w:color w:val="000000" w:themeColor="text1"/>
          <w:szCs w:val="20"/>
        </w:rPr>
        <w:t>such as</w:t>
      </w:r>
      <w:r w:rsidR="00077E6F">
        <w:rPr>
          <w:rFonts w:ascii="VIC" w:eastAsia="VIC" w:hAnsi="VIC" w:cs="VIC"/>
          <w:color w:val="000000" w:themeColor="text1"/>
          <w:szCs w:val="20"/>
        </w:rPr>
        <w:t xml:space="preserve"> storage and handling activities. For this reason</w:t>
      </w:r>
      <w:r w:rsidR="00E47911">
        <w:rPr>
          <w:rFonts w:ascii="VIC" w:eastAsia="VIC" w:hAnsi="VIC" w:cs="VIC"/>
          <w:color w:val="000000" w:themeColor="text1"/>
          <w:szCs w:val="20"/>
        </w:rPr>
        <w:t>,</w:t>
      </w:r>
      <w:r w:rsidR="00077E6F">
        <w:rPr>
          <w:rFonts w:ascii="VIC" w:eastAsia="VIC" w:hAnsi="VIC" w:cs="VIC"/>
          <w:color w:val="000000" w:themeColor="text1"/>
          <w:szCs w:val="20"/>
        </w:rPr>
        <w:t xml:space="preserve"> </w:t>
      </w:r>
      <w:r w:rsidR="00FD32B0">
        <w:rPr>
          <w:rFonts w:ascii="VIC" w:eastAsia="VIC" w:hAnsi="VIC" w:cs="VIC"/>
          <w:color w:val="000000" w:themeColor="text1"/>
          <w:szCs w:val="20"/>
        </w:rPr>
        <w:t xml:space="preserve">variable </w:t>
      </w:r>
      <w:r w:rsidR="00077E6F">
        <w:rPr>
          <w:rFonts w:ascii="VIC" w:eastAsia="VIC" w:hAnsi="VIC" w:cs="VIC"/>
          <w:color w:val="000000" w:themeColor="text1"/>
          <w:szCs w:val="20"/>
        </w:rPr>
        <w:t xml:space="preserve">separation distances for </w:t>
      </w:r>
      <w:r w:rsidR="00FD32B0">
        <w:rPr>
          <w:rFonts w:ascii="VIC" w:eastAsia="VIC" w:hAnsi="VIC" w:cs="VIC"/>
          <w:color w:val="000000" w:themeColor="text1"/>
          <w:szCs w:val="20"/>
        </w:rPr>
        <w:t>coal handling and storage have been developed</w:t>
      </w:r>
      <w:r w:rsidR="00F46215">
        <w:rPr>
          <w:rFonts w:ascii="VIC" w:eastAsia="VIC" w:hAnsi="VIC" w:cs="VIC"/>
          <w:color w:val="000000" w:themeColor="text1"/>
          <w:szCs w:val="20"/>
        </w:rPr>
        <w:t xml:space="preserve">, depending on throughput of the operation. </w:t>
      </w:r>
    </w:p>
    <w:p w14:paraId="72FC9F26" w14:textId="77777777" w:rsidR="00A00B4F" w:rsidRPr="006A7336" w:rsidRDefault="00A00B4F" w:rsidP="009E1CB7">
      <w:pPr>
        <w:pStyle w:val="Heading3"/>
        <w:numPr>
          <w:ilvl w:val="2"/>
          <w:numId w:val="15"/>
        </w:numPr>
        <w:rPr>
          <w:rStyle w:val="Bluehighlight"/>
        </w:rPr>
      </w:pPr>
      <w:bookmarkStart w:id="282" w:name="_Toc172626024"/>
      <w:r w:rsidRPr="006A7336">
        <w:rPr>
          <w:rStyle w:val="Bluehighlight"/>
        </w:rPr>
        <w:t>Quarries without blasting</w:t>
      </w:r>
      <w:bookmarkEnd w:id="282"/>
    </w:p>
    <w:p w14:paraId="51805299" w14:textId="6D1A79A4" w:rsidR="00212781" w:rsidRDefault="00A370D4" w:rsidP="00A00B4F">
      <w:pPr>
        <w:rPr>
          <w:rFonts w:ascii="VIC" w:eastAsia="VIC" w:hAnsi="VIC" w:cs="VIC"/>
          <w:color w:val="000000" w:themeColor="text1"/>
        </w:rPr>
      </w:pPr>
      <w:r>
        <w:rPr>
          <w:rFonts w:ascii="VIC" w:eastAsia="VIC" w:hAnsi="VIC" w:cs="VIC"/>
          <w:color w:val="000000" w:themeColor="text1"/>
        </w:rPr>
        <w:t xml:space="preserve">Quarrying </w:t>
      </w:r>
      <w:r w:rsidR="00212781">
        <w:rPr>
          <w:rFonts w:ascii="VIC" w:eastAsia="VIC" w:hAnsi="VIC" w:cs="VIC"/>
          <w:color w:val="000000" w:themeColor="text1"/>
        </w:rPr>
        <w:t xml:space="preserve">operations can generate dust </w:t>
      </w:r>
      <w:r w:rsidR="00327669">
        <w:rPr>
          <w:rFonts w:ascii="VIC" w:eastAsia="VIC" w:hAnsi="VIC" w:cs="VIC"/>
          <w:color w:val="000000" w:themeColor="text1"/>
        </w:rPr>
        <w:t xml:space="preserve">from </w:t>
      </w:r>
      <w:r w:rsidR="00327669">
        <w:t>excavation areas, haul roads, stockpiles, processing and screening plants, blasting, rock crushers, crushing, grinding and milling. Blasting presents only a fraction of the impacts from quarries</w:t>
      </w:r>
      <w:r w:rsidR="00546EDA">
        <w:t>,</w:t>
      </w:r>
      <w:r w:rsidR="00327669">
        <w:t xml:space="preserve"> as this activity occurs very infrequently and can be managed </w:t>
      </w:r>
      <w:r w:rsidR="00546EDA">
        <w:t>through</w:t>
      </w:r>
      <w:r w:rsidR="00327669">
        <w:t xml:space="preserve"> meteorology</w:t>
      </w:r>
      <w:r w:rsidR="00C54E76">
        <w:t xml:space="preserve"> and modern blasting techniques</w:t>
      </w:r>
      <w:r w:rsidR="00327669">
        <w:t>.</w:t>
      </w:r>
    </w:p>
    <w:p w14:paraId="60AB081C" w14:textId="1E3FF08C" w:rsidR="00BA06C8" w:rsidRDefault="00327669" w:rsidP="00BA06C8">
      <w:pPr>
        <w:rPr>
          <w:rFonts w:ascii="VIC" w:hAnsi="VIC"/>
        </w:rPr>
      </w:pPr>
      <w:r>
        <w:rPr>
          <w:rFonts w:ascii="VIC" w:eastAsia="VIC" w:hAnsi="VIC" w:cs="VIC"/>
          <w:color w:val="000000" w:themeColor="text1"/>
        </w:rPr>
        <w:t>T</w:t>
      </w:r>
      <w:r w:rsidRPr="32AFA530">
        <w:rPr>
          <w:rFonts w:ascii="VIC" w:eastAsia="VIC" w:hAnsi="VIC" w:cs="VIC"/>
          <w:color w:val="000000" w:themeColor="text1"/>
        </w:rPr>
        <w:t xml:space="preserve">he nature of </w:t>
      </w:r>
      <w:r>
        <w:rPr>
          <w:rFonts w:ascii="VIC" w:eastAsia="VIC" w:hAnsi="VIC" w:cs="VIC"/>
          <w:color w:val="000000" w:themeColor="text1"/>
        </w:rPr>
        <w:t xml:space="preserve">material also </w:t>
      </w:r>
      <w:r w:rsidR="00C54E76">
        <w:rPr>
          <w:rFonts w:ascii="VIC" w:eastAsia="VIC" w:hAnsi="VIC" w:cs="VIC"/>
          <w:color w:val="000000" w:themeColor="text1"/>
        </w:rPr>
        <w:t>impacts</w:t>
      </w:r>
      <w:r>
        <w:rPr>
          <w:rFonts w:ascii="VIC" w:eastAsia="VIC" w:hAnsi="VIC" w:cs="VIC"/>
          <w:color w:val="000000" w:themeColor="text1"/>
        </w:rPr>
        <w:t xml:space="preserve"> the risk profile</w:t>
      </w:r>
      <w:r w:rsidR="00872E5B">
        <w:rPr>
          <w:rFonts w:ascii="VIC" w:eastAsia="VIC" w:hAnsi="VIC" w:cs="VIC"/>
          <w:color w:val="000000" w:themeColor="text1"/>
        </w:rPr>
        <w:t>.</w:t>
      </w:r>
      <w:r>
        <w:rPr>
          <w:rFonts w:ascii="VIC" w:eastAsia="VIC" w:hAnsi="VIC" w:cs="VIC"/>
          <w:color w:val="000000" w:themeColor="text1"/>
        </w:rPr>
        <w:t xml:space="preserve"> </w:t>
      </w:r>
      <w:r w:rsidR="00872E5B">
        <w:rPr>
          <w:rFonts w:ascii="VIC" w:eastAsia="VIC" w:hAnsi="VIC" w:cs="VIC"/>
          <w:color w:val="000000" w:themeColor="text1"/>
        </w:rPr>
        <w:t>F</w:t>
      </w:r>
      <w:r>
        <w:rPr>
          <w:rFonts w:ascii="VIC" w:eastAsia="VIC" w:hAnsi="VIC" w:cs="VIC"/>
          <w:color w:val="000000" w:themeColor="text1"/>
        </w:rPr>
        <w:t>or example,</w:t>
      </w:r>
      <w:r w:rsidRPr="32AFA530">
        <w:rPr>
          <w:rFonts w:ascii="VIC" w:eastAsia="VIC" w:hAnsi="VIC" w:cs="VIC"/>
          <w:color w:val="000000" w:themeColor="text1"/>
        </w:rPr>
        <w:t xml:space="preserve"> sand </w:t>
      </w:r>
      <w:r>
        <w:rPr>
          <w:rFonts w:ascii="VIC" w:eastAsia="VIC" w:hAnsi="VIC" w:cs="VIC"/>
          <w:color w:val="000000" w:themeColor="text1"/>
        </w:rPr>
        <w:t>quarries</w:t>
      </w:r>
      <w:r w:rsidRPr="32AFA530">
        <w:rPr>
          <w:rFonts w:ascii="VIC" w:eastAsia="VIC" w:hAnsi="VIC" w:cs="VIC"/>
          <w:color w:val="000000" w:themeColor="text1"/>
        </w:rPr>
        <w:t xml:space="preserve"> may </w:t>
      </w:r>
      <w:r>
        <w:rPr>
          <w:rFonts w:ascii="VIC" w:eastAsia="VIC" w:hAnsi="VIC" w:cs="VIC"/>
          <w:color w:val="000000" w:themeColor="text1"/>
        </w:rPr>
        <w:t xml:space="preserve">have </w:t>
      </w:r>
      <w:r w:rsidRPr="32AFA530">
        <w:rPr>
          <w:rFonts w:ascii="VIC" w:eastAsia="VIC" w:hAnsi="VIC" w:cs="VIC"/>
          <w:color w:val="000000" w:themeColor="text1"/>
        </w:rPr>
        <w:t>a lower risk of dust impacts</w:t>
      </w:r>
      <w:r>
        <w:rPr>
          <w:rFonts w:ascii="VIC" w:eastAsia="VIC" w:hAnsi="VIC" w:cs="VIC"/>
          <w:color w:val="000000" w:themeColor="text1"/>
        </w:rPr>
        <w:t xml:space="preserve"> than </w:t>
      </w:r>
      <w:r w:rsidRPr="32AFA530">
        <w:rPr>
          <w:rFonts w:ascii="VIC" w:eastAsia="VIC" w:hAnsi="VIC" w:cs="VIC"/>
          <w:color w:val="000000" w:themeColor="text1"/>
        </w:rPr>
        <w:t>rock quarry operations. Mitigation measures contribute to reducing dust risk and that obligations under the GED target all risks from site activities.</w:t>
      </w:r>
      <w:r w:rsidR="00BA06C8" w:rsidRPr="00BA06C8">
        <w:rPr>
          <w:rFonts w:ascii="VIC" w:eastAsia="VIC" w:hAnsi="VIC" w:cs="VIC"/>
          <w:color w:val="000000" w:themeColor="text1"/>
        </w:rPr>
        <w:t xml:space="preserve"> </w:t>
      </w:r>
      <w:r w:rsidR="00BA06C8" w:rsidRPr="32AFA530">
        <w:rPr>
          <w:rFonts w:ascii="VIC" w:eastAsia="VIC" w:hAnsi="VIC" w:cs="VIC"/>
          <w:color w:val="000000" w:themeColor="text1"/>
        </w:rPr>
        <w:t xml:space="preserve">However, monitoring and reporting data demonstrates that 250m is often </w:t>
      </w:r>
      <w:r w:rsidR="00BA06C8" w:rsidRPr="32AFA530">
        <w:rPr>
          <w:rFonts w:ascii="VIC" w:hAnsi="VIC"/>
        </w:rPr>
        <w:t>inadequate to address human health and amenity impacts</w:t>
      </w:r>
      <w:r w:rsidR="008328C8">
        <w:rPr>
          <w:rFonts w:ascii="VIC" w:hAnsi="VIC"/>
        </w:rPr>
        <w:t>—</w:t>
      </w:r>
      <w:r w:rsidR="008328C8" w:rsidRPr="0039218D">
        <w:rPr>
          <w:rFonts w:ascii="VIC" w:hAnsi="VIC"/>
        </w:rPr>
        <w:t>particular</w:t>
      </w:r>
      <w:r w:rsidR="008328C8">
        <w:rPr>
          <w:rFonts w:ascii="VIC" w:hAnsi="VIC"/>
        </w:rPr>
        <w:t>ly those involving</w:t>
      </w:r>
      <w:r w:rsidR="00BA06C8" w:rsidRPr="32AFA530">
        <w:rPr>
          <w:rFonts w:ascii="VIC" w:hAnsi="VIC"/>
        </w:rPr>
        <w:t xml:space="preserve"> dust</w:t>
      </w:r>
      <w:r w:rsidR="008328C8">
        <w:rPr>
          <w:rFonts w:ascii="VIC" w:hAnsi="VIC"/>
        </w:rPr>
        <w:t xml:space="preserve"> —</w:t>
      </w:r>
      <w:r w:rsidR="00BA06C8" w:rsidRPr="32AFA530">
        <w:rPr>
          <w:rFonts w:ascii="VIC" w:hAnsi="VIC"/>
        </w:rPr>
        <w:t xml:space="preserve"> even when a site is operating at best practice.</w:t>
      </w:r>
      <w:r w:rsidR="00BA06C8">
        <w:rPr>
          <w:rFonts w:ascii="VIC" w:hAnsi="VIC"/>
        </w:rPr>
        <w:t xml:space="preserve"> This is consistent with observations from other jurisdictions both nationally and internationally (</w:t>
      </w:r>
      <w:hyperlink r:id="rId34" w:history="1">
        <w:r w:rsidR="00851A74" w:rsidRPr="00851A74">
          <w:rPr>
            <w:rStyle w:val="Hyperlink"/>
            <w:rFonts w:ascii="VIC" w:hAnsi="VIC"/>
          </w:rPr>
          <w:t>IAQM, 2016</w:t>
        </w:r>
      </w:hyperlink>
      <w:r w:rsidR="00851A74">
        <w:rPr>
          <w:rFonts w:ascii="VIC" w:hAnsi="VIC"/>
        </w:rPr>
        <w:t>).</w:t>
      </w:r>
    </w:p>
    <w:p w14:paraId="0871D3E4" w14:textId="3A33B137" w:rsidR="00A00B4F" w:rsidRDefault="00A00B4F" w:rsidP="00A00B4F">
      <w:pPr>
        <w:rPr>
          <w:rFonts w:ascii="VIC" w:eastAsia="VIC" w:hAnsi="VIC" w:cs="VIC"/>
          <w:color w:val="000000" w:themeColor="text1"/>
        </w:rPr>
      </w:pPr>
      <w:r w:rsidRPr="00F55E85">
        <w:rPr>
          <w:rFonts w:ascii="VIC" w:eastAsia="VIC" w:hAnsi="VIC" w:cs="VIC"/>
          <w:color w:val="000000" w:themeColor="text1"/>
        </w:rPr>
        <w:t>The 500m distance can be varied with an appropriate supporting risk assessment that considers each site on its merits (sand vs rock, nature of the proposed activities</w:t>
      </w:r>
      <w:r w:rsidR="00574955">
        <w:rPr>
          <w:rFonts w:ascii="VIC" w:eastAsia="VIC" w:hAnsi="VIC" w:cs="VIC"/>
          <w:color w:val="000000" w:themeColor="text1"/>
        </w:rPr>
        <w:t>,</w:t>
      </w:r>
      <w:r w:rsidRPr="00F55E85">
        <w:rPr>
          <w:rFonts w:ascii="VIC" w:eastAsia="VIC" w:hAnsi="VIC" w:cs="VIC"/>
          <w:color w:val="000000" w:themeColor="text1"/>
        </w:rPr>
        <w:t xml:space="preserve"> type of processing), with agent of change principles applying.</w:t>
      </w:r>
    </w:p>
    <w:p w14:paraId="1B24674C" w14:textId="77777777" w:rsidR="00336A20" w:rsidRPr="006A7336" w:rsidRDefault="00336A20" w:rsidP="009E1CB7">
      <w:pPr>
        <w:pStyle w:val="Heading3"/>
        <w:numPr>
          <w:ilvl w:val="2"/>
          <w:numId w:val="15"/>
        </w:numPr>
        <w:rPr>
          <w:rStyle w:val="Bluehighlight"/>
        </w:rPr>
      </w:pPr>
      <w:bookmarkStart w:id="283" w:name="_Toc172626025"/>
      <w:r w:rsidRPr="006A7336">
        <w:rPr>
          <w:rStyle w:val="Bluehighlight"/>
        </w:rPr>
        <w:t>Material recycling and handling</w:t>
      </w:r>
      <w:bookmarkEnd w:id="283"/>
    </w:p>
    <w:p w14:paraId="5E9B94AA" w14:textId="49225815" w:rsidR="00336A20" w:rsidRDefault="00336A20" w:rsidP="00336A20">
      <w:pPr>
        <w:rPr>
          <w:rFonts w:ascii="VIC" w:hAnsi="VIC"/>
        </w:rPr>
      </w:pPr>
      <w:r w:rsidRPr="001A2827">
        <w:rPr>
          <w:rFonts w:ascii="VIC" w:hAnsi="VIC"/>
        </w:rPr>
        <w:t xml:space="preserve">EPA </w:t>
      </w:r>
      <w:r w:rsidR="00421516">
        <w:rPr>
          <w:rFonts w:ascii="VIC" w:hAnsi="VIC"/>
        </w:rPr>
        <w:t>have conducted</w:t>
      </w:r>
      <w:r w:rsidRPr="001A2827">
        <w:rPr>
          <w:rFonts w:ascii="VIC" w:hAnsi="VIC"/>
        </w:rPr>
        <w:t xml:space="preserve"> site visits and measurements around the Brooklyn material recycling and handling precinct</w:t>
      </w:r>
      <w:r w:rsidR="009C0818">
        <w:rPr>
          <w:rFonts w:ascii="VIC" w:hAnsi="VIC"/>
        </w:rPr>
        <w:t>,</w:t>
      </w:r>
      <w:r w:rsidR="00421516">
        <w:rPr>
          <w:rFonts w:ascii="VIC" w:hAnsi="VIC"/>
        </w:rPr>
        <w:t xml:space="preserve"> </w:t>
      </w:r>
      <w:r w:rsidR="009C0818">
        <w:rPr>
          <w:rFonts w:ascii="VIC" w:hAnsi="VIC"/>
        </w:rPr>
        <w:t>which</w:t>
      </w:r>
      <w:r w:rsidRPr="001A2827">
        <w:rPr>
          <w:rFonts w:ascii="VIC" w:hAnsi="VIC"/>
        </w:rPr>
        <w:t xml:space="preserve"> have shown dust impacts from the crushing of bricks and stones one kilometre from the source. The previous guideline recommended a</w:t>
      </w:r>
      <w:r>
        <w:rPr>
          <w:rFonts w:ascii="VIC" w:hAnsi="VIC"/>
        </w:rPr>
        <w:t xml:space="preserve"> </w:t>
      </w:r>
      <w:r w:rsidR="00672D74">
        <w:rPr>
          <w:rFonts w:ascii="VIC" w:hAnsi="VIC"/>
        </w:rPr>
        <w:t>case-by-case</w:t>
      </w:r>
      <w:r w:rsidRPr="001A2827">
        <w:rPr>
          <w:rFonts w:ascii="VIC" w:hAnsi="VIC"/>
        </w:rPr>
        <w:t xml:space="preserve"> separation distance for this industry. However, monitoring between 2009-10 and 2023-24 (see </w:t>
      </w:r>
      <w:r w:rsidRPr="00B3454A">
        <w:rPr>
          <w:rFonts w:ascii="VIC" w:hAnsi="VIC"/>
          <w:szCs w:val="20"/>
          <w:highlight w:val="yellow"/>
        </w:rPr>
        <w:fldChar w:fldCharType="begin"/>
      </w:r>
      <w:r w:rsidRPr="00B3454A">
        <w:rPr>
          <w:rFonts w:ascii="VIC" w:hAnsi="VIC"/>
          <w:szCs w:val="20"/>
        </w:rPr>
        <w:instrText xml:space="preserve"> REF _Ref165279984 \h </w:instrText>
      </w:r>
      <w:r w:rsidRPr="00B3454A">
        <w:rPr>
          <w:rFonts w:ascii="VIC" w:hAnsi="VIC"/>
          <w:szCs w:val="20"/>
          <w:highlight w:val="yellow"/>
        </w:rPr>
        <w:instrText xml:space="preserve"> \* MERGEFORMAT </w:instrText>
      </w:r>
      <w:r w:rsidRPr="00B3454A">
        <w:rPr>
          <w:rFonts w:ascii="VIC" w:hAnsi="VIC"/>
          <w:szCs w:val="20"/>
          <w:highlight w:val="yellow"/>
        </w:rPr>
      </w:r>
      <w:r w:rsidRPr="00B3454A">
        <w:rPr>
          <w:rFonts w:ascii="VIC" w:hAnsi="VIC"/>
          <w:szCs w:val="20"/>
          <w:highlight w:val="yellow"/>
        </w:rPr>
        <w:fldChar w:fldCharType="separate"/>
      </w:r>
      <w:r w:rsidR="00A94C51" w:rsidRPr="00A30A12">
        <w:rPr>
          <w:rFonts w:ascii="VIC" w:hAnsi="VIC"/>
          <w:szCs w:val="20"/>
        </w:rPr>
        <w:t>Figure 5</w:t>
      </w:r>
      <w:r w:rsidRPr="00B3454A">
        <w:rPr>
          <w:rFonts w:ascii="VIC" w:hAnsi="VIC"/>
          <w:szCs w:val="20"/>
          <w:highlight w:val="yellow"/>
        </w:rPr>
        <w:fldChar w:fldCharType="end"/>
      </w:r>
      <w:r w:rsidRPr="001A2827">
        <w:rPr>
          <w:rFonts w:ascii="VIC" w:hAnsi="VIC"/>
        </w:rPr>
        <w:t>) has shown that the number of days exceeding the PM10 daily standard each year at Brooklyn is significantly above that of similar areas</w:t>
      </w:r>
      <w:r w:rsidR="00E772C4">
        <w:rPr>
          <w:rFonts w:ascii="VIC" w:hAnsi="VIC"/>
        </w:rPr>
        <w:t>,</w:t>
      </w:r>
      <w:r w:rsidRPr="001A2827">
        <w:rPr>
          <w:rFonts w:ascii="VIC" w:hAnsi="VIC"/>
        </w:rPr>
        <w:t xml:space="preserve"> </w:t>
      </w:r>
      <w:r w:rsidR="00E772C4" w:rsidRPr="001A2827">
        <w:rPr>
          <w:rFonts w:ascii="VIC" w:hAnsi="VIC"/>
        </w:rPr>
        <w:t>such as Footscray</w:t>
      </w:r>
      <w:r w:rsidR="00E772C4">
        <w:rPr>
          <w:rFonts w:ascii="VIC" w:hAnsi="VIC"/>
        </w:rPr>
        <w:t>,</w:t>
      </w:r>
      <w:r w:rsidRPr="001A2827">
        <w:rPr>
          <w:rFonts w:ascii="VIC" w:hAnsi="VIC"/>
        </w:rPr>
        <w:t xml:space="preserve"> that are not exposed to those facilities. The air quality risks from dust measured at the Brooklyn precinct support the need to </w:t>
      </w:r>
      <w:r>
        <w:rPr>
          <w:rFonts w:ascii="VIC" w:hAnsi="VIC"/>
        </w:rPr>
        <w:t>include a specified</w:t>
      </w:r>
      <w:r w:rsidRPr="001A2827">
        <w:rPr>
          <w:rFonts w:ascii="VIC" w:hAnsi="VIC"/>
        </w:rPr>
        <w:t xml:space="preserve"> separation distance in the new guideline for material recycling and handling industries and associated activities</w:t>
      </w:r>
      <w:r w:rsidR="004277D3">
        <w:rPr>
          <w:rFonts w:ascii="VIC" w:hAnsi="VIC"/>
        </w:rPr>
        <w:t xml:space="preserve">. </w:t>
      </w:r>
      <w:r w:rsidR="00865BBE">
        <w:rPr>
          <w:rFonts w:ascii="VIC" w:hAnsi="VIC"/>
        </w:rPr>
        <w:t>Based</w:t>
      </w:r>
      <w:r>
        <w:rPr>
          <w:rFonts w:ascii="VIC" w:hAnsi="VIC"/>
        </w:rPr>
        <w:t xml:space="preserve"> on a recent assessment at Manor Quarry in Melbourne’s West</w:t>
      </w:r>
      <w:r w:rsidR="00C0435E">
        <w:rPr>
          <w:rFonts w:ascii="VIC" w:hAnsi="VIC"/>
        </w:rPr>
        <w:t xml:space="preserve"> </w:t>
      </w:r>
      <w:r w:rsidR="00075C34">
        <w:rPr>
          <w:rFonts w:ascii="VIC" w:hAnsi="VIC"/>
        </w:rPr>
        <w:t>—</w:t>
      </w:r>
      <w:r w:rsidR="00865BBE">
        <w:rPr>
          <w:rFonts w:ascii="VIC" w:hAnsi="VIC"/>
        </w:rPr>
        <w:t xml:space="preserve"> </w:t>
      </w:r>
      <w:r w:rsidR="004578C8">
        <w:rPr>
          <w:rFonts w:ascii="VIC" w:hAnsi="VIC"/>
        </w:rPr>
        <w:t xml:space="preserve">as </w:t>
      </w:r>
      <w:r w:rsidR="00075C34">
        <w:rPr>
          <w:rFonts w:ascii="VIC" w:hAnsi="VIC"/>
        </w:rPr>
        <w:t xml:space="preserve">well as </w:t>
      </w:r>
      <w:r w:rsidR="004578C8">
        <w:rPr>
          <w:rFonts w:ascii="VIC" w:hAnsi="VIC"/>
        </w:rPr>
        <w:t>the fact that all</w:t>
      </w:r>
      <w:r>
        <w:rPr>
          <w:rFonts w:ascii="VIC" w:hAnsi="VIC"/>
        </w:rPr>
        <w:t xml:space="preserve"> quarries perform similar activities </w:t>
      </w:r>
      <w:r w:rsidR="00075C34">
        <w:rPr>
          <w:rFonts w:ascii="VIC" w:hAnsi="VIC"/>
        </w:rPr>
        <w:t xml:space="preserve">— </w:t>
      </w:r>
      <w:r w:rsidR="004653B9">
        <w:rPr>
          <w:rFonts w:ascii="VIC" w:hAnsi="VIC"/>
        </w:rPr>
        <w:lastRenderedPageBreak/>
        <w:t xml:space="preserve">a separation distance of </w:t>
      </w:r>
      <w:r>
        <w:rPr>
          <w:rFonts w:ascii="VIC" w:hAnsi="VIC"/>
        </w:rPr>
        <w:t>500 m was adopted for all quarries</w:t>
      </w:r>
      <w:r w:rsidR="004653B9">
        <w:rPr>
          <w:rFonts w:ascii="VIC" w:hAnsi="VIC"/>
        </w:rPr>
        <w:t>,</w:t>
      </w:r>
      <w:r>
        <w:rPr>
          <w:rFonts w:ascii="VIC" w:hAnsi="VIC"/>
        </w:rPr>
        <w:t xml:space="preserve"> regardless of whether </w:t>
      </w:r>
      <w:r w:rsidR="004653B9">
        <w:rPr>
          <w:rFonts w:ascii="VIC" w:hAnsi="VIC"/>
        </w:rPr>
        <w:t xml:space="preserve">or not </w:t>
      </w:r>
      <w:r>
        <w:rPr>
          <w:rFonts w:ascii="VIC" w:hAnsi="VIC"/>
        </w:rPr>
        <w:t>blasting was occurring.</w:t>
      </w:r>
    </w:p>
    <w:p w14:paraId="11A33798" w14:textId="045AE86A" w:rsidR="00336A20" w:rsidRDefault="003112FF" w:rsidP="00336A20">
      <w:pPr>
        <w:pStyle w:val="Heading4"/>
        <w:rPr>
          <w:rFonts w:ascii="VIC" w:hAnsi="VIC"/>
          <w:sz w:val="22"/>
        </w:rPr>
      </w:pPr>
      <w:r w:rsidRPr="001A2827">
        <w:rPr>
          <w:rFonts w:ascii="VIC" w:hAnsi="VIC"/>
          <w:b w:val="0"/>
          <w:bCs/>
          <w:noProof/>
          <w:sz w:val="22"/>
        </w:rPr>
        <w:drawing>
          <wp:inline distT="0" distB="0" distL="0" distR="0" wp14:anchorId="2E92D406" wp14:editId="1C58EBA7">
            <wp:extent cx="5927725" cy="3786505"/>
            <wp:effectExtent l="0" t="0" r="0" b="4445"/>
            <wp:docPr id="480422123" name="Picture 2" descr="A chart showing the number of days exceeding the daily PM10 standard at the Brooklyn air monitoring station and the Footscray air monitoring station.  Each year from the 2009-10 calendar year to the 2023-24 calendar year i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22123" name="Picture 2" descr="A chart showing the number of days exceeding the daily PM10 standard at the Brooklyn air monitoring station and the Footscray air monitoring station.  Each year from the 2009-10 calendar year to the 2023-24 calendar year is are show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7725" cy="3786505"/>
                    </a:xfrm>
                    <a:prstGeom prst="rect">
                      <a:avLst/>
                    </a:prstGeom>
                  </pic:spPr>
                </pic:pic>
              </a:graphicData>
            </a:graphic>
          </wp:inline>
        </w:drawing>
      </w:r>
      <w:r w:rsidR="00253B49">
        <w:rPr>
          <w:noProof/>
        </w:rPr>
        <mc:AlternateContent>
          <mc:Choice Requires="wps">
            <w:drawing>
              <wp:inline distT="0" distB="0" distL="0" distR="0" wp14:anchorId="4079FFEE" wp14:editId="41D44530">
                <wp:extent cx="5927725" cy="635"/>
                <wp:effectExtent l="0" t="0" r="0" b="2540"/>
                <wp:docPr id="1378314703" name="Text Box 1"/>
                <wp:cNvGraphicFramePr/>
                <a:graphic xmlns:a="http://schemas.openxmlformats.org/drawingml/2006/main">
                  <a:graphicData uri="http://schemas.microsoft.com/office/word/2010/wordprocessingShape">
                    <wps:wsp>
                      <wps:cNvSpPr txBox="1"/>
                      <wps:spPr>
                        <a:xfrm>
                          <a:off x="0" y="0"/>
                          <a:ext cx="5927725" cy="635"/>
                        </a:xfrm>
                        <a:prstGeom prst="rect">
                          <a:avLst/>
                        </a:prstGeom>
                        <a:solidFill>
                          <a:prstClr val="white"/>
                        </a:solidFill>
                        <a:ln>
                          <a:noFill/>
                        </a:ln>
                      </wps:spPr>
                      <wps:txbx>
                        <w:txbxContent>
                          <w:p w14:paraId="7770C3CA" w14:textId="520389F4" w:rsidR="00253B49" w:rsidRPr="005648D4" w:rsidRDefault="00253B49" w:rsidP="00253B49">
                            <w:pPr>
                              <w:pStyle w:val="Caption"/>
                              <w:rPr>
                                <w:rFonts w:ascii="VIC" w:hAnsi="VIC"/>
                                <w:bCs/>
                                <w:i w:val="0"/>
                                <w:noProof/>
                                <w:color w:val="1A1A1A"/>
                                <w:sz w:val="22"/>
                                <w:szCs w:val="22"/>
                              </w:rPr>
                            </w:pPr>
                            <w:r>
                              <w:t xml:space="preserve">Figure </w:t>
                            </w:r>
                            <w:r>
                              <w:fldChar w:fldCharType="begin"/>
                            </w:r>
                            <w:r>
                              <w:instrText xml:space="preserve"> SEQ Figure \* ARABIC </w:instrText>
                            </w:r>
                            <w:r>
                              <w:fldChar w:fldCharType="separate"/>
                            </w:r>
                            <w:r w:rsidR="00F63B8B">
                              <w:rPr>
                                <w:noProof/>
                              </w:rPr>
                              <w:t>7</w:t>
                            </w:r>
                            <w:r>
                              <w:fldChar w:fldCharType="end"/>
                            </w:r>
                            <w:r>
                              <w:t xml:space="preserve">: </w:t>
                            </w:r>
                            <w:r w:rsidR="009A78B3" w:rsidRPr="00E91968">
                              <w:t xml:space="preserve">The number of days at Brooklyn </w:t>
                            </w:r>
                            <w:r w:rsidR="009A78B3">
                              <w:t>(dark blue columns)</w:t>
                            </w:r>
                            <w:r w:rsidR="009A78B3" w:rsidRPr="00E91968">
                              <w:t xml:space="preserve"> and Footscray </w:t>
                            </w:r>
                            <w:r w:rsidR="009A78B3">
                              <w:t>(light blue columns)</w:t>
                            </w:r>
                            <w:r w:rsidR="009A78B3" w:rsidRPr="00E91968">
                              <w:t xml:space="preserve"> that exceed the PM10 daily standard each year between 2009–10 and 2023–24.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079FFEE" id="Text Box 1" o:spid="_x0000_s1028" type="#_x0000_t202" style="width:466.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QjGwIAAD8EAAAOAAAAZHJzL2Uyb0RvYy54bWysU8Fu2zAMvQ/YPwi6L04ypF2NOEWWIsOA&#10;oC2QDj0rshwLkEWNUmJnXz9KjpOt22nYRaZJihTfe5zfd41hR4Vegy34ZDTmTFkJpbb7gn97WX/4&#10;xJkPwpbCgFUFPynP7xfv381bl6sp1GBKhYyKWJ+3ruB1CC7PMi9r1Qg/AqcsBSvARgT6xX1Womip&#10;emOy6Xh8k7WApUOQynvyPvRBvkj1q0rJ8FRVXgVmCk5vC+nEdO7imS3mIt+jcLWW52eIf3hFI7Sl&#10;ppdSDyIIdkD9R6lGSwQPVRhJaDKoKi1VmoGmmYzfTLOthVNpFgLHuwtM/v+VlY/HrXtGFrrP0BGB&#10;EZDW+dyTM87TVdjEL72UUZwgPF1gU11gkpyzu+nt7XTGmaTYzcdZ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FT2kOtsAAAACAQAADwAAAGRycy9kb3ducmV2LnhtbEyPwU7DMBBE70j8&#10;g7VIXBB1IKWCEKeqKjjApSL0wm0bb+NAvI5spw1/j8sFLiOtZjTztlxOthcH8qFzrOBmloEgbpzu&#10;uFWwfX++vgcRIrLG3jEp+KYAy+r8rMRCuyO/0aGOrUglHApUYGIcCilDY8himLmBOHl75y3GdPpW&#10;ao/HVG57eZtlC2mx47RgcKC1oearHq2CzfxjY67G/dPrap77l+24Xny2tVKXF9PqEUSkKf6F4YSf&#10;0KFKTDs3sg6iV5Aeib+avIc8vwOxO4VkVcr/6NUPAAAA//8DAFBLAQItABQABgAIAAAAIQC2gziS&#10;/gAAAOEBAAATAAAAAAAAAAAAAAAAAAAAAABbQ29udGVudF9UeXBlc10ueG1sUEsBAi0AFAAGAAgA&#10;AAAhADj9If/WAAAAlAEAAAsAAAAAAAAAAAAAAAAALwEAAF9yZWxzLy5yZWxzUEsBAi0AFAAGAAgA&#10;AAAhAMRClCMbAgAAPwQAAA4AAAAAAAAAAAAAAAAALgIAAGRycy9lMm9Eb2MueG1sUEsBAi0AFAAG&#10;AAgAAAAhABU9pDrbAAAAAgEAAA8AAAAAAAAAAAAAAAAAdQQAAGRycy9kb3ducmV2LnhtbFBLBQYA&#10;AAAABAAEAPMAAAB9BQAAAAA=&#10;" stroked="f">
                <v:textbox style="mso-fit-shape-to-text:t" inset="0,0,0,0">
                  <w:txbxContent>
                    <w:p w14:paraId="7770C3CA" w14:textId="520389F4" w:rsidR="00253B49" w:rsidRPr="005648D4" w:rsidRDefault="00253B49" w:rsidP="00253B49">
                      <w:pPr>
                        <w:pStyle w:val="Caption"/>
                        <w:rPr>
                          <w:rFonts w:ascii="VIC" w:hAnsi="VIC"/>
                          <w:bCs/>
                          <w:i w:val="0"/>
                          <w:noProof/>
                          <w:color w:val="1A1A1A"/>
                          <w:sz w:val="22"/>
                          <w:szCs w:val="22"/>
                        </w:rPr>
                      </w:pPr>
                      <w:r>
                        <w:t xml:space="preserve">Figure </w:t>
                      </w:r>
                      <w:r>
                        <w:fldChar w:fldCharType="begin"/>
                      </w:r>
                      <w:r>
                        <w:instrText xml:space="preserve"> SEQ Figure \* ARABIC </w:instrText>
                      </w:r>
                      <w:r>
                        <w:fldChar w:fldCharType="separate"/>
                      </w:r>
                      <w:r w:rsidR="00F63B8B">
                        <w:rPr>
                          <w:noProof/>
                        </w:rPr>
                        <w:t>7</w:t>
                      </w:r>
                      <w:r>
                        <w:fldChar w:fldCharType="end"/>
                      </w:r>
                      <w:r>
                        <w:t xml:space="preserve">: </w:t>
                      </w:r>
                      <w:r w:rsidR="009A78B3" w:rsidRPr="00E91968">
                        <w:t xml:space="preserve">The number of days at Brooklyn </w:t>
                      </w:r>
                      <w:r w:rsidR="009A78B3">
                        <w:t>(dark blue columns)</w:t>
                      </w:r>
                      <w:r w:rsidR="009A78B3" w:rsidRPr="00E91968">
                        <w:t xml:space="preserve"> and Footscray </w:t>
                      </w:r>
                      <w:r w:rsidR="009A78B3">
                        <w:t>(light blue columns)</w:t>
                      </w:r>
                      <w:r w:rsidR="009A78B3" w:rsidRPr="00E91968">
                        <w:t xml:space="preserve"> that exceed the PM10 daily standard each year between 2009–10 and 2023–24.</w:t>
                      </w:r>
                    </w:p>
                  </w:txbxContent>
                </v:textbox>
                <w10:anchorlock/>
              </v:shape>
            </w:pict>
          </mc:Fallback>
        </mc:AlternateContent>
      </w:r>
    </w:p>
    <w:p w14:paraId="75F5F4D2" w14:textId="08214235" w:rsidR="0083125A" w:rsidRDefault="0083125A" w:rsidP="0083125A">
      <w:pPr>
        <w:pStyle w:val="Caption"/>
        <w:keepNext/>
      </w:pPr>
      <w:r>
        <w:t xml:space="preserve">Table </w:t>
      </w:r>
      <w:r>
        <w:fldChar w:fldCharType="begin"/>
      </w:r>
      <w:r>
        <w:instrText xml:space="preserve"> SEQ Table \* ARABIC </w:instrText>
      </w:r>
      <w:r>
        <w:fldChar w:fldCharType="separate"/>
      </w:r>
      <w:r>
        <w:rPr>
          <w:noProof/>
        </w:rPr>
        <w:t>6</w:t>
      </w:r>
      <w:r>
        <w:fldChar w:fldCharType="end"/>
      </w:r>
      <w:r>
        <w:t xml:space="preserve">: </w:t>
      </w:r>
      <w:r w:rsidRPr="00B81A0D">
        <w:t>The number of days at Brooklyn (dark blue columns) and Footscray (light blue columns) that exceed the PM10 daily standard each year between 2009–10 and 2023–24.</w:t>
      </w:r>
    </w:p>
    <w:tbl>
      <w:tblPr>
        <w:tblStyle w:val="TableGrid"/>
        <w:tblW w:w="0" w:type="auto"/>
        <w:jc w:val="center"/>
        <w:tblLook w:val="04A0" w:firstRow="1" w:lastRow="0" w:firstColumn="1" w:lastColumn="0" w:noHBand="0" w:noVBand="1"/>
      </w:tblPr>
      <w:tblGrid>
        <w:gridCol w:w="1838"/>
        <w:gridCol w:w="2480"/>
        <w:gridCol w:w="2481"/>
      </w:tblGrid>
      <w:tr w:rsidR="009A78B3" w14:paraId="29DC4A0E" w14:textId="77777777" w:rsidTr="00397C2F">
        <w:trPr>
          <w:trHeight w:val="397"/>
          <w:jc w:val="center"/>
        </w:trPr>
        <w:tc>
          <w:tcPr>
            <w:tcW w:w="1838" w:type="dxa"/>
            <w:tcBorders>
              <w:bottom w:val="single" w:sz="4" w:space="0" w:color="0A3C73" w:themeColor="text2"/>
            </w:tcBorders>
            <w:shd w:val="clear" w:color="auto" w:fill="0A3C73" w:themeFill="text2"/>
            <w:vAlign w:val="center"/>
          </w:tcPr>
          <w:p w14:paraId="74DE6F11" w14:textId="4AAD09B1" w:rsidR="006E6EDC" w:rsidRPr="009A78B3" w:rsidRDefault="006E6EDC" w:rsidP="002E6818">
            <w:pPr>
              <w:spacing w:before="0" w:after="0"/>
              <w:jc w:val="center"/>
              <w:rPr>
                <w:b/>
                <w:color w:val="FFFFFF" w:themeColor="background1"/>
              </w:rPr>
            </w:pPr>
          </w:p>
        </w:tc>
        <w:tc>
          <w:tcPr>
            <w:tcW w:w="4961" w:type="dxa"/>
            <w:gridSpan w:val="2"/>
            <w:tcBorders>
              <w:bottom w:val="single" w:sz="4" w:space="0" w:color="0A3C73" w:themeColor="text2"/>
            </w:tcBorders>
            <w:shd w:val="clear" w:color="auto" w:fill="0A3C73" w:themeFill="text2"/>
            <w:vAlign w:val="center"/>
          </w:tcPr>
          <w:p w14:paraId="078C3BBC" w14:textId="650CB6C3" w:rsidR="006E6EDC" w:rsidRPr="009A78B3" w:rsidRDefault="006E6EDC" w:rsidP="002E6818">
            <w:pPr>
              <w:spacing w:before="0" w:after="0"/>
              <w:jc w:val="center"/>
              <w:rPr>
                <w:b/>
                <w:color w:val="FFFFFF" w:themeColor="background1"/>
              </w:rPr>
            </w:pPr>
            <w:r w:rsidRPr="009A78B3">
              <w:rPr>
                <w:b/>
                <w:color w:val="FFFFFF" w:themeColor="background1"/>
              </w:rPr>
              <w:t>Number of exceedances</w:t>
            </w:r>
            <w:r w:rsidR="004F09BB" w:rsidRPr="009A78B3">
              <w:rPr>
                <w:b/>
                <w:color w:val="FFFFFF" w:themeColor="background1"/>
              </w:rPr>
              <w:t xml:space="preserve"> of </w:t>
            </w:r>
            <w:r w:rsidR="00ED3FC1" w:rsidRPr="009A78B3">
              <w:rPr>
                <w:b/>
                <w:color w:val="FFFFFF" w:themeColor="background1"/>
              </w:rPr>
              <w:t>daily PM</w:t>
            </w:r>
            <w:r w:rsidR="00ED3FC1" w:rsidRPr="009A78B3">
              <w:rPr>
                <w:b/>
                <w:color w:val="FFFFFF" w:themeColor="background1"/>
                <w:vertAlign w:val="subscript"/>
              </w:rPr>
              <w:t>10</w:t>
            </w:r>
            <w:r w:rsidR="00ED3FC1" w:rsidRPr="009A78B3">
              <w:rPr>
                <w:b/>
                <w:color w:val="FFFFFF" w:themeColor="background1"/>
              </w:rPr>
              <w:t xml:space="preserve"> standard.</w:t>
            </w:r>
          </w:p>
        </w:tc>
      </w:tr>
      <w:tr w:rsidR="006E6EDC" w14:paraId="1B0D5F1B"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0311BBC1" w14:textId="27D9B5AA" w:rsidR="006E6EDC" w:rsidRDefault="006E6EDC" w:rsidP="009A78B3">
            <w:pPr>
              <w:spacing w:before="0" w:after="0"/>
              <w:jc w:val="center"/>
            </w:pPr>
            <w:r>
              <w:t>Year</w:t>
            </w:r>
          </w:p>
        </w:tc>
        <w:tc>
          <w:tcPr>
            <w:tcW w:w="2480" w:type="dxa"/>
            <w:tcBorders>
              <w:top w:val="single" w:sz="4" w:space="0" w:color="0A3C73" w:themeColor="text2"/>
              <w:left w:val="nil"/>
              <w:bottom w:val="single" w:sz="4" w:space="0" w:color="0A3C73" w:themeColor="text2"/>
              <w:right w:val="nil"/>
            </w:tcBorders>
          </w:tcPr>
          <w:p w14:paraId="5A5C8539" w14:textId="19168DFB" w:rsidR="006E6EDC" w:rsidRDefault="006E6EDC" w:rsidP="009A78B3">
            <w:pPr>
              <w:spacing w:before="0" w:after="0"/>
              <w:jc w:val="center"/>
            </w:pPr>
            <w:r>
              <w:t>Brooklyn</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2A6FB8B2" w14:textId="79A31D0D" w:rsidR="006E6EDC" w:rsidRDefault="006E6EDC" w:rsidP="009A78B3">
            <w:pPr>
              <w:spacing w:before="0" w:after="0"/>
              <w:jc w:val="center"/>
            </w:pPr>
            <w:r>
              <w:t>Footscray</w:t>
            </w:r>
          </w:p>
        </w:tc>
      </w:tr>
      <w:tr w:rsidR="006E6EDC" w14:paraId="74EDF7E9"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6B064B80" w14:textId="05BB3CFA" w:rsidR="006E6EDC" w:rsidRDefault="004F09BB" w:rsidP="009A78B3">
            <w:pPr>
              <w:spacing w:before="0" w:after="0"/>
              <w:jc w:val="center"/>
            </w:pPr>
            <w:r>
              <w:t>2009-2010</w:t>
            </w:r>
          </w:p>
        </w:tc>
        <w:tc>
          <w:tcPr>
            <w:tcW w:w="2480" w:type="dxa"/>
            <w:tcBorders>
              <w:top w:val="single" w:sz="4" w:space="0" w:color="0A3C73" w:themeColor="text2"/>
              <w:left w:val="nil"/>
              <w:bottom w:val="single" w:sz="4" w:space="0" w:color="0A3C73" w:themeColor="text2"/>
              <w:right w:val="nil"/>
            </w:tcBorders>
          </w:tcPr>
          <w:p w14:paraId="6B8B4C48" w14:textId="31E27BC0" w:rsidR="006E6EDC" w:rsidRDefault="00ED3FC1" w:rsidP="009A78B3">
            <w:pPr>
              <w:spacing w:before="0" w:after="0"/>
              <w:jc w:val="center"/>
            </w:pPr>
            <w:r>
              <w:t>40</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59FA5DD1" w14:textId="16C27272" w:rsidR="006E6EDC" w:rsidRDefault="00D67076" w:rsidP="009A78B3">
            <w:pPr>
              <w:spacing w:before="0" w:after="0"/>
              <w:jc w:val="center"/>
            </w:pPr>
            <w:r>
              <w:t>5</w:t>
            </w:r>
          </w:p>
        </w:tc>
      </w:tr>
      <w:tr w:rsidR="006E6EDC" w14:paraId="44F75436"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684C8F71" w14:textId="5DCD7C50" w:rsidR="006E6EDC" w:rsidRDefault="004F09BB" w:rsidP="009A78B3">
            <w:pPr>
              <w:spacing w:before="0" w:after="0"/>
              <w:jc w:val="center"/>
            </w:pPr>
            <w:r>
              <w:t>2010-2011</w:t>
            </w:r>
          </w:p>
        </w:tc>
        <w:tc>
          <w:tcPr>
            <w:tcW w:w="2480" w:type="dxa"/>
            <w:tcBorders>
              <w:top w:val="single" w:sz="4" w:space="0" w:color="0A3C73" w:themeColor="text2"/>
              <w:left w:val="nil"/>
              <w:bottom w:val="single" w:sz="4" w:space="0" w:color="0A3C73" w:themeColor="text2"/>
              <w:right w:val="nil"/>
            </w:tcBorders>
          </w:tcPr>
          <w:p w14:paraId="5C27CE2C" w14:textId="4C04E273" w:rsidR="006E6EDC" w:rsidRDefault="00ED3FC1" w:rsidP="009A78B3">
            <w:pPr>
              <w:spacing w:before="0" w:after="0"/>
              <w:jc w:val="center"/>
            </w:pPr>
            <w:r>
              <w:t>19</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7E1D4BF1" w14:textId="3CAD36A3" w:rsidR="006E6EDC" w:rsidRDefault="00D67076" w:rsidP="009A78B3">
            <w:pPr>
              <w:spacing w:before="0" w:after="0"/>
              <w:jc w:val="center"/>
            </w:pPr>
            <w:r>
              <w:t>1</w:t>
            </w:r>
          </w:p>
        </w:tc>
      </w:tr>
      <w:tr w:rsidR="006E6EDC" w14:paraId="14E5177B"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5F66789A" w14:textId="43BB949A" w:rsidR="006E6EDC" w:rsidRDefault="004F09BB" w:rsidP="009A78B3">
            <w:pPr>
              <w:spacing w:before="0" w:after="0"/>
              <w:jc w:val="center"/>
            </w:pPr>
            <w:r>
              <w:t>2011-2012</w:t>
            </w:r>
          </w:p>
        </w:tc>
        <w:tc>
          <w:tcPr>
            <w:tcW w:w="2480" w:type="dxa"/>
            <w:tcBorders>
              <w:top w:val="single" w:sz="4" w:space="0" w:color="0A3C73" w:themeColor="text2"/>
              <w:left w:val="nil"/>
              <w:bottom w:val="single" w:sz="4" w:space="0" w:color="0A3C73" w:themeColor="text2"/>
              <w:right w:val="nil"/>
            </w:tcBorders>
          </w:tcPr>
          <w:p w14:paraId="792D95BE" w14:textId="54867614" w:rsidR="006E6EDC" w:rsidRDefault="00ED3FC1" w:rsidP="009A78B3">
            <w:pPr>
              <w:spacing w:before="0" w:after="0"/>
              <w:jc w:val="center"/>
            </w:pPr>
            <w:r>
              <w:t>20</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64D68625" w14:textId="5C15E008" w:rsidR="006E6EDC" w:rsidRDefault="00D67076" w:rsidP="009A78B3">
            <w:pPr>
              <w:spacing w:before="0" w:after="0"/>
              <w:jc w:val="center"/>
            </w:pPr>
            <w:r>
              <w:t>3</w:t>
            </w:r>
          </w:p>
        </w:tc>
      </w:tr>
      <w:tr w:rsidR="006E6EDC" w14:paraId="1A4A2125"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33C27B96" w14:textId="223E1FDB" w:rsidR="006E6EDC" w:rsidRDefault="004F09BB" w:rsidP="009A78B3">
            <w:pPr>
              <w:spacing w:before="0" w:after="0"/>
              <w:jc w:val="center"/>
            </w:pPr>
            <w:r>
              <w:t>2012-2013</w:t>
            </w:r>
          </w:p>
        </w:tc>
        <w:tc>
          <w:tcPr>
            <w:tcW w:w="2480" w:type="dxa"/>
            <w:tcBorders>
              <w:top w:val="single" w:sz="4" w:space="0" w:color="0A3C73" w:themeColor="text2"/>
              <w:left w:val="nil"/>
              <w:bottom w:val="single" w:sz="4" w:space="0" w:color="0A3C73" w:themeColor="text2"/>
              <w:right w:val="nil"/>
            </w:tcBorders>
          </w:tcPr>
          <w:p w14:paraId="470C0248" w14:textId="7890C345" w:rsidR="006E6EDC" w:rsidRDefault="00ED3FC1" w:rsidP="009A78B3">
            <w:pPr>
              <w:spacing w:before="0" w:after="0"/>
              <w:jc w:val="center"/>
            </w:pPr>
            <w:r>
              <w:t>33</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32C0675D" w14:textId="4E40846C" w:rsidR="006E6EDC" w:rsidRDefault="00D67076" w:rsidP="009A78B3">
            <w:pPr>
              <w:spacing w:before="0" w:after="0"/>
              <w:jc w:val="center"/>
            </w:pPr>
            <w:r>
              <w:t>1</w:t>
            </w:r>
          </w:p>
        </w:tc>
      </w:tr>
      <w:tr w:rsidR="006E6EDC" w14:paraId="1ABAE963"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28E6516C" w14:textId="2119BEFE" w:rsidR="006E6EDC" w:rsidRDefault="004F09BB" w:rsidP="009A78B3">
            <w:pPr>
              <w:spacing w:before="0" w:after="0"/>
              <w:jc w:val="center"/>
            </w:pPr>
            <w:r>
              <w:t>2013-2014</w:t>
            </w:r>
          </w:p>
        </w:tc>
        <w:tc>
          <w:tcPr>
            <w:tcW w:w="2480" w:type="dxa"/>
            <w:tcBorders>
              <w:top w:val="single" w:sz="4" w:space="0" w:color="0A3C73" w:themeColor="text2"/>
              <w:left w:val="nil"/>
              <w:bottom w:val="single" w:sz="4" w:space="0" w:color="0A3C73" w:themeColor="text2"/>
              <w:right w:val="nil"/>
            </w:tcBorders>
          </w:tcPr>
          <w:p w14:paraId="26CE72EE" w14:textId="6C7E4874" w:rsidR="006E6EDC" w:rsidRDefault="00ED3FC1" w:rsidP="009A78B3">
            <w:pPr>
              <w:spacing w:before="0" w:after="0"/>
              <w:jc w:val="center"/>
            </w:pPr>
            <w:r>
              <w:t>29</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591BCE01" w14:textId="32291727" w:rsidR="006E6EDC" w:rsidRDefault="00A51A39" w:rsidP="009A78B3">
            <w:pPr>
              <w:spacing w:before="0" w:after="0"/>
              <w:jc w:val="center"/>
            </w:pPr>
            <w:r>
              <w:t>6</w:t>
            </w:r>
          </w:p>
        </w:tc>
      </w:tr>
      <w:tr w:rsidR="00D67076" w14:paraId="449CA334"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276F3186" w14:textId="0DEEA1D0" w:rsidR="00D67076" w:rsidRDefault="00D67076" w:rsidP="009A78B3">
            <w:pPr>
              <w:spacing w:before="0" w:after="0"/>
              <w:jc w:val="center"/>
            </w:pPr>
            <w:r>
              <w:t>2014-2015</w:t>
            </w:r>
          </w:p>
        </w:tc>
        <w:tc>
          <w:tcPr>
            <w:tcW w:w="2480" w:type="dxa"/>
            <w:tcBorders>
              <w:top w:val="single" w:sz="4" w:space="0" w:color="0A3C73" w:themeColor="text2"/>
              <w:left w:val="nil"/>
              <w:bottom w:val="single" w:sz="4" w:space="0" w:color="0A3C73" w:themeColor="text2"/>
              <w:right w:val="nil"/>
            </w:tcBorders>
          </w:tcPr>
          <w:p w14:paraId="6FCBB778" w14:textId="31677D03" w:rsidR="00D67076" w:rsidRDefault="00D67076" w:rsidP="009A78B3">
            <w:pPr>
              <w:spacing w:before="0" w:after="0"/>
              <w:jc w:val="center"/>
            </w:pPr>
            <w:r>
              <w:t>17</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754A75F8" w14:textId="14D021F3" w:rsidR="00D67076" w:rsidRDefault="00A51A39" w:rsidP="009A78B3">
            <w:pPr>
              <w:spacing w:before="0" w:after="0"/>
              <w:jc w:val="center"/>
            </w:pPr>
            <w:r>
              <w:t>2</w:t>
            </w:r>
          </w:p>
        </w:tc>
      </w:tr>
      <w:tr w:rsidR="00D67076" w14:paraId="1601B650"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61A417D8" w14:textId="1CF914EC" w:rsidR="00D67076" w:rsidRDefault="00D67076" w:rsidP="009A78B3">
            <w:pPr>
              <w:spacing w:before="0" w:after="0"/>
              <w:jc w:val="center"/>
            </w:pPr>
            <w:r>
              <w:t>2015-2016</w:t>
            </w:r>
          </w:p>
        </w:tc>
        <w:tc>
          <w:tcPr>
            <w:tcW w:w="2480" w:type="dxa"/>
            <w:tcBorders>
              <w:top w:val="single" w:sz="4" w:space="0" w:color="0A3C73" w:themeColor="text2"/>
              <w:left w:val="nil"/>
              <w:bottom w:val="single" w:sz="4" w:space="0" w:color="0A3C73" w:themeColor="text2"/>
              <w:right w:val="nil"/>
            </w:tcBorders>
          </w:tcPr>
          <w:p w14:paraId="6F33A177" w14:textId="6A339D20" w:rsidR="00D67076" w:rsidRDefault="00D67076" w:rsidP="009A78B3">
            <w:pPr>
              <w:spacing w:before="0" w:after="0"/>
              <w:jc w:val="center"/>
            </w:pPr>
            <w:r>
              <w:t>10</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2AC656EE" w14:textId="0FB3277F" w:rsidR="00D67076" w:rsidRDefault="00A51A39" w:rsidP="009A78B3">
            <w:pPr>
              <w:spacing w:before="0" w:after="0"/>
              <w:jc w:val="center"/>
            </w:pPr>
            <w:r>
              <w:t>2</w:t>
            </w:r>
          </w:p>
        </w:tc>
      </w:tr>
      <w:tr w:rsidR="00D67076" w14:paraId="44BECD07"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508A4F85" w14:textId="255CD711" w:rsidR="00D67076" w:rsidRDefault="00D67076" w:rsidP="009A78B3">
            <w:pPr>
              <w:spacing w:before="0" w:after="0"/>
              <w:jc w:val="center"/>
            </w:pPr>
            <w:r>
              <w:t>2016-2017</w:t>
            </w:r>
          </w:p>
        </w:tc>
        <w:tc>
          <w:tcPr>
            <w:tcW w:w="2480" w:type="dxa"/>
            <w:tcBorders>
              <w:top w:val="single" w:sz="4" w:space="0" w:color="0A3C73" w:themeColor="text2"/>
              <w:left w:val="nil"/>
              <w:bottom w:val="single" w:sz="4" w:space="0" w:color="0A3C73" w:themeColor="text2"/>
              <w:right w:val="nil"/>
            </w:tcBorders>
          </w:tcPr>
          <w:p w14:paraId="65199142" w14:textId="591FC7F0" w:rsidR="00D67076" w:rsidRDefault="00D67076" w:rsidP="009A78B3">
            <w:pPr>
              <w:spacing w:before="0" w:after="0"/>
              <w:jc w:val="center"/>
            </w:pPr>
            <w:r>
              <w:t>13</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20E6790E" w14:textId="66FED9CC" w:rsidR="00D67076" w:rsidRDefault="00A51A39" w:rsidP="009A78B3">
            <w:pPr>
              <w:spacing w:before="0" w:after="0"/>
              <w:jc w:val="center"/>
            </w:pPr>
            <w:r>
              <w:t>0</w:t>
            </w:r>
          </w:p>
        </w:tc>
      </w:tr>
      <w:tr w:rsidR="00D67076" w14:paraId="0FB2B767"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7011FCB7" w14:textId="4C8DEA70" w:rsidR="00D67076" w:rsidRDefault="00D67076" w:rsidP="009A78B3">
            <w:pPr>
              <w:spacing w:before="0" w:after="0"/>
              <w:jc w:val="center"/>
            </w:pPr>
            <w:r>
              <w:t>2017-2018</w:t>
            </w:r>
          </w:p>
        </w:tc>
        <w:tc>
          <w:tcPr>
            <w:tcW w:w="2480" w:type="dxa"/>
            <w:tcBorders>
              <w:top w:val="single" w:sz="4" w:space="0" w:color="0A3C73" w:themeColor="text2"/>
              <w:left w:val="nil"/>
              <w:bottom w:val="single" w:sz="4" w:space="0" w:color="0A3C73" w:themeColor="text2"/>
              <w:right w:val="nil"/>
            </w:tcBorders>
          </w:tcPr>
          <w:p w14:paraId="7D18E400" w14:textId="334630EF" w:rsidR="00D67076" w:rsidRDefault="00D67076" w:rsidP="009A78B3">
            <w:pPr>
              <w:spacing w:before="0" w:after="0"/>
              <w:jc w:val="center"/>
            </w:pPr>
            <w:r>
              <w:t>16</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3EEFC704" w14:textId="59F65CD2" w:rsidR="00D67076" w:rsidRDefault="00A51A39" w:rsidP="009A78B3">
            <w:pPr>
              <w:spacing w:before="0" w:after="0"/>
              <w:jc w:val="center"/>
            </w:pPr>
            <w:r>
              <w:t>1</w:t>
            </w:r>
          </w:p>
        </w:tc>
      </w:tr>
      <w:tr w:rsidR="00D67076" w14:paraId="697A1364"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70E470FA" w14:textId="7B9DABB9" w:rsidR="00D67076" w:rsidRDefault="00D67076" w:rsidP="009A78B3">
            <w:pPr>
              <w:spacing w:before="0" w:after="0"/>
              <w:jc w:val="center"/>
            </w:pPr>
            <w:r>
              <w:t>2018-2019</w:t>
            </w:r>
          </w:p>
        </w:tc>
        <w:tc>
          <w:tcPr>
            <w:tcW w:w="2480" w:type="dxa"/>
            <w:tcBorders>
              <w:top w:val="single" w:sz="4" w:space="0" w:color="0A3C73" w:themeColor="text2"/>
              <w:left w:val="nil"/>
              <w:bottom w:val="single" w:sz="4" w:space="0" w:color="0A3C73" w:themeColor="text2"/>
              <w:right w:val="nil"/>
            </w:tcBorders>
          </w:tcPr>
          <w:p w14:paraId="06CF2920" w14:textId="26D00622" w:rsidR="00D67076" w:rsidRDefault="00D67076" w:rsidP="009A78B3">
            <w:pPr>
              <w:spacing w:before="0" w:after="0"/>
              <w:jc w:val="center"/>
            </w:pPr>
            <w:r>
              <w:t>22</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54695F4E" w14:textId="40D0E666" w:rsidR="00D67076" w:rsidRDefault="009A78B3" w:rsidP="009A78B3">
            <w:pPr>
              <w:spacing w:before="0" w:after="0"/>
              <w:jc w:val="center"/>
            </w:pPr>
            <w:r>
              <w:t>6</w:t>
            </w:r>
          </w:p>
        </w:tc>
      </w:tr>
      <w:tr w:rsidR="00D67076" w14:paraId="4C9C15A9"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728BFF0F" w14:textId="1058F78B" w:rsidR="00D67076" w:rsidRDefault="00D67076" w:rsidP="009A78B3">
            <w:pPr>
              <w:spacing w:before="0" w:after="0"/>
              <w:jc w:val="center"/>
            </w:pPr>
            <w:r>
              <w:t>2019-2020</w:t>
            </w:r>
          </w:p>
        </w:tc>
        <w:tc>
          <w:tcPr>
            <w:tcW w:w="2480" w:type="dxa"/>
            <w:tcBorders>
              <w:top w:val="single" w:sz="4" w:space="0" w:color="0A3C73" w:themeColor="text2"/>
              <w:left w:val="nil"/>
              <w:bottom w:val="single" w:sz="4" w:space="0" w:color="0A3C73" w:themeColor="text2"/>
              <w:right w:val="nil"/>
            </w:tcBorders>
          </w:tcPr>
          <w:p w14:paraId="7FC4E4E5" w14:textId="158820DE" w:rsidR="00D67076" w:rsidRDefault="00D67076" w:rsidP="009A78B3">
            <w:pPr>
              <w:spacing w:before="0" w:after="0"/>
              <w:jc w:val="center"/>
            </w:pPr>
            <w:r>
              <w:t>30</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3F8E2E89" w14:textId="29239E9D" w:rsidR="00D67076" w:rsidRDefault="009A78B3" w:rsidP="009A78B3">
            <w:pPr>
              <w:spacing w:before="0" w:after="0"/>
              <w:jc w:val="center"/>
            </w:pPr>
            <w:r>
              <w:t>1</w:t>
            </w:r>
          </w:p>
        </w:tc>
      </w:tr>
      <w:tr w:rsidR="00D67076" w14:paraId="786FB133"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2E6D7977" w14:textId="3F3807D3" w:rsidR="00D67076" w:rsidRDefault="00D67076" w:rsidP="009A78B3">
            <w:pPr>
              <w:spacing w:before="0" w:after="0"/>
              <w:jc w:val="center"/>
            </w:pPr>
            <w:r>
              <w:t>2020-2021</w:t>
            </w:r>
          </w:p>
        </w:tc>
        <w:tc>
          <w:tcPr>
            <w:tcW w:w="2480" w:type="dxa"/>
            <w:tcBorders>
              <w:top w:val="single" w:sz="4" w:space="0" w:color="0A3C73" w:themeColor="text2"/>
              <w:left w:val="nil"/>
              <w:bottom w:val="single" w:sz="4" w:space="0" w:color="0A3C73" w:themeColor="text2"/>
              <w:right w:val="nil"/>
            </w:tcBorders>
          </w:tcPr>
          <w:p w14:paraId="38D994DC" w14:textId="2261A850" w:rsidR="00D67076" w:rsidRDefault="00D67076" w:rsidP="009A78B3">
            <w:pPr>
              <w:spacing w:before="0" w:after="0"/>
              <w:jc w:val="center"/>
            </w:pPr>
            <w:r>
              <w:t>10</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0E309278" w14:textId="5688B26B" w:rsidR="00D67076" w:rsidRDefault="009A78B3" w:rsidP="009A78B3">
            <w:pPr>
              <w:spacing w:before="0" w:after="0"/>
              <w:jc w:val="center"/>
            </w:pPr>
            <w:r>
              <w:t>1</w:t>
            </w:r>
          </w:p>
        </w:tc>
      </w:tr>
      <w:tr w:rsidR="00D67076" w14:paraId="77B3DCB1"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77D9E667" w14:textId="24A4BC96" w:rsidR="00D67076" w:rsidRDefault="00D67076" w:rsidP="009A78B3">
            <w:pPr>
              <w:spacing w:before="0" w:after="0"/>
              <w:jc w:val="center"/>
            </w:pPr>
            <w:r>
              <w:t>2021-2022</w:t>
            </w:r>
          </w:p>
        </w:tc>
        <w:tc>
          <w:tcPr>
            <w:tcW w:w="2480" w:type="dxa"/>
            <w:tcBorders>
              <w:top w:val="single" w:sz="4" w:space="0" w:color="0A3C73" w:themeColor="text2"/>
              <w:left w:val="nil"/>
              <w:bottom w:val="single" w:sz="4" w:space="0" w:color="0A3C73" w:themeColor="text2"/>
              <w:right w:val="nil"/>
            </w:tcBorders>
          </w:tcPr>
          <w:p w14:paraId="7D6903C3" w14:textId="1782B95E" w:rsidR="00D67076" w:rsidRDefault="00D67076" w:rsidP="009A78B3">
            <w:pPr>
              <w:spacing w:before="0" w:after="0"/>
              <w:jc w:val="center"/>
            </w:pPr>
            <w:r>
              <w:t>3</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40C243E7" w14:textId="5531945A" w:rsidR="00D67076" w:rsidRDefault="009A78B3" w:rsidP="009A78B3">
            <w:pPr>
              <w:spacing w:before="0" w:after="0"/>
              <w:jc w:val="center"/>
            </w:pPr>
            <w:r>
              <w:t>1</w:t>
            </w:r>
          </w:p>
        </w:tc>
      </w:tr>
      <w:tr w:rsidR="00D67076" w14:paraId="24E1A505"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6C6CA3B6" w14:textId="2F1EB458" w:rsidR="00D67076" w:rsidRDefault="00D67076" w:rsidP="009A78B3">
            <w:pPr>
              <w:spacing w:before="0" w:after="0"/>
              <w:jc w:val="center"/>
            </w:pPr>
            <w:r>
              <w:t>2022-2023</w:t>
            </w:r>
          </w:p>
        </w:tc>
        <w:tc>
          <w:tcPr>
            <w:tcW w:w="2480" w:type="dxa"/>
            <w:tcBorders>
              <w:top w:val="single" w:sz="4" w:space="0" w:color="0A3C73" w:themeColor="text2"/>
              <w:left w:val="nil"/>
              <w:bottom w:val="single" w:sz="4" w:space="0" w:color="0A3C73" w:themeColor="text2"/>
              <w:right w:val="nil"/>
            </w:tcBorders>
          </w:tcPr>
          <w:p w14:paraId="1ED17335" w14:textId="63C36C60" w:rsidR="00D67076" w:rsidRDefault="00D67076" w:rsidP="009A78B3">
            <w:pPr>
              <w:spacing w:before="0" w:after="0"/>
              <w:jc w:val="center"/>
            </w:pPr>
            <w:r>
              <w:t>9</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643D75EB" w14:textId="6A152698" w:rsidR="00D67076" w:rsidRDefault="009A78B3" w:rsidP="009A78B3">
            <w:pPr>
              <w:spacing w:before="0" w:after="0"/>
              <w:jc w:val="center"/>
            </w:pPr>
            <w:r>
              <w:t>1</w:t>
            </w:r>
          </w:p>
        </w:tc>
      </w:tr>
      <w:tr w:rsidR="00D67076" w14:paraId="55F14167" w14:textId="77777777" w:rsidTr="00397C2F">
        <w:trPr>
          <w:jc w:val="center"/>
        </w:trPr>
        <w:tc>
          <w:tcPr>
            <w:tcW w:w="1838" w:type="dxa"/>
            <w:tcBorders>
              <w:top w:val="single" w:sz="4" w:space="0" w:color="0A3C73" w:themeColor="text2"/>
              <w:left w:val="single" w:sz="4" w:space="0" w:color="0A3C73" w:themeColor="text2"/>
              <w:bottom w:val="single" w:sz="4" w:space="0" w:color="0A3C73" w:themeColor="text2"/>
              <w:right w:val="nil"/>
            </w:tcBorders>
          </w:tcPr>
          <w:p w14:paraId="6FC39066" w14:textId="025097EE" w:rsidR="00D67076" w:rsidRDefault="00D67076" w:rsidP="009A78B3">
            <w:pPr>
              <w:spacing w:before="0" w:after="0"/>
              <w:jc w:val="center"/>
            </w:pPr>
            <w:r>
              <w:t>2023-2024</w:t>
            </w:r>
          </w:p>
        </w:tc>
        <w:tc>
          <w:tcPr>
            <w:tcW w:w="2480" w:type="dxa"/>
            <w:tcBorders>
              <w:top w:val="single" w:sz="4" w:space="0" w:color="0A3C73" w:themeColor="text2"/>
              <w:left w:val="nil"/>
              <w:bottom w:val="single" w:sz="4" w:space="0" w:color="0A3C73" w:themeColor="text2"/>
              <w:right w:val="nil"/>
            </w:tcBorders>
          </w:tcPr>
          <w:p w14:paraId="3C879284" w14:textId="5B218932" w:rsidR="00D67076" w:rsidRDefault="00D67076" w:rsidP="009A78B3">
            <w:pPr>
              <w:spacing w:before="0" w:after="0"/>
              <w:jc w:val="center"/>
            </w:pPr>
            <w:r>
              <w:t>8</w:t>
            </w:r>
          </w:p>
        </w:tc>
        <w:tc>
          <w:tcPr>
            <w:tcW w:w="2481" w:type="dxa"/>
            <w:tcBorders>
              <w:top w:val="single" w:sz="4" w:space="0" w:color="0A3C73" w:themeColor="text2"/>
              <w:left w:val="nil"/>
              <w:bottom w:val="single" w:sz="4" w:space="0" w:color="0A3C73" w:themeColor="text2"/>
              <w:right w:val="single" w:sz="4" w:space="0" w:color="0A3C73" w:themeColor="text2"/>
            </w:tcBorders>
          </w:tcPr>
          <w:p w14:paraId="380C965D" w14:textId="4876969F" w:rsidR="00D67076" w:rsidRDefault="009A78B3" w:rsidP="009A78B3">
            <w:pPr>
              <w:spacing w:before="0" w:after="0"/>
              <w:jc w:val="center"/>
            </w:pPr>
            <w:r>
              <w:t>0</w:t>
            </w:r>
          </w:p>
        </w:tc>
      </w:tr>
    </w:tbl>
    <w:p w14:paraId="49948462" w14:textId="77777777" w:rsidR="003112FF" w:rsidRPr="003112FF" w:rsidRDefault="003112FF" w:rsidP="003112FF"/>
    <w:p w14:paraId="59836103" w14:textId="7F573891" w:rsidR="007E62F3" w:rsidRPr="00382FC2" w:rsidRDefault="00C87381" w:rsidP="009E1CB7">
      <w:pPr>
        <w:pStyle w:val="Heading1"/>
        <w:numPr>
          <w:ilvl w:val="0"/>
          <w:numId w:val="15"/>
        </w:numPr>
      </w:pPr>
      <w:bookmarkStart w:id="284" w:name="_Toc167633860"/>
      <w:bookmarkStart w:id="285" w:name="_Toc167633861"/>
      <w:bookmarkStart w:id="286" w:name="_Toc167633862"/>
      <w:bookmarkStart w:id="287" w:name="_Toc167633863"/>
      <w:bookmarkStart w:id="288" w:name="_Toc167633864"/>
      <w:bookmarkStart w:id="289" w:name="_Toc167633865"/>
      <w:bookmarkStart w:id="290" w:name="_Toc167633866"/>
      <w:bookmarkStart w:id="291" w:name="_Toc167633867"/>
      <w:bookmarkStart w:id="292" w:name="_Toc167633868"/>
      <w:bookmarkStart w:id="293" w:name="_Toc167633869"/>
      <w:bookmarkStart w:id="294" w:name="_Toc167633870"/>
      <w:bookmarkStart w:id="295" w:name="_Toc167633871"/>
      <w:bookmarkStart w:id="296" w:name="_Toc167633872"/>
      <w:bookmarkStart w:id="297" w:name="_Toc167633873"/>
      <w:bookmarkStart w:id="298" w:name="_Toc167633874"/>
      <w:bookmarkStart w:id="299" w:name="_Toc167633875"/>
      <w:bookmarkStart w:id="300" w:name="_Toc167633876"/>
      <w:bookmarkStart w:id="301" w:name="_Toc167633877"/>
      <w:bookmarkStart w:id="302" w:name="_Toc167633878"/>
      <w:bookmarkStart w:id="303" w:name="_Toc167633879"/>
      <w:bookmarkStart w:id="304" w:name="_Toc167633880"/>
      <w:bookmarkStart w:id="305" w:name="_Toc167633881"/>
      <w:bookmarkStart w:id="306" w:name="_Toc167633882"/>
      <w:bookmarkStart w:id="307" w:name="_Toc167633883"/>
      <w:bookmarkStart w:id="308" w:name="_Toc167633884"/>
      <w:bookmarkStart w:id="309" w:name="_Toc167633885"/>
      <w:bookmarkStart w:id="310" w:name="_Toc167633886"/>
      <w:bookmarkStart w:id="311" w:name="_Toc167633887"/>
      <w:bookmarkStart w:id="312" w:name="_Toc167633888"/>
      <w:bookmarkStart w:id="313" w:name="_Toc167633889"/>
      <w:bookmarkStart w:id="314" w:name="_Toc167633890"/>
      <w:bookmarkStart w:id="315" w:name="_Toc167633891"/>
      <w:bookmarkStart w:id="316" w:name="_Toc167633892"/>
      <w:bookmarkStart w:id="317" w:name="_Toc167633893"/>
      <w:bookmarkStart w:id="318" w:name="_Toc167633894"/>
      <w:bookmarkStart w:id="319" w:name="_Toc167633895"/>
      <w:bookmarkStart w:id="320" w:name="_Toc167633896"/>
      <w:bookmarkStart w:id="321" w:name="_Toc167633897"/>
      <w:bookmarkStart w:id="322" w:name="_Toc167633898"/>
      <w:bookmarkStart w:id="323" w:name="_Toc167633899"/>
      <w:bookmarkStart w:id="324" w:name="_Toc167633900"/>
      <w:bookmarkStart w:id="325" w:name="_Toc167633901"/>
      <w:bookmarkStart w:id="326" w:name="_Toc167633902"/>
      <w:bookmarkStart w:id="327" w:name="_Toc167633903"/>
      <w:bookmarkStart w:id="328" w:name="_Toc167633904"/>
      <w:bookmarkStart w:id="329" w:name="_Toc167633905"/>
      <w:bookmarkStart w:id="330" w:name="_Toc167633906"/>
      <w:bookmarkStart w:id="331" w:name="_Toc167633907"/>
      <w:bookmarkStart w:id="332" w:name="_Toc167633908"/>
      <w:bookmarkStart w:id="333" w:name="_Toc167633909"/>
      <w:bookmarkStart w:id="334" w:name="_Toc167633910"/>
      <w:bookmarkStart w:id="335" w:name="_Toc167633911"/>
      <w:bookmarkStart w:id="336" w:name="_Toc167633912"/>
      <w:bookmarkStart w:id="337" w:name="_Toc167633913"/>
      <w:bookmarkStart w:id="338" w:name="_Toc167633914"/>
      <w:bookmarkStart w:id="339" w:name="_Toc167633915"/>
      <w:bookmarkStart w:id="340" w:name="_Toc167633916"/>
      <w:bookmarkStart w:id="341" w:name="_Toc167633917"/>
      <w:bookmarkStart w:id="342" w:name="_Toc167633918"/>
      <w:bookmarkStart w:id="343" w:name="_Toc167633919"/>
      <w:bookmarkStart w:id="344" w:name="_Toc167633920"/>
      <w:bookmarkStart w:id="345" w:name="_Toc167633921"/>
      <w:bookmarkStart w:id="346" w:name="_Toc167633922"/>
      <w:bookmarkStart w:id="347" w:name="_Toc167633923"/>
      <w:bookmarkStart w:id="348" w:name="_Toc167633924"/>
      <w:bookmarkStart w:id="349" w:name="_Toc167633925"/>
      <w:bookmarkStart w:id="350" w:name="_Toc167633926"/>
      <w:bookmarkStart w:id="351" w:name="_Toc167633927"/>
      <w:bookmarkStart w:id="352" w:name="_Toc167633928"/>
      <w:bookmarkStart w:id="353" w:name="_Toc167633929"/>
      <w:bookmarkStart w:id="354" w:name="_Toc167633930"/>
      <w:bookmarkStart w:id="355" w:name="_Toc167633931"/>
      <w:bookmarkStart w:id="356" w:name="_Toc167633932"/>
      <w:bookmarkStart w:id="357" w:name="_Toc167633933"/>
      <w:bookmarkStart w:id="358" w:name="_Toc167633934"/>
      <w:bookmarkStart w:id="359" w:name="_Toc167633935"/>
      <w:bookmarkStart w:id="360" w:name="_Toc167633936"/>
      <w:bookmarkStart w:id="361" w:name="_Toc167633937"/>
      <w:bookmarkStart w:id="362" w:name="_Toc167633938"/>
      <w:bookmarkStart w:id="363" w:name="_Toc167633939"/>
      <w:bookmarkStart w:id="364" w:name="_Toc167633940"/>
      <w:bookmarkStart w:id="365" w:name="_Toc167633941"/>
      <w:bookmarkStart w:id="366" w:name="_Toc167633942"/>
      <w:bookmarkStart w:id="367" w:name="_Toc167633943"/>
      <w:bookmarkStart w:id="368" w:name="_Toc167633944"/>
      <w:bookmarkStart w:id="369" w:name="_Toc167633945"/>
      <w:bookmarkStart w:id="370" w:name="_Toc167633946"/>
      <w:bookmarkStart w:id="371" w:name="_Toc167633947"/>
      <w:bookmarkStart w:id="372" w:name="_Toc167633988"/>
      <w:bookmarkStart w:id="373" w:name="_Toc167633989"/>
      <w:bookmarkStart w:id="374" w:name="_Toc172626026"/>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82FC2">
        <w:lastRenderedPageBreak/>
        <w:t>Summary</w:t>
      </w:r>
      <w:bookmarkEnd w:id="374"/>
      <w:r w:rsidRPr="00382FC2">
        <w:t xml:space="preserve"> </w:t>
      </w:r>
    </w:p>
    <w:p w14:paraId="3EF7F3B7" w14:textId="315D50EB" w:rsidR="00A27892" w:rsidRDefault="00A27892" w:rsidP="00A27892">
      <w:pPr>
        <w:rPr>
          <w:rFonts w:ascii="VIC" w:eastAsiaTheme="minorEastAsia" w:hAnsi="VIC"/>
        </w:rPr>
      </w:pPr>
      <w:r w:rsidRPr="001A2827">
        <w:rPr>
          <w:rFonts w:ascii="VIC" w:hAnsi="VIC"/>
          <w:color w:val="000000" w:themeColor="text1"/>
        </w:rPr>
        <w:t>Odour</w:t>
      </w:r>
      <w:r>
        <w:rPr>
          <w:rFonts w:ascii="VIC" w:hAnsi="VIC"/>
          <w:color w:val="000000" w:themeColor="text1"/>
        </w:rPr>
        <w:t xml:space="preserve"> and nuisance dust impacts to air quality are </w:t>
      </w:r>
      <w:r w:rsidRPr="001A2827">
        <w:rPr>
          <w:rFonts w:ascii="VIC" w:eastAsiaTheme="minorEastAsia" w:hAnsi="VIC"/>
        </w:rPr>
        <w:t>key environmental issue</w:t>
      </w:r>
      <w:r>
        <w:rPr>
          <w:rFonts w:ascii="VIC" w:eastAsiaTheme="minorEastAsia" w:hAnsi="VIC"/>
        </w:rPr>
        <w:t>s</w:t>
      </w:r>
      <w:r w:rsidRPr="001A2827">
        <w:rPr>
          <w:rFonts w:ascii="VIC" w:eastAsiaTheme="minorEastAsia" w:hAnsi="VIC"/>
        </w:rPr>
        <w:t xml:space="preserve"> in Victoria.</w:t>
      </w:r>
      <w:r w:rsidRPr="0036184F">
        <w:rPr>
          <w:rFonts w:ascii="VIC" w:hAnsi="VIC"/>
          <w:color w:val="000000" w:themeColor="text1"/>
        </w:rPr>
        <w:t xml:space="preserve"> </w:t>
      </w:r>
      <w:r w:rsidRPr="00D25B5E">
        <w:rPr>
          <w:rFonts w:ascii="VIC" w:hAnsi="VIC"/>
          <w:color w:val="000000" w:themeColor="text1"/>
        </w:rPr>
        <w:t xml:space="preserve">Repeated exposure to nuisance levels of odour </w:t>
      </w:r>
      <w:r>
        <w:rPr>
          <w:rFonts w:ascii="VIC" w:hAnsi="VIC"/>
          <w:color w:val="000000" w:themeColor="text1"/>
        </w:rPr>
        <w:t xml:space="preserve">and dust </w:t>
      </w:r>
      <w:r w:rsidRPr="00D25B5E">
        <w:rPr>
          <w:rFonts w:ascii="VIC" w:hAnsi="VIC"/>
          <w:color w:val="000000" w:themeColor="text1"/>
        </w:rPr>
        <w:t>can negatively affect people’s quality of life as it may cause frustration, stress, discomfort or annoyance.</w:t>
      </w:r>
      <w:r w:rsidRPr="0036184F">
        <w:rPr>
          <w:rFonts w:ascii="VIC" w:hAnsi="VIC"/>
          <w:color w:val="000000" w:themeColor="text1"/>
        </w:rPr>
        <w:t xml:space="preserve"> </w:t>
      </w:r>
      <w:r>
        <w:rPr>
          <w:rFonts w:ascii="VIC" w:hAnsi="VIC"/>
          <w:color w:val="000000" w:themeColor="text1"/>
        </w:rPr>
        <w:t>Both odour and nuisance dust</w:t>
      </w:r>
      <w:r w:rsidRPr="00AF72C0">
        <w:rPr>
          <w:rFonts w:ascii="VIC" w:hAnsi="VIC"/>
          <w:color w:val="000000" w:themeColor="text1"/>
        </w:rPr>
        <w:t xml:space="preserve"> </w:t>
      </w:r>
      <w:r>
        <w:rPr>
          <w:rFonts w:ascii="VIC" w:hAnsi="VIC"/>
          <w:color w:val="000000" w:themeColor="text1"/>
        </w:rPr>
        <w:t>can also impact health of those with pre-existing respiratory conditions such as asthma</w:t>
      </w:r>
      <w:r w:rsidRPr="00AF72C0">
        <w:rPr>
          <w:rFonts w:ascii="VIC" w:hAnsi="VIC"/>
          <w:color w:val="000000" w:themeColor="text1"/>
        </w:rPr>
        <w:t>.</w:t>
      </w:r>
      <w:r w:rsidRPr="00AF72C0">
        <w:rPr>
          <w:rFonts w:ascii="Cambria" w:hAnsi="Cambria" w:cs="Cambria"/>
          <w:color w:val="000000" w:themeColor="text1"/>
        </w:rPr>
        <w:t> </w:t>
      </w:r>
    </w:p>
    <w:p w14:paraId="756CE61A" w14:textId="2BCB378F" w:rsidR="00063749" w:rsidRDefault="2606EA05" w:rsidP="2FC458D1">
      <w:pPr>
        <w:rPr>
          <w:rFonts w:ascii="VIC" w:hAnsi="VIC"/>
        </w:rPr>
      </w:pPr>
      <w:r w:rsidRPr="4343ADC0">
        <w:rPr>
          <w:rFonts w:ascii="VIC" w:hAnsi="VIC"/>
        </w:rPr>
        <w:t xml:space="preserve">Separation distances are intended to allow routine or day-to-day emissions and unintended offsite emissions from odour and dust to disperse, minimising human health and amenity risks for any nearby sensitive uses. Where there are routine or day-to-day emissions from a premises, there may still be unintended offsite emissions at or beyond the boundary even when an industry is operating in accordance with all relevant statutory obligations. </w:t>
      </w:r>
    </w:p>
    <w:p w14:paraId="61354672" w14:textId="5C2EBC13" w:rsidR="2606EA05" w:rsidRDefault="2606EA05" w:rsidP="2FC458D1">
      <w:pPr>
        <w:rPr>
          <w:rFonts w:ascii="VIC" w:hAnsi="VIC"/>
        </w:rPr>
      </w:pPr>
      <w:r w:rsidRPr="4343ADC0">
        <w:rPr>
          <w:rFonts w:ascii="VIC" w:hAnsi="VIC"/>
        </w:rPr>
        <w:t xml:space="preserve"> Separation distances and buffers are an important tool to protect the continued operation of industries as well as the health and amenity of the surrounding community. In some cases, development may occur within separation or buffer distances where they are non-sensitive uses or land uses with potential sensitivity to odour and dust, subject to a risk assessment</w:t>
      </w:r>
      <w:r w:rsidR="007E53E1">
        <w:rPr>
          <w:rFonts w:ascii="VIC" w:hAnsi="VIC"/>
        </w:rPr>
        <w:t>.</w:t>
      </w:r>
      <w:r w:rsidR="007E53E1" w:rsidRPr="007E53E1">
        <w:t xml:space="preserve"> </w:t>
      </w:r>
      <w:r w:rsidR="0050285F">
        <w:t xml:space="preserve">All separation distances can be adjusted with </w:t>
      </w:r>
      <w:r w:rsidR="0050285F" w:rsidRPr="00A47E5E">
        <w:t xml:space="preserve">appropriate risk assessment. </w:t>
      </w:r>
    </w:p>
    <w:p w14:paraId="1EB65259" w14:textId="30BC1489" w:rsidR="00077828" w:rsidRPr="00AB1C24" w:rsidRDefault="00077828" w:rsidP="0050285F">
      <w:pPr>
        <w:rPr>
          <w:rFonts w:ascii="VIC" w:eastAsia="VIC" w:hAnsi="VIC" w:cs="VIC"/>
          <w:lang w:val="en-US"/>
        </w:rPr>
      </w:pPr>
      <w:r>
        <w:rPr>
          <w:rFonts w:ascii="VIC" w:hAnsi="VIC"/>
        </w:rPr>
        <w:t xml:space="preserve">Key drivers for updating </w:t>
      </w:r>
      <w:r w:rsidR="002959B1">
        <w:rPr>
          <w:rFonts w:ascii="VIC" w:hAnsi="VIC"/>
        </w:rPr>
        <w:t xml:space="preserve">EPA Victoria separation </w:t>
      </w:r>
      <w:r>
        <w:rPr>
          <w:rFonts w:ascii="VIC" w:hAnsi="VIC"/>
        </w:rPr>
        <w:t xml:space="preserve">guidelines </w:t>
      </w:r>
      <w:r w:rsidR="002959B1">
        <w:rPr>
          <w:rFonts w:ascii="VIC" w:hAnsi="VIC"/>
        </w:rPr>
        <w:t>were as follows</w:t>
      </w:r>
      <w:r>
        <w:rPr>
          <w:rFonts w:ascii="VIC" w:hAnsi="VIC"/>
        </w:rPr>
        <w:t>:</w:t>
      </w:r>
    </w:p>
    <w:p w14:paraId="039B8D2B" w14:textId="509E8481" w:rsidR="00E454E3" w:rsidRPr="00E454E3" w:rsidRDefault="00E454E3" w:rsidP="009E1CB7">
      <w:pPr>
        <w:pStyle w:val="ListParagraph"/>
        <w:numPr>
          <w:ilvl w:val="0"/>
          <w:numId w:val="23"/>
        </w:numPr>
        <w:spacing w:before="0" w:after="0"/>
        <w:rPr>
          <w:rFonts w:ascii="VIC" w:hAnsi="VIC"/>
        </w:rPr>
      </w:pPr>
      <w:r w:rsidRPr="00E454E3">
        <w:rPr>
          <w:rFonts w:ascii="VIC" w:hAnsi="VIC"/>
        </w:rPr>
        <w:t xml:space="preserve">Recommendations </w:t>
      </w:r>
      <w:r w:rsidR="00AB1C24">
        <w:rPr>
          <w:rFonts w:ascii="VIC" w:hAnsi="VIC"/>
        </w:rPr>
        <w:t>from</w:t>
      </w:r>
      <w:r w:rsidRPr="00E454E3">
        <w:rPr>
          <w:rFonts w:ascii="VIC" w:hAnsi="VIC"/>
        </w:rPr>
        <w:t xml:space="preserve"> the Independent Inquiry into the EPA</w:t>
      </w:r>
    </w:p>
    <w:p w14:paraId="5720D40A" w14:textId="09D9CD09" w:rsidR="0050285F" w:rsidRPr="00E454E3" w:rsidRDefault="0050285F" w:rsidP="009E1CB7">
      <w:pPr>
        <w:pStyle w:val="ListParagraph"/>
        <w:numPr>
          <w:ilvl w:val="0"/>
          <w:numId w:val="23"/>
        </w:numPr>
        <w:spacing w:before="0" w:after="0"/>
        <w:rPr>
          <w:rFonts w:ascii="VIC" w:hAnsi="VIC"/>
        </w:rPr>
      </w:pPr>
      <w:r w:rsidRPr="00E454E3">
        <w:rPr>
          <w:rFonts w:ascii="VIC" w:hAnsi="VIC"/>
        </w:rPr>
        <w:t>The introduction of the Environment Protection Act 2017 and Environment Protection Regulations (2021)</w:t>
      </w:r>
    </w:p>
    <w:p w14:paraId="65CC6EFA" w14:textId="77777777" w:rsidR="0050285F" w:rsidRPr="00E454E3" w:rsidRDefault="0050285F" w:rsidP="009E1CB7">
      <w:pPr>
        <w:pStyle w:val="BodyText"/>
        <w:numPr>
          <w:ilvl w:val="0"/>
          <w:numId w:val="23"/>
        </w:numPr>
        <w:rPr>
          <w:rFonts w:eastAsiaTheme="minorHAnsi" w:cstheme="minorBidi"/>
          <w:lang w:val="en-AU"/>
        </w:rPr>
      </w:pPr>
      <w:r w:rsidRPr="00E454E3">
        <w:rPr>
          <w:rFonts w:eastAsiaTheme="minorHAnsi" w:cstheme="minorBidi"/>
          <w:lang w:val="en-AU"/>
        </w:rPr>
        <w:t>Recent updates to air quality, odour and nuisance dust assessment guidance</w:t>
      </w:r>
    </w:p>
    <w:p w14:paraId="616A2E8A" w14:textId="6AC5B558" w:rsidR="0050285F" w:rsidRPr="00E454E3" w:rsidRDefault="0050285F" w:rsidP="009E1CB7">
      <w:pPr>
        <w:pStyle w:val="BodyText"/>
        <w:numPr>
          <w:ilvl w:val="0"/>
          <w:numId w:val="23"/>
        </w:numPr>
        <w:rPr>
          <w:rFonts w:eastAsiaTheme="minorHAnsi" w:cstheme="minorBidi"/>
          <w:lang w:val="en-AU"/>
        </w:rPr>
      </w:pPr>
      <w:r w:rsidRPr="00E454E3">
        <w:rPr>
          <w:rFonts w:eastAsiaTheme="minorHAnsi" w:cstheme="minorBidi"/>
          <w:lang w:val="en-AU"/>
        </w:rPr>
        <w:t>Accounting for</w:t>
      </w:r>
      <w:r w:rsidR="00E454E3" w:rsidRPr="00E454E3">
        <w:rPr>
          <w:rFonts w:eastAsiaTheme="minorHAnsi" w:cstheme="minorBidi"/>
          <w:lang w:val="en-AU"/>
        </w:rPr>
        <w:t xml:space="preserve"> changes in</w:t>
      </w:r>
      <w:r w:rsidRPr="00E454E3">
        <w:rPr>
          <w:rFonts w:eastAsiaTheme="minorHAnsi" w:cstheme="minorBidi"/>
          <w:lang w:val="en-AU"/>
        </w:rPr>
        <w:t xml:space="preserve"> modern odour and dust-producing industries and operations</w:t>
      </w:r>
    </w:p>
    <w:p w14:paraId="24117BDF" w14:textId="77777777" w:rsidR="0050285F" w:rsidRPr="00E454E3" w:rsidRDefault="0050285F" w:rsidP="009E1CB7">
      <w:pPr>
        <w:pStyle w:val="BodyText"/>
        <w:numPr>
          <w:ilvl w:val="0"/>
          <w:numId w:val="23"/>
        </w:numPr>
        <w:rPr>
          <w:rFonts w:eastAsiaTheme="minorHAnsi" w:cstheme="minorBidi"/>
          <w:lang w:val="en-AU"/>
        </w:rPr>
      </w:pPr>
      <w:r w:rsidRPr="00E454E3">
        <w:rPr>
          <w:rFonts w:eastAsiaTheme="minorHAnsi" w:cstheme="minorBidi"/>
          <w:lang w:val="en-AU"/>
        </w:rPr>
        <w:t>New science and evidence from EPA regulatory actions and community feedback</w:t>
      </w:r>
    </w:p>
    <w:p w14:paraId="53A8F164" w14:textId="74AB040C" w:rsidR="0050285F" w:rsidRPr="00E454E3" w:rsidRDefault="0050285F" w:rsidP="009E1CB7">
      <w:pPr>
        <w:pStyle w:val="BodyText"/>
        <w:numPr>
          <w:ilvl w:val="0"/>
          <w:numId w:val="23"/>
        </w:numPr>
        <w:rPr>
          <w:rFonts w:eastAsiaTheme="minorHAnsi" w:cstheme="minorBidi"/>
          <w:lang w:val="en-AU"/>
        </w:rPr>
      </w:pPr>
      <w:r w:rsidRPr="00E454E3">
        <w:rPr>
          <w:rFonts w:eastAsiaTheme="minorHAnsi" w:cstheme="minorBidi"/>
          <w:lang w:val="en-AU"/>
        </w:rPr>
        <w:t xml:space="preserve">Changes </w:t>
      </w:r>
      <w:r w:rsidR="00E454E3">
        <w:rPr>
          <w:rFonts w:eastAsiaTheme="minorHAnsi" w:cstheme="minorBidi"/>
          <w:lang w:val="en-AU"/>
        </w:rPr>
        <w:t xml:space="preserve">to managing risks from odour and nuisance dust </w:t>
      </w:r>
      <w:r w:rsidRPr="00E454E3">
        <w:rPr>
          <w:rFonts w:eastAsiaTheme="minorHAnsi" w:cstheme="minorBidi"/>
          <w:lang w:val="en-AU"/>
        </w:rPr>
        <w:t>in other jurisdictions</w:t>
      </w:r>
      <w:r w:rsidR="002959B1">
        <w:rPr>
          <w:rFonts w:eastAsiaTheme="minorHAnsi" w:cstheme="minorBidi"/>
          <w:lang w:val="en-AU"/>
        </w:rPr>
        <w:t>.</w:t>
      </w:r>
    </w:p>
    <w:p w14:paraId="28CFCA22" w14:textId="76F1374F" w:rsidR="00A92628" w:rsidRPr="00AB1143" w:rsidRDefault="00E454E3" w:rsidP="00A92628">
      <w:pPr>
        <w:rPr>
          <w:rFonts w:ascii="VIC" w:hAnsi="VIC"/>
          <w:color w:val="000000" w:themeColor="text1"/>
        </w:rPr>
      </w:pPr>
      <w:r w:rsidRPr="00AB1143">
        <w:rPr>
          <w:rFonts w:ascii="VIC" w:hAnsi="VIC"/>
          <w:color w:val="000000" w:themeColor="text1"/>
        </w:rPr>
        <w:t xml:space="preserve">The </w:t>
      </w:r>
      <w:r w:rsidR="00A92628" w:rsidRPr="00AB1143">
        <w:rPr>
          <w:rFonts w:ascii="VIC" w:hAnsi="VIC"/>
          <w:color w:val="000000" w:themeColor="text1"/>
        </w:rPr>
        <w:t xml:space="preserve">separation distances </w:t>
      </w:r>
      <w:r w:rsidR="008E3642">
        <w:rPr>
          <w:rFonts w:ascii="VIC" w:hAnsi="VIC"/>
          <w:color w:val="000000" w:themeColor="text1"/>
        </w:rPr>
        <w:t xml:space="preserve">specified in the guidelines </w:t>
      </w:r>
      <w:r w:rsidR="00A92628" w:rsidRPr="00AB1143">
        <w:rPr>
          <w:rFonts w:ascii="VIC" w:hAnsi="VIC"/>
          <w:color w:val="000000" w:themeColor="text1"/>
        </w:rPr>
        <w:t xml:space="preserve">were updated </w:t>
      </w:r>
      <w:r w:rsidR="002959B1">
        <w:rPr>
          <w:rFonts w:ascii="VIC" w:hAnsi="VIC"/>
          <w:color w:val="000000" w:themeColor="text1"/>
        </w:rPr>
        <w:t>in accordance</w:t>
      </w:r>
      <w:r w:rsidR="00D34DB4" w:rsidRPr="00AB1143">
        <w:rPr>
          <w:rFonts w:ascii="VIC" w:hAnsi="VIC"/>
          <w:color w:val="000000" w:themeColor="text1"/>
        </w:rPr>
        <w:t xml:space="preserve"> with the following broad reason</w:t>
      </w:r>
      <w:r w:rsidR="008E3642">
        <w:rPr>
          <w:rFonts w:ascii="VIC" w:hAnsi="VIC"/>
          <w:color w:val="000000" w:themeColor="text1"/>
        </w:rPr>
        <w:t>ing</w:t>
      </w:r>
      <w:r w:rsidR="00D34DB4" w:rsidRPr="00AB1143">
        <w:rPr>
          <w:rFonts w:ascii="VIC" w:hAnsi="VIC"/>
          <w:color w:val="000000" w:themeColor="text1"/>
        </w:rPr>
        <w:t>:</w:t>
      </w:r>
    </w:p>
    <w:p w14:paraId="7FD95423" w14:textId="47B429C9" w:rsidR="00D34DB4" w:rsidRPr="00AB1143" w:rsidRDefault="00562EA7" w:rsidP="009E1CB7">
      <w:pPr>
        <w:pStyle w:val="ListParagraph"/>
        <w:numPr>
          <w:ilvl w:val="0"/>
          <w:numId w:val="24"/>
        </w:numPr>
        <w:rPr>
          <w:rFonts w:ascii="VIC" w:hAnsi="VIC"/>
          <w:color w:val="000000" w:themeColor="text1"/>
        </w:rPr>
      </w:pPr>
      <w:r w:rsidRPr="00AB1143">
        <w:rPr>
          <w:rFonts w:ascii="VIC" w:hAnsi="VIC"/>
          <w:color w:val="000000" w:themeColor="text1"/>
        </w:rPr>
        <w:t>Consistency with other relevant guidance or processes</w:t>
      </w:r>
      <w:r w:rsidR="000C1DFA">
        <w:rPr>
          <w:rFonts w:ascii="VIC" w:hAnsi="VIC"/>
          <w:color w:val="000000" w:themeColor="text1"/>
        </w:rPr>
        <w:t>,</w:t>
      </w:r>
      <w:r w:rsidRPr="00AB1143">
        <w:rPr>
          <w:rFonts w:ascii="VIC" w:hAnsi="VIC"/>
          <w:color w:val="000000" w:themeColor="text1"/>
        </w:rPr>
        <w:t xml:space="preserve"> including industry</w:t>
      </w:r>
      <w:r w:rsidR="000C1DFA">
        <w:rPr>
          <w:rFonts w:ascii="VIC" w:hAnsi="VIC"/>
          <w:color w:val="000000" w:themeColor="text1"/>
        </w:rPr>
        <w:t>-</w:t>
      </w:r>
      <w:r w:rsidRPr="00AB1143">
        <w:rPr>
          <w:rFonts w:ascii="VIC" w:hAnsi="VIC"/>
          <w:color w:val="000000" w:themeColor="text1"/>
        </w:rPr>
        <w:t xml:space="preserve">specific guidance by other </w:t>
      </w:r>
      <w:r w:rsidR="008E6FF9" w:rsidRPr="00AB1143">
        <w:rPr>
          <w:rFonts w:ascii="VIC" w:hAnsi="VIC"/>
          <w:color w:val="000000" w:themeColor="text1"/>
        </w:rPr>
        <w:t>government departments such as Agriculture Victoria</w:t>
      </w:r>
      <w:r w:rsidR="000C1DFA">
        <w:rPr>
          <w:rFonts w:ascii="VIC" w:hAnsi="VIC"/>
          <w:color w:val="000000" w:themeColor="text1"/>
        </w:rPr>
        <w:t>,</w:t>
      </w:r>
      <w:r w:rsidR="008E6FF9" w:rsidRPr="00AB1143">
        <w:rPr>
          <w:rFonts w:ascii="VIC" w:hAnsi="VIC"/>
          <w:color w:val="000000" w:themeColor="text1"/>
        </w:rPr>
        <w:t xml:space="preserve"> </w:t>
      </w:r>
      <w:r w:rsidR="000C1DFA">
        <w:rPr>
          <w:rFonts w:ascii="VIC" w:hAnsi="VIC"/>
          <w:color w:val="000000" w:themeColor="text1"/>
        </w:rPr>
        <w:t>as well as</w:t>
      </w:r>
      <w:r w:rsidRPr="00AB1143">
        <w:rPr>
          <w:rFonts w:ascii="VIC" w:hAnsi="VIC"/>
          <w:color w:val="000000" w:themeColor="text1"/>
        </w:rPr>
        <w:t xml:space="preserve"> consistency with Victorian Planning Provisions. </w:t>
      </w:r>
    </w:p>
    <w:p w14:paraId="706E3C69" w14:textId="464043FD" w:rsidR="008E6FF9" w:rsidRPr="00AB1143" w:rsidRDefault="008E6FF9" w:rsidP="009E1CB7">
      <w:pPr>
        <w:pStyle w:val="ListParagraph"/>
        <w:numPr>
          <w:ilvl w:val="0"/>
          <w:numId w:val="24"/>
        </w:numPr>
        <w:rPr>
          <w:rFonts w:ascii="VIC" w:hAnsi="VIC"/>
          <w:color w:val="000000" w:themeColor="text1"/>
        </w:rPr>
      </w:pPr>
      <w:r w:rsidRPr="00AB1143">
        <w:rPr>
          <w:rFonts w:ascii="VIC" w:hAnsi="VIC"/>
          <w:color w:val="000000" w:themeColor="text1"/>
        </w:rPr>
        <w:t>Consolidation of categories where changes in operations mean there is no longer a need for a separate category.</w:t>
      </w:r>
    </w:p>
    <w:p w14:paraId="1D07C2F5" w14:textId="619DA4C8" w:rsidR="008E6FF9" w:rsidRPr="00AB1143" w:rsidRDefault="00D661ED" w:rsidP="009E1CB7">
      <w:pPr>
        <w:pStyle w:val="ListParagraph"/>
        <w:numPr>
          <w:ilvl w:val="0"/>
          <w:numId w:val="24"/>
        </w:numPr>
        <w:rPr>
          <w:rFonts w:ascii="VIC" w:hAnsi="VIC"/>
          <w:color w:val="000000" w:themeColor="text1"/>
        </w:rPr>
      </w:pPr>
      <w:r w:rsidRPr="00AB1143">
        <w:rPr>
          <w:rFonts w:ascii="VIC" w:hAnsi="VIC"/>
          <w:color w:val="000000" w:themeColor="text1"/>
        </w:rPr>
        <w:t>Changes to</w:t>
      </w:r>
      <w:r w:rsidR="00CF02BA" w:rsidRPr="00AB1143">
        <w:rPr>
          <w:rFonts w:ascii="VIC" w:hAnsi="VIC"/>
          <w:color w:val="000000" w:themeColor="text1"/>
        </w:rPr>
        <w:t xml:space="preserve"> more variable options based on greater understanding of</w:t>
      </w:r>
      <w:r w:rsidRPr="00AB1143">
        <w:rPr>
          <w:rFonts w:ascii="VIC" w:hAnsi="VIC"/>
          <w:color w:val="000000" w:themeColor="text1"/>
        </w:rPr>
        <w:t xml:space="preserve"> the type, scale </w:t>
      </w:r>
      <w:r w:rsidR="007F4AEF" w:rsidRPr="00AB1143">
        <w:rPr>
          <w:rFonts w:ascii="VIC" w:hAnsi="VIC"/>
          <w:color w:val="000000" w:themeColor="text1"/>
        </w:rPr>
        <w:t xml:space="preserve">or growth of </w:t>
      </w:r>
      <w:r w:rsidR="002D6A9F" w:rsidRPr="00AB1143">
        <w:rPr>
          <w:rFonts w:ascii="VIC" w:hAnsi="VIC"/>
          <w:color w:val="000000" w:themeColor="text1"/>
        </w:rPr>
        <w:t>industry that indicates significant differences within a given</w:t>
      </w:r>
      <w:r w:rsidR="00CF02BA" w:rsidRPr="00AB1143">
        <w:rPr>
          <w:rFonts w:ascii="VIC" w:hAnsi="VIC"/>
          <w:color w:val="000000" w:themeColor="text1"/>
        </w:rPr>
        <w:t xml:space="preserve"> activity</w:t>
      </w:r>
      <w:r w:rsidR="002D6A9F" w:rsidRPr="00AB1143">
        <w:rPr>
          <w:rFonts w:ascii="VIC" w:hAnsi="VIC"/>
          <w:color w:val="000000" w:themeColor="text1"/>
        </w:rPr>
        <w:t xml:space="preserve">, </w:t>
      </w:r>
      <w:r w:rsidR="00D40F87">
        <w:rPr>
          <w:rFonts w:ascii="VIC" w:hAnsi="VIC"/>
          <w:color w:val="000000" w:themeColor="text1"/>
        </w:rPr>
        <w:t>such as</w:t>
      </w:r>
      <w:r w:rsidR="002D6A9F" w:rsidRPr="00AB1143">
        <w:rPr>
          <w:rFonts w:ascii="VIC" w:hAnsi="VIC"/>
          <w:color w:val="000000" w:themeColor="text1"/>
        </w:rPr>
        <w:t xml:space="preserve"> throughput</w:t>
      </w:r>
      <w:r w:rsidR="00CF02BA" w:rsidRPr="00AB1143">
        <w:rPr>
          <w:rFonts w:ascii="VIC" w:hAnsi="VIC"/>
          <w:color w:val="000000" w:themeColor="text1"/>
        </w:rPr>
        <w:t>.</w:t>
      </w:r>
    </w:p>
    <w:p w14:paraId="10CDD4DA" w14:textId="2382D448" w:rsidR="00CF02BA" w:rsidRPr="00AB1143" w:rsidRDefault="00A22FF8" w:rsidP="009E1CB7">
      <w:pPr>
        <w:pStyle w:val="ListParagraph"/>
        <w:numPr>
          <w:ilvl w:val="0"/>
          <w:numId w:val="24"/>
        </w:numPr>
        <w:rPr>
          <w:rFonts w:ascii="VIC" w:hAnsi="VIC"/>
          <w:color w:val="000000" w:themeColor="text1"/>
        </w:rPr>
      </w:pPr>
      <w:r w:rsidRPr="00AB1143">
        <w:rPr>
          <w:rFonts w:ascii="VIC" w:hAnsi="VIC"/>
          <w:color w:val="000000" w:themeColor="text1"/>
        </w:rPr>
        <w:t xml:space="preserve">Improvements to pollution controls or </w:t>
      </w:r>
      <w:r w:rsidR="007F4AEF" w:rsidRPr="00AB1143">
        <w:rPr>
          <w:rFonts w:ascii="VIC" w:hAnsi="VIC"/>
          <w:color w:val="000000" w:themeColor="text1"/>
        </w:rPr>
        <w:t xml:space="preserve">changes in practices that substantially remove risk of odour or dust generation. </w:t>
      </w:r>
    </w:p>
    <w:p w14:paraId="138C149F" w14:textId="2B7CFFF2" w:rsidR="007F4AEF" w:rsidRPr="00AB1143" w:rsidRDefault="00AB1143" w:rsidP="009E1CB7">
      <w:pPr>
        <w:pStyle w:val="ListParagraph"/>
        <w:numPr>
          <w:ilvl w:val="0"/>
          <w:numId w:val="24"/>
        </w:numPr>
        <w:rPr>
          <w:rFonts w:ascii="VIC" w:hAnsi="VIC"/>
          <w:color w:val="000000" w:themeColor="text1"/>
        </w:rPr>
      </w:pPr>
      <w:r w:rsidRPr="00AB1143">
        <w:rPr>
          <w:rFonts w:ascii="VIC" w:hAnsi="VIC"/>
          <w:color w:val="000000" w:themeColor="text1"/>
        </w:rPr>
        <w:t>The need to address</w:t>
      </w:r>
      <w:r w:rsidR="007F4AEF" w:rsidRPr="00AB1143">
        <w:rPr>
          <w:rFonts w:ascii="VIC" w:hAnsi="VIC"/>
          <w:color w:val="000000" w:themeColor="text1"/>
        </w:rPr>
        <w:t xml:space="preserve"> operations where the scale, g</w:t>
      </w:r>
      <w:r w:rsidR="002937D1" w:rsidRPr="00AB1143">
        <w:rPr>
          <w:rFonts w:ascii="VIC" w:hAnsi="VIC"/>
          <w:color w:val="000000" w:themeColor="text1"/>
        </w:rPr>
        <w:t xml:space="preserve">rowth of the industry or changes in operations have increased the risk profile for odour or dust. </w:t>
      </w:r>
    </w:p>
    <w:p w14:paraId="6AAEED3D" w14:textId="77C767FE" w:rsidR="002937D1" w:rsidRPr="00AB1143" w:rsidRDefault="00872433" w:rsidP="009E1CB7">
      <w:pPr>
        <w:pStyle w:val="ListParagraph"/>
        <w:numPr>
          <w:ilvl w:val="0"/>
          <w:numId w:val="24"/>
        </w:numPr>
        <w:rPr>
          <w:rFonts w:ascii="VIC" w:hAnsi="VIC"/>
          <w:color w:val="000000" w:themeColor="text1"/>
        </w:rPr>
      </w:pPr>
      <w:r w:rsidRPr="00AB1143">
        <w:rPr>
          <w:rFonts w:ascii="VIC" w:hAnsi="VIC"/>
          <w:color w:val="000000" w:themeColor="text1"/>
        </w:rPr>
        <w:t>The need to include new</w:t>
      </w:r>
      <w:r w:rsidR="00D40F87">
        <w:rPr>
          <w:rFonts w:ascii="VIC" w:hAnsi="VIC"/>
          <w:color w:val="000000" w:themeColor="text1"/>
        </w:rPr>
        <w:t xml:space="preserve"> and</w:t>
      </w:r>
      <w:r w:rsidRPr="00AB1143">
        <w:rPr>
          <w:rFonts w:ascii="VIC" w:hAnsi="VIC"/>
          <w:color w:val="000000" w:themeColor="text1"/>
        </w:rPr>
        <w:t xml:space="preserve"> emerging industries</w:t>
      </w:r>
      <w:r w:rsidR="00B04E5B">
        <w:rPr>
          <w:rFonts w:ascii="VIC" w:hAnsi="VIC"/>
          <w:color w:val="000000" w:themeColor="text1"/>
        </w:rPr>
        <w:t>,</w:t>
      </w:r>
      <w:r w:rsidRPr="00AB1143">
        <w:rPr>
          <w:rFonts w:ascii="VIC" w:hAnsi="VIC"/>
          <w:color w:val="000000" w:themeColor="text1"/>
        </w:rPr>
        <w:t xml:space="preserve"> or industries that have previously been overlooked. </w:t>
      </w:r>
    </w:p>
    <w:p w14:paraId="66CF3B28" w14:textId="3821A643" w:rsidR="00E454E3" w:rsidRDefault="00847DD4" w:rsidP="007E62F3">
      <w:pPr>
        <w:rPr>
          <w:rFonts w:ascii="VIC" w:eastAsia="Calibri" w:hAnsi="VIC" w:cs="Calibri"/>
        </w:rPr>
      </w:pPr>
      <w:r>
        <w:rPr>
          <w:rFonts w:ascii="VIC" w:eastAsia="Calibri" w:hAnsi="VIC" w:cs="Calibri"/>
        </w:rPr>
        <w:t>Though a</w:t>
      </w:r>
      <w:r w:rsidR="00AB1143">
        <w:rPr>
          <w:rFonts w:ascii="VIC" w:eastAsia="Calibri" w:hAnsi="VIC" w:cs="Calibri"/>
        </w:rPr>
        <w:t xml:space="preserve"> review of s</w:t>
      </w:r>
      <w:r w:rsidR="00E454E3">
        <w:rPr>
          <w:rFonts w:ascii="VIC" w:eastAsia="Calibri" w:hAnsi="VIC" w:cs="Calibri"/>
        </w:rPr>
        <w:t xml:space="preserve">eparation distances </w:t>
      </w:r>
      <w:r w:rsidR="00AB1143">
        <w:rPr>
          <w:rFonts w:ascii="VIC" w:eastAsia="Calibri" w:hAnsi="VIC" w:cs="Calibri"/>
        </w:rPr>
        <w:t xml:space="preserve">across Australia identified that there is variation, </w:t>
      </w:r>
      <w:r>
        <w:rPr>
          <w:rFonts w:ascii="VIC" w:eastAsia="Calibri" w:hAnsi="VIC" w:cs="Calibri"/>
        </w:rPr>
        <w:t>some —</w:t>
      </w:r>
      <w:r w:rsidR="00AB1143">
        <w:rPr>
          <w:rFonts w:ascii="VIC" w:eastAsia="Calibri" w:hAnsi="VIC" w:cs="Calibri"/>
        </w:rPr>
        <w:t xml:space="preserve"> like Victoria</w:t>
      </w:r>
      <w:r>
        <w:rPr>
          <w:rFonts w:ascii="VIC" w:eastAsia="Calibri" w:hAnsi="VIC" w:cs="Calibri"/>
        </w:rPr>
        <w:t xml:space="preserve"> </w:t>
      </w:r>
      <w:r>
        <w:rPr>
          <w:rFonts w:ascii="VIC" w:hAnsi="VIC"/>
        </w:rPr>
        <w:t>—</w:t>
      </w:r>
      <w:r w:rsidR="00AB1143">
        <w:rPr>
          <w:rFonts w:ascii="VIC" w:eastAsia="Calibri" w:hAnsi="VIC" w:cs="Calibri"/>
        </w:rPr>
        <w:t xml:space="preserve"> some had not been updated for some time</w:t>
      </w:r>
      <w:r w:rsidR="00E454E3">
        <w:rPr>
          <w:rFonts w:ascii="VIC" w:eastAsia="Calibri" w:hAnsi="VIC" w:cs="Calibri"/>
        </w:rPr>
        <w:t xml:space="preserve">. When considering the revised Victorian guidelines, there are states with </w:t>
      </w:r>
      <w:r w:rsidR="00AB1143">
        <w:rPr>
          <w:rFonts w:ascii="VIC" w:eastAsia="Calibri" w:hAnsi="VIC" w:cs="Calibri"/>
        </w:rPr>
        <w:t xml:space="preserve">broadly </w:t>
      </w:r>
      <w:r w:rsidR="00E454E3">
        <w:rPr>
          <w:rFonts w:ascii="VIC" w:eastAsia="Calibri" w:hAnsi="VIC" w:cs="Calibri"/>
        </w:rPr>
        <w:t>comparable separation distances for most industry activities</w:t>
      </w:r>
      <w:r w:rsidR="00AB1143">
        <w:rPr>
          <w:rFonts w:ascii="VIC" w:eastAsia="Calibri" w:hAnsi="VIC" w:cs="Calibri"/>
        </w:rPr>
        <w:t xml:space="preserve">, noting </w:t>
      </w:r>
      <w:r w:rsidR="006C0D23">
        <w:rPr>
          <w:rFonts w:ascii="VIC" w:eastAsia="Calibri" w:hAnsi="VIC" w:cs="Calibri"/>
        </w:rPr>
        <w:t xml:space="preserve">that </w:t>
      </w:r>
      <w:r w:rsidR="00AB1143">
        <w:rPr>
          <w:rFonts w:ascii="VIC" w:eastAsia="Calibri" w:hAnsi="VIC" w:cs="Calibri"/>
        </w:rPr>
        <w:t>all allow for adjustment with risk assessment</w:t>
      </w:r>
      <w:r w:rsidR="00E454E3">
        <w:rPr>
          <w:rFonts w:ascii="VIC" w:eastAsia="Calibri" w:hAnsi="VIC" w:cs="Calibri"/>
        </w:rPr>
        <w:t xml:space="preserve">.  </w:t>
      </w:r>
    </w:p>
    <w:p w14:paraId="1E709E10" w14:textId="1C49843D" w:rsidR="00382FC2" w:rsidRDefault="000B03CB" w:rsidP="007E62F3">
      <w:pPr>
        <w:rPr>
          <w:rFonts w:ascii="VIC" w:eastAsia="Calibri" w:hAnsi="VIC" w:cs="Calibri"/>
        </w:rPr>
      </w:pPr>
      <w:r>
        <w:rPr>
          <w:rFonts w:ascii="VIC" w:eastAsia="Calibri" w:hAnsi="VIC" w:cs="Calibri"/>
        </w:rPr>
        <w:lastRenderedPageBreak/>
        <w:t xml:space="preserve">Several separation distances involved a significant change, particularly putrescible landfills and open cut coal mining. These separation distances were established based on </w:t>
      </w:r>
      <w:r w:rsidR="0087525F">
        <w:rPr>
          <w:rFonts w:ascii="VIC" w:eastAsia="Calibri" w:hAnsi="VIC" w:cs="Calibri"/>
        </w:rPr>
        <w:t xml:space="preserve">the </w:t>
      </w:r>
      <w:r w:rsidR="001737D7">
        <w:rPr>
          <w:rFonts w:ascii="VIC" w:eastAsia="Calibri" w:hAnsi="VIC" w:cs="Calibri"/>
        </w:rPr>
        <w:t xml:space="preserve">aforementioned </w:t>
      </w:r>
      <w:r w:rsidR="0087525F">
        <w:rPr>
          <w:rFonts w:ascii="VIC" w:eastAsia="Calibri" w:hAnsi="VIC" w:cs="Calibri"/>
        </w:rPr>
        <w:t>key drivers</w:t>
      </w:r>
      <w:r w:rsidR="001737D7">
        <w:rPr>
          <w:rFonts w:ascii="VIC" w:eastAsia="Calibri" w:hAnsi="VIC" w:cs="Calibri"/>
        </w:rPr>
        <w:t>, as well as</w:t>
      </w:r>
      <w:r w:rsidR="0087525F">
        <w:rPr>
          <w:rFonts w:ascii="VIC" w:eastAsia="Calibri" w:hAnsi="VIC" w:cs="Calibri"/>
        </w:rPr>
        <w:t xml:space="preserve"> a review of</w:t>
      </w:r>
      <w:r w:rsidR="00380DE0">
        <w:rPr>
          <w:rFonts w:ascii="VIC" w:eastAsia="Calibri" w:hAnsi="VIC" w:cs="Calibri"/>
        </w:rPr>
        <w:t xml:space="preserve"> the following</w:t>
      </w:r>
      <w:r w:rsidR="0087525F">
        <w:rPr>
          <w:rFonts w:ascii="VIC" w:eastAsia="Calibri" w:hAnsi="VIC" w:cs="Calibri"/>
        </w:rPr>
        <w:t>:</w:t>
      </w:r>
    </w:p>
    <w:p w14:paraId="66AEDDF5" w14:textId="289DF8B7" w:rsidR="00BD4A9C" w:rsidRPr="00BD4A9C" w:rsidRDefault="0087525F" w:rsidP="009E1CB7">
      <w:pPr>
        <w:pStyle w:val="ListParagraph"/>
        <w:numPr>
          <w:ilvl w:val="0"/>
          <w:numId w:val="25"/>
        </w:numPr>
        <w:rPr>
          <w:rFonts w:ascii="VIC" w:eastAsia="Calibri" w:hAnsi="VIC" w:cs="Calibri"/>
        </w:rPr>
      </w:pPr>
      <w:r w:rsidRPr="00BD4A9C">
        <w:rPr>
          <w:rFonts w:ascii="VIC" w:eastAsia="Calibri" w:hAnsi="VIC" w:cs="Calibri"/>
        </w:rPr>
        <w:t xml:space="preserve">Experiences in </w:t>
      </w:r>
      <w:r w:rsidR="00BD4A9C" w:rsidRPr="00BD4A9C">
        <w:rPr>
          <w:rFonts w:ascii="VIC" w:eastAsia="Calibri" w:hAnsi="VIC" w:cs="Calibri"/>
        </w:rPr>
        <w:t xml:space="preserve">Victorian and other jurisdictions that inform our understanding of the </w:t>
      </w:r>
      <w:r w:rsidR="007A2C21" w:rsidRPr="00BD4A9C">
        <w:rPr>
          <w:rFonts w:ascii="VIC" w:eastAsia="Calibri" w:hAnsi="VIC" w:cs="Calibri"/>
        </w:rPr>
        <w:t>consequence</w:t>
      </w:r>
      <w:r w:rsidR="00BD4A9C" w:rsidRPr="00BD4A9C">
        <w:rPr>
          <w:rFonts w:ascii="VIC" w:eastAsia="Calibri" w:hAnsi="VIC" w:cs="Calibri"/>
        </w:rPr>
        <w:t xml:space="preserve"> and behaviour of odour and dust in the environment for these industries.</w:t>
      </w:r>
    </w:p>
    <w:p w14:paraId="1F1DAAF4" w14:textId="54329207" w:rsidR="00BD4A9C" w:rsidRPr="00BD4A9C" w:rsidRDefault="00BD4A9C" w:rsidP="009E1CB7">
      <w:pPr>
        <w:pStyle w:val="ListParagraph"/>
        <w:numPr>
          <w:ilvl w:val="0"/>
          <w:numId w:val="25"/>
        </w:numPr>
        <w:rPr>
          <w:rFonts w:ascii="VIC" w:eastAsia="Calibri" w:hAnsi="VIC" w:cs="Calibri"/>
        </w:rPr>
      </w:pPr>
      <w:r w:rsidRPr="00BD4A9C">
        <w:rPr>
          <w:rFonts w:ascii="VIC" w:eastAsia="Calibri" w:hAnsi="VIC" w:cs="Calibri"/>
        </w:rPr>
        <w:t>Review of community reports to determine impact from existing activities</w:t>
      </w:r>
      <w:r w:rsidR="00C17928">
        <w:rPr>
          <w:rFonts w:ascii="VIC" w:eastAsia="Calibri" w:hAnsi="VIC" w:cs="Calibri"/>
        </w:rPr>
        <w:t>.</w:t>
      </w:r>
    </w:p>
    <w:p w14:paraId="7C3E949C" w14:textId="514F7706" w:rsidR="00BD4A9C" w:rsidRPr="009E1CB7" w:rsidRDefault="00BD4A9C" w:rsidP="009E1CB7">
      <w:pPr>
        <w:pStyle w:val="ListParagraph"/>
        <w:numPr>
          <w:ilvl w:val="0"/>
          <w:numId w:val="25"/>
        </w:numPr>
        <w:rPr>
          <w:rFonts w:ascii="VIC" w:eastAsia="Calibri" w:hAnsi="VIC" w:cs="Calibri"/>
        </w:rPr>
      </w:pPr>
      <w:r w:rsidRPr="009E1CB7">
        <w:rPr>
          <w:rFonts w:ascii="VIC" w:eastAsia="Calibri" w:hAnsi="VIC" w:cs="Calibri"/>
        </w:rPr>
        <w:t xml:space="preserve">Additional scientific assessment where relevant. </w:t>
      </w:r>
    </w:p>
    <w:p w14:paraId="36895091" w14:textId="2AE93E41" w:rsidR="00AB1143" w:rsidRPr="009E1CB7" w:rsidRDefault="009E1CB7" w:rsidP="007E62F3">
      <w:pPr>
        <w:rPr>
          <w:rFonts w:ascii="VIC" w:hAnsi="VIC"/>
          <w:color w:val="000000" w:themeColor="text1"/>
        </w:rPr>
      </w:pPr>
      <w:r w:rsidRPr="009E1CB7">
        <w:rPr>
          <w:rFonts w:ascii="VIC" w:hAnsi="VIC"/>
          <w:color w:val="000000" w:themeColor="text1"/>
        </w:rPr>
        <w:t>These reviews identified scenarios where a larger separation distance would provide greater protection for both community and industry alike</w:t>
      </w:r>
      <w:r w:rsidR="00393CCE">
        <w:rPr>
          <w:rFonts w:ascii="VIC" w:hAnsi="VIC"/>
          <w:color w:val="000000" w:themeColor="text1"/>
        </w:rPr>
        <w:t>.</w:t>
      </w:r>
      <w:r w:rsidRPr="009E1CB7">
        <w:rPr>
          <w:rFonts w:ascii="VIC" w:hAnsi="VIC"/>
          <w:color w:val="000000" w:themeColor="text1"/>
        </w:rPr>
        <w:t xml:space="preserve"> </w:t>
      </w:r>
      <w:r w:rsidR="00393CCE">
        <w:rPr>
          <w:rFonts w:ascii="VIC" w:hAnsi="VIC"/>
          <w:color w:val="000000" w:themeColor="text1"/>
        </w:rPr>
        <w:t>Furthermore</w:t>
      </w:r>
      <w:r w:rsidR="007A1DBA">
        <w:rPr>
          <w:rFonts w:ascii="VIC" w:hAnsi="VIC"/>
          <w:color w:val="000000" w:themeColor="text1"/>
        </w:rPr>
        <w:t>,</w:t>
      </w:r>
      <w:r w:rsidRPr="009E1CB7">
        <w:rPr>
          <w:rFonts w:ascii="VIC" w:hAnsi="VIC"/>
          <w:color w:val="000000" w:themeColor="text1"/>
        </w:rPr>
        <w:t xml:space="preserve"> in some cases the extended separation distance would not be protective all of the time. There are also circumstances where the risk profile may indicate </w:t>
      </w:r>
      <w:r w:rsidR="007A1DBA">
        <w:rPr>
          <w:rFonts w:ascii="VIC" w:hAnsi="VIC"/>
          <w:color w:val="000000" w:themeColor="text1"/>
        </w:rPr>
        <w:t xml:space="preserve">that </w:t>
      </w:r>
      <w:r w:rsidRPr="009E1CB7">
        <w:rPr>
          <w:rFonts w:ascii="VIC" w:hAnsi="VIC"/>
          <w:color w:val="000000" w:themeColor="text1"/>
        </w:rPr>
        <w:t>a smaller separation distance would be appropriate. It is for this reason</w:t>
      </w:r>
      <w:r w:rsidR="007A1DBA">
        <w:rPr>
          <w:rFonts w:ascii="VIC" w:hAnsi="VIC"/>
          <w:color w:val="000000" w:themeColor="text1"/>
        </w:rPr>
        <w:t xml:space="preserve"> that</w:t>
      </w:r>
      <w:r w:rsidRPr="009E1CB7">
        <w:rPr>
          <w:rFonts w:ascii="VIC" w:hAnsi="VIC"/>
          <w:color w:val="000000" w:themeColor="text1"/>
        </w:rPr>
        <w:t xml:space="preserve"> separation distances may be adjusted with risk assessment. </w:t>
      </w:r>
    </w:p>
    <w:p w14:paraId="5D14283A" w14:textId="77777777" w:rsidR="003047E0" w:rsidRDefault="003047E0" w:rsidP="003047E0">
      <w:pPr>
        <w:spacing w:before="0" w:after="160" w:line="259" w:lineRule="auto"/>
      </w:pPr>
      <w:r>
        <w:br w:type="page"/>
      </w:r>
    </w:p>
    <w:p w14:paraId="69D2F47F" w14:textId="77777777" w:rsidR="00594774" w:rsidRPr="00594774" w:rsidRDefault="00594774" w:rsidP="00594774"/>
    <w:p w14:paraId="2718CDE6" w14:textId="77777777" w:rsidR="00594774" w:rsidRDefault="00594774" w:rsidP="00F27D68">
      <w:pPr>
        <w:pStyle w:val="Heading1"/>
        <w:numPr>
          <w:ilvl w:val="0"/>
          <w:numId w:val="15"/>
        </w:numPr>
      </w:pPr>
      <w:bookmarkStart w:id="375" w:name="_Toc167638768"/>
      <w:bookmarkStart w:id="376" w:name="_Toc168423698"/>
      <w:bookmarkStart w:id="377" w:name="_Toc169975763"/>
      <w:bookmarkStart w:id="378" w:name="_Toc169978831"/>
      <w:bookmarkStart w:id="379" w:name="_Toc167638769"/>
      <w:bookmarkStart w:id="380" w:name="_Toc168423699"/>
      <w:bookmarkStart w:id="381" w:name="_Toc169975764"/>
      <w:bookmarkStart w:id="382" w:name="_Toc169978832"/>
      <w:bookmarkStart w:id="383" w:name="_Toc172626027"/>
      <w:bookmarkEnd w:id="375"/>
      <w:bookmarkEnd w:id="376"/>
      <w:bookmarkEnd w:id="377"/>
      <w:bookmarkEnd w:id="378"/>
      <w:bookmarkEnd w:id="379"/>
      <w:bookmarkEnd w:id="380"/>
      <w:bookmarkEnd w:id="381"/>
      <w:bookmarkEnd w:id="382"/>
      <w:r w:rsidRPr="00594774">
        <w:t>References</w:t>
      </w:r>
      <w:bookmarkEnd w:id="383"/>
    </w:p>
    <w:p w14:paraId="6F0024E4" w14:textId="12F2CBAE" w:rsidR="00C51B32" w:rsidRDefault="00C51B32" w:rsidP="007E62F3">
      <w:pPr>
        <w:rPr>
          <w:rFonts w:ascii="VIC" w:hAnsi="VIC"/>
          <w:color w:val="000000" w:themeColor="text1"/>
        </w:rPr>
      </w:pPr>
      <w:r>
        <w:rPr>
          <w:rFonts w:ascii="VIC" w:hAnsi="VIC"/>
          <w:color w:val="000000" w:themeColor="text1"/>
        </w:rPr>
        <w:t xml:space="preserve">ACT Government. 2018. Separation Distance Guidelines for Air Emissions. </w:t>
      </w:r>
      <w:hyperlink r:id="rId36" w:history="1">
        <w:r w:rsidR="00D10624">
          <w:rPr>
            <w:rStyle w:val="Hyperlink"/>
          </w:rPr>
          <w:t>Separation Distance Guidelines for Air Emissions (act.gov.au)</w:t>
        </w:r>
      </w:hyperlink>
    </w:p>
    <w:p w14:paraId="3337EC25" w14:textId="172B1898" w:rsidR="007E62F3" w:rsidRPr="001A2827" w:rsidRDefault="007E62F3" w:rsidP="007E62F3">
      <w:pPr>
        <w:rPr>
          <w:rFonts w:ascii="VIC" w:hAnsi="VIC"/>
          <w:color w:val="000000" w:themeColor="text1"/>
        </w:rPr>
      </w:pPr>
      <w:r w:rsidRPr="001A2827">
        <w:rPr>
          <w:rFonts w:ascii="VIC" w:hAnsi="VIC"/>
          <w:color w:val="000000" w:themeColor="text1"/>
        </w:rPr>
        <w:t xml:space="preserve">Bax, C., Sironi, S., &amp; Capelli, L. (2020) How can </w:t>
      </w:r>
      <w:r w:rsidR="008A29DC" w:rsidRPr="001A2827">
        <w:rPr>
          <w:rFonts w:ascii="VIC" w:hAnsi="VIC"/>
          <w:color w:val="000000" w:themeColor="text1"/>
        </w:rPr>
        <w:t>odours</w:t>
      </w:r>
      <w:r w:rsidRPr="001A2827">
        <w:rPr>
          <w:rFonts w:ascii="VIC" w:hAnsi="VIC"/>
          <w:color w:val="000000" w:themeColor="text1"/>
        </w:rPr>
        <w:t xml:space="preserve"> be measured? An overview of methods and their applications.</w:t>
      </w:r>
      <w:r w:rsidRPr="001A2827">
        <w:rPr>
          <w:rFonts w:ascii="Cambria" w:hAnsi="Cambria" w:cs="Cambria"/>
          <w:color w:val="000000" w:themeColor="text1"/>
        </w:rPr>
        <w:t> </w:t>
      </w:r>
      <w:r w:rsidRPr="001A2827">
        <w:rPr>
          <w:rFonts w:ascii="VIC" w:hAnsi="VIC"/>
          <w:i/>
          <w:iCs/>
          <w:color w:val="000000" w:themeColor="text1"/>
        </w:rPr>
        <w:t>Atmosphere</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11</w:t>
      </w:r>
      <w:r w:rsidRPr="001A2827">
        <w:rPr>
          <w:rFonts w:ascii="VIC" w:hAnsi="VIC"/>
          <w:color w:val="000000" w:themeColor="text1"/>
        </w:rPr>
        <w:t>(1), 92.</w:t>
      </w:r>
    </w:p>
    <w:p w14:paraId="036B27CE" w14:textId="77777777" w:rsidR="007E62F3" w:rsidRPr="001A2827" w:rsidRDefault="007E62F3" w:rsidP="007E62F3">
      <w:pPr>
        <w:rPr>
          <w:rFonts w:ascii="VIC" w:hAnsi="VIC"/>
          <w:color w:val="000000" w:themeColor="text1"/>
        </w:rPr>
      </w:pPr>
      <w:r w:rsidRPr="001A2827">
        <w:rPr>
          <w:rFonts w:ascii="VIC" w:hAnsi="VIC"/>
          <w:color w:val="000000" w:themeColor="text1"/>
        </w:rPr>
        <w:t>Blanco-Rodríguez, A., Camara, V. F., Campo, F., Becherán, L., Durán, A., Vieira, V. D., ... &amp; Garcia-Ramirez, A. R. (2018) Development of an electronic nose to characterize odours emitted from different stages in a wastewater treatment plant.</w:t>
      </w:r>
      <w:r w:rsidRPr="001A2827">
        <w:rPr>
          <w:rFonts w:ascii="Cambria" w:hAnsi="Cambria" w:cs="Cambria"/>
          <w:color w:val="000000" w:themeColor="text1"/>
        </w:rPr>
        <w:t> </w:t>
      </w:r>
      <w:r w:rsidRPr="001A2827">
        <w:rPr>
          <w:rFonts w:ascii="VIC" w:hAnsi="VIC"/>
          <w:i/>
          <w:iCs/>
          <w:color w:val="000000" w:themeColor="text1"/>
        </w:rPr>
        <w:t>Water research</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134</w:t>
      </w:r>
      <w:r w:rsidRPr="001A2827">
        <w:rPr>
          <w:rFonts w:ascii="VIC" w:hAnsi="VIC"/>
          <w:color w:val="000000" w:themeColor="text1"/>
        </w:rPr>
        <w:t>, 92-100.</w:t>
      </w:r>
    </w:p>
    <w:p w14:paraId="40E2AD94"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Brancher, M., Griffith, K.D., Franco .D., de Melo Lisboa, H. (2017) A review of odour impact criteria in selected countries around the world. </w:t>
      </w:r>
      <w:r w:rsidRPr="001A2827">
        <w:rPr>
          <w:rFonts w:ascii="VIC" w:hAnsi="VIC"/>
          <w:i/>
          <w:iCs/>
          <w:color w:val="000000" w:themeColor="text1"/>
        </w:rPr>
        <w:t>Chemosphere,</w:t>
      </w:r>
      <w:r w:rsidRPr="001A2827">
        <w:rPr>
          <w:rFonts w:ascii="VIC" w:hAnsi="VIC"/>
          <w:color w:val="000000" w:themeColor="text1"/>
        </w:rPr>
        <w:t xml:space="preserve"> 168, 1531–1570. </w:t>
      </w:r>
    </w:p>
    <w:p w14:paraId="5329D2E4" w14:textId="77777777" w:rsidR="007E62F3" w:rsidRPr="001A2827" w:rsidRDefault="007E62F3" w:rsidP="007E62F3">
      <w:pPr>
        <w:rPr>
          <w:rFonts w:ascii="VIC" w:hAnsi="VIC"/>
          <w:color w:val="000000" w:themeColor="text1"/>
        </w:rPr>
      </w:pPr>
      <w:r w:rsidRPr="001A2827">
        <w:rPr>
          <w:rFonts w:ascii="VIC" w:hAnsi="VIC"/>
          <w:color w:val="000000" w:themeColor="text1"/>
        </w:rPr>
        <w:t>Bull, M. A., &amp; Fromant, E. L. (2014) The performance of numerical odour assessment for the prediction of odour complaints from wastewater treatment works.</w:t>
      </w:r>
      <w:r w:rsidRPr="001A2827">
        <w:rPr>
          <w:rFonts w:ascii="Cambria" w:hAnsi="Cambria" w:cs="Cambria"/>
          <w:color w:val="000000" w:themeColor="text1"/>
        </w:rPr>
        <w:t> </w:t>
      </w:r>
      <w:r w:rsidRPr="001A2827">
        <w:rPr>
          <w:rFonts w:ascii="VIC" w:hAnsi="VIC"/>
          <w:i/>
          <w:iCs/>
          <w:color w:val="000000" w:themeColor="text1"/>
        </w:rPr>
        <w:t>Water and Environment Journal</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28</w:t>
      </w:r>
      <w:r w:rsidRPr="001A2827">
        <w:rPr>
          <w:rFonts w:ascii="VIC" w:hAnsi="VIC"/>
          <w:color w:val="000000" w:themeColor="text1"/>
        </w:rPr>
        <w:t>(3), 316-322.</w:t>
      </w:r>
    </w:p>
    <w:p w14:paraId="068C63A7"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Bushdid, C., Magnasco, M. O., Vosshall, L. B., &amp; Keller, A. (2014) Humans can discriminate more than 1 trillion olfactory stimuli. </w:t>
      </w:r>
      <w:r w:rsidRPr="001A2827">
        <w:rPr>
          <w:rFonts w:ascii="VIC" w:hAnsi="VIC"/>
          <w:i/>
          <w:iCs/>
          <w:color w:val="000000" w:themeColor="text1"/>
        </w:rPr>
        <w:t>Science</w:t>
      </w:r>
      <w:r w:rsidRPr="001A2827">
        <w:rPr>
          <w:rFonts w:ascii="VIC" w:hAnsi="VIC"/>
          <w:color w:val="000000" w:themeColor="text1"/>
        </w:rPr>
        <w:t>, 343(6177), 1370-1372.</w:t>
      </w:r>
    </w:p>
    <w:p w14:paraId="52D7A395" w14:textId="77777777" w:rsidR="007E62F3" w:rsidRPr="001A2827" w:rsidRDefault="007E62F3" w:rsidP="007E62F3">
      <w:pPr>
        <w:rPr>
          <w:rFonts w:ascii="VIC" w:hAnsi="VIC"/>
          <w:color w:val="000000" w:themeColor="text1"/>
        </w:rPr>
      </w:pPr>
      <w:r w:rsidRPr="001A2827">
        <w:rPr>
          <w:rFonts w:ascii="VIC" w:hAnsi="VIC"/>
          <w:color w:val="000000" w:themeColor="text1"/>
        </w:rPr>
        <w:t>Bydder, C., &amp; Demetriou, J. (2019) Establishing the extent of odour plumes and buffers for waste handling facilities.</w:t>
      </w:r>
      <w:r w:rsidRPr="001A2827">
        <w:rPr>
          <w:rFonts w:ascii="Cambria" w:hAnsi="Cambria" w:cs="Cambria"/>
          <w:color w:val="000000" w:themeColor="text1"/>
        </w:rPr>
        <w:t> </w:t>
      </w:r>
      <w:r w:rsidRPr="001A2827">
        <w:rPr>
          <w:rFonts w:ascii="VIC" w:hAnsi="VIC"/>
          <w:i/>
          <w:iCs/>
          <w:color w:val="000000" w:themeColor="text1"/>
        </w:rPr>
        <w:t>Waste Management</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95</w:t>
      </w:r>
      <w:r w:rsidRPr="001A2827">
        <w:rPr>
          <w:rFonts w:ascii="VIC" w:hAnsi="VIC"/>
          <w:color w:val="000000" w:themeColor="text1"/>
        </w:rPr>
        <w:t>, 356-364.</w:t>
      </w:r>
    </w:p>
    <w:p w14:paraId="35AB6186"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Bydder, C. (2022) </w:t>
      </w:r>
      <w:r w:rsidRPr="001A2827">
        <w:rPr>
          <w:rFonts w:ascii="VIC" w:hAnsi="VIC"/>
          <w:i/>
          <w:iCs/>
          <w:color w:val="000000" w:themeColor="text1"/>
        </w:rPr>
        <w:t>A revolution in odour and dust assessment in Victoria</w:t>
      </w:r>
      <w:r w:rsidRPr="001A2827">
        <w:rPr>
          <w:rFonts w:ascii="VIC" w:hAnsi="VIC"/>
          <w:color w:val="000000" w:themeColor="text1"/>
        </w:rPr>
        <w:t>. Clean Air Society of Australia and New Zealand Conference 2022, Adelaide.</w:t>
      </w:r>
    </w:p>
    <w:p w14:paraId="0AC915B8" w14:textId="77777777" w:rsidR="007E62F3" w:rsidRPr="001A2827" w:rsidRDefault="007E62F3" w:rsidP="007E62F3">
      <w:pPr>
        <w:rPr>
          <w:rFonts w:ascii="VIC" w:hAnsi="VIC"/>
          <w:color w:val="000000" w:themeColor="text1"/>
        </w:rPr>
      </w:pPr>
      <w:r w:rsidRPr="001A2827">
        <w:rPr>
          <w:rFonts w:ascii="VIC" w:hAnsi="VIC"/>
        </w:rPr>
        <w:t xml:space="preserve">Bydder, C., Misquita, K., &amp; Fedele, R. (2024) Field assessment of odour emissions from municipal landfill. </w:t>
      </w:r>
      <w:r w:rsidRPr="001A2827">
        <w:rPr>
          <w:rFonts w:ascii="VIC" w:hAnsi="VIC"/>
          <w:color w:val="000000" w:themeColor="text1"/>
        </w:rPr>
        <w:t>AWMA Odour Management: Embracing Global Perspectives conference.</w:t>
      </w:r>
    </w:p>
    <w:p w14:paraId="5F52E49F" w14:textId="0580C6A8" w:rsidR="007E62F3" w:rsidRPr="001A2827" w:rsidRDefault="007E62F3" w:rsidP="007E62F3">
      <w:pPr>
        <w:rPr>
          <w:rFonts w:ascii="VIC" w:hAnsi="VIC"/>
          <w:color w:val="000000" w:themeColor="text1"/>
        </w:rPr>
      </w:pPr>
      <w:r w:rsidRPr="001A2827">
        <w:rPr>
          <w:rFonts w:ascii="VIC" w:hAnsi="VIC"/>
          <w:color w:val="000000" w:themeColor="text1"/>
        </w:rPr>
        <w:t xml:space="preserve">Capelli, L., Sironi, S., &amp; Rosso, R. D. (2013) Odor sampling: techniques and strategies for the estimation of </w:t>
      </w:r>
      <w:r w:rsidR="00236525" w:rsidRPr="001A2827">
        <w:rPr>
          <w:rFonts w:ascii="VIC" w:hAnsi="VIC"/>
          <w:color w:val="000000" w:themeColor="text1"/>
        </w:rPr>
        <w:t>odour</w:t>
      </w:r>
      <w:r w:rsidRPr="001A2827">
        <w:rPr>
          <w:rFonts w:ascii="VIC" w:hAnsi="VIC"/>
          <w:color w:val="000000" w:themeColor="text1"/>
        </w:rPr>
        <w:t xml:space="preserve"> emission rates from different source types. </w:t>
      </w:r>
      <w:r w:rsidRPr="001A2827">
        <w:rPr>
          <w:rFonts w:ascii="VIC" w:hAnsi="VIC"/>
          <w:i/>
          <w:iCs/>
          <w:color w:val="000000" w:themeColor="text1"/>
        </w:rPr>
        <w:t>Sensors</w:t>
      </w:r>
      <w:r w:rsidRPr="001A2827">
        <w:rPr>
          <w:rFonts w:ascii="VIC" w:hAnsi="VIC"/>
          <w:color w:val="000000" w:themeColor="text1"/>
        </w:rPr>
        <w:t>, 13(1), 938-955.</w:t>
      </w:r>
    </w:p>
    <w:p w14:paraId="0A198B1F" w14:textId="77777777" w:rsidR="007E62F3" w:rsidRPr="001A2827" w:rsidRDefault="007E62F3" w:rsidP="007E62F3">
      <w:pPr>
        <w:rPr>
          <w:rFonts w:ascii="VIC" w:hAnsi="VIC"/>
          <w:color w:val="000000" w:themeColor="text1"/>
        </w:rPr>
      </w:pPr>
      <w:r w:rsidRPr="001A2827">
        <w:rPr>
          <w:rFonts w:ascii="VIC" w:hAnsi="VIC"/>
          <w:color w:val="000000" w:themeColor="text1"/>
        </w:rPr>
        <w:t>Capelli, L., Sironi, S., Del Rosso, R., &amp; Guillot, J. M. (2013) Measuring odours in the environment vs. dispersion modelling: A review.</w:t>
      </w:r>
      <w:r w:rsidRPr="001A2827">
        <w:rPr>
          <w:rFonts w:ascii="Cambria" w:hAnsi="Cambria" w:cs="Cambria"/>
          <w:color w:val="000000" w:themeColor="text1"/>
        </w:rPr>
        <w:t> </w:t>
      </w:r>
      <w:r w:rsidRPr="001A2827">
        <w:rPr>
          <w:rFonts w:ascii="VIC" w:hAnsi="VIC"/>
          <w:i/>
          <w:iCs/>
          <w:color w:val="000000" w:themeColor="text1"/>
        </w:rPr>
        <w:t>Atmospheric Environment</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79</w:t>
      </w:r>
      <w:r w:rsidRPr="001A2827">
        <w:rPr>
          <w:rFonts w:ascii="VIC" w:hAnsi="VIC"/>
          <w:color w:val="000000" w:themeColor="text1"/>
        </w:rPr>
        <w:t>, 731-743.</w:t>
      </w:r>
    </w:p>
    <w:p w14:paraId="10FAD232" w14:textId="77777777" w:rsidR="007E62F3" w:rsidRPr="001A2827" w:rsidRDefault="007E62F3" w:rsidP="007E62F3">
      <w:pPr>
        <w:rPr>
          <w:rFonts w:ascii="VIC" w:hAnsi="VIC"/>
          <w:color w:val="000000" w:themeColor="text1"/>
        </w:rPr>
      </w:pPr>
      <w:r w:rsidRPr="001A2827">
        <w:rPr>
          <w:rFonts w:ascii="VIC" w:hAnsi="VIC"/>
          <w:color w:val="000000" w:themeColor="text1"/>
        </w:rPr>
        <w:t>Capelli, L., Sironi, S., &amp; Rosso, R. D. (2014) Electronic noses for environmental monitoring applications.</w:t>
      </w:r>
      <w:r w:rsidRPr="001A2827">
        <w:rPr>
          <w:rFonts w:ascii="Cambria" w:hAnsi="Cambria" w:cs="Cambria"/>
          <w:color w:val="000000" w:themeColor="text1"/>
        </w:rPr>
        <w:t> </w:t>
      </w:r>
      <w:r w:rsidRPr="001A2827">
        <w:rPr>
          <w:rFonts w:ascii="VIC" w:hAnsi="VIC"/>
          <w:i/>
          <w:iCs/>
          <w:color w:val="000000" w:themeColor="text1"/>
        </w:rPr>
        <w:t>Sensors</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14</w:t>
      </w:r>
      <w:r w:rsidRPr="001A2827">
        <w:rPr>
          <w:rFonts w:ascii="VIC" w:hAnsi="VIC"/>
          <w:color w:val="000000" w:themeColor="text1"/>
        </w:rPr>
        <w:t>(11), 19979-20007.</w:t>
      </w:r>
    </w:p>
    <w:p w14:paraId="015E88E8" w14:textId="77777777" w:rsidR="007E62F3" w:rsidRPr="001A2827" w:rsidRDefault="007E62F3" w:rsidP="007E62F3">
      <w:pPr>
        <w:rPr>
          <w:rFonts w:ascii="VIC" w:hAnsi="VIC"/>
          <w:color w:val="000000" w:themeColor="text1"/>
        </w:rPr>
      </w:pPr>
      <w:r w:rsidRPr="001A2827">
        <w:rPr>
          <w:rFonts w:ascii="VIC" w:hAnsi="VIC"/>
          <w:color w:val="000000" w:themeColor="text1"/>
        </w:rPr>
        <w:t>Capelli, L., Arias, R., Uribe-Echevarria, J., &amp; Sironi, S. (2020) Overview of odour measurement methods: The odour observatory as an informative tool for citizen science based approaches to odour management.</w:t>
      </w:r>
      <w:r w:rsidRPr="001A2827">
        <w:rPr>
          <w:rFonts w:ascii="Cambria" w:hAnsi="Cambria" w:cs="Cambria"/>
          <w:color w:val="000000" w:themeColor="text1"/>
        </w:rPr>
        <w:t> </w:t>
      </w:r>
      <w:r w:rsidRPr="001A2827">
        <w:rPr>
          <w:rFonts w:ascii="VIC" w:hAnsi="VIC"/>
          <w:i/>
          <w:iCs/>
          <w:color w:val="000000" w:themeColor="text1"/>
        </w:rPr>
        <w:t>Detritus</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12</w:t>
      </w:r>
      <w:r w:rsidRPr="001A2827">
        <w:rPr>
          <w:rFonts w:ascii="VIC" w:hAnsi="VIC"/>
          <w:color w:val="000000" w:themeColor="text1"/>
        </w:rPr>
        <w:t>(12), 169-175.</w:t>
      </w:r>
    </w:p>
    <w:p w14:paraId="22B6DD5D" w14:textId="10E10245" w:rsidR="007E62F3" w:rsidRPr="001A2827" w:rsidRDefault="007E62F3" w:rsidP="007E62F3">
      <w:pPr>
        <w:rPr>
          <w:rFonts w:ascii="VIC" w:hAnsi="VIC"/>
          <w:color w:val="000000" w:themeColor="text1"/>
        </w:rPr>
      </w:pPr>
      <w:r w:rsidRPr="001A2827">
        <w:rPr>
          <w:rFonts w:ascii="VIC" w:hAnsi="VIC"/>
          <w:color w:val="000000" w:themeColor="text1"/>
        </w:rPr>
        <w:t xml:space="preserve">Conti, C., Guarino, M., &amp; Bacenetti, J. (2020) Measurements techniques and models to assess </w:t>
      </w:r>
      <w:r w:rsidR="00236525" w:rsidRPr="001A2827">
        <w:rPr>
          <w:rFonts w:ascii="VIC" w:hAnsi="VIC"/>
          <w:color w:val="000000" w:themeColor="text1"/>
        </w:rPr>
        <w:t>odour</w:t>
      </w:r>
      <w:r w:rsidRPr="001A2827">
        <w:rPr>
          <w:rFonts w:ascii="VIC" w:hAnsi="VIC"/>
          <w:color w:val="000000" w:themeColor="text1"/>
        </w:rPr>
        <w:t xml:space="preserve"> annoyance: A review.</w:t>
      </w:r>
      <w:r w:rsidRPr="001A2827">
        <w:rPr>
          <w:rFonts w:ascii="Cambria" w:hAnsi="Cambria" w:cs="Cambria"/>
          <w:color w:val="000000" w:themeColor="text1"/>
        </w:rPr>
        <w:t> </w:t>
      </w:r>
      <w:r w:rsidRPr="001A2827">
        <w:rPr>
          <w:rFonts w:ascii="VIC" w:hAnsi="VIC"/>
          <w:i/>
          <w:iCs/>
          <w:color w:val="000000" w:themeColor="text1"/>
        </w:rPr>
        <w:t>Environment international</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134</w:t>
      </w:r>
      <w:r w:rsidRPr="001A2827">
        <w:rPr>
          <w:rFonts w:ascii="VIC" w:hAnsi="VIC"/>
          <w:color w:val="000000" w:themeColor="text1"/>
        </w:rPr>
        <w:t>, 105261.</w:t>
      </w:r>
    </w:p>
    <w:p w14:paraId="5C56EB49"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Daly, A., &amp; Zannetti, P. (2007) Air pollution modelling – An overview. </w:t>
      </w:r>
      <w:r w:rsidRPr="001A2827">
        <w:rPr>
          <w:rFonts w:ascii="VIC" w:hAnsi="VIC"/>
          <w:i/>
          <w:iCs/>
          <w:color w:val="000000" w:themeColor="text1"/>
        </w:rPr>
        <w:t>Ambient air pollution</w:t>
      </w:r>
      <w:r w:rsidRPr="001A2827">
        <w:rPr>
          <w:rFonts w:ascii="VIC" w:hAnsi="VIC"/>
          <w:color w:val="000000" w:themeColor="text1"/>
        </w:rPr>
        <w:t>, 15-28.</w:t>
      </w:r>
    </w:p>
    <w:p w14:paraId="0D8D4533" w14:textId="77777777" w:rsidR="007E62F3" w:rsidRPr="001A2827" w:rsidRDefault="007E62F3" w:rsidP="007E62F3">
      <w:pPr>
        <w:rPr>
          <w:rFonts w:ascii="VIC" w:hAnsi="VIC"/>
        </w:rPr>
      </w:pPr>
      <w:r w:rsidRPr="001A2827">
        <w:rPr>
          <w:rFonts w:ascii="VIC" w:hAnsi="VIC"/>
        </w:rPr>
        <w:lastRenderedPageBreak/>
        <w:t>Danuso, F., Rocca, A., Ceccon, P., &amp; Ginaldi, F. (2015) A software application for mapping livestock waste odour dispersion.</w:t>
      </w:r>
      <w:r w:rsidRPr="001A2827">
        <w:rPr>
          <w:rFonts w:ascii="Cambria" w:hAnsi="Cambria" w:cs="Cambria"/>
        </w:rPr>
        <w:t> </w:t>
      </w:r>
      <w:r w:rsidRPr="001A2827">
        <w:rPr>
          <w:rFonts w:ascii="VIC" w:hAnsi="VIC"/>
          <w:i/>
          <w:iCs/>
        </w:rPr>
        <w:t>Environmental Modelling &amp; Software</w:t>
      </w:r>
      <w:r w:rsidRPr="001A2827">
        <w:rPr>
          <w:rFonts w:ascii="VIC" w:hAnsi="VIC"/>
        </w:rPr>
        <w:t>,</w:t>
      </w:r>
      <w:r w:rsidRPr="001A2827">
        <w:rPr>
          <w:rFonts w:ascii="Cambria" w:hAnsi="Cambria" w:cs="Cambria"/>
        </w:rPr>
        <w:t> </w:t>
      </w:r>
      <w:r w:rsidRPr="001A2827">
        <w:rPr>
          <w:rFonts w:ascii="VIC" w:hAnsi="VIC"/>
          <w:i/>
          <w:iCs/>
        </w:rPr>
        <w:t>69</w:t>
      </w:r>
      <w:r w:rsidRPr="001A2827">
        <w:rPr>
          <w:rFonts w:ascii="VIC" w:hAnsi="VIC"/>
        </w:rPr>
        <w:t>, 175-186.</w:t>
      </w:r>
    </w:p>
    <w:p w14:paraId="7FA46015" w14:textId="2AD7C831" w:rsidR="007E62F3" w:rsidRPr="001A2827" w:rsidRDefault="007E62F3" w:rsidP="007E62F3">
      <w:pPr>
        <w:rPr>
          <w:rFonts w:ascii="VIC" w:hAnsi="VIC"/>
          <w:color w:val="000000" w:themeColor="text1"/>
        </w:rPr>
      </w:pPr>
      <w:r w:rsidRPr="001A2827">
        <w:rPr>
          <w:rFonts w:ascii="VIC" w:hAnsi="VIC"/>
          <w:color w:val="000000" w:themeColor="text1"/>
        </w:rPr>
        <w:t>Dentoni, L., Capelli, L., Sironi, S., Guillot, J. M., &amp; Rossi, A. N. (2013) Comparison of different approaches for odour impact assessment: dispersion modelling (CALPUFF) vs field inspection (CEN/TC 264).</w:t>
      </w:r>
      <w:r w:rsidRPr="001A2827">
        <w:rPr>
          <w:rFonts w:ascii="Cambria" w:hAnsi="Cambria" w:cs="Cambria"/>
          <w:color w:val="000000" w:themeColor="text1"/>
        </w:rPr>
        <w:t> </w:t>
      </w:r>
      <w:r w:rsidRPr="001A2827">
        <w:rPr>
          <w:rFonts w:ascii="VIC" w:hAnsi="VIC"/>
          <w:i/>
          <w:iCs/>
          <w:color w:val="000000" w:themeColor="text1"/>
        </w:rPr>
        <w:t>Water science and technology</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68</w:t>
      </w:r>
      <w:r w:rsidRPr="001A2827">
        <w:rPr>
          <w:rFonts w:ascii="VIC" w:hAnsi="VIC"/>
          <w:color w:val="000000" w:themeColor="text1"/>
        </w:rPr>
        <w:t xml:space="preserve">(8), 1731-1738. </w:t>
      </w:r>
      <w:hyperlink r:id="rId37" w:history="1">
        <w:r w:rsidR="00AD3626" w:rsidRPr="004E7320">
          <w:rPr>
            <w:rStyle w:val="Hyperlink"/>
            <w:rFonts w:ascii="VIC" w:hAnsi="VIC"/>
          </w:rPr>
          <w:t>https://doi.org/10.2166/wst.2013.387</w:t>
        </w:r>
      </w:hyperlink>
      <w:r w:rsidRPr="001A2827">
        <w:rPr>
          <w:rFonts w:ascii="VIC" w:hAnsi="VIC"/>
          <w:color w:val="000000" w:themeColor="text1"/>
        </w:rPr>
        <w:t>.</w:t>
      </w:r>
    </w:p>
    <w:p w14:paraId="0AEF80F8" w14:textId="539AC905" w:rsidR="00AD3626" w:rsidRDefault="00AD3626" w:rsidP="007E62F3">
      <w:r>
        <w:rPr>
          <w:rFonts w:ascii="VIC" w:hAnsi="VIC"/>
          <w:color w:val="000000" w:themeColor="text1"/>
        </w:rPr>
        <w:t>Department of Water and Environmental Regulation, 2019. Guideline</w:t>
      </w:r>
      <w:r w:rsidR="00927D1F">
        <w:rPr>
          <w:rFonts w:ascii="VIC" w:hAnsi="VIC"/>
          <w:color w:val="000000" w:themeColor="text1"/>
        </w:rPr>
        <w:t xml:space="preserve"> Odour Emissions. June 2019. </w:t>
      </w:r>
      <w:hyperlink r:id="rId38" w:history="1">
        <w:r w:rsidR="00927D1F">
          <w:rPr>
            <w:rStyle w:val="Hyperlink"/>
          </w:rPr>
          <w:t>Guideline - Odour emissions (www.wa.gov.au)</w:t>
        </w:r>
      </w:hyperlink>
    </w:p>
    <w:p w14:paraId="7D9C2494" w14:textId="3DF4B91D" w:rsidR="00992E59" w:rsidRPr="001A2827" w:rsidRDefault="00992E59" w:rsidP="007E62F3">
      <w:pPr>
        <w:rPr>
          <w:rFonts w:ascii="VIC" w:hAnsi="VIC"/>
          <w:color w:val="000000" w:themeColor="text1"/>
        </w:rPr>
      </w:pPr>
      <w:r>
        <w:t>Department of Primary Industries, Water and the Environment Tasmania.</w:t>
      </w:r>
      <w:r w:rsidR="00F643DA">
        <w:t xml:space="preserve"> 2004.</w:t>
      </w:r>
      <w:r>
        <w:t xml:space="preserve"> Landfill Sustainability Guide. </w:t>
      </w:r>
      <w:hyperlink r:id="rId39" w:history="1">
        <w:r w:rsidR="00F21A58">
          <w:rPr>
            <w:rStyle w:val="Hyperlink"/>
          </w:rPr>
          <w:t>Landfill_Sustainability_Guide_2004.pdf (epa.tas.gov.au)</w:t>
        </w:r>
      </w:hyperlink>
    </w:p>
    <w:p w14:paraId="60070C6C" w14:textId="77777777" w:rsidR="007E62F3" w:rsidRPr="001A2827" w:rsidRDefault="007E62F3" w:rsidP="007E62F3">
      <w:pPr>
        <w:rPr>
          <w:rFonts w:ascii="VIC" w:hAnsi="VIC"/>
          <w:i/>
          <w:iCs/>
          <w:color w:val="000000" w:themeColor="text1"/>
        </w:rPr>
      </w:pPr>
      <w:r w:rsidRPr="001A2827">
        <w:rPr>
          <w:rFonts w:ascii="VIC" w:hAnsi="VIC"/>
          <w:color w:val="000000" w:themeColor="text1"/>
        </w:rPr>
        <w:t xml:space="preserve">EPA Victoria (2023) </w:t>
      </w:r>
      <w:r w:rsidRPr="001A2827">
        <w:rPr>
          <w:rFonts w:ascii="VIC" w:hAnsi="VIC"/>
          <w:i/>
          <w:iCs/>
          <w:color w:val="000000" w:themeColor="text1"/>
        </w:rPr>
        <w:t>Annual Report of operations, 2022-23. https://www.epa.vic.gov.au/-/media/epa/files/about-epa/annual-report/annual-report-of-operations-2022-23.pdf?la=en&amp;hash=32539D5EE64D017EE81C011543EC7FD8</w:t>
      </w:r>
    </w:p>
    <w:p w14:paraId="097482C0"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EPA Victoria (2022) </w:t>
      </w:r>
      <w:r w:rsidRPr="001A2827">
        <w:rPr>
          <w:rFonts w:ascii="VIC" w:hAnsi="VIC"/>
          <w:i/>
          <w:iCs/>
          <w:color w:val="000000" w:themeColor="text1"/>
        </w:rPr>
        <w:t>New guidelines for industry separation distances and landfill buffers</w:t>
      </w:r>
      <w:r w:rsidRPr="001A2827">
        <w:rPr>
          <w:rFonts w:ascii="VIC" w:hAnsi="VIC"/>
          <w:color w:val="000000" w:themeColor="text1"/>
        </w:rPr>
        <w:t>. https://engage.vic.gov.au/download/document/30122</w:t>
      </w:r>
    </w:p>
    <w:p w14:paraId="62913154" w14:textId="2F27078F" w:rsidR="003A2FB2" w:rsidRPr="001A2827" w:rsidRDefault="007E62F3" w:rsidP="007E62F3">
      <w:pPr>
        <w:rPr>
          <w:rFonts w:ascii="VIC" w:hAnsi="VIC"/>
          <w:color w:val="000000" w:themeColor="text1"/>
        </w:rPr>
      </w:pPr>
      <w:r w:rsidRPr="001A2827">
        <w:rPr>
          <w:rFonts w:ascii="VIC" w:hAnsi="VIC"/>
          <w:color w:val="000000" w:themeColor="text1"/>
        </w:rPr>
        <w:t xml:space="preserve">EPA Victoria (2024) </w:t>
      </w:r>
      <w:r w:rsidRPr="001A2827">
        <w:rPr>
          <w:rFonts w:ascii="VIC" w:hAnsi="VIC"/>
          <w:i/>
          <w:iCs/>
          <w:color w:val="000000" w:themeColor="text1"/>
        </w:rPr>
        <w:t>A New Approach to Odour Assessment and Separation Distances</w:t>
      </w:r>
      <w:r w:rsidRPr="001A2827">
        <w:rPr>
          <w:rFonts w:ascii="VIC" w:hAnsi="VIC"/>
          <w:color w:val="000000" w:themeColor="text1"/>
        </w:rPr>
        <w:t xml:space="preserve">. Information paper. In press. </w:t>
      </w:r>
    </w:p>
    <w:p w14:paraId="47FC23ED" w14:textId="0F2FECCB" w:rsidR="009F28D7" w:rsidRPr="001A2827" w:rsidRDefault="009F28D7" w:rsidP="007E62F3">
      <w:pPr>
        <w:rPr>
          <w:rFonts w:ascii="VIC" w:hAnsi="VIC"/>
          <w:color w:val="000000" w:themeColor="text1"/>
        </w:rPr>
      </w:pPr>
      <w:r>
        <w:rPr>
          <w:rFonts w:ascii="VIC" w:hAnsi="VIC"/>
          <w:color w:val="000000" w:themeColor="text1"/>
        </w:rPr>
        <w:t xml:space="preserve">EPA Western Australia (2005) Guidance for the Assessment of Environmental Factors, Separation Distances between </w:t>
      </w:r>
      <w:r w:rsidR="00B02F8F">
        <w:rPr>
          <w:rFonts w:ascii="VIC" w:hAnsi="VIC"/>
          <w:color w:val="000000" w:themeColor="text1"/>
        </w:rPr>
        <w:t xml:space="preserve">Industrial and Sensitive Land Uses, June 2005. </w:t>
      </w:r>
      <w:hyperlink r:id="rId40" w:history="1">
        <w:r w:rsidR="00B02F8F">
          <w:rPr>
            <w:rStyle w:val="Hyperlink"/>
          </w:rPr>
          <w:t>GS3-Separation-distances-270605.pdf</w:t>
        </w:r>
      </w:hyperlink>
    </w:p>
    <w:p w14:paraId="0DEFBC7F"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European Committee for Standardisation (2016a) </w:t>
      </w:r>
      <w:r w:rsidRPr="001A2827">
        <w:rPr>
          <w:rFonts w:ascii="VIC" w:hAnsi="VIC"/>
          <w:i/>
          <w:iCs/>
          <w:color w:val="000000" w:themeColor="text1"/>
        </w:rPr>
        <w:t>Pt 1.</w:t>
      </w:r>
      <w:r w:rsidRPr="001A2827">
        <w:rPr>
          <w:rFonts w:ascii="VIC" w:hAnsi="VIC"/>
          <w:color w:val="000000" w:themeColor="text1"/>
        </w:rPr>
        <w:t xml:space="preserve"> </w:t>
      </w:r>
      <w:r w:rsidRPr="001A2827">
        <w:rPr>
          <w:rFonts w:ascii="VIC" w:hAnsi="VIC"/>
          <w:i/>
          <w:iCs/>
          <w:color w:val="000000" w:themeColor="text1"/>
        </w:rPr>
        <w:t>Ambient Air Determination of Odour In Ambient Air By Using Field Inspection Part 1 Grid Method</w:t>
      </w:r>
      <w:r w:rsidRPr="001A2827">
        <w:rPr>
          <w:rFonts w:ascii="VIC" w:hAnsi="VIC"/>
          <w:color w:val="000000" w:themeColor="text1"/>
        </w:rPr>
        <w:t>. CSN (SAI Global), CSN EN 16841-1 Brussels.</w:t>
      </w:r>
    </w:p>
    <w:p w14:paraId="411F1D44"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European Committee for Standardisation (2016b) Pt 2. </w:t>
      </w:r>
      <w:r w:rsidRPr="001A2827">
        <w:rPr>
          <w:rFonts w:ascii="VIC" w:hAnsi="VIC"/>
          <w:i/>
          <w:iCs/>
          <w:color w:val="000000" w:themeColor="text1"/>
        </w:rPr>
        <w:t>Ambient Air Determination of Odour In Ambient Air By Using Field Inspection Part 2 Plume Method</w:t>
      </w:r>
      <w:r w:rsidRPr="001A2827">
        <w:rPr>
          <w:rFonts w:ascii="VIC" w:hAnsi="VIC"/>
          <w:color w:val="000000" w:themeColor="text1"/>
        </w:rPr>
        <w:t>. CSN (SAI Global), CSN EN 16841 2 Brussels, Belgium.</w:t>
      </w:r>
    </w:p>
    <w:p w14:paraId="61B29E55"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European Committee for Standardisation (2022) </w:t>
      </w:r>
      <w:r w:rsidRPr="001A2827">
        <w:rPr>
          <w:rFonts w:ascii="VIC" w:hAnsi="VIC"/>
          <w:i/>
          <w:iCs/>
          <w:color w:val="000000" w:themeColor="text1"/>
        </w:rPr>
        <w:t>Stationary source emissions - Determination of odour concentration by dynamic olfactometry and odour emission rate</w:t>
      </w:r>
      <w:r w:rsidRPr="001A2827">
        <w:rPr>
          <w:rFonts w:ascii="VIC" w:hAnsi="VIC"/>
          <w:color w:val="000000" w:themeColor="text1"/>
        </w:rPr>
        <w:t>. CSN EN 13725:2022. Brussels, Belgium.</w:t>
      </w:r>
    </w:p>
    <w:p w14:paraId="1C70FA8C" w14:textId="77777777" w:rsidR="007E62F3" w:rsidRPr="001A2827" w:rsidRDefault="007E62F3" w:rsidP="007E62F3">
      <w:pPr>
        <w:rPr>
          <w:rFonts w:ascii="VIC" w:hAnsi="VIC"/>
        </w:rPr>
      </w:pPr>
      <w:r w:rsidRPr="001A2827">
        <w:rPr>
          <w:rFonts w:ascii="VIC" w:hAnsi="VIC"/>
        </w:rPr>
        <w:t>Gassman, P.W. (1993) Simulation of odour transport: a review. ASAE paper#: 924517. St. Joseph, MI. USA.</w:t>
      </w:r>
    </w:p>
    <w:p w14:paraId="35489444" w14:textId="77777777" w:rsidR="007E62F3" w:rsidRPr="001A2827" w:rsidRDefault="007E62F3" w:rsidP="007E62F3">
      <w:pPr>
        <w:rPr>
          <w:rFonts w:ascii="VIC" w:hAnsi="VIC"/>
          <w:color w:val="000000" w:themeColor="text1"/>
        </w:rPr>
      </w:pPr>
      <w:r w:rsidRPr="001A2827">
        <w:rPr>
          <w:rFonts w:ascii="VIC" w:hAnsi="VIC"/>
          <w:color w:val="000000" w:themeColor="text1"/>
        </w:rPr>
        <w:t>Guadalupe-Fernandez, V., De Sario, M., Vecchi, S., Bauleo, L., Michelozzi, P., Davoli, M., &amp; Ancona, C. (2021) Industrial odour pollution and human health: a systematic review and meta-analysis.</w:t>
      </w:r>
      <w:r w:rsidRPr="001A2827">
        <w:rPr>
          <w:rFonts w:ascii="Cambria" w:hAnsi="Cambria" w:cs="Cambria"/>
          <w:color w:val="000000" w:themeColor="text1"/>
        </w:rPr>
        <w:t> </w:t>
      </w:r>
      <w:r w:rsidRPr="001A2827">
        <w:rPr>
          <w:rFonts w:ascii="VIC" w:hAnsi="VIC"/>
          <w:i/>
          <w:iCs/>
          <w:color w:val="000000" w:themeColor="text1"/>
        </w:rPr>
        <w:t>Environmental Health</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20</w:t>
      </w:r>
      <w:r w:rsidRPr="001A2827">
        <w:rPr>
          <w:rFonts w:ascii="VIC" w:hAnsi="VIC"/>
          <w:color w:val="000000" w:themeColor="text1"/>
        </w:rPr>
        <w:t>(1), 1-21.</w:t>
      </w:r>
    </w:p>
    <w:p w14:paraId="3C6CD284" w14:textId="1B1BB499" w:rsidR="007E62F3" w:rsidRPr="001A2827" w:rsidRDefault="007E62F3" w:rsidP="007E62F3">
      <w:pPr>
        <w:rPr>
          <w:rStyle w:val="Hyperlink"/>
          <w:rFonts w:ascii="VIC" w:hAnsi="VIC"/>
        </w:rPr>
      </w:pPr>
      <w:r w:rsidRPr="001A2827">
        <w:rPr>
          <w:rFonts w:ascii="VIC" w:hAnsi="VIC"/>
        </w:rPr>
        <w:t xml:space="preserve">Guo, H., Yu, Z., &amp; Lague, C. (2006) Livestock odour dispersion </w:t>
      </w:r>
      <w:r w:rsidR="00490A50" w:rsidRPr="001A2827">
        <w:rPr>
          <w:rFonts w:ascii="VIC" w:hAnsi="VIC"/>
        </w:rPr>
        <w:t>modelling</w:t>
      </w:r>
      <w:r w:rsidRPr="001A2827">
        <w:rPr>
          <w:rFonts w:ascii="VIC" w:hAnsi="VIC"/>
        </w:rPr>
        <w:t>: a review. In 2006 ASAE Annual Meeting (p. 1). American Society of Agricultural and Biological Engineers.</w:t>
      </w:r>
    </w:p>
    <w:p w14:paraId="35D4D551" w14:textId="77777777" w:rsidR="007E62F3" w:rsidRPr="001A2827" w:rsidRDefault="007E62F3" w:rsidP="007E62F3">
      <w:pPr>
        <w:rPr>
          <w:rFonts w:ascii="VIC" w:hAnsi="VIC"/>
          <w:color w:val="000000" w:themeColor="text1"/>
        </w:rPr>
      </w:pPr>
      <w:r w:rsidRPr="001A2827">
        <w:rPr>
          <w:rFonts w:ascii="VIC" w:hAnsi="VIC"/>
          <w:color w:val="000000" w:themeColor="text1"/>
        </w:rPr>
        <w:t>Hayes, J. E., Stevenson, R. J., &amp; Stuetz, R. M. (2014) The impact of malodour on communities: A review of assessment techniques.</w:t>
      </w:r>
      <w:r w:rsidRPr="001A2827">
        <w:rPr>
          <w:rFonts w:ascii="Cambria" w:hAnsi="Cambria" w:cs="Cambria"/>
          <w:color w:val="000000" w:themeColor="text1"/>
        </w:rPr>
        <w:t> </w:t>
      </w:r>
      <w:r w:rsidRPr="001A2827">
        <w:rPr>
          <w:rFonts w:ascii="VIC" w:hAnsi="VIC"/>
          <w:i/>
          <w:iCs/>
          <w:color w:val="000000" w:themeColor="text1"/>
        </w:rPr>
        <w:t>Science of the Total Environment</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500</w:t>
      </w:r>
      <w:r w:rsidRPr="001A2827">
        <w:rPr>
          <w:rFonts w:ascii="VIC" w:hAnsi="VIC"/>
          <w:color w:val="000000" w:themeColor="text1"/>
        </w:rPr>
        <w:t>, 395-407.</w:t>
      </w:r>
    </w:p>
    <w:p w14:paraId="41084337" w14:textId="4D36A49A" w:rsidR="007E62F3" w:rsidRPr="001A2827" w:rsidRDefault="007E62F3" w:rsidP="007E62F3">
      <w:pPr>
        <w:rPr>
          <w:rFonts w:ascii="VIC" w:hAnsi="VIC"/>
        </w:rPr>
      </w:pPr>
      <w:r w:rsidRPr="001A2827">
        <w:rPr>
          <w:rFonts w:ascii="VIC" w:hAnsi="VIC"/>
        </w:rPr>
        <w:t xml:space="preserve">Laor, Y., Parker, D., &amp; Pagé, T. (2014) Measurement, prediction, and monitoring of </w:t>
      </w:r>
      <w:r w:rsidR="00236525" w:rsidRPr="001A2827">
        <w:rPr>
          <w:rFonts w:ascii="VIC" w:hAnsi="VIC"/>
        </w:rPr>
        <w:t>odours</w:t>
      </w:r>
      <w:r w:rsidRPr="001A2827">
        <w:rPr>
          <w:rFonts w:ascii="VIC" w:hAnsi="VIC"/>
        </w:rPr>
        <w:t xml:space="preserve"> in the environment: a critical review.</w:t>
      </w:r>
      <w:r w:rsidRPr="001A2827">
        <w:rPr>
          <w:rFonts w:ascii="Cambria" w:hAnsi="Cambria" w:cs="Cambria"/>
        </w:rPr>
        <w:t> </w:t>
      </w:r>
      <w:r w:rsidRPr="001A2827">
        <w:rPr>
          <w:rFonts w:ascii="VIC" w:hAnsi="VIC"/>
          <w:i/>
          <w:iCs/>
        </w:rPr>
        <w:t>Reviews in Chemical Engineering</w:t>
      </w:r>
      <w:r w:rsidRPr="001A2827">
        <w:rPr>
          <w:rFonts w:ascii="VIC" w:hAnsi="VIC"/>
        </w:rPr>
        <w:t>,</w:t>
      </w:r>
      <w:r w:rsidRPr="001A2827">
        <w:rPr>
          <w:rFonts w:ascii="Cambria" w:hAnsi="Cambria" w:cs="Cambria"/>
        </w:rPr>
        <w:t> </w:t>
      </w:r>
      <w:r w:rsidRPr="001A2827">
        <w:rPr>
          <w:rFonts w:ascii="VIC" w:hAnsi="VIC"/>
          <w:i/>
          <w:iCs/>
        </w:rPr>
        <w:t>30</w:t>
      </w:r>
      <w:r w:rsidRPr="001A2827">
        <w:rPr>
          <w:rFonts w:ascii="VIC" w:hAnsi="VIC"/>
        </w:rPr>
        <w:t>(2), 139-166.</w:t>
      </w:r>
    </w:p>
    <w:p w14:paraId="7507770F" w14:textId="77777777" w:rsidR="007E62F3" w:rsidRPr="001A2827" w:rsidRDefault="007E62F3" w:rsidP="007E62F3">
      <w:pPr>
        <w:rPr>
          <w:rFonts w:ascii="VIC" w:hAnsi="VIC"/>
        </w:rPr>
      </w:pPr>
      <w:r w:rsidRPr="001A2827">
        <w:rPr>
          <w:rFonts w:ascii="VIC" w:hAnsi="VIC"/>
        </w:rPr>
        <w:lastRenderedPageBreak/>
        <w:t>Lucernoni, F., Tapparo, F., Capelli, L., &amp; Sironi, S. (2016) Evaluation of an Odour Emission Factor (OEF) to estimate odour emissions from landfill surfaces.</w:t>
      </w:r>
      <w:r w:rsidRPr="001A2827">
        <w:rPr>
          <w:rFonts w:ascii="Cambria" w:hAnsi="Cambria" w:cs="Cambria"/>
        </w:rPr>
        <w:t> </w:t>
      </w:r>
      <w:r w:rsidRPr="001A2827">
        <w:rPr>
          <w:rFonts w:ascii="VIC" w:hAnsi="VIC"/>
          <w:i/>
          <w:iCs/>
        </w:rPr>
        <w:t>Atmospheric environment</w:t>
      </w:r>
      <w:r w:rsidRPr="001A2827">
        <w:rPr>
          <w:rFonts w:ascii="VIC" w:hAnsi="VIC"/>
        </w:rPr>
        <w:t>,</w:t>
      </w:r>
      <w:r w:rsidRPr="001A2827">
        <w:rPr>
          <w:rFonts w:ascii="Cambria" w:hAnsi="Cambria" w:cs="Cambria"/>
        </w:rPr>
        <w:t> </w:t>
      </w:r>
      <w:r w:rsidRPr="001A2827">
        <w:rPr>
          <w:rFonts w:ascii="VIC" w:hAnsi="VIC"/>
          <w:i/>
          <w:iCs/>
        </w:rPr>
        <w:t>144</w:t>
      </w:r>
      <w:r w:rsidRPr="001A2827">
        <w:rPr>
          <w:rFonts w:ascii="VIC" w:hAnsi="VIC"/>
        </w:rPr>
        <w:t>, 87-99.</w:t>
      </w:r>
    </w:p>
    <w:p w14:paraId="634C788C" w14:textId="2979FB4A" w:rsidR="00596867" w:rsidRPr="001A2827" w:rsidRDefault="00596867" w:rsidP="007E62F3">
      <w:pPr>
        <w:rPr>
          <w:rFonts w:ascii="VIC" w:hAnsi="VIC"/>
        </w:rPr>
      </w:pPr>
      <w:r>
        <w:rPr>
          <w:rFonts w:ascii="VIC" w:hAnsi="VIC"/>
        </w:rPr>
        <w:t xml:space="preserve">New South Wales EPA. 2016. Environmental Guidelines Solid Waste Landfills, second edition. </w:t>
      </w:r>
      <w:r w:rsidR="00C51B32">
        <w:rPr>
          <w:rFonts w:ascii="VIC" w:hAnsi="VIC"/>
        </w:rPr>
        <w:t xml:space="preserve">2016. </w:t>
      </w:r>
      <w:hyperlink r:id="rId41" w:history="1">
        <w:r w:rsidR="00C51B32">
          <w:rPr>
            <w:rStyle w:val="Hyperlink"/>
          </w:rPr>
          <w:t>Environmental Guidelines: Solid waste landfills (nsw.gov.au)</w:t>
        </w:r>
      </w:hyperlink>
    </w:p>
    <w:p w14:paraId="3A6F71BC" w14:textId="0C9DA1BF" w:rsidR="007E62F3" w:rsidRPr="001A2827" w:rsidRDefault="007E62F3" w:rsidP="007E62F3">
      <w:pPr>
        <w:rPr>
          <w:rFonts w:ascii="VIC" w:hAnsi="VIC"/>
        </w:rPr>
      </w:pPr>
      <w:r w:rsidRPr="001A2827">
        <w:rPr>
          <w:rFonts w:ascii="VIC" w:hAnsi="VIC"/>
        </w:rPr>
        <w:t xml:space="preserve">Nicolas, J., Craffe, F., &amp; Romain, A. C. (2006) Estimation of </w:t>
      </w:r>
      <w:r w:rsidR="00716F55" w:rsidRPr="001A2827">
        <w:rPr>
          <w:rFonts w:ascii="VIC" w:hAnsi="VIC"/>
        </w:rPr>
        <w:t>odour</w:t>
      </w:r>
      <w:r w:rsidRPr="001A2827">
        <w:rPr>
          <w:rFonts w:ascii="VIC" w:hAnsi="VIC"/>
        </w:rPr>
        <w:t xml:space="preserve"> emission rate from landfill areas using the sniffing team method.</w:t>
      </w:r>
      <w:r w:rsidRPr="001A2827">
        <w:rPr>
          <w:rFonts w:ascii="Cambria" w:hAnsi="Cambria" w:cs="Cambria"/>
        </w:rPr>
        <w:t> </w:t>
      </w:r>
      <w:r w:rsidRPr="001A2827">
        <w:rPr>
          <w:rFonts w:ascii="VIC" w:hAnsi="VIC"/>
          <w:i/>
          <w:iCs/>
        </w:rPr>
        <w:t>Waste Management</w:t>
      </w:r>
      <w:r w:rsidRPr="001A2827">
        <w:rPr>
          <w:rFonts w:ascii="VIC" w:hAnsi="VIC"/>
        </w:rPr>
        <w:t>,</w:t>
      </w:r>
      <w:r w:rsidRPr="001A2827">
        <w:rPr>
          <w:rFonts w:ascii="Cambria" w:hAnsi="Cambria" w:cs="Cambria"/>
        </w:rPr>
        <w:t> </w:t>
      </w:r>
      <w:r w:rsidRPr="001A2827">
        <w:rPr>
          <w:rFonts w:ascii="VIC" w:hAnsi="VIC"/>
          <w:i/>
          <w:iCs/>
        </w:rPr>
        <w:t>26</w:t>
      </w:r>
      <w:r w:rsidRPr="001A2827">
        <w:rPr>
          <w:rFonts w:ascii="VIC" w:hAnsi="VIC"/>
        </w:rPr>
        <w:t>(11), 1259-1269.</w:t>
      </w:r>
    </w:p>
    <w:p w14:paraId="05BDF764" w14:textId="459EA4D6" w:rsidR="00970770" w:rsidRPr="001A2827" w:rsidRDefault="00970770" w:rsidP="007E62F3">
      <w:pPr>
        <w:rPr>
          <w:rFonts w:ascii="VIC" w:hAnsi="VIC"/>
        </w:rPr>
      </w:pPr>
      <w:r>
        <w:rPr>
          <w:rFonts w:ascii="VIC" w:hAnsi="VIC"/>
        </w:rPr>
        <w:t xml:space="preserve">Northern Territory EPA. 2017. Guideline: Recommended Land Use Separation Distances. October 2017. </w:t>
      </w:r>
    </w:p>
    <w:p w14:paraId="606B19BA" w14:textId="77777777" w:rsidR="007E62F3" w:rsidRPr="001A2827" w:rsidRDefault="007E62F3" w:rsidP="007E62F3">
      <w:pPr>
        <w:rPr>
          <w:rFonts w:ascii="VIC" w:hAnsi="VIC"/>
        </w:rPr>
      </w:pPr>
      <w:r w:rsidRPr="001A2827">
        <w:rPr>
          <w:rFonts w:ascii="VIC" w:hAnsi="VIC"/>
        </w:rPr>
        <w:t>Onofrio, M., Spataro, R., &amp; Botta, S. (2020) A review on the use of air dispersion models for odour assessment.</w:t>
      </w:r>
      <w:r w:rsidRPr="001A2827">
        <w:rPr>
          <w:rFonts w:ascii="Cambria" w:hAnsi="Cambria" w:cs="Cambria"/>
        </w:rPr>
        <w:t> </w:t>
      </w:r>
      <w:r w:rsidRPr="001A2827">
        <w:rPr>
          <w:rFonts w:ascii="VIC" w:hAnsi="VIC"/>
          <w:i/>
          <w:iCs/>
        </w:rPr>
        <w:t>International Journal of Environment and Pollution</w:t>
      </w:r>
      <w:r w:rsidRPr="001A2827">
        <w:rPr>
          <w:rFonts w:ascii="VIC" w:hAnsi="VIC"/>
        </w:rPr>
        <w:t>,</w:t>
      </w:r>
      <w:r w:rsidRPr="001A2827">
        <w:rPr>
          <w:rFonts w:ascii="Cambria" w:hAnsi="Cambria" w:cs="Cambria"/>
        </w:rPr>
        <w:t> </w:t>
      </w:r>
      <w:r w:rsidRPr="001A2827">
        <w:rPr>
          <w:rFonts w:ascii="VIC" w:hAnsi="VIC"/>
          <w:i/>
          <w:iCs/>
        </w:rPr>
        <w:t>67</w:t>
      </w:r>
      <w:r w:rsidRPr="001A2827">
        <w:rPr>
          <w:rFonts w:ascii="VIC" w:hAnsi="VIC"/>
        </w:rPr>
        <w:t>(1), 1-21.</w:t>
      </w:r>
    </w:p>
    <w:p w14:paraId="07C6EC02" w14:textId="77777777" w:rsidR="007E62F3" w:rsidRPr="001A2827" w:rsidRDefault="007E62F3" w:rsidP="007E62F3">
      <w:pPr>
        <w:rPr>
          <w:rFonts w:ascii="VIC" w:hAnsi="VIC"/>
        </w:rPr>
      </w:pPr>
      <w:r w:rsidRPr="001A2827">
        <w:rPr>
          <w:rFonts w:ascii="VIC" w:hAnsi="VIC"/>
        </w:rPr>
        <w:t>Sarkar, U., &amp; Hobbs, S. E. (2003) Landfill odour: assessment of emissions by the flux footprint method.</w:t>
      </w:r>
      <w:r w:rsidRPr="001A2827">
        <w:rPr>
          <w:rFonts w:ascii="Cambria" w:hAnsi="Cambria" w:cs="Cambria"/>
        </w:rPr>
        <w:t> </w:t>
      </w:r>
      <w:r w:rsidRPr="001A2827">
        <w:rPr>
          <w:rFonts w:ascii="VIC" w:hAnsi="VIC"/>
          <w:i/>
          <w:iCs/>
        </w:rPr>
        <w:t>Environmental Modelling &amp; Software</w:t>
      </w:r>
      <w:r w:rsidRPr="001A2827">
        <w:rPr>
          <w:rFonts w:ascii="VIC" w:hAnsi="VIC"/>
        </w:rPr>
        <w:t>,</w:t>
      </w:r>
      <w:r w:rsidRPr="001A2827">
        <w:rPr>
          <w:rFonts w:ascii="Cambria" w:hAnsi="Cambria" w:cs="Cambria"/>
        </w:rPr>
        <w:t> </w:t>
      </w:r>
      <w:r w:rsidRPr="001A2827">
        <w:rPr>
          <w:rFonts w:ascii="VIC" w:hAnsi="VIC"/>
          <w:i/>
          <w:iCs/>
        </w:rPr>
        <w:t>18</w:t>
      </w:r>
      <w:r w:rsidRPr="001A2827">
        <w:rPr>
          <w:rFonts w:ascii="VIC" w:hAnsi="VIC"/>
        </w:rPr>
        <w:t>(2), 155-163.</w:t>
      </w:r>
    </w:p>
    <w:p w14:paraId="7558D0BB" w14:textId="77777777" w:rsidR="007E62F3" w:rsidRPr="001A2827" w:rsidRDefault="007E62F3" w:rsidP="007E62F3">
      <w:pPr>
        <w:rPr>
          <w:rFonts w:ascii="VIC" w:hAnsi="VIC"/>
        </w:rPr>
      </w:pPr>
      <w:r w:rsidRPr="001A2827">
        <w:rPr>
          <w:rFonts w:ascii="VIC" w:hAnsi="VIC"/>
        </w:rPr>
        <w:t xml:space="preserve">Schauberger, G., Schmitzer, R., Kamp, M., Sowa, A., Koch, R., Eckhof, W., Eichler, F., Grimm, E., Kypke, J., Hartung, E. (2012) Empirical model derived from dispersion calculations to determine separation distances between livestock buildings and residential areas to avoid odour nuisance. </w:t>
      </w:r>
      <w:r w:rsidRPr="001A2827">
        <w:rPr>
          <w:rFonts w:ascii="VIC" w:hAnsi="VIC"/>
          <w:i/>
          <w:iCs/>
        </w:rPr>
        <w:t>Atmos. Environ.</w:t>
      </w:r>
      <w:r w:rsidRPr="001A2827">
        <w:rPr>
          <w:rFonts w:ascii="VIC" w:hAnsi="VIC"/>
        </w:rPr>
        <w:t xml:space="preserve"> 46, 508–515. https://doi.org/10.1016/j.atmosenv.2011.08.025.</w:t>
      </w:r>
    </w:p>
    <w:p w14:paraId="6B4C8520" w14:textId="77777777" w:rsidR="007E62F3" w:rsidRPr="001A2827" w:rsidRDefault="007E62F3" w:rsidP="007E62F3">
      <w:pPr>
        <w:rPr>
          <w:rFonts w:ascii="VIC" w:hAnsi="VIC"/>
        </w:rPr>
      </w:pPr>
      <w:r w:rsidRPr="001A2827">
        <w:rPr>
          <w:rFonts w:ascii="VIC" w:hAnsi="VIC"/>
        </w:rPr>
        <w:t xml:space="preserve">Schiffman, S., &amp; Williams, C. (2005) Science of odor as a potential health issue. </w:t>
      </w:r>
      <w:r w:rsidRPr="001A2827">
        <w:rPr>
          <w:rFonts w:ascii="VIC" w:hAnsi="VIC"/>
          <w:i/>
          <w:iCs/>
        </w:rPr>
        <w:t>Journal of environmental quality</w:t>
      </w:r>
      <w:r w:rsidRPr="001A2827">
        <w:rPr>
          <w:rFonts w:ascii="VIC" w:hAnsi="VIC"/>
        </w:rPr>
        <w:t xml:space="preserve">, </w:t>
      </w:r>
      <w:r w:rsidRPr="001A2827">
        <w:rPr>
          <w:rFonts w:ascii="VIC" w:hAnsi="VIC"/>
          <w:i/>
          <w:iCs/>
        </w:rPr>
        <w:t>34</w:t>
      </w:r>
      <w:r w:rsidRPr="001A2827">
        <w:rPr>
          <w:rFonts w:ascii="VIC" w:hAnsi="VIC"/>
        </w:rPr>
        <w:t>(1), 129-138.</w:t>
      </w:r>
    </w:p>
    <w:p w14:paraId="719C0BBE" w14:textId="0E73DEBE" w:rsidR="007E62F3" w:rsidRPr="001A2827" w:rsidRDefault="007E62F3" w:rsidP="007E62F3">
      <w:pPr>
        <w:rPr>
          <w:rFonts w:ascii="VIC" w:hAnsi="VIC"/>
        </w:rPr>
      </w:pPr>
      <w:r w:rsidRPr="001A2827">
        <w:rPr>
          <w:rFonts w:ascii="VIC" w:hAnsi="VIC"/>
        </w:rPr>
        <w:t xml:space="preserve">Schulte, D. D., Modi, M. R., Henry, C. G., Billesbach, D. P., Stowell, R. R., Hoff, S. J., &amp; Jacobson, L. D. (2007) Modeling </w:t>
      </w:r>
      <w:r w:rsidR="00716F55" w:rsidRPr="001A2827">
        <w:rPr>
          <w:rFonts w:ascii="VIC" w:hAnsi="VIC"/>
        </w:rPr>
        <w:t>odour</w:t>
      </w:r>
      <w:r w:rsidRPr="001A2827">
        <w:rPr>
          <w:rFonts w:ascii="VIC" w:hAnsi="VIC"/>
        </w:rPr>
        <w:t xml:space="preserve"> dispersion from a swine facility using AERMOD. In</w:t>
      </w:r>
      <w:r w:rsidRPr="001A2827">
        <w:rPr>
          <w:rFonts w:ascii="Cambria" w:hAnsi="Cambria" w:cs="Cambria"/>
        </w:rPr>
        <w:t> </w:t>
      </w:r>
      <w:r w:rsidRPr="001A2827">
        <w:rPr>
          <w:rFonts w:ascii="VIC" w:hAnsi="VIC"/>
          <w:i/>
          <w:iCs/>
        </w:rPr>
        <w:t>International Symposium on Air Quality and Waste Management for Agriculture, 16-19 September 2007, Broomfield, Colorado</w:t>
      </w:r>
      <w:r w:rsidRPr="001A2827">
        <w:rPr>
          <w:rFonts w:ascii="Cambria" w:hAnsi="Cambria" w:cs="Cambria"/>
        </w:rPr>
        <w:t> </w:t>
      </w:r>
      <w:r w:rsidRPr="001A2827">
        <w:rPr>
          <w:rFonts w:ascii="VIC" w:hAnsi="VIC"/>
        </w:rPr>
        <w:t>(p. 64). American Society of Agricultural and Biological Engineers.</w:t>
      </w:r>
    </w:p>
    <w:p w14:paraId="0A7B6041" w14:textId="77777777" w:rsidR="007E62F3" w:rsidRPr="00A30A12" w:rsidRDefault="007E62F3" w:rsidP="007E62F3">
      <w:pPr>
        <w:rPr>
          <w:rFonts w:ascii="VIC" w:hAnsi="VIC"/>
          <w:lang w:val="es-ES"/>
        </w:rPr>
      </w:pPr>
      <w:r w:rsidRPr="001A2827">
        <w:rPr>
          <w:rFonts w:ascii="VIC" w:hAnsi="VIC"/>
        </w:rPr>
        <w:t xml:space="preserve">Sironi, S., Capelli, L., Centola, P., Del Rosso, R., Pierucci, S. (2010) Odour impact assessment by means of dynamic olfactometry, dispersion modelling and social participation. </w:t>
      </w:r>
      <w:r w:rsidRPr="00A30A12">
        <w:rPr>
          <w:rFonts w:ascii="VIC" w:hAnsi="VIC"/>
          <w:i/>
          <w:lang w:val="es-ES"/>
        </w:rPr>
        <w:t>Atmos. Environ</w:t>
      </w:r>
      <w:r w:rsidRPr="00A30A12">
        <w:rPr>
          <w:rFonts w:ascii="VIC" w:hAnsi="VIC"/>
          <w:lang w:val="es-ES"/>
        </w:rPr>
        <w:t>. 44, 354–360. https://doi.org/10.1016/j.atmosenv.2009.10.029.</w:t>
      </w:r>
    </w:p>
    <w:p w14:paraId="1170CD6F" w14:textId="6E5EBBEC" w:rsidR="00441D46" w:rsidRDefault="00441D46" w:rsidP="00441D46">
      <w:pPr>
        <w:rPr>
          <w:rFonts w:ascii="VIC" w:hAnsi="VIC"/>
        </w:rPr>
      </w:pPr>
      <w:r w:rsidRPr="00A30A12">
        <w:rPr>
          <w:rFonts w:ascii="VIC" w:hAnsi="VIC"/>
          <w:lang w:val="es-ES"/>
        </w:rPr>
        <w:t xml:space="preserve">South Australia EPA 2019. </w:t>
      </w:r>
      <w:r>
        <w:rPr>
          <w:rFonts w:ascii="VIC" w:hAnsi="VIC"/>
        </w:rPr>
        <w:t xml:space="preserve">Environmental management of landfill facilities – solid waste disposal. April 2019. </w:t>
      </w:r>
      <w:hyperlink r:id="rId42" w:history="1">
        <w:r>
          <w:rPr>
            <w:rStyle w:val="Hyperlink"/>
          </w:rPr>
          <w:t>Environmental management of landfill facilities - Solid waste disposal (epa.sa.gov.au)</w:t>
        </w:r>
      </w:hyperlink>
    </w:p>
    <w:p w14:paraId="2F85E521" w14:textId="4166EEE6" w:rsidR="00441D46" w:rsidRPr="001A2827" w:rsidRDefault="00441D46" w:rsidP="00441D46">
      <w:pPr>
        <w:rPr>
          <w:rFonts w:ascii="VIC" w:hAnsi="VIC"/>
        </w:rPr>
      </w:pPr>
      <w:r>
        <w:rPr>
          <w:rFonts w:ascii="VIC" w:hAnsi="VIC"/>
        </w:rPr>
        <w:t xml:space="preserve">South Australia EPA 2023. Evaluation distances for effective air quality and noise management. January 2023. </w:t>
      </w:r>
      <w:hyperlink r:id="rId43" w:history="1">
        <w:r>
          <w:rPr>
            <w:rStyle w:val="Hyperlink"/>
          </w:rPr>
          <w:t>Evaluation distances for effective air quality and noise management (epa.sa.gov.au)</w:t>
        </w:r>
      </w:hyperlink>
    </w:p>
    <w:p w14:paraId="3A284434" w14:textId="77777777" w:rsidR="007E62F3" w:rsidRPr="001A2827" w:rsidRDefault="007E62F3" w:rsidP="007E62F3">
      <w:pPr>
        <w:rPr>
          <w:rFonts w:ascii="VIC" w:hAnsi="VIC"/>
          <w:color w:val="000000" w:themeColor="text1"/>
        </w:rPr>
      </w:pPr>
      <w:r w:rsidRPr="001A2827">
        <w:rPr>
          <w:rFonts w:ascii="VIC" w:hAnsi="VIC"/>
          <w:color w:val="000000" w:themeColor="text1"/>
        </w:rPr>
        <w:t>Spennemann, D. H., Parker, M., &amp; Bond, J. (2023) Attenuation of Odours in the Urban Outdoor Environment: A Rapid Review and Implications for the Conduct and Interpretation of Smell Walks.</w:t>
      </w:r>
      <w:r w:rsidRPr="001A2827">
        <w:rPr>
          <w:rFonts w:ascii="Cambria" w:hAnsi="Cambria" w:cs="Cambria"/>
          <w:color w:val="000000" w:themeColor="text1"/>
        </w:rPr>
        <w:t> </w:t>
      </w:r>
      <w:r w:rsidRPr="001A2827">
        <w:rPr>
          <w:rFonts w:ascii="VIC" w:hAnsi="VIC"/>
          <w:i/>
          <w:iCs/>
          <w:color w:val="000000" w:themeColor="text1"/>
        </w:rPr>
        <w:t>Environments</w:t>
      </w:r>
      <w:r w:rsidRPr="001A2827">
        <w:rPr>
          <w:rFonts w:ascii="VIC" w:hAnsi="VIC"/>
          <w:color w:val="000000" w:themeColor="text1"/>
        </w:rPr>
        <w:t>,</w:t>
      </w:r>
      <w:r w:rsidRPr="001A2827">
        <w:rPr>
          <w:rFonts w:ascii="Cambria" w:hAnsi="Cambria" w:cs="Cambria"/>
          <w:color w:val="000000" w:themeColor="text1"/>
        </w:rPr>
        <w:t> </w:t>
      </w:r>
      <w:r w:rsidRPr="001A2827">
        <w:rPr>
          <w:rFonts w:ascii="VIC" w:hAnsi="VIC"/>
          <w:i/>
          <w:iCs/>
          <w:color w:val="000000" w:themeColor="text1"/>
        </w:rPr>
        <w:t>10</w:t>
      </w:r>
      <w:r w:rsidRPr="001A2827">
        <w:rPr>
          <w:rFonts w:ascii="VIC" w:hAnsi="VIC"/>
          <w:color w:val="000000" w:themeColor="text1"/>
        </w:rPr>
        <w:t>(9), 163.</w:t>
      </w:r>
    </w:p>
    <w:p w14:paraId="35CD4746" w14:textId="77777777" w:rsidR="007E62F3" w:rsidRPr="001A2827" w:rsidRDefault="007E62F3" w:rsidP="007E62F3">
      <w:pPr>
        <w:rPr>
          <w:rFonts w:ascii="VIC" w:hAnsi="VIC"/>
          <w:color w:val="000000" w:themeColor="text1"/>
        </w:rPr>
      </w:pPr>
      <w:r w:rsidRPr="001A2827">
        <w:rPr>
          <w:rFonts w:ascii="VIC" w:hAnsi="VIC"/>
          <w:color w:val="000000" w:themeColor="text1"/>
        </w:rPr>
        <w:t xml:space="preserve">Standards Australia/Standards New Zealand. (2014) </w:t>
      </w:r>
      <w:r w:rsidRPr="001A2827">
        <w:rPr>
          <w:rFonts w:ascii="VIC" w:hAnsi="VIC"/>
          <w:i/>
          <w:iCs/>
          <w:color w:val="000000" w:themeColor="text1"/>
        </w:rPr>
        <w:t>Stationary source emissions: Part 3: Determination of odour concentration by dynamic olfactometry</w:t>
      </w:r>
      <w:r w:rsidRPr="001A2827">
        <w:rPr>
          <w:rFonts w:ascii="VIC" w:hAnsi="VIC"/>
          <w:color w:val="000000" w:themeColor="text1"/>
        </w:rPr>
        <w:t>. Sydney, NSW, Australia: Standards Australia/Standards New Zealand.</w:t>
      </w:r>
    </w:p>
    <w:p w14:paraId="1F340DBE" w14:textId="77777777" w:rsidR="007E62F3" w:rsidRPr="001A2827" w:rsidRDefault="007E62F3" w:rsidP="007E62F3">
      <w:pPr>
        <w:rPr>
          <w:rFonts w:ascii="VIC" w:hAnsi="VIC"/>
          <w:color w:val="000000" w:themeColor="text1"/>
        </w:rPr>
      </w:pPr>
      <w:r w:rsidRPr="001A2827">
        <w:rPr>
          <w:rFonts w:ascii="VIC" w:hAnsi="VIC"/>
          <w:color w:val="000000" w:themeColor="text1"/>
        </w:rPr>
        <w:t>Sucker, K., Both, R., &amp; Winneke, G. (2009) Review of adverse health effects of odours in field studies. Water Science and Technology, 59(7), 1281-1289.</w:t>
      </w:r>
    </w:p>
    <w:p w14:paraId="2AFFE62D" w14:textId="77777777" w:rsidR="007E62F3" w:rsidRPr="001A2827" w:rsidRDefault="007E62F3" w:rsidP="007E62F3">
      <w:pPr>
        <w:rPr>
          <w:rStyle w:val="Hyperlink"/>
          <w:rFonts w:ascii="VIC" w:hAnsi="VIC"/>
        </w:rPr>
      </w:pPr>
      <w:r w:rsidRPr="001A2827">
        <w:rPr>
          <w:rFonts w:ascii="VIC" w:hAnsi="VIC"/>
          <w:color w:val="000000" w:themeColor="text1"/>
        </w:rPr>
        <w:t xml:space="preserve">Victorian Government (c2015) Independent Inquiry into the EPA. </w:t>
      </w:r>
      <w:hyperlink r:id="rId44" w:history="1">
        <w:r w:rsidRPr="001A2827">
          <w:rPr>
            <w:rStyle w:val="Hyperlink"/>
            <w:rFonts w:ascii="VIC" w:hAnsi="VIC"/>
          </w:rPr>
          <w:t>http://www.epa-inquiry.vic.gov.au</w:t>
        </w:r>
      </w:hyperlink>
    </w:p>
    <w:p w14:paraId="362E1002" w14:textId="77777777" w:rsidR="007E62F3" w:rsidRPr="001A2827" w:rsidRDefault="007E62F3" w:rsidP="007E62F3">
      <w:pPr>
        <w:rPr>
          <w:rFonts w:ascii="VIC" w:hAnsi="VIC"/>
        </w:rPr>
      </w:pPr>
      <w:r w:rsidRPr="001A2827">
        <w:rPr>
          <w:rFonts w:ascii="VIC" w:hAnsi="VIC"/>
        </w:rPr>
        <w:lastRenderedPageBreak/>
        <w:t>Wilson, J., &amp; Sawford, B. (1996) Review of Lagrangian stochastic models for trajectories in the turbulent atmosphere.</w:t>
      </w:r>
      <w:r w:rsidRPr="001A2827">
        <w:rPr>
          <w:rFonts w:ascii="Cambria" w:hAnsi="Cambria" w:cs="Cambria"/>
        </w:rPr>
        <w:t> </w:t>
      </w:r>
      <w:r w:rsidRPr="001A2827">
        <w:rPr>
          <w:rFonts w:ascii="VIC" w:hAnsi="VIC"/>
          <w:i/>
          <w:iCs/>
        </w:rPr>
        <w:t>Boundary-layer meteorology</w:t>
      </w:r>
      <w:r w:rsidRPr="001A2827">
        <w:rPr>
          <w:rFonts w:ascii="VIC" w:hAnsi="VIC"/>
        </w:rPr>
        <w:t>,</w:t>
      </w:r>
      <w:r w:rsidRPr="001A2827">
        <w:rPr>
          <w:rFonts w:ascii="Cambria" w:hAnsi="Cambria" w:cs="Cambria"/>
        </w:rPr>
        <w:t> </w:t>
      </w:r>
      <w:r w:rsidRPr="001A2827">
        <w:rPr>
          <w:rFonts w:ascii="VIC" w:hAnsi="VIC"/>
          <w:i/>
          <w:iCs/>
        </w:rPr>
        <w:t>78</w:t>
      </w:r>
      <w:r w:rsidRPr="001A2827">
        <w:rPr>
          <w:rFonts w:ascii="VIC" w:hAnsi="VIC"/>
        </w:rPr>
        <w:t>, 191-210.</w:t>
      </w:r>
    </w:p>
    <w:p w14:paraId="2028F764" w14:textId="77777777" w:rsidR="007E62F3" w:rsidRPr="001A2827" w:rsidRDefault="007E62F3" w:rsidP="007E62F3">
      <w:pPr>
        <w:rPr>
          <w:rFonts w:ascii="VIC" w:hAnsi="VIC"/>
        </w:rPr>
      </w:pPr>
      <w:r w:rsidRPr="001A2827">
        <w:rPr>
          <w:rFonts w:ascii="VIC" w:hAnsi="VIC"/>
        </w:rPr>
        <w:t>Zhou, X., Zhang, Q., Guo, H., &amp; Li, Y. (2005) Evaluation of air dispersion models for livestock odour application. In CSAE/SCGR 2005 Meeting Winnipeg, Manitoba.</w:t>
      </w:r>
    </w:p>
    <w:p w14:paraId="7D9FC3DF" w14:textId="2A72E189" w:rsidR="001F0B47" w:rsidRDefault="001F0B47">
      <w:pPr>
        <w:spacing w:before="0" w:after="160" w:line="259" w:lineRule="auto"/>
      </w:pPr>
      <w:r>
        <w:br w:type="page"/>
      </w:r>
    </w:p>
    <w:p w14:paraId="706B9FBF" w14:textId="77777777" w:rsidR="00C14A0F" w:rsidRDefault="00C14A0F" w:rsidP="00C14A0F"/>
    <w:p w14:paraId="752A419D" w14:textId="180C1FE9" w:rsidR="00C14A0F" w:rsidRDefault="00594774" w:rsidP="0E5D0069">
      <w:pPr>
        <w:pStyle w:val="Heading1"/>
        <w:ind w:firstLine="0"/>
      </w:pPr>
      <w:bookmarkStart w:id="384" w:name="_Toc172626028"/>
      <w:r>
        <w:t xml:space="preserve">Appendix A – </w:t>
      </w:r>
      <w:r w:rsidR="007E62F3">
        <w:t>Guide to separation distance and landfill buffer changes</w:t>
      </w:r>
      <w:bookmarkEnd w:id="384"/>
    </w:p>
    <w:p w14:paraId="105E48F6" w14:textId="77777777" w:rsidR="007E62F3" w:rsidRPr="001A2827" w:rsidRDefault="007E62F3" w:rsidP="007E62F3">
      <w:pPr>
        <w:rPr>
          <w:rFonts w:ascii="VIC" w:hAnsi="VIC"/>
        </w:rPr>
      </w:pPr>
      <w:r w:rsidRPr="001A2827">
        <w:rPr>
          <w:rFonts w:ascii="VIC" w:hAnsi="VIC"/>
        </w:rPr>
        <w:t xml:space="preserve">The following tables outline changes to recommended separation distances and landfill buffers in the proposed </w:t>
      </w:r>
      <w:r w:rsidRPr="001A2827">
        <w:rPr>
          <w:rFonts w:ascii="VIC" w:hAnsi="VIC"/>
          <w:i/>
          <w:iCs/>
          <w:color w:val="000000" w:themeColor="text1"/>
        </w:rPr>
        <w:t>Separation distance guideline</w:t>
      </w:r>
      <w:r w:rsidRPr="001A2827">
        <w:rPr>
          <w:rFonts w:ascii="VIC" w:hAnsi="VIC"/>
          <w:color w:val="000000" w:themeColor="text1"/>
        </w:rPr>
        <w:t xml:space="preserve"> (EPA Publication 1949) and </w:t>
      </w:r>
      <w:r w:rsidRPr="001A2827">
        <w:rPr>
          <w:rFonts w:ascii="VIC" w:hAnsi="VIC"/>
          <w:i/>
          <w:iCs/>
          <w:color w:val="000000" w:themeColor="text1"/>
        </w:rPr>
        <w:t>Landfill buffer guidelines</w:t>
      </w:r>
      <w:r w:rsidRPr="001A2827">
        <w:rPr>
          <w:rFonts w:ascii="VIC" w:hAnsi="VIC"/>
          <w:color w:val="000000" w:themeColor="text1"/>
        </w:rPr>
        <w:t xml:space="preserve"> (EPA Publication 1950)</w:t>
      </w:r>
      <w:r w:rsidRPr="001A2827">
        <w:rPr>
          <w:rFonts w:ascii="VIC" w:hAnsi="VIC"/>
        </w:rPr>
        <w:t xml:space="preserve">, compared with current guidance. The tables include only information on proposed separation distances and landfill buffers that have increased, reduced, been introduced or been removed. </w:t>
      </w:r>
    </w:p>
    <w:p w14:paraId="084F1F05" w14:textId="77777777" w:rsidR="007E62F3" w:rsidRPr="001A2827" w:rsidRDefault="007E62F3" w:rsidP="007E62F3">
      <w:pPr>
        <w:ind w:left="-5"/>
        <w:rPr>
          <w:rFonts w:ascii="VIC" w:hAnsi="VIC"/>
        </w:rPr>
      </w:pPr>
      <w:r w:rsidRPr="001A2827">
        <w:rPr>
          <w:rFonts w:ascii="VIC" w:hAnsi="VIC"/>
        </w:rPr>
        <w:t xml:space="preserve">Note that </w:t>
      </w:r>
      <w:r w:rsidRPr="001A2827">
        <w:rPr>
          <w:rFonts w:ascii="VIC" w:hAnsi="VIC"/>
          <w:color w:val="000000" w:themeColor="text1"/>
        </w:rPr>
        <w:t xml:space="preserve">EPA Publication 1949 </w:t>
      </w:r>
      <w:r w:rsidRPr="001A2827">
        <w:rPr>
          <w:rFonts w:ascii="VIC" w:hAnsi="VIC"/>
        </w:rPr>
        <w:t>sets out separate separation distances for odour and dust, unlike EPA Publication 1518.</w:t>
      </w:r>
    </w:p>
    <w:p w14:paraId="0676F8AF" w14:textId="118077F4" w:rsidR="00707376" w:rsidRPr="001A2827" w:rsidRDefault="007E62F3" w:rsidP="00707376">
      <w:pPr>
        <w:ind w:left="-5"/>
        <w:rPr>
          <w:rFonts w:ascii="VIC" w:hAnsi="VIC"/>
        </w:rPr>
      </w:pPr>
      <w:r w:rsidRPr="001A2827">
        <w:rPr>
          <w:rFonts w:ascii="VIC" w:eastAsia="Calibri" w:hAnsi="VIC" w:cs="Calibri"/>
          <w:b/>
        </w:rPr>
        <w:t xml:space="preserve">Bold text </w:t>
      </w:r>
      <w:r w:rsidRPr="001A2827">
        <w:rPr>
          <w:rFonts w:ascii="VIC" w:hAnsi="VIC"/>
        </w:rPr>
        <w:t>indicates where a separation distance/landfill buffer for a sub-s</w:t>
      </w:r>
      <w:r w:rsidR="00707376" w:rsidRPr="001A2827">
        <w:rPr>
          <w:rFonts w:ascii="VIC" w:hAnsi="VIC"/>
        </w:rPr>
        <w:t xml:space="preserve">ection of industry or landfills has been introduced or changed. </w:t>
      </w:r>
    </w:p>
    <w:p w14:paraId="3D56D398" w14:textId="1D2EF76A" w:rsidR="001F0B47" w:rsidRDefault="001F0B47" w:rsidP="007E62F3">
      <w:pPr>
        <w:ind w:left="-5"/>
        <w:rPr>
          <w:rFonts w:ascii="VIC" w:hAnsi="VIC"/>
        </w:rPr>
        <w:sectPr w:rsidR="001F0B47" w:rsidSect="00047FE4">
          <w:pgSz w:w="11906" w:h="16838" w:code="9"/>
          <w:pgMar w:top="851" w:right="851" w:bottom="851" w:left="851" w:header="709" w:footer="851" w:gutter="0"/>
          <w:cols w:space="708"/>
          <w:titlePg/>
          <w:docGrid w:linePitch="360"/>
        </w:sectPr>
      </w:pPr>
    </w:p>
    <w:p w14:paraId="4629D14C" w14:textId="77777777" w:rsidR="007E62F3" w:rsidRPr="001A2827" w:rsidRDefault="007E62F3" w:rsidP="007E62F3">
      <w:pPr>
        <w:spacing w:after="60"/>
        <w:rPr>
          <w:rFonts w:ascii="VIC" w:eastAsia="Calibri" w:hAnsi="VIC" w:cs="Calibri"/>
          <w:sz w:val="22"/>
        </w:rPr>
      </w:pPr>
      <w:r w:rsidRPr="001A2827">
        <w:rPr>
          <w:rFonts w:ascii="VIC" w:hAnsi="VIC"/>
          <w:sz w:val="22"/>
        </w:rPr>
        <w:lastRenderedPageBreak/>
        <w:t xml:space="preserve">Table A1. </w:t>
      </w:r>
      <w:r w:rsidRPr="001A2827">
        <w:rPr>
          <w:rFonts w:ascii="VIC" w:eastAsia="Calibri" w:hAnsi="VIC" w:cs="Calibri"/>
          <w:sz w:val="22"/>
        </w:rPr>
        <w:t xml:space="preserve">Recommended default </w:t>
      </w:r>
      <w:r w:rsidRPr="001A2827">
        <w:rPr>
          <w:rFonts w:ascii="VIC" w:eastAsia="Calibri" w:hAnsi="VIC" w:cs="Calibri"/>
          <w:b/>
          <w:bCs/>
          <w:sz w:val="22"/>
        </w:rPr>
        <w:t>odour</w:t>
      </w:r>
      <w:r w:rsidRPr="001A2827">
        <w:rPr>
          <w:rFonts w:ascii="VIC" w:eastAsia="Calibri" w:hAnsi="VIC" w:cs="Calibri"/>
          <w:sz w:val="22"/>
        </w:rPr>
        <w:t xml:space="preserve"> </w:t>
      </w:r>
      <w:r w:rsidRPr="001A2827">
        <w:rPr>
          <w:rFonts w:ascii="VIC" w:eastAsia="Calibri" w:hAnsi="VIC" w:cs="Calibri"/>
          <w:b/>
          <w:bCs/>
          <w:sz w:val="22"/>
        </w:rPr>
        <w:t>separation distances</w:t>
      </w:r>
      <w:r w:rsidRPr="001A2827">
        <w:rPr>
          <w:rFonts w:ascii="VIC" w:eastAsia="Calibri" w:hAnsi="VIC" w:cs="Calibri"/>
          <w:sz w:val="22"/>
        </w:rPr>
        <w:t xml:space="preserve"> (</w:t>
      </w:r>
      <w:r w:rsidRPr="001A2827">
        <w:rPr>
          <w:rFonts w:ascii="VIC" w:eastAsia="Calibri" w:hAnsi="VIC" w:cs="Calibri"/>
          <w:i/>
          <w:iCs/>
          <w:sz w:val="22"/>
        </w:rPr>
        <w:t>Separation distance guideline</w:t>
      </w:r>
      <w:r w:rsidRPr="001A2827">
        <w:rPr>
          <w:rFonts w:ascii="VIC" w:eastAsia="Calibri" w:hAnsi="VIC" w:cs="Calibri"/>
          <w:sz w:val="22"/>
        </w:rPr>
        <w:t>). These may be varied with a supporting risk assessment.</w:t>
      </w:r>
    </w:p>
    <w:tbl>
      <w:tblPr>
        <w:tblStyle w:val="TableGrid0"/>
        <w:tblW w:w="14740" w:type="dxa"/>
        <w:tblInd w:w="6" w:type="dxa"/>
        <w:tblCellMar>
          <w:top w:w="4" w:type="dxa"/>
          <w:left w:w="106" w:type="dxa"/>
          <w:right w:w="76" w:type="dxa"/>
        </w:tblCellMar>
        <w:tblLook w:val="04A0" w:firstRow="1" w:lastRow="0" w:firstColumn="1" w:lastColumn="0" w:noHBand="0" w:noVBand="1"/>
      </w:tblPr>
      <w:tblGrid>
        <w:gridCol w:w="3958"/>
        <w:gridCol w:w="1560"/>
        <w:gridCol w:w="2268"/>
        <w:gridCol w:w="6946"/>
        <w:gridCol w:w="8"/>
      </w:tblGrid>
      <w:tr w:rsidR="007E62F3" w:rsidRPr="001A2827" w14:paraId="7B61B607" w14:textId="77777777" w:rsidTr="00080898">
        <w:trPr>
          <w:gridAfter w:val="1"/>
          <w:wAfter w:w="8" w:type="dxa"/>
          <w:trHeight w:val="546"/>
          <w:tblHeader/>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4D4F2654" w14:textId="77777777" w:rsidR="007E62F3" w:rsidRPr="001A2827" w:rsidRDefault="007E62F3" w:rsidP="001358E5">
            <w:pPr>
              <w:spacing w:line="259" w:lineRule="auto"/>
              <w:ind w:left="4"/>
              <w:rPr>
                <w:rFonts w:ascii="VIC" w:hAnsi="VIC"/>
              </w:rPr>
            </w:pPr>
            <w:r w:rsidRPr="001A2827">
              <w:rPr>
                <w:rFonts w:ascii="VIC" w:eastAsia="Calibri" w:hAnsi="VIC" w:cs="Calibri"/>
                <w:b/>
                <w:color w:val="FFFFFF"/>
              </w:rPr>
              <w:t xml:space="preserve">Industry type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707E368F" w14:textId="77777777" w:rsidR="007E62F3" w:rsidRPr="001A2827" w:rsidRDefault="007E62F3" w:rsidP="001358E5">
            <w:pPr>
              <w:spacing w:line="259" w:lineRule="auto"/>
              <w:ind w:left="5"/>
              <w:rPr>
                <w:rFonts w:ascii="VIC" w:hAnsi="VIC"/>
              </w:rPr>
            </w:pPr>
            <w:r w:rsidRPr="001A2827">
              <w:rPr>
                <w:rFonts w:ascii="VIC" w:eastAsia="Calibri" w:hAnsi="VIC" w:cs="Calibri"/>
                <w:b/>
                <w:color w:val="FFFFFF"/>
              </w:rPr>
              <w:t xml:space="preserve">Current distance </w:t>
            </w:r>
            <w:r w:rsidRPr="001A2827">
              <w:rPr>
                <w:rFonts w:ascii="VIC" w:hAnsi="VIC"/>
                <w:color w:val="FFFFFF"/>
              </w:rPr>
              <w:t>(EPA pub. 1518)</w:t>
            </w:r>
            <w:r w:rsidRPr="001A2827">
              <w:rPr>
                <w:rFonts w:ascii="VIC" w:eastAsia="Calibri" w:hAnsi="VIC" w:cs="Calibri"/>
                <w:b/>
                <w:color w:val="FFFFFF"/>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3500082E" w14:textId="77777777" w:rsidR="007E62F3" w:rsidRPr="001A2827" w:rsidRDefault="3B65BF5C" w:rsidP="001358E5">
            <w:pPr>
              <w:spacing w:line="259" w:lineRule="auto"/>
              <w:ind w:left="5"/>
              <w:rPr>
                <w:rFonts w:ascii="VIC" w:hAnsi="VIC"/>
              </w:rPr>
            </w:pPr>
            <w:r w:rsidRPr="0E5D0069">
              <w:rPr>
                <w:rFonts w:ascii="VIC" w:eastAsia="Calibri" w:hAnsi="VIC" w:cs="Calibri"/>
                <w:b/>
                <w:bCs/>
                <w:color w:val="FFFFFF" w:themeColor="background2"/>
              </w:rPr>
              <w:t xml:space="preserve">Updated distance </w:t>
            </w:r>
            <w:r w:rsidR="5B3488B4">
              <w:br/>
            </w:r>
            <w:r w:rsidRPr="0E5D0069">
              <w:rPr>
                <w:rFonts w:ascii="VIC" w:hAnsi="VIC"/>
                <w:color w:val="FFFFFF" w:themeColor="background2"/>
              </w:rPr>
              <w:t>(EPA pub. 1949)</w:t>
            </w:r>
            <w:r w:rsidRPr="0E5D0069">
              <w:rPr>
                <w:rFonts w:ascii="VIC" w:eastAsia="Calibri" w:hAnsi="VIC" w:cs="Calibri"/>
                <w:b/>
                <w:bCs/>
                <w:color w:val="FFFFFF" w:themeColor="background2"/>
              </w:rPr>
              <w:t xml:space="preserv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5D46ACD8" w14:textId="77777777" w:rsidR="007E62F3" w:rsidRPr="001A2827" w:rsidRDefault="3B65BF5C" w:rsidP="001358E5">
            <w:pPr>
              <w:spacing w:line="259" w:lineRule="auto"/>
              <w:rPr>
                <w:rFonts w:ascii="VIC" w:hAnsi="VIC"/>
              </w:rPr>
            </w:pPr>
            <w:r w:rsidRPr="0E5D0069">
              <w:rPr>
                <w:rFonts w:ascii="VIC" w:eastAsia="Calibri" w:hAnsi="VIC" w:cs="Calibri"/>
                <w:b/>
                <w:bCs/>
                <w:color w:val="FFFFFF" w:themeColor="background2"/>
              </w:rPr>
              <w:t>Reason/more information</w:t>
            </w:r>
          </w:p>
        </w:tc>
      </w:tr>
      <w:tr w:rsidR="007E62F3" w:rsidRPr="001A2827" w14:paraId="51EDF576" w14:textId="77777777" w:rsidTr="0E5D0069">
        <w:trPr>
          <w:trHeight w:val="282"/>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6E912965" w14:textId="77777777" w:rsidR="007E62F3" w:rsidRPr="001A2827" w:rsidRDefault="007E62F3" w:rsidP="001358E5">
            <w:pPr>
              <w:spacing w:line="259" w:lineRule="auto"/>
              <w:rPr>
                <w:rFonts w:ascii="VIC" w:hAnsi="VIC"/>
              </w:rPr>
            </w:pPr>
            <w:r w:rsidRPr="001A2827">
              <w:rPr>
                <w:rFonts w:ascii="VIC" w:eastAsia="Calibri" w:hAnsi="VIC" w:cs="Calibri"/>
                <w:b/>
              </w:rPr>
              <w:t>Agriculture</w:t>
            </w:r>
            <w:r w:rsidRPr="001A2827">
              <w:rPr>
                <w:rFonts w:ascii="VIC" w:hAnsi="VIC"/>
              </w:rPr>
              <w:t xml:space="preserve"> </w:t>
            </w:r>
          </w:p>
        </w:tc>
      </w:tr>
      <w:tr w:rsidR="007E62F3" w:rsidRPr="001A2827" w14:paraId="7B87FC64" w14:textId="77777777" w:rsidTr="0E5D0069">
        <w:trPr>
          <w:gridAfter w:val="1"/>
          <w:wAfter w:w="8" w:type="dxa"/>
          <w:trHeight w:val="548"/>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E8DC1" w14:textId="409A36AF" w:rsidR="007E62F3" w:rsidRPr="001A2827" w:rsidRDefault="00F7705F" w:rsidP="001358E5">
            <w:pPr>
              <w:spacing w:line="259" w:lineRule="auto"/>
              <w:ind w:left="4"/>
              <w:rPr>
                <w:rFonts w:ascii="VIC" w:hAnsi="VIC"/>
                <w:color w:val="000000" w:themeColor="text1"/>
              </w:rPr>
            </w:pPr>
            <w:r w:rsidRPr="3660A407">
              <w:rPr>
                <w:rFonts w:ascii="VIC" w:hAnsi="VIC"/>
                <w:color w:val="000000" w:themeColor="text1"/>
              </w:rPr>
              <w:t>Cattle feedlot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0EF71" w14:textId="18139D85" w:rsidR="007E62F3" w:rsidRPr="001A2827" w:rsidRDefault="15FD4DEB" w:rsidP="001358E5">
            <w:pPr>
              <w:spacing w:line="259" w:lineRule="auto"/>
              <w:ind w:left="5"/>
              <w:rPr>
                <w:rFonts w:ascii="VIC" w:hAnsi="VIC"/>
                <w:color w:val="000000" w:themeColor="text1"/>
              </w:rPr>
            </w:pPr>
            <w:r w:rsidRPr="3660A407">
              <w:rPr>
                <w:rFonts w:ascii="VIC" w:hAnsi="VIC"/>
                <w:color w:val="000000" w:themeColor="text1"/>
              </w:rPr>
              <w:t>See further guidelines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EA315" w14:textId="77777777" w:rsidR="007E62F3" w:rsidRPr="001A2827" w:rsidRDefault="007E62F3" w:rsidP="001358E5">
            <w:pPr>
              <w:spacing w:line="259" w:lineRule="auto"/>
              <w:ind w:left="5"/>
              <w:rPr>
                <w:rFonts w:ascii="VIC" w:hAnsi="VIC" w:cstheme="minorHAnsi"/>
                <w:color w:val="000000" w:themeColor="text1"/>
              </w:rPr>
            </w:pPr>
            <w:r w:rsidRPr="001A2827">
              <w:rPr>
                <w:rFonts w:ascii="VIC" w:hAnsi="VIC" w:cstheme="minorHAnsi"/>
                <w:color w:val="000000" w:themeColor="text1"/>
              </w:rPr>
              <w:t xml:space="preserve">See further guidelines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33F15" w14:textId="062A2391" w:rsidR="007E62F3" w:rsidRPr="001A2827" w:rsidRDefault="70AA7C70" w:rsidP="001358E5">
            <w:pPr>
              <w:spacing w:line="259" w:lineRule="auto"/>
              <w:rPr>
                <w:rFonts w:ascii="VIC" w:hAnsi="VIC"/>
              </w:rPr>
            </w:pPr>
            <w:r w:rsidRPr="3660A407">
              <w:rPr>
                <w:rFonts w:ascii="VIC" w:hAnsi="VIC"/>
                <w:color w:val="000000" w:themeColor="text1"/>
              </w:rPr>
              <w:t xml:space="preserve">Consistency with other guidance, </w:t>
            </w:r>
            <w:r w:rsidR="1E7EA593" w:rsidRPr="3660A407">
              <w:rPr>
                <w:rFonts w:ascii="VIC" w:hAnsi="VIC"/>
                <w:color w:val="000000" w:themeColor="text1"/>
              </w:rPr>
              <w:t>a</w:t>
            </w:r>
            <w:r w:rsidR="2E10A9C7" w:rsidRPr="3660A407">
              <w:rPr>
                <w:rFonts w:ascii="VIC" w:hAnsi="VIC"/>
                <w:color w:val="000000" w:themeColor="text1"/>
              </w:rPr>
              <w:t>s</w:t>
            </w:r>
            <w:r w:rsidR="007E62F3" w:rsidRPr="3660A407">
              <w:rPr>
                <w:rFonts w:ascii="VIC" w:hAnsi="VIC"/>
                <w:color w:val="000000" w:themeColor="text1"/>
              </w:rPr>
              <w:t xml:space="preserve"> per current Agriculture Victoria Advice and Guidance.</w:t>
            </w:r>
            <w:r w:rsidR="13A31BC9" w:rsidRPr="3660A407">
              <w:rPr>
                <w:rFonts w:ascii="VIC" w:hAnsi="VIC"/>
                <w:color w:val="000000" w:themeColor="text1"/>
              </w:rPr>
              <w:t xml:space="preserve"> </w:t>
            </w:r>
          </w:p>
        </w:tc>
      </w:tr>
      <w:tr w:rsidR="007E62F3" w:rsidRPr="001A2827" w14:paraId="48369784" w14:textId="77777777" w:rsidTr="0E5D0069">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A7A85" w14:textId="77777777" w:rsidR="007E62F3" w:rsidRPr="001A2827" w:rsidRDefault="007E62F3" w:rsidP="001358E5">
            <w:pPr>
              <w:spacing w:line="259" w:lineRule="auto"/>
              <w:ind w:left="4"/>
              <w:rPr>
                <w:rFonts w:ascii="VIC" w:hAnsi="VIC"/>
                <w:color w:val="000000" w:themeColor="text1"/>
              </w:rPr>
            </w:pPr>
            <w:r w:rsidRPr="001A2827">
              <w:rPr>
                <w:rFonts w:ascii="VIC" w:hAnsi="VIC"/>
                <w:color w:val="000000" w:themeColor="text1"/>
              </w:rPr>
              <w:t xml:space="preserve">Fish farming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B1344"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ECE1A" w14:textId="77777777" w:rsidR="007E62F3" w:rsidRPr="001A2827" w:rsidRDefault="007E62F3" w:rsidP="001358E5">
            <w:pPr>
              <w:spacing w:after="3" w:line="259" w:lineRule="auto"/>
              <w:ind w:left="5"/>
              <w:rPr>
                <w:rFonts w:ascii="VIC" w:hAnsi="VIC"/>
                <w:color w:val="000000" w:themeColor="text1"/>
              </w:rPr>
            </w:pPr>
            <w:r w:rsidRPr="001A2827">
              <w:rPr>
                <w:rFonts w:ascii="VIC" w:hAnsi="VIC"/>
                <w:color w:val="000000" w:themeColor="text1"/>
              </w:rPr>
              <w:t xml:space="preserve">100/150/200 metres  </w:t>
            </w:r>
          </w:p>
          <w:p w14:paraId="66C59057"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(depending on type)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F373A" w14:textId="77777777" w:rsidR="007E62F3" w:rsidRPr="001A2827" w:rsidRDefault="007E62F3" w:rsidP="001358E5">
            <w:pPr>
              <w:spacing w:line="259" w:lineRule="auto"/>
              <w:rPr>
                <w:rFonts w:ascii="VIC" w:hAnsi="VIC"/>
                <w:color w:val="000000" w:themeColor="text1"/>
              </w:rPr>
            </w:pPr>
            <w:r w:rsidRPr="001A2827">
              <w:rPr>
                <w:rFonts w:ascii="VIC" w:hAnsi="VIC"/>
                <w:color w:val="000000" w:themeColor="text1"/>
              </w:rPr>
              <w:t xml:space="preserve">Introduced to account for odour from fish farming. </w:t>
            </w:r>
          </w:p>
        </w:tc>
      </w:tr>
      <w:tr w:rsidR="007E62F3" w:rsidRPr="001A2827" w14:paraId="656D5498" w14:textId="77777777" w:rsidTr="0E5D0069">
        <w:trPr>
          <w:gridAfter w:val="1"/>
          <w:wAfter w:w="8" w:type="dxa"/>
          <w:trHeight w:val="109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58AD2" w14:textId="0A4A087F" w:rsidR="007E62F3" w:rsidRPr="001A2827" w:rsidRDefault="16618850" w:rsidP="3660A407">
            <w:pPr>
              <w:spacing w:line="259" w:lineRule="auto"/>
              <w:ind w:left="4" w:right="212"/>
              <w:rPr>
                <w:rFonts w:ascii="VIC" w:hAnsi="VIC"/>
                <w:color w:val="000000" w:themeColor="text1"/>
              </w:rPr>
            </w:pPr>
            <w:r w:rsidRPr="3660A407">
              <w:rPr>
                <w:rFonts w:ascii="VIC" w:hAnsi="VIC"/>
                <w:color w:val="000000" w:themeColor="text1"/>
              </w:rPr>
              <w:t xml:space="preserve">Animal feed manufacturing </w:t>
            </w:r>
          </w:p>
          <w:p w14:paraId="715F8EEC" w14:textId="68F7D051" w:rsidR="007E62F3" w:rsidRPr="001A2827" w:rsidRDefault="007E62F3" w:rsidP="001358E5">
            <w:pPr>
              <w:spacing w:line="259" w:lineRule="auto"/>
              <w:ind w:left="4" w:right="212"/>
              <w:rPr>
                <w:rFonts w:ascii="VIC" w:hAnsi="VIC"/>
                <w:color w:val="000000" w:themeColor="text1"/>
              </w:rPr>
            </w:pPr>
            <w:r w:rsidRPr="001A2827">
              <w:rPr>
                <w:rFonts w:ascii="VIC" w:hAnsi="VIC"/>
                <w:color w:val="000000" w:themeColor="text1"/>
              </w:rPr>
              <w:t xml:space="preserve">Grain and stockfeed mill and handling facility; </w:t>
            </w:r>
            <w:r w:rsidRPr="001A2827">
              <w:rPr>
                <w:rFonts w:ascii="VIC" w:eastAsia="Calibri" w:hAnsi="VIC" w:cs="Calibri"/>
                <w:b/>
                <w:color w:val="000000" w:themeColor="text1"/>
              </w:rPr>
              <w:t>with meat or meat by-products incorporated in feed</w:t>
            </w:r>
            <w:r w:rsidRPr="001A2827">
              <w:rPr>
                <w:rFonts w:ascii="VIC" w:hAnsi="VIC"/>
                <w:color w:val="000000" w:themeColor="text1"/>
              </w:rPr>
              <w:t xml:space="preserve"> (&gt; 20,000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AEA1E"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480CD"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E22C9" w14:textId="77777777" w:rsidR="00A9556B" w:rsidRDefault="007E62F3" w:rsidP="001358E5">
            <w:pPr>
              <w:spacing w:line="259" w:lineRule="auto"/>
              <w:rPr>
                <w:rFonts w:ascii="VIC" w:hAnsi="VIC"/>
                <w:color w:val="000000" w:themeColor="text1"/>
                <w:szCs w:val="20"/>
              </w:rPr>
            </w:pPr>
            <w:r w:rsidRPr="001A2827">
              <w:rPr>
                <w:rFonts w:ascii="VIC" w:hAnsi="VIC"/>
                <w:color w:val="000000" w:themeColor="text1"/>
                <w:szCs w:val="20"/>
              </w:rPr>
              <w:t xml:space="preserve">Industry type renamed as ‘Animal feed manufacturing’. </w:t>
            </w:r>
          </w:p>
          <w:p w14:paraId="23FE14B6" w14:textId="55349FF1" w:rsidR="007E62F3" w:rsidRPr="001A2827" w:rsidRDefault="007E62F3" w:rsidP="001358E5">
            <w:pPr>
              <w:spacing w:line="259" w:lineRule="auto"/>
              <w:rPr>
                <w:rFonts w:ascii="VIC" w:hAnsi="VIC"/>
                <w:color w:val="004686" w:themeColor="accent2" w:themeShade="BF"/>
              </w:rPr>
            </w:pPr>
            <w:r w:rsidRPr="001A2827">
              <w:rPr>
                <w:rFonts w:ascii="VIC" w:hAnsi="VIC"/>
                <w:color w:val="000000" w:themeColor="text1"/>
                <w:szCs w:val="20"/>
              </w:rPr>
              <w:t>‘Grain and stockfeed mill and handling’ relocated to Table 4 in the new guidelines. Dust with a 250</w:t>
            </w:r>
            <w:r w:rsidR="00DD31E9" w:rsidRPr="001A2827">
              <w:rPr>
                <w:rFonts w:ascii="VIC" w:hAnsi="VIC"/>
                <w:color w:val="000000" w:themeColor="text1"/>
                <w:szCs w:val="20"/>
              </w:rPr>
              <w:t>-</w:t>
            </w:r>
            <w:r w:rsidRPr="001A2827">
              <w:rPr>
                <w:rFonts w:ascii="VIC" w:hAnsi="VIC"/>
                <w:color w:val="000000" w:themeColor="text1"/>
                <w:szCs w:val="20"/>
              </w:rPr>
              <w:t>metre distance.</w:t>
            </w:r>
          </w:p>
        </w:tc>
      </w:tr>
      <w:tr w:rsidR="00FC39D1" w14:paraId="64D5B33D" w14:textId="77777777" w:rsidTr="2FC458D1">
        <w:trPr>
          <w:trHeight w:val="109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CF7C5" w14:textId="158909E7" w:rsidR="1D08D31E" w:rsidRDefault="1D08D31E" w:rsidP="3660A407">
            <w:pPr>
              <w:spacing w:line="259" w:lineRule="auto"/>
              <w:rPr>
                <w:rFonts w:ascii="VIC" w:hAnsi="VIC"/>
                <w:color w:val="000000" w:themeColor="text1"/>
              </w:rPr>
            </w:pPr>
            <w:r w:rsidRPr="3660A407">
              <w:rPr>
                <w:rFonts w:ascii="VIC" w:hAnsi="VIC"/>
                <w:color w:val="000000" w:themeColor="text1"/>
              </w:rPr>
              <w:t>Intensive animal production (including meat and dairy)</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1D065" w14:textId="5ECA3014" w:rsidR="3660A407" w:rsidRDefault="3660A407" w:rsidP="3660A407">
            <w:pPr>
              <w:spacing w:line="259" w:lineRule="auto"/>
              <w:rPr>
                <w:rFonts w:ascii="VIC" w:hAnsi="VIC"/>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CC2A0" w14:textId="5B9B72BE" w:rsidR="65E5CD9F" w:rsidRDefault="65E5CD9F" w:rsidP="3660A407">
            <w:pPr>
              <w:spacing w:line="259" w:lineRule="auto"/>
              <w:rPr>
                <w:rFonts w:ascii="VIC" w:hAnsi="VIC"/>
                <w:color w:val="000000" w:themeColor="text1"/>
              </w:rPr>
            </w:pPr>
            <w:r w:rsidRPr="3660A407">
              <w:rPr>
                <w:rFonts w:ascii="VIC" w:hAnsi="VIC"/>
                <w:color w:val="000000" w:themeColor="text1"/>
              </w:rPr>
              <w:t>See further guidelines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9F306" w14:textId="77777777" w:rsidR="00A9556B" w:rsidRDefault="65E5CD9F" w:rsidP="3660A407">
            <w:pPr>
              <w:spacing w:line="259" w:lineRule="auto"/>
              <w:rPr>
                <w:rFonts w:ascii="VIC" w:hAnsi="VIC"/>
                <w:color w:val="000000" w:themeColor="text1"/>
              </w:rPr>
            </w:pPr>
            <w:r w:rsidRPr="3660A407">
              <w:rPr>
                <w:rFonts w:ascii="VIC" w:hAnsi="VIC"/>
                <w:color w:val="000000" w:themeColor="text1"/>
              </w:rPr>
              <w:t xml:space="preserve">Consistency with other guidance, as per current Agriculture Victoria Advice and Guidance. </w:t>
            </w:r>
          </w:p>
          <w:p w14:paraId="4B9BF6A8" w14:textId="77777777" w:rsidR="00A9556B" w:rsidRDefault="65E5CD9F" w:rsidP="3660A407">
            <w:pPr>
              <w:spacing w:line="259" w:lineRule="auto"/>
              <w:rPr>
                <w:rFonts w:ascii="VIC" w:hAnsi="VIC"/>
              </w:rPr>
            </w:pPr>
            <w:r w:rsidRPr="3660A407">
              <w:rPr>
                <w:rFonts w:ascii="VIC" w:hAnsi="VIC"/>
                <w:color w:val="000000" w:themeColor="text1"/>
              </w:rPr>
              <w:t>R</w:t>
            </w:r>
            <w:r w:rsidRPr="3660A407">
              <w:rPr>
                <w:rFonts w:ascii="VIC" w:hAnsi="VIC"/>
              </w:rPr>
              <w:t xml:space="preserve">ecognising that separation distances for all intensive animal farms are highly dependent on species, farm design and size. </w:t>
            </w:r>
          </w:p>
          <w:p w14:paraId="02489F14" w14:textId="14924CE0" w:rsidR="65E5CD9F" w:rsidRDefault="65E5CD9F" w:rsidP="3660A407">
            <w:pPr>
              <w:spacing w:line="259" w:lineRule="auto"/>
              <w:rPr>
                <w:rFonts w:ascii="VIC" w:hAnsi="VIC"/>
              </w:rPr>
            </w:pPr>
            <w:r w:rsidRPr="3660A407">
              <w:rPr>
                <w:rFonts w:ascii="VIC" w:hAnsi="VIC"/>
              </w:rPr>
              <w:t>These guides typically refer to ‘s-factor formulae’ in establishing minimum separation distances, based on the size of the farm, type of animal, land use, topography, and vegetation.</w:t>
            </w:r>
          </w:p>
        </w:tc>
      </w:tr>
      <w:tr w:rsidR="00FC39D1" w14:paraId="579FFBA0" w14:textId="77777777" w:rsidTr="2FC458D1">
        <w:trPr>
          <w:trHeight w:val="109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18F5E" w14:textId="7A2DFF3B" w:rsidR="0EE13CCE" w:rsidRDefault="0EE13CCE" w:rsidP="3660A407">
            <w:pPr>
              <w:spacing w:line="259" w:lineRule="auto"/>
              <w:rPr>
                <w:rFonts w:ascii="VIC" w:hAnsi="VIC"/>
                <w:color w:val="000000" w:themeColor="text1"/>
              </w:rPr>
            </w:pPr>
            <w:r w:rsidRPr="3660A407">
              <w:rPr>
                <w:rFonts w:ascii="VIC" w:hAnsi="VIC"/>
                <w:color w:val="000000" w:themeColor="text1"/>
              </w:rPr>
              <w:lastRenderedPageBreak/>
              <w:t>Intensive dairy (cattle)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2A2D" w14:textId="2946FFC9" w:rsidR="7AD8A106" w:rsidRDefault="7AD8A106" w:rsidP="3660A407">
            <w:pPr>
              <w:spacing w:line="259" w:lineRule="auto"/>
              <w:rPr>
                <w:rFonts w:ascii="VIC" w:hAnsi="VIC"/>
                <w:color w:val="000000" w:themeColor="text1"/>
              </w:rPr>
            </w:pPr>
            <w:r w:rsidRPr="3660A407">
              <w:rPr>
                <w:rFonts w:ascii="VIC" w:hAnsi="VIC"/>
                <w:color w:val="000000" w:themeColor="text1"/>
              </w:rPr>
              <w:t>5,000 metres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E26B" w14:textId="7461E5C2" w:rsidR="0EE13CCE" w:rsidRDefault="0EE13CCE" w:rsidP="3660A407">
            <w:pPr>
              <w:spacing w:line="259" w:lineRule="auto"/>
              <w:rPr>
                <w:rFonts w:ascii="VIC" w:hAnsi="VIC"/>
                <w:color w:val="000000" w:themeColor="text1"/>
              </w:rPr>
            </w:pPr>
            <w:r w:rsidRPr="3660A407">
              <w:rPr>
                <w:rFonts w:ascii="VIC" w:hAnsi="VIC"/>
                <w:color w:val="000000" w:themeColor="text1"/>
              </w:rPr>
              <w:t>See further guidelines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78DA5" w14:textId="77777777" w:rsidR="00A9556B" w:rsidRDefault="71F58F4D" w:rsidP="3660A407">
            <w:pPr>
              <w:spacing w:line="259" w:lineRule="auto"/>
              <w:rPr>
                <w:rFonts w:ascii="VIC" w:hAnsi="VIC"/>
                <w:color w:val="000000" w:themeColor="text1"/>
              </w:rPr>
            </w:pPr>
            <w:r w:rsidRPr="3660A407">
              <w:rPr>
                <w:rFonts w:ascii="VIC" w:hAnsi="VIC"/>
                <w:color w:val="000000" w:themeColor="text1"/>
              </w:rPr>
              <w:t xml:space="preserve">As per current Agriculture Victoria Advice and Guidance. </w:t>
            </w:r>
          </w:p>
          <w:p w14:paraId="06F6DCA2" w14:textId="77777777" w:rsidR="00A9556B" w:rsidRDefault="71F58F4D" w:rsidP="3660A407">
            <w:pPr>
              <w:spacing w:line="259" w:lineRule="auto"/>
              <w:rPr>
                <w:rFonts w:ascii="VIC" w:hAnsi="VIC"/>
              </w:rPr>
            </w:pPr>
            <w:r w:rsidRPr="3660A407">
              <w:rPr>
                <w:rFonts w:ascii="VIC" w:hAnsi="VIC"/>
                <w:color w:val="000000" w:themeColor="text1"/>
              </w:rPr>
              <w:t>R</w:t>
            </w:r>
            <w:r w:rsidRPr="3660A407">
              <w:rPr>
                <w:rFonts w:ascii="VIC" w:hAnsi="VIC"/>
              </w:rPr>
              <w:t xml:space="preserve">ecognising that separation distances for all intensive animal farms are highly dependent on species, farm design and size. </w:t>
            </w:r>
          </w:p>
          <w:p w14:paraId="526AE835" w14:textId="481C7665" w:rsidR="71F58F4D" w:rsidRDefault="71F58F4D" w:rsidP="3660A407">
            <w:pPr>
              <w:spacing w:line="259" w:lineRule="auto"/>
              <w:rPr>
                <w:rFonts w:ascii="VIC" w:hAnsi="VIC"/>
              </w:rPr>
            </w:pPr>
            <w:r w:rsidRPr="3660A407">
              <w:rPr>
                <w:rFonts w:ascii="VIC" w:hAnsi="VIC"/>
              </w:rPr>
              <w:t>These guides typically refer to ‘s-factor formulae’ in establishing minimum separation distances, based on the size of the farm, type of animal, land use, topography, and vegetation.</w:t>
            </w:r>
          </w:p>
        </w:tc>
      </w:tr>
      <w:tr w:rsidR="007E62F3" w:rsidRPr="001A2827" w14:paraId="44ABD701" w14:textId="77777777" w:rsidTr="0E5D0069">
        <w:trPr>
          <w:gridAfter w:val="1"/>
          <w:wAfter w:w="8" w:type="dxa"/>
          <w:trHeight w:val="54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33A30" w14:textId="256D19A0" w:rsidR="007E62F3" w:rsidRPr="001A2827" w:rsidRDefault="007E62F3" w:rsidP="001358E5">
            <w:pPr>
              <w:spacing w:line="259" w:lineRule="auto"/>
              <w:ind w:left="4"/>
              <w:rPr>
                <w:rFonts w:ascii="VIC" w:hAnsi="VIC"/>
                <w:color w:val="000000" w:themeColor="text1"/>
              </w:rPr>
            </w:pPr>
            <w:r w:rsidRPr="3660A407">
              <w:rPr>
                <w:rFonts w:ascii="VIC" w:hAnsi="VIC"/>
                <w:color w:val="000000" w:themeColor="text1"/>
              </w:rPr>
              <w:t xml:space="preserve">Intensive sheep </w:t>
            </w:r>
            <w:r w:rsidR="5E28C082" w:rsidRPr="3660A407">
              <w:rPr>
                <w:rFonts w:ascii="VIC" w:hAnsi="VIC"/>
                <w:color w:val="000000" w:themeColor="text1"/>
              </w:rPr>
              <w:t>feedlot</w:t>
            </w:r>
            <w:r w:rsidR="2E10A9C7" w:rsidRPr="3660A407">
              <w:rPr>
                <w:rFonts w:ascii="Times New Roman" w:eastAsia="Times New Roman" w:hAnsi="Times New Roman" w:cs="Times New Roman"/>
                <w:color w:val="000000" w:themeColor="text1"/>
              </w:rPr>
              <w:t> </w:t>
            </w:r>
            <w:r w:rsidRPr="3660A407">
              <w:rPr>
                <w:rFonts w:ascii="VIC" w:hAnsi="VIC"/>
                <w:color w:val="000000" w:themeColor="text1"/>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C1DA7" w14:textId="77777777" w:rsidR="007E62F3" w:rsidRPr="001A2827" w:rsidRDefault="007E62F3" w:rsidP="001358E5">
            <w:pPr>
              <w:spacing w:line="259" w:lineRule="auto"/>
              <w:ind w:left="5"/>
              <w:rPr>
                <w:rFonts w:ascii="VIC" w:hAnsi="VIC" w:cstheme="minorHAnsi"/>
                <w:color w:val="000000" w:themeColor="text1"/>
              </w:rPr>
            </w:pPr>
            <w:r w:rsidRPr="001A2827">
              <w:rPr>
                <w:rFonts w:ascii="VIC" w:hAnsi="VIC" w:cstheme="minorHAnsi"/>
                <w:color w:val="000000" w:themeColor="text1"/>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A5DD3" w14:textId="77777777" w:rsidR="007E62F3" w:rsidRPr="001A2827" w:rsidRDefault="007E62F3" w:rsidP="001358E5">
            <w:pPr>
              <w:spacing w:line="259" w:lineRule="auto"/>
              <w:ind w:left="5"/>
              <w:rPr>
                <w:rFonts w:ascii="VIC" w:hAnsi="VIC" w:cstheme="minorHAnsi"/>
                <w:color w:val="000000" w:themeColor="text1"/>
              </w:rPr>
            </w:pPr>
            <w:r w:rsidRPr="001A2827">
              <w:rPr>
                <w:rFonts w:ascii="VIC" w:hAnsi="VIC" w:cstheme="minorHAnsi"/>
                <w:color w:val="000000" w:themeColor="text1"/>
              </w:rPr>
              <w:t xml:space="preserve">See further guidelines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469E1" w14:textId="77777777" w:rsidR="00A9556B" w:rsidRDefault="007E62F3" w:rsidP="74B90963">
            <w:pPr>
              <w:spacing w:line="259" w:lineRule="auto"/>
              <w:rPr>
                <w:rFonts w:ascii="VIC" w:hAnsi="VIC"/>
                <w:color w:val="000000" w:themeColor="text1"/>
              </w:rPr>
            </w:pPr>
            <w:r w:rsidRPr="74B90963">
              <w:rPr>
                <w:rFonts w:ascii="VIC" w:hAnsi="VIC"/>
                <w:color w:val="000000" w:themeColor="text1"/>
              </w:rPr>
              <w:t>Introduced to account for odour from emerging intensive farming.</w:t>
            </w:r>
          </w:p>
          <w:p w14:paraId="142E0614" w14:textId="4BE8229B" w:rsidR="007E62F3" w:rsidRPr="001A2827" w:rsidRDefault="12199ADA" w:rsidP="001358E5">
            <w:pPr>
              <w:spacing w:line="259" w:lineRule="auto"/>
              <w:rPr>
                <w:rFonts w:ascii="VIC" w:hAnsi="VIC"/>
                <w:color w:val="000000" w:themeColor="text1"/>
              </w:rPr>
            </w:pPr>
            <w:r w:rsidRPr="74B90963">
              <w:rPr>
                <w:rFonts w:ascii="VIC" w:hAnsi="VIC"/>
                <w:color w:val="000000" w:themeColor="text1"/>
              </w:rPr>
              <w:t xml:space="preserve"> Consistency with other </w:t>
            </w:r>
            <w:r w:rsidR="6608A4C2" w:rsidRPr="74B90963">
              <w:rPr>
                <w:rFonts w:ascii="VIC" w:hAnsi="VIC"/>
                <w:color w:val="000000" w:themeColor="text1"/>
              </w:rPr>
              <w:t>odour guidance</w:t>
            </w:r>
            <w:r w:rsidR="59263236" w:rsidRPr="74B90963">
              <w:rPr>
                <w:rFonts w:ascii="VIC" w:hAnsi="VIC"/>
                <w:color w:val="000000" w:themeColor="text1"/>
              </w:rPr>
              <w:t xml:space="preserve">, </w:t>
            </w:r>
            <w:r w:rsidR="59263236" w:rsidRPr="74B90963">
              <w:rPr>
                <w:rFonts w:ascii="VIC" w:hAnsi="VIC"/>
                <w:i/>
                <w:iCs/>
                <w:color w:val="000000" w:themeColor="text1"/>
              </w:rPr>
              <w:t xml:space="preserve">National </w:t>
            </w:r>
            <w:r w:rsidR="59263236" w:rsidRPr="6D018804">
              <w:rPr>
                <w:rFonts w:ascii="VIC" w:hAnsi="VIC"/>
                <w:i/>
                <w:iCs/>
                <w:color w:val="000000" w:themeColor="text1"/>
              </w:rPr>
              <w:t>procedure</w:t>
            </w:r>
            <w:r w:rsidR="4C338FE9" w:rsidRPr="6D018804">
              <w:rPr>
                <w:rFonts w:ascii="VIC" w:hAnsi="VIC"/>
                <w:i/>
                <w:iCs/>
                <w:color w:val="000000" w:themeColor="text1"/>
              </w:rPr>
              <w:t xml:space="preserve"> </w:t>
            </w:r>
            <w:r w:rsidR="4CDDBEE1" w:rsidRPr="6D018804">
              <w:rPr>
                <w:rFonts w:ascii="VIC" w:eastAsia="VIC" w:hAnsi="VIC" w:cs="VIC"/>
                <w:i/>
                <w:iCs/>
              </w:rPr>
              <w:t>and guidelines for intensive sheep and lamb feeding systems (2020) or as amended.</w:t>
            </w:r>
          </w:p>
        </w:tc>
      </w:tr>
      <w:tr w:rsidR="007E62F3" w:rsidRPr="001A2827" w14:paraId="579ED959" w14:textId="77777777" w:rsidTr="0E5D0069">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520BD" w14:textId="7775781E" w:rsidR="007E62F3" w:rsidRPr="001A2827" w:rsidRDefault="2E10A9C7" w:rsidP="3660A407">
            <w:pPr>
              <w:spacing w:line="259" w:lineRule="auto"/>
              <w:ind w:left="4"/>
              <w:rPr>
                <w:rFonts w:ascii="VIC" w:hAnsi="VIC"/>
                <w:color w:val="000000" w:themeColor="text1"/>
              </w:rPr>
            </w:pPr>
            <w:r w:rsidRPr="3660A407">
              <w:rPr>
                <w:rFonts w:ascii="VIC" w:hAnsi="VIC"/>
                <w:color w:val="000000" w:themeColor="text1"/>
              </w:rPr>
              <w:t>Pig</w:t>
            </w:r>
            <w:r w:rsidR="7A987D68" w:rsidRPr="3660A407">
              <w:rPr>
                <w:rFonts w:ascii="VIC" w:hAnsi="VIC"/>
                <w:color w:val="000000" w:themeColor="text1"/>
              </w:rPr>
              <w:t xml:space="preserve"> farm</w:t>
            </w:r>
          </w:p>
          <w:p w14:paraId="6670FD3B" w14:textId="68D330A4" w:rsidR="007E62F3" w:rsidRPr="001A2827" w:rsidRDefault="3B07172D" w:rsidP="3660A407">
            <w:pPr>
              <w:spacing w:line="259" w:lineRule="auto"/>
              <w:ind w:left="4"/>
              <w:rPr>
                <w:rFonts w:ascii="VIC" w:hAnsi="VIC"/>
                <w:color w:val="000000" w:themeColor="text1"/>
              </w:rPr>
            </w:pPr>
            <w:r w:rsidRPr="3660A407">
              <w:rPr>
                <w:rFonts w:ascii="VIC" w:eastAsia="Calibri" w:hAnsi="VIC"/>
                <w:b/>
                <w:bCs/>
                <w:color w:val="000000" w:themeColor="text1"/>
              </w:rPr>
              <w:t>Indoor</w:t>
            </w:r>
          </w:p>
          <w:p w14:paraId="4414CE3C" w14:textId="6B01E69E" w:rsidR="007E62F3" w:rsidRPr="001A2827" w:rsidRDefault="007E62F3" w:rsidP="3660A407">
            <w:pPr>
              <w:spacing w:line="259" w:lineRule="auto"/>
              <w:ind w:left="4"/>
              <w:rPr>
                <w:rFonts w:ascii="VIC" w:eastAsia="Calibri" w:hAnsi="VIC"/>
                <w:b/>
                <w:bCs/>
                <w:color w:val="000000" w:themeColor="text1"/>
              </w:rPr>
            </w:pPr>
          </w:p>
          <w:p w14:paraId="6E3C0EC9" w14:textId="6684B5B7" w:rsidR="007E62F3" w:rsidRPr="001A2827" w:rsidRDefault="3B07172D" w:rsidP="3660A407">
            <w:pPr>
              <w:spacing w:line="259" w:lineRule="auto"/>
              <w:ind w:left="4"/>
              <w:rPr>
                <w:rFonts w:ascii="VIC" w:hAnsi="VIC"/>
                <w:color w:val="000000" w:themeColor="text1"/>
              </w:rPr>
            </w:pPr>
            <w:r w:rsidRPr="3660A407">
              <w:rPr>
                <w:rFonts w:ascii="VIC" w:eastAsia="Calibri" w:hAnsi="VIC"/>
                <w:b/>
                <w:bCs/>
                <w:color w:val="000000" w:themeColor="text1"/>
              </w:rPr>
              <w:t>Rotational outdoor</w:t>
            </w:r>
          </w:p>
          <w:p w14:paraId="21AB5A54" w14:textId="2F226698" w:rsidR="007E62F3" w:rsidRPr="001A2827" w:rsidRDefault="007E62F3" w:rsidP="3660A407">
            <w:pPr>
              <w:spacing w:line="259" w:lineRule="auto"/>
              <w:ind w:left="4"/>
              <w:rPr>
                <w:rFonts w:ascii="VIC" w:eastAsia="Calibri" w:hAnsi="VIC"/>
                <w:b/>
                <w:bCs/>
                <w:color w:val="000000" w:themeColor="text1"/>
              </w:rPr>
            </w:pPr>
          </w:p>
          <w:p w14:paraId="0F641284" w14:textId="466B715D" w:rsidR="007E62F3" w:rsidRPr="001A2827" w:rsidRDefault="3B07172D" w:rsidP="001358E5">
            <w:pPr>
              <w:spacing w:line="259" w:lineRule="auto"/>
              <w:ind w:left="4"/>
              <w:rPr>
                <w:rFonts w:ascii="VIC" w:hAnsi="VIC"/>
                <w:color w:val="000000" w:themeColor="text1"/>
              </w:rPr>
            </w:pPr>
            <w:r w:rsidRPr="3660A407">
              <w:rPr>
                <w:rFonts w:ascii="VIC" w:eastAsia="Calibri" w:hAnsi="VIC"/>
                <w:b/>
                <w:bCs/>
                <w:color w:val="000000" w:themeColor="text1"/>
              </w:rPr>
              <w:t>Low-density mobile outdoor</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7B3BF" w14:textId="4938A4B7" w:rsidR="3660A407" w:rsidRDefault="3660A407" w:rsidP="3660A407">
            <w:pPr>
              <w:spacing w:line="259" w:lineRule="auto"/>
              <w:ind w:left="5"/>
              <w:rPr>
                <w:rFonts w:ascii="VIC" w:hAnsi="VIC"/>
                <w:color w:val="000000" w:themeColor="text1"/>
              </w:rPr>
            </w:pPr>
          </w:p>
          <w:p w14:paraId="5251BDD3" w14:textId="3C7A02B7" w:rsidR="0D0E98E7" w:rsidRDefault="0D0E98E7" w:rsidP="3660A407">
            <w:pPr>
              <w:spacing w:line="259" w:lineRule="auto"/>
              <w:ind w:left="5"/>
              <w:rPr>
                <w:rFonts w:ascii="VIC" w:hAnsi="VIC"/>
                <w:color w:val="000000" w:themeColor="text1"/>
              </w:rPr>
            </w:pPr>
            <w:r w:rsidRPr="3660A407">
              <w:rPr>
                <w:rFonts w:ascii="VIC" w:hAnsi="VIC"/>
                <w:color w:val="000000" w:themeColor="text1"/>
              </w:rPr>
              <w:t>See further guidelines</w:t>
            </w:r>
          </w:p>
          <w:p w14:paraId="191C74A1" w14:textId="2240D7C4" w:rsidR="007E62F3" w:rsidRPr="001A2827" w:rsidRDefault="007E62F3" w:rsidP="3660A407">
            <w:pPr>
              <w:spacing w:line="259" w:lineRule="auto"/>
              <w:ind w:left="5"/>
              <w:rPr>
                <w:rFonts w:ascii="VIC" w:hAnsi="VIC"/>
                <w:color w:val="000000" w:themeColor="text1"/>
              </w:rPr>
            </w:pPr>
            <w:r w:rsidRPr="3660A407">
              <w:rPr>
                <w:rFonts w:ascii="VIC" w:hAnsi="VIC"/>
                <w:color w:val="000000" w:themeColor="text1"/>
              </w:rPr>
              <w:t xml:space="preserve">N/A </w:t>
            </w:r>
          </w:p>
          <w:p w14:paraId="1ED39D95" w14:textId="3F010B66" w:rsidR="007E62F3" w:rsidRPr="001A2827" w:rsidRDefault="007E62F3" w:rsidP="3660A407">
            <w:pPr>
              <w:spacing w:line="259" w:lineRule="auto"/>
              <w:ind w:left="5"/>
              <w:rPr>
                <w:rFonts w:ascii="VIC" w:hAnsi="VIC"/>
                <w:color w:val="000000" w:themeColor="text1"/>
              </w:rPr>
            </w:pPr>
          </w:p>
          <w:p w14:paraId="0D26FA91" w14:textId="05D41F92" w:rsidR="007E62F3" w:rsidRPr="001A2827" w:rsidRDefault="14D029B4" w:rsidP="001358E5">
            <w:pPr>
              <w:spacing w:line="259" w:lineRule="auto"/>
              <w:ind w:left="5"/>
              <w:rPr>
                <w:rFonts w:ascii="VIC" w:hAnsi="VIC"/>
                <w:color w:val="000000" w:themeColor="text1"/>
              </w:rPr>
            </w:pPr>
            <w:r w:rsidRPr="3660A407">
              <w:rPr>
                <w:rFonts w:ascii="VIC" w:hAnsi="VIC"/>
                <w:color w:val="000000" w:themeColor="text1"/>
              </w:rPr>
              <w:t>N/A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7CBE9" w14:textId="0FA5E89B" w:rsidR="3660A407" w:rsidRDefault="3660A407" w:rsidP="3660A407">
            <w:pPr>
              <w:spacing w:line="259" w:lineRule="auto"/>
              <w:ind w:left="5"/>
              <w:rPr>
                <w:rFonts w:ascii="VIC" w:hAnsi="VIC"/>
                <w:color w:val="000000" w:themeColor="text1"/>
              </w:rPr>
            </w:pPr>
          </w:p>
          <w:p w14:paraId="719E6B42" w14:textId="094099CA" w:rsidR="007E62F3" w:rsidRPr="001A2827" w:rsidRDefault="007E62F3" w:rsidP="3660A407">
            <w:pPr>
              <w:spacing w:line="259" w:lineRule="auto"/>
              <w:ind w:left="5"/>
              <w:rPr>
                <w:rFonts w:ascii="VIC" w:hAnsi="VIC"/>
                <w:color w:val="000000" w:themeColor="text1"/>
              </w:rPr>
            </w:pPr>
            <w:r w:rsidRPr="3660A407">
              <w:rPr>
                <w:rFonts w:ascii="VIC" w:hAnsi="VIC"/>
                <w:color w:val="000000" w:themeColor="text1"/>
              </w:rPr>
              <w:t xml:space="preserve">See further guidelines </w:t>
            </w:r>
          </w:p>
          <w:p w14:paraId="4F857856" w14:textId="10FB2E6F" w:rsidR="007E62F3" w:rsidRPr="001A2827" w:rsidRDefault="572D2930" w:rsidP="3660A407">
            <w:pPr>
              <w:spacing w:line="259" w:lineRule="auto"/>
              <w:ind w:left="5"/>
              <w:rPr>
                <w:rFonts w:ascii="VIC" w:hAnsi="VIC"/>
                <w:color w:val="000000" w:themeColor="text1"/>
              </w:rPr>
            </w:pPr>
            <w:r w:rsidRPr="3660A407">
              <w:rPr>
                <w:rFonts w:ascii="VIC" w:hAnsi="VIC"/>
                <w:color w:val="000000" w:themeColor="text1"/>
              </w:rPr>
              <w:t>See further guidelines</w:t>
            </w:r>
          </w:p>
          <w:p w14:paraId="2B675163" w14:textId="58BA5B2A" w:rsidR="007E62F3" w:rsidRPr="001A2827" w:rsidRDefault="572D2930" w:rsidP="001358E5">
            <w:pPr>
              <w:spacing w:line="259" w:lineRule="auto"/>
              <w:ind w:left="5"/>
              <w:rPr>
                <w:rFonts w:ascii="VIC" w:hAnsi="VIC"/>
                <w:color w:val="000000" w:themeColor="text1"/>
              </w:rPr>
            </w:pPr>
            <w:r w:rsidRPr="3660A407">
              <w:rPr>
                <w:rFonts w:ascii="VIC" w:hAnsi="VIC"/>
                <w:color w:val="000000" w:themeColor="text1"/>
              </w:rPr>
              <w:t>See further guidelines</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513D8" w14:textId="2CEB83CC" w:rsidR="3660A407" w:rsidRDefault="3660A407" w:rsidP="3660A407">
            <w:pPr>
              <w:spacing w:line="259" w:lineRule="auto"/>
              <w:rPr>
                <w:rFonts w:ascii="VIC" w:hAnsi="VIC"/>
                <w:color w:val="000000" w:themeColor="text1"/>
              </w:rPr>
            </w:pPr>
          </w:p>
          <w:p w14:paraId="413B5FAC" w14:textId="6FA923A4" w:rsidR="56390325" w:rsidRDefault="56390325" w:rsidP="00991FED">
            <w:pPr>
              <w:spacing w:line="259" w:lineRule="auto"/>
              <w:rPr>
                <w:rFonts w:ascii="VIC" w:hAnsi="VIC"/>
                <w:color w:val="000000" w:themeColor="text1"/>
              </w:rPr>
            </w:pPr>
            <w:r w:rsidRPr="3660A407">
              <w:rPr>
                <w:rFonts w:ascii="VIC" w:hAnsi="VIC"/>
                <w:color w:val="000000" w:themeColor="text1"/>
              </w:rPr>
              <w:t>As per the current National Guidelines.</w:t>
            </w:r>
          </w:p>
          <w:p w14:paraId="413CF329" w14:textId="77777777" w:rsidR="00A9556B" w:rsidRDefault="007E62F3" w:rsidP="74B90963">
            <w:pPr>
              <w:spacing w:line="259" w:lineRule="auto"/>
              <w:rPr>
                <w:rFonts w:ascii="VIC" w:hAnsi="VIC"/>
                <w:color w:val="000000" w:themeColor="text1"/>
              </w:rPr>
            </w:pPr>
            <w:r w:rsidRPr="3660A407">
              <w:rPr>
                <w:rFonts w:ascii="VIC" w:hAnsi="VIC"/>
                <w:color w:val="000000" w:themeColor="text1"/>
              </w:rPr>
              <w:t xml:space="preserve">Introduced to account for odour from outdoor piggeries. </w:t>
            </w:r>
          </w:p>
          <w:p w14:paraId="35AA0C19" w14:textId="22736D83" w:rsidR="007E62F3" w:rsidRPr="001A2827" w:rsidRDefault="392EA670" w:rsidP="001358E5">
            <w:pPr>
              <w:spacing w:line="259" w:lineRule="auto"/>
              <w:rPr>
                <w:rFonts w:ascii="VIC" w:hAnsi="VIC"/>
                <w:color w:val="000000" w:themeColor="text1"/>
              </w:rPr>
            </w:pPr>
            <w:r w:rsidRPr="3660A407">
              <w:rPr>
                <w:rFonts w:ascii="VIC" w:hAnsi="VIC"/>
                <w:color w:val="000000" w:themeColor="text1"/>
              </w:rPr>
              <w:t>Consistency with other guidance including</w:t>
            </w:r>
            <w:r w:rsidR="23B88153" w:rsidRPr="3660A407">
              <w:rPr>
                <w:rFonts w:ascii="VIC" w:hAnsi="VIC"/>
                <w:color w:val="000000" w:themeColor="text1"/>
              </w:rPr>
              <w:t xml:space="preserve"> the National</w:t>
            </w:r>
            <w:r w:rsidR="22C5661F" w:rsidRPr="3660A407">
              <w:rPr>
                <w:rFonts w:ascii="VIC" w:hAnsi="VIC"/>
                <w:color w:val="000000" w:themeColor="text1"/>
              </w:rPr>
              <w:t xml:space="preserve"> and Victorian</w:t>
            </w:r>
            <w:r w:rsidR="23B88153" w:rsidRPr="3660A407">
              <w:rPr>
                <w:rFonts w:ascii="VIC" w:hAnsi="VIC"/>
                <w:color w:val="000000" w:themeColor="text1"/>
              </w:rPr>
              <w:t xml:space="preserve"> Guidelines</w:t>
            </w:r>
            <w:r w:rsidR="019386A2" w:rsidRPr="3660A407">
              <w:rPr>
                <w:rFonts w:ascii="VIC" w:hAnsi="VIC"/>
                <w:color w:val="000000" w:themeColor="text1"/>
              </w:rPr>
              <w:t xml:space="preserve">. </w:t>
            </w:r>
          </w:p>
        </w:tc>
      </w:tr>
      <w:tr w:rsidR="007E62F3" w:rsidRPr="001A2827" w14:paraId="614CEEF4" w14:textId="77777777" w:rsidTr="0E5D0069">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50301" w14:textId="5F27CECF" w:rsidR="007E62F3" w:rsidRPr="001A2827" w:rsidRDefault="007E62F3" w:rsidP="001358E5">
            <w:pPr>
              <w:spacing w:line="259" w:lineRule="auto"/>
              <w:ind w:left="4"/>
              <w:rPr>
                <w:rFonts w:ascii="VIC" w:hAnsi="VIC"/>
                <w:color w:val="000000" w:themeColor="text1"/>
              </w:rPr>
            </w:pPr>
            <w:r w:rsidRPr="001A2827">
              <w:rPr>
                <w:rFonts w:ascii="VIC" w:hAnsi="VIC"/>
                <w:color w:val="000000" w:themeColor="text1"/>
              </w:rPr>
              <w:lastRenderedPageBreak/>
              <w:t xml:space="preserve">Soil blending, conditioning and mixing applied to farms or market </w:t>
            </w:r>
            <w:r w:rsidR="2E10A9C7" w:rsidRPr="3660A407">
              <w:rPr>
                <w:rFonts w:ascii="VIC" w:hAnsi="VIC"/>
                <w:color w:val="000000" w:themeColor="text1"/>
              </w:rPr>
              <w:t>gardens</w:t>
            </w:r>
            <w:r w:rsidR="2E10A9C7" w:rsidRPr="3660A407">
              <w:rPr>
                <w:rFonts w:ascii="Times New Roman" w:eastAsia="Times New Roman" w:hAnsi="Times New Roman" w:cs="Times New Roman"/>
                <w:color w:val="000000" w:themeColor="text1"/>
              </w:rPr>
              <w:t> </w:t>
            </w:r>
            <w:r w:rsidRPr="001A2827">
              <w:rPr>
                <w:rFonts w:ascii="VIC" w:hAnsi="VIC"/>
                <w:color w:val="000000" w:themeColor="text1"/>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0DE68"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11997"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F9F94" w14:textId="77777777" w:rsidR="007E62F3" w:rsidRPr="001A2827" w:rsidRDefault="007E62F3" w:rsidP="001358E5">
            <w:pPr>
              <w:spacing w:line="259" w:lineRule="auto"/>
              <w:rPr>
                <w:rFonts w:ascii="VIC" w:hAnsi="VIC"/>
                <w:color w:val="000000" w:themeColor="text1"/>
              </w:rPr>
            </w:pPr>
            <w:r w:rsidRPr="001A2827">
              <w:rPr>
                <w:rFonts w:ascii="VIC" w:hAnsi="VIC"/>
                <w:color w:val="000000" w:themeColor="text1"/>
              </w:rPr>
              <w:t xml:space="preserve">Introduced to account for the rise in application of manures, biosolids etc. to farms and market gardens. </w:t>
            </w:r>
          </w:p>
          <w:p w14:paraId="42235A53" w14:textId="093C2687" w:rsidR="007E62F3" w:rsidRPr="001A2827" w:rsidRDefault="007E62F3" w:rsidP="001358E5">
            <w:pPr>
              <w:spacing w:line="259" w:lineRule="auto"/>
              <w:rPr>
                <w:rFonts w:ascii="VIC" w:hAnsi="VIC"/>
                <w:color w:val="004686" w:themeColor="accent2" w:themeShade="BF"/>
              </w:rPr>
            </w:pPr>
            <w:r w:rsidRPr="3660A407">
              <w:rPr>
                <w:rFonts w:ascii="VIC" w:hAnsi="VIC"/>
                <w:color w:val="000000" w:themeColor="text1"/>
              </w:rPr>
              <w:t>Type and definition amended to apply to secondary processing industries and not the application to land for gardening or farming purposes.</w:t>
            </w:r>
          </w:p>
        </w:tc>
      </w:tr>
      <w:tr w:rsidR="007E62F3" w:rsidRPr="001A2827" w14:paraId="63F1692C" w14:textId="77777777" w:rsidTr="0E5D0069">
        <w:trPr>
          <w:gridAfter w:val="1"/>
          <w:wAfter w:w="8" w:type="dxa"/>
          <w:trHeight w:val="54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7E772" w14:textId="5FCC5A27" w:rsidR="007E62F3" w:rsidRPr="001A2827" w:rsidRDefault="007E62F3" w:rsidP="001358E5">
            <w:pPr>
              <w:spacing w:after="3" w:line="259" w:lineRule="auto"/>
              <w:ind w:left="4"/>
              <w:rPr>
                <w:rFonts w:ascii="VIC" w:hAnsi="VIC"/>
                <w:color w:val="000000" w:themeColor="text1"/>
              </w:rPr>
            </w:pPr>
            <w:r w:rsidRPr="001A2827">
              <w:rPr>
                <w:rFonts w:ascii="VIC" w:hAnsi="VIC"/>
                <w:color w:val="000000" w:themeColor="text1"/>
              </w:rPr>
              <w:t xml:space="preserve">Stock sale yard  </w:t>
            </w:r>
          </w:p>
          <w:p w14:paraId="15F6F455" w14:textId="77777777" w:rsidR="007E62F3" w:rsidRPr="001A2827" w:rsidRDefault="007E62F3" w:rsidP="001358E5">
            <w:pPr>
              <w:spacing w:line="259" w:lineRule="auto"/>
              <w:ind w:left="4"/>
              <w:rPr>
                <w:rFonts w:ascii="VIC" w:hAnsi="VIC"/>
                <w:color w:val="000000" w:themeColor="text1"/>
              </w:rPr>
            </w:pPr>
            <w:r w:rsidRPr="001A2827">
              <w:rPr>
                <w:rFonts w:ascii="VIC" w:eastAsia="Calibri" w:hAnsi="VIC" w:cs="Calibri"/>
                <w:b/>
                <w:color w:val="000000" w:themeColor="text1"/>
              </w:rPr>
              <w:t>&gt; 10,000 head per week</w:t>
            </w:r>
            <w:r w:rsidRPr="001A2827">
              <w:rPr>
                <w:rFonts w:ascii="VIC" w:hAnsi="VIC"/>
                <w:color w:val="000000" w:themeColor="text1"/>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81448"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500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D8DC"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1,000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0545" w14:textId="77777777" w:rsidR="00B11FCF" w:rsidRDefault="007E62F3" w:rsidP="74B90963">
            <w:pPr>
              <w:spacing w:line="259" w:lineRule="auto"/>
              <w:rPr>
                <w:rFonts w:ascii="VIC" w:hAnsi="VIC"/>
                <w:color w:val="000000" w:themeColor="text1"/>
              </w:rPr>
            </w:pPr>
            <w:r w:rsidRPr="3660A407">
              <w:rPr>
                <w:rFonts w:ascii="VIC" w:hAnsi="VIC"/>
                <w:color w:val="000000" w:themeColor="text1"/>
              </w:rPr>
              <w:t>Includes industry definition and scale/ description changes.</w:t>
            </w:r>
            <w:r w:rsidR="13F2C08C" w:rsidRPr="3660A407">
              <w:rPr>
                <w:rFonts w:ascii="VIC" w:hAnsi="VIC"/>
                <w:color w:val="000000" w:themeColor="text1"/>
              </w:rPr>
              <w:t xml:space="preserve"> </w:t>
            </w:r>
          </w:p>
          <w:p w14:paraId="09D24D70" w14:textId="0A303709" w:rsidR="007E62F3" w:rsidRPr="001A2827" w:rsidRDefault="13F2C08C" w:rsidP="001358E5">
            <w:pPr>
              <w:spacing w:line="259" w:lineRule="auto"/>
              <w:rPr>
                <w:rFonts w:ascii="VIC" w:hAnsi="VIC"/>
              </w:rPr>
            </w:pPr>
            <w:r w:rsidRPr="3660A407">
              <w:rPr>
                <w:rFonts w:ascii="VIC" w:hAnsi="VIC"/>
              </w:rPr>
              <w:t>This distance reflects both field experience and alignment with other jurisdictions including extensive discussions with Agriculture Victoria.</w:t>
            </w:r>
          </w:p>
        </w:tc>
      </w:tr>
      <w:tr w:rsidR="007E62F3" w:rsidRPr="001A2827" w14:paraId="077380A3" w14:textId="77777777" w:rsidTr="0E5D0069">
        <w:tblPrEx>
          <w:tblCellMar>
            <w:right w:w="64" w:type="dxa"/>
          </w:tblCellMar>
        </w:tblPrEx>
        <w:trPr>
          <w:gridAfter w:val="1"/>
          <w:wAfter w:w="8" w:type="dxa"/>
          <w:trHeight w:val="55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CB29F" w14:textId="3DAB673B" w:rsidR="007E62F3" w:rsidRPr="001A2827" w:rsidRDefault="007E62F3" w:rsidP="001358E5">
            <w:pPr>
              <w:spacing w:after="3" w:line="259" w:lineRule="auto"/>
              <w:ind w:left="4"/>
              <w:rPr>
                <w:rFonts w:ascii="VIC" w:hAnsi="VIC"/>
                <w:color w:val="000000" w:themeColor="text1"/>
              </w:rPr>
            </w:pPr>
            <w:r w:rsidRPr="001A2827">
              <w:rPr>
                <w:rFonts w:ascii="VIC" w:hAnsi="VIC"/>
                <w:color w:val="000000" w:themeColor="text1"/>
              </w:rPr>
              <w:t xml:space="preserve">Stock sale yard  </w:t>
            </w:r>
          </w:p>
          <w:p w14:paraId="623D5E58" w14:textId="77777777" w:rsidR="007E62F3" w:rsidRPr="001A2827" w:rsidRDefault="007E62F3" w:rsidP="001358E5">
            <w:pPr>
              <w:spacing w:line="259" w:lineRule="auto"/>
              <w:ind w:left="4"/>
              <w:rPr>
                <w:rFonts w:ascii="VIC" w:hAnsi="VIC"/>
                <w:color w:val="000000" w:themeColor="text1"/>
              </w:rPr>
            </w:pPr>
            <w:r w:rsidRPr="001A2827">
              <w:rPr>
                <w:rFonts w:ascii="VIC" w:eastAsia="Calibri" w:hAnsi="VIC" w:cs="Calibri"/>
                <w:b/>
                <w:color w:val="000000" w:themeColor="text1"/>
              </w:rPr>
              <w:t>&gt; 30,000 head per week</w:t>
            </w:r>
            <w:r w:rsidRPr="001A2827">
              <w:rPr>
                <w:rFonts w:ascii="VIC" w:hAnsi="VIC"/>
                <w:color w:val="000000" w:themeColor="text1"/>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934FA"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500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240F2" w14:textId="77777777" w:rsidR="007E62F3" w:rsidRPr="001A2827" w:rsidRDefault="007E62F3" w:rsidP="001358E5">
            <w:pPr>
              <w:spacing w:line="259" w:lineRule="auto"/>
              <w:ind w:left="5"/>
              <w:rPr>
                <w:rFonts w:ascii="VIC" w:hAnsi="VIC"/>
                <w:color w:val="000000" w:themeColor="text1"/>
              </w:rPr>
            </w:pPr>
            <w:r w:rsidRPr="001A2827">
              <w:rPr>
                <w:rFonts w:ascii="VIC" w:hAnsi="VIC"/>
                <w:color w:val="000000" w:themeColor="text1"/>
              </w:rPr>
              <w:t xml:space="preserve">2,000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24C8A" w14:textId="77777777" w:rsidR="00B11FCF" w:rsidRDefault="007E62F3" w:rsidP="74B90963">
            <w:pPr>
              <w:spacing w:line="259" w:lineRule="auto"/>
              <w:rPr>
                <w:rFonts w:ascii="VIC" w:hAnsi="VIC"/>
                <w:color w:val="000000" w:themeColor="text1"/>
              </w:rPr>
            </w:pPr>
            <w:r w:rsidRPr="3660A407">
              <w:rPr>
                <w:rFonts w:ascii="VIC" w:hAnsi="VIC"/>
                <w:color w:val="000000" w:themeColor="text1"/>
              </w:rPr>
              <w:t>Includes industry definition and scale/ description changes.</w:t>
            </w:r>
            <w:r w:rsidR="6997A0A3" w:rsidRPr="3660A407">
              <w:rPr>
                <w:rFonts w:ascii="VIC" w:hAnsi="VIC"/>
                <w:color w:val="000000" w:themeColor="text1"/>
              </w:rPr>
              <w:t xml:space="preserve"> </w:t>
            </w:r>
          </w:p>
          <w:p w14:paraId="735CDCD1" w14:textId="77777777" w:rsidR="00B11FCF" w:rsidRDefault="00B11FCF" w:rsidP="74B90963">
            <w:pPr>
              <w:spacing w:line="259" w:lineRule="auto"/>
              <w:rPr>
                <w:rFonts w:ascii="VIC" w:hAnsi="VIC"/>
                <w:color w:val="000000" w:themeColor="text1"/>
              </w:rPr>
            </w:pPr>
          </w:p>
          <w:p w14:paraId="429273DB" w14:textId="6AFFD35F" w:rsidR="007E62F3" w:rsidRPr="001A2827" w:rsidRDefault="6997A0A3" w:rsidP="001358E5">
            <w:pPr>
              <w:spacing w:line="259" w:lineRule="auto"/>
              <w:rPr>
                <w:rFonts w:ascii="VIC" w:hAnsi="VIC"/>
              </w:rPr>
            </w:pPr>
            <w:r w:rsidRPr="3660A407">
              <w:rPr>
                <w:rFonts w:ascii="VIC" w:hAnsi="VIC"/>
              </w:rPr>
              <w:t>This distance reflects both field experience and alignment with other jurisdictions including extensive discussions with Agriculture Victoria.</w:t>
            </w:r>
          </w:p>
        </w:tc>
      </w:tr>
      <w:tr w:rsidR="007E62F3" w:rsidRPr="001A2827" w14:paraId="1B4B4430" w14:textId="77777777" w:rsidTr="0E5D0069">
        <w:tblPrEx>
          <w:tblCellMar>
            <w:right w:w="64" w:type="dxa"/>
          </w:tblCellMar>
        </w:tblPrEx>
        <w:trPr>
          <w:trHeight w:val="281"/>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751AAC27" w14:textId="77777777" w:rsidR="007E62F3" w:rsidRPr="001A2827" w:rsidRDefault="007E62F3" w:rsidP="001358E5">
            <w:pPr>
              <w:spacing w:line="259" w:lineRule="auto"/>
              <w:ind w:left="4"/>
              <w:rPr>
                <w:rFonts w:ascii="VIC" w:hAnsi="VIC"/>
              </w:rPr>
            </w:pPr>
            <w:r w:rsidRPr="001A2827">
              <w:rPr>
                <w:rFonts w:ascii="VIC" w:eastAsia="Calibri" w:hAnsi="VIC" w:cs="Calibri"/>
                <w:b/>
              </w:rPr>
              <w:t xml:space="preserve">Basic metal products </w:t>
            </w:r>
          </w:p>
        </w:tc>
      </w:tr>
      <w:tr w:rsidR="007E62F3" w:rsidRPr="001A2827" w14:paraId="628242F6" w14:textId="77777777" w:rsidTr="0E5D0069">
        <w:tblPrEx>
          <w:tblCellMar>
            <w:right w:w="64" w:type="dxa"/>
          </w:tblCellMar>
        </w:tblPrEx>
        <w:trPr>
          <w:gridAfter w:val="1"/>
          <w:wAfter w:w="8" w:type="dxa"/>
          <w:trHeight w:val="112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3AE32" w14:textId="77777777" w:rsidR="007E62F3" w:rsidRPr="001A2827" w:rsidRDefault="007E62F3" w:rsidP="001358E5">
            <w:pPr>
              <w:spacing w:line="259" w:lineRule="auto"/>
              <w:ind w:left="4"/>
              <w:rPr>
                <w:rFonts w:ascii="VIC" w:hAnsi="VIC"/>
              </w:rPr>
            </w:pPr>
            <w:r w:rsidRPr="001A2827">
              <w:rPr>
                <w:rFonts w:ascii="VIC" w:hAnsi="VIC"/>
              </w:rPr>
              <w:t xml:space="preserve">Metal casting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E75F4" w14:textId="77777777" w:rsidR="007E62F3" w:rsidRPr="001A2827" w:rsidRDefault="007E62F3" w:rsidP="001358E5">
            <w:pPr>
              <w:spacing w:line="259" w:lineRule="auto"/>
              <w:ind w:left="5"/>
              <w:rPr>
                <w:rFonts w:ascii="VIC" w:hAnsi="VIC"/>
              </w:rPr>
            </w:pPr>
            <w:r w:rsidRPr="001A2827">
              <w:rPr>
                <w:rFonts w:ascii="VIC" w:hAnsi="VIC"/>
              </w:rPr>
              <w:t xml:space="preserve">Various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FD78C" w14:textId="77777777" w:rsidR="007E62F3" w:rsidRPr="001A2827" w:rsidRDefault="007E62F3" w:rsidP="001358E5">
            <w:pPr>
              <w:spacing w:line="259" w:lineRule="auto"/>
              <w:ind w:left="5" w:right="236"/>
              <w:rPr>
                <w:rFonts w:ascii="VIC" w:hAnsi="VIC"/>
              </w:rPr>
            </w:pPr>
            <w:r w:rsidRPr="001A2827">
              <w:rPr>
                <w:rFonts w:ascii="VIC" w:hAnsi="VIC"/>
              </w:rPr>
              <w:t xml:space="preserve">100/500/1,000 metres (depending on type and scale)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D01C2" w14:textId="4DDC8661" w:rsidR="007E62F3" w:rsidRPr="001A2827" w:rsidRDefault="265DEF07" w:rsidP="001358E5">
            <w:pPr>
              <w:spacing w:line="259" w:lineRule="auto"/>
              <w:ind w:right="20"/>
              <w:rPr>
                <w:rFonts w:ascii="VIC" w:hAnsi="VIC"/>
              </w:rPr>
            </w:pPr>
            <w:r w:rsidRPr="74B95194">
              <w:rPr>
                <w:rFonts w:ascii="VIC" w:hAnsi="VIC"/>
              </w:rPr>
              <w:t>Greater understanding of the industry</w:t>
            </w:r>
            <w:r w:rsidR="5A027C45" w:rsidRPr="74B95194">
              <w:rPr>
                <w:rFonts w:ascii="VIC" w:hAnsi="VIC"/>
              </w:rPr>
              <w:t xml:space="preserve">, </w:t>
            </w:r>
            <w:r w:rsidR="6C7BDA22" w:rsidRPr="74B95194">
              <w:rPr>
                <w:rFonts w:ascii="VIC" w:hAnsi="VIC"/>
              </w:rPr>
              <w:t>separation distances introduced depending on type of metal casting and scale of operations</w:t>
            </w:r>
            <w:r w:rsidRPr="74B95194">
              <w:rPr>
                <w:rFonts w:ascii="VIC" w:hAnsi="VIC"/>
              </w:rPr>
              <w:t xml:space="preserve">. </w:t>
            </w:r>
            <w:r w:rsidR="007E62F3" w:rsidRPr="001A2827">
              <w:rPr>
                <w:rFonts w:ascii="VIC" w:hAnsi="VIC"/>
              </w:rPr>
              <w:t xml:space="preserve">Large scale smelters are not expected to be developed in </w:t>
            </w:r>
            <w:r w:rsidR="007E62F3" w:rsidRPr="001A2827">
              <w:rPr>
                <w:rFonts w:ascii="VIC" w:hAnsi="VIC"/>
              </w:rPr>
              <w:lastRenderedPageBreak/>
              <w:t xml:space="preserve">Victoria in </w:t>
            </w:r>
            <w:r w:rsidR="72687558" w:rsidRPr="74B95194">
              <w:rPr>
                <w:rFonts w:ascii="VIC" w:hAnsi="VIC"/>
              </w:rPr>
              <w:t xml:space="preserve">the </w:t>
            </w:r>
            <w:r w:rsidR="007E62F3" w:rsidRPr="001A2827">
              <w:rPr>
                <w:rFonts w:ascii="VIC" w:hAnsi="VIC"/>
              </w:rPr>
              <w:t>future</w:t>
            </w:r>
            <w:r w:rsidR="00EB6780">
              <w:rPr>
                <w:rFonts w:ascii="VIC" w:hAnsi="VIC"/>
              </w:rPr>
              <w:t xml:space="preserve">. Should </w:t>
            </w:r>
            <w:r w:rsidR="00823874">
              <w:rPr>
                <w:rFonts w:ascii="VIC" w:hAnsi="VIC"/>
              </w:rPr>
              <w:t>any such development occur,</w:t>
            </w:r>
            <w:r w:rsidR="007E62F3" w:rsidRPr="001A2827">
              <w:rPr>
                <w:rFonts w:ascii="VIC" w:hAnsi="VIC"/>
              </w:rPr>
              <w:t xml:space="preserve"> a full risk assessment</w:t>
            </w:r>
            <w:r w:rsidR="00434D8D">
              <w:rPr>
                <w:rFonts w:ascii="VIC" w:hAnsi="VIC"/>
              </w:rPr>
              <w:t xml:space="preserve"> would be implemented</w:t>
            </w:r>
            <w:r w:rsidR="46A54ED1" w:rsidRPr="2FC458D1">
              <w:rPr>
                <w:rFonts w:ascii="VIC" w:hAnsi="VIC"/>
              </w:rPr>
              <w:t>.</w:t>
            </w:r>
            <w:r w:rsidR="007E62F3" w:rsidRPr="001A2827">
              <w:rPr>
                <w:rFonts w:ascii="VIC" w:hAnsi="VIC"/>
              </w:rPr>
              <w:t xml:space="preserve"> </w:t>
            </w:r>
          </w:p>
          <w:p w14:paraId="02FA9712" w14:textId="77777777" w:rsidR="007E62F3" w:rsidRPr="001A2827" w:rsidRDefault="007E62F3" w:rsidP="001358E5">
            <w:pPr>
              <w:spacing w:line="259" w:lineRule="auto"/>
              <w:ind w:right="20"/>
              <w:rPr>
                <w:rFonts w:ascii="VIC" w:hAnsi="VIC"/>
              </w:rPr>
            </w:pPr>
            <w:r w:rsidRPr="001A2827">
              <w:rPr>
                <w:rFonts w:ascii="VIC" w:hAnsi="VIC"/>
              </w:rPr>
              <w:t xml:space="preserve">Basic metal products category changed to take into account odour from more common metal casting and foundries using sand and die casting. </w:t>
            </w:r>
          </w:p>
        </w:tc>
      </w:tr>
      <w:tr w:rsidR="007E62F3" w:rsidRPr="001A2827" w14:paraId="213C652D" w14:textId="77777777" w:rsidTr="0E5D0069">
        <w:tblPrEx>
          <w:tblCellMar>
            <w:right w:w="64" w:type="dxa"/>
          </w:tblCellMar>
        </w:tblPrEx>
        <w:trPr>
          <w:trHeight w:val="277"/>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3A4FC4C4" w14:textId="77777777" w:rsidR="007E62F3" w:rsidRPr="001A2827" w:rsidRDefault="007E62F3" w:rsidP="001358E5">
            <w:pPr>
              <w:spacing w:line="259" w:lineRule="auto"/>
              <w:ind w:left="4"/>
              <w:rPr>
                <w:rFonts w:ascii="VIC" w:hAnsi="VIC"/>
              </w:rPr>
            </w:pPr>
            <w:r w:rsidRPr="001A2827">
              <w:rPr>
                <w:rFonts w:ascii="VIC" w:eastAsia="Calibri" w:hAnsi="VIC" w:cs="Calibri"/>
                <w:b/>
              </w:rPr>
              <w:lastRenderedPageBreak/>
              <w:t xml:space="preserve">Chemical, petroleum and coal products </w:t>
            </w:r>
          </w:p>
        </w:tc>
      </w:tr>
      <w:tr w:rsidR="007E62F3" w:rsidRPr="001A2827" w14:paraId="7286CE19" w14:textId="77777777" w:rsidTr="0E5D0069">
        <w:tblPrEx>
          <w:tblCellMar>
            <w:right w:w="64" w:type="dxa"/>
          </w:tblCellMar>
        </w:tblPrEx>
        <w:trPr>
          <w:gridAfter w:val="1"/>
          <w:wAfter w:w="8" w:type="dxa"/>
          <w:trHeight w:val="695"/>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23E40" w14:textId="17B40BB6" w:rsidR="007E62F3" w:rsidRPr="001A2827" w:rsidRDefault="007E62F3" w:rsidP="001358E5">
            <w:pPr>
              <w:spacing w:line="259" w:lineRule="auto"/>
              <w:ind w:left="4" w:right="140"/>
              <w:rPr>
                <w:rFonts w:ascii="VIC" w:hAnsi="VIC"/>
                <w:lang w:val="fr-FR"/>
              </w:rPr>
            </w:pPr>
            <w:r w:rsidRPr="001A2827">
              <w:rPr>
                <w:rFonts w:ascii="VIC" w:hAnsi="VIC"/>
                <w:lang w:val="fr-FR"/>
              </w:rPr>
              <w:t xml:space="preserve">Briquette (coal) production (&gt;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ADAFD"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00F86" w14:textId="77777777" w:rsidR="007E62F3" w:rsidRPr="001A2827" w:rsidRDefault="007E62F3" w:rsidP="001358E5">
            <w:pPr>
              <w:spacing w:after="8" w:line="259" w:lineRule="auto"/>
              <w:ind w:left="5"/>
              <w:rPr>
                <w:rFonts w:ascii="VIC" w:hAnsi="VIC"/>
              </w:rPr>
            </w:pPr>
            <w:r w:rsidRPr="001A2827">
              <w:rPr>
                <w:rFonts w:ascii="VIC" w:hAnsi="VIC"/>
              </w:rPr>
              <w:t xml:space="preserve">N/A  </w:t>
            </w:r>
          </w:p>
          <w:p w14:paraId="09706BF0" w14:textId="77777777" w:rsidR="007E62F3" w:rsidRPr="001A2827" w:rsidRDefault="007E62F3" w:rsidP="001358E5">
            <w:pPr>
              <w:spacing w:line="259" w:lineRule="auto"/>
              <w:ind w:left="5"/>
              <w:rPr>
                <w:rFonts w:ascii="VIC" w:hAnsi="VIC"/>
              </w:rPr>
            </w:pPr>
            <w:r w:rsidRPr="001A2827">
              <w:rPr>
                <w:rFonts w:ascii="VIC" w:hAnsi="VIC"/>
              </w:rPr>
              <w:t xml:space="preserve">(500 metres under </w:t>
            </w:r>
            <w:r w:rsidRPr="001A2827">
              <w:rPr>
                <w:rFonts w:ascii="VIC" w:eastAsia="Calibri" w:hAnsi="VIC" w:cs="Calibri"/>
              </w:rPr>
              <w:t>‘</w:t>
            </w:r>
            <w:r w:rsidRPr="001A2827">
              <w:rPr>
                <w:rFonts w:ascii="VIC" w:hAnsi="VIC"/>
              </w:rPr>
              <w:t>hydrocarbon and coal products and derivatives production</w:t>
            </w:r>
            <w:r w:rsidRPr="001A2827">
              <w:rPr>
                <w:rFonts w:ascii="VIC" w:eastAsia="Calibri" w:hAnsi="VIC" w:cs="Calibri"/>
              </w:rPr>
              <w:t>’</w:t>
            </w:r>
            <w:r w:rsidRPr="001A2827">
              <w:rPr>
                <w:rFonts w:ascii="VIC" w:hAnsi="VIC"/>
              </w:rPr>
              <w:t xml:space="preserv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98B03" w14:textId="77777777" w:rsidR="007E62F3" w:rsidRPr="001A2827" w:rsidRDefault="007E62F3" w:rsidP="001358E5">
            <w:pPr>
              <w:spacing w:line="259" w:lineRule="auto"/>
              <w:ind w:right="48"/>
              <w:rPr>
                <w:rFonts w:ascii="VIC" w:hAnsi="VIC"/>
              </w:rPr>
            </w:pPr>
            <w:r w:rsidRPr="001A2827">
              <w:rPr>
                <w:rFonts w:ascii="VIC" w:hAnsi="VIC"/>
              </w:rPr>
              <w:t xml:space="preserve">Briquette (coal) production no longer requires a separate category based on current knowledge of the sector. Instead, it is included in </w:t>
            </w:r>
            <w:r w:rsidRPr="001A2827">
              <w:rPr>
                <w:rFonts w:ascii="VIC" w:eastAsia="Calibri" w:hAnsi="VIC" w:cs="Calibri"/>
              </w:rPr>
              <w:t>‘</w:t>
            </w:r>
            <w:r w:rsidRPr="001A2827">
              <w:rPr>
                <w:rFonts w:ascii="VIC" w:hAnsi="VIC"/>
              </w:rPr>
              <w:t>hydrocarbon and coal products and derivatives production</w:t>
            </w:r>
            <w:r w:rsidRPr="001A2827">
              <w:rPr>
                <w:rFonts w:ascii="VIC" w:eastAsia="Calibri" w:hAnsi="VIC" w:cs="Calibri"/>
              </w:rPr>
              <w:t>’</w:t>
            </w:r>
            <w:r w:rsidRPr="001A2827">
              <w:rPr>
                <w:rFonts w:ascii="VIC" w:hAnsi="VIC"/>
              </w:rPr>
              <w:t xml:space="preserve">. </w:t>
            </w:r>
          </w:p>
        </w:tc>
      </w:tr>
      <w:tr w:rsidR="007E62F3" w:rsidRPr="001A2827" w14:paraId="7351CE34" w14:textId="77777777" w:rsidTr="0E5D0069">
        <w:tblPrEx>
          <w:tblCellMar>
            <w:right w:w="64" w:type="dxa"/>
          </w:tblCellMar>
        </w:tblPrEx>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55FA6" w14:textId="6827B1A4" w:rsidR="007E62F3" w:rsidRPr="001A2827" w:rsidRDefault="007E62F3" w:rsidP="001F0B47">
            <w:pPr>
              <w:spacing w:line="259" w:lineRule="auto"/>
              <w:ind w:left="4"/>
              <w:rPr>
                <w:rFonts w:ascii="VIC" w:hAnsi="VIC"/>
              </w:rPr>
            </w:pPr>
            <w:r w:rsidRPr="001A2827">
              <w:rPr>
                <w:rFonts w:ascii="VIC" w:hAnsi="VIC"/>
              </w:rPr>
              <w:t>Coke production</w:t>
            </w:r>
            <w:r w:rsidR="001F0B47">
              <w:rPr>
                <w:rFonts w:ascii="VIC" w:hAnsi="VIC"/>
              </w:rPr>
              <w:t xml:space="preserve">, </w:t>
            </w:r>
            <w:r w:rsidRPr="001A2827">
              <w:rPr>
                <w:rFonts w:ascii="VIC" w:hAnsi="VIC"/>
              </w:rPr>
              <w:t xml:space="preserve">(&gt; 100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31CFF"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C5D98"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F6CE8" w14:textId="77777777" w:rsidR="007E62F3" w:rsidRPr="001A2827" w:rsidRDefault="007E62F3" w:rsidP="001358E5">
            <w:pPr>
              <w:spacing w:line="259" w:lineRule="auto"/>
              <w:ind w:right="95"/>
              <w:rPr>
                <w:rFonts w:ascii="VIC" w:hAnsi="VIC"/>
              </w:rPr>
            </w:pPr>
            <w:r w:rsidRPr="001A2827">
              <w:rPr>
                <w:rFonts w:ascii="VIC" w:hAnsi="VIC"/>
              </w:rPr>
              <w:t>Introduced to account for odour from premises on which coke is produced, quenched, cut,</w:t>
            </w:r>
            <w:r w:rsidRPr="001A2827">
              <w:rPr>
                <w:rFonts w:ascii="Times New Roman" w:eastAsia="Times New Roman" w:hAnsi="Times New Roman" w:cs="Times New Roman"/>
              </w:rPr>
              <w:t> </w:t>
            </w:r>
            <w:r w:rsidRPr="001A2827">
              <w:rPr>
                <w:rFonts w:ascii="VIC" w:hAnsi="VIC"/>
              </w:rPr>
              <w:t>crushed</w:t>
            </w:r>
            <w:r w:rsidRPr="001A2827">
              <w:rPr>
                <w:rFonts w:ascii="Times New Roman" w:eastAsia="Times New Roman" w:hAnsi="Times New Roman" w:cs="Times New Roman"/>
              </w:rPr>
              <w:t> </w:t>
            </w:r>
            <w:r w:rsidRPr="001A2827">
              <w:rPr>
                <w:rFonts w:ascii="VIC" w:hAnsi="VIC"/>
              </w:rPr>
              <w:t>or graded from coal or petroleum.</w:t>
            </w:r>
            <w:r w:rsidRPr="001A2827">
              <w:rPr>
                <w:rFonts w:ascii="Times New Roman" w:eastAsia="Times New Roman" w:hAnsi="Times New Roman" w:cs="Times New Roman"/>
              </w:rPr>
              <w:t> </w:t>
            </w:r>
            <w:r w:rsidRPr="001A2827">
              <w:rPr>
                <w:rFonts w:ascii="VIC" w:hAnsi="VIC"/>
              </w:rPr>
              <w:t xml:space="preserve"> </w:t>
            </w:r>
          </w:p>
        </w:tc>
      </w:tr>
      <w:tr w:rsidR="007E62F3" w:rsidRPr="001A2827" w14:paraId="0AE30416" w14:textId="77777777" w:rsidTr="0E5D0069">
        <w:tblPrEx>
          <w:tblCellMar>
            <w:right w:w="64" w:type="dxa"/>
          </w:tblCellMar>
        </w:tblPrEx>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09D80" w14:textId="77777777" w:rsidR="007E62F3" w:rsidRPr="001A2827" w:rsidRDefault="007E62F3" w:rsidP="001358E5">
            <w:pPr>
              <w:spacing w:line="259" w:lineRule="auto"/>
              <w:ind w:left="4"/>
              <w:rPr>
                <w:rFonts w:ascii="VIC" w:hAnsi="VIC"/>
              </w:rPr>
            </w:pPr>
            <w:r w:rsidRPr="001A2827">
              <w:rPr>
                <w:rFonts w:ascii="VIC" w:hAnsi="VIC"/>
              </w:rPr>
              <w:t xml:space="preserve">Chemical blending or mixing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6EDAD"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8C5D6" w14:textId="77777777" w:rsidR="007E62F3" w:rsidRPr="001A2827" w:rsidRDefault="007E62F3" w:rsidP="001358E5">
            <w:pPr>
              <w:spacing w:after="1" w:line="262" w:lineRule="auto"/>
              <w:ind w:left="5"/>
              <w:rPr>
                <w:rFonts w:ascii="VIC" w:hAnsi="VIC"/>
              </w:rPr>
            </w:pPr>
            <w:r w:rsidRPr="001A2827">
              <w:rPr>
                <w:rFonts w:ascii="VIC" w:hAnsi="VIC"/>
              </w:rPr>
              <w:t xml:space="preserve">300/500 metres (depending on type </w:t>
            </w:r>
          </w:p>
          <w:p w14:paraId="40AA813A" w14:textId="77777777" w:rsidR="007E62F3" w:rsidRPr="001A2827" w:rsidRDefault="007E62F3" w:rsidP="001358E5">
            <w:pPr>
              <w:spacing w:line="259" w:lineRule="auto"/>
              <w:ind w:left="5"/>
              <w:rPr>
                <w:rFonts w:ascii="VIC" w:hAnsi="VIC"/>
              </w:rPr>
            </w:pPr>
            <w:r w:rsidRPr="001A2827">
              <w:rPr>
                <w:rFonts w:ascii="VIC" w:hAnsi="VIC"/>
              </w:rPr>
              <w:t xml:space="preserve">and scale)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C69C8" w14:textId="7845E84D" w:rsidR="007E62F3" w:rsidRPr="001A2827" w:rsidRDefault="007E62F3" w:rsidP="001358E5">
            <w:pPr>
              <w:spacing w:line="259" w:lineRule="auto"/>
              <w:rPr>
                <w:rFonts w:ascii="VIC" w:hAnsi="VIC"/>
              </w:rPr>
            </w:pPr>
            <w:r w:rsidRPr="001A2827">
              <w:rPr>
                <w:rFonts w:ascii="VIC" w:hAnsi="VIC"/>
              </w:rPr>
              <w:t xml:space="preserve">Introduced to account for odour from premises that blend or mix chemicals.  </w:t>
            </w:r>
          </w:p>
        </w:tc>
      </w:tr>
      <w:tr w:rsidR="007E62F3" w:rsidRPr="001A2827" w14:paraId="33B05D78" w14:textId="77777777" w:rsidTr="0E5D0069">
        <w:tblPrEx>
          <w:tblCellMar>
            <w:right w:w="64" w:type="dxa"/>
          </w:tblCellMar>
        </w:tblPrEx>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82038" w14:textId="2483CC1E" w:rsidR="007E62F3" w:rsidRPr="001A2827" w:rsidRDefault="007E62F3" w:rsidP="001F0B47">
            <w:pPr>
              <w:spacing w:line="259" w:lineRule="auto"/>
              <w:ind w:left="4" w:right="422"/>
              <w:rPr>
                <w:rFonts w:ascii="VIC" w:hAnsi="VIC"/>
              </w:rPr>
            </w:pPr>
            <w:r w:rsidRPr="001A2827">
              <w:rPr>
                <w:rFonts w:ascii="VIC" w:hAnsi="VIC"/>
              </w:rPr>
              <w:lastRenderedPageBreak/>
              <w:t>Cosmetic and toiletries production</w:t>
            </w:r>
            <w:r w:rsidR="001F0B47">
              <w:rPr>
                <w:rFonts w:ascii="VIC" w:hAnsi="VIC"/>
              </w:rPr>
              <w:t xml:space="preserve">, </w:t>
            </w:r>
            <w:r w:rsidRPr="001A2827">
              <w:rPr>
                <w:rFonts w:ascii="VIC" w:hAnsi="VIC"/>
              </w:rPr>
              <w:t xml:space="preserve">(&gt;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8EB24" w14:textId="77777777" w:rsidR="007E62F3" w:rsidRPr="001A2827" w:rsidRDefault="007E62F3" w:rsidP="001358E5">
            <w:pPr>
              <w:spacing w:line="259" w:lineRule="auto"/>
              <w:ind w:left="5"/>
              <w:rPr>
                <w:rFonts w:ascii="VIC" w:hAnsi="VIC"/>
              </w:rPr>
            </w:pPr>
            <w:r w:rsidRPr="001A2827">
              <w:rPr>
                <w:rFonts w:ascii="VIC" w:hAnsi="VIC"/>
              </w:rPr>
              <w:t xml:space="preserve">100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1CC5F" w14:textId="77777777" w:rsidR="007E62F3" w:rsidRPr="001A2827" w:rsidRDefault="007E62F3" w:rsidP="001358E5">
            <w:pPr>
              <w:spacing w:line="259" w:lineRule="auto"/>
              <w:ind w:left="5"/>
              <w:rPr>
                <w:rFonts w:ascii="VIC" w:hAnsi="VIC"/>
              </w:rPr>
            </w:pPr>
            <w:r w:rsidRPr="001A2827">
              <w:rPr>
                <w:rFonts w:ascii="VIC" w:hAnsi="VIC"/>
              </w:rPr>
              <w:t xml:space="preserve">300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A41F0" w14:textId="77777777" w:rsidR="007E62F3" w:rsidRPr="001A2827" w:rsidRDefault="007E62F3" w:rsidP="001358E5">
            <w:pPr>
              <w:spacing w:line="259" w:lineRule="auto"/>
              <w:rPr>
                <w:rFonts w:ascii="VIC" w:hAnsi="VIC"/>
              </w:rPr>
            </w:pPr>
            <w:r w:rsidRPr="001A2827">
              <w:rPr>
                <w:rFonts w:ascii="VIC" w:hAnsi="VIC"/>
              </w:rPr>
              <w:t xml:space="preserve">Distance increased based on recent field experience for these types of facilities and peer review from technical experts within EPA. </w:t>
            </w:r>
          </w:p>
        </w:tc>
      </w:tr>
      <w:tr w:rsidR="007E62F3" w:rsidRPr="001A2827" w14:paraId="0E2C94CD" w14:textId="77777777" w:rsidTr="0E5D0069">
        <w:tblPrEx>
          <w:tblCellMar>
            <w:right w:w="64" w:type="dxa"/>
          </w:tblCellMar>
        </w:tblPrEx>
        <w:trPr>
          <w:gridAfter w:val="1"/>
          <w:wAfter w:w="8" w:type="dxa"/>
          <w:trHeight w:val="140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E90CD" w14:textId="77777777" w:rsidR="007E62F3" w:rsidRPr="001A2827" w:rsidRDefault="007E62F3" w:rsidP="001358E5">
            <w:pPr>
              <w:spacing w:line="259" w:lineRule="auto"/>
              <w:ind w:left="4"/>
              <w:rPr>
                <w:rFonts w:ascii="VIC" w:hAnsi="VIC"/>
              </w:rPr>
            </w:pPr>
            <w:r w:rsidRPr="001A2827">
              <w:rPr>
                <w:rFonts w:ascii="VIC" w:hAnsi="VIC"/>
              </w:rPr>
              <w:t xml:space="preserve">Formaldehyde production </w:t>
            </w:r>
            <w:r w:rsidRPr="001A2827">
              <w:rPr>
                <w:rFonts w:ascii="VIC" w:hAnsi="VIC"/>
              </w:rPr>
              <w:br/>
              <w:t xml:space="preserve">(&gt;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5B189"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906DE" w14:textId="159056C1" w:rsidR="007E62F3" w:rsidRPr="001A2827" w:rsidRDefault="007E62F3" w:rsidP="00707376">
            <w:pPr>
              <w:spacing w:after="3" w:line="259" w:lineRule="auto"/>
              <w:ind w:left="5"/>
              <w:rPr>
                <w:rFonts w:ascii="VIC" w:hAnsi="VIC"/>
              </w:rPr>
            </w:pPr>
            <w:r w:rsidRPr="001A2827">
              <w:rPr>
                <w:rFonts w:ascii="VIC" w:hAnsi="VIC"/>
              </w:rPr>
              <w:t xml:space="preserve">N/A (Case by case under </w:t>
            </w:r>
            <w:r w:rsidRPr="001A2827">
              <w:rPr>
                <w:rFonts w:ascii="VIC" w:eastAsia="Calibri" w:hAnsi="VIC" w:cs="Calibri"/>
              </w:rPr>
              <w:t xml:space="preserve">‘other organic and </w:t>
            </w:r>
            <w:r w:rsidRPr="001A2827">
              <w:rPr>
                <w:rFonts w:ascii="VIC" w:hAnsi="VIC"/>
              </w:rPr>
              <w:t xml:space="preserve">inorganic chemical </w:t>
            </w:r>
            <w:r w:rsidRPr="001A2827">
              <w:rPr>
                <w:rFonts w:ascii="VIC" w:eastAsia="Calibri" w:hAnsi="VIC" w:cs="Calibri"/>
              </w:rPr>
              <w:t>production’</w:t>
            </w:r>
            <w:r w:rsidRPr="001A2827">
              <w:rPr>
                <w:rFonts w:ascii="VIC" w:hAnsi="VIC"/>
              </w:rPr>
              <w:t xml:space="preserv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93329" w14:textId="77777777" w:rsidR="007E62F3" w:rsidRPr="001A2827" w:rsidRDefault="007E62F3" w:rsidP="001358E5">
            <w:pPr>
              <w:spacing w:line="259" w:lineRule="auto"/>
              <w:ind w:right="149"/>
              <w:rPr>
                <w:rFonts w:ascii="VIC" w:hAnsi="VIC"/>
              </w:rPr>
            </w:pPr>
            <w:r w:rsidRPr="001A2827">
              <w:rPr>
                <w:rFonts w:ascii="VIC" w:hAnsi="VIC"/>
              </w:rPr>
              <w:t xml:space="preserve">Formaldehyde production no longer requires a separate category based on current knowledge of the sector. Instead, it is included in </w:t>
            </w:r>
            <w:r w:rsidRPr="001A2827">
              <w:rPr>
                <w:rFonts w:ascii="VIC" w:eastAsia="Calibri" w:hAnsi="VIC" w:cs="Calibri"/>
              </w:rPr>
              <w:t>‘</w:t>
            </w:r>
            <w:r w:rsidRPr="001A2827">
              <w:rPr>
                <w:rFonts w:ascii="VIC" w:hAnsi="VIC"/>
              </w:rPr>
              <w:t xml:space="preserve">other organic and inorganic </w:t>
            </w:r>
            <w:r w:rsidRPr="001A2827">
              <w:rPr>
                <w:rFonts w:ascii="VIC" w:eastAsia="Calibri" w:hAnsi="VIC" w:cs="Calibri"/>
              </w:rPr>
              <w:t>chemical production’</w:t>
            </w:r>
            <w:r w:rsidRPr="001A2827">
              <w:rPr>
                <w:rFonts w:ascii="VIC" w:hAnsi="VIC"/>
              </w:rPr>
              <w:t xml:space="preserve">. </w:t>
            </w:r>
          </w:p>
        </w:tc>
      </w:tr>
      <w:tr w:rsidR="007E62F3" w:rsidRPr="001A2827" w14:paraId="7B6DF313" w14:textId="77777777" w:rsidTr="0E5D0069">
        <w:trPr>
          <w:gridAfter w:val="1"/>
          <w:wAfter w:w="8" w:type="dxa"/>
          <w:trHeight w:val="81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52BFA" w14:textId="77777777" w:rsidR="007E62F3" w:rsidRPr="001A2827" w:rsidRDefault="007E62F3" w:rsidP="001358E5">
            <w:pPr>
              <w:spacing w:line="259" w:lineRule="auto"/>
              <w:ind w:left="4" w:right="106"/>
              <w:rPr>
                <w:rFonts w:ascii="VIC" w:hAnsi="VIC"/>
              </w:rPr>
            </w:pPr>
            <w:r w:rsidRPr="001A2827">
              <w:rPr>
                <w:rFonts w:ascii="VIC" w:hAnsi="VIC"/>
              </w:rPr>
              <w:t>Industrial gas production</w:t>
            </w:r>
          </w:p>
          <w:p w14:paraId="6184F5CD" w14:textId="77777777" w:rsidR="007E62F3" w:rsidRPr="001A2827" w:rsidRDefault="007E62F3" w:rsidP="001358E5">
            <w:pPr>
              <w:spacing w:line="259" w:lineRule="auto"/>
              <w:ind w:left="4" w:right="106"/>
              <w:rPr>
                <w:rFonts w:ascii="VIC" w:hAnsi="VIC"/>
              </w:rPr>
            </w:pPr>
            <w:r w:rsidRPr="001A2827">
              <w:rPr>
                <w:rFonts w:ascii="VIC" w:hAnsi="VIC"/>
              </w:rPr>
              <w:t xml:space="preserve">(&gt;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6AD76"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96899"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EA288" w14:textId="0AEE4FDD" w:rsidR="007E62F3" w:rsidRPr="001A2827" w:rsidRDefault="007E62F3" w:rsidP="001358E5">
            <w:pPr>
              <w:spacing w:line="259" w:lineRule="auto"/>
              <w:ind w:right="220"/>
              <w:rPr>
                <w:rFonts w:ascii="VIC" w:hAnsi="VIC"/>
              </w:rPr>
            </w:pPr>
            <w:r w:rsidRPr="001A2827">
              <w:rPr>
                <w:rFonts w:ascii="VIC" w:hAnsi="VIC"/>
              </w:rPr>
              <w:t xml:space="preserve">Modified to </w:t>
            </w:r>
            <w:r w:rsidR="00574390">
              <w:rPr>
                <w:rFonts w:ascii="VIC" w:hAnsi="VIC"/>
              </w:rPr>
              <w:t>a ‘</w:t>
            </w:r>
            <w:r w:rsidRPr="001A2827">
              <w:rPr>
                <w:rFonts w:ascii="VIC" w:hAnsi="VIC"/>
              </w:rPr>
              <w:t>case by case</w:t>
            </w:r>
            <w:r w:rsidR="00574390">
              <w:rPr>
                <w:rFonts w:ascii="VIC" w:hAnsi="VIC"/>
              </w:rPr>
              <w:t>’ basis</w:t>
            </w:r>
            <w:r w:rsidRPr="001A2827">
              <w:rPr>
                <w:rFonts w:ascii="VIC" w:hAnsi="VIC"/>
              </w:rPr>
              <w:t xml:space="preserve"> as these facilities are typically fully enclosed</w:t>
            </w:r>
            <w:r w:rsidR="00BD45D4">
              <w:rPr>
                <w:rFonts w:ascii="VIC" w:hAnsi="VIC"/>
              </w:rPr>
              <w:t>,</w:t>
            </w:r>
            <w:r w:rsidRPr="001A2827">
              <w:rPr>
                <w:rFonts w:ascii="VIC" w:hAnsi="VIC"/>
              </w:rPr>
              <w:t xml:space="preserve"> and 1,000 metres is considered excessive for odour emissions. </w:t>
            </w:r>
          </w:p>
        </w:tc>
      </w:tr>
      <w:tr w:rsidR="007E62F3" w:rsidRPr="001A2827" w14:paraId="7A235765" w14:textId="77777777" w:rsidTr="0E5D0069">
        <w:trPr>
          <w:gridAfter w:val="1"/>
          <w:wAfter w:w="8" w:type="dxa"/>
          <w:trHeight w:val="1095"/>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31E88" w14:textId="77777777" w:rsidR="007E62F3" w:rsidRPr="001A2827" w:rsidRDefault="007E62F3" w:rsidP="001358E5">
            <w:pPr>
              <w:spacing w:line="259" w:lineRule="auto"/>
              <w:ind w:left="4" w:right="106"/>
              <w:rPr>
                <w:rFonts w:ascii="VIC" w:hAnsi="VIC"/>
              </w:rPr>
            </w:pPr>
            <w:r w:rsidRPr="001A2827">
              <w:rPr>
                <w:rFonts w:ascii="VIC" w:hAnsi="VIC"/>
              </w:rPr>
              <w:t>Plastics manufacture and/</w:t>
            </w:r>
            <w:r w:rsidRPr="001A2827">
              <w:rPr>
                <w:rFonts w:ascii="VIC" w:hAnsi="VIC"/>
              </w:rPr>
              <w:br/>
              <w:t>or recycling</w:t>
            </w:r>
            <w:r w:rsidRPr="001A2827">
              <w:rPr>
                <w:rFonts w:ascii="Times New Roman" w:eastAsia="Times New Roman" w:hAnsi="Times New Roman" w:cs="Times New Roman"/>
              </w:rPr>
              <w:t> </w:t>
            </w:r>
            <w:r w:rsidRPr="001A2827">
              <w:rPr>
                <w:rFonts w:ascii="VIC" w:hAnsi="VIC"/>
              </w:rPr>
              <w:t xml:space="preserve">(&gt;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2059"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0C11C" w14:textId="77777777" w:rsidR="007E62F3" w:rsidRPr="001A2827" w:rsidRDefault="007E62F3" w:rsidP="001358E5">
            <w:pPr>
              <w:spacing w:line="259" w:lineRule="auto"/>
              <w:ind w:left="5"/>
              <w:rPr>
                <w:rFonts w:ascii="VIC" w:hAnsi="VIC"/>
              </w:rPr>
            </w:pPr>
            <w:r w:rsidRPr="001A2827">
              <w:rPr>
                <w:rFonts w:ascii="VIC" w:hAnsi="VIC"/>
              </w:rPr>
              <w:t xml:space="preserve">200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D33A6" w14:textId="77777777" w:rsidR="007E62F3" w:rsidRPr="001A2827" w:rsidRDefault="007E62F3" w:rsidP="001358E5">
            <w:pPr>
              <w:spacing w:line="259" w:lineRule="auto"/>
              <w:rPr>
                <w:rFonts w:ascii="VIC" w:hAnsi="VIC"/>
              </w:rPr>
            </w:pPr>
            <w:r w:rsidRPr="001A2827">
              <w:rPr>
                <w:rFonts w:ascii="VIC" w:hAnsi="VIC"/>
              </w:rPr>
              <w:t xml:space="preserve">Introduced to account for odour from manufacture of plastic products from raw or recycled plastic material, distinct from synthesis and production of plastic precursors (polymers and resins). </w:t>
            </w:r>
          </w:p>
        </w:tc>
      </w:tr>
      <w:tr w:rsidR="007E62F3" w:rsidRPr="001A2827" w14:paraId="641F3A1A" w14:textId="77777777" w:rsidTr="0E5D0069">
        <w:trPr>
          <w:gridAfter w:val="1"/>
          <w:wAfter w:w="8" w:type="dxa"/>
          <w:trHeight w:val="818"/>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CB3B4" w14:textId="77777777" w:rsidR="007E62F3" w:rsidRPr="001A2827" w:rsidRDefault="007E62F3" w:rsidP="001358E5">
            <w:pPr>
              <w:spacing w:line="263" w:lineRule="auto"/>
              <w:ind w:left="4" w:right="106"/>
              <w:rPr>
                <w:rFonts w:ascii="VIC" w:hAnsi="VIC"/>
              </w:rPr>
            </w:pPr>
            <w:r w:rsidRPr="001A2827">
              <w:rPr>
                <w:rFonts w:ascii="VIC" w:hAnsi="VIC"/>
              </w:rPr>
              <w:t xml:space="preserve">Rubber, polyester and synthetic resins production </w:t>
            </w:r>
          </w:p>
          <w:p w14:paraId="05E6DD88" w14:textId="77777777" w:rsidR="007E62F3" w:rsidRPr="001A2827" w:rsidRDefault="007E62F3" w:rsidP="001358E5">
            <w:pPr>
              <w:spacing w:line="259" w:lineRule="auto"/>
              <w:ind w:left="4" w:right="106"/>
              <w:rPr>
                <w:rFonts w:ascii="VIC" w:hAnsi="VIC"/>
              </w:rPr>
            </w:pPr>
            <w:r w:rsidRPr="001A2827">
              <w:rPr>
                <w:rFonts w:ascii="VIC" w:hAnsi="VIC"/>
              </w:rPr>
              <w:t xml:space="preserve">(&gt; 2,000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D556B"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2A763"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C5FAE" w14:textId="53312625" w:rsidR="007E62F3" w:rsidRPr="001A2827" w:rsidRDefault="007E62F3" w:rsidP="001358E5">
            <w:pPr>
              <w:spacing w:line="259" w:lineRule="auto"/>
              <w:rPr>
                <w:rFonts w:ascii="VIC" w:hAnsi="VIC"/>
              </w:rPr>
            </w:pPr>
            <w:r w:rsidRPr="001A2827">
              <w:rPr>
                <w:rFonts w:ascii="VIC" w:hAnsi="VIC"/>
              </w:rPr>
              <w:t xml:space="preserve">Distance reduced to reflect available modern pollution control equipment. </w:t>
            </w:r>
          </w:p>
        </w:tc>
      </w:tr>
      <w:tr w:rsidR="007E62F3" w:rsidRPr="001A2827" w14:paraId="5CE665CE" w14:textId="77777777" w:rsidTr="0E5D0069">
        <w:trPr>
          <w:trHeight w:val="281"/>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1D04D184" w14:textId="77777777" w:rsidR="007E62F3" w:rsidRPr="001A2827" w:rsidRDefault="007E62F3" w:rsidP="001358E5">
            <w:pPr>
              <w:spacing w:line="259" w:lineRule="auto"/>
              <w:ind w:left="4" w:right="106"/>
              <w:rPr>
                <w:rFonts w:ascii="VIC" w:hAnsi="VIC"/>
              </w:rPr>
            </w:pPr>
            <w:r w:rsidRPr="001A2827">
              <w:rPr>
                <w:rFonts w:ascii="VIC" w:eastAsia="Calibri" w:hAnsi="VIC" w:cs="Calibri"/>
                <w:b/>
              </w:rPr>
              <w:t xml:space="preserve">Food, beverages and manufacturing </w:t>
            </w:r>
          </w:p>
        </w:tc>
      </w:tr>
      <w:tr w:rsidR="007E62F3" w:rsidRPr="001A2827" w14:paraId="0E99D6AF" w14:textId="77777777" w:rsidTr="0E5D0069">
        <w:trPr>
          <w:gridAfter w:val="1"/>
          <w:wAfter w:w="8" w:type="dxa"/>
          <w:trHeight w:val="109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C7A2A" w14:textId="201C12E1" w:rsidR="007E62F3" w:rsidRPr="001A2827" w:rsidRDefault="007E62F3" w:rsidP="001358E5">
            <w:pPr>
              <w:spacing w:line="259" w:lineRule="auto"/>
              <w:ind w:left="4" w:right="106"/>
              <w:rPr>
                <w:rFonts w:ascii="VIC" w:hAnsi="VIC"/>
              </w:rPr>
            </w:pPr>
            <w:r w:rsidRPr="001A2827">
              <w:rPr>
                <w:rFonts w:ascii="VIC" w:hAnsi="VIC"/>
              </w:rPr>
              <w:lastRenderedPageBreak/>
              <w:t xml:space="preserve">Abattoir </w:t>
            </w:r>
            <w:r w:rsidRPr="001A2827">
              <w:rPr>
                <w:rFonts w:ascii="VIC" w:eastAsia="Calibri" w:hAnsi="VIC" w:cs="Calibri"/>
              </w:rPr>
              <w:t>–</w:t>
            </w:r>
            <w:r w:rsidRPr="001A2827">
              <w:rPr>
                <w:rFonts w:ascii="VIC" w:hAnsi="VIC"/>
              </w:rPr>
              <w:t xml:space="preserve"> no rendering </w:t>
            </w:r>
          </w:p>
          <w:p w14:paraId="5E474711" w14:textId="77777777" w:rsidR="007E62F3" w:rsidRPr="001A2827" w:rsidRDefault="007E62F3" w:rsidP="001358E5">
            <w:pPr>
              <w:spacing w:line="259" w:lineRule="auto"/>
              <w:ind w:left="4" w:right="106"/>
              <w:rPr>
                <w:rFonts w:ascii="VIC" w:hAnsi="VIC"/>
              </w:rPr>
            </w:pPr>
            <w:r w:rsidRPr="001A2827">
              <w:rPr>
                <w:rFonts w:ascii="VIC" w:eastAsia="Calibri" w:hAnsi="VIC" w:cs="Calibri"/>
                <w:b/>
              </w:rPr>
              <w:t>&gt; 6,000 head/day</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E3EA6"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66096" w14:textId="77777777" w:rsidR="007E62F3" w:rsidRPr="001A2827" w:rsidRDefault="007E62F3" w:rsidP="001358E5">
            <w:pPr>
              <w:spacing w:line="259" w:lineRule="auto"/>
              <w:ind w:left="5"/>
              <w:rPr>
                <w:rFonts w:ascii="VIC" w:hAnsi="VIC"/>
              </w:rPr>
            </w:pPr>
            <w:r w:rsidRPr="001A2827">
              <w:rPr>
                <w:rFonts w:ascii="VIC" w:hAnsi="VIC"/>
              </w:rPr>
              <w:t xml:space="preserve">500/1,000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4451E" w14:textId="700CFAD5" w:rsidR="007E62F3" w:rsidRPr="001A2827" w:rsidRDefault="18694F8B" w:rsidP="001358E5">
            <w:pPr>
              <w:spacing w:after="5" w:line="262" w:lineRule="auto"/>
              <w:rPr>
                <w:rFonts w:ascii="VIC" w:hAnsi="VIC"/>
              </w:rPr>
            </w:pPr>
            <w:r w:rsidRPr="3660A407">
              <w:rPr>
                <w:rFonts w:ascii="VIC" w:hAnsi="VIC"/>
              </w:rPr>
              <w:t xml:space="preserve">Increased </w:t>
            </w:r>
            <w:r w:rsidR="68F030A3" w:rsidRPr="3660A407">
              <w:rPr>
                <w:rFonts w:ascii="VIC" w:hAnsi="VIC"/>
              </w:rPr>
              <w:t>s</w:t>
            </w:r>
            <w:r w:rsidR="2E10A9C7" w:rsidRPr="3660A407">
              <w:rPr>
                <w:rFonts w:ascii="VIC" w:hAnsi="VIC"/>
              </w:rPr>
              <w:t>ize</w:t>
            </w:r>
            <w:r w:rsidR="007E62F3" w:rsidRPr="001A2827">
              <w:rPr>
                <w:rFonts w:ascii="VIC" w:hAnsi="VIC"/>
              </w:rPr>
              <w:t xml:space="preserve">-specific </w:t>
            </w:r>
            <w:r w:rsidR="00DC3A9A">
              <w:rPr>
                <w:rFonts w:ascii="VIC" w:hAnsi="VIC"/>
              </w:rPr>
              <w:t xml:space="preserve">separation </w:t>
            </w:r>
            <w:r w:rsidR="007E62F3" w:rsidRPr="001A2827">
              <w:rPr>
                <w:rFonts w:ascii="VIC" w:hAnsi="VIC"/>
              </w:rPr>
              <w:t xml:space="preserve">distances adopted for abattoirs. </w:t>
            </w:r>
          </w:p>
          <w:p w14:paraId="24EC0C1F" w14:textId="2D3E10BB" w:rsidR="007E62F3" w:rsidRPr="001A2827" w:rsidRDefault="007E62F3" w:rsidP="3660A407">
            <w:pPr>
              <w:spacing w:after="5" w:line="259" w:lineRule="auto"/>
              <w:rPr>
                <w:rFonts w:ascii="VIC" w:hAnsi="VIC"/>
              </w:rPr>
            </w:pPr>
            <w:r w:rsidRPr="3660A407">
              <w:rPr>
                <w:rFonts w:ascii="VIC" w:hAnsi="VIC"/>
                <w:color w:val="000000" w:themeColor="text1"/>
              </w:rPr>
              <w:t>Includes industry definition and scale/ description changes consistent with Agriculture Victoria reforms.</w:t>
            </w:r>
          </w:p>
        </w:tc>
      </w:tr>
      <w:tr w:rsidR="007E62F3" w:rsidRPr="001A2827" w14:paraId="34D05877"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DADBF" w14:textId="77777777" w:rsidR="007E62F3" w:rsidRPr="001A2827" w:rsidRDefault="007E62F3" w:rsidP="001358E5">
            <w:pPr>
              <w:spacing w:line="259" w:lineRule="auto"/>
              <w:ind w:left="4" w:right="106"/>
              <w:rPr>
                <w:rFonts w:ascii="VIC" w:hAnsi="VIC"/>
              </w:rPr>
            </w:pPr>
            <w:r w:rsidRPr="001A2827">
              <w:rPr>
                <w:rFonts w:ascii="VIC" w:hAnsi="VIC"/>
              </w:rPr>
              <w:t xml:space="preserve">Alcoholic beverage manufacturing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F5EBC"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25725" w14:textId="77777777" w:rsidR="007E62F3" w:rsidRPr="001A2827" w:rsidRDefault="007E62F3" w:rsidP="001358E5">
            <w:pPr>
              <w:spacing w:line="259" w:lineRule="auto"/>
              <w:ind w:left="5" w:right="548"/>
              <w:rPr>
                <w:rFonts w:ascii="VIC" w:hAnsi="VIC"/>
              </w:rPr>
            </w:pPr>
            <w:r w:rsidRPr="001A2827">
              <w:rPr>
                <w:rFonts w:ascii="VIC" w:hAnsi="VIC"/>
              </w:rPr>
              <w:t>250/500 metres</w:t>
            </w:r>
            <w:r w:rsidRPr="001A2827">
              <w:rPr>
                <w:rFonts w:ascii="VIC" w:hAnsi="VIC"/>
              </w:rPr>
              <w:br/>
              <w:t xml:space="preserve">(depending on throughput)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6023A" w14:textId="77777777" w:rsidR="007E62F3" w:rsidRPr="001A2827" w:rsidRDefault="007E62F3" w:rsidP="001358E5">
            <w:pPr>
              <w:spacing w:line="259" w:lineRule="auto"/>
              <w:rPr>
                <w:rFonts w:ascii="VIC" w:hAnsi="VIC"/>
              </w:rPr>
            </w:pPr>
            <w:r w:rsidRPr="001A2827">
              <w:rPr>
                <w:rFonts w:ascii="VIC" w:hAnsi="VIC"/>
              </w:rPr>
              <w:t xml:space="preserve">Introduced to account for the growth in the alcoholic beverage manufacturing industry in Victoria. </w:t>
            </w:r>
          </w:p>
        </w:tc>
      </w:tr>
      <w:tr w:rsidR="007E62F3" w:rsidRPr="001A2827" w14:paraId="6FA26533" w14:textId="77777777" w:rsidTr="0E5D0069">
        <w:trPr>
          <w:gridAfter w:val="1"/>
          <w:wAfter w:w="8" w:type="dxa"/>
          <w:trHeight w:val="816"/>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EAE90" w14:textId="233FCB92" w:rsidR="007E62F3" w:rsidRPr="001A2827" w:rsidRDefault="007E62F3" w:rsidP="001358E5">
            <w:pPr>
              <w:spacing w:line="262" w:lineRule="auto"/>
              <w:ind w:left="4" w:right="106"/>
              <w:rPr>
                <w:rFonts w:ascii="VIC" w:hAnsi="VIC"/>
              </w:rPr>
            </w:pPr>
            <w:r w:rsidRPr="001A2827">
              <w:rPr>
                <w:rFonts w:ascii="VIC" w:hAnsi="VIC"/>
              </w:rPr>
              <w:t xml:space="preserve">Bakery </w:t>
            </w:r>
            <w:r w:rsidRPr="001A2827">
              <w:rPr>
                <w:rFonts w:ascii="VIC" w:eastAsia="Calibri" w:hAnsi="VIC" w:cs="Calibri"/>
                <w:b/>
              </w:rPr>
              <w:t xml:space="preserve">where heat is used to clean baking equipment </w:t>
            </w:r>
          </w:p>
          <w:p w14:paraId="74DBA247" w14:textId="77777777" w:rsidR="007E62F3" w:rsidRPr="001A2827" w:rsidRDefault="007E62F3" w:rsidP="001358E5">
            <w:pPr>
              <w:spacing w:line="259" w:lineRule="auto"/>
              <w:ind w:left="4" w:right="106"/>
              <w:rPr>
                <w:rFonts w:ascii="VIC" w:hAnsi="VIC"/>
              </w:rPr>
            </w:pPr>
            <w:r w:rsidRPr="001A2827">
              <w:rPr>
                <w:rFonts w:ascii="VIC" w:hAnsi="VIC"/>
              </w:rPr>
              <w:t xml:space="preserve">(&gt; 200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D6113" w14:textId="77777777" w:rsidR="007E62F3" w:rsidRPr="001A2827" w:rsidRDefault="007E62F3" w:rsidP="001358E5">
            <w:pPr>
              <w:spacing w:line="259" w:lineRule="auto"/>
              <w:ind w:left="5"/>
              <w:rPr>
                <w:rFonts w:ascii="VIC" w:hAnsi="VIC"/>
              </w:rPr>
            </w:pPr>
            <w:r w:rsidRPr="001A2827">
              <w:rPr>
                <w:rFonts w:ascii="VIC" w:hAnsi="VIC"/>
              </w:rPr>
              <w:t xml:space="preserve">100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1E34E"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03E32" w14:textId="77777777" w:rsidR="00DC3A9A" w:rsidRDefault="2498B10C" w:rsidP="001358E5">
            <w:pPr>
              <w:spacing w:line="259" w:lineRule="auto"/>
              <w:ind w:right="197"/>
              <w:rPr>
                <w:rFonts w:ascii="VIC" w:hAnsi="VIC"/>
              </w:rPr>
            </w:pPr>
            <w:r w:rsidRPr="3660A407">
              <w:rPr>
                <w:rFonts w:ascii="VIC" w:hAnsi="VIC"/>
              </w:rPr>
              <w:t>Greater understanding of industry</w:t>
            </w:r>
            <w:r w:rsidR="178E7A72" w:rsidRPr="3660A407">
              <w:rPr>
                <w:rFonts w:ascii="VIC" w:hAnsi="VIC"/>
              </w:rPr>
              <w:t xml:space="preserve">, </w:t>
            </w:r>
            <w:r w:rsidRPr="3660A407">
              <w:rPr>
                <w:rFonts w:ascii="VIC" w:hAnsi="VIC"/>
              </w:rPr>
              <w:t xml:space="preserve">variable options. </w:t>
            </w:r>
          </w:p>
          <w:p w14:paraId="0469F32B" w14:textId="3CD220C7" w:rsidR="007E62F3" w:rsidRPr="001A2827" w:rsidRDefault="007E62F3" w:rsidP="001358E5">
            <w:pPr>
              <w:spacing w:line="259" w:lineRule="auto"/>
              <w:ind w:right="197"/>
              <w:rPr>
                <w:rFonts w:ascii="VIC" w:hAnsi="VIC"/>
              </w:rPr>
            </w:pPr>
            <w:r w:rsidRPr="001A2827">
              <w:rPr>
                <w:rFonts w:ascii="VIC" w:hAnsi="VIC"/>
              </w:rPr>
              <w:t xml:space="preserve">New sub-section introduced to account for odour from bakeries where heat is used to clean baking equipment, as this is a more odorous activity. </w:t>
            </w:r>
          </w:p>
        </w:tc>
      </w:tr>
      <w:tr w:rsidR="007E62F3" w:rsidRPr="001A2827" w14:paraId="51F2F93C" w14:textId="77777777" w:rsidTr="0E5D0069">
        <w:trPr>
          <w:gridAfter w:val="1"/>
          <w:wAfter w:w="8" w:type="dxa"/>
          <w:trHeight w:val="1096"/>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158A7" w14:textId="77777777" w:rsidR="007E62F3" w:rsidRPr="001A2827" w:rsidRDefault="007E62F3" w:rsidP="001358E5">
            <w:pPr>
              <w:spacing w:line="259" w:lineRule="auto"/>
              <w:ind w:left="4" w:right="106"/>
              <w:rPr>
                <w:rFonts w:ascii="VIC" w:hAnsi="VIC"/>
              </w:rPr>
            </w:pPr>
            <w:r w:rsidRPr="001A2827">
              <w:rPr>
                <w:rFonts w:ascii="VIC" w:hAnsi="VIC"/>
              </w:rPr>
              <w:t xml:space="preserve">Produce processing works (&gt; 200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2D3B6"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0CD2C"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C0BF0" w14:textId="77777777" w:rsidR="007E62F3" w:rsidRPr="001A2827" w:rsidRDefault="007E62F3" w:rsidP="001358E5">
            <w:pPr>
              <w:spacing w:line="262" w:lineRule="auto"/>
              <w:ind w:right="606"/>
              <w:rPr>
                <w:rFonts w:ascii="VIC" w:hAnsi="VIC"/>
              </w:rPr>
            </w:pPr>
            <w:r w:rsidRPr="001A2827">
              <w:rPr>
                <w:rFonts w:ascii="VIC" w:hAnsi="VIC"/>
              </w:rPr>
              <w:t xml:space="preserve">Introduced to account for odour from production of finished foods and the recent development of manufacturing-only restaurants. </w:t>
            </w:r>
          </w:p>
        </w:tc>
      </w:tr>
      <w:tr w:rsidR="007E62F3" w:rsidRPr="001A2827" w14:paraId="5432E087" w14:textId="77777777" w:rsidTr="0E5D0069">
        <w:trPr>
          <w:gridAfter w:val="1"/>
          <w:wAfter w:w="8" w:type="dxa"/>
          <w:trHeight w:val="744"/>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06728" w14:textId="77777777" w:rsidR="007E62F3" w:rsidRPr="001A2827" w:rsidRDefault="007E62F3" w:rsidP="001358E5">
            <w:pPr>
              <w:spacing w:line="259" w:lineRule="auto"/>
              <w:ind w:left="4" w:right="106"/>
              <w:rPr>
                <w:rFonts w:ascii="VIC" w:hAnsi="VIC"/>
              </w:rPr>
            </w:pPr>
            <w:r w:rsidRPr="001A2827">
              <w:rPr>
                <w:rFonts w:ascii="VIC" w:hAnsi="VIC"/>
              </w:rPr>
              <w:t>Rendering and casing works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26D1B" w14:textId="77777777" w:rsidR="007E62F3" w:rsidRPr="001A2827" w:rsidRDefault="007E62F3" w:rsidP="001358E5">
            <w:pPr>
              <w:spacing w:line="259" w:lineRule="auto"/>
              <w:ind w:left="5"/>
              <w:rPr>
                <w:rFonts w:ascii="VIC" w:hAnsi="VIC"/>
              </w:rPr>
            </w:pPr>
            <w:r>
              <w:rPr>
                <w:rFonts w:ascii="VIC" w:hAnsi="VIC"/>
              </w:rPr>
              <w:t>NA/</w:t>
            </w:r>
            <w:r w:rsidRPr="001A2827">
              <w:rPr>
                <w:rFonts w:ascii="VIC" w:hAnsi="VIC"/>
              </w:rPr>
              <w:t>1,000 metres</w:t>
            </w:r>
          </w:p>
          <w:p w14:paraId="70707D25" w14:textId="47527A7D" w:rsidR="007E62F3" w:rsidRPr="001A2827" w:rsidRDefault="007E62F3" w:rsidP="001358E5">
            <w:pPr>
              <w:spacing w:line="259" w:lineRule="auto"/>
              <w:ind w:left="5"/>
              <w:rPr>
                <w:rFonts w:ascii="VIC" w:hAnsi="VIC"/>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DFA91" w14:textId="77777777" w:rsidR="007E62F3" w:rsidRPr="001A2827" w:rsidRDefault="007E62F3" w:rsidP="001358E5">
            <w:pPr>
              <w:spacing w:line="259" w:lineRule="auto"/>
              <w:ind w:left="5"/>
              <w:rPr>
                <w:rFonts w:ascii="VIC" w:hAnsi="VIC"/>
              </w:rPr>
            </w:pPr>
            <w:r w:rsidRPr="001A2827">
              <w:rPr>
                <w:rFonts w:ascii="VIC" w:hAnsi="VIC"/>
              </w:rPr>
              <w:t>500/1,000 metres</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2458C" w14:textId="27475DAF" w:rsidR="007E62F3" w:rsidRPr="001A2827" w:rsidRDefault="11A1B147" w:rsidP="001358E5">
            <w:pPr>
              <w:spacing w:line="262" w:lineRule="auto"/>
              <w:ind w:right="606"/>
              <w:rPr>
                <w:rFonts w:ascii="VIC" w:hAnsi="VIC"/>
              </w:rPr>
            </w:pPr>
            <w:r w:rsidRPr="3660A407">
              <w:rPr>
                <w:rFonts w:ascii="VIC" w:hAnsi="VIC"/>
              </w:rPr>
              <w:t>Reduction in separation distances for some facilities based on changes to</w:t>
            </w:r>
            <w:r w:rsidR="007E62F3" w:rsidRPr="001A2827">
              <w:rPr>
                <w:rFonts w:ascii="VIC" w:hAnsi="VIC"/>
              </w:rPr>
              <w:t xml:space="preserve"> industry definition</w:t>
            </w:r>
            <w:r w:rsidR="007E62F3">
              <w:rPr>
                <w:rFonts w:ascii="VIC" w:hAnsi="VIC"/>
              </w:rPr>
              <w:t>, distance</w:t>
            </w:r>
            <w:r w:rsidR="007E62F3" w:rsidRPr="001A2827">
              <w:rPr>
                <w:rFonts w:ascii="VIC" w:hAnsi="VIC"/>
              </w:rPr>
              <w:t xml:space="preserve"> and scale/ description.</w:t>
            </w:r>
          </w:p>
        </w:tc>
      </w:tr>
      <w:tr w:rsidR="007E62F3" w:rsidRPr="001A2827" w14:paraId="2BF282F6" w14:textId="77777777" w:rsidTr="0E5D0069">
        <w:trPr>
          <w:trHeight w:val="276"/>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3EDC7EA0" w14:textId="77777777" w:rsidR="007E62F3" w:rsidRPr="001A2827" w:rsidRDefault="007E62F3" w:rsidP="001358E5">
            <w:pPr>
              <w:spacing w:line="259" w:lineRule="auto"/>
              <w:ind w:left="4" w:right="106"/>
              <w:rPr>
                <w:rFonts w:ascii="VIC" w:hAnsi="VIC"/>
              </w:rPr>
            </w:pPr>
            <w:r w:rsidRPr="001A2827">
              <w:rPr>
                <w:rFonts w:ascii="VIC" w:eastAsia="Calibri" w:hAnsi="VIC" w:cs="Calibri"/>
                <w:b/>
              </w:rPr>
              <w:t xml:space="preserve">Mining and extractive industry </w:t>
            </w:r>
          </w:p>
        </w:tc>
      </w:tr>
      <w:tr w:rsidR="007E62F3" w:rsidRPr="001A2827" w14:paraId="4045A665"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6F21C" w14:textId="77777777" w:rsidR="007E62F3" w:rsidRPr="001A2827" w:rsidRDefault="007E62F3" w:rsidP="001358E5">
            <w:pPr>
              <w:spacing w:line="259" w:lineRule="auto"/>
              <w:ind w:left="4" w:right="106"/>
              <w:rPr>
                <w:rFonts w:ascii="VIC" w:hAnsi="VIC"/>
              </w:rPr>
            </w:pPr>
            <w:r w:rsidRPr="001A2827">
              <w:rPr>
                <w:rFonts w:ascii="VIC" w:hAnsi="VIC"/>
              </w:rPr>
              <w:lastRenderedPageBreak/>
              <w:t xml:space="preserve">Gas and oil extraction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2CE5F"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4072D"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41C12" w14:textId="3AD041A2" w:rsidR="007E62F3" w:rsidRPr="001A2827" w:rsidRDefault="007E62F3" w:rsidP="001358E5">
            <w:pPr>
              <w:spacing w:after="5" w:line="262" w:lineRule="auto"/>
              <w:rPr>
                <w:rFonts w:ascii="VIC" w:hAnsi="VIC"/>
              </w:rPr>
            </w:pPr>
            <w:r w:rsidRPr="001A2827">
              <w:rPr>
                <w:rFonts w:ascii="VIC" w:hAnsi="VIC"/>
              </w:rPr>
              <w:t xml:space="preserve">Modified to </w:t>
            </w:r>
            <w:r w:rsidR="00526ECE">
              <w:rPr>
                <w:rFonts w:ascii="VIC" w:hAnsi="VIC"/>
              </w:rPr>
              <w:t>a ‘</w:t>
            </w:r>
            <w:r w:rsidRPr="001A2827">
              <w:rPr>
                <w:rFonts w:ascii="VIC" w:hAnsi="VIC"/>
              </w:rPr>
              <w:t>case by case</w:t>
            </w:r>
            <w:r w:rsidR="00526ECE">
              <w:rPr>
                <w:rFonts w:ascii="VIC" w:hAnsi="VIC"/>
              </w:rPr>
              <w:t>’</w:t>
            </w:r>
            <w:r w:rsidRPr="001A2827">
              <w:rPr>
                <w:rFonts w:ascii="VIC" w:hAnsi="VIC"/>
              </w:rPr>
              <w:t xml:space="preserve"> </w:t>
            </w:r>
            <w:r w:rsidR="00526ECE">
              <w:rPr>
                <w:rFonts w:ascii="VIC" w:hAnsi="VIC"/>
              </w:rPr>
              <w:t>basis,</w:t>
            </w:r>
            <w:r w:rsidRPr="001A2827">
              <w:rPr>
                <w:rFonts w:ascii="VIC" w:hAnsi="VIC"/>
              </w:rPr>
              <w:t xml:space="preserve"> as it is anticipated that a risk assessment would be required for any proposal of this type.</w:t>
            </w:r>
          </w:p>
        </w:tc>
      </w:tr>
      <w:tr w:rsidR="007E62F3" w:rsidRPr="001A2827" w14:paraId="590DA846" w14:textId="77777777" w:rsidTr="0E5D0069">
        <w:tblPrEx>
          <w:tblCellMar>
            <w:right w:w="60" w:type="dxa"/>
          </w:tblCellMar>
        </w:tblPrEx>
        <w:trPr>
          <w:trHeight w:val="277"/>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4B0D51F3" w14:textId="77777777" w:rsidR="007E62F3" w:rsidRPr="001A2827" w:rsidRDefault="007E62F3" w:rsidP="001358E5">
            <w:pPr>
              <w:spacing w:line="259" w:lineRule="auto"/>
              <w:rPr>
                <w:rFonts w:ascii="VIC" w:hAnsi="VIC"/>
              </w:rPr>
            </w:pPr>
            <w:r w:rsidRPr="001A2827">
              <w:rPr>
                <w:rFonts w:ascii="VIC" w:eastAsia="Calibri" w:hAnsi="VIC" w:cs="Calibri"/>
                <w:b/>
              </w:rPr>
              <w:t xml:space="preserve">Miscellaneous manufacturing </w:t>
            </w:r>
          </w:p>
        </w:tc>
      </w:tr>
      <w:tr w:rsidR="007E62F3" w:rsidRPr="001A2827" w14:paraId="6CA288B5" w14:textId="77777777" w:rsidTr="0E5D0069">
        <w:tblPrEx>
          <w:tblCellMar>
            <w:right w:w="60" w:type="dxa"/>
          </w:tblCellMar>
        </w:tblPrEx>
        <w:trPr>
          <w:gridAfter w:val="1"/>
          <w:wAfter w:w="8" w:type="dxa"/>
          <w:trHeight w:val="55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D6CD4" w14:textId="77777777" w:rsidR="007E62F3" w:rsidRPr="001A2827" w:rsidRDefault="007E62F3" w:rsidP="001358E5">
            <w:pPr>
              <w:spacing w:line="259" w:lineRule="auto"/>
              <w:ind w:left="4"/>
              <w:rPr>
                <w:rFonts w:ascii="VIC" w:hAnsi="VIC"/>
              </w:rPr>
            </w:pPr>
            <w:r w:rsidRPr="001A2827">
              <w:rPr>
                <w:rFonts w:ascii="VIC" w:hAnsi="VIC"/>
              </w:rPr>
              <w:t xml:space="preserve">Hot dip galvanising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4F455"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E2956" w14:textId="77777777" w:rsidR="007E62F3" w:rsidRPr="001A2827" w:rsidRDefault="007E62F3" w:rsidP="001358E5">
            <w:pPr>
              <w:spacing w:line="259" w:lineRule="auto"/>
              <w:ind w:left="5"/>
              <w:rPr>
                <w:rFonts w:ascii="VIC" w:hAnsi="VIC"/>
              </w:rPr>
            </w:pPr>
            <w:r w:rsidRPr="001A2827">
              <w:rPr>
                <w:rFonts w:ascii="VIC" w:hAnsi="VIC"/>
              </w:rPr>
              <w:t xml:space="preserve">400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49485" w14:textId="77777777" w:rsidR="007E62F3" w:rsidRPr="001A2827" w:rsidRDefault="007E62F3" w:rsidP="001358E5">
            <w:pPr>
              <w:spacing w:line="259" w:lineRule="auto"/>
              <w:rPr>
                <w:rFonts w:ascii="VIC" w:hAnsi="VIC"/>
              </w:rPr>
            </w:pPr>
            <w:r w:rsidRPr="001A2827">
              <w:rPr>
                <w:rFonts w:ascii="VIC" w:hAnsi="VIC"/>
              </w:rPr>
              <w:t xml:space="preserve">Introduced to account for odour from hot dip galvanising operations. </w:t>
            </w:r>
          </w:p>
        </w:tc>
      </w:tr>
      <w:tr w:rsidR="007E62F3" w:rsidRPr="001A2827" w14:paraId="6CA0B10B" w14:textId="77777777" w:rsidTr="0E5D0069">
        <w:tblPrEx>
          <w:tblCellMar>
            <w:right w:w="60" w:type="dxa"/>
          </w:tblCellMar>
        </w:tblPrEx>
        <w:trPr>
          <w:gridAfter w:val="1"/>
          <w:wAfter w:w="8" w:type="dxa"/>
          <w:trHeight w:val="816"/>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37227" w14:textId="77777777" w:rsidR="007E62F3" w:rsidRPr="001A2827" w:rsidRDefault="007E62F3" w:rsidP="001358E5">
            <w:pPr>
              <w:spacing w:line="262" w:lineRule="auto"/>
              <w:ind w:left="4" w:right="41"/>
              <w:rPr>
                <w:rFonts w:ascii="VIC" w:hAnsi="VIC"/>
              </w:rPr>
            </w:pPr>
            <w:r w:rsidRPr="001A2827">
              <w:rPr>
                <w:rFonts w:ascii="VIC" w:hAnsi="VIC"/>
              </w:rPr>
              <w:t xml:space="preserve">Manufacture of products using fibreglass and resin  </w:t>
            </w:r>
          </w:p>
          <w:p w14:paraId="2C1F1950" w14:textId="77777777" w:rsidR="007E62F3" w:rsidRPr="001A2827" w:rsidRDefault="007E62F3" w:rsidP="001358E5">
            <w:pPr>
              <w:spacing w:line="259" w:lineRule="auto"/>
              <w:ind w:left="4"/>
              <w:rPr>
                <w:rFonts w:ascii="VIC" w:hAnsi="VIC"/>
              </w:rPr>
            </w:pPr>
            <w:r w:rsidRPr="001A2827">
              <w:rPr>
                <w:rFonts w:ascii="VIC" w:hAnsi="VIC"/>
              </w:rPr>
              <w:t xml:space="preserve">(&gt; 250 t/year)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ACF0E"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62061"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51057" w14:textId="77777777" w:rsidR="007E62F3" w:rsidRPr="001A2827" w:rsidRDefault="007E62F3" w:rsidP="001358E5">
            <w:pPr>
              <w:spacing w:line="259" w:lineRule="auto"/>
              <w:rPr>
                <w:rFonts w:ascii="VIC" w:hAnsi="VIC"/>
              </w:rPr>
            </w:pPr>
            <w:r w:rsidRPr="001A2827">
              <w:rPr>
                <w:rFonts w:ascii="VIC" w:hAnsi="VIC"/>
              </w:rPr>
              <w:t xml:space="preserve">Distance increased based on experience that these operations are highly odorous and establishing at larger scales. </w:t>
            </w:r>
          </w:p>
        </w:tc>
      </w:tr>
      <w:tr w:rsidR="007E62F3" w:rsidRPr="001A2827" w14:paraId="437C7AD5" w14:textId="77777777" w:rsidTr="0E5D0069">
        <w:tblPrEx>
          <w:tblCellMar>
            <w:right w:w="60" w:type="dxa"/>
          </w:tblCellMar>
        </w:tblPrEx>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4F239" w14:textId="77777777" w:rsidR="007E62F3" w:rsidRPr="001A2827" w:rsidRDefault="007E62F3" w:rsidP="001358E5">
            <w:pPr>
              <w:spacing w:line="259" w:lineRule="auto"/>
              <w:ind w:left="4"/>
              <w:rPr>
                <w:rFonts w:ascii="VIC" w:hAnsi="VIC"/>
              </w:rPr>
            </w:pPr>
            <w:r w:rsidRPr="001A2827">
              <w:rPr>
                <w:rFonts w:ascii="VIC" w:hAnsi="VIC"/>
              </w:rPr>
              <w:t xml:space="preserve">Skin and hide processing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D5F08"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38627" w14:textId="77777777" w:rsidR="007E62F3" w:rsidRPr="001A2827" w:rsidRDefault="007E62F3" w:rsidP="001358E5">
            <w:pPr>
              <w:spacing w:line="259" w:lineRule="auto"/>
              <w:ind w:left="5"/>
              <w:rPr>
                <w:rFonts w:ascii="VIC" w:hAnsi="VIC"/>
              </w:rPr>
            </w:pPr>
            <w:r w:rsidRPr="001A2827">
              <w:rPr>
                <w:rFonts w:ascii="VIC" w:hAnsi="VIC"/>
              </w:rPr>
              <w:t>Removed from guidelines</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E749C" w14:textId="61715C6E" w:rsidR="007E62F3" w:rsidRPr="001A2827" w:rsidRDefault="3C32E2A3" w:rsidP="001358E5">
            <w:pPr>
              <w:spacing w:line="259" w:lineRule="auto"/>
              <w:rPr>
                <w:rFonts w:ascii="VIC" w:hAnsi="VIC"/>
              </w:rPr>
            </w:pPr>
            <w:r w:rsidRPr="3660A407">
              <w:rPr>
                <w:rFonts w:ascii="VIC" w:hAnsi="VIC"/>
              </w:rPr>
              <w:t xml:space="preserve">After </w:t>
            </w:r>
            <w:r w:rsidR="00A23B32" w:rsidRPr="3660A407">
              <w:rPr>
                <w:rFonts w:ascii="VIC" w:hAnsi="VIC"/>
              </w:rPr>
              <w:t>additional</w:t>
            </w:r>
            <w:r w:rsidRPr="3660A407">
              <w:rPr>
                <w:rFonts w:ascii="VIC" w:hAnsi="VIC"/>
              </w:rPr>
              <w:t xml:space="preserve"> consideration, EPA will develop its understanding of this activity further. A separation distance will not be introduced at this time. </w:t>
            </w:r>
          </w:p>
        </w:tc>
      </w:tr>
      <w:tr w:rsidR="007E62F3" w:rsidRPr="001A2827" w14:paraId="13F072EB" w14:textId="77777777" w:rsidTr="0E5D0069">
        <w:tblPrEx>
          <w:tblCellMar>
            <w:right w:w="60" w:type="dxa"/>
          </w:tblCellMar>
        </w:tblPrEx>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12861" w14:textId="77777777" w:rsidR="007E62F3" w:rsidRPr="001A2827" w:rsidRDefault="007E62F3" w:rsidP="001358E5">
            <w:pPr>
              <w:spacing w:line="259" w:lineRule="auto"/>
              <w:ind w:left="4"/>
              <w:rPr>
                <w:rFonts w:ascii="VIC" w:hAnsi="VIC"/>
              </w:rPr>
            </w:pPr>
            <w:r w:rsidRPr="001A2827">
              <w:rPr>
                <w:rFonts w:ascii="VIC" w:hAnsi="VIC"/>
              </w:rPr>
              <w:t xml:space="preserve">Spray painting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6D367"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8D8CE" w14:textId="77777777" w:rsidR="007E62F3" w:rsidRPr="001A2827" w:rsidRDefault="007E62F3" w:rsidP="001358E5">
            <w:pPr>
              <w:spacing w:line="259" w:lineRule="auto"/>
              <w:ind w:left="5"/>
              <w:rPr>
                <w:rFonts w:ascii="VIC" w:hAnsi="VIC"/>
              </w:rPr>
            </w:pPr>
            <w:r w:rsidRPr="001A2827">
              <w:rPr>
                <w:rFonts w:ascii="VIC" w:hAnsi="VIC"/>
              </w:rPr>
              <w:t xml:space="preserve">Removed from guidelines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22E20" w14:textId="54F3D13C" w:rsidR="007E62F3" w:rsidRPr="001A2827" w:rsidRDefault="007E62F3" w:rsidP="001358E5">
            <w:pPr>
              <w:spacing w:line="259" w:lineRule="auto"/>
              <w:rPr>
                <w:rFonts w:ascii="VIC" w:hAnsi="VIC"/>
              </w:rPr>
            </w:pPr>
            <w:r w:rsidRPr="001A2827">
              <w:rPr>
                <w:rFonts w:ascii="VIC" w:hAnsi="VIC"/>
              </w:rPr>
              <w:t xml:space="preserve">After </w:t>
            </w:r>
            <w:r w:rsidR="00A23B32" w:rsidRPr="001A2827">
              <w:rPr>
                <w:rFonts w:ascii="VIC" w:hAnsi="VIC"/>
              </w:rPr>
              <w:t>additional</w:t>
            </w:r>
            <w:r w:rsidRPr="001A2827">
              <w:rPr>
                <w:rFonts w:ascii="VIC" w:hAnsi="VIC"/>
              </w:rPr>
              <w:t xml:space="preserve"> consideration, EPA will develop its understanding of this activity further. A separation distance will not be introduced at this time.  </w:t>
            </w:r>
          </w:p>
        </w:tc>
      </w:tr>
      <w:tr w:rsidR="007E62F3" w:rsidRPr="001A2827" w14:paraId="3CF5D3E4" w14:textId="77777777" w:rsidTr="0E5D0069">
        <w:tblPrEx>
          <w:tblCellMar>
            <w:right w:w="60" w:type="dxa"/>
          </w:tblCellMar>
        </w:tblPrEx>
        <w:trPr>
          <w:gridAfter w:val="1"/>
          <w:wAfter w:w="8" w:type="dxa"/>
          <w:trHeight w:val="548"/>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6D6D" w14:textId="77777777" w:rsidR="007E62F3" w:rsidRPr="001A2827" w:rsidRDefault="007E62F3" w:rsidP="001358E5">
            <w:pPr>
              <w:spacing w:line="259" w:lineRule="auto"/>
              <w:ind w:left="4"/>
              <w:rPr>
                <w:rFonts w:ascii="VIC" w:hAnsi="VIC"/>
              </w:rPr>
            </w:pPr>
            <w:r w:rsidRPr="001A2827">
              <w:rPr>
                <w:rFonts w:ascii="VIC" w:hAnsi="VIC"/>
              </w:rPr>
              <w:t>Storage of wet-salted and unprocessed hides</w:t>
            </w:r>
            <w:r w:rsidRPr="001A2827">
              <w:rPr>
                <w:rFonts w:ascii="Times New Roman" w:eastAsia="Times New Roman" w:hAnsi="Times New Roman" w:cs="Times New Roman"/>
              </w:rPr>
              <w:t> </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3B015"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C65" w14:textId="77777777" w:rsidR="007E62F3" w:rsidRPr="001A2827" w:rsidRDefault="007E62F3" w:rsidP="001358E5">
            <w:pPr>
              <w:spacing w:line="259" w:lineRule="auto"/>
              <w:ind w:left="5"/>
              <w:rPr>
                <w:rFonts w:ascii="VIC" w:hAnsi="VIC"/>
              </w:rPr>
            </w:pPr>
            <w:r w:rsidRPr="001A2827">
              <w:rPr>
                <w:rFonts w:ascii="VIC" w:hAnsi="VIC"/>
              </w:rPr>
              <w:t xml:space="preserve">100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32E59" w14:textId="77777777" w:rsidR="007E62F3" w:rsidRPr="001A2827" w:rsidRDefault="007E62F3" w:rsidP="001358E5">
            <w:pPr>
              <w:spacing w:line="259" w:lineRule="auto"/>
              <w:ind w:right="30"/>
              <w:rPr>
                <w:rFonts w:ascii="VIC" w:hAnsi="VIC"/>
              </w:rPr>
            </w:pPr>
            <w:r w:rsidRPr="001A2827">
              <w:rPr>
                <w:rFonts w:ascii="VIC" w:hAnsi="VIC"/>
              </w:rPr>
              <w:t xml:space="preserve">Distance reduced to reflect current experience with these premises. </w:t>
            </w:r>
          </w:p>
        </w:tc>
      </w:tr>
      <w:tr w:rsidR="007E62F3" w:rsidRPr="001A2827" w14:paraId="3645919C" w14:textId="77777777" w:rsidTr="0E5D0069">
        <w:tblPrEx>
          <w:tblCellMar>
            <w:right w:w="60" w:type="dxa"/>
          </w:tblCellMar>
        </w:tblPrEx>
        <w:trPr>
          <w:gridAfter w:val="1"/>
          <w:wAfter w:w="8" w:type="dxa"/>
          <w:trHeight w:val="55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EA2B7" w14:textId="77777777" w:rsidR="007E62F3" w:rsidRPr="001A2827" w:rsidRDefault="007E62F3" w:rsidP="001358E5">
            <w:pPr>
              <w:spacing w:line="259" w:lineRule="auto"/>
              <w:ind w:left="4"/>
              <w:rPr>
                <w:rFonts w:ascii="VIC" w:hAnsi="VIC"/>
              </w:rPr>
            </w:pPr>
            <w:r w:rsidRPr="001A2827">
              <w:rPr>
                <w:rFonts w:ascii="VIC" w:hAnsi="VIC"/>
              </w:rPr>
              <w:lastRenderedPageBreak/>
              <w:t xml:space="preserve">Surface coating (including drum coating)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51036"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BB744" w14:textId="77777777" w:rsidR="007E62F3" w:rsidRPr="001A2827" w:rsidRDefault="007E62F3" w:rsidP="001358E5">
            <w:pPr>
              <w:spacing w:line="259" w:lineRule="auto"/>
              <w:ind w:left="5"/>
              <w:rPr>
                <w:rFonts w:ascii="VIC" w:hAnsi="VIC"/>
              </w:rPr>
            </w:pPr>
            <w:r w:rsidRPr="001A2827">
              <w:rPr>
                <w:rFonts w:ascii="VIC" w:hAnsi="VIC"/>
              </w:rPr>
              <w:t xml:space="preserve">200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288C5" w14:textId="77777777" w:rsidR="007E62F3" w:rsidRPr="001A2827" w:rsidRDefault="007E62F3" w:rsidP="001358E5">
            <w:pPr>
              <w:spacing w:line="259" w:lineRule="auto"/>
              <w:rPr>
                <w:rFonts w:ascii="VIC" w:hAnsi="VIC"/>
              </w:rPr>
            </w:pPr>
            <w:r w:rsidRPr="001A2827">
              <w:rPr>
                <w:rFonts w:ascii="VIC" w:hAnsi="VIC"/>
              </w:rPr>
              <w:t xml:space="preserve">Introduced to account for odour from surface coating operations. </w:t>
            </w:r>
          </w:p>
        </w:tc>
      </w:tr>
      <w:tr w:rsidR="007E62F3" w:rsidRPr="001A2827" w14:paraId="7BF0FF09" w14:textId="77777777" w:rsidTr="0E5D0069">
        <w:tblPrEx>
          <w:tblCellMar>
            <w:right w:w="60" w:type="dxa"/>
          </w:tblCellMar>
        </w:tblPrEx>
        <w:trPr>
          <w:trHeight w:val="276"/>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25EFCF50" w14:textId="77777777" w:rsidR="007E62F3" w:rsidRPr="001A2827" w:rsidRDefault="007E62F3" w:rsidP="001358E5">
            <w:pPr>
              <w:spacing w:line="259" w:lineRule="auto"/>
              <w:rPr>
                <w:rFonts w:ascii="VIC" w:hAnsi="VIC"/>
              </w:rPr>
            </w:pPr>
            <w:r w:rsidRPr="001A2827">
              <w:rPr>
                <w:rFonts w:ascii="VIC" w:eastAsia="Calibri" w:hAnsi="VIC" w:cs="Calibri"/>
                <w:b/>
              </w:rPr>
              <w:t>Non-metallic mineral products</w:t>
            </w:r>
            <w:r w:rsidRPr="001A2827">
              <w:rPr>
                <w:rFonts w:ascii="VIC" w:hAnsi="VIC"/>
              </w:rPr>
              <w:t xml:space="preserve"> </w:t>
            </w:r>
          </w:p>
        </w:tc>
      </w:tr>
      <w:tr w:rsidR="007E62F3" w:rsidRPr="001A2827" w14:paraId="274BB0C7" w14:textId="77777777" w:rsidTr="0E5D0069">
        <w:tblPrEx>
          <w:tblCellMar>
            <w:right w:w="60" w:type="dxa"/>
          </w:tblCellMar>
        </w:tblPrEx>
        <w:trPr>
          <w:gridAfter w:val="1"/>
          <w:wAfter w:w="8" w:type="dxa"/>
          <w:trHeight w:val="109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E757" w14:textId="28AECC81" w:rsidR="007E62F3" w:rsidRPr="001A2827" w:rsidRDefault="007E62F3" w:rsidP="001358E5">
            <w:pPr>
              <w:spacing w:after="9" w:line="259" w:lineRule="auto"/>
              <w:ind w:left="4"/>
              <w:rPr>
                <w:rFonts w:ascii="VIC" w:hAnsi="VIC"/>
              </w:rPr>
            </w:pPr>
            <w:r w:rsidRPr="001A2827">
              <w:rPr>
                <w:rFonts w:ascii="VIC" w:hAnsi="VIC"/>
              </w:rPr>
              <w:t xml:space="preserve">Asphalt plant  </w:t>
            </w:r>
          </w:p>
          <w:p w14:paraId="0ADBE42D" w14:textId="77777777" w:rsidR="007E62F3" w:rsidRPr="001A2827" w:rsidRDefault="007E62F3" w:rsidP="001358E5">
            <w:pPr>
              <w:spacing w:line="259" w:lineRule="auto"/>
              <w:ind w:left="4"/>
              <w:rPr>
                <w:rFonts w:ascii="VIC" w:hAnsi="VIC"/>
              </w:rPr>
            </w:pPr>
            <w:r w:rsidRPr="001A2827">
              <w:rPr>
                <w:rFonts w:ascii="VIC" w:eastAsia="Calibri" w:hAnsi="VIC" w:cs="Calibri"/>
                <w:b/>
              </w:rPr>
              <w:t>&gt; 100 tonnes per week, existing plant</w:t>
            </w:r>
            <w:r w:rsidRPr="001A2827">
              <w:rPr>
                <w:rFonts w:ascii="Times New Roman" w:eastAsia="Times New Roman" w:hAnsi="Times New Roman" w:cs="Times New Roman"/>
              </w:rPr>
              <w:t> </w:t>
            </w:r>
            <w:r w:rsidRPr="001A2827">
              <w:rPr>
                <w:rFonts w:ascii="VIC" w:eastAsia="Calibri" w:hAnsi="VIC" w:cs="Calibri"/>
                <w:b/>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5795"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5C2AC"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A2EA2" w14:textId="54E8454E" w:rsidR="007E62F3" w:rsidRPr="001A2827" w:rsidRDefault="2E10A9C7" w:rsidP="001358E5">
            <w:pPr>
              <w:spacing w:line="259" w:lineRule="auto"/>
              <w:rPr>
                <w:rFonts w:ascii="VIC" w:hAnsi="VIC"/>
              </w:rPr>
            </w:pPr>
            <w:r w:rsidRPr="3660A407">
              <w:rPr>
                <w:rFonts w:ascii="VIC" w:hAnsi="VIC"/>
              </w:rPr>
              <w:t xml:space="preserve"> </w:t>
            </w:r>
            <w:r w:rsidR="29D8DEF4" w:rsidRPr="00991FED">
              <w:rPr>
                <w:szCs w:val="20"/>
              </w:rPr>
              <w:t xml:space="preserve">Experience </w:t>
            </w:r>
            <w:r w:rsidR="005F440E">
              <w:rPr>
                <w:szCs w:val="20"/>
              </w:rPr>
              <w:t>indicates that</w:t>
            </w:r>
            <w:r w:rsidR="005F440E" w:rsidRPr="00991FED">
              <w:rPr>
                <w:szCs w:val="20"/>
              </w:rPr>
              <w:t xml:space="preserve"> </w:t>
            </w:r>
            <w:r w:rsidR="29D8DEF4" w:rsidRPr="00991FED">
              <w:rPr>
                <w:szCs w:val="20"/>
              </w:rPr>
              <w:t>impacts of odour exceed separation distances of previous guidelines</w:t>
            </w:r>
            <w:r w:rsidR="51A348AD" w:rsidRPr="3660A407">
              <w:rPr>
                <w:szCs w:val="20"/>
                <w:lang w:eastAsia="en-US"/>
              </w:rPr>
              <w:t xml:space="preserve"> and consistency with other </w:t>
            </w:r>
            <w:r w:rsidR="005C3F2F" w:rsidRPr="3660A407">
              <w:rPr>
                <w:szCs w:val="20"/>
                <w:lang w:eastAsia="en-US"/>
              </w:rPr>
              <w:t>jurisdictions</w:t>
            </w:r>
            <w:r w:rsidR="29D8DEF4" w:rsidRPr="00FC5B06">
              <w:rPr>
                <w:szCs w:val="20"/>
              </w:rPr>
              <w:t>.</w:t>
            </w:r>
            <w:r w:rsidR="6E321212" w:rsidRPr="00FC5B06">
              <w:rPr>
                <w:szCs w:val="20"/>
              </w:rPr>
              <w:t xml:space="preserve"> T</w:t>
            </w:r>
            <w:r w:rsidR="6E321212" w:rsidRPr="00FC5B06">
              <w:rPr>
                <w:rFonts w:eastAsiaTheme="minorHAnsi"/>
                <w:szCs w:val="20"/>
              </w:rPr>
              <w:t>he two throughput-based distances have been replaced with a single 1,000 m distance. Different distances have not been used for existing and new technology</w:t>
            </w:r>
            <w:r w:rsidR="00CB3615">
              <w:rPr>
                <w:rFonts w:eastAsiaTheme="minorHAnsi"/>
                <w:szCs w:val="20"/>
              </w:rPr>
              <w:t>,</w:t>
            </w:r>
            <w:r w:rsidR="6E321212" w:rsidRPr="00FC5B06">
              <w:rPr>
                <w:rFonts w:eastAsiaTheme="minorHAnsi"/>
                <w:szCs w:val="20"/>
              </w:rPr>
              <w:t xml:space="preserve"> as the distinction is not considered to be clear in practice.</w:t>
            </w:r>
            <w:r w:rsidR="6E321212" w:rsidRPr="00FC5B06">
              <w:rPr>
                <w:szCs w:val="20"/>
              </w:rPr>
              <w:t xml:space="preserve"> </w:t>
            </w:r>
          </w:p>
        </w:tc>
      </w:tr>
      <w:tr w:rsidR="007E62F3" w:rsidRPr="001A2827" w14:paraId="59C2952C" w14:textId="77777777" w:rsidTr="0E5D0069">
        <w:tblPrEx>
          <w:tblCellMar>
            <w:right w:w="60" w:type="dxa"/>
          </w:tblCellMar>
        </w:tblPrEx>
        <w:trPr>
          <w:trHeight w:val="281"/>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1DC9976B" w14:textId="77777777" w:rsidR="007E62F3" w:rsidRPr="001A2827" w:rsidRDefault="007E62F3" w:rsidP="001358E5">
            <w:pPr>
              <w:spacing w:line="259" w:lineRule="auto"/>
              <w:rPr>
                <w:rFonts w:ascii="VIC" w:hAnsi="VIC"/>
              </w:rPr>
            </w:pPr>
            <w:r w:rsidRPr="001A2827">
              <w:rPr>
                <w:rFonts w:ascii="VIC" w:eastAsia="Calibri" w:hAnsi="VIC" w:cs="Calibri"/>
                <w:b/>
              </w:rPr>
              <w:t xml:space="preserve">Paper and paper products </w:t>
            </w:r>
          </w:p>
        </w:tc>
      </w:tr>
      <w:tr w:rsidR="007E62F3" w:rsidRPr="001A2827" w14:paraId="218FDA1D" w14:textId="77777777" w:rsidTr="0E5D0069">
        <w:tblPrEx>
          <w:tblCellMar>
            <w:right w:w="60" w:type="dxa"/>
          </w:tblCellMar>
        </w:tblPrEx>
        <w:trPr>
          <w:gridAfter w:val="1"/>
          <w:wAfter w:w="8" w:type="dxa"/>
          <w:trHeight w:val="109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1A6C2" w14:textId="77777777" w:rsidR="007E62F3" w:rsidRPr="001A2827" w:rsidRDefault="007E62F3" w:rsidP="001358E5">
            <w:pPr>
              <w:spacing w:line="259" w:lineRule="auto"/>
              <w:ind w:left="4"/>
              <w:rPr>
                <w:rFonts w:ascii="VIC" w:hAnsi="VIC"/>
              </w:rPr>
            </w:pPr>
            <w:r w:rsidRPr="001A2827">
              <w:rPr>
                <w:rFonts w:ascii="VIC" w:hAnsi="VIC"/>
              </w:rPr>
              <w:t xml:space="preserve">Paper or paper pulp production; </w:t>
            </w:r>
            <w:r w:rsidRPr="001A2827">
              <w:rPr>
                <w:rFonts w:ascii="VIC" w:eastAsia="Calibri" w:hAnsi="VIC" w:cs="Calibri"/>
                <w:b/>
              </w:rPr>
              <w:t>using semi-processed or recycled materials</w:t>
            </w:r>
            <w:r w:rsidRPr="001A2827">
              <w:rPr>
                <w:rFonts w:ascii="Times New Roman" w:eastAsia="Times New Roman" w:hAnsi="Times New Roman" w:cs="Times New Roman"/>
              </w:rPr>
              <w:t>  </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717ED" w14:textId="77777777" w:rsidR="007E62F3" w:rsidRPr="001A2827" w:rsidRDefault="007E62F3" w:rsidP="001358E5">
            <w:pPr>
              <w:spacing w:line="259" w:lineRule="auto"/>
              <w:ind w:left="5"/>
              <w:rPr>
                <w:rFonts w:ascii="VIC" w:hAnsi="VIC"/>
              </w:rPr>
            </w:pPr>
            <w:r w:rsidRPr="001A2827">
              <w:rPr>
                <w:rFonts w:ascii="VIC" w:hAnsi="VIC"/>
              </w:rPr>
              <w:t xml:space="preserve">100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DA276"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E47A8" w14:textId="77777777" w:rsidR="007E62F3" w:rsidRPr="001A2827" w:rsidRDefault="007E62F3" w:rsidP="001358E5">
            <w:pPr>
              <w:spacing w:line="259" w:lineRule="auto"/>
              <w:rPr>
                <w:rFonts w:ascii="VIC" w:hAnsi="VIC"/>
              </w:rPr>
            </w:pPr>
            <w:r w:rsidRPr="001A2827">
              <w:rPr>
                <w:rFonts w:ascii="VIC" w:hAnsi="VIC"/>
              </w:rPr>
              <w:t xml:space="preserve">Distance increased based on recent experiences in this sector in Victoria, where odour plumes have been recorded multiple times at long distances from the sources. </w:t>
            </w:r>
          </w:p>
        </w:tc>
      </w:tr>
      <w:tr w:rsidR="007E62F3" w:rsidRPr="001A2827" w14:paraId="305477F0" w14:textId="77777777" w:rsidTr="0E5D0069">
        <w:tblPrEx>
          <w:tblCellMar>
            <w:right w:w="60" w:type="dxa"/>
          </w:tblCellMar>
        </w:tblPrEx>
        <w:trPr>
          <w:trHeight w:val="276"/>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26AF5B76" w14:textId="77777777" w:rsidR="007E62F3" w:rsidRPr="001A2827" w:rsidRDefault="007E62F3" w:rsidP="001358E5">
            <w:pPr>
              <w:spacing w:line="259" w:lineRule="auto"/>
              <w:rPr>
                <w:rFonts w:ascii="VIC" w:hAnsi="VIC"/>
              </w:rPr>
            </w:pPr>
            <w:r w:rsidRPr="001A2827">
              <w:rPr>
                <w:rFonts w:ascii="VIC" w:eastAsia="Calibri" w:hAnsi="VIC" w:cs="Calibri"/>
                <w:b/>
              </w:rPr>
              <w:t xml:space="preserve">Storage and transport </w:t>
            </w:r>
          </w:p>
        </w:tc>
      </w:tr>
      <w:tr w:rsidR="007E62F3" w:rsidRPr="001A2827" w14:paraId="63BC8350" w14:textId="77777777" w:rsidTr="0E5D0069">
        <w:tblPrEx>
          <w:tblCellMar>
            <w:right w:w="60" w:type="dxa"/>
          </w:tblCellMar>
        </w:tblPrEx>
        <w:trPr>
          <w:gridAfter w:val="1"/>
          <w:wAfter w:w="8" w:type="dxa"/>
          <w:trHeight w:val="55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A0343" w14:textId="77777777" w:rsidR="007E62F3" w:rsidRPr="001A2827" w:rsidRDefault="007E62F3" w:rsidP="001358E5">
            <w:pPr>
              <w:spacing w:line="259" w:lineRule="auto"/>
              <w:ind w:left="4"/>
              <w:rPr>
                <w:rFonts w:ascii="VIC" w:hAnsi="VIC"/>
              </w:rPr>
            </w:pPr>
            <w:r w:rsidRPr="001A2827">
              <w:rPr>
                <w:rFonts w:ascii="VIC" w:hAnsi="VIC"/>
              </w:rPr>
              <w:t xml:space="preserve">Bulk storage of chemicals etc.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BE958"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3C429"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4803" w14:textId="77777777" w:rsidR="007E62F3" w:rsidRPr="001A2827" w:rsidRDefault="007E62F3" w:rsidP="001358E5">
            <w:pPr>
              <w:spacing w:line="259" w:lineRule="auto"/>
              <w:rPr>
                <w:rFonts w:ascii="VIC" w:hAnsi="VIC"/>
              </w:rPr>
            </w:pPr>
            <w:r w:rsidRPr="001A2827">
              <w:rPr>
                <w:rFonts w:ascii="VIC" w:hAnsi="VIC"/>
              </w:rPr>
              <w:t xml:space="preserve">Introduced to account for odour from bulk chemicals storage. </w:t>
            </w:r>
          </w:p>
        </w:tc>
      </w:tr>
      <w:tr w:rsidR="007E62F3" w:rsidRPr="001A2827" w14:paraId="53CA02BF" w14:textId="77777777" w:rsidTr="0E5D0069">
        <w:tblPrEx>
          <w:tblCellMar>
            <w:right w:w="60" w:type="dxa"/>
          </w:tblCellMar>
        </w:tblPrEx>
        <w:trPr>
          <w:gridAfter w:val="1"/>
          <w:wAfter w:w="8" w:type="dxa"/>
          <w:trHeight w:val="54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68760" w14:textId="77777777" w:rsidR="007E62F3" w:rsidRPr="001A2827" w:rsidRDefault="007E62F3" w:rsidP="001358E5">
            <w:pPr>
              <w:spacing w:line="259" w:lineRule="auto"/>
              <w:ind w:left="4"/>
              <w:rPr>
                <w:rFonts w:ascii="VIC" w:hAnsi="VIC"/>
              </w:rPr>
            </w:pPr>
            <w:r w:rsidRPr="001A2827">
              <w:rPr>
                <w:rFonts w:ascii="VIC" w:hAnsi="VIC"/>
              </w:rPr>
              <w:lastRenderedPageBreak/>
              <w:t>Chemical storage and warehousing facilities</w:t>
            </w:r>
            <w:r w:rsidRPr="001A2827">
              <w:rPr>
                <w:rFonts w:ascii="Times New Roman" w:eastAsia="Times New Roman" w:hAnsi="Times New Roman" w:cs="Times New Roman"/>
              </w:rPr>
              <w:t> </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45C9E"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20511" w14:textId="77777777" w:rsidR="007E62F3" w:rsidRPr="001A2827" w:rsidRDefault="007E62F3" w:rsidP="001358E5">
            <w:pPr>
              <w:spacing w:line="259" w:lineRule="auto"/>
              <w:ind w:left="5"/>
              <w:rPr>
                <w:rFonts w:ascii="VIC" w:hAnsi="VIC"/>
              </w:rPr>
            </w:pPr>
            <w:r w:rsidRPr="001A2827">
              <w:rPr>
                <w:rFonts w:ascii="VIC" w:hAnsi="VIC"/>
              </w:rPr>
              <w:t xml:space="preserve">Removed from guidelines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95E0D" w14:textId="6DB7B65F" w:rsidR="007E62F3" w:rsidRPr="001A2827" w:rsidRDefault="007E62F3" w:rsidP="001358E5">
            <w:pPr>
              <w:spacing w:line="259" w:lineRule="auto"/>
              <w:rPr>
                <w:rFonts w:ascii="VIC" w:hAnsi="VIC"/>
              </w:rPr>
            </w:pPr>
            <w:r w:rsidRPr="001A2827">
              <w:rPr>
                <w:rFonts w:ascii="VIC" w:hAnsi="VIC"/>
              </w:rPr>
              <w:t xml:space="preserve">After </w:t>
            </w:r>
            <w:r w:rsidR="005E43D0" w:rsidRPr="001A2827">
              <w:rPr>
                <w:rFonts w:ascii="VIC" w:hAnsi="VIC"/>
              </w:rPr>
              <w:t>additional</w:t>
            </w:r>
            <w:r w:rsidRPr="001A2827">
              <w:rPr>
                <w:rFonts w:ascii="VIC" w:hAnsi="VIC"/>
              </w:rPr>
              <w:t xml:space="preserve"> consideration, EPA will develop its understanding of this activity further. A separation distance will not be introduced at this time.  </w:t>
            </w:r>
          </w:p>
        </w:tc>
      </w:tr>
      <w:tr w:rsidR="007E62F3" w:rsidRPr="001A2827" w14:paraId="419BB81C" w14:textId="77777777" w:rsidTr="0E5D0069">
        <w:trPr>
          <w:gridAfter w:val="1"/>
          <w:wAfter w:w="8" w:type="dxa"/>
          <w:trHeight w:val="814"/>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8340E" w14:textId="77777777" w:rsidR="007E62F3" w:rsidRPr="001A2827" w:rsidRDefault="007E62F3" w:rsidP="001358E5">
            <w:pPr>
              <w:spacing w:line="259" w:lineRule="auto"/>
              <w:ind w:left="4"/>
              <w:rPr>
                <w:rFonts w:ascii="VIC" w:hAnsi="VIC"/>
              </w:rPr>
            </w:pPr>
            <w:r w:rsidRPr="001A2827">
              <w:rPr>
                <w:rFonts w:ascii="VIC" w:hAnsi="VIC"/>
              </w:rPr>
              <w:t>Storage of petroleum and hydrocarbon products; &gt; 2,000 t in total,</w:t>
            </w:r>
            <w:r w:rsidRPr="001A2827">
              <w:rPr>
                <w:rFonts w:ascii="VIC" w:eastAsia="Calibri" w:hAnsi="VIC" w:cs="Calibri"/>
                <w:b/>
              </w:rPr>
              <w:t xml:space="preserve"> fixed roof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1A853"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32436"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0FDF6" w14:textId="4C0EE221" w:rsidR="007E62F3" w:rsidRPr="001A2827" w:rsidRDefault="69FFBD55" w:rsidP="001358E5">
            <w:pPr>
              <w:spacing w:line="259" w:lineRule="auto"/>
              <w:rPr>
                <w:rFonts w:ascii="VIC" w:hAnsi="VIC"/>
              </w:rPr>
            </w:pPr>
            <w:r w:rsidRPr="3660A407">
              <w:rPr>
                <w:rFonts w:ascii="VIC" w:hAnsi="VIC"/>
              </w:rPr>
              <w:t>Greater understanding of industry,</w:t>
            </w:r>
            <w:r w:rsidR="19FE8CB5" w:rsidRPr="3660A407">
              <w:rPr>
                <w:rFonts w:ascii="VIC" w:hAnsi="VIC"/>
              </w:rPr>
              <w:t xml:space="preserve"> odour types and scale and</w:t>
            </w:r>
            <w:r w:rsidRPr="3660A407">
              <w:rPr>
                <w:rFonts w:ascii="VIC" w:hAnsi="VIC"/>
              </w:rPr>
              <w:t xml:space="preserve"> industry that is anticipated </w:t>
            </w:r>
            <w:r w:rsidR="6140CE16" w:rsidRPr="3660A407">
              <w:rPr>
                <w:rFonts w:ascii="VIC" w:hAnsi="VIC"/>
              </w:rPr>
              <w:t>will require a risk assessment for any proposal.</w:t>
            </w:r>
          </w:p>
        </w:tc>
      </w:tr>
      <w:tr w:rsidR="007E62F3" w:rsidRPr="001A2827" w14:paraId="389B2A5A" w14:textId="77777777" w:rsidTr="0E5D0069">
        <w:trPr>
          <w:trHeight w:val="276"/>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0DF2D9D3" w14:textId="77777777" w:rsidR="007E62F3" w:rsidRPr="001A2827" w:rsidRDefault="007E62F3" w:rsidP="001358E5">
            <w:pPr>
              <w:spacing w:line="259" w:lineRule="auto"/>
              <w:ind w:left="4"/>
              <w:rPr>
                <w:rFonts w:ascii="VIC" w:hAnsi="VIC"/>
              </w:rPr>
            </w:pPr>
            <w:r w:rsidRPr="001A2827">
              <w:rPr>
                <w:rFonts w:ascii="VIC" w:eastAsia="Calibri" w:hAnsi="VIC" w:cs="Calibri"/>
                <w:b/>
              </w:rPr>
              <w:t xml:space="preserve">Textiles </w:t>
            </w:r>
          </w:p>
        </w:tc>
      </w:tr>
      <w:tr w:rsidR="007E62F3" w:rsidRPr="001A2827" w14:paraId="5856A789" w14:textId="77777777" w:rsidTr="0E5D0069">
        <w:trPr>
          <w:gridAfter w:val="1"/>
          <w:wAfter w:w="8" w:type="dxa"/>
          <w:trHeight w:val="55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4891A" w14:textId="77777777" w:rsidR="007E62F3" w:rsidRPr="001A2827" w:rsidRDefault="007E62F3" w:rsidP="001358E5">
            <w:pPr>
              <w:spacing w:line="259" w:lineRule="auto"/>
              <w:ind w:left="4"/>
              <w:rPr>
                <w:rFonts w:ascii="VIC" w:hAnsi="VIC"/>
              </w:rPr>
            </w:pPr>
            <w:r w:rsidRPr="001A2827">
              <w:rPr>
                <w:rFonts w:ascii="VIC" w:hAnsi="VIC"/>
              </w:rPr>
              <w:t xml:space="preserve">Dyeing or finishing of cotton, linen and woollen yarns and textiles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6C15"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B3FF8" w14:textId="77777777" w:rsidR="007E62F3" w:rsidRPr="001A2827" w:rsidRDefault="007E62F3" w:rsidP="001358E5">
            <w:pPr>
              <w:spacing w:line="259" w:lineRule="auto"/>
              <w:ind w:left="5"/>
              <w:rPr>
                <w:rFonts w:ascii="VIC" w:hAnsi="VIC"/>
              </w:rPr>
            </w:pPr>
            <w:r w:rsidRPr="001A2827">
              <w:rPr>
                <w:rFonts w:ascii="VIC" w:hAnsi="VIC"/>
              </w:rPr>
              <w:t xml:space="preserve">100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1B481" w14:textId="77777777" w:rsidR="007E62F3" w:rsidRPr="001A2827" w:rsidRDefault="007E62F3" w:rsidP="001358E5">
            <w:pPr>
              <w:spacing w:line="259" w:lineRule="auto"/>
              <w:rPr>
                <w:rFonts w:ascii="VIC" w:hAnsi="VIC"/>
              </w:rPr>
            </w:pPr>
            <w:r w:rsidRPr="001A2827">
              <w:rPr>
                <w:rFonts w:ascii="VIC" w:hAnsi="VIC"/>
              </w:rPr>
              <w:t xml:space="preserve">Distance reduced as technology has evolved in expectation of odour control. </w:t>
            </w:r>
          </w:p>
        </w:tc>
      </w:tr>
      <w:tr w:rsidR="007E62F3" w:rsidRPr="001A2827" w14:paraId="3584E3EB"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6081E" w14:textId="77777777" w:rsidR="007E62F3" w:rsidRPr="001A2827" w:rsidRDefault="007E62F3" w:rsidP="001358E5">
            <w:pPr>
              <w:spacing w:line="259" w:lineRule="auto"/>
              <w:ind w:left="4"/>
              <w:rPr>
                <w:rFonts w:ascii="VIC" w:hAnsi="VIC"/>
              </w:rPr>
            </w:pPr>
            <w:r w:rsidRPr="001A2827">
              <w:rPr>
                <w:rFonts w:ascii="VIC" w:hAnsi="VIC"/>
              </w:rPr>
              <w:t xml:space="preserve">Treatment and production of textiles </w:t>
            </w:r>
            <w:r w:rsidRPr="001A2827">
              <w:rPr>
                <w:rFonts w:ascii="VIC" w:eastAsia="Calibri" w:hAnsi="VIC" w:cs="Calibri"/>
              </w:rPr>
              <w:t>–</w:t>
            </w:r>
            <w:r w:rsidRPr="001A2827">
              <w:rPr>
                <w:rFonts w:ascii="VIC" w:hAnsi="VIC"/>
              </w:rPr>
              <w:t xml:space="preserve"> using chemicals or heat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2161A"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6CDEB"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68E7B" w14:textId="0DF8C298" w:rsidR="007E62F3" w:rsidRPr="001A2827" w:rsidRDefault="007E62F3" w:rsidP="001358E5">
            <w:pPr>
              <w:spacing w:line="259" w:lineRule="auto"/>
              <w:ind w:right="489"/>
              <w:rPr>
                <w:rFonts w:ascii="VIC" w:hAnsi="VIC"/>
              </w:rPr>
            </w:pPr>
            <w:r w:rsidRPr="001A2827">
              <w:rPr>
                <w:rFonts w:ascii="VIC" w:hAnsi="VIC"/>
              </w:rPr>
              <w:t>Carbon disulphide removed from title and distance reduced</w:t>
            </w:r>
            <w:r w:rsidR="005E43D0">
              <w:rPr>
                <w:rFonts w:ascii="VIC" w:hAnsi="VIC"/>
              </w:rPr>
              <w:t>,</w:t>
            </w:r>
            <w:r w:rsidRPr="001A2827">
              <w:rPr>
                <w:rFonts w:ascii="VIC" w:hAnsi="VIC"/>
              </w:rPr>
              <w:t xml:space="preserve"> </w:t>
            </w:r>
            <w:r w:rsidR="005E43D0">
              <w:rPr>
                <w:rFonts w:ascii="VIC" w:hAnsi="VIC"/>
              </w:rPr>
              <w:t>owing</w:t>
            </w:r>
            <w:r w:rsidR="00241E5F">
              <w:rPr>
                <w:rFonts w:ascii="VIC" w:hAnsi="VIC"/>
              </w:rPr>
              <w:t xml:space="preserve"> to</w:t>
            </w:r>
            <w:r w:rsidRPr="001A2827">
              <w:rPr>
                <w:rFonts w:ascii="VIC" w:hAnsi="VIC"/>
              </w:rPr>
              <w:t xml:space="preserve"> carbon disulphide no longer </w:t>
            </w:r>
            <w:r w:rsidR="00241E5F">
              <w:rPr>
                <w:rFonts w:ascii="VIC" w:hAnsi="VIC"/>
              </w:rPr>
              <w:t xml:space="preserve">being </w:t>
            </w:r>
            <w:r w:rsidRPr="001A2827">
              <w:rPr>
                <w:rFonts w:ascii="VIC" w:hAnsi="VIC"/>
              </w:rPr>
              <w:t xml:space="preserve">used in textile manufacturing in Victoria. </w:t>
            </w:r>
          </w:p>
        </w:tc>
      </w:tr>
      <w:tr w:rsidR="007E62F3" w:rsidRPr="001A2827" w14:paraId="1E9F3053" w14:textId="77777777" w:rsidTr="0E5D0069">
        <w:trPr>
          <w:gridAfter w:val="1"/>
          <w:wAfter w:w="8" w:type="dxa"/>
          <w:trHeight w:val="549"/>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8830A" w14:textId="77777777" w:rsidR="007E62F3" w:rsidRPr="001A2827" w:rsidRDefault="007E62F3" w:rsidP="001358E5">
            <w:pPr>
              <w:spacing w:line="259" w:lineRule="auto"/>
              <w:ind w:left="4"/>
              <w:rPr>
                <w:rFonts w:ascii="VIC" w:hAnsi="VIC"/>
              </w:rPr>
            </w:pPr>
            <w:r w:rsidRPr="001A2827">
              <w:rPr>
                <w:rFonts w:ascii="VIC" w:hAnsi="VIC"/>
              </w:rPr>
              <w:t xml:space="preserve">Wool scouring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7FA37"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6D2D1" w14:textId="77777777" w:rsidR="007E62F3" w:rsidRPr="001A2827" w:rsidRDefault="007E62F3" w:rsidP="001358E5">
            <w:pPr>
              <w:spacing w:line="259" w:lineRule="auto"/>
              <w:ind w:left="5"/>
              <w:rPr>
                <w:rFonts w:ascii="VIC" w:hAnsi="VIC"/>
              </w:rPr>
            </w:pPr>
            <w:r w:rsidRPr="001A2827">
              <w:rPr>
                <w:rFonts w:ascii="VIC" w:hAnsi="VIC"/>
              </w:rPr>
              <w:t xml:space="preserve">200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276AA" w14:textId="77777777" w:rsidR="007E62F3" w:rsidRPr="001A2827" w:rsidRDefault="007E62F3" w:rsidP="001358E5">
            <w:pPr>
              <w:spacing w:line="259" w:lineRule="auto"/>
              <w:ind w:right="4"/>
              <w:rPr>
                <w:rFonts w:ascii="VIC" w:hAnsi="VIC"/>
              </w:rPr>
            </w:pPr>
            <w:r w:rsidRPr="001A2827">
              <w:rPr>
                <w:rFonts w:ascii="VIC" w:hAnsi="VIC"/>
              </w:rPr>
              <w:t xml:space="preserve">Distance reduced to be consistent with clause 53.10 of the Victoria Planning Provisions. </w:t>
            </w:r>
          </w:p>
        </w:tc>
      </w:tr>
      <w:tr w:rsidR="007E62F3" w:rsidRPr="001A2827" w14:paraId="13EA6ADD" w14:textId="77777777" w:rsidTr="0E5D0069">
        <w:trPr>
          <w:trHeight w:val="281"/>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5C0DAE73" w14:textId="77777777" w:rsidR="007E62F3" w:rsidRPr="001A2827" w:rsidRDefault="007E62F3" w:rsidP="001358E5">
            <w:pPr>
              <w:spacing w:line="259" w:lineRule="auto"/>
              <w:ind w:left="4"/>
              <w:rPr>
                <w:rFonts w:ascii="VIC" w:hAnsi="VIC"/>
              </w:rPr>
            </w:pPr>
            <w:r w:rsidRPr="001A2827">
              <w:rPr>
                <w:rFonts w:ascii="VIC" w:eastAsia="Calibri" w:hAnsi="VIC" w:cs="Calibri"/>
                <w:b/>
              </w:rPr>
              <w:t xml:space="preserve">Waste management </w:t>
            </w:r>
          </w:p>
        </w:tc>
      </w:tr>
      <w:tr w:rsidR="007E62F3" w:rsidRPr="001A2827" w14:paraId="4EC2FA43" w14:textId="77777777" w:rsidTr="0E5D0069">
        <w:trPr>
          <w:gridAfter w:val="1"/>
          <w:wAfter w:w="8" w:type="dxa"/>
          <w:trHeight w:val="81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26825" w14:textId="77777777" w:rsidR="007E62F3" w:rsidRPr="001A2827" w:rsidRDefault="007E62F3" w:rsidP="001358E5">
            <w:pPr>
              <w:spacing w:line="259" w:lineRule="auto"/>
              <w:ind w:left="4"/>
              <w:rPr>
                <w:rFonts w:ascii="VIC" w:hAnsi="VIC"/>
              </w:rPr>
            </w:pPr>
            <w:r w:rsidRPr="001A2827">
              <w:rPr>
                <w:rFonts w:ascii="VIC" w:hAnsi="VIC"/>
              </w:rPr>
              <w:t xml:space="preserve">Biosolids application areas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20E57"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CCA3D" w14:textId="77777777" w:rsidR="007E62F3" w:rsidRPr="001A2827" w:rsidRDefault="007E62F3" w:rsidP="001358E5">
            <w:pPr>
              <w:spacing w:line="259" w:lineRule="auto"/>
              <w:ind w:left="5" w:right="173"/>
              <w:rPr>
                <w:rFonts w:ascii="VIC" w:hAnsi="VIC"/>
              </w:rPr>
            </w:pPr>
            <w:r w:rsidRPr="001A2827">
              <w:rPr>
                <w:rFonts w:ascii="VIC" w:hAnsi="VIC"/>
              </w:rPr>
              <w:t xml:space="preserve">NA/500 metres/1,000 </w:t>
            </w:r>
            <w:r w:rsidRPr="001A2827">
              <w:rPr>
                <w:rFonts w:ascii="VIC" w:hAnsi="VIC"/>
              </w:rPr>
              <w:lastRenderedPageBreak/>
              <w:t xml:space="preserve">metres/case by case (depending on biosolids grade)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5C197" w14:textId="67DDF79E" w:rsidR="007E62F3" w:rsidRPr="001A2827" w:rsidRDefault="448108FA" w:rsidP="3660A407">
            <w:pPr>
              <w:spacing w:line="259" w:lineRule="auto"/>
              <w:rPr>
                <w:rFonts w:ascii="VIC" w:hAnsi="VIC"/>
              </w:rPr>
            </w:pPr>
            <w:r w:rsidRPr="3660A407">
              <w:rPr>
                <w:rFonts w:ascii="VIC" w:hAnsi="VIC"/>
              </w:rPr>
              <w:lastRenderedPageBreak/>
              <w:t xml:space="preserve"> </w:t>
            </w:r>
            <w:r w:rsidR="007E62F3" w:rsidRPr="001A2827">
              <w:rPr>
                <w:rFonts w:ascii="VIC" w:hAnsi="VIC"/>
              </w:rPr>
              <w:t xml:space="preserve">Introduced to account for odour from biosolids application areas. </w:t>
            </w:r>
          </w:p>
          <w:p w14:paraId="242ADA82" w14:textId="1B4E04F5" w:rsidR="001F24B2" w:rsidRDefault="5D039ADA" w:rsidP="00991FED">
            <w:pPr>
              <w:pStyle w:val="BodyText"/>
              <w:spacing w:line="259" w:lineRule="auto"/>
            </w:pPr>
            <w:r w:rsidRPr="3660A407">
              <w:t xml:space="preserve">Greater understanding of industry, variable options. Stakeholder </w:t>
            </w:r>
            <w:r w:rsidRPr="3660A407">
              <w:lastRenderedPageBreak/>
              <w:t xml:space="preserve">feedback from the guideline consultation process highlighted that the separation distance for biosolids in the current guidelines did not accurately </w:t>
            </w:r>
            <w:r>
              <w:t>represent the variation between different categories of biosolids</w:t>
            </w:r>
            <w:r w:rsidR="00A4591C">
              <w:t xml:space="preserve">. </w:t>
            </w:r>
          </w:p>
          <w:p w14:paraId="58759847" w14:textId="77777777" w:rsidR="001F24B2" w:rsidRDefault="001F24B2" w:rsidP="00991FED">
            <w:pPr>
              <w:pStyle w:val="BodyText"/>
              <w:spacing w:line="259" w:lineRule="auto"/>
            </w:pPr>
          </w:p>
          <w:p w14:paraId="257A262C" w14:textId="1B20E646" w:rsidR="007E62F3" w:rsidRPr="001A2827" w:rsidRDefault="5D039ADA" w:rsidP="00991FED">
            <w:pPr>
              <w:pStyle w:val="BodyText"/>
              <w:spacing w:line="259" w:lineRule="auto"/>
            </w:pPr>
            <w:r>
              <w:t xml:space="preserve">After investigating this issue, EPA agreed </w:t>
            </w:r>
            <w:r w:rsidR="006B13E9">
              <w:t xml:space="preserve">that </w:t>
            </w:r>
            <w:r>
              <w:t>T1 biosolids are dry, fully processed and have a similar odour profile as soil. The level of processing falls off from T2 down to T3 with increased liquid content and a lower level of processing. The updated guidelines have now applied treatment categories for biosolids in the new separation distance guideline.</w:t>
            </w:r>
          </w:p>
          <w:p w14:paraId="05C76D91" w14:textId="2EC52018" w:rsidR="007E62F3" w:rsidRPr="001A2827" w:rsidRDefault="007E62F3" w:rsidP="001358E5">
            <w:pPr>
              <w:spacing w:line="259" w:lineRule="auto"/>
              <w:rPr>
                <w:rFonts w:ascii="VIC" w:hAnsi="VIC"/>
              </w:rPr>
            </w:pPr>
          </w:p>
        </w:tc>
      </w:tr>
      <w:tr w:rsidR="007E62F3" w:rsidRPr="001A2827" w14:paraId="1FF74434" w14:textId="77777777" w:rsidTr="0E5D0069">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7CB16" w14:textId="77777777" w:rsidR="007E62F3" w:rsidRPr="001A2827" w:rsidRDefault="007E62F3" w:rsidP="001358E5">
            <w:pPr>
              <w:spacing w:line="259" w:lineRule="auto"/>
              <w:ind w:left="4" w:right="344"/>
              <w:rPr>
                <w:rFonts w:ascii="VIC" w:hAnsi="VIC"/>
              </w:rPr>
            </w:pPr>
            <w:r w:rsidRPr="001A2827">
              <w:rPr>
                <w:rFonts w:ascii="VIC" w:hAnsi="VIC"/>
              </w:rPr>
              <w:lastRenderedPageBreak/>
              <w:t>Chemical or oil recycling (&gt; 1,000 m</w:t>
            </w:r>
            <w:r w:rsidRPr="001A2827">
              <w:rPr>
                <w:rFonts w:ascii="VIC" w:hAnsi="VIC"/>
                <w:sz w:val="16"/>
                <w:vertAlign w:val="superscript"/>
              </w:rPr>
              <w:t>3±</w:t>
            </w:r>
            <w:r w:rsidRPr="001A2827">
              <w:rPr>
                <w:rFonts w:ascii="Times New Roman" w:eastAsia="Cambria" w:hAnsi="Times New Roman" w:cs="Times New Roman"/>
                <w:sz w:val="16"/>
                <w:vertAlign w:val="superscript"/>
              </w:rPr>
              <w:t> </w:t>
            </w:r>
            <w:r w:rsidRPr="001A2827">
              <w:rPr>
                <w:rFonts w:ascii="VIC" w:hAnsi="VIC"/>
              </w:rPr>
              <w:t xml:space="preserve">total capacity)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6D04D"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1F47D"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D2313" w14:textId="77777777" w:rsidR="007E62F3" w:rsidRPr="001A2827" w:rsidRDefault="007E62F3" w:rsidP="001358E5">
            <w:pPr>
              <w:spacing w:line="259" w:lineRule="auto"/>
              <w:rPr>
                <w:rFonts w:ascii="VIC" w:hAnsi="VIC"/>
              </w:rPr>
            </w:pPr>
            <w:r w:rsidRPr="001A2827">
              <w:rPr>
                <w:rFonts w:ascii="VIC" w:hAnsi="VIC"/>
              </w:rPr>
              <w:t xml:space="preserve">Introduced to account for odour from chemical or oil recycling. </w:t>
            </w:r>
          </w:p>
        </w:tc>
      </w:tr>
      <w:tr w:rsidR="007E62F3" w:rsidRPr="001A2827" w14:paraId="141371C7" w14:textId="77777777" w:rsidTr="0E5D0069">
        <w:trPr>
          <w:gridAfter w:val="1"/>
          <w:wAfter w:w="8" w:type="dxa"/>
          <w:trHeight w:val="1359"/>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0507C" w14:textId="77777777" w:rsidR="007E62F3" w:rsidRPr="001A2827" w:rsidRDefault="007E62F3" w:rsidP="001358E5">
            <w:pPr>
              <w:spacing w:line="259" w:lineRule="auto"/>
              <w:ind w:left="4"/>
              <w:rPr>
                <w:rFonts w:ascii="VIC" w:hAnsi="VIC"/>
              </w:rPr>
            </w:pPr>
            <w:r w:rsidRPr="001A2827">
              <w:rPr>
                <w:rFonts w:ascii="VIC" w:hAnsi="VIC"/>
              </w:rPr>
              <w:t xml:space="preserve">Composting facility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C9DD4" w14:textId="77777777" w:rsidR="007E62F3" w:rsidRPr="001A2827" w:rsidRDefault="007E62F3" w:rsidP="001358E5">
            <w:pPr>
              <w:spacing w:line="259" w:lineRule="auto"/>
              <w:ind w:left="5"/>
              <w:rPr>
                <w:rFonts w:ascii="VIC" w:hAnsi="VIC"/>
              </w:rPr>
            </w:pPr>
            <w:r w:rsidRPr="001A2827">
              <w:rPr>
                <w:rFonts w:ascii="VIC" w:hAnsi="VIC"/>
              </w:rPr>
              <w:t xml:space="preserve">See further guidelines (superseded)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FC6B9" w14:textId="77777777" w:rsidR="007E62F3" w:rsidRPr="001A2827" w:rsidRDefault="007E62F3" w:rsidP="001358E5">
            <w:pPr>
              <w:spacing w:line="259" w:lineRule="auto"/>
              <w:ind w:left="5"/>
              <w:rPr>
                <w:rFonts w:ascii="VIC" w:hAnsi="VIC"/>
              </w:rPr>
            </w:pPr>
            <w:r w:rsidRPr="001A2827">
              <w:rPr>
                <w:rFonts w:ascii="VIC" w:hAnsi="VIC"/>
              </w:rPr>
              <w:t xml:space="preserve">See further guidelines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B64F9" w14:textId="064A41D1" w:rsidR="007E62F3" w:rsidRPr="001A2827" w:rsidRDefault="007E62F3" w:rsidP="3660A407">
            <w:pPr>
              <w:spacing w:line="259" w:lineRule="auto"/>
              <w:rPr>
                <w:rFonts w:ascii="VIC" w:hAnsi="VIC"/>
              </w:rPr>
            </w:pPr>
            <w:r w:rsidRPr="001A2827">
              <w:rPr>
                <w:rFonts w:ascii="VIC" w:hAnsi="VIC"/>
              </w:rPr>
              <w:t xml:space="preserve">Updated to reference current guidance (EPA Publication 1588) and </w:t>
            </w:r>
            <w:r w:rsidR="2E10A9C7" w:rsidRPr="3660A407">
              <w:rPr>
                <w:rFonts w:ascii="VIC" w:hAnsi="VIC"/>
              </w:rPr>
              <w:t>Appendix</w:t>
            </w:r>
            <w:r w:rsidR="2E10A9C7" w:rsidRPr="3660A407">
              <w:rPr>
                <w:rFonts w:ascii="Times New Roman" w:eastAsia="Times New Roman" w:hAnsi="Times New Roman" w:cs="Times New Roman"/>
              </w:rPr>
              <w:t> </w:t>
            </w:r>
            <w:r w:rsidR="2E10A9C7" w:rsidRPr="3660A407">
              <w:rPr>
                <w:rFonts w:ascii="VIC" w:hAnsi="VIC"/>
              </w:rPr>
              <w:t>C</w:t>
            </w:r>
            <w:r w:rsidRPr="001A2827">
              <w:rPr>
                <w:rFonts w:ascii="VIC" w:hAnsi="VIC"/>
              </w:rPr>
              <w:t xml:space="preserve"> of the proposed </w:t>
            </w:r>
            <w:r w:rsidRPr="001A2827">
              <w:rPr>
                <w:rFonts w:ascii="VIC" w:eastAsia="Calibri" w:hAnsi="VIC" w:cs="Calibri"/>
                <w:i/>
              </w:rPr>
              <w:t>Separation distance guideline</w:t>
            </w:r>
            <w:r w:rsidRPr="001A2827">
              <w:rPr>
                <w:rFonts w:ascii="VIC" w:hAnsi="VIC"/>
              </w:rPr>
              <w:t xml:space="preserve">, which includes a broader range of separation distances covering a wider range of composting technologies. </w:t>
            </w:r>
          </w:p>
          <w:p w14:paraId="32D798F3" w14:textId="4E0EB397" w:rsidR="007E62F3" w:rsidRPr="001A2827" w:rsidRDefault="5667D2C5" w:rsidP="001358E5">
            <w:pPr>
              <w:spacing w:line="259" w:lineRule="auto"/>
            </w:pPr>
            <w:r w:rsidRPr="3660A407">
              <w:t>The updated separation distances are informed by site visits and odour field assessments conducted at composting sites</w:t>
            </w:r>
            <w:r w:rsidR="00C10FA8">
              <w:t>,</w:t>
            </w:r>
            <w:r w:rsidRPr="3660A407">
              <w:t xml:space="preserve"> and reflect the change and evolution in composting technology.</w:t>
            </w:r>
          </w:p>
        </w:tc>
      </w:tr>
      <w:tr w:rsidR="007E62F3" w:rsidRPr="001A2827" w14:paraId="35CFD3B1"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0AE6B" w14:textId="77777777" w:rsidR="007E62F3" w:rsidRPr="001A2827" w:rsidRDefault="007E62F3" w:rsidP="001358E5">
            <w:pPr>
              <w:spacing w:line="259" w:lineRule="auto"/>
              <w:ind w:left="4"/>
              <w:rPr>
                <w:rFonts w:ascii="VIC" w:hAnsi="VIC"/>
              </w:rPr>
            </w:pPr>
            <w:r w:rsidRPr="001A2827">
              <w:rPr>
                <w:rFonts w:ascii="VIC" w:hAnsi="VIC"/>
              </w:rPr>
              <w:lastRenderedPageBreak/>
              <w:t>Container,</w:t>
            </w:r>
            <w:r w:rsidRPr="001A2827">
              <w:rPr>
                <w:rFonts w:ascii="Times New Roman" w:eastAsia="Times New Roman" w:hAnsi="Times New Roman" w:cs="Times New Roman"/>
              </w:rPr>
              <w:t> </w:t>
            </w:r>
            <w:r w:rsidRPr="001A2827">
              <w:rPr>
                <w:rFonts w:ascii="VIC" w:hAnsi="VIC"/>
              </w:rPr>
              <w:t xml:space="preserve">tanker, or drum washing /reconditioning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01185"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CDC34"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89C45" w14:textId="77777777" w:rsidR="007E62F3" w:rsidRPr="001A2827" w:rsidRDefault="007E62F3" w:rsidP="001358E5">
            <w:pPr>
              <w:spacing w:line="259" w:lineRule="auto"/>
              <w:rPr>
                <w:rFonts w:ascii="VIC" w:hAnsi="VIC"/>
              </w:rPr>
            </w:pPr>
            <w:r w:rsidRPr="001A2827">
              <w:rPr>
                <w:rFonts w:ascii="VIC" w:hAnsi="VIC"/>
              </w:rPr>
              <w:t>Introduced to account for odour from container,</w:t>
            </w:r>
            <w:r w:rsidRPr="001A2827">
              <w:rPr>
                <w:rFonts w:ascii="Times New Roman" w:eastAsia="Times New Roman" w:hAnsi="Times New Roman" w:cs="Times New Roman"/>
              </w:rPr>
              <w:t> </w:t>
            </w:r>
            <w:r w:rsidRPr="001A2827">
              <w:rPr>
                <w:rFonts w:ascii="VIC" w:hAnsi="VIC"/>
              </w:rPr>
              <w:t xml:space="preserve">tanker, or drum washing/reconditioning. </w:t>
            </w:r>
          </w:p>
        </w:tc>
      </w:tr>
      <w:tr w:rsidR="007E62F3" w:rsidRPr="001A2827" w14:paraId="4E4EC0A7" w14:textId="77777777" w:rsidTr="0E5D0069">
        <w:trPr>
          <w:gridAfter w:val="1"/>
          <w:wAfter w:w="8" w:type="dxa"/>
          <w:trHeight w:val="55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8F1DD" w14:textId="77777777" w:rsidR="007E62F3" w:rsidRPr="001A2827" w:rsidRDefault="007E62F3" w:rsidP="001358E5">
            <w:pPr>
              <w:spacing w:line="259" w:lineRule="auto"/>
              <w:ind w:left="4"/>
              <w:rPr>
                <w:rFonts w:ascii="VIC" w:hAnsi="VIC"/>
              </w:rPr>
            </w:pPr>
            <w:r w:rsidRPr="001A2827">
              <w:rPr>
                <w:rFonts w:ascii="VIC" w:hAnsi="VIC"/>
              </w:rPr>
              <w:t xml:space="preserve">Incineration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3667A"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1912E" w14:textId="758CD316" w:rsidR="007E62F3" w:rsidRPr="001A2827" w:rsidRDefault="2E10A9C7" w:rsidP="001358E5">
            <w:pPr>
              <w:spacing w:line="259" w:lineRule="auto"/>
              <w:ind w:left="5"/>
              <w:rPr>
                <w:rFonts w:ascii="VIC" w:hAnsi="VIC"/>
              </w:rPr>
            </w:pPr>
            <w:r w:rsidRPr="3660A407">
              <w:rPr>
                <w:rFonts w:ascii="VIC" w:hAnsi="VIC"/>
              </w:rPr>
              <w:t xml:space="preserve">150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573CD" w14:textId="25E7B6B5" w:rsidR="007E62F3" w:rsidRPr="001A2827" w:rsidRDefault="2E10A9C7" w:rsidP="3660A407">
            <w:pPr>
              <w:spacing w:line="259" w:lineRule="auto"/>
              <w:rPr>
                <w:rFonts w:ascii="VIC" w:hAnsi="VIC"/>
              </w:rPr>
            </w:pPr>
            <w:r w:rsidRPr="3660A407">
              <w:rPr>
                <w:rFonts w:ascii="VIC" w:hAnsi="VIC"/>
              </w:rPr>
              <w:t xml:space="preserve">Introduced to account for odour from incineration. </w:t>
            </w:r>
            <w:r w:rsidR="4F99DF5F" w:rsidRPr="3660A407">
              <w:rPr>
                <w:rFonts w:ascii="VIC" w:hAnsi="VIC"/>
              </w:rPr>
              <w:t>500 metre distance for ‘complete destruction of wastes by high temperature incineration’ removed from guidelines.</w:t>
            </w:r>
          </w:p>
          <w:p w14:paraId="3A41112D" w14:textId="75CBE95C" w:rsidR="007E62F3" w:rsidRPr="001A2827" w:rsidRDefault="4F99DF5F" w:rsidP="00991FED">
            <w:pPr>
              <w:pStyle w:val="NoSpacing"/>
              <w:spacing w:line="259" w:lineRule="auto"/>
              <w:rPr>
                <w:rFonts w:ascii="VIC" w:eastAsia="VIC" w:hAnsi="VIC" w:cs="VIC"/>
                <w:color w:val="000000" w:themeColor="text1"/>
                <w:szCs w:val="20"/>
              </w:rPr>
            </w:pPr>
            <w:r w:rsidRPr="3660A407">
              <w:rPr>
                <w:rFonts w:ascii="VIC" w:eastAsia="VIC" w:hAnsi="VIC" w:cs="VIC"/>
                <w:color w:val="000000" w:themeColor="text1"/>
                <w:szCs w:val="20"/>
              </w:rPr>
              <w:t xml:space="preserve">The incineration of wastes, other than for cremation, has been removed from the guideline. It is noted that few dedicated incinerators exist and are unlikely to be expanding, noting the trend to waste-to-energy plants. </w:t>
            </w:r>
          </w:p>
          <w:p w14:paraId="6D3CBDEB" w14:textId="6257CB5C" w:rsidR="007E62F3" w:rsidRPr="001A2827" w:rsidRDefault="007E62F3" w:rsidP="001358E5">
            <w:pPr>
              <w:spacing w:line="259" w:lineRule="auto"/>
              <w:rPr>
                <w:rFonts w:ascii="VIC" w:hAnsi="VIC"/>
              </w:rPr>
            </w:pPr>
          </w:p>
        </w:tc>
      </w:tr>
      <w:tr w:rsidR="007E62F3" w:rsidRPr="001A2827" w14:paraId="76C7AF78" w14:textId="77777777" w:rsidTr="0E5D0069">
        <w:trPr>
          <w:gridAfter w:val="1"/>
          <w:wAfter w:w="8" w:type="dxa"/>
          <w:trHeight w:val="109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B03E" w14:textId="77777777" w:rsidR="007E62F3" w:rsidRPr="001A2827" w:rsidRDefault="007E62F3" w:rsidP="001358E5">
            <w:pPr>
              <w:spacing w:line="259" w:lineRule="auto"/>
              <w:ind w:left="4"/>
              <w:rPr>
                <w:rFonts w:ascii="VIC" w:hAnsi="VIC"/>
              </w:rPr>
            </w:pPr>
            <w:r w:rsidRPr="001A2827">
              <w:rPr>
                <w:rFonts w:ascii="VIC" w:hAnsi="VIC"/>
              </w:rPr>
              <w:t xml:space="preserve">Landfill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311BD" w14:textId="77777777" w:rsidR="007E62F3" w:rsidRPr="001A2827" w:rsidRDefault="007E62F3" w:rsidP="001358E5">
            <w:pPr>
              <w:spacing w:line="259" w:lineRule="auto"/>
              <w:ind w:left="5"/>
              <w:rPr>
                <w:rFonts w:ascii="VIC" w:hAnsi="VIC"/>
              </w:rPr>
            </w:pPr>
            <w:r w:rsidRPr="001A2827">
              <w:rPr>
                <w:rFonts w:ascii="VIC" w:hAnsi="VIC"/>
              </w:rPr>
              <w:t xml:space="preserve">See further guidelines (Landfill BPEM)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C69FB" w14:textId="77777777" w:rsidR="007E62F3" w:rsidRPr="001A2827" w:rsidRDefault="007E62F3" w:rsidP="001358E5">
            <w:pPr>
              <w:spacing w:line="259" w:lineRule="auto"/>
              <w:ind w:left="5" w:right="636"/>
              <w:rPr>
                <w:rFonts w:ascii="VIC" w:hAnsi="VIC"/>
              </w:rPr>
            </w:pPr>
            <w:r w:rsidRPr="001A2827">
              <w:rPr>
                <w:rFonts w:ascii="VIC" w:hAnsi="VIC"/>
              </w:rPr>
              <w:t>See further guidelines (</w:t>
            </w:r>
            <w:r w:rsidRPr="001A2827">
              <w:rPr>
                <w:rFonts w:ascii="VIC" w:eastAsia="Calibri" w:hAnsi="VIC" w:cs="Calibri"/>
                <w:iCs/>
              </w:rPr>
              <w:t>Landfill buffer guideline</w:t>
            </w:r>
            <w:r w:rsidRPr="001A2827">
              <w:rPr>
                <w:rFonts w:ascii="VIC" w:hAnsi="VIC"/>
              </w:rPr>
              <w:t xml:space="preserv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AB8CB" w14:textId="77777777" w:rsidR="007E62F3" w:rsidRPr="001A2827" w:rsidRDefault="007E62F3" w:rsidP="001358E5">
            <w:pPr>
              <w:spacing w:line="259" w:lineRule="auto"/>
              <w:rPr>
                <w:rFonts w:ascii="VIC" w:hAnsi="VIC"/>
              </w:rPr>
            </w:pPr>
            <w:r w:rsidRPr="001A2827">
              <w:rPr>
                <w:rFonts w:ascii="VIC" w:hAnsi="VIC"/>
              </w:rPr>
              <w:t xml:space="preserve">Updated to refer to new guidance on landfill buffers.  </w:t>
            </w:r>
          </w:p>
          <w:p w14:paraId="1E853179" w14:textId="582ED8E8" w:rsidR="007E62F3" w:rsidRPr="001A2827" w:rsidRDefault="007E62F3" w:rsidP="001358E5">
            <w:pPr>
              <w:spacing w:line="259" w:lineRule="auto"/>
              <w:rPr>
                <w:rFonts w:ascii="VIC" w:hAnsi="VIC"/>
              </w:rPr>
            </w:pPr>
            <w:r w:rsidRPr="3660A407">
              <w:rPr>
                <w:rFonts w:ascii="VIC" w:eastAsia="Calibri" w:hAnsi="VIC" w:cs="Calibri"/>
                <w:i/>
              </w:rPr>
              <w:t xml:space="preserve">For more information about changes to landfill buffers in the Landfill buffer guideline, see Table A3. </w:t>
            </w:r>
          </w:p>
        </w:tc>
      </w:tr>
      <w:tr w:rsidR="007E62F3" w:rsidRPr="001A2827" w14:paraId="79148FD4" w14:textId="77777777" w:rsidTr="0E5D0069">
        <w:trPr>
          <w:gridAfter w:val="1"/>
          <w:wAfter w:w="8" w:type="dxa"/>
          <w:trHeight w:val="547"/>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3777E" w14:textId="77777777" w:rsidR="007E62F3" w:rsidRPr="001A2827" w:rsidRDefault="007E62F3" w:rsidP="001358E5">
            <w:pPr>
              <w:spacing w:line="259" w:lineRule="auto"/>
              <w:ind w:left="4"/>
              <w:rPr>
                <w:rFonts w:ascii="VIC" w:hAnsi="VIC"/>
              </w:rPr>
            </w:pPr>
            <w:r w:rsidRPr="001A2827">
              <w:rPr>
                <w:rFonts w:ascii="VIC" w:hAnsi="VIC"/>
              </w:rPr>
              <w:t xml:space="preserve">Liquid waste facility </w:t>
            </w:r>
          </w:p>
          <w:p w14:paraId="4B2C0200" w14:textId="77777777" w:rsidR="007E62F3" w:rsidRPr="001A2827" w:rsidRDefault="007E62F3" w:rsidP="001358E5">
            <w:pPr>
              <w:spacing w:line="259" w:lineRule="auto"/>
              <w:ind w:left="4"/>
              <w:rPr>
                <w:rFonts w:ascii="VIC" w:hAnsi="VIC"/>
              </w:rPr>
            </w:pPr>
            <w:r w:rsidRPr="001A2827">
              <w:rPr>
                <w:rFonts w:ascii="VIC" w:hAnsi="VIC"/>
              </w:rPr>
              <w:t>(&gt; 1,000 m</w:t>
            </w:r>
            <w:r w:rsidRPr="001A2827">
              <w:rPr>
                <w:rFonts w:ascii="VIC" w:hAnsi="VIC"/>
                <w:sz w:val="16"/>
                <w:vertAlign w:val="superscript"/>
              </w:rPr>
              <w:t>3±</w:t>
            </w:r>
            <w:r w:rsidRPr="001A2827">
              <w:rPr>
                <w:rFonts w:ascii="Times New Roman" w:eastAsia="Cambria" w:hAnsi="Times New Roman" w:cs="Times New Roman"/>
                <w:sz w:val="16"/>
                <w:vertAlign w:val="superscript"/>
              </w:rPr>
              <w:t> </w:t>
            </w:r>
            <w:r w:rsidRPr="001A2827">
              <w:rPr>
                <w:rFonts w:ascii="VIC" w:hAnsi="VIC"/>
              </w:rPr>
              <w:t xml:space="preserve">total capacity)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5A30C"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CF686"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A5390" w14:textId="62E21838" w:rsidR="007E62F3" w:rsidRPr="001A2827" w:rsidRDefault="007E62F3" w:rsidP="001358E5">
            <w:pPr>
              <w:spacing w:line="259" w:lineRule="auto"/>
              <w:rPr>
                <w:rFonts w:ascii="VIC" w:hAnsi="VIC"/>
              </w:rPr>
            </w:pPr>
            <w:r w:rsidRPr="001A2827">
              <w:rPr>
                <w:rFonts w:ascii="VIC" w:hAnsi="VIC"/>
              </w:rPr>
              <w:t xml:space="preserve">Introduced to account for odour from liquid waste facilities. </w:t>
            </w:r>
          </w:p>
        </w:tc>
      </w:tr>
      <w:tr w:rsidR="007E62F3" w:rsidRPr="001A2827" w14:paraId="49646FF5" w14:textId="77777777" w:rsidTr="0E5D0069">
        <w:trPr>
          <w:gridAfter w:val="1"/>
          <w:wAfter w:w="8" w:type="dxa"/>
          <w:trHeight w:val="56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EB406" w14:textId="77777777" w:rsidR="007E62F3" w:rsidRPr="001A2827" w:rsidRDefault="007E62F3" w:rsidP="001358E5">
            <w:pPr>
              <w:spacing w:line="259" w:lineRule="auto"/>
              <w:ind w:left="4"/>
              <w:rPr>
                <w:rFonts w:ascii="VIC" w:hAnsi="VIC"/>
              </w:rPr>
            </w:pPr>
            <w:r w:rsidRPr="001A2827">
              <w:rPr>
                <w:rFonts w:ascii="VIC" w:hAnsi="VIC"/>
              </w:rPr>
              <w:t xml:space="preserve">Materials recovery and recycling; </w:t>
            </w:r>
            <w:r w:rsidRPr="001A2827">
              <w:rPr>
                <w:rFonts w:ascii="VIC" w:eastAsia="Calibri" w:hAnsi="VIC" w:cs="Calibri"/>
                <w:b/>
              </w:rPr>
              <w:t>accepting scrap metal</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D1556"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3ED7"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A1275" w14:textId="77777777" w:rsidR="00EF3710" w:rsidRDefault="007E62F3" w:rsidP="001358E5">
            <w:pPr>
              <w:spacing w:line="259" w:lineRule="auto"/>
              <w:ind w:right="261"/>
              <w:rPr>
                <w:rFonts w:ascii="VIC" w:hAnsi="VIC"/>
              </w:rPr>
            </w:pPr>
            <w:r w:rsidRPr="001A2827">
              <w:rPr>
                <w:rFonts w:ascii="VIC" w:hAnsi="VIC"/>
              </w:rPr>
              <w:t xml:space="preserve">Distance adjusted to only reflect scrap metal materials recovery and recycling processes. </w:t>
            </w:r>
          </w:p>
          <w:p w14:paraId="39C17FA0" w14:textId="77777777" w:rsidR="00EF3710" w:rsidRDefault="007E62F3" w:rsidP="001358E5">
            <w:pPr>
              <w:spacing w:line="259" w:lineRule="auto"/>
              <w:ind w:right="261"/>
              <w:rPr>
                <w:rFonts w:ascii="VIC" w:hAnsi="VIC"/>
              </w:rPr>
            </w:pPr>
            <w:r w:rsidRPr="001A2827">
              <w:rPr>
                <w:rFonts w:ascii="VIC" w:hAnsi="VIC"/>
              </w:rPr>
              <w:lastRenderedPageBreak/>
              <w:t>Other materials recovery and recycling only requires a separation distance for dust.</w:t>
            </w:r>
            <w:r w:rsidR="37D27B5A" w:rsidRPr="3660A407">
              <w:rPr>
                <w:rFonts w:ascii="VIC" w:hAnsi="VIC"/>
              </w:rPr>
              <w:t xml:space="preserve"> </w:t>
            </w:r>
          </w:p>
          <w:p w14:paraId="3A2F733B" w14:textId="17EEA876" w:rsidR="007E62F3" w:rsidRPr="001A2827" w:rsidRDefault="37D27B5A" w:rsidP="001358E5">
            <w:pPr>
              <w:spacing w:line="259" w:lineRule="auto"/>
              <w:ind w:right="261"/>
              <w:rPr>
                <w:rFonts w:ascii="VIC" w:hAnsi="VIC"/>
              </w:rPr>
            </w:pPr>
            <w:r w:rsidRPr="3660A407">
              <w:rPr>
                <w:rFonts w:ascii="VIC" w:hAnsi="VIC"/>
              </w:rPr>
              <w:t xml:space="preserve">EPA </w:t>
            </w:r>
            <w:r w:rsidR="1F60C201" w:rsidRPr="3660A407">
              <w:rPr>
                <w:rFonts w:ascii="VIC" w:hAnsi="VIC"/>
              </w:rPr>
              <w:t>experience</w:t>
            </w:r>
            <w:r w:rsidR="43C4E78A" w:rsidRPr="3660A407">
              <w:rPr>
                <w:rFonts w:ascii="VIC" w:hAnsi="VIC"/>
              </w:rPr>
              <w:t xml:space="preserve"> including</w:t>
            </w:r>
            <w:r w:rsidR="1F60C201" w:rsidRPr="3660A407">
              <w:rPr>
                <w:rFonts w:ascii="VIC" w:hAnsi="VIC"/>
              </w:rPr>
              <w:t xml:space="preserve"> </w:t>
            </w:r>
            <w:r w:rsidRPr="3660A407">
              <w:rPr>
                <w:rFonts w:ascii="VIC" w:hAnsi="VIC"/>
              </w:rPr>
              <w:t>site visits and air monitoring</w:t>
            </w:r>
            <w:r w:rsidR="698BEB4E" w:rsidRPr="3660A407">
              <w:rPr>
                <w:rFonts w:ascii="VIC" w:hAnsi="VIC"/>
              </w:rPr>
              <w:t xml:space="preserve"> analysi</w:t>
            </w:r>
            <w:r w:rsidR="5F7E123B" w:rsidRPr="3660A407">
              <w:rPr>
                <w:rFonts w:ascii="VIC" w:hAnsi="VIC"/>
              </w:rPr>
              <w:t xml:space="preserve">s. </w:t>
            </w:r>
          </w:p>
        </w:tc>
      </w:tr>
      <w:tr w:rsidR="007E62F3" w:rsidRPr="001A2827" w14:paraId="4D00BFD4" w14:textId="77777777" w:rsidTr="0E5D0069">
        <w:trPr>
          <w:gridAfter w:val="1"/>
          <w:wAfter w:w="8" w:type="dxa"/>
          <w:trHeight w:val="1090"/>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7D575" w14:textId="18440F14" w:rsidR="007E62F3" w:rsidRPr="001A2827" w:rsidRDefault="007E62F3" w:rsidP="001358E5">
            <w:pPr>
              <w:spacing w:after="8" w:line="259" w:lineRule="auto"/>
              <w:ind w:left="4"/>
              <w:rPr>
                <w:rFonts w:ascii="VIC" w:hAnsi="VIC"/>
              </w:rPr>
            </w:pPr>
            <w:r w:rsidRPr="001A2827">
              <w:rPr>
                <w:rFonts w:ascii="VIC" w:hAnsi="VIC"/>
              </w:rPr>
              <w:lastRenderedPageBreak/>
              <w:t xml:space="preserve">Transfer station </w:t>
            </w:r>
          </w:p>
          <w:p w14:paraId="6C34BFF8" w14:textId="77777777" w:rsidR="007E62F3" w:rsidRPr="001A2827" w:rsidRDefault="007E62F3" w:rsidP="001358E5">
            <w:pPr>
              <w:spacing w:line="259" w:lineRule="auto"/>
              <w:ind w:left="4"/>
              <w:rPr>
                <w:rFonts w:ascii="VIC" w:hAnsi="VIC"/>
              </w:rPr>
            </w:pPr>
            <w:r w:rsidRPr="001A2827">
              <w:rPr>
                <w:rFonts w:ascii="VIC" w:eastAsia="Calibri" w:hAnsi="VIC" w:cs="Calibri"/>
                <w:b/>
              </w:rPr>
              <w:t>accepting green waste/putrescible waste (e.g.,</w:t>
            </w:r>
            <w:r w:rsidRPr="001A2827">
              <w:rPr>
                <w:rFonts w:ascii="Times New Roman" w:eastAsia="Times New Roman" w:hAnsi="Times New Roman" w:cs="Times New Roman"/>
              </w:rPr>
              <w:t> </w:t>
            </w:r>
            <w:r w:rsidRPr="001A2827">
              <w:rPr>
                <w:rFonts w:ascii="VIC" w:eastAsia="Calibri" w:hAnsi="VIC" w:cs="Calibri"/>
                <w:b/>
              </w:rPr>
              <w:t>FOGO)</w:t>
            </w:r>
            <w:r w:rsidRPr="001A2827">
              <w:rPr>
                <w:rFonts w:ascii="Times New Roman" w:eastAsia="Times New Roman" w:hAnsi="Times New Roman" w:cs="Times New Roman"/>
              </w:rPr>
              <w:t> </w:t>
            </w:r>
            <w:r w:rsidRPr="001A2827">
              <w:rPr>
                <w:rFonts w:ascii="VIC" w:eastAsia="Calibri" w:hAnsi="VIC" w:cs="Calibri"/>
                <w:b/>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57E76"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147F6"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F4DAA" w14:textId="77777777" w:rsidR="00163B4D" w:rsidRDefault="007E62F3" w:rsidP="001358E5">
            <w:pPr>
              <w:spacing w:line="259" w:lineRule="auto"/>
              <w:rPr>
                <w:rFonts w:ascii="VIC" w:hAnsi="VIC"/>
              </w:rPr>
            </w:pPr>
            <w:r w:rsidRPr="001A2827">
              <w:rPr>
                <w:rFonts w:ascii="VIC" w:hAnsi="VIC"/>
              </w:rPr>
              <w:t xml:space="preserve">Distance increased and only applied to transfer stations accepting green waste or putrescible waste. </w:t>
            </w:r>
          </w:p>
          <w:p w14:paraId="180626EC" w14:textId="77777777" w:rsidR="00EF3710" w:rsidRDefault="007E62F3" w:rsidP="001358E5">
            <w:pPr>
              <w:spacing w:line="259" w:lineRule="auto"/>
              <w:rPr>
                <w:rFonts w:ascii="VIC" w:hAnsi="VIC"/>
              </w:rPr>
            </w:pPr>
            <w:r w:rsidRPr="001A2827">
              <w:rPr>
                <w:rFonts w:ascii="VIC" w:hAnsi="VIC"/>
              </w:rPr>
              <w:t xml:space="preserve">250-metre separation distance for nuisance dust still applied to all transfer stations. </w:t>
            </w:r>
          </w:p>
          <w:p w14:paraId="38F29311" w14:textId="31229DA2" w:rsidR="007E62F3" w:rsidRPr="001A2827" w:rsidRDefault="79808A33" w:rsidP="001358E5">
            <w:pPr>
              <w:spacing w:line="259" w:lineRule="auto"/>
              <w:rPr>
                <w:rFonts w:ascii="VIC" w:hAnsi="VIC"/>
              </w:rPr>
            </w:pPr>
            <w:r w:rsidRPr="3660A407">
              <w:rPr>
                <w:rFonts w:ascii="VIC" w:hAnsi="VIC"/>
              </w:rPr>
              <w:t>Industry with significant changes to operations and new/emerging operations.</w:t>
            </w:r>
          </w:p>
        </w:tc>
      </w:tr>
      <w:tr w:rsidR="007E62F3" w:rsidRPr="001A2827" w14:paraId="5412B22C" w14:textId="77777777" w:rsidTr="0E5D0069">
        <w:trPr>
          <w:gridAfter w:val="1"/>
          <w:wAfter w:w="8" w:type="dxa"/>
          <w:trHeight w:val="553"/>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BFAE3" w14:textId="77777777" w:rsidR="007E62F3" w:rsidRPr="001A2827" w:rsidRDefault="007E62F3" w:rsidP="001358E5">
            <w:pPr>
              <w:spacing w:line="259" w:lineRule="auto"/>
              <w:ind w:left="4"/>
              <w:rPr>
                <w:rFonts w:ascii="VIC" w:hAnsi="VIC"/>
              </w:rPr>
            </w:pPr>
            <w:r w:rsidRPr="001A2827">
              <w:rPr>
                <w:rFonts w:ascii="VIC" w:hAnsi="VIC"/>
              </w:rPr>
              <w:t xml:space="preserve">Waste to energy plant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4AC43"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138FD"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43A05" w14:textId="37EB1F48" w:rsidR="007E62F3" w:rsidRPr="001A2827" w:rsidRDefault="007E62F3" w:rsidP="001358E5">
            <w:pPr>
              <w:spacing w:line="259" w:lineRule="auto"/>
              <w:rPr>
                <w:rFonts w:ascii="VIC" w:hAnsi="VIC"/>
              </w:rPr>
            </w:pPr>
            <w:r w:rsidRPr="001A2827">
              <w:rPr>
                <w:rFonts w:ascii="VIC" w:hAnsi="VIC"/>
              </w:rPr>
              <w:t xml:space="preserve">Introduced to account for </w:t>
            </w:r>
            <w:r w:rsidR="009869BE">
              <w:rPr>
                <w:rFonts w:ascii="VIC" w:hAnsi="VIC"/>
              </w:rPr>
              <w:t xml:space="preserve">the </w:t>
            </w:r>
            <w:r w:rsidRPr="001A2827">
              <w:rPr>
                <w:rFonts w:ascii="VIC" w:hAnsi="VIC"/>
              </w:rPr>
              <w:t>odour from waste to energy plants</w:t>
            </w:r>
            <w:r w:rsidR="008502F2">
              <w:rPr>
                <w:rFonts w:ascii="VIC" w:hAnsi="VIC"/>
              </w:rPr>
              <w:t xml:space="preserve"> </w:t>
            </w:r>
            <w:r w:rsidR="009869BE">
              <w:rPr>
                <w:rFonts w:ascii="VIC" w:hAnsi="VIC"/>
              </w:rPr>
              <w:t xml:space="preserve">that may </w:t>
            </w:r>
            <w:r w:rsidR="008502F2">
              <w:rPr>
                <w:rFonts w:ascii="VIC" w:hAnsi="VIC"/>
              </w:rPr>
              <w:t>generated</w:t>
            </w:r>
            <w:r w:rsidRPr="001A2827">
              <w:rPr>
                <w:rFonts w:ascii="VIC" w:hAnsi="VIC"/>
              </w:rPr>
              <w:t xml:space="preserve"> as </w:t>
            </w:r>
            <w:r w:rsidR="009869BE">
              <w:rPr>
                <w:rFonts w:ascii="VIC" w:hAnsi="VIC"/>
              </w:rPr>
              <w:t>part</w:t>
            </w:r>
            <w:r w:rsidR="0025187D">
              <w:rPr>
                <w:rFonts w:ascii="VIC" w:hAnsi="VIC"/>
              </w:rPr>
              <w:t xml:space="preserve"> of this </w:t>
            </w:r>
            <w:r w:rsidRPr="001A2827">
              <w:rPr>
                <w:rFonts w:ascii="VIC" w:hAnsi="VIC"/>
              </w:rPr>
              <w:t xml:space="preserve"> emerging industry. </w:t>
            </w:r>
          </w:p>
        </w:tc>
      </w:tr>
      <w:tr w:rsidR="007E62F3" w:rsidRPr="001A2827" w14:paraId="757E5844" w14:textId="77777777" w:rsidTr="0E5D0069">
        <w:trPr>
          <w:trHeight w:val="310"/>
        </w:trPr>
        <w:tc>
          <w:tcPr>
            <w:tcW w:w="14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6C4A3273" w14:textId="77777777" w:rsidR="007E62F3" w:rsidRPr="001A2827" w:rsidRDefault="007E62F3" w:rsidP="001358E5">
            <w:pPr>
              <w:spacing w:line="259" w:lineRule="auto"/>
              <w:ind w:left="4"/>
              <w:rPr>
                <w:rFonts w:ascii="VIC" w:hAnsi="VIC"/>
              </w:rPr>
            </w:pPr>
            <w:r w:rsidRPr="001A2827">
              <w:rPr>
                <w:rFonts w:ascii="VIC" w:eastAsia="Calibri" w:hAnsi="VIC" w:cs="Calibri"/>
                <w:b/>
              </w:rPr>
              <w:t xml:space="preserve">Wood, wood products and furniture </w:t>
            </w:r>
          </w:p>
        </w:tc>
      </w:tr>
      <w:tr w:rsidR="007E62F3" w:rsidRPr="001A2827" w14:paraId="44112EB3" w14:textId="77777777" w:rsidTr="0E5D0069">
        <w:trPr>
          <w:gridAfter w:val="1"/>
          <w:wAfter w:w="8" w:type="dxa"/>
          <w:trHeight w:val="549"/>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D1787" w14:textId="77777777" w:rsidR="007E62F3" w:rsidRPr="001A2827" w:rsidRDefault="007E62F3" w:rsidP="001358E5">
            <w:pPr>
              <w:spacing w:line="259" w:lineRule="auto"/>
              <w:ind w:left="4"/>
              <w:rPr>
                <w:rFonts w:ascii="VIC" w:hAnsi="VIC"/>
              </w:rPr>
            </w:pPr>
            <w:r w:rsidRPr="001A2827">
              <w:rPr>
                <w:rFonts w:ascii="VIC" w:hAnsi="VIC"/>
              </w:rPr>
              <w:t>Manufacture of wood-fibre or wood-chip board</w:t>
            </w:r>
            <w:r w:rsidRPr="001A2827">
              <w:rPr>
                <w:rFonts w:ascii="Times New Roman" w:eastAsia="Times New Roman" w:hAnsi="Times New Roman" w:cs="Times New Roman"/>
              </w:rPr>
              <w:t> </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C3C09"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7DC44"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2288E" w14:textId="77777777" w:rsidR="0025187D" w:rsidRDefault="007E62F3" w:rsidP="3660A407">
            <w:pPr>
              <w:spacing w:line="259" w:lineRule="auto"/>
              <w:rPr>
                <w:rFonts w:ascii="VIC" w:hAnsi="VIC"/>
              </w:rPr>
            </w:pPr>
            <w:r w:rsidRPr="001A2827">
              <w:rPr>
                <w:rFonts w:ascii="VIC" w:hAnsi="VIC"/>
              </w:rPr>
              <w:t xml:space="preserve">Distance increased based on in-field experience with odour from milling and stockpiles. </w:t>
            </w:r>
          </w:p>
          <w:p w14:paraId="4FE0668A" w14:textId="77777777" w:rsidR="0025187D" w:rsidRDefault="687D9915" w:rsidP="3660A407">
            <w:pPr>
              <w:spacing w:line="259" w:lineRule="auto"/>
            </w:pPr>
            <w:r>
              <w:t>Field surveys reveal odour from milling and stockpiles persists for some distance, so the separation distances for medium-density fiberboard facilities have increased from 250 to 1,000 metres.</w:t>
            </w:r>
          </w:p>
          <w:p w14:paraId="5DBA02FB" w14:textId="5E1467D6" w:rsidR="007E62F3" w:rsidRPr="001A2827" w:rsidRDefault="687D9915" w:rsidP="001358E5">
            <w:pPr>
              <w:spacing w:line="259" w:lineRule="auto"/>
            </w:pPr>
            <w:r>
              <w:lastRenderedPageBreak/>
              <w:t xml:space="preserve"> Additionally, recent investigations have shown that these facilities issues with fall-out of wood fibres that the 1000 metre distance also allows for.</w:t>
            </w:r>
          </w:p>
        </w:tc>
      </w:tr>
      <w:tr w:rsidR="007E62F3" w:rsidRPr="001A2827" w14:paraId="14F8A576" w14:textId="77777777" w:rsidTr="0E5D0069">
        <w:trPr>
          <w:gridAfter w:val="1"/>
          <w:wAfter w:w="8" w:type="dxa"/>
          <w:trHeight w:val="562"/>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968DC" w14:textId="77777777" w:rsidR="007E62F3" w:rsidRPr="001A2827" w:rsidRDefault="007E62F3" w:rsidP="001358E5">
            <w:pPr>
              <w:spacing w:line="259" w:lineRule="auto"/>
              <w:ind w:left="4"/>
              <w:rPr>
                <w:rFonts w:ascii="VIC" w:hAnsi="VIC"/>
              </w:rPr>
            </w:pPr>
            <w:r w:rsidRPr="001A2827">
              <w:rPr>
                <w:rFonts w:ascii="VIC" w:hAnsi="VIC"/>
              </w:rPr>
              <w:lastRenderedPageBreak/>
              <w:t xml:space="preserve">Sawmill; </w:t>
            </w:r>
            <w:r w:rsidRPr="001A2827">
              <w:rPr>
                <w:rFonts w:ascii="VIC" w:eastAsia="Calibri" w:hAnsi="VIC" w:cs="Calibri"/>
                <w:b/>
              </w:rPr>
              <w:t>sawing, milling, chipping, debarking and hogging</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8A5F9"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2A6E" w14:textId="77777777" w:rsidR="007E62F3" w:rsidRPr="001A2827" w:rsidRDefault="007E62F3" w:rsidP="001358E5">
            <w:pPr>
              <w:spacing w:line="259" w:lineRule="auto"/>
              <w:ind w:left="5"/>
              <w:rPr>
                <w:rFonts w:ascii="VIC" w:hAnsi="VIC"/>
              </w:rPr>
            </w:pPr>
            <w:r w:rsidRPr="001A2827">
              <w:rPr>
                <w:rFonts w:ascii="VIC" w:hAnsi="VIC"/>
              </w:rPr>
              <w:t xml:space="preserve">500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AA29" w14:textId="5A0AD185" w:rsidR="007E62F3" w:rsidRPr="001A2827" w:rsidRDefault="007E62F3" w:rsidP="00991FED">
            <w:pPr>
              <w:pStyle w:val="BodyText"/>
              <w:spacing w:after="120" w:line="259" w:lineRule="auto"/>
            </w:pPr>
            <w:r w:rsidRPr="3660A407">
              <w:t xml:space="preserve">Distance increased for these typically larger sawmills. </w:t>
            </w:r>
          </w:p>
        </w:tc>
      </w:tr>
      <w:tr w:rsidR="007E62F3" w:rsidRPr="001A2827" w14:paraId="3F91511C"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06D0C" w14:textId="77777777" w:rsidR="007E62F3" w:rsidRPr="001A2827" w:rsidRDefault="007E62F3" w:rsidP="001358E5">
            <w:pPr>
              <w:spacing w:line="259" w:lineRule="auto"/>
              <w:ind w:left="4"/>
              <w:rPr>
                <w:rFonts w:ascii="VIC" w:hAnsi="VIC"/>
              </w:rPr>
            </w:pPr>
            <w:r w:rsidRPr="001A2827">
              <w:rPr>
                <w:rFonts w:ascii="VIC" w:hAnsi="VIC"/>
              </w:rPr>
              <w:t xml:space="preserve">Sawmill; </w:t>
            </w:r>
            <w:r w:rsidRPr="001A2827">
              <w:rPr>
                <w:rFonts w:ascii="VIC" w:eastAsia="Calibri" w:hAnsi="VIC" w:cs="Calibri"/>
                <w:b/>
              </w:rPr>
              <w:t>handling, cutting and processing logs into timber, including timber drying/seasoning</w:t>
            </w:r>
            <w:r w:rsidRPr="001A2827">
              <w:rPr>
                <w:rFonts w:ascii="VIC" w:hAnsi="VIC"/>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41C49"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D578" w14:textId="77777777" w:rsidR="007E62F3" w:rsidRPr="001A2827" w:rsidRDefault="007E62F3" w:rsidP="001358E5">
            <w:pPr>
              <w:spacing w:line="259" w:lineRule="auto"/>
              <w:ind w:left="5"/>
              <w:rPr>
                <w:rFonts w:ascii="VIC" w:hAnsi="VIC"/>
              </w:rPr>
            </w:pPr>
            <w:r w:rsidRPr="001A2827">
              <w:rPr>
                <w:rFonts w:ascii="VIC" w:hAnsi="VIC"/>
              </w:rPr>
              <w:t xml:space="preserve">200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C0629" w14:textId="3FF283B7" w:rsidR="007E62F3" w:rsidRPr="001A2827" w:rsidRDefault="007E62F3" w:rsidP="00991FED">
            <w:pPr>
              <w:pStyle w:val="BodyText"/>
              <w:spacing w:after="120" w:line="259" w:lineRule="auto"/>
            </w:pPr>
            <w:r w:rsidRPr="3660A407">
              <w:t xml:space="preserve">Distance reduced for these typically smaller sawmills. </w:t>
            </w:r>
          </w:p>
          <w:p w14:paraId="7DC311DD" w14:textId="61EECD4C" w:rsidR="007E62F3" w:rsidRPr="001A2827" w:rsidRDefault="007E62F3" w:rsidP="001358E5">
            <w:pPr>
              <w:spacing w:line="259" w:lineRule="auto"/>
              <w:rPr>
                <w:rFonts w:ascii="VIC" w:hAnsi="VIC"/>
              </w:rPr>
            </w:pPr>
          </w:p>
        </w:tc>
      </w:tr>
      <w:tr w:rsidR="007E62F3" w:rsidRPr="001A2827" w14:paraId="622AC8D9" w14:textId="77777777" w:rsidTr="0E5D0069">
        <w:trPr>
          <w:gridAfter w:val="1"/>
          <w:wAfter w:w="8" w:type="dxa"/>
          <w:trHeight w:val="821"/>
        </w:trPr>
        <w:tc>
          <w:tcPr>
            <w:tcW w:w="3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16288" w14:textId="77777777" w:rsidR="007E62F3" w:rsidRPr="001A2827" w:rsidRDefault="007E62F3" w:rsidP="001358E5">
            <w:pPr>
              <w:spacing w:after="4" w:line="259" w:lineRule="auto"/>
              <w:ind w:left="4"/>
              <w:rPr>
                <w:rFonts w:ascii="VIC" w:hAnsi="VIC"/>
              </w:rPr>
            </w:pPr>
            <w:r w:rsidRPr="001A2827">
              <w:rPr>
                <w:rFonts w:ascii="VIC" w:hAnsi="VIC"/>
              </w:rPr>
              <w:t xml:space="preserve">Timber preserving works </w:t>
            </w:r>
          </w:p>
          <w:p w14:paraId="158DE090" w14:textId="77777777" w:rsidR="007E62F3" w:rsidRPr="001A2827" w:rsidRDefault="007E62F3" w:rsidP="001358E5">
            <w:pPr>
              <w:spacing w:line="259" w:lineRule="auto"/>
              <w:ind w:left="4" w:right="21"/>
              <w:rPr>
                <w:rFonts w:ascii="VIC" w:hAnsi="VIC"/>
              </w:rPr>
            </w:pPr>
            <w:r w:rsidRPr="001A2827">
              <w:rPr>
                <w:rFonts w:ascii="VIC" w:hAnsi="VIC"/>
              </w:rPr>
              <w:t>(&gt;</w:t>
            </w:r>
            <w:r w:rsidRPr="001A2827">
              <w:rPr>
                <w:rFonts w:ascii="Times New Roman" w:eastAsia="Times New Roman" w:hAnsi="Times New Roman" w:cs="Times New Roman"/>
              </w:rPr>
              <w:t> </w:t>
            </w:r>
            <w:r w:rsidRPr="001A2827">
              <w:rPr>
                <w:rFonts w:ascii="VIC" w:hAnsi="VIC"/>
              </w:rPr>
              <w:t>10,000</w:t>
            </w:r>
            <w:r w:rsidRPr="001A2827">
              <w:rPr>
                <w:rFonts w:ascii="Times New Roman" w:eastAsia="Times New Roman" w:hAnsi="Times New Roman" w:cs="Times New Roman"/>
              </w:rPr>
              <w:t> </w:t>
            </w:r>
            <w:r w:rsidRPr="001A2827">
              <w:rPr>
                <w:rFonts w:ascii="VIC" w:hAnsi="VIC"/>
              </w:rPr>
              <w:t xml:space="preserve">cubic metres of timber per year)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CB007" w14:textId="77777777" w:rsidR="007E62F3" w:rsidRPr="001A2827" w:rsidRDefault="007E62F3" w:rsidP="001358E5">
            <w:pPr>
              <w:spacing w:line="259" w:lineRule="auto"/>
              <w:ind w:left="5"/>
              <w:rPr>
                <w:rFonts w:ascii="VIC" w:hAnsi="VIC"/>
              </w:rPr>
            </w:pPr>
            <w:r w:rsidRPr="001A2827">
              <w:rPr>
                <w:rFonts w:ascii="VIC" w:hAnsi="VIC"/>
              </w:rPr>
              <w:t xml:space="preserve">100 metres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9F3D4"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BEC73" w14:textId="2DB8CCEA" w:rsidR="007E62F3" w:rsidRPr="001A2827" w:rsidRDefault="007E62F3" w:rsidP="001358E5">
            <w:pPr>
              <w:spacing w:line="259" w:lineRule="auto"/>
              <w:rPr>
                <w:rFonts w:ascii="VIC" w:hAnsi="VIC"/>
              </w:rPr>
            </w:pPr>
            <w:r w:rsidRPr="001A2827">
              <w:rPr>
                <w:rFonts w:ascii="VIC" w:hAnsi="VIC"/>
              </w:rPr>
              <w:t xml:space="preserve">Distance increased based on more odorous treatment agents used, </w:t>
            </w:r>
            <w:r w:rsidR="00DF68EA">
              <w:rPr>
                <w:rFonts w:ascii="VIC" w:hAnsi="VIC"/>
              </w:rPr>
              <w:t>(</w:t>
            </w:r>
            <w:r w:rsidRPr="001A2827">
              <w:rPr>
                <w:rFonts w:ascii="VIC" w:hAnsi="VIC"/>
              </w:rPr>
              <w:t>such as creosote</w:t>
            </w:r>
            <w:r w:rsidR="000331ED">
              <w:rPr>
                <w:rFonts w:ascii="VIC" w:hAnsi="VIC"/>
              </w:rPr>
              <w:t>)</w:t>
            </w:r>
            <w:r w:rsidRPr="001A2827">
              <w:rPr>
                <w:rFonts w:ascii="VIC" w:hAnsi="VIC"/>
              </w:rPr>
              <w:t xml:space="preserve"> compared with older facilities</w:t>
            </w:r>
            <w:r w:rsidR="00DF68EA">
              <w:rPr>
                <w:rFonts w:ascii="VIC" w:hAnsi="VIC"/>
              </w:rPr>
              <w:t>.</w:t>
            </w:r>
          </w:p>
        </w:tc>
      </w:tr>
    </w:tbl>
    <w:p w14:paraId="1E681B34" w14:textId="77777777" w:rsidR="007E62F3" w:rsidRPr="001A2827" w:rsidRDefault="007E62F3" w:rsidP="007E62F3">
      <w:pPr>
        <w:spacing w:line="259" w:lineRule="auto"/>
        <w:ind w:left="-5"/>
        <w:rPr>
          <w:rFonts w:ascii="VIC" w:eastAsia="Calibri" w:hAnsi="VIC" w:cs="Calibri"/>
          <w:b/>
        </w:rPr>
      </w:pPr>
    </w:p>
    <w:p w14:paraId="6198511B" w14:textId="77777777" w:rsidR="008C1D8C" w:rsidRDefault="008C1D8C" w:rsidP="007E62F3">
      <w:pPr>
        <w:spacing w:after="60"/>
        <w:rPr>
          <w:rFonts w:ascii="VIC" w:eastAsia="Calibri" w:hAnsi="VIC" w:cs="Calibri"/>
          <w:sz w:val="22"/>
        </w:rPr>
      </w:pPr>
      <w:r>
        <w:rPr>
          <w:rFonts w:ascii="VIC" w:eastAsia="Calibri" w:hAnsi="VIC" w:cs="Calibri"/>
          <w:sz w:val="22"/>
        </w:rPr>
        <w:br w:type="page"/>
      </w:r>
    </w:p>
    <w:p w14:paraId="1AE862B9" w14:textId="0E11F2B2" w:rsidR="007E62F3" w:rsidRPr="001A2827" w:rsidRDefault="007E62F3" w:rsidP="007E62F3">
      <w:pPr>
        <w:spacing w:after="60"/>
        <w:rPr>
          <w:rFonts w:ascii="VIC" w:hAnsi="VIC"/>
          <w:color w:val="000000"/>
          <w:szCs w:val="20"/>
        </w:rPr>
      </w:pPr>
      <w:r w:rsidRPr="001A2827">
        <w:rPr>
          <w:rFonts w:ascii="VIC" w:eastAsia="Calibri" w:hAnsi="VIC" w:cs="Calibri"/>
          <w:sz w:val="22"/>
        </w:rPr>
        <w:lastRenderedPageBreak/>
        <w:t>Table</w:t>
      </w:r>
      <w:r w:rsidRPr="001A2827">
        <w:rPr>
          <w:rFonts w:ascii="VIC" w:hAnsi="VIC"/>
          <w:sz w:val="22"/>
        </w:rPr>
        <w:t xml:space="preserve"> A2. </w:t>
      </w:r>
      <w:r w:rsidRPr="001A2827">
        <w:rPr>
          <w:rFonts w:ascii="VIC" w:hAnsi="VIC"/>
          <w:color w:val="000000" w:themeColor="text1"/>
          <w:sz w:val="22"/>
        </w:rPr>
        <w:t xml:space="preserve">Recommended default </w:t>
      </w:r>
      <w:r w:rsidRPr="001A2827">
        <w:rPr>
          <w:rFonts w:ascii="VIC" w:hAnsi="VIC"/>
          <w:b/>
          <w:bCs/>
          <w:color w:val="000000" w:themeColor="text1"/>
          <w:sz w:val="22"/>
        </w:rPr>
        <w:t>dust</w:t>
      </w:r>
      <w:r w:rsidRPr="001A2827">
        <w:rPr>
          <w:rFonts w:ascii="VIC" w:hAnsi="VIC"/>
          <w:color w:val="000000" w:themeColor="text1"/>
          <w:sz w:val="22"/>
        </w:rPr>
        <w:t xml:space="preserve"> </w:t>
      </w:r>
      <w:r w:rsidRPr="001A2827">
        <w:rPr>
          <w:rFonts w:ascii="VIC" w:hAnsi="VIC"/>
          <w:b/>
          <w:bCs/>
          <w:color w:val="000000" w:themeColor="text1"/>
          <w:sz w:val="22"/>
        </w:rPr>
        <w:t>separation distances</w:t>
      </w:r>
      <w:r w:rsidRPr="001A2827">
        <w:rPr>
          <w:rFonts w:ascii="VIC" w:hAnsi="VIC"/>
          <w:color w:val="000000" w:themeColor="text1"/>
          <w:sz w:val="22"/>
        </w:rPr>
        <w:t xml:space="preserve"> (</w:t>
      </w:r>
      <w:r w:rsidRPr="001A2827">
        <w:rPr>
          <w:rFonts w:ascii="VIC" w:hAnsi="VIC"/>
          <w:i/>
          <w:iCs/>
          <w:sz w:val="22"/>
        </w:rPr>
        <w:t>Separation distance guideline</w:t>
      </w:r>
      <w:r w:rsidRPr="001A2827">
        <w:rPr>
          <w:rFonts w:ascii="VIC" w:hAnsi="VIC"/>
          <w:sz w:val="22"/>
        </w:rPr>
        <w:t>).</w:t>
      </w:r>
      <w:r w:rsidRPr="001A2827">
        <w:rPr>
          <w:rFonts w:ascii="VIC" w:hAnsi="VIC"/>
          <w:color w:val="000000" w:themeColor="text1"/>
          <w:sz w:val="22"/>
        </w:rPr>
        <w:t xml:space="preserve"> These may be varied with a supporting risk assessment.</w:t>
      </w:r>
    </w:p>
    <w:tbl>
      <w:tblPr>
        <w:tblStyle w:val="TableGrid0"/>
        <w:tblW w:w="14731" w:type="dxa"/>
        <w:tblInd w:w="6" w:type="dxa"/>
        <w:tblCellMar>
          <w:top w:w="4" w:type="dxa"/>
          <w:left w:w="106" w:type="dxa"/>
          <w:right w:w="45" w:type="dxa"/>
        </w:tblCellMar>
        <w:tblLook w:val="04A0" w:firstRow="1" w:lastRow="0" w:firstColumn="1" w:lastColumn="0" w:noHBand="0" w:noVBand="1"/>
      </w:tblPr>
      <w:tblGrid>
        <w:gridCol w:w="3769"/>
        <w:gridCol w:w="1687"/>
        <w:gridCol w:w="2037"/>
        <w:gridCol w:w="7238"/>
      </w:tblGrid>
      <w:tr w:rsidR="007E62F3" w:rsidRPr="001A2827" w14:paraId="6CF9195C" w14:textId="77777777" w:rsidTr="008C1D8C">
        <w:trPr>
          <w:trHeight w:val="546"/>
          <w:tblHeader/>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60201BF6" w14:textId="77777777" w:rsidR="007E62F3" w:rsidRPr="001A2827" w:rsidRDefault="007E62F3" w:rsidP="001358E5">
            <w:pPr>
              <w:spacing w:line="259" w:lineRule="auto"/>
              <w:ind w:left="4"/>
              <w:rPr>
                <w:rFonts w:ascii="VIC" w:hAnsi="VIC"/>
              </w:rPr>
            </w:pPr>
            <w:r w:rsidRPr="001A2827">
              <w:rPr>
                <w:rFonts w:ascii="VIC" w:eastAsia="Calibri" w:hAnsi="VIC" w:cs="Calibri"/>
                <w:b/>
                <w:color w:val="FFFFFF"/>
              </w:rPr>
              <w:t>Industry type</w:t>
            </w:r>
            <w:r w:rsidRPr="001A2827">
              <w:rPr>
                <w:rFonts w:ascii="VIC" w:hAnsi="VIC"/>
                <w:color w:val="FFFFFF"/>
              </w:rPr>
              <w:t xml:space="preserv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4ADD9484" w14:textId="77777777" w:rsidR="007E62F3" w:rsidRPr="001A2827" w:rsidRDefault="007E62F3" w:rsidP="001358E5">
            <w:pPr>
              <w:spacing w:line="259" w:lineRule="auto"/>
              <w:ind w:left="5"/>
              <w:rPr>
                <w:rFonts w:ascii="VIC" w:hAnsi="VIC"/>
              </w:rPr>
            </w:pPr>
            <w:r w:rsidRPr="001A2827">
              <w:rPr>
                <w:rFonts w:ascii="VIC" w:eastAsia="Calibri" w:hAnsi="VIC" w:cs="Calibri"/>
                <w:b/>
                <w:color w:val="FFFFFF"/>
              </w:rPr>
              <w:t xml:space="preserve">Current distance </w:t>
            </w:r>
            <w:r w:rsidRPr="001A2827">
              <w:rPr>
                <w:rFonts w:ascii="VIC" w:hAnsi="VIC"/>
                <w:color w:val="FFFFFF"/>
              </w:rPr>
              <w:t xml:space="preserve">(EPA pub. 1518)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3197783A" w14:textId="77777777" w:rsidR="007E62F3" w:rsidRPr="001A2827" w:rsidRDefault="007E62F3" w:rsidP="001358E5">
            <w:pPr>
              <w:spacing w:line="259" w:lineRule="auto"/>
              <w:rPr>
                <w:rFonts w:ascii="VIC" w:hAnsi="VIC"/>
              </w:rPr>
            </w:pPr>
            <w:r w:rsidRPr="001A2827">
              <w:rPr>
                <w:rFonts w:ascii="VIC" w:eastAsia="Calibri" w:hAnsi="VIC" w:cs="Calibri"/>
                <w:b/>
                <w:color w:val="FFFFFF"/>
              </w:rPr>
              <w:t xml:space="preserve">Updated distance </w:t>
            </w:r>
            <w:r w:rsidRPr="001A2827">
              <w:rPr>
                <w:rFonts w:ascii="VIC" w:hAnsi="VIC"/>
                <w:color w:val="FFFFFF"/>
              </w:rPr>
              <w:t xml:space="preserve">(EPA pub. 1949)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Pr>
          <w:p w14:paraId="1AEC0E9B" w14:textId="77777777" w:rsidR="007E62F3" w:rsidRPr="001A2827" w:rsidRDefault="007E62F3" w:rsidP="001358E5">
            <w:pPr>
              <w:spacing w:line="259" w:lineRule="auto"/>
              <w:ind w:left="5"/>
              <w:rPr>
                <w:rFonts w:ascii="VIC" w:hAnsi="VIC"/>
                <w:b/>
              </w:rPr>
            </w:pPr>
            <w:r w:rsidRPr="001A2827">
              <w:rPr>
                <w:rFonts w:ascii="VIC" w:eastAsia="Calibri" w:hAnsi="VIC" w:cs="Calibri"/>
                <w:b/>
                <w:color w:val="FFFFFF"/>
              </w:rPr>
              <w:t>Reason</w:t>
            </w:r>
            <w:r w:rsidRPr="001A2827">
              <w:rPr>
                <w:rFonts w:ascii="VIC" w:hAnsi="VIC"/>
                <w:b/>
                <w:color w:val="FFFFFF"/>
              </w:rPr>
              <w:t xml:space="preserve"> / more information</w:t>
            </w:r>
          </w:p>
        </w:tc>
      </w:tr>
      <w:tr w:rsidR="007E62F3" w:rsidRPr="001A2827" w14:paraId="0C520B5B" w14:textId="77777777" w:rsidTr="2FC458D1">
        <w:trPr>
          <w:trHeight w:val="282"/>
        </w:trPr>
        <w:tc>
          <w:tcPr>
            <w:tcW w:w="147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2B4EE272" w14:textId="77777777" w:rsidR="007E62F3" w:rsidRPr="001A2827" w:rsidRDefault="007E62F3" w:rsidP="001358E5">
            <w:pPr>
              <w:spacing w:line="259" w:lineRule="auto"/>
              <w:rPr>
                <w:rFonts w:ascii="VIC" w:hAnsi="VIC"/>
              </w:rPr>
            </w:pPr>
            <w:r w:rsidRPr="001A2827">
              <w:rPr>
                <w:rFonts w:ascii="VIC" w:eastAsia="Calibri" w:hAnsi="VIC" w:cs="Calibri"/>
                <w:b/>
              </w:rPr>
              <w:t>Mining and extractive industry</w:t>
            </w:r>
            <w:r w:rsidRPr="001A2827">
              <w:rPr>
                <w:rFonts w:ascii="VIC" w:hAnsi="VIC"/>
              </w:rPr>
              <w:t xml:space="preserve"> </w:t>
            </w:r>
          </w:p>
        </w:tc>
      </w:tr>
      <w:tr w:rsidR="007E62F3" w:rsidRPr="001A2827" w14:paraId="3A779390" w14:textId="77777777" w:rsidTr="2FC458D1">
        <w:trPr>
          <w:trHeight w:val="280"/>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A50AA" w14:textId="77777777" w:rsidR="007E62F3" w:rsidRPr="001A2827" w:rsidRDefault="007E62F3" w:rsidP="001358E5">
            <w:pPr>
              <w:spacing w:line="259" w:lineRule="auto"/>
              <w:ind w:left="4"/>
              <w:rPr>
                <w:rFonts w:ascii="VIC" w:hAnsi="VIC"/>
              </w:rPr>
            </w:pPr>
            <w:r w:rsidRPr="001A2827">
              <w:rPr>
                <w:rFonts w:ascii="VIC" w:hAnsi="VIC"/>
              </w:rPr>
              <w:t xml:space="preserve">Open cut coal mine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562D9" w14:textId="77777777" w:rsidR="007E62F3" w:rsidRPr="001A2827" w:rsidRDefault="007E62F3" w:rsidP="001358E5">
            <w:pPr>
              <w:spacing w:line="259" w:lineRule="auto"/>
              <w:ind w:left="5"/>
              <w:rPr>
                <w:rFonts w:ascii="VIC" w:hAnsi="VIC"/>
              </w:rPr>
            </w:pPr>
            <w:r w:rsidRPr="001A2827">
              <w:rPr>
                <w:rFonts w:ascii="VIC" w:hAnsi="VIC"/>
              </w:rPr>
              <w:t xml:space="preserve">1,000 metres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DF78C" w14:textId="77777777" w:rsidR="007E62F3" w:rsidRPr="001A2827" w:rsidRDefault="007E62F3" w:rsidP="001358E5">
            <w:pPr>
              <w:spacing w:line="259" w:lineRule="auto"/>
              <w:rPr>
                <w:rFonts w:ascii="VIC" w:hAnsi="VIC"/>
              </w:rPr>
            </w:pPr>
            <w:r w:rsidRPr="001A2827">
              <w:rPr>
                <w:rFonts w:ascii="VIC" w:hAnsi="VIC"/>
              </w:rPr>
              <w:t xml:space="preserve">2,000 metres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EC1C" w14:textId="63724801" w:rsidR="007E62F3" w:rsidRPr="001A2827" w:rsidRDefault="2E10A9C7" w:rsidP="3660A407">
            <w:pPr>
              <w:spacing w:line="259" w:lineRule="auto"/>
              <w:ind w:left="5"/>
              <w:rPr>
                <w:rFonts w:ascii="VIC" w:hAnsi="VIC"/>
              </w:rPr>
            </w:pPr>
            <w:r w:rsidRPr="3660A407">
              <w:rPr>
                <w:rFonts w:ascii="VIC" w:hAnsi="VIC"/>
              </w:rPr>
              <w:t>Distance increased based on</w:t>
            </w:r>
            <w:r w:rsidR="2493E4BD" w:rsidRPr="0F6051C3">
              <w:rPr>
                <w:rFonts w:ascii="VIC" w:hAnsi="VIC"/>
              </w:rPr>
              <w:t xml:space="preserve"> evidence of dust </w:t>
            </w:r>
            <w:r w:rsidR="3278669E" w:rsidRPr="3660A407">
              <w:rPr>
                <w:rFonts w:ascii="VIC" w:hAnsi="VIC"/>
              </w:rPr>
              <w:t xml:space="preserve">impacts </w:t>
            </w:r>
            <w:r w:rsidR="2493E4BD" w:rsidRPr="0F6051C3">
              <w:rPr>
                <w:rFonts w:ascii="VIC" w:hAnsi="VIC"/>
              </w:rPr>
              <w:t xml:space="preserve">on health from open </w:t>
            </w:r>
            <w:r w:rsidR="2493E4BD" w:rsidRPr="4DF0B100">
              <w:rPr>
                <w:rFonts w:ascii="VIC" w:hAnsi="VIC"/>
              </w:rPr>
              <w:t xml:space="preserve">cut mining in </w:t>
            </w:r>
            <w:r w:rsidR="0CF7D354" w:rsidRPr="4D555FE8">
              <w:rPr>
                <w:rFonts w:ascii="VIC" w:hAnsi="VIC"/>
              </w:rPr>
              <w:t>Victor</w:t>
            </w:r>
            <w:r w:rsidR="6531C97D" w:rsidRPr="4D555FE8">
              <w:rPr>
                <w:rFonts w:ascii="VIC" w:hAnsi="VIC"/>
              </w:rPr>
              <w:t>ia</w:t>
            </w:r>
            <w:r w:rsidR="2493E4BD" w:rsidRPr="4DF0B100">
              <w:rPr>
                <w:rFonts w:ascii="VIC" w:hAnsi="VIC"/>
              </w:rPr>
              <w:t xml:space="preserve"> and other </w:t>
            </w:r>
            <w:r w:rsidR="7996D221" w:rsidRPr="0206BCCB">
              <w:rPr>
                <w:rFonts w:ascii="VIC" w:hAnsi="VIC"/>
              </w:rPr>
              <w:t>jurisdictions</w:t>
            </w:r>
            <w:r w:rsidR="00D40445">
              <w:rPr>
                <w:rFonts w:ascii="VIC" w:hAnsi="VIC"/>
              </w:rPr>
              <w:t>.</w:t>
            </w:r>
            <w:r w:rsidR="2493E4BD" w:rsidRPr="4DF0B100">
              <w:rPr>
                <w:rFonts w:ascii="VIC" w:hAnsi="VIC"/>
              </w:rPr>
              <w:t xml:space="preserve"> </w:t>
            </w:r>
          </w:p>
          <w:p w14:paraId="40DEFDC5" w14:textId="46C51A54" w:rsidR="00C7783E" w:rsidRDefault="4A18B343" w:rsidP="3660A407">
            <w:pPr>
              <w:spacing w:line="259" w:lineRule="auto"/>
              <w:ind w:left="5"/>
              <w:rPr>
                <w:rFonts w:ascii="VIC" w:hAnsi="VIC"/>
              </w:rPr>
            </w:pPr>
            <w:r w:rsidRPr="29C3A1D8">
              <w:rPr>
                <w:rFonts w:ascii="VIC" w:hAnsi="VIC"/>
              </w:rPr>
              <w:t xml:space="preserve">EPA considered </w:t>
            </w:r>
            <w:r w:rsidR="7D245299" w:rsidRPr="11463E62">
              <w:rPr>
                <w:rFonts w:ascii="VIC" w:hAnsi="VIC"/>
              </w:rPr>
              <w:t xml:space="preserve">modern approaches to separation distances </w:t>
            </w:r>
            <w:r w:rsidR="114BCFD9" w:rsidRPr="0206BCCB">
              <w:rPr>
                <w:rFonts w:ascii="VIC" w:hAnsi="VIC"/>
              </w:rPr>
              <w:t>in</w:t>
            </w:r>
            <w:r w:rsidR="2A83B398" w:rsidRPr="3660A407">
              <w:rPr>
                <w:rFonts w:ascii="VIC" w:hAnsi="VIC"/>
              </w:rPr>
              <w:t xml:space="preserve"> other jurisdictions</w:t>
            </w:r>
            <w:r w:rsidR="00C7783E">
              <w:rPr>
                <w:rFonts w:ascii="VIC" w:hAnsi="VIC"/>
              </w:rPr>
              <w:t>,</w:t>
            </w:r>
            <w:r w:rsidR="2A83B398" w:rsidRPr="3660A407">
              <w:rPr>
                <w:rFonts w:ascii="VIC" w:hAnsi="VIC"/>
              </w:rPr>
              <w:t xml:space="preserve"> as well as community reports, field investigations and a preliminary particle analysis assessment of dust deposition in the Latrobe Valley. </w:t>
            </w:r>
          </w:p>
          <w:p w14:paraId="1D383671" w14:textId="128FEC53" w:rsidR="00C7783E" w:rsidRDefault="5CE24959" w:rsidP="3660A407">
            <w:pPr>
              <w:spacing w:line="259" w:lineRule="auto"/>
              <w:ind w:left="5"/>
              <w:rPr>
                <w:rFonts w:ascii="VIC" w:hAnsi="VIC"/>
              </w:rPr>
            </w:pPr>
            <w:r w:rsidRPr="15F86B17">
              <w:rPr>
                <w:rFonts w:ascii="VIC" w:hAnsi="VIC"/>
              </w:rPr>
              <w:t xml:space="preserve">There is evidence </w:t>
            </w:r>
            <w:r w:rsidR="00C7783E">
              <w:rPr>
                <w:rFonts w:ascii="VIC" w:hAnsi="VIC"/>
              </w:rPr>
              <w:t xml:space="preserve">— </w:t>
            </w:r>
            <w:r w:rsidRPr="15F86B17">
              <w:rPr>
                <w:rFonts w:ascii="VIC" w:hAnsi="VIC"/>
              </w:rPr>
              <w:t xml:space="preserve">both directly from Victoria as well as other </w:t>
            </w:r>
            <w:r w:rsidR="00C7783E" w:rsidRPr="5C2CC1F8">
              <w:rPr>
                <w:rFonts w:ascii="VIC" w:hAnsi="VIC"/>
              </w:rPr>
              <w:t>jurisdictions</w:t>
            </w:r>
            <w:r w:rsidRPr="5C2CC1F8">
              <w:rPr>
                <w:rFonts w:ascii="VIC" w:hAnsi="VIC"/>
              </w:rPr>
              <w:t xml:space="preserve"> </w:t>
            </w:r>
            <w:r w:rsidR="00C7783E">
              <w:rPr>
                <w:rFonts w:ascii="VIC" w:hAnsi="VIC"/>
              </w:rPr>
              <w:t xml:space="preserve">— </w:t>
            </w:r>
            <w:r w:rsidRPr="5C2CC1F8">
              <w:rPr>
                <w:rFonts w:ascii="VIC" w:hAnsi="VIC"/>
              </w:rPr>
              <w:t xml:space="preserve">that significant mining activities can result in nuisance dust beyond 2km. These risks </w:t>
            </w:r>
            <w:r w:rsidR="4850B0DB" w:rsidRPr="5C2CC1F8">
              <w:rPr>
                <w:rFonts w:ascii="VIC" w:hAnsi="VIC"/>
              </w:rPr>
              <w:t>reduce with distance</w:t>
            </w:r>
            <w:r w:rsidR="270B3EE6" w:rsidRPr="1238261F">
              <w:rPr>
                <w:rFonts w:ascii="VIC" w:hAnsi="VIC"/>
              </w:rPr>
              <w:t>.</w:t>
            </w:r>
            <w:r w:rsidR="33F1F717" w:rsidRPr="1238261F">
              <w:rPr>
                <w:rFonts w:ascii="VIC" w:hAnsi="VIC"/>
              </w:rPr>
              <w:t xml:space="preserve"> </w:t>
            </w:r>
          </w:p>
          <w:p w14:paraId="57FD0307" w14:textId="40D789D4" w:rsidR="007E62F3" w:rsidRPr="001A2827" w:rsidRDefault="1F82C917" w:rsidP="3660A407">
            <w:pPr>
              <w:spacing w:line="259" w:lineRule="auto"/>
              <w:ind w:left="5"/>
              <w:rPr>
                <w:rFonts w:ascii="VIC" w:hAnsi="VIC"/>
              </w:rPr>
            </w:pPr>
            <w:r w:rsidRPr="1238261F">
              <w:rPr>
                <w:rFonts w:ascii="VIC" w:hAnsi="VIC"/>
              </w:rPr>
              <w:t>O</w:t>
            </w:r>
            <w:r w:rsidR="33F1F717" w:rsidRPr="1238261F">
              <w:rPr>
                <w:rFonts w:ascii="VIC" w:hAnsi="VIC"/>
              </w:rPr>
              <w:t>n</w:t>
            </w:r>
            <w:r w:rsidR="4850B0DB" w:rsidRPr="5C2CC1F8">
              <w:rPr>
                <w:rFonts w:ascii="VIC" w:hAnsi="VIC"/>
              </w:rPr>
              <w:t xml:space="preserve"> the basis of </w:t>
            </w:r>
            <w:r w:rsidR="4850B0DB" w:rsidRPr="68500F75">
              <w:rPr>
                <w:rFonts w:ascii="VIC" w:hAnsi="VIC"/>
              </w:rPr>
              <w:t xml:space="preserve">decreasing risk, EPA </w:t>
            </w:r>
            <w:r w:rsidR="0680181B" w:rsidRPr="0F02B190">
              <w:rPr>
                <w:rFonts w:ascii="VIC" w:hAnsi="VIC"/>
              </w:rPr>
              <w:t>limited</w:t>
            </w:r>
            <w:r w:rsidR="4850B0DB" w:rsidRPr="68500F75">
              <w:rPr>
                <w:rFonts w:ascii="VIC" w:hAnsi="VIC"/>
              </w:rPr>
              <w:t xml:space="preserve"> the</w:t>
            </w:r>
            <w:r w:rsidR="4A6C97C8" w:rsidRPr="34F57F56">
              <w:rPr>
                <w:rFonts w:ascii="VIC" w:hAnsi="VIC"/>
              </w:rPr>
              <w:t xml:space="preserve"> separation distance </w:t>
            </w:r>
            <w:r w:rsidR="4850B0DB" w:rsidRPr="68500F75">
              <w:rPr>
                <w:rFonts w:ascii="VIC" w:hAnsi="VIC"/>
              </w:rPr>
              <w:t>to 2km</w:t>
            </w:r>
            <w:r w:rsidR="00C7783E">
              <w:rPr>
                <w:rFonts w:ascii="VIC" w:hAnsi="VIC"/>
              </w:rPr>
              <w:t>,</w:t>
            </w:r>
            <w:r w:rsidR="4850B0DB" w:rsidRPr="68500F75">
              <w:rPr>
                <w:rFonts w:ascii="VIC" w:hAnsi="VIC"/>
              </w:rPr>
              <w:t xml:space="preserve"> with an option to further reduce it</w:t>
            </w:r>
            <w:r w:rsidR="4A6C97C8" w:rsidRPr="34F57F56">
              <w:rPr>
                <w:rFonts w:ascii="VIC" w:hAnsi="VIC"/>
              </w:rPr>
              <w:t xml:space="preserve"> with a supporting risk assessment. </w:t>
            </w:r>
          </w:p>
          <w:p w14:paraId="4B3E9219" w14:textId="727A4E08" w:rsidR="007E62F3" w:rsidRPr="001A2827" w:rsidRDefault="007E62F3" w:rsidP="00991FED">
            <w:pPr>
              <w:spacing w:line="259" w:lineRule="auto"/>
              <w:rPr>
                <w:rFonts w:ascii="VIC" w:hAnsi="VIC"/>
              </w:rPr>
            </w:pPr>
          </w:p>
        </w:tc>
      </w:tr>
      <w:tr w:rsidR="007E62F3" w:rsidRPr="001A2827" w14:paraId="084A658B" w14:textId="77777777" w:rsidTr="2FC458D1">
        <w:trPr>
          <w:trHeight w:val="821"/>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4C3EC" w14:textId="77777777" w:rsidR="007E62F3" w:rsidRPr="001A2827" w:rsidRDefault="007E62F3" w:rsidP="001358E5">
            <w:pPr>
              <w:spacing w:line="259" w:lineRule="auto"/>
              <w:ind w:left="4"/>
              <w:rPr>
                <w:rFonts w:ascii="VIC" w:hAnsi="VIC"/>
              </w:rPr>
            </w:pPr>
            <w:r w:rsidRPr="001A2827">
              <w:rPr>
                <w:rFonts w:ascii="VIC" w:hAnsi="VIC"/>
              </w:rPr>
              <w:t xml:space="preserve">Coal handling and storage without mining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CE895"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390A5" w14:textId="77777777" w:rsidR="007E62F3" w:rsidRPr="001A2827" w:rsidRDefault="007E62F3" w:rsidP="001358E5">
            <w:pPr>
              <w:spacing w:line="259" w:lineRule="auto"/>
              <w:ind w:right="700"/>
              <w:rPr>
                <w:rFonts w:ascii="VIC" w:hAnsi="VIC"/>
              </w:rPr>
            </w:pPr>
            <w:r w:rsidRPr="001A2827">
              <w:rPr>
                <w:rFonts w:ascii="VIC" w:hAnsi="VIC"/>
              </w:rPr>
              <w:t xml:space="preserve">500/1,000 metres (depending </w:t>
            </w:r>
            <w:r w:rsidRPr="001A2827">
              <w:rPr>
                <w:rFonts w:ascii="VIC" w:hAnsi="VIC"/>
              </w:rPr>
              <w:lastRenderedPageBreak/>
              <w:t xml:space="preserve">on throughput)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0CECD" w14:textId="77777777" w:rsidR="007E62F3" w:rsidRPr="001A2827" w:rsidRDefault="007E62F3" w:rsidP="001358E5">
            <w:pPr>
              <w:spacing w:line="259" w:lineRule="auto"/>
              <w:ind w:left="5"/>
              <w:rPr>
                <w:rFonts w:ascii="VIC" w:hAnsi="VIC"/>
              </w:rPr>
            </w:pPr>
            <w:r w:rsidRPr="001A2827">
              <w:rPr>
                <w:rFonts w:ascii="VIC" w:hAnsi="VIC"/>
              </w:rPr>
              <w:lastRenderedPageBreak/>
              <w:t xml:space="preserve">Introduced to account for dust from coal handling and storage without mining. Coal can easily be broken down into finer particles during handling and in transit, posing a risk of dust emissions. </w:t>
            </w:r>
          </w:p>
        </w:tc>
      </w:tr>
      <w:tr w:rsidR="007E62F3" w:rsidRPr="001A2827" w14:paraId="6E719B87" w14:textId="77777777" w:rsidTr="2FC458D1">
        <w:trPr>
          <w:trHeight w:val="823"/>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63B85" w14:textId="77777777" w:rsidR="007E62F3" w:rsidRPr="001A2827" w:rsidRDefault="007E62F3" w:rsidP="001358E5">
            <w:pPr>
              <w:spacing w:line="259" w:lineRule="auto"/>
              <w:ind w:left="4"/>
              <w:rPr>
                <w:rFonts w:ascii="VIC" w:hAnsi="VIC"/>
              </w:rPr>
            </w:pPr>
            <w:r w:rsidRPr="001A2827">
              <w:rPr>
                <w:rFonts w:ascii="VIC" w:hAnsi="VIC"/>
              </w:rPr>
              <w:t xml:space="preserve">Quarry; </w:t>
            </w:r>
            <w:r w:rsidRPr="001A2827">
              <w:rPr>
                <w:rFonts w:ascii="VIC" w:eastAsia="Calibri" w:hAnsi="VIC" w:cs="Calibri"/>
                <w:b/>
              </w:rPr>
              <w:t>without blasting</w:t>
            </w:r>
            <w:r w:rsidRPr="001A2827">
              <w:rPr>
                <w:rFonts w:ascii="VIC" w:hAnsi="VIC"/>
              </w:rPr>
              <w:t xml:space="preserv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635BC"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82DA9" w14:textId="77777777" w:rsidR="007E62F3" w:rsidRPr="001A2827" w:rsidRDefault="007E62F3" w:rsidP="001358E5">
            <w:pPr>
              <w:spacing w:line="259" w:lineRule="auto"/>
              <w:rPr>
                <w:rFonts w:ascii="VIC" w:hAnsi="VIC"/>
              </w:rPr>
            </w:pPr>
            <w:r w:rsidRPr="001A2827">
              <w:rPr>
                <w:rFonts w:ascii="VIC" w:hAnsi="VIC"/>
              </w:rPr>
              <w:t xml:space="preserve">500 metres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F26F6" w14:textId="52242314" w:rsidR="007E62F3" w:rsidRPr="001A2827" w:rsidRDefault="5AFBAAA4" w:rsidP="698A97E4">
            <w:pPr>
              <w:spacing w:line="259" w:lineRule="auto"/>
              <w:rPr>
                <w:rFonts w:ascii="VIC" w:hAnsi="VIC"/>
              </w:rPr>
            </w:pPr>
            <w:r w:rsidRPr="00B09758">
              <w:rPr>
                <w:rFonts w:ascii="VIC" w:eastAsia="VIC" w:hAnsi="VIC" w:cs="VIC"/>
                <w:color w:val="000000" w:themeColor="text1"/>
              </w:rPr>
              <w:t>Monitoring</w:t>
            </w:r>
            <w:r w:rsidRPr="698A97E4">
              <w:rPr>
                <w:rFonts w:ascii="VIC" w:eastAsia="VIC" w:hAnsi="VIC" w:cs="VIC"/>
                <w:color w:val="000000" w:themeColor="text1"/>
              </w:rPr>
              <w:t xml:space="preserve"> and reporting data demonstrates that 250m is often </w:t>
            </w:r>
            <w:r w:rsidRPr="698A97E4">
              <w:rPr>
                <w:rFonts w:ascii="VIC" w:hAnsi="VIC"/>
              </w:rPr>
              <w:t>inadequate to address human health and amenity impacts, in particular dust, even when a site is operating at best practice. This is consistent with observations from other jurisdictions both nationally and internationally (</w:t>
            </w:r>
            <w:hyperlink r:id="rId45" w:history="1">
              <w:r w:rsidRPr="698A97E4">
                <w:rPr>
                  <w:rStyle w:val="Hyperlink"/>
                  <w:rFonts w:ascii="VIC" w:hAnsi="VIC"/>
                </w:rPr>
                <w:t>IAQM, 2016</w:t>
              </w:r>
            </w:hyperlink>
            <w:r w:rsidRPr="698A97E4">
              <w:rPr>
                <w:rFonts w:ascii="VIC" w:hAnsi="VIC"/>
              </w:rPr>
              <w:t>).</w:t>
            </w:r>
          </w:p>
          <w:p w14:paraId="11CC875C" w14:textId="4C7F2ADE" w:rsidR="007E62F3" w:rsidRPr="001A2827" w:rsidRDefault="5AFBAAA4" w:rsidP="001358E5">
            <w:pPr>
              <w:spacing w:line="259" w:lineRule="auto"/>
              <w:ind w:left="5" w:right="31"/>
              <w:rPr>
                <w:rFonts w:ascii="VIC" w:hAnsi="VIC"/>
              </w:rPr>
            </w:pPr>
            <w:r w:rsidRPr="698A97E4">
              <w:rPr>
                <w:rFonts w:ascii="VIC" w:eastAsia="VIC" w:hAnsi="VIC" w:cs="VIC"/>
                <w:color w:val="000000" w:themeColor="text1"/>
              </w:rPr>
              <w:t>The 500m distance can be varied with an appropriate supporting risk assessment that considers each site on its merits (</w:t>
            </w:r>
            <w:r w:rsidR="006C044B">
              <w:rPr>
                <w:rFonts w:ascii="VIC" w:eastAsia="VIC" w:hAnsi="VIC" w:cs="VIC"/>
                <w:color w:val="000000" w:themeColor="text1"/>
              </w:rPr>
              <w:t xml:space="preserve">for example, </w:t>
            </w:r>
            <w:r w:rsidRPr="698A97E4">
              <w:rPr>
                <w:rFonts w:ascii="VIC" w:eastAsia="VIC" w:hAnsi="VIC" w:cs="VIC"/>
                <w:color w:val="000000" w:themeColor="text1"/>
              </w:rPr>
              <w:t>sand vs rock, nature of the proposed activities</w:t>
            </w:r>
            <w:r w:rsidR="006C044B">
              <w:rPr>
                <w:rFonts w:ascii="VIC" w:eastAsia="VIC" w:hAnsi="VIC" w:cs="VIC"/>
                <w:color w:val="000000" w:themeColor="text1"/>
              </w:rPr>
              <w:t>,</w:t>
            </w:r>
            <w:r w:rsidRPr="698A97E4">
              <w:rPr>
                <w:rFonts w:ascii="VIC" w:eastAsia="VIC" w:hAnsi="VIC" w:cs="VIC"/>
                <w:color w:val="000000" w:themeColor="text1"/>
              </w:rPr>
              <w:t xml:space="preserve"> type of processing), with agent of change principles applying</w:t>
            </w:r>
          </w:p>
        </w:tc>
      </w:tr>
      <w:tr w:rsidR="007E62F3" w:rsidRPr="001A2827" w14:paraId="1CF76DD1" w14:textId="77777777" w:rsidTr="2FC458D1">
        <w:trPr>
          <w:trHeight w:val="276"/>
        </w:trPr>
        <w:tc>
          <w:tcPr>
            <w:tcW w:w="147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17687259" w14:textId="77777777" w:rsidR="007E62F3" w:rsidRPr="001A2827" w:rsidRDefault="007E62F3" w:rsidP="001358E5">
            <w:pPr>
              <w:spacing w:line="259" w:lineRule="auto"/>
              <w:rPr>
                <w:rFonts w:ascii="VIC" w:hAnsi="VIC"/>
              </w:rPr>
            </w:pPr>
            <w:r w:rsidRPr="001A2827">
              <w:rPr>
                <w:rFonts w:ascii="VIC" w:eastAsia="Calibri" w:hAnsi="VIC" w:cs="Calibri"/>
                <w:b/>
              </w:rPr>
              <w:t xml:space="preserve">Miscellaneous manufacturing </w:t>
            </w:r>
          </w:p>
        </w:tc>
      </w:tr>
      <w:tr w:rsidR="007E62F3" w:rsidRPr="001A2827" w14:paraId="0D3B4721" w14:textId="77777777" w:rsidTr="2FC458D1">
        <w:trPr>
          <w:trHeight w:val="824"/>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CA837" w14:textId="77777777" w:rsidR="007E62F3" w:rsidRPr="001A2827" w:rsidRDefault="007E62F3" w:rsidP="001358E5">
            <w:pPr>
              <w:spacing w:line="259" w:lineRule="auto"/>
              <w:ind w:left="4"/>
              <w:rPr>
                <w:rFonts w:ascii="VIC" w:hAnsi="VIC"/>
              </w:rPr>
            </w:pPr>
            <w:r w:rsidRPr="001A2827">
              <w:rPr>
                <w:rFonts w:ascii="VIC" w:hAnsi="VIC"/>
              </w:rPr>
              <w:t xml:space="preserve">Abrasive blasting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E3626" w14:textId="77777777" w:rsidR="007E62F3" w:rsidRPr="001A2827" w:rsidRDefault="007E62F3" w:rsidP="001358E5">
            <w:pPr>
              <w:spacing w:line="259" w:lineRule="auto"/>
              <w:ind w:left="5"/>
              <w:rPr>
                <w:rFonts w:ascii="VIC" w:hAnsi="VIC"/>
              </w:rPr>
            </w:pPr>
            <w:r w:rsidRPr="001A2827">
              <w:rPr>
                <w:rFonts w:ascii="VIC" w:hAnsi="VIC"/>
              </w:rPr>
              <w:t xml:space="preserve">N/A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0266C" w14:textId="77777777" w:rsidR="007E62F3" w:rsidRPr="001A2827" w:rsidRDefault="007E62F3" w:rsidP="001358E5">
            <w:pPr>
              <w:spacing w:line="259" w:lineRule="auto"/>
              <w:ind w:right="100"/>
              <w:rPr>
                <w:rFonts w:ascii="VIC" w:hAnsi="VIC"/>
              </w:rPr>
            </w:pPr>
            <w:r w:rsidRPr="001A2827">
              <w:rPr>
                <w:rFonts w:ascii="VIC" w:hAnsi="VIC"/>
              </w:rPr>
              <w:t xml:space="preserve">50/100/300/500 metres (depending on type and throughput)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ED62D" w14:textId="77777777" w:rsidR="007E62F3" w:rsidRPr="001A2827" w:rsidRDefault="007E62F3" w:rsidP="001358E5">
            <w:pPr>
              <w:spacing w:line="259" w:lineRule="auto"/>
              <w:ind w:left="5"/>
              <w:rPr>
                <w:rFonts w:ascii="VIC" w:hAnsi="VIC"/>
              </w:rPr>
            </w:pPr>
            <w:r w:rsidRPr="001A2827">
              <w:rPr>
                <w:rFonts w:ascii="VIC" w:hAnsi="VIC"/>
              </w:rPr>
              <w:t xml:space="preserve">Introduced to account for dust from abrasive blasting. </w:t>
            </w:r>
          </w:p>
        </w:tc>
      </w:tr>
      <w:tr w:rsidR="007E62F3" w:rsidRPr="001A2827" w14:paraId="3093848A" w14:textId="77777777" w:rsidTr="2FC458D1">
        <w:trPr>
          <w:trHeight w:val="276"/>
        </w:trPr>
        <w:tc>
          <w:tcPr>
            <w:tcW w:w="147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36247B1B" w14:textId="77777777" w:rsidR="007E62F3" w:rsidRPr="001A2827" w:rsidRDefault="007E62F3" w:rsidP="001358E5">
            <w:pPr>
              <w:spacing w:line="259" w:lineRule="auto"/>
              <w:rPr>
                <w:rFonts w:ascii="VIC" w:hAnsi="VIC"/>
              </w:rPr>
            </w:pPr>
            <w:r w:rsidRPr="001A2827">
              <w:rPr>
                <w:rFonts w:ascii="VIC" w:eastAsia="Calibri" w:hAnsi="VIC" w:cs="Calibri"/>
                <w:b/>
              </w:rPr>
              <w:t xml:space="preserve">Waste management </w:t>
            </w:r>
          </w:p>
        </w:tc>
      </w:tr>
      <w:tr w:rsidR="007E62F3" w:rsidRPr="001A2827" w14:paraId="589929A8" w14:textId="77777777" w:rsidTr="2FC458D1">
        <w:trPr>
          <w:trHeight w:val="822"/>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071C9" w14:textId="77777777" w:rsidR="007E62F3" w:rsidRPr="001A2827" w:rsidRDefault="007E62F3" w:rsidP="001358E5">
            <w:pPr>
              <w:spacing w:line="259" w:lineRule="auto"/>
              <w:ind w:left="4"/>
              <w:rPr>
                <w:rFonts w:ascii="VIC" w:hAnsi="VIC"/>
              </w:rPr>
            </w:pPr>
            <w:r w:rsidRPr="001A2827">
              <w:rPr>
                <w:rFonts w:ascii="VIC" w:hAnsi="VIC"/>
              </w:rPr>
              <w:lastRenderedPageBreak/>
              <w:t xml:space="preserve">Landfill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9E2B7" w14:textId="77777777" w:rsidR="007E62F3" w:rsidRPr="001A2827" w:rsidRDefault="007E62F3" w:rsidP="001358E5">
            <w:pPr>
              <w:spacing w:line="259" w:lineRule="auto"/>
              <w:ind w:left="5"/>
              <w:rPr>
                <w:rFonts w:ascii="VIC" w:hAnsi="VIC"/>
              </w:rPr>
            </w:pPr>
            <w:r w:rsidRPr="001A2827">
              <w:rPr>
                <w:rFonts w:ascii="VIC" w:hAnsi="VIC"/>
              </w:rPr>
              <w:t>See further guidelines</w:t>
            </w:r>
          </w:p>
          <w:p w14:paraId="1CEB7740" w14:textId="6540AE9C" w:rsidR="007E62F3" w:rsidRPr="001A2827" w:rsidRDefault="007E62F3" w:rsidP="001358E5">
            <w:pPr>
              <w:spacing w:line="259" w:lineRule="auto"/>
              <w:ind w:left="5"/>
              <w:rPr>
                <w:rFonts w:ascii="VIC" w:hAnsi="VIC"/>
              </w:rPr>
            </w:pPr>
            <w:r w:rsidRPr="001A2827">
              <w:rPr>
                <w:rFonts w:ascii="VIC" w:hAnsi="VIC"/>
              </w:rPr>
              <w:t>(Landfill B</w:t>
            </w:r>
            <w:r w:rsidR="00860C11">
              <w:rPr>
                <w:rFonts w:ascii="VIC" w:hAnsi="VIC"/>
              </w:rPr>
              <w:t xml:space="preserve">est </w:t>
            </w:r>
            <w:r w:rsidRPr="001A2827">
              <w:rPr>
                <w:rFonts w:ascii="VIC" w:hAnsi="VIC"/>
              </w:rPr>
              <w:t>P</w:t>
            </w:r>
            <w:r w:rsidR="00860C11">
              <w:rPr>
                <w:rFonts w:ascii="VIC" w:hAnsi="VIC"/>
              </w:rPr>
              <w:t xml:space="preserve">ractice </w:t>
            </w:r>
            <w:r w:rsidRPr="001A2827">
              <w:rPr>
                <w:rFonts w:ascii="VIC" w:hAnsi="VIC"/>
              </w:rPr>
              <w:t>E</w:t>
            </w:r>
            <w:r w:rsidR="00860C11">
              <w:rPr>
                <w:rFonts w:ascii="VIC" w:hAnsi="VIC"/>
              </w:rPr>
              <w:t xml:space="preserve">nvironmental </w:t>
            </w:r>
            <w:r w:rsidRPr="001A2827">
              <w:rPr>
                <w:rFonts w:ascii="VIC" w:hAnsi="VIC"/>
              </w:rPr>
              <w:t>M</w:t>
            </w:r>
            <w:r w:rsidR="00860C11">
              <w:rPr>
                <w:rFonts w:ascii="VIC" w:hAnsi="VIC"/>
              </w:rPr>
              <w:t>anagement</w:t>
            </w:r>
            <w:r w:rsidRPr="001A2827">
              <w:rPr>
                <w:rFonts w:ascii="VIC" w:hAnsi="VIC"/>
              </w:rPr>
              <w:t xml:space="preserve">)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A93F7" w14:textId="77777777" w:rsidR="007E62F3" w:rsidRPr="001A2827" w:rsidRDefault="007E62F3" w:rsidP="001358E5">
            <w:pPr>
              <w:spacing w:after="8" w:line="259" w:lineRule="auto"/>
              <w:rPr>
                <w:rFonts w:ascii="VIC" w:hAnsi="VIC"/>
              </w:rPr>
            </w:pPr>
            <w:r w:rsidRPr="001A2827">
              <w:rPr>
                <w:rFonts w:ascii="VIC" w:hAnsi="VIC"/>
              </w:rPr>
              <w:t>See further guidelines</w:t>
            </w:r>
          </w:p>
          <w:p w14:paraId="181B29AC" w14:textId="77777777" w:rsidR="007E62F3" w:rsidRPr="001A2827" w:rsidRDefault="007E62F3" w:rsidP="001358E5">
            <w:pPr>
              <w:spacing w:line="259" w:lineRule="auto"/>
              <w:rPr>
                <w:rFonts w:ascii="VIC" w:hAnsi="VIC"/>
              </w:rPr>
            </w:pPr>
            <w:r w:rsidRPr="001A2827">
              <w:rPr>
                <w:rFonts w:ascii="VIC" w:hAnsi="VIC"/>
              </w:rPr>
              <w:t>(</w:t>
            </w:r>
            <w:r w:rsidRPr="001A2827">
              <w:rPr>
                <w:rFonts w:ascii="VIC" w:eastAsia="Calibri" w:hAnsi="VIC" w:cs="Calibri"/>
                <w:i/>
              </w:rPr>
              <w:t>Landfill buffer guideline</w:t>
            </w:r>
            <w:r w:rsidRPr="001A2827">
              <w:rPr>
                <w:rFonts w:ascii="VIC" w:hAnsi="VIC"/>
              </w:rPr>
              <w:t xml:space="preserve">)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A7523" w14:textId="77777777" w:rsidR="007E62F3" w:rsidRPr="001A2827" w:rsidRDefault="007E62F3" w:rsidP="001358E5">
            <w:pPr>
              <w:spacing w:line="259" w:lineRule="auto"/>
              <w:ind w:left="5"/>
              <w:rPr>
                <w:rFonts w:ascii="VIC" w:hAnsi="VIC"/>
              </w:rPr>
            </w:pPr>
            <w:r w:rsidRPr="001A2827">
              <w:rPr>
                <w:rFonts w:ascii="VIC" w:hAnsi="VIC"/>
              </w:rPr>
              <w:t xml:space="preserve">Updated to refer to new guidance on landfill buffers.  </w:t>
            </w:r>
          </w:p>
          <w:p w14:paraId="430CAEC2" w14:textId="459C6AE7" w:rsidR="007E62F3" w:rsidRPr="00B3454A" w:rsidRDefault="007E62F3" w:rsidP="001358E5">
            <w:pPr>
              <w:spacing w:line="259" w:lineRule="auto"/>
              <w:ind w:left="5"/>
              <w:rPr>
                <w:rFonts w:ascii="VIC" w:hAnsi="VIC"/>
                <w:szCs w:val="20"/>
              </w:rPr>
            </w:pPr>
            <w:r w:rsidRPr="00A30A12">
              <w:rPr>
                <w:rFonts w:ascii="VIC" w:eastAsia="Calibri" w:hAnsi="VIC" w:cs="Calibri"/>
                <w:szCs w:val="20"/>
              </w:rPr>
              <w:t xml:space="preserve">For more information about changes to landfill buffers in the Landfill buffer guideline, see Table A3. </w:t>
            </w:r>
            <w:r w:rsidRPr="00B3454A">
              <w:rPr>
                <w:rFonts w:ascii="VIC" w:hAnsi="VIC"/>
                <w:szCs w:val="20"/>
              </w:rPr>
              <w:t xml:space="preserve"> </w:t>
            </w:r>
          </w:p>
        </w:tc>
      </w:tr>
      <w:tr w:rsidR="007E62F3" w:rsidRPr="001A2827" w14:paraId="7387D2D2" w14:textId="77777777" w:rsidTr="2FC458D1">
        <w:trPr>
          <w:trHeight w:val="1091"/>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0026D" w14:textId="77777777" w:rsidR="007E62F3" w:rsidRPr="001A2827" w:rsidRDefault="007E62F3" w:rsidP="001358E5">
            <w:pPr>
              <w:spacing w:line="259" w:lineRule="auto"/>
              <w:ind w:left="4"/>
              <w:rPr>
                <w:rFonts w:ascii="VIC" w:hAnsi="VIC"/>
              </w:rPr>
            </w:pPr>
            <w:r w:rsidRPr="001A2827">
              <w:rPr>
                <w:rFonts w:ascii="VIC" w:hAnsi="VIC"/>
              </w:rPr>
              <w:t>Materials recovery and recycling</w:t>
            </w:r>
            <w:r w:rsidRPr="001A2827">
              <w:rPr>
                <w:rFonts w:ascii="VIC" w:hAnsi="VIC"/>
                <w:szCs w:val="20"/>
              </w:rPr>
              <w:t xml:space="preserve">; </w:t>
            </w:r>
            <w:r w:rsidRPr="001A2827">
              <w:rPr>
                <w:rFonts w:ascii="VIC" w:hAnsi="VIC"/>
                <w:b/>
                <w:bCs/>
                <w:szCs w:val="20"/>
              </w:rPr>
              <w:t>accepting scrap metal</w:t>
            </w:r>
            <w:r w:rsidRPr="001A2827">
              <w:rPr>
                <w:rFonts w:ascii="VIC" w:hAnsi="VIC"/>
              </w:rPr>
              <w:t xml:space="preserv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9D4C1" w14:textId="77777777" w:rsidR="007E62F3" w:rsidRPr="001A2827" w:rsidRDefault="007E62F3" w:rsidP="001358E5">
            <w:pPr>
              <w:spacing w:line="259" w:lineRule="auto"/>
              <w:ind w:left="5"/>
              <w:rPr>
                <w:rFonts w:ascii="VIC" w:hAnsi="VIC"/>
              </w:rPr>
            </w:pPr>
            <w:r w:rsidRPr="001A2827">
              <w:rPr>
                <w:rFonts w:ascii="VIC" w:hAnsi="VIC"/>
              </w:rPr>
              <w:t xml:space="preserve">Case by case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3E30F" w14:textId="77777777" w:rsidR="007E62F3" w:rsidRPr="001A2827" w:rsidRDefault="007E62F3" w:rsidP="001358E5">
            <w:pPr>
              <w:spacing w:line="259" w:lineRule="auto"/>
              <w:rPr>
                <w:rFonts w:ascii="VIC" w:hAnsi="VIC"/>
              </w:rPr>
            </w:pPr>
            <w:r w:rsidRPr="001A2827">
              <w:rPr>
                <w:rFonts w:ascii="VIC" w:hAnsi="VIC"/>
              </w:rPr>
              <w:t xml:space="preserve">250 metres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0E6AE" w14:textId="77777777" w:rsidR="00026B0A" w:rsidRDefault="007E62F3" w:rsidP="3660A407">
            <w:pPr>
              <w:spacing w:line="259" w:lineRule="auto"/>
              <w:ind w:left="5" w:right="50"/>
              <w:rPr>
                <w:rFonts w:ascii="VIC" w:hAnsi="VIC"/>
              </w:rPr>
            </w:pPr>
            <w:r w:rsidRPr="001A2827">
              <w:rPr>
                <w:rFonts w:ascii="VIC" w:hAnsi="VIC"/>
              </w:rPr>
              <w:t xml:space="preserve">Distance adjusted to reflect processes used, which are largely similar to those used at quarries (without blasting). </w:t>
            </w:r>
          </w:p>
          <w:p w14:paraId="69932DA1" w14:textId="77777777" w:rsidR="00026B0A" w:rsidRDefault="007E62F3" w:rsidP="3660A407">
            <w:pPr>
              <w:spacing w:line="259" w:lineRule="auto"/>
              <w:ind w:left="5" w:right="50"/>
              <w:rPr>
                <w:rFonts w:ascii="VIC" w:hAnsi="VIC"/>
              </w:rPr>
            </w:pPr>
            <w:r w:rsidRPr="001A2827">
              <w:rPr>
                <w:rFonts w:ascii="VIC" w:hAnsi="VIC"/>
              </w:rPr>
              <w:t xml:space="preserve">Distance aligns with current 250 metre separation distance for quarries (without blasting). </w:t>
            </w:r>
          </w:p>
          <w:p w14:paraId="265A5BFD" w14:textId="60F6727E" w:rsidR="007E62F3" w:rsidRPr="001A2827" w:rsidRDefault="47658D8E" w:rsidP="001358E5">
            <w:pPr>
              <w:spacing w:line="259" w:lineRule="auto"/>
              <w:ind w:left="5" w:right="50"/>
              <w:rPr>
                <w:rFonts w:ascii="VIC" w:hAnsi="VIC"/>
              </w:rPr>
            </w:pPr>
            <w:r w:rsidRPr="3660A407">
              <w:rPr>
                <w:rFonts w:ascii="VIC" w:hAnsi="VIC"/>
              </w:rPr>
              <w:t xml:space="preserve">EPA experience </w:t>
            </w:r>
            <w:r w:rsidR="6BC4FB8D" w:rsidRPr="3660A407">
              <w:rPr>
                <w:rFonts w:ascii="VIC" w:hAnsi="VIC"/>
              </w:rPr>
              <w:t>including</w:t>
            </w:r>
            <w:r w:rsidR="6AFD97B1" w:rsidRPr="3660A407">
              <w:rPr>
                <w:rFonts w:ascii="VIC" w:hAnsi="VIC"/>
              </w:rPr>
              <w:t xml:space="preserve"> </w:t>
            </w:r>
            <w:r w:rsidRPr="3660A407">
              <w:rPr>
                <w:rFonts w:ascii="VIC" w:hAnsi="VIC"/>
              </w:rPr>
              <w:t>site visits and air monitoring analysis.</w:t>
            </w:r>
          </w:p>
        </w:tc>
      </w:tr>
      <w:tr w:rsidR="007E62F3" w:rsidRPr="001A2827" w14:paraId="3D972F97" w14:textId="77777777" w:rsidTr="2FC458D1">
        <w:trPr>
          <w:trHeight w:val="276"/>
        </w:trPr>
        <w:tc>
          <w:tcPr>
            <w:tcW w:w="147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cPr>
          <w:p w14:paraId="3CAFC14B" w14:textId="77777777" w:rsidR="007E62F3" w:rsidRPr="001A2827" w:rsidRDefault="007E62F3" w:rsidP="001358E5">
            <w:pPr>
              <w:spacing w:line="259" w:lineRule="auto"/>
              <w:rPr>
                <w:rFonts w:ascii="VIC" w:hAnsi="VIC"/>
              </w:rPr>
            </w:pPr>
            <w:r w:rsidRPr="001A2827">
              <w:rPr>
                <w:rFonts w:ascii="VIC" w:eastAsia="Calibri" w:hAnsi="VIC" w:cs="Calibri"/>
                <w:b/>
              </w:rPr>
              <w:t>Wood, wood products and furniture</w:t>
            </w:r>
            <w:r w:rsidRPr="001A2827">
              <w:rPr>
                <w:rFonts w:ascii="VIC" w:hAnsi="VIC"/>
              </w:rPr>
              <w:t xml:space="preserve"> </w:t>
            </w:r>
          </w:p>
        </w:tc>
      </w:tr>
      <w:tr w:rsidR="007E62F3" w:rsidRPr="001A2827" w14:paraId="5FDA10E0" w14:textId="77777777" w:rsidTr="2FC458D1">
        <w:trPr>
          <w:trHeight w:val="822"/>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9896C" w14:textId="77777777" w:rsidR="007E62F3" w:rsidRPr="001A2827" w:rsidRDefault="007E62F3" w:rsidP="001358E5">
            <w:pPr>
              <w:spacing w:line="259" w:lineRule="auto"/>
              <w:ind w:left="4" w:right="418"/>
              <w:rPr>
                <w:rFonts w:ascii="VIC" w:hAnsi="VIC"/>
              </w:rPr>
            </w:pPr>
            <w:r w:rsidRPr="001A2827">
              <w:rPr>
                <w:rFonts w:ascii="VIC" w:hAnsi="VIC"/>
              </w:rPr>
              <w:t xml:space="preserve">Sawmill; </w:t>
            </w:r>
            <w:r w:rsidRPr="001A2827">
              <w:rPr>
                <w:rFonts w:ascii="VIC" w:eastAsia="Calibri" w:hAnsi="VIC" w:cs="Calibri"/>
                <w:b/>
              </w:rPr>
              <w:t>sawing, milling, chipping, debarking and hogging</w:t>
            </w:r>
            <w:r w:rsidRPr="001A2827">
              <w:rPr>
                <w:rFonts w:ascii="VIC" w:hAnsi="VIC"/>
              </w:rPr>
              <w:t xml:space="preserv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9DEB5"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1A3F0" w14:textId="77777777" w:rsidR="007E62F3" w:rsidRPr="001A2827" w:rsidRDefault="007E62F3" w:rsidP="001358E5">
            <w:pPr>
              <w:spacing w:line="259" w:lineRule="auto"/>
              <w:rPr>
                <w:rFonts w:ascii="VIC" w:hAnsi="VIC"/>
              </w:rPr>
            </w:pPr>
            <w:r w:rsidRPr="001A2827">
              <w:rPr>
                <w:rFonts w:ascii="VIC" w:hAnsi="VIC"/>
              </w:rPr>
              <w:t xml:space="preserve">500 metres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B1464" w14:textId="77777777" w:rsidR="007E62F3" w:rsidRPr="001A2827" w:rsidRDefault="007E62F3" w:rsidP="001358E5">
            <w:pPr>
              <w:spacing w:line="259" w:lineRule="auto"/>
              <w:ind w:left="5"/>
              <w:rPr>
                <w:rFonts w:ascii="VIC" w:hAnsi="VIC"/>
              </w:rPr>
            </w:pPr>
            <w:r w:rsidRPr="001A2827">
              <w:rPr>
                <w:rFonts w:ascii="VIC" w:hAnsi="VIC"/>
              </w:rPr>
              <w:t xml:space="preserve">Distance increased for these typically larger sawmills. </w:t>
            </w:r>
          </w:p>
        </w:tc>
      </w:tr>
      <w:tr w:rsidR="007E62F3" w:rsidRPr="001A2827" w14:paraId="682F5A6A" w14:textId="77777777" w:rsidTr="2FC458D1">
        <w:trPr>
          <w:trHeight w:val="1090"/>
        </w:trPr>
        <w:tc>
          <w:tcPr>
            <w:tcW w:w="3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64554" w14:textId="77777777" w:rsidR="007E62F3" w:rsidRPr="001A2827" w:rsidRDefault="007E62F3" w:rsidP="001358E5">
            <w:pPr>
              <w:spacing w:line="259" w:lineRule="auto"/>
              <w:ind w:left="4"/>
              <w:rPr>
                <w:rFonts w:ascii="VIC" w:hAnsi="VIC"/>
              </w:rPr>
            </w:pPr>
            <w:r w:rsidRPr="001A2827">
              <w:rPr>
                <w:rFonts w:ascii="VIC" w:hAnsi="VIC"/>
              </w:rPr>
              <w:t xml:space="preserve">Sawmill; </w:t>
            </w:r>
            <w:r w:rsidRPr="001A2827">
              <w:rPr>
                <w:rFonts w:ascii="VIC" w:eastAsia="Calibri" w:hAnsi="VIC" w:cs="Calibri"/>
                <w:b/>
              </w:rPr>
              <w:t>handling, cutting and processing logs into timber, including timber drying/seasoning</w:t>
            </w:r>
            <w:r w:rsidRPr="001A2827">
              <w:rPr>
                <w:rFonts w:ascii="VIC" w:hAnsi="VIC"/>
              </w:rPr>
              <w:t xml:space="preserve">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8D32" w14:textId="77777777" w:rsidR="007E62F3" w:rsidRPr="001A2827" w:rsidRDefault="007E62F3" w:rsidP="001358E5">
            <w:pPr>
              <w:spacing w:line="259" w:lineRule="auto"/>
              <w:ind w:left="5"/>
              <w:rPr>
                <w:rFonts w:ascii="VIC" w:hAnsi="VIC"/>
              </w:rPr>
            </w:pPr>
            <w:r w:rsidRPr="001A2827">
              <w:rPr>
                <w:rFonts w:ascii="VIC" w:hAnsi="VIC"/>
              </w:rPr>
              <w:t xml:space="preserve">250 metres </w:t>
            </w:r>
          </w:p>
        </w:tc>
        <w:tc>
          <w:tcPr>
            <w:tcW w:w="2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7D4D" w14:textId="77777777" w:rsidR="007E62F3" w:rsidRPr="001A2827" w:rsidRDefault="007E62F3" w:rsidP="001358E5">
            <w:pPr>
              <w:spacing w:line="259" w:lineRule="auto"/>
              <w:rPr>
                <w:rFonts w:ascii="VIC" w:hAnsi="VIC"/>
              </w:rPr>
            </w:pPr>
            <w:r w:rsidRPr="001A2827">
              <w:rPr>
                <w:rFonts w:ascii="VIC" w:hAnsi="VIC"/>
              </w:rPr>
              <w:t xml:space="preserve">200 metres </w:t>
            </w:r>
          </w:p>
        </w:tc>
        <w:tc>
          <w:tcPr>
            <w:tcW w:w="7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2A70C" w14:textId="77777777" w:rsidR="007E62F3" w:rsidRPr="001A2827" w:rsidRDefault="007E62F3" w:rsidP="001358E5">
            <w:pPr>
              <w:spacing w:line="259" w:lineRule="auto"/>
              <w:ind w:left="5"/>
              <w:rPr>
                <w:rFonts w:ascii="VIC" w:hAnsi="VIC"/>
              </w:rPr>
            </w:pPr>
            <w:r w:rsidRPr="001A2827">
              <w:rPr>
                <w:rFonts w:ascii="VIC" w:hAnsi="VIC"/>
              </w:rPr>
              <w:t xml:space="preserve">Distance reduced for these typically smaller sawmills. </w:t>
            </w:r>
          </w:p>
        </w:tc>
      </w:tr>
    </w:tbl>
    <w:p w14:paraId="21CFD578" w14:textId="7993CEF8" w:rsidR="007E62F3" w:rsidRPr="001A2827" w:rsidRDefault="007E62F3" w:rsidP="007E62F3">
      <w:pPr>
        <w:spacing w:after="60" w:line="259" w:lineRule="auto"/>
        <w:rPr>
          <w:rFonts w:ascii="VIC" w:eastAsia="Calibri" w:hAnsi="VIC" w:cs="Calibri"/>
          <w:sz w:val="22"/>
        </w:rPr>
      </w:pPr>
      <w:r w:rsidRPr="001A2827">
        <w:rPr>
          <w:rFonts w:ascii="VIC" w:hAnsi="VIC"/>
          <w:sz w:val="22"/>
        </w:rPr>
        <w:lastRenderedPageBreak/>
        <w:t xml:space="preserve">Table A3. </w:t>
      </w:r>
      <w:r w:rsidRPr="001A2827">
        <w:rPr>
          <w:rFonts w:ascii="VIC" w:eastAsia="Calibri" w:hAnsi="VIC" w:cs="Calibri"/>
          <w:sz w:val="22"/>
        </w:rPr>
        <w:t xml:space="preserve">Recommended default </w:t>
      </w:r>
      <w:r w:rsidRPr="001A2827">
        <w:rPr>
          <w:rFonts w:ascii="VIC" w:eastAsia="Calibri" w:hAnsi="VIC" w:cs="Calibri"/>
          <w:b/>
          <w:bCs/>
          <w:sz w:val="22"/>
        </w:rPr>
        <w:t>buffer distances</w:t>
      </w:r>
      <w:r w:rsidRPr="001A2827">
        <w:rPr>
          <w:rFonts w:ascii="VIC" w:eastAsia="Calibri" w:hAnsi="VIC" w:cs="Calibri"/>
          <w:sz w:val="22"/>
        </w:rPr>
        <w:t xml:space="preserve"> (</w:t>
      </w:r>
      <w:r w:rsidRPr="001A2827">
        <w:rPr>
          <w:rFonts w:ascii="VIC" w:eastAsia="Calibri" w:hAnsi="VIC" w:cs="Calibri"/>
          <w:i/>
          <w:iCs/>
          <w:sz w:val="22"/>
        </w:rPr>
        <w:t>Landfill buffer guideline</w:t>
      </w:r>
      <w:r w:rsidRPr="001A2827">
        <w:rPr>
          <w:rFonts w:ascii="VIC" w:eastAsia="Calibri" w:hAnsi="VIC" w:cs="Calibri"/>
          <w:sz w:val="22"/>
        </w:rPr>
        <w:t>). These may be varied with a supporting risk assessment.</w:t>
      </w:r>
    </w:p>
    <w:tbl>
      <w:tblPr>
        <w:tblStyle w:val="GridTable4-Accent1"/>
        <w:tblW w:w="14737" w:type="dxa"/>
        <w:tblLook w:val="04A0" w:firstRow="1" w:lastRow="0" w:firstColumn="1" w:lastColumn="0" w:noHBand="0" w:noVBand="1"/>
      </w:tblPr>
      <w:tblGrid>
        <w:gridCol w:w="1838"/>
        <w:gridCol w:w="1701"/>
        <w:gridCol w:w="4111"/>
        <w:gridCol w:w="1559"/>
        <w:gridCol w:w="1559"/>
        <w:gridCol w:w="3969"/>
      </w:tblGrid>
      <w:tr w:rsidR="007E62F3" w:rsidRPr="001A2827" w14:paraId="100E3B26" w14:textId="77777777" w:rsidTr="008C1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002060"/>
          </w:tcPr>
          <w:p w14:paraId="3D3D3289" w14:textId="77777777" w:rsidR="007E62F3" w:rsidRPr="008C1D8C" w:rsidRDefault="007E62F3" w:rsidP="001358E5">
            <w:pPr>
              <w:rPr>
                <w:rFonts w:ascii="VIC" w:hAnsi="VIC" w:cs="Calibri"/>
                <w:color w:val="FFFFFF" w:themeColor="background1"/>
                <w:szCs w:val="20"/>
              </w:rPr>
            </w:pPr>
            <w:r w:rsidRPr="008C1D8C">
              <w:rPr>
                <w:rFonts w:ascii="VIC" w:hAnsi="VIC" w:cs="Calibri"/>
                <w:color w:val="FFFFFF" w:themeColor="background1"/>
                <w:szCs w:val="20"/>
              </w:rPr>
              <w:t>Industry type</w:t>
            </w:r>
          </w:p>
        </w:tc>
        <w:tc>
          <w:tcPr>
            <w:tcW w:w="1701" w:type="dxa"/>
            <w:shd w:val="clear" w:color="auto" w:fill="002060"/>
          </w:tcPr>
          <w:p w14:paraId="6FC898B8" w14:textId="77777777" w:rsidR="007E62F3" w:rsidRPr="008C1D8C" w:rsidRDefault="007E62F3" w:rsidP="001358E5">
            <w:pPr>
              <w:cnfStyle w:val="100000000000" w:firstRow="1" w:lastRow="0" w:firstColumn="0" w:lastColumn="0" w:oddVBand="0" w:evenVBand="0" w:oddHBand="0" w:evenHBand="0" w:firstRowFirstColumn="0" w:firstRowLastColumn="0" w:lastRowFirstColumn="0" w:lastRowLastColumn="0"/>
              <w:rPr>
                <w:rFonts w:ascii="VIC" w:hAnsi="VIC" w:cs="Calibri"/>
                <w:color w:val="FFFFFF" w:themeColor="background1"/>
                <w:szCs w:val="20"/>
              </w:rPr>
            </w:pPr>
            <w:r w:rsidRPr="008C1D8C">
              <w:rPr>
                <w:rFonts w:ascii="VIC" w:hAnsi="VIC" w:cs="Calibri"/>
                <w:color w:val="FFFFFF" w:themeColor="background1"/>
                <w:szCs w:val="20"/>
              </w:rPr>
              <w:t>Buffer type</w:t>
            </w:r>
          </w:p>
        </w:tc>
        <w:tc>
          <w:tcPr>
            <w:tcW w:w="4111" w:type="dxa"/>
            <w:shd w:val="clear" w:color="auto" w:fill="002060"/>
          </w:tcPr>
          <w:p w14:paraId="7D97BAB5" w14:textId="77777777" w:rsidR="007E62F3" w:rsidRPr="008C1D8C" w:rsidRDefault="007E62F3" w:rsidP="001358E5">
            <w:pPr>
              <w:ind w:left="57"/>
              <w:cnfStyle w:val="100000000000" w:firstRow="1" w:lastRow="0" w:firstColumn="0" w:lastColumn="0" w:oddVBand="0" w:evenVBand="0" w:oddHBand="0" w:evenHBand="0" w:firstRowFirstColumn="0" w:firstRowLastColumn="0" w:lastRowFirstColumn="0" w:lastRowLastColumn="0"/>
              <w:rPr>
                <w:rFonts w:ascii="VIC" w:hAnsi="VIC" w:cs="Calibri"/>
                <w:color w:val="FFFFFF" w:themeColor="background1"/>
                <w:szCs w:val="20"/>
              </w:rPr>
            </w:pPr>
            <w:r w:rsidRPr="008C1D8C">
              <w:rPr>
                <w:rFonts w:ascii="VIC" w:hAnsi="VIC" w:cs="Calibri"/>
                <w:color w:val="FFFFFF" w:themeColor="background1"/>
                <w:szCs w:val="20"/>
              </w:rPr>
              <w:t>Measured from</w:t>
            </w:r>
          </w:p>
        </w:tc>
        <w:tc>
          <w:tcPr>
            <w:tcW w:w="1559" w:type="dxa"/>
            <w:shd w:val="clear" w:color="auto" w:fill="002060"/>
          </w:tcPr>
          <w:p w14:paraId="40E2B94D" w14:textId="77777777" w:rsidR="007E62F3" w:rsidRPr="001A2827" w:rsidRDefault="007E62F3" w:rsidP="0E5D0069">
            <w:pPr>
              <w:cnfStyle w:val="100000000000" w:firstRow="1" w:lastRow="0" w:firstColumn="0" w:lastColumn="0" w:oddVBand="0" w:evenVBand="0" w:oddHBand="0" w:evenHBand="0" w:firstRowFirstColumn="0" w:firstRowLastColumn="0" w:lastRowFirstColumn="0" w:lastRowLastColumn="0"/>
              <w:rPr>
                <w:rFonts w:ascii="VIC" w:hAnsi="VIC" w:cs="Calibri"/>
              </w:rPr>
            </w:pPr>
            <w:r w:rsidRPr="0E5D0069">
              <w:rPr>
                <w:rFonts w:ascii="VIC" w:eastAsia="Calibri" w:hAnsi="VIC" w:cs="Calibri"/>
                <w:color w:val="FFFFFF" w:themeColor="background2"/>
              </w:rPr>
              <w:t xml:space="preserve">Current distance </w:t>
            </w:r>
            <w:r w:rsidRPr="0E5D0069">
              <w:rPr>
                <w:rFonts w:ascii="VIC" w:hAnsi="VIC"/>
                <w:b w:val="0"/>
                <w:bCs w:val="0"/>
                <w:color w:val="FFFFFF" w:themeColor="background2"/>
              </w:rPr>
              <w:t>(EPA pub. 788.3)</w:t>
            </w:r>
            <w:r w:rsidRPr="0E5D0069">
              <w:rPr>
                <w:rFonts w:ascii="VIC" w:hAnsi="VIC"/>
                <w:color w:val="FFFFFF" w:themeColor="background2"/>
              </w:rPr>
              <w:t xml:space="preserve"> </w:t>
            </w:r>
          </w:p>
        </w:tc>
        <w:tc>
          <w:tcPr>
            <w:tcW w:w="1559" w:type="dxa"/>
            <w:shd w:val="clear" w:color="auto" w:fill="002060"/>
          </w:tcPr>
          <w:p w14:paraId="54EB8913" w14:textId="77777777" w:rsidR="007E62F3" w:rsidRPr="001A2827" w:rsidRDefault="007E62F3" w:rsidP="001358E5">
            <w:pPr>
              <w:cnfStyle w:val="100000000000" w:firstRow="1" w:lastRow="0" w:firstColumn="0" w:lastColumn="0" w:oddVBand="0" w:evenVBand="0" w:oddHBand="0" w:evenHBand="0" w:firstRowFirstColumn="0" w:firstRowLastColumn="0" w:lastRowFirstColumn="0" w:lastRowLastColumn="0"/>
              <w:rPr>
                <w:rFonts w:ascii="VIC" w:hAnsi="VIC" w:cs="Calibri"/>
                <w:szCs w:val="20"/>
              </w:rPr>
            </w:pPr>
            <w:r w:rsidRPr="001A2827">
              <w:rPr>
                <w:rFonts w:ascii="VIC" w:eastAsia="Calibri" w:hAnsi="VIC" w:cs="Calibri"/>
                <w:bCs w:val="0"/>
                <w:color w:val="FFFFFF"/>
              </w:rPr>
              <w:t xml:space="preserve">Updated </w:t>
            </w:r>
            <w:r w:rsidRPr="001A2827">
              <w:rPr>
                <w:rFonts w:ascii="VIC" w:eastAsia="Calibri" w:hAnsi="VIC" w:cs="Calibri"/>
                <w:color w:val="FFFFFF"/>
              </w:rPr>
              <w:t xml:space="preserve">distance </w:t>
            </w:r>
            <w:r w:rsidRPr="001A2827">
              <w:rPr>
                <w:rFonts w:ascii="VIC" w:hAnsi="VIC"/>
                <w:b w:val="0"/>
                <w:bCs w:val="0"/>
                <w:color w:val="FFFFFF"/>
              </w:rPr>
              <w:t>(EPA pub. 1950)</w:t>
            </w:r>
            <w:r w:rsidRPr="001A2827">
              <w:rPr>
                <w:rFonts w:ascii="VIC" w:hAnsi="VIC"/>
                <w:color w:val="FFFFFF"/>
              </w:rPr>
              <w:t xml:space="preserve"> </w:t>
            </w:r>
          </w:p>
        </w:tc>
        <w:tc>
          <w:tcPr>
            <w:tcW w:w="3969" w:type="dxa"/>
            <w:shd w:val="clear" w:color="auto" w:fill="002060"/>
          </w:tcPr>
          <w:p w14:paraId="6AF69064" w14:textId="77777777" w:rsidR="007E62F3" w:rsidRPr="001A2827" w:rsidRDefault="007E62F3" w:rsidP="001358E5">
            <w:pPr>
              <w:cnfStyle w:val="100000000000" w:firstRow="1" w:lastRow="0" w:firstColumn="0" w:lastColumn="0" w:oddVBand="0" w:evenVBand="0" w:oddHBand="0" w:evenHBand="0" w:firstRowFirstColumn="0" w:firstRowLastColumn="0" w:lastRowFirstColumn="0" w:lastRowLastColumn="0"/>
              <w:rPr>
                <w:rFonts w:ascii="VIC" w:eastAsia="Calibri" w:hAnsi="VIC" w:cs="Calibri"/>
                <w:bCs w:val="0"/>
                <w:color w:val="FFFFFF"/>
              </w:rPr>
            </w:pPr>
            <w:r w:rsidRPr="001A2827">
              <w:rPr>
                <w:rFonts w:ascii="VIC" w:eastAsia="Calibri" w:hAnsi="VIC" w:cs="Calibri"/>
                <w:bCs w:val="0"/>
                <w:color w:val="FFFFFF"/>
              </w:rPr>
              <w:t>Reason</w:t>
            </w:r>
          </w:p>
        </w:tc>
      </w:tr>
      <w:tr w:rsidR="007E62F3" w:rsidRPr="001A2827" w14:paraId="61C311C8"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FFFFF" w:themeFill="background2"/>
          </w:tcPr>
          <w:p w14:paraId="5139F4E4" w14:textId="60FBD637" w:rsidR="007E62F3" w:rsidRPr="001A2827" w:rsidRDefault="007E62F3" w:rsidP="00707376">
            <w:pPr>
              <w:rPr>
                <w:rFonts w:ascii="VIC" w:hAnsi="VIC" w:cs="Calibri"/>
                <w:color w:val="000000"/>
                <w:szCs w:val="20"/>
              </w:rPr>
            </w:pPr>
            <w:r w:rsidRPr="001A2827">
              <w:rPr>
                <w:rFonts w:ascii="VIC" w:hAnsi="VIC" w:cs="Calibri"/>
                <w:szCs w:val="20"/>
              </w:rPr>
              <w:t>Landfill accepting municipal (putrescible) waste (Type 2); tip face less than 900 m</w:t>
            </w:r>
            <w:r w:rsidRPr="001A2827">
              <w:rPr>
                <w:rFonts w:ascii="VIC" w:hAnsi="VIC" w:cs="Calibri"/>
                <w:szCs w:val="20"/>
                <w:vertAlign w:val="superscript"/>
              </w:rPr>
              <w:t>2</w:t>
            </w:r>
          </w:p>
        </w:tc>
        <w:tc>
          <w:tcPr>
            <w:tcW w:w="1701" w:type="dxa"/>
            <w:shd w:val="clear" w:color="auto" w:fill="FFFFFF" w:themeFill="background2"/>
          </w:tcPr>
          <w:p w14:paraId="3774B51B"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Landfill gas</w:t>
            </w:r>
          </w:p>
        </w:tc>
        <w:tc>
          <w:tcPr>
            <w:tcW w:w="4111" w:type="dxa"/>
            <w:shd w:val="clear" w:color="auto" w:fill="FFFFFF" w:themeFill="background2"/>
          </w:tcPr>
          <w:p w14:paraId="1354A454"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Buildings or structures</w:t>
            </w:r>
          </w:p>
        </w:tc>
        <w:tc>
          <w:tcPr>
            <w:tcW w:w="1559" w:type="dxa"/>
            <w:shd w:val="clear" w:color="auto" w:fill="FFFFFF" w:themeFill="background2"/>
          </w:tcPr>
          <w:p w14:paraId="3130E3FD"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metres</w:t>
            </w:r>
          </w:p>
        </w:tc>
        <w:tc>
          <w:tcPr>
            <w:tcW w:w="1559" w:type="dxa"/>
            <w:shd w:val="clear" w:color="auto" w:fill="FFFFFF" w:themeFill="background2"/>
          </w:tcPr>
          <w:p w14:paraId="3BA7209A"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metres</w:t>
            </w:r>
          </w:p>
        </w:tc>
        <w:tc>
          <w:tcPr>
            <w:tcW w:w="3969" w:type="dxa"/>
            <w:vMerge w:val="restart"/>
            <w:shd w:val="clear" w:color="auto" w:fill="FFFFFF" w:themeFill="background2"/>
          </w:tcPr>
          <w:p w14:paraId="159A768F" w14:textId="4EB7B23E" w:rsidR="007E62F3" w:rsidRPr="001A2827" w:rsidRDefault="4AA0638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rPr>
            </w:pPr>
            <w:r w:rsidRPr="3660A407">
              <w:rPr>
                <w:rFonts w:ascii="VIC" w:hAnsi="VIC" w:cs="Calibri"/>
                <w:color w:val="000000" w:themeColor="text1"/>
              </w:rPr>
              <w:t>No change from current guidelines</w:t>
            </w:r>
          </w:p>
        </w:tc>
      </w:tr>
      <w:tr w:rsidR="007E62F3" w:rsidRPr="001A2827" w14:paraId="0D424283"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138E0A96" w14:textId="77777777" w:rsidR="007E62F3" w:rsidRPr="001A2827" w:rsidRDefault="007E62F3" w:rsidP="001358E5">
            <w:pPr>
              <w:rPr>
                <w:rFonts w:ascii="VIC" w:hAnsi="VIC" w:cs="Calibri"/>
                <w:color w:val="000000"/>
                <w:szCs w:val="20"/>
              </w:rPr>
            </w:pPr>
          </w:p>
        </w:tc>
        <w:tc>
          <w:tcPr>
            <w:tcW w:w="1701" w:type="dxa"/>
          </w:tcPr>
          <w:p w14:paraId="4B38E9AB"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Human health and amenity impacts (odour and dust)</w:t>
            </w:r>
          </w:p>
        </w:tc>
        <w:tc>
          <w:tcPr>
            <w:tcW w:w="4111" w:type="dxa"/>
          </w:tcPr>
          <w:p w14:paraId="61692268"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Sensitive land uses</w:t>
            </w:r>
          </w:p>
        </w:tc>
        <w:tc>
          <w:tcPr>
            <w:tcW w:w="1559" w:type="dxa"/>
          </w:tcPr>
          <w:p w14:paraId="1959CF18"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 xml:space="preserve">500 metres </w:t>
            </w:r>
          </w:p>
        </w:tc>
        <w:tc>
          <w:tcPr>
            <w:tcW w:w="1559" w:type="dxa"/>
          </w:tcPr>
          <w:p w14:paraId="256A80FF"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metres</w:t>
            </w:r>
          </w:p>
        </w:tc>
        <w:tc>
          <w:tcPr>
            <w:tcW w:w="3969" w:type="dxa"/>
            <w:vMerge/>
          </w:tcPr>
          <w:p w14:paraId="01E36FBC"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10FE85A8"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1FE4C72" w14:textId="77777777" w:rsidR="007E62F3" w:rsidRPr="001A2827" w:rsidRDefault="007E62F3" w:rsidP="001358E5">
            <w:pPr>
              <w:rPr>
                <w:rFonts w:ascii="VIC" w:hAnsi="VIC" w:cs="Calibri"/>
                <w:color w:val="000000"/>
                <w:szCs w:val="20"/>
              </w:rPr>
            </w:pPr>
          </w:p>
        </w:tc>
        <w:tc>
          <w:tcPr>
            <w:tcW w:w="1701" w:type="dxa"/>
            <w:shd w:val="clear" w:color="auto" w:fill="FFFFFF" w:themeFill="background2"/>
          </w:tcPr>
          <w:p w14:paraId="53C78C5E"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Water quality</w:t>
            </w:r>
          </w:p>
        </w:tc>
        <w:tc>
          <w:tcPr>
            <w:tcW w:w="4111" w:type="dxa"/>
            <w:shd w:val="clear" w:color="auto" w:fill="FFFFFF" w:themeFill="background2"/>
          </w:tcPr>
          <w:p w14:paraId="2960D056"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Surface waters</w:t>
            </w:r>
          </w:p>
        </w:tc>
        <w:tc>
          <w:tcPr>
            <w:tcW w:w="1559" w:type="dxa"/>
            <w:shd w:val="clear" w:color="auto" w:fill="FFFFFF" w:themeFill="background2"/>
          </w:tcPr>
          <w:p w14:paraId="02253316"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1559" w:type="dxa"/>
            <w:shd w:val="clear" w:color="auto" w:fill="FFFFFF" w:themeFill="background2"/>
          </w:tcPr>
          <w:p w14:paraId="68257D2D"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3969" w:type="dxa"/>
            <w:vMerge/>
          </w:tcPr>
          <w:p w14:paraId="01400B4F"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55BAD51A" w14:textId="77777777" w:rsidTr="0E5D0069">
        <w:trPr>
          <w:trHeight w:val="866"/>
        </w:trPr>
        <w:tc>
          <w:tcPr>
            <w:cnfStyle w:val="001000000000" w:firstRow="0" w:lastRow="0" w:firstColumn="1" w:lastColumn="0" w:oddVBand="0" w:evenVBand="0" w:oddHBand="0" w:evenHBand="0" w:firstRowFirstColumn="0" w:firstRowLastColumn="0" w:lastRowFirstColumn="0" w:lastRowLastColumn="0"/>
            <w:tcW w:w="1838" w:type="dxa"/>
            <w:vMerge/>
          </w:tcPr>
          <w:p w14:paraId="0F5A3B1A" w14:textId="77777777" w:rsidR="007E62F3" w:rsidRPr="001A2827" w:rsidRDefault="007E62F3" w:rsidP="001358E5">
            <w:pPr>
              <w:rPr>
                <w:rFonts w:ascii="VIC" w:hAnsi="VIC" w:cs="Calibri"/>
                <w:color w:val="000000"/>
                <w:szCs w:val="20"/>
              </w:rPr>
            </w:pPr>
          </w:p>
        </w:tc>
        <w:tc>
          <w:tcPr>
            <w:tcW w:w="1701" w:type="dxa"/>
            <w:vMerge w:val="restart"/>
            <w:shd w:val="clear" w:color="auto" w:fill="FFFFFF" w:themeFill="background2"/>
          </w:tcPr>
          <w:p w14:paraId="139A14D9"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Bird strike</w:t>
            </w:r>
          </w:p>
        </w:tc>
        <w:tc>
          <w:tcPr>
            <w:tcW w:w="4111" w:type="dxa"/>
            <w:shd w:val="clear" w:color="auto" w:fill="FFFFFF" w:themeFill="background2"/>
          </w:tcPr>
          <w:p w14:paraId="191E941A"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piston engine propeller-driven aircraft</w:t>
            </w:r>
          </w:p>
        </w:tc>
        <w:tc>
          <w:tcPr>
            <w:tcW w:w="1559" w:type="dxa"/>
            <w:shd w:val="clear" w:color="auto" w:fill="FFFFFF" w:themeFill="background2"/>
          </w:tcPr>
          <w:p w14:paraId="1ECFCE30" w14:textId="10B7BDF4" w:rsidR="007E62F3" w:rsidRPr="001A2827" w:rsidRDefault="007E62F3" w:rsidP="00707376">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 xml:space="preserve">1,500 metres </w:t>
            </w:r>
          </w:p>
        </w:tc>
        <w:tc>
          <w:tcPr>
            <w:tcW w:w="1559" w:type="dxa"/>
            <w:shd w:val="clear" w:color="auto" w:fill="FFFFFF" w:themeFill="background2"/>
          </w:tcPr>
          <w:p w14:paraId="38181FC9" w14:textId="20078ED6" w:rsidR="007E62F3" w:rsidRPr="001A2827" w:rsidRDefault="007E62F3" w:rsidP="00707376">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 xml:space="preserve">1,500 metres </w:t>
            </w:r>
          </w:p>
        </w:tc>
        <w:tc>
          <w:tcPr>
            <w:tcW w:w="3969" w:type="dxa"/>
            <w:vMerge/>
          </w:tcPr>
          <w:p w14:paraId="10883DE3"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52231DB1"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7B8E23A7" w14:textId="77777777" w:rsidR="007E62F3" w:rsidRPr="001A2827" w:rsidRDefault="007E62F3" w:rsidP="001358E5">
            <w:pPr>
              <w:rPr>
                <w:rFonts w:ascii="VIC" w:hAnsi="VIC" w:cs="Calibri"/>
                <w:color w:val="000000"/>
                <w:szCs w:val="20"/>
              </w:rPr>
            </w:pPr>
          </w:p>
        </w:tc>
        <w:tc>
          <w:tcPr>
            <w:tcW w:w="1701" w:type="dxa"/>
            <w:vMerge/>
          </w:tcPr>
          <w:p w14:paraId="16FABC60"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4111" w:type="dxa"/>
            <w:shd w:val="clear" w:color="auto" w:fill="FFFFFF" w:themeFill="background2"/>
          </w:tcPr>
          <w:p w14:paraId="2C196859"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jet aircraft</w:t>
            </w:r>
          </w:p>
        </w:tc>
        <w:tc>
          <w:tcPr>
            <w:tcW w:w="1559" w:type="dxa"/>
            <w:shd w:val="clear" w:color="auto" w:fill="FFFFFF" w:themeFill="background2"/>
          </w:tcPr>
          <w:p w14:paraId="65C4DE05"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1559" w:type="dxa"/>
            <w:shd w:val="clear" w:color="auto" w:fill="FFFFFF" w:themeFill="background2"/>
          </w:tcPr>
          <w:p w14:paraId="4C864ECA"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3969" w:type="dxa"/>
            <w:vMerge/>
          </w:tcPr>
          <w:p w14:paraId="57898794"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006419FD"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val="restart"/>
          </w:tcPr>
          <w:p w14:paraId="283702D8" w14:textId="77777777" w:rsidR="007E62F3" w:rsidRPr="001A2827" w:rsidRDefault="007E62F3" w:rsidP="001358E5">
            <w:pPr>
              <w:rPr>
                <w:rFonts w:ascii="VIC" w:hAnsi="VIC" w:cs="Calibri"/>
                <w:szCs w:val="20"/>
                <w:vertAlign w:val="superscript"/>
              </w:rPr>
            </w:pPr>
            <w:r w:rsidRPr="001A2827">
              <w:rPr>
                <w:rFonts w:ascii="VIC" w:hAnsi="VIC" w:cs="Calibri"/>
                <w:szCs w:val="20"/>
              </w:rPr>
              <w:t xml:space="preserve">Landfill accepting municipal (putrescible) waste (Type 2); tip face greater </w:t>
            </w:r>
            <w:r w:rsidRPr="001A2827">
              <w:rPr>
                <w:rFonts w:ascii="VIC" w:hAnsi="VIC" w:cs="Calibri"/>
                <w:szCs w:val="20"/>
              </w:rPr>
              <w:lastRenderedPageBreak/>
              <w:t xml:space="preserve">than </w:t>
            </w:r>
            <w:r w:rsidRPr="001A2827">
              <w:rPr>
                <w:rFonts w:ascii="VIC" w:hAnsi="VIC" w:cs="Calibri"/>
                <w:szCs w:val="20"/>
              </w:rPr>
              <w:br/>
              <w:t>900 m</w:t>
            </w:r>
            <w:r w:rsidRPr="001A2827">
              <w:rPr>
                <w:rFonts w:ascii="VIC" w:hAnsi="VIC" w:cs="Calibri"/>
                <w:szCs w:val="20"/>
                <w:vertAlign w:val="superscript"/>
              </w:rPr>
              <w:t>2</w:t>
            </w:r>
          </w:p>
          <w:p w14:paraId="6174CF64" w14:textId="77777777" w:rsidR="007E62F3" w:rsidRPr="001A2827" w:rsidRDefault="007E62F3" w:rsidP="001358E5">
            <w:pPr>
              <w:rPr>
                <w:rFonts w:ascii="VIC" w:hAnsi="VIC" w:cs="Calibri"/>
                <w:color w:val="000000"/>
                <w:szCs w:val="20"/>
              </w:rPr>
            </w:pPr>
          </w:p>
        </w:tc>
        <w:tc>
          <w:tcPr>
            <w:tcW w:w="1701" w:type="dxa"/>
          </w:tcPr>
          <w:p w14:paraId="59450EA3"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lastRenderedPageBreak/>
              <w:t>Landfill gas</w:t>
            </w:r>
          </w:p>
        </w:tc>
        <w:tc>
          <w:tcPr>
            <w:tcW w:w="4111" w:type="dxa"/>
          </w:tcPr>
          <w:p w14:paraId="494F5EDA"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Buildings or structures</w:t>
            </w:r>
          </w:p>
        </w:tc>
        <w:tc>
          <w:tcPr>
            <w:tcW w:w="1559" w:type="dxa"/>
          </w:tcPr>
          <w:p w14:paraId="04F6B0A8"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metres</w:t>
            </w:r>
          </w:p>
        </w:tc>
        <w:tc>
          <w:tcPr>
            <w:tcW w:w="1559" w:type="dxa"/>
          </w:tcPr>
          <w:p w14:paraId="06E3E03F"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w:t>
            </w:r>
          </w:p>
        </w:tc>
        <w:tc>
          <w:tcPr>
            <w:tcW w:w="3969" w:type="dxa"/>
            <w:vMerge w:val="restart"/>
          </w:tcPr>
          <w:p w14:paraId="1A26B4CB" w14:textId="4E17B07A" w:rsidR="007E62F3" w:rsidRPr="001A2827" w:rsidRDefault="007E62F3" w:rsidP="659B0FB9">
            <w:pPr>
              <w:spacing w:line="268" w:lineRule="auto"/>
              <w:ind w:left="5"/>
              <w:cnfStyle w:val="000000000000" w:firstRow="0" w:lastRow="0" w:firstColumn="0" w:lastColumn="0" w:oddVBand="0" w:evenVBand="0" w:oddHBand="0" w:evenHBand="0" w:firstRowFirstColumn="0" w:firstRowLastColumn="0" w:lastRowFirstColumn="0" w:lastRowLastColumn="0"/>
              <w:rPr>
                <w:rFonts w:ascii="VIC" w:hAnsi="VIC" w:cs="Calibri"/>
              </w:rPr>
            </w:pPr>
            <w:r w:rsidRPr="659B0FB9">
              <w:rPr>
                <w:rFonts w:ascii="VIC" w:hAnsi="VIC" w:cs="Calibri"/>
              </w:rPr>
              <w:t>.</w:t>
            </w:r>
          </w:p>
          <w:p w14:paraId="1661F978" w14:textId="7BC51EA5" w:rsidR="52BFAD47" w:rsidRDefault="14FB3F2D" w:rsidP="44666C43">
            <w:pPr>
              <w:cnfStyle w:val="000000000000" w:firstRow="0" w:lastRow="0" w:firstColumn="0" w:lastColumn="0" w:oddVBand="0" w:evenVBand="0" w:oddHBand="0" w:evenHBand="0" w:firstRowFirstColumn="0" w:firstRowLastColumn="0" w:lastRowFirstColumn="0" w:lastRowLastColumn="0"/>
              <w:rPr>
                <w:rFonts w:ascii="VIC" w:hAnsi="VIC"/>
              </w:rPr>
            </w:pPr>
            <w:r w:rsidRPr="6D5A299C">
              <w:rPr>
                <w:rFonts w:ascii="VIC" w:hAnsi="VIC"/>
              </w:rPr>
              <w:t>Extensive i</w:t>
            </w:r>
            <w:r w:rsidR="52BFAD47" w:rsidRPr="6D5A299C">
              <w:rPr>
                <w:rFonts w:ascii="VIC" w:hAnsi="VIC"/>
              </w:rPr>
              <w:t xml:space="preserve">n-field </w:t>
            </w:r>
            <w:r w:rsidR="53B8635A" w:rsidRPr="0BB77BD9">
              <w:rPr>
                <w:rFonts w:ascii="VIC" w:hAnsi="VIC"/>
              </w:rPr>
              <w:t xml:space="preserve">experience and </w:t>
            </w:r>
            <w:r w:rsidR="52BFAD47" w:rsidRPr="0BB77BD9">
              <w:rPr>
                <w:rFonts w:ascii="VIC" w:hAnsi="VIC"/>
              </w:rPr>
              <w:t>surveillance,</w:t>
            </w:r>
            <w:r w:rsidR="52BFAD47" w:rsidRPr="0807164C">
              <w:rPr>
                <w:rFonts w:ascii="VIC" w:hAnsi="VIC"/>
              </w:rPr>
              <w:t xml:space="preserve"> </w:t>
            </w:r>
            <w:r w:rsidR="7B1FE0BF" w:rsidRPr="45131353">
              <w:rPr>
                <w:rFonts w:ascii="VIC" w:hAnsi="VIC"/>
              </w:rPr>
              <w:t>independent analysis of pollution</w:t>
            </w:r>
            <w:r w:rsidR="52BFAD47" w:rsidRPr="44666C43">
              <w:rPr>
                <w:rFonts w:ascii="VIC" w:hAnsi="VIC"/>
              </w:rPr>
              <w:t xml:space="preserve"> reports and recent </w:t>
            </w:r>
            <w:r w:rsidR="60465247" w:rsidRPr="13410006">
              <w:rPr>
                <w:rFonts w:ascii="VIC" w:hAnsi="VIC"/>
              </w:rPr>
              <w:t xml:space="preserve">national and </w:t>
            </w:r>
            <w:r w:rsidR="60465247" w:rsidRPr="60BFC455">
              <w:rPr>
                <w:rFonts w:ascii="VIC" w:hAnsi="VIC"/>
              </w:rPr>
              <w:t xml:space="preserve">international </w:t>
            </w:r>
            <w:r w:rsidR="52BFAD47" w:rsidRPr="60BFC455">
              <w:rPr>
                <w:rFonts w:ascii="VIC" w:hAnsi="VIC"/>
              </w:rPr>
              <w:t>papers</w:t>
            </w:r>
            <w:r w:rsidR="52BFAD47" w:rsidRPr="44666C43">
              <w:rPr>
                <w:rFonts w:ascii="VIC" w:hAnsi="VIC"/>
              </w:rPr>
              <w:t xml:space="preserve"> show that the previous </w:t>
            </w:r>
            <w:r w:rsidR="18101044" w:rsidRPr="1BFE1F59">
              <w:rPr>
                <w:rFonts w:ascii="VIC" w:hAnsi="VIC"/>
              </w:rPr>
              <w:t xml:space="preserve">landfill </w:t>
            </w:r>
            <w:r w:rsidR="52BFAD47" w:rsidRPr="1BFE1F59">
              <w:rPr>
                <w:rFonts w:ascii="VIC" w:hAnsi="VIC"/>
              </w:rPr>
              <w:t>buffer</w:t>
            </w:r>
            <w:r w:rsidR="52BFAD47" w:rsidRPr="44666C43">
              <w:rPr>
                <w:rFonts w:ascii="VIC" w:hAnsi="VIC"/>
              </w:rPr>
              <w:t xml:space="preserve"> of 500 metres is inadequate to address </w:t>
            </w:r>
            <w:r w:rsidR="52BFAD47" w:rsidRPr="44666C43">
              <w:rPr>
                <w:rFonts w:ascii="VIC" w:hAnsi="VIC"/>
              </w:rPr>
              <w:lastRenderedPageBreak/>
              <w:t>human health and amenity impacts from odour emissions.</w:t>
            </w:r>
          </w:p>
          <w:p w14:paraId="2670E137" w14:textId="1AD50B1E" w:rsidR="2FF9C2D1" w:rsidRDefault="2BD2EBA1" w:rsidP="3B3A6C77">
            <w:pPr>
              <w:cnfStyle w:val="000000000000" w:firstRow="0" w:lastRow="0" w:firstColumn="0" w:lastColumn="0" w:oddVBand="0" w:evenVBand="0" w:oddHBand="0" w:evenHBand="0" w:firstRowFirstColumn="0" w:firstRowLastColumn="0" w:lastRowFirstColumn="0" w:lastRowLastColumn="0"/>
              <w:rPr>
                <w:rFonts w:ascii="VIC" w:hAnsi="VIC"/>
              </w:rPr>
            </w:pPr>
            <w:r w:rsidRPr="4BE10597">
              <w:rPr>
                <w:rFonts w:ascii="VIC" w:hAnsi="VIC"/>
              </w:rPr>
              <w:t>R</w:t>
            </w:r>
            <w:r w:rsidR="2FF9C2D1" w:rsidRPr="4BE10597">
              <w:rPr>
                <w:rFonts w:ascii="VIC" w:hAnsi="VIC"/>
              </w:rPr>
              <w:t>esearch</w:t>
            </w:r>
            <w:r w:rsidR="2FF9C2D1" w:rsidRPr="3B3A6C77">
              <w:rPr>
                <w:rFonts w:ascii="VIC" w:hAnsi="VIC"/>
              </w:rPr>
              <w:t xml:space="preserve"> concluded that the area within 1,500 metres of a large municipal landfill has a high risk of strong odour. This conclusion is supported by site visits and odour surveillance from 2020 to 2023, which found that operating landfills with a tip face of greater than 500 square metres require a larger human health and amenity buffer than the 500 metres specified in the previous guideline (EPA Publication 788.3)</w:t>
            </w:r>
          </w:p>
          <w:p w14:paraId="6F1E81BD" w14:textId="74A93F56" w:rsidR="007E62F3" w:rsidRPr="001A2827" w:rsidRDefault="592DECB1" w:rsidP="2FFDD6D9">
            <w:pPr>
              <w:spacing w:line="268" w:lineRule="auto"/>
              <w:cnfStyle w:val="000000000000" w:firstRow="0" w:lastRow="0" w:firstColumn="0" w:lastColumn="0" w:oddVBand="0" w:evenVBand="0" w:oddHBand="0" w:evenHBand="0" w:firstRowFirstColumn="0" w:firstRowLastColumn="0" w:lastRowFirstColumn="0" w:lastRowLastColumn="0"/>
              <w:rPr>
                <w:rFonts w:eastAsia="MS Mincho" w:cs="Arial"/>
              </w:rPr>
            </w:pPr>
            <w:r>
              <w:t>The landfill separation distance can be varied to a minimum of 1,000 metres with an appropriate risk assessment that demonstrates that an alternative buffer/separation distance is acceptable.</w:t>
            </w:r>
          </w:p>
        </w:tc>
      </w:tr>
      <w:tr w:rsidR="007E62F3" w:rsidRPr="001A2827" w14:paraId="764256FD"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1B45A8CC" w14:textId="77777777" w:rsidR="007E62F3" w:rsidRPr="001A2827" w:rsidRDefault="007E62F3" w:rsidP="001358E5">
            <w:pPr>
              <w:rPr>
                <w:rFonts w:ascii="VIC" w:hAnsi="VIC" w:cs="Calibri"/>
                <w:color w:val="000000"/>
                <w:szCs w:val="20"/>
              </w:rPr>
            </w:pPr>
          </w:p>
        </w:tc>
        <w:tc>
          <w:tcPr>
            <w:tcW w:w="1701" w:type="dxa"/>
            <w:shd w:val="clear" w:color="auto" w:fill="FFFFFF" w:themeFill="background2"/>
          </w:tcPr>
          <w:p w14:paraId="5A696231"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Human health and amenity impacts (odour and dust)</w:t>
            </w:r>
          </w:p>
        </w:tc>
        <w:tc>
          <w:tcPr>
            <w:tcW w:w="4111" w:type="dxa"/>
            <w:shd w:val="clear" w:color="auto" w:fill="FFFFFF" w:themeFill="background2"/>
          </w:tcPr>
          <w:p w14:paraId="17E8CFFD"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Sensitive land uses</w:t>
            </w:r>
          </w:p>
        </w:tc>
        <w:tc>
          <w:tcPr>
            <w:tcW w:w="1559" w:type="dxa"/>
            <w:shd w:val="clear" w:color="auto" w:fill="FFFFFF" w:themeFill="background2"/>
          </w:tcPr>
          <w:p w14:paraId="597FDCBF"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500 metres</w:t>
            </w:r>
          </w:p>
        </w:tc>
        <w:tc>
          <w:tcPr>
            <w:tcW w:w="1559" w:type="dxa"/>
            <w:shd w:val="clear" w:color="auto" w:fill="FFFFFF" w:themeFill="background2"/>
          </w:tcPr>
          <w:p w14:paraId="1944824D"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1,500 metres</w:t>
            </w:r>
          </w:p>
        </w:tc>
        <w:tc>
          <w:tcPr>
            <w:tcW w:w="3969" w:type="dxa"/>
            <w:vMerge/>
          </w:tcPr>
          <w:p w14:paraId="74478190"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6C393484"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6A10147B" w14:textId="77777777" w:rsidR="007E62F3" w:rsidRPr="001A2827" w:rsidRDefault="007E62F3" w:rsidP="001358E5">
            <w:pPr>
              <w:rPr>
                <w:rFonts w:ascii="VIC" w:hAnsi="VIC" w:cs="Calibri"/>
                <w:szCs w:val="20"/>
                <w:vertAlign w:val="superscript"/>
              </w:rPr>
            </w:pPr>
          </w:p>
        </w:tc>
        <w:tc>
          <w:tcPr>
            <w:tcW w:w="1701" w:type="dxa"/>
            <w:shd w:val="clear" w:color="auto" w:fill="FFFFFF" w:themeFill="background2"/>
          </w:tcPr>
          <w:p w14:paraId="05EE942B"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Water quality</w:t>
            </w:r>
          </w:p>
        </w:tc>
        <w:tc>
          <w:tcPr>
            <w:tcW w:w="4111" w:type="dxa"/>
            <w:shd w:val="clear" w:color="auto" w:fill="FFFFFF" w:themeFill="background2"/>
          </w:tcPr>
          <w:p w14:paraId="2CB6F529"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Surface waters</w:t>
            </w:r>
          </w:p>
        </w:tc>
        <w:tc>
          <w:tcPr>
            <w:tcW w:w="1559" w:type="dxa"/>
            <w:shd w:val="clear" w:color="auto" w:fill="FFFFFF" w:themeFill="background2"/>
          </w:tcPr>
          <w:p w14:paraId="01E800F0"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1559" w:type="dxa"/>
            <w:shd w:val="clear" w:color="auto" w:fill="FFFFFF" w:themeFill="background2"/>
          </w:tcPr>
          <w:p w14:paraId="3C789EE6"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3969" w:type="dxa"/>
            <w:vMerge/>
          </w:tcPr>
          <w:p w14:paraId="7A74C1BC"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6B868FAC"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69A0A975" w14:textId="77777777" w:rsidR="007E62F3" w:rsidRPr="001A2827" w:rsidRDefault="007E62F3" w:rsidP="001358E5">
            <w:pPr>
              <w:rPr>
                <w:rFonts w:ascii="VIC" w:hAnsi="VIC" w:cs="Calibri"/>
                <w:color w:val="000000"/>
                <w:szCs w:val="20"/>
              </w:rPr>
            </w:pPr>
          </w:p>
        </w:tc>
        <w:tc>
          <w:tcPr>
            <w:tcW w:w="1701" w:type="dxa"/>
            <w:vMerge w:val="restart"/>
            <w:shd w:val="clear" w:color="auto" w:fill="FFFFFF" w:themeFill="background2"/>
          </w:tcPr>
          <w:p w14:paraId="5391D0EF"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Bird strike</w:t>
            </w:r>
          </w:p>
        </w:tc>
        <w:tc>
          <w:tcPr>
            <w:tcW w:w="4111" w:type="dxa"/>
            <w:shd w:val="clear" w:color="auto" w:fill="FFFFFF" w:themeFill="background2"/>
          </w:tcPr>
          <w:p w14:paraId="1C093C17"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piston engine propeller-driven aircraft</w:t>
            </w:r>
          </w:p>
        </w:tc>
        <w:tc>
          <w:tcPr>
            <w:tcW w:w="1559" w:type="dxa"/>
            <w:shd w:val="clear" w:color="auto" w:fill="FFFFFF" w:themeFill="background2"/>
          </w:tcPr>
          <w:p w14:paraId="2952FAF9"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1,500 metres</w:t>
            </w:r>
          </w:p>
          <w:p w14:paraId="6F72FA45"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1559" w:type="dxa"/>
            <w:shd w:val="clear" w:color="auto" w:fill="FFFFFF" w:themeFill="background2"/>
          </w:tcPr>
          <w:p w14:paraId="28F824C6"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 xml:space="preserve">1,500 metres </w:t>
            </w:r>
          </w:p>
          <w:p w14:paraId="52A79592"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3969" w:type="dxa"/>
            <w:vMerge/>
          </w:tcPr>
          <w:p w14:paraId="0221F37C"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1C6C266E"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24429919" w14:textId="77777777" w:rsidR="007E62F3" w:rsidRPr="001A2827" w:rsidRDefault="007E62F3" w:rsidP="001358E5">
            <w:pPr>
              <w:rPr>
                <w:rFonts w:ascii="VIC" w:hAnsi="VIC" w:cs="Calibri"/>
                <w:color w:val="000000"/>
                <w:szCs w:val="20"/>
              </w:rPr>
            </w:pPr>
          </w:p>
        </w:tc>
        <w:tc>
          <w:tcPr>
            <w:tcW w:w="1701" w:type="dxa"/>
            <w:vMerge/>
          </w:tcPr>
          <w:p w14:paraId="29F815F2"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c>
          <w:tcPr>
            <w:tcW w:w="4111" w:type="dxa"/>
            <w:shd w:val="clear" w:color="auto" w:fill="FFFFFF" w:themeFill="background2"/>
          </w:tcPr>
          <w:p w14:paraId="2D6EB1CB"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jet aircraft</w:t>
            </w:r>
          </w:p>
        </w:tc>
        <w:tc>
          <w:tcPr>
            <w:tcW w:w="1559" w:type="dxa"/>
            <w:shd w:val="clear" w:color="auto" w:fill="FFFFFF" w:themeFill="background2"/>
          </w:tcPr>
          <w:p w14:paraId="0AA77A29"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1559" w:type="dxa"/>
            <w:shd w:val="clear" w:color="auto" w:fill="FFFFFF" w:themeFill="background2"/>
          </w:tcPr>
          <w:p w14:paraId="56064053"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3969" w:type="dxa"/>
            <w:vMerge/>
          </w:tcPr>
          <w:p w14:paraId="48DE8A4A"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232F745C"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FFFFFF" w:themeFill="background2"/>
          </w:tcPr>
          <w:p w14:paraId="7C0B12DD" w14:textId="77777777" w:rsidR="007E62F3" w:rsidRPr="001A2827" w:rsidRDefault="007E62F3" w:rsidP="001358E5">
            <w:pPr>
              <w:rPr>
                <w:rFonts w:ascii="VIC" w:hAnsi="VIC" w:cs="Calibri"/>
                <w:color w:val="000000"/>
                <w:szCs w:val="20"/>
              </w:rPr>
            </w:pPr>
            <w:r w:rsidRPr="001A2827">
              <w:rPr>
                <w:rFonts w:ascii="VIC" w:hAnsi="VIC" w:cs="Calibri"/>
                <w:szCs w:val="20"/>
              </w:rPr>
              <w:t>Landfill accepting solid inert waste (type 3)</w:t>
            </w:r>
          </w:p>
        </w:tc>
        <w:tc>
          <w:tcPr>
            <w:tcW w:w="1701" w:type="dxa"/>
            <w:shd w:val="clear" w:color="auto" w:fill="FFFFFF" w:themeFill="background2"/>
          </w:tcPr>
          <w:p w14:paraId="4FDF9E5F"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Landfill gas</w:t>
            </w:r>
          </w:p>
        </w:tc>
        <w:tc>
          <w:tcPr>
            <w:tcW w:w="4111" w:type="dxa"/>
            <w:shd w:val="clear" w:color="auto" w:fill="FFFFFF" w:themeFill="background2"/>
          </w:tcPr>
          <w:p w14:paraId="50CB868A" w14:textId="77777777" w:rsidR="007E62F3" w:rsidRPr="001F0B4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Buildings or structures</w:t>
            </w:r>
          </w:p>
        </w:tc>
        <w:tc>
          <w:tcPr>
            <w:tcW w:w="1559" w:type="dxa"/>
            <w:shd w:val="clear" w:color="auto" w:fill="FFFFFF" w:themeFill="background2"/>
          </w:tcPr>
          <w:p w14:paraId="2AF548C8" w14:textId="77777777" w:rsidR="007E62F3" w:rsidRPr="001F0B4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200 metres</w:t>
            </w:r>
          </w:p>
        </w:tc>
        <w:tc>
          <w:tcPr>
            <w:tcW w:w="1559" w:type="dxa"/>
            <w:shd w:val="clear" w:color="auto" w:fill="FFFFFF" w:themeFill="background2"/>
          </w:tcPr>
          <w:p w14:paraId="1EF5E2AC" w14:textId="77777777" w:rsidR="007E62F3" w:rsidRPr="001F0B4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200 metres</w:t>
            </w:r>
          </w:p>
        </w:tc>
        <w:tc>
          <w:tcPr>
            <w:tcW w:w="3969" w:type="dxa"/>
            <w:vMerge w:val="restart"/>
            <w:shd w:val="clear" w:color="auto" w:fill="FFFFFF" w:themeFill="background2"/>
          </w:tcPr>
          <w:p w14:paraId="5A0594EF" w14:textId="7DDA2629"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szCs w:val="20"/>
              </w:rPr>
              <w:t>Recent experience has shown that subsurface hotspots and landfill gas generation in leachate can develop in operating solid inert landfills</w:t>
            </w:r>
            <w:r w:rsidR="001C4082">
              <w:rPr>
                <w:rFonts w:ascii="VIC" w:hAnsi="VIC" w:cs="Calibri"/>
                <w:szCs w:val="20"/>
              </w:rPr>
              <w:t xml:space="preserve">. This </w:t>
            </w:r>
            <w:r w:rsidRPr="001A2827">
              <w:rPr>
                <w:rFonts w:ascii="VIC" w:hAnsi="VIC" w:cs="Calibri"/>
                <w:szCs w:val="20"/>
              </w:rPr>
              <w:t xml:space="preserve"> </w:t>
            </w:r>
            <w:r w:rsidR="00614F63">
              <w:rPr>
                <w:rFonts w:ascii="VIC" w:hAnsi="VIC" w:cs="Calibri"/>
                <w:szCs w:val="20"/>
              </w:rPr>
              <w:t>can</w:t>
            </w:r>
            <w:r w:rsidRPr="001A2827">
              <w:rPr>
                <w:rFonts w:ascii="VIC" w:hAnsi="VIC" w:cs="Calibri"/>
                <w:szCs w:val="20"/>
              </w:rPr>
              <w:t xml:space="preserve"> generate odour that can be detected up to and beyond 500 metres from the landfill.</w:t>
            </w:r>
          </w:p>
        </w:tc>
      </w:tr>
      <w:tr w:rsidR="007E62F3" w:rsidRPr="001A2827" w14:paraId="3E42F061"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6E8FB799" w14:textId="77777777" w:rsidR="007E62F3" w:rsidRPr="001A2827" w:rsidRDefault="007E62F3" w:rsidP="001358E5">
            <w:pPr>
              <w:rPr>
                <w:rFonts w:ascii="VIC" w:hAnsi="VIC" w:cs="Calibri"/>
                <w:color w:val="000000"/>
                <w:szCs w:val="20"/>
              </w:rPr>
            </w:pPr>
          </w:p>
        </w:tc>
        <w:tc>
          <w:tcPr>
            <w:tcW w:w="1701" w:type="dxa"/>
            <w:vMerge w:val="restart"/>
          </w:tcPr>
          <w:p w14:paraId="1A83620B"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Human health and amenity impacts</w:t>
            </w:r>
          </w:p>
        </w:tc>
        <w:tc>
          <w:tcPr>
            <w:tcW w:w="4111" w:type="dxa"/>
          </w:tcPr>
          <w:p w14:paraId="3D550468" w14:textId="77777777" w:rsidR="007E62F3" w:rsidRPr="001F0B4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Uses sensitive to odour</w:t>
            </w:r>
          </w:p>
        </w:tc>
        <w:tc>
          <w:tcPr>
            <w:tcW w:w="1559" w:type="dxa"/>
          </w:tcPr>
          <w:p w14:paraId="0196DD68" w14:textId="77777777" w:rsidR="007E62F3" w:rsidRPr="001F0B4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200 metres</w:t>
            </w:r>
          </w:p>
        </w:tc>
        <w:tc>
          <w:tcPr>
            <w:tcW w:w="1559" w:type="dxa"/>
          </w:tcPr>
          <w:p w14:paraId="13B8872C" w14:textId="77777777" w:rsidR="007E62F3" w:rsidRPr="001F0B4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500 metres</w:t>
            </w:r>
          </w:p>
        </w:tc>
        <w:tc>
          <w:tcPr>
            <w:tcW w:w="3969" w:type="dxa"/>
            <w:vMerge/>
          </w:tcPr>
          <w:p w14:paraId="292652CB"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750BC6C8"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290C8508" w14:textId="77777777" w:rsidR="007E62F3" w:rsidRPr="001A2827" w:rsidRDefault="007E62F3" w:rsidP="001358E5">
            <w:pPr>
              <w:rPr>
                <w:rFonts w:ascii="VIC" w:hAnsi="VIC" w:cs="Calibri"/>
                <w:color w:val="000000"/>
                <w:szCs w:val="20"/>
              </w:rPr>
            </w:pPr>
          </w:p>
        </w:tc>
        <w:tc>
          <w:tcPr>
            <w:tcW w:w="1701" w:type="dxa"/>
            <w:vMerge/>
          </w:tcPr>
          <w:p w14:paraId="60584026"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4111" w:type="dxa"/>
            <w:shd w:val="clear" w:color="auto" w:fill="FFFFFF" w:themeFill="background2"/>
          </w:tcPr>
          <w:p w14:paraId="34A1CD25" w14:textId="77777777" w:rsidR="007E62F3" w:rsidRPr="001F0B4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Uses sensitive to dust</w:t>
            </w:r>
          </w:p>
        </w:tc>
        <w:tc>
          <w:tcPr>
            <w:tcW w:w="1559" w:type="dxa"/>
            <w:shd w:val="clear" w:color="auto" w:fill="FFFFFF" w:themeFill="background2"/>
          </w:tcPr>
          <w:p w14:paraId="3E47C807" w14:textId="77777777" w:rsidR="007E62F3" w:rsidRPr="001F0B4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200 metres</w:t>
            </w:r>
          </w:p>
        </w:tc>
        <w:tc>
          <w:tcPr>
            <w:tcW w:w="1559" w:type="dxa"/>
            <w:shd w:val="clear" w:color="auto" w:fill="FFFFFF" w:themeFill="background2"/>
          </w:tcPr>
          <w:p w14:paraId="62D1883C" w14:textId="77777777" w:rsidR="007E62F3" w:rsidRPr="001F0B4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F0B47">
              <w:rPr>
                <w:rFonts w:ascii="VIC" w:hAnsi="VIC" w:cs="Calibri"/>
                <w:color w:val="000000"/>
                <w:szCs w:val="20"/>
              </w:rPr>
              <w:t>200 metres</w:t>
            </w:r>
          </w:p>
        </w:tc>
        <w:tc>
          <w:tcPr>
            <w:tcW w:w="3969" w:type="dxa"/>
            <w:vMerge/>
          </w:tcPr>
          <w:p w14:paraId="1B6461E1"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2916116F"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5FD5E2E3" w14:textId="77777777" w:rsidR="007E62F3" w:rsidRPr="001A2827" w:rsidRDefault="007E62F3" w:rsidP="001358E5">
            <w:pPr>
              <w:rPr>
                <w:rFonts w:ascii="VIC" w:hAnsi="VIC" w:cs="Calibri"/>
                <w:color w:val="000000"/>
                <w:szCs w:val="20"/>
              </w:rPr>
            </w:pPr>
          </w:p>
        </w:tc>
        <w:tc>
          <w:tcPr>
            <w:tcW w:w="1701" w:type="dxa"/>
          </w:tcPr>
          <w:p w14:paraId="2B6DFE99"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Water quality</w:t>
            </w:r>
          </w:p>
        </w:tc>
        <w:tc>
          <w:tcPr>
            <w:tcW w:w="4111" w:type="dxa"/>
          </w:tcPr>
          <w:p w14:paraId="35CD0F25"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Surface waters</w:t>
            </w:r>
          </w:p>
        </w:tc>
        <w:tc>
          <w:tcPr>
            <w:tcW w:w="1559" w:type="dxa"/>
          </w:tcPr>
          <w:p w14:paraId="16CAD6EF"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1559" w:type="dxa"/>
          </w:tcPr>
          <w:p w14:paraId="7EA45627"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100 metres</w:t>
            </w:r>
          </w:p>
        </w:tc>
        <w:tc>
          <w:tcPr>
            <w:tcW w:w="3969" w:type="dxa"/>
            <w:vMerge/>
          </w:tcPr>
          <w:p w14:paraId="018A1361"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r w:rsidR="007E62F3" w:rsidRPr="001A2827" w14:paraId="463118CE" w14:textId="77777777" w:rsidTr="0E5D0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EA794B5" w14:textId="77777777" w:rsidR="007E62F3" w:rsidRPr="001A2827" w:rsidRDefault="007E62F3" w:rsidP="001358E5">
            <w:pPr>
              <w:rPr>
                <w:rFonts w:ascii="VIC" w:hAnsi="VIC" w:cs="Calibri"/>
                <w:color w:val="000000"/>
                <w:szCs w:val="20"/>
              </w:rPr>
            </w:pPr>
          </w:p>
        </w:tc>
        <w:tc>
          <w:tcPr>
            <w:tcW w:w="1701" w:type="dxa"/>
            <w:vMerge w:val="restart"/>
            <w:shd w:val="clear" w:color="auto" w:fill="FFFFFF" w:themeFill="background2"/>
          </w:tcPr>
          <w:p w14:paraId="0E00D0BE"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Bird strike</w:t>
            </w:r>
          </w:p>
        </w:tc>
        <w:tc>
          <w:tcPr>
            <w:tcW w:w="4111" w:type="dxa"/>
            <w:shd w:val="clear" w:color="auto" w:fill="FFFFFF" w:themeFill="background2"/>
          </w:tcPr>
          <w:p w14:paraId="5054B0E2" w14:textId="77777777" w:rsidR="007E62F3" w:rsidRPr="001A2827" w:rsidRDefault="007E62F3" w:rsidP="001358E5">
            <w:pPr>
              <w:ind w:left="57"/>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piston engine propeller-driven aircraft</w:t>
            </w:r>
          </w:p>
        </w:tc>
        <w:tc>
          <w:tcPr>
            <w:tcW w:w="1559" w:type="dxa"/>
            <w:shd w:val="clear" w:color="auto" w:fill="FFFFFF" w:themeFill="background2"/>
          </w:tcPr>
          <w:p w14:paraId="5C12C037"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1,500 metres</w:t>
            </w:r>
          </w:p>
          <w:p w14:paraId="5664F052"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1559" w:type="dxa"/>
            <w:shd w:val="clear" w:color="auto" w:fill="FFFFFF" w:themeFill="background2"/>
          </w:tcPr>
          <w:p w14:paraId="79645AAB"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1,500 metres</w:t>
            </w:r>
          </w:p>
          <w:p w14:paraId="19F74D02"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c>
          <w:tcPr>
            <w:tcW w:w="3969" w:type="dxa"/>
            <w:vMerge/>
          </w:tcPr>
          <w:p w14:paraId="3F51F502" w14:textId="77777777" w:rsidR="007E62F3" w:rsidRPr="001A2827" w:rsidRDefault="007E62F3" w:rsidP="001358E5">
            <w:pPr>
              <w:cnfStyle w:val="000000100000" w:firstRow="0" w:lastRow="0" w:firstColumn="0" w:lastColumn="0" w:oddVBand="0" w:evenVBand="0" w:oddHBand="1" w:evenHBand="0" w:firstRowFirstColumn="0" w:firstRowLastColumn="0" w:lastRowFirstColumn="0" w:lastRowLastColumn="0"/>
              <w:rPr>
                <w:rFonts w:ascii="VIC" w:hAnsi="VIC" w:cs="Calibri"/>
                <w:color w:val="000000"/>
                <w:szCs w:val="20"/>
              </w:rPr>
            </w:pPr>
          </w:p>
        </w:tc>
      </w:tr>
      <w:tr w:rsidR="007E62F3" w:rsidRPr="001A2827" w14:paraId="622DCD2D" w14:textId="77777777" w:rsidTr="0E5D0069">
        <w:tc>
          <w:tcPr>
            <w:cnfStyle w:val="001000000000" w:firstRow="0" w:lastRow="0" w:firstColumn="1" w:lastColumn="0" w:oddVBand="0" w:evenVBand="0" w:oddHBand="0" w:evenHBand="0" w:firstRowFirstColumn="0" w:firstRowLastColumn="0" w:lastRowFirstColumn="0" w:lastRowLastColumn="0"/>
            <w:tcW w:w="1838" w:type="dxa"/>
            <w:vMerge/>
          </w:tcPr>
          <w:p w14:paraId="649170D3" w14:textId="77777777" w:rsidR="007E62F3" w:rsidRPr="001A2827" w:rsidRDefault="007E62F3" w:rsidP="001358E5">
            <w:pPr>
              <w:rPr>
                <w:rFonts w:ascii="VIC" w:hAnsi="VIC" w:cs="Calibri"/>
                <w:color w:val="000000"/>
                <w:szCs w:val="20"/>
              </w:rPr>
            </w:pPr>
          </w:p>
        </w:tc>
        <w:tc>
          <w:tcPr>
            <w:tcW w:w="1701" w:type="dxa"/>
            <w:vMerge/>
          </w:tcPr>
          <w:p w14:paraId="3AA22E43"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c>
          <w:tcPr>
            <w:tcW w:w="4111" w:type="dxa"/>
          </w:tcPr>
          <w:p w14:paraId="7AD5917C" w14:textId="77777777" w:rsidR="007E62F3" w:rsidRPr="001A2827" w:rsidRDefault="007E62F3" w:rsidP="001358E5">
            <w:pPr>
              <w:ind w:left="57"/>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An aerodrome for jet aircraft</w:t>
            </w:r>
          </w:p>
        </w:tc>
        <w:tc>
          <w:tcPr>
            <w:tcW w:w="1559" w:type="dxa"/>
          </w:tcPr>
          <w:p w14:paraId="6E3B3762"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1559" w:type="dxa"/>
            <w:shd w:val="clear" w:color="auto" w:fill="auto"/>
          </w:tcPr>
          <w:p w14:paraId="70C895D2"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r w:rsidRPr="001A2827">
              <w:rPr>
                <w:rFonts w:ascii="VIC" w:hAnsi="VIC" w:cs="Calibri"/>
                <w:color w:val="000000"/>
                <w:szCs w:val="20"/>
              </w:rPr>
              <w:t>3,000 metres</w:t>
            </w:r>
          </w:p>
        </w:tc>
        <w:tc>
          <w:tcPr>
            <w:tcW w:w="3969" w:type="dxa"/>
            <w:vMerge/>
          </w:tcPr>
          <w:p w14:paraId="5A2896CB" w14:textId="77777777" w:rsidR="007E62F3" w:rsidRPr="001A2827" w:rsidRDefault="007E62F3" w:rsidP="001358E5">
            <w:pPr>
              <w:cnfStyle w:val="000000000000" w:firstRow="0" w:lastRow="0" w:firstColumn="0" w:lastColumn="0" w:oddVBand="0" w:evenVBand="0" w:oddHBand="0" w:evenHBand="0" w:firstRowFirstColumn="0" w:firstRowLastColumn="0" w:lastRowFirstColumn="0" w:lastRowLastColumn="0"/>
              <w:rPr>
                <w:rFonts w:ascii="VIC" w:hAnsi="VIC" w:cs="Calibri"/>
                <w:color w:val="000000"/>
                <w:szCs w:val="20"/>
              </w:rPr>
            </w:pPr>
          </w:p>
        </w:tc>
      </w:tr>
    </w:tbl>
    <w:p w14:paraId="1225129D" w14:textId="77777777" w:rsidR="007E62F3" w:rsidRPr="001A2827" w:rsidRDefault="007E62F3" w:rsidP="007E62F3">
      <w:pPr>
        <w:spacing w:after="60" w:line="259" w:lineRule="auto"/>
        <w:rPr>
          <w:rFonts w:ascii="VIC" w:eastAsia="Calibri" w:hAnsi="VIC" w:cs="Calibri"/>
        </w:rPr>
      </w:pPr>
    </w:p>
    <w:p w14:paraId="3347CDA7" w14:textId="77777777" w:rsidR="007E62F3" w:rsidRPr="001A2827" w:rsidRDefault="007E62F3" w:rsidP="007E62F3">
      <w:pPr>
        <w:spacing w:after="60" w:line="259" w:lineRule="auto"/>
        <w:rPr>
          <w:rFonts w:ascii="VIC" w:eastAsia="Calibri" w:hAnsi="VIC" w:cs="Calibri"/>
        </w:rPr>
      </w:pPr>
    </w:p>
    <w:p w14:paraId="64A9577B" w14:textId="77777777" w:rsidR="007E62F3" w:rsidRPr="001A2827" w:rsidRDefault="007E62F3" w:rsidP="007E62F3">
      <w:pPr>
        <w:spacing w:after="60" w:line="259" w:lineRule="auto"/>
        <w:rPr>
          <w:rFonts w:ascii="VIC" w:eastAsia="Calibri" w:hAnsi="VIC" w:cs="Calibri"/>
        </w:rPr>
      </w:pPr>
    </w:p>
    <w:p w14:paraId="0F675D9E" w14:textId="77777777" w:rsidR="00ED1823" w:rsidRDefault="00ED1823">
      <w:pPr>
        <w:spacing w:before="0" w:after="160" w:line="259" w:lineRule="auto"/>
        <w:rPr>
          <w:rFonts w:asciiTheme="majorHAnsi" w:eastAsiaTheme="majorEastAsia" w:hAnsiTheme="majorHAnsi" w:cstheme="majorBidi"/>
          <w:color w:val="005FB4" w:themeColor="accent2"/>
          <w:sz w:val="22"/>
          <w:szCs w:val="26"/>
        </w:rPr>
      </w:pPr>
      <w:r>
        <w:br w:type="page"/>
      </w:r>
    </w:p>
    <w:p w14:paraId="0B7F2023" w14:textId="77777777" w:rsidR="00594774" w:rsidRDefault="00594774" w:rsidP="00D926E0">
      <w:pPr>
        <w:pStyle w:val="Heading2-nonumber"/>
      </w:pPr>
      <w:r w:rsidRPr="00594774">
        <w:lastRenderedPageBreak/>
        <w:t>Accessibility</w:t>
      </w:r>
    </w:p>
    <w:p w14:paraId="270098DC"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46" w:history="1">
        <w:r w:rsidRPr="00633BEC">
          <w:rPr>
            <w:rStyle w:val="Hyperlink"/>
          </w:rPr>
          <w:t>contact@epa.vic.gov.au</w:t>
        </w:r>
      </w:hyperlink>
      <w:r>
        <w:t xml:space="preserve"> </w:t>
      </w:r>
    </w:p>
    <w:p w14:paraId="5CF507F6" w14:textId="77777777" w:rsidR="00594774" w:rsidRDefault="00594774" w:rsidP="00D926E0">
      <w:pPr>
        <w:pStyle w:val="Heading2-nonumber"/>
      </w:pPr>
      <w:r w:rsidRPr="00594774">
        <w:t>Interpreter assistance</w:t>
      </w:r>
    </w:p>
    <w:p w14:paraId="3F3F529E" w14:textId="77777777" w:rsidR="00C14A0F" w:rsidRPr="00C14A0F" w:rsidRDefault="00C14A0F" w:rsidP="00C14A0F">
      <w:r w:rsidRPr="00A247D3">
        <w:rPr>
          <w:noProof/>
        </w:rPr>
        <w:drawing>
          <wp:inline distT="0" distB="0" distL="0" distR="0" wp14:anchorId="05B1D32D" wp14:editId="11FF0A24">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7B51409A"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77283F8A" w14:textId="77777777" w:rsidR="0032331C" w:rsidRDefault="00594774" w:rsidP="00594774">
      <w:r>
        <w:br w:type="page"/>
      </w:r>
    </w:p>
    <w:p w14:paraId="5E1A8B0A" w14:textId="77777777" w:rsidR="00594774" w:rsidRDefault="00FE15B3" w:rsidP="00594774">
      <w:r>
        <w:rPr>
          <w:noProof/>
        </w:rPr>
        <w:lastRenderedPageBreak/>
        <mc:AlternateContent>
          <mc:Choice Requires="wpg">
            <w:drawing>
              <wp:anchor distT="0" distB="0" distL="114300" distR="114300" simplePos="0" relativeHeight="251658247" behindDoc="0" locked="0" layoutInCell="1" allowOverlap="1" wp14:anchorId="0034C1AD" wp14:editId="02F6BEFA">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4DDB7809" w14:textId="77777777" w:rsidR="00612FDC" w:rsidRDefault="00612FDC" w:rsidP="00612FDC">
                              <w:pPr>
                                <w:pStyle w:val="BodyText"/>
                                <w:spacing w:after="120"/>
                              </w:pPr>
                            </w:p>
                            <w:p w14:paraId="7798E122" w14:textId="77777777" w:rsidR="00612FDC" w:rsidRDefault="00612FDC" w:rsidP="00612FDC">
                              <w:pPr>
                                <w:pStyle w:val="BodyText"/>
                                <w:spacing w:after="120"/>
                              </w:pPr>
                            </w:p>
                            <w:p w14:paraId="3F01DCD3" w14:textId="77777777" w:rsidR="00612FDC" w:rsidRPr="003D3E5A" w:rsidRDefault="00A343EC" w:rsidP="00612FDC">
                              <w:pPr>
                                <w:pStyle w:val="BodyText"/>
                                <w:spacing w:after="120"/>
                                <w:rPr>
                                  <w:rStyle w:val="Hyperlink"/>
                                  <w:rFonts w:asciiTheme="majorHAnsi" w:hAnsiTheme="majorHAnsi"/>
                                  <w:color w:val="FFFFFF" w:themeColor="background1"/>
                                </w:rPr>
                              </w:pPr>
                              <w:hyperlink r:id="rId48"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5814DB7"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0C8F2EC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6C01BB0A" w14:textId="77777777" w:rsidR="00612FDC" w:rsidRPr="003D3E5A" w:rsidRDefault="00612FDC" w:rsidP="00612FDC">
                              <w:pPr>
                                <w:pStyle w:val="BodyText"/>
                                <w:rPr>
                                  <w:color w:val="FFFFFF" w:themeColor="background1"/>
                                </w:rPr>
                              </w:pPr>
                              <w:r w:rsidRPr="003D3E5A">
                                <w:rPr>
                                  <w:color w:val="FFFFFF" w:themeColor="background1"/>
                                </w:rPr>
                                <w:t>1300 372 842</w:t>
                              </w:r>
                            </w:p>
                            <w:p w14:paraId="1971646C" w14:textId="77777777" w:rsidR="00612FDC" w:rsidRDefault="00612FDC" w:rsidP="00612FDC"/>
                            <w:p w14:paraId="2E264B64"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BEE0999"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69AA732E" wp14:editId="4B11894C">
                                    <wp:extent cx="274320" cy="274320"/>
                                    <wp:effectExtent l="0" t="0" r="0" b="0"/>
                                    <wp:docPr id="1546785484" name="Picture 1546785484" descr="A black and white x in a circle&#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ACCFD6D" wp14:editId="2523301E">
                                    <wp:extent cx="274320" cy="274320"/>
                                    <wp:effectExtent l="0" t="0" r="0" b="0"/>
                                    <wp:docPr id="953959673" name="Picture 953959673" descr="A black letter f in a white circle&#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1F9A991" wp14:editId="71EB0221">
                                    <wp:extent cx="274320" cy="274320"/>
                                    <wp:effectExtent l="0" t="0" r="0" b="0"/>
                                    <wp:docPr id="259424358" name="Picture 259424358" descr="A black and white circle with letters in it&#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FBD9FC0" wp14:editId="08A67B05">
                                    <wp:extent cx="274320" cy="274320"/>
                                    <wp:effectExtent l="0" t="0" r="0" b="0"/>
                                    <wp:docPr id="1121360637" name="Picture 1121360637" descr="A black and white logo&#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F2F51E"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4C1AD" id="Group 5" o:spid="_x0000_s1029" style="position:absolute;margin-left:-10.55pt;margin-top:608.4pt;width:269.35pt;height:148.8pt;z-index:251658247;mso-position-horizontal-relative:text;mso-position-vertical-relative:text;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go3gIAAEYIAAAOAAAAZHJzL2Uyb0RvYy54bWzcVdtq3DAQfS/0H4TeE1937TXxhm3ahEJI&#10;AknJs1aW1wZbUiVt7PTrO5Iv21ygNKUE+mKPZkZzOTojnZz2bYMemNK14DkOjn2MGKeiqPkux9/u&#10;zo9SjLQhvCCN4CzHj0zj0/XHDyedzFgoKtEUTCEIwnXWyRxXxsjM8zStWEv0sZCMg7EUqiUGlmrn&#10;FYp0EL1tvND3l14nVCGVoExr0H4ejHjt4pclo+a6LDUzqMkx1GbcV7nv1n699QnJdorIqqZjGeQN&#10;VbSk5pB0DvWZGIL2qn4Rqq2pElqU5piK1hNlWVPmeoBuAv9ZNxdK7KXrZZd1OznDBNA+w+nNYenV&#10;w4WSt/JGARKd3AEWbmV76UvV2j9UiXoH2eMMGesNoqCM4tBfRCFGFGxBmq6WUTSASitA/rDvKEiS&#10;1B8Bp9WX3+z3pvTek6I6CTTRByT03yFxWxHJHMA6AyRuFKoLaGOVBEkcLjDipAXO3tlmP4kexbYz&#10;WwL4WsiQ6UENGya9BuUryAVRFMUJRgDRExhmEMM0CVLI50AMYQXJIdUMAsmk0uaCiRZZIccKiO34&#10;Rh4utRlcJxdbABfnddOAnmQNR12Ol9HCdxtmCwRvOOSw/Qx1W8n0296B4E7RaraieIRWlRhmR0t6&#10;XkMNl0SbG6JgWGCs4AIw1/ApGwG5xChhVAn14zW99YeTAytGHQxfjvX3PVEMo+YrhzO1kzoJahK2&#10;k8D37ZmAeQ7gapHUibBBmWYSSyXae7gXNjYLmAinkCvHZhLPzHAFwL1C2WbjnGAeJTGX/FZSG9pC&#10;ZxG96++JkiPsBk7sSkysIdkz9AffAf/N3oiydkdzQHGEGxg88OjfUznyF8s4XoWrF2SeSfuHZAY8&#10;7agHK385sJRkE4+DhZ8mS3CwPF6EQein703jeWTfg8arII4BjYHK8SIJYTHQebQMlB4t/wet3X0N&#10;j5W7vcaH1b6Gv67dGBye//VPAAAA//8DAFBLAwQUAAYACAAAACEAnnPj0OIAAAANAQAADwAAAGRy&#10;cy9kb3ducmV2LnhtbEyPQUvDQBCF74L/YRnBW7vZ2ESJ2ZRS1FMRbAXxtk2mSWh2NmS3SfrvHU96&#10;nPc+3ryXr2fbiREH3zrSoJYRCKTSVS3VGj4Pr4snED4YqkznCDVc0cO6uL3JTVa5iT5w3IdacAj5&#10;zGhoQugzKX3ZoDV+6Xok9k5usCbwOdSyGszE4baTcRSl0pqW+ENjetw2WJ73F6vhbTLT5kG9jLvz&#10;aXv9PiTvXzuFWt/fzZtnEAHn8AfDb32uDgV3OroLVV50GhaxUoyyEauURzCSqMcUxJGlRK1WIItc&#10;/l9R/AAAAP//AwBQSwECLQAUAAYACAAAACEAtoM4kv4AAADhAQAAEwAAAAAAAAAAAAAAAAAAAAAA&#10;W0NvbnRlbnRfVHlwZXNdLnhtbFBLAQItABQABgAIAAAAIQA4/SH/1gAAAJQBAAALAAAAAAAAAAAA&#10;AAAAAC8BAABfcmVscy8ucmVsc1BLAQItABQABgAIAAAAIQC5TQgo3gIAAEYIAAAOAAAAAAAAAAAA&#10;AAAAAC4CAABkcnMvZTJvRG9jLnhtbFBLAQItABQABgAIAAAAIQCec+PQ4gAAAA0BAAAPAAAAAAAA&#10;AAAAAAAAADgFAABkcnMvZG93bnJldi54bWxQSwUGAAAAAAQABADzAAAARwYAAAAA&#10;">
                <v:shape id="Text Box 4" o:spid="_x0000_s1030"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4DDB7809" w14:textId="77777777" w:rsidR="00612FDC" w:rsidRDefault="00612FDC" w:rsidP="00612FDC">
                        <w:pPr>
                          <w:pStyle w:val="BodyText"/>
                          <w:spacing w:after="120"/>
                        </w:pPr>
                      </w:p>
                      <w:p w14:paraId="7798E122" w14:textId="77777777" w:rsidR="00612FDC" w:rsidRDefault="00612FDC" w:rsidP="00612FDC">
                        <w:pPr>
                          <w:pStyle w:val="BodyText"/>
                          <w:spacing w:after="120"/>
                        </w:pPr>
                      </w:p>
                      <w:p w14:paraId="3F01DCD3" w14:textId="77777777" w:rsidR="00612FDC" w:rsidRPr="003D3E5A" w:rsidRDefault="00A343EC" w:rsidP="00612FDC">
                        <w:pPr>
                          <w:pStyle w:val="BodyText"/>
                          <w:spacing w:after="120"/>
                          <w:rPr>
                            <w:rStyle w:val="Hyperlink"/>
                            <w:rFonts w:asciiTheme="majorHAnsi" w:hAnsiTheme="majorHAnsi"/>
                            <w:color w:val="FFFFFF" w:themeColor="background1"/>
                          </w:rPr>
                        </w:pPr>
                        <w:hyperlink r:id="rId57" w:history="1">
                          <w:r w:rsidR="00612FDC" w:rsidRPr="003D3E5A">
                            <w:rPr>
                              <w:rStyle w:val="Hyperlink"/>
                              <w:rFonts w:asciiTheme="majorHAnsi" w:hAnsiTheme="majorHAnsi"/>
                              <w:color w:val="FFFFFF" w:themeColor="background1"/>
                            </w:rPr>
                            <w:t>epa.vic.gov.au</w:t>
                          </w:r>
                        </w:hyperlink>
                        <w:r w:rsidR="00612FDC" w:rsidRPr="003D3E5A">
                          <w:rPr>
                            <w:rStyle w:val="Hyperlink"/>
                            <w:rFonts w:asciiTheme="majorHAnsi" w:hAnsiTheme="majorHAnsi"/>
                            <w:color w:val="FFFFFF" w:themeColor="background1"/>
                          </w:rPr>
                          <w:t xml:space="preserve"> </w:t>
                        </w:r>
                      </w:p>
                      <w:p w14:paraId="45814DB7"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0C8F2EC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6C01BB0A" w14:textId="77777777" w:rsidR="00612FDC" w:rsidRPr="003D3E5A" w:rsidRDefault="00612FDC" w:rsidP="00612FDC">
                        <w:pPr>
                          <w:pStyle w:val="BodyText"/>
                          <w:rPr>
                            <w:color w:val="FFFFFF" w:themeColor="background1"/>
                          </w:rPr>
                        </w:pPr>
                        <w:r w:rsidRPr="003D3E5A">
                          <w:rPr>
                            <w:color w:val="FFFFFF" w:themeColor="background1"/>
                          </w:rPr>
                          <w:t>1300 372 842</w:t>
                        </w:r>
                      </w:p>
                      <w:p w14:paraId="1971646C" w14:textId="77777777" w:rsidR="00612FDC" w:rsidRDefault="00612FDC" w:rsidP="00612FDC"/>
                      <w:p w14:paraId="2E264B64" w14:textId="77777777" w:rsidR="00612FDC" w:rsidRDefault="00612FDC" w:rsidP="00612FDC"/>
                    </w:txbxContent>
                  </v:textbox>
                </v:shape>
                <v:shape id="_x0000_s1031"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BEE0999"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69AA732E" wp14:editId="4B11894C">
                              <wp:extent cx="274320" cy="274320"/>
                              <wp:effectExtent l="0" t="0" r="0" b="0"/>
                              <wp:docPr id="1546785484" name="Picture 1546785484" descr="A black and white x in a circle&#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ACCFD6D" wp14:editId="2523301E">
                              <wp:extent cx="274320" cy="274320"/>
                              <wp:effectExtent l="0" t="0" r="0" b="0"/>
                              <wp:docPr id="953959673" name="Picture 953959673" descr="A black letter f in a white circle&#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1F9A991" wp14:editId="71EB0221">
                              <wp:extent cx="274320" cy="274320"/>
                              <wp:effectExtent l="0" t="0" r="0" b="0"/>
                              <wp:docPr id="259424358" name="Picture 259424358" descr="A black and white circle with letters in it&#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FBD9FC0" wp14:editId="08A67B05">
                              <wp:extent cx="274320" cy="274320"/>
                              <wp:effectExtent l="0" t="0" r="0" b="0"/>
                              <wp:docPr id="1121360637" name="Picture 1121360637" descr="A black and white logo&#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45F2F51E" w14:textId="77777777" w:rsidR="00612FDC" w:rsidRDefault="00612FDC" w:rsidP="00612FDC"/>
                    </w:txbxContent>
                  </v:textbox>
                </v:shape>
              </v:group>
            </w:pict>
          </mc:Fallback>
        </mc:AlternateContent>
      </w:r>
      <w:sdt>
        <w:sdtPr>
          <w:id w:val="69241607"/>
          <w:lock w:val="contentLocked"/>
          <w:placeholder>
            <w:docPart w:val="4EA122D2E4EF4CC6A79E62300E4BD29B"/>
          </w:placeholder>
          <w:group/>
        </w:sdtPr>
        <w:sdtEndPr/>
        <w:sdtContent>
          <w:r w:rsidR="00090DCE" w:rsidRPr="00090DCE">
            <w:rPr>
              <w:noProof/>
            </w:rPr>
            <w:drawing>
              <wp:anchor distT="0" distB="0" distL="114300" distR="114300" simplePos="0" relativeHeight="251658246" behindDoc="0" locked="1" layoutInCell="1" allowOverlap="1" wp14:anchorId="4F0927FB" wp14:editId="6AD8DB10">
                <wp:simplePos x="0" y="0"/>
                <wp:positionH relativeFrom="page">
                  <wp:align>center</wp:align>
                </wp:positionH>
                <wp:positionV relativeFrom="page">
                  <wp:align>center</wp:align>
                </wp:positionV>
                <wp:extent cx="1795145" cy="75184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5427" cy="752399"/>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50" behindDoc="0" locked="1" layoutInCell="1" allowOverlap="1" wp14:anchorId="63071ED6" wp14:editId="2336D81A">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1ADE65AD"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71ED6" id="Group 26" o:spid="_x0000_s1032" style="position:absolute;margin-left:232.25pt;margin-top:0;width:283.45pt;height:104.6pt;z-index:251658250;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YOOaXQQAAJA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iQii7VhV4+IVOrUS50EWfY&#10;G4Ha3VPnH6jFNYOXuDr9ezwqqXGWbkcZqbX98tL7sB5lw2xGtri25pn7a02D5uVbhYLCpe8Gthss&#10;uoFaNzcaNyEYiGjiEBusl92wsrr5hBv1OpyCKaoYzppnzNvOuPHp+sSdzPj1dVyWmse9ejRoOaOI&#10;VuDix90nak1LWI+SvdMdaU54m9YmnK/XXlcikjogm3BsAQeB46i9qX4Wq4uO1UH/6GKSk7wvNNjf&#10;36BfZfJ4Mi4ClYL2R6NpPkzX3Z7Ko2m4YtqbNI1To+nu4U7e39QBDvia6Hrw4mUCO/8keeL9B16B&#10;ypBnHmsZv8b4jbRkQ8EeyhjaaSqzq+mSp9fFgfj6HahVOB4Og+fUQFvfrYPwpXfqO2Xerg9befyY&#10;6wNLkuyPOQ4sbe53xJO18v3mRihtX8pMIqv25LS+U3mCZk/Gnyvqi9FkAmIkYU+KWQ4jibudSQJv&#10;Z/5XIsdnb6RQ+4kevqsP7Vif/T8SV38DAAD//wMAUEsDBAoAAAAAAAAAIQCkTzx1T0sBAE9LAQAU&#10;AAAAZHJzL21lZGlhL2ltYWdlMS5wbmeJUE5HDQoaCgAAAA1JSERSAAAJxAAABYgIBgAAAJFJVV4A&#10;AAABc1JHQgCuzhzpAAAABGdBTUEAALGPC/xhBQAAAAlwSFlzAAADrAAAA6wBtaeQEAAA/6VJREFU&#10;eF7s3YuV1MiyNtDfhDahTWgTMAET2gRMaA8wARMwARMwARPwIPP/EgVzZ+Yw0I9KPfdeq1bdM3cG&#10;SpEvKRRK/b/W2tcOAAAAADDH0/8DAAAAgLX03t8veSkAAAAAgNtprX3P112lIgEAAABgHa21b0uK&#10;CgAAAADgZuwOBwAAAMD6eu+PS34KAAAAAODt7A4HAAAAwKbsEgcAAAAA3JDd4QAAAADYTrdLHAAA&#10;AABwA7U73H2lHgEAAABgfb33O7vEAQAAAABv1Vr7XGlHAAAAANhOa+1j5awAAAAAAF7rXaUcAQAA&#10;AGA7vfe7JV8FAAAAAPBydocDAAAAYFdaa58qdwUAAAAA8FJ2hwMAAABgP7pd4gAAAACAV2itfak0&#10;IwAAAADsh13iAAAAAIBXeF8pRgAAAADYj977/ZK/AgAAAAD4s9bat0ovAgAAAMD+tNY+Vy4LAAAA&#10;AOC3WmsfKrUIAAAAAPvTe3+3pLIAAAAAAP5ba+17vu4qtQgAAAAA+zRec7CktAAAAAAA/tNTpRQB&#10;AAAAYL96749LPgsAAAAA4H/ZHQ4AAACAQ7FLHAAAAADwG3aHAwAAAOA4ul3iAAAAAIBfqN3h7iuV&#10;CAAAAAD713u/s0scAAAAAPBvrbVPlUYEAAAAgOPovT8tKS4AAAAAgL88VAoRAAAAAI6j93635LcA&#10;AAAAAH7sDve50ocAAAAAcDyttY+V6wIAAAAAeFepQwAAAAA4nm6XOAAAAAAgWmtfKm0IAAAAAMfV&#10;WvtUOS8AAAAA4LreV8oQAAAAAI6r936/5LsAAAAAgCtqrX2tdCEAAAAAHF9r7XPlvgAAAACA63ms&#10;VCEAAAAAHF/v/WHJewEAAAAAV9Ja+5avu0oVAgAAAMA5jNciLCkwAAAAAOBCnipFCAAAAADn0Xt/&#10;v+S/AAAAAIAraK19z5fd4QAAAAA4p3o9AgAAAABwDXaHAwAAAOC8eu+PSx4MAAAAADiz2h3uvlKD&#10;AAAAAHBOdokDAAAAgPNrrX2qlCAAAAAAnFdr7UPlxAAAAACA83qolCAAAAAAnFfv/W7JhwEAAAAA&#10;Z9Ra+1zpQAAAAAA4v9bax8qNAQAAAADn865SgQAAAABwft0ucQAAAABwSnaHAwAAAOCSWmufKkcG&#10;AAAAAJyH3eEAAAAAuJ5ulzgAAAAAOJXW2tdK/wEAAADA9dglDgAAAABO5bFSfwAAAABwPb33hyVP&#10;BgAAAAAcWWvtW77uKvUHAAAAANc0XqOwpMwAAAAAgAN7qpQfAAAAAFxX7/39ki8DAAAAAI6otfY9&#10;X3aHAwAAAIChXqcAAAAAAByT3eEAAAAA4Kfe++OSNwMAAAAAjsTucAAAAADwC3aJAwAAAIBDsjsc&#10;AAAAAPxbt0scAAAAABxK7Q53Xyk+AAAAAOCn3vudXeIAAAAA4Dhaa58rvQcAAAAA/Ftr7WPl0gAA&#10;AACA/XtXqT0AAAAA4N9673dLHg0AAAAA2DO7wwEAAADAM7TWPlVODQAAAADYL7vDAQAAAMCfdLvE&#10;AQAAAMCutda+VDoPAAAAAPgTu8QBAAAAwK69r1QeAAAAAPAnvff7Ja8GAAAAAOxJa+1bpfEAAAAA&#10;gOdqrX2uHBsAAAAAsBOttQ+VwgMAAAAAnqv3/m5JsQEAAAAAezB2h8vXXaXwAAAAAICXqAQbAAAA&#10;ALAPT5W6AwAAAABeqvf+uOTZAAAAAIAttda+58vucAAAAADwFnaJAwAAAIBdsDscAAAAALxVt0sc&#10;AAAAAGyqdoe7r5QdAAAAAPBavfc7u8QBAAAAwHZaa58qXQcAAAAAvFXv/WlJvQEAAAAAG3ioVB0A&#10;AAAA8Fa997sl7wYAAAAArKm19rnSdAAAAADArbTWPlYODgAAAABYz7tK0QEAAAAAt9LtEgcAAAAA&#10;q2qtfan0HAAAAABwa621T5WLAwAAAADme1+pOQAAAADg1nrv90seDgAAAACYqbX2tdJyAAAAAMAs&#10;rbXPlZMDAAAAAOZ5rJQcAAAAADBL7/1hyccBAAAAADO01r7l665ScgAAAADATON1DUtqDgAAAACY&#10;4KlScQAAAADAbL3390teDgAAAAC4pdba93zZHQ4AAAAA1lSvbQAAAAAAbsvucAAAAACwtt7745Kf&#10;AwAAAABuoXaHu68UHAAAAACwJrvEAQAAAMDttNY+VeoNAAAAAFhba+1D5eoAAAAAgLd7qNQbAAAA&#10;ALC23vvdkqcDAAAAAN6itfa50m4AAAAAwFZaax8rZwcAAAAAvN67SrkBAAAAAFvpdokDAAAAgDex&#10;OxwAAAAA7Ehr7VPl7gAAAACAl7M7HAAAAADsRbdLHAAAAAC8Smvta6XZAAAAAIC9sEscAAAAALzK&#10;Y6XYAAAAAIC96L0/LPk7AAAAAOA5Wmvf8nVXKTYAAAAAYE/G6x2WVB4AAAAA8AxPlVoDAAAAAPam&#10;9/5uyeMBAAAAAL/TWvueL7vDAQAAAMCe1WseAAAAAIDfszscAAAAAOxd7/1xyecBAAAAAL9idzgA&#10;AAAAOBC7xAEAAADAb9kdDgAAAACOotslDgAAAAB+qXaHu69UGgAAAACwd733O7vEAQAAAMD/aq19&#10;rjQaAAAAAHAUvfenJcUHAAAAAPzNu0qhAQAAAABH0Xu/W/J7AAAAAMBgdzgAAAAAOLDW2qfK9QEA&#10;AAAAdocDAAAAgOPqdokDAAAAgB9aa18qbQYAAAAAHJVd4gAAAADgh/eVMgMAAAAAjqr3fr/k+wAA&#10;AADgmlprXytdBgAAAAAcXWvtc+X+AAAAAOByWmsfKlUGAAAAABxd7/1hSf0BAAAAwLW01r7l665S&#10;ZQAAAADAGVTiDwAAAACu5qlSZAAAAADAWfTeH5f8HwAAAABcQ2vte77sDgcAAAAAZ2SXOAAAAAAu&#10;xu5wAAAAAHBW3S5xAAAAAFxE7Q53X6kxAAAAAOBseu93dokDAAAA4Apaa58qLQYAAAAAnFXv/WlJ&#10;CQIAAADAqT1USgwAAAAAOKve+92SDwQAAACAc2qtfa50GAAAAABwdq21j5UbBAAAAIAzelepMAAA&#10;AADg7Lpd4gAAAAA4KbvDAQAAAMAFtdY+VY4QAAAAAM7kfaXAAAAAAICr6L3fL/lBAAAAADiH1trX&#10;Sn8BAAAAAFczXh9RuUIAAAAAOIPHSn0BAAAAAFfTe39Y8oQAAAAAcGyttW/5uqvUFwAAAABwReM1&#10;EkvKEAAAAAAO7alSXgAAAADAVfXe3y/5QgAAAAA4ptba93zZHQ4AAAAA+LFL3HidBAAAAAAcld3h&#10;AAAAAIBF7/1xyRsCAAAAwLHU7nD3leoCAAAAALBLHAAAAADH1Fr7WCkuAAAAAIBFt0scAAAAAMf0&#10;UCkuAAAAAIBF7/1uyR8CAAAAwDG01j5XegsAAAAA4J/G6yUqlwgAAAAAR/CuUlsAAAAAAP/U7RIH&#10;AAAAwEHYHQ4AAAAA+KPW2qfKKQIAAADAntkdDgAAAAD4vW6XOAAAAAB2rrX2pdJZAAAAAAC/Z5c4&#10;AAAAAHbusVJZAAAAAAC/13u/X/KKAAAAALAvrbVv+bqrVBYAAAAAwJ+11r4uKUYAAAAA2JWnSmEB&#10;AAAAADxP7/3dkl8EAAAAgH1orX3Pl93hAAAAAICXq9dPAAAAAMBe2B0OAAAAAHid3vvjkmcEAAAA&#10;gG3ZHQ4AAAAAeDO7xAEAAACwE3aHAwAAAADeptslDgAAAICN1e5w95WyAgAAAAB4nd77nV3iAAAA&#10;ANhSa+1zpasAAAAAAN6m9/60pB4BAAAAYBPvKlUFAAAAAPA2vfe7Je8IAAAAAOuyOxwAAAAAcHOt&#10;tU+VgwQAAACANdkdDgAAAAC4rW6XOAAAAABW1lr7UukpAAAAAIDbskscAAAAACt7X6kpAAAAAIDb&#10;6r3fL3lIAAAAAJirtfa10lIAAAAAAHO01j5XThIAAAAApmmtfaiUFAAAAADAHL33hyUlCQAAAABz&#10;tNa+5euuUlIAAAAAAPNUQhIAAAAAZnmqVBQAAAAAwFy998clLwkAAAAAt9Va+54vu8MBAAAAAOux&#10;SxwAAAAAk9gdDgAAAABYV7dLHAAAAAA3VrvD3VcKCgAAAABgHb33O7vEAQAAAHBLrbVPlX4CAAAA&#10;AFhX7/1pSVUCAAAAwE08VOoJAAAAAGBdvfe7JU8JAAAAAG/TWvtcaScAAAAAgG201j5WzhIAAAAA&#10;3uJdpZwAAAAAALbR7RIHAAAAwBvZHQ4AAAAA2I3W2qfKXQIAAADAa7yvVBMAAAAAwLZ67/dL3hIA&#10;AAAAXqa19rXSTAAAAAAA+2CXOAAAAABe6bFSTAAAAAAA+9B7f1jylwAAAADwPK21b/m6qxQTAAAA&#10;AMB+jNdbLKlMAAAAAHiWp0otAQAAAADsS+/9/ZLHBAAAAIDfa619z5fd4QAAAACA/arXXAAAAADA&#10;n9gdDgAAAADYt97745LPBAAAAIBfq93h7iulBAAAAACwX3aJAwAAAOB3WmsfK5UEAAAAALBv3S5x&#10;AAAAAPzeQ6WSAAAAAAD2rfd+V6+9AAAAAIB/aK19rjQSAAAAAMAxjNdeVI4TAAAAAP7uXaWQAAAA&#10;AACOofd+t+Q3AQAAAGBhdzgAAAAA4LBaa58q1wkAAAAAg93hAAAAAIBj6naJAwAAAKC01r5U2ggA&#10;AAAA4JjsEgcAAABAeayUEQAAAADAMfXe75d8JwAAAABX1Vr7lq+7ShkBAAAAABzXeB3GkvoEAAAA&#10;4KKeKlUEAAAAAHBsvfd3S94TAAAAgKtprX3Pl93hAAAAAIDzqNdiAAAAAHA9docDAAAAAM6l9/64&#10;5D8BAAAAuAq7wwEAAAAAp2WXOAAAAIDLsTscAAAAAHBO3S5xAAAAAJdRu8PdV2oIAAAAAOBceu93&#10;dokDAAAAuIbW2qdKCwEAAAAAnFPv/WlJiQIAAABwcg+VEgIAAAAAOKfe+92SDwUAAADgrFprnysd&#10;BAAAAABwbuN1GZUbBQAAAOCc3lUqCAAAAADg3Lpd4gAAAABOq7X2pdJAAAAAAADXYJc4AAAAgNN6&#10;XykgAAAAAIBr6L3fL/lRAAAAAM6itfa10j8AAAAAANfSWvtcuVIAAAAAzuGxUj8AAAAAANfSe39Y&#10;8qQAAAAAHF1r7Vu+7ir1AwAAAABwPZUoBQAAAOD4nirlAwAAAABwTb33xyVfCgAAAMBRtda+58vu&#10;cAAAAAAAdokDAAAAODy7wwEAAAAADN0ucQAAAACHVbvD3VeqBwAAAAAAu8QBAAAAHFNr7VOleAAA&#10;AAAAGHrvT0sKFQAAAICDeagUDwAAAAAAQ+/9bsmfAgAAAHAUrbXPld4BAAAAAODvWmsfK5cKAAAA&#10;wDG8q9QOAAAAAAB/1+0SBwAAAHAYdocDAAAAAPiD1tqnyqkCAAAAsG/vK6UDAAAAAMCvdLvEAQAA&#10;AOxea+1rpXMAAAAAAPgdu8QBAAAA7N5jpXIAAAAAAPid3vvDklcFAAAAYG9aa9/ydVepHAAAAAAA&#10;/mS8dmNJsQIAAACwM0+VwgEAAAAA4Dl67++X/CoAAAAAe9Fa+54vu8MBAAAAALxUvX4DAAAAgP2w&#10;OxwAAAAAwGv03h+XPCsAAAAAW6vd4e4rdQMAAAAAwEvZJQ4AAABgN+wOBwAAAADwFt0ucQAAAACb&#10;q93hHiplAwAAAADAa/Te7yrhCgAAAMBGWmufK10DAAAAAMBbtNY+Vu4VAAAAgG28q1QNAAAAAABv&#10;0Xu/W/KuAAAAAKzN7nAAAAAAADfWWvtUOVgAAAAA1mV3OAAAAACAW+p2iQMAAABYXWvtS6VnAAAA&#10;AAC4JbvEAQAAAKzufaVmAAAAAAC4pd77/ZKHBQAAAGC21tq3fN1VagYAAAAAgFsbr+lYUrIAAAAA&#10;zNRa+1ApGQAAAAAAZui9v1tSsgAAAADM0lr7ni+7wwEAAAAAzFav6wAAAABgnqdKxQAAAAAAMFPv&#10;/XHJywIAAABwa3aHAwAAAABYmV3iAAAAAKaxOxwAAAAAwJq6XeIAAAAAbq52h7uvFAwAAAAAAGvo&#10;vd/ZJQ4AAADgtlprnyr9AgAAAADAmnrvT0uqFgAAAIAbeajUCwAAAAAAa+q93y15WgAAAADeqrX2&#10;udIuAAAAAABsYbzGo3K2AAAAALzNu0q5AAAAAACwhW6XOAAAAIA3a619qXQLAAAAAABbskscAAAA&#10;wJu9r1QLAAAAAABb6r3fL3lbAAAAAF6qtfa10iwAAAAAAOxBa+1z5XABAAAAeJnHSrEAAAAAALAH&#10;vfeHJX8LAAAAwHO11r7l665SLAAAAAAA7MV4vceSygUAAADgmZ4qtQIAAAAAwJ703h+XPC4AAAAA&#10;f9Ja+54vu8MBAAAAAOxVveYDAAAAgD+zOxwAAAAAwJ51u8QBAAAA/FHtDndfKRUAAAAAAPbKLnEA&#10;AAAAv9da+1SpFAAAAAAA9qz3/rSkdgEAAAD4Dw+VSgEAAAAAYM9673dLXhcAAACAf2utfa40CgAA&#10;AAAAR9Ba+1g5XgAAAAD+6V2lUAAAAAAAOIJulzgAAACA/2F3OAAAAACAg2qtfapcLwAAAACL95U6&#10;AQAAAADgSLpd4gAAAAD+0lr7WmkTAAAAAACOyC5xAAAAAH95rJQJAAAAAABH1Ht/WPK9AAAAANfV&#10;WvuWr7tKmQAAAAAAcFTjdSBL6hcAAADgsp4qVQIAAAAAwJH13t8veV8AAACA62mtfc+X3eEAAAAA&#10;AM6iXgsCAAAAcEV2hwMAAAAAOJPe++OS/wUAAAC4DrvDAQAAAACclF3iAAAAgAuyOxwAAAAAwBl1&#10;u8QBAAAAF1K7w91XagQAAAAAgDPpvd/ZJQ4AAAC4itba50qLAAAAAABwRq21j5UTBgAAADi7d5US&#10;AQAAAADgjHrvd0s+GAAAAOC87A4HAAAAAHARrbVPlRsGAAAAOCu7wwEAAAAAXEG3SxwAAABwYq21&#10;L5UGAQAAAADgCuwSBwAAAJzY+0qBAAAAAABwBb33+yU/DAAAAHAerbVvlf4AAAAAAOBKWmufK1cM&#10;AAAAcAqttQ+V+gAAAAAA4Ep67++WVDEAAADA8bXWvufrrlIfAAAAAABczXiNyJIyBgAAADi8p0p5&#10;AAAAAABwRb33xyVfDAAAAHBcdocDAAAAAOAHu8QBAAAAJ2B3OAAAAAAA7BIHAAAAHFvtDndfqQ4A&#10;AAAAAK6s935nlzgAAADgqFprnyrNAQAAAAAAP4rinpYUMgAAAMDhPFSKAwAAAAAAll3ilvwxAAAA&#10;wHG01j5XegMAAAAAAP5Pa+1j5ZIBAAAAjuJdpTYAAAAAAOD/dLvEAQAAAAfSWvtSaQ0AAAAAAPhf&#10;rbVPlVMGAAAA2Lv3ldIAAAAAAID/1Xu/X/LJAAAAAPvVWvta6QwAAAAAAPhvrbXPlVsGAAAA2KvH&#10;SmUAAAAAAMB/670/LHllAAAAgP1prX3L112lMgAAAAAA4PfGa0eWFDMAAADA7jxVCgMAAAAAAP6s&#10;9/645JcBAAAA9qO19j1fdocDAAAAAOBl6vUjAAAAAHtidzgAAAAAAF6u2yUOAAAA2JHaHe6+UhcA&#10;AAAAAPAydokDAAAA9qK19qlSFgAAAAAA8HKttQ+VcwYAAADY2kOlLAAAAAAA4OV673dLvhkAAABg&#10;O621z5WuAAAAAACA12utfazcMwAAAMBW3lWqAgAAAAAAXq/bJQ4AAADYkN3hAAAAAAC4qdbap8pB&#10;AwAAAKzN7nAAAAAAANxOt0scAAAAsIHW2tdKTwAAAAAAwO3YJQ4AAADYwGOlJgAAAAAA4HZ67w9L&#10;HhoAAABgvtbat3zdVWoCAAAAAABua7ymZElJAwAAAEz3VCkJAAAAAAC4vd77+yUfDQAAADBPa+17&#10;vuwOBwAAAADAXPW6EgAAAICZ7A4HAAAAAMB8vffHJS8NAAAAcHt2hwMAAAAAYFV2iQMAAAAmsjsc&#10;AAAAAADr6XaJAwAAACao3eHuKwUBAAAAAADz9d7v7BIHAAAA3Fpr7XOlHwAAAAAAYD2ttY+VqwYA&#10;AAC4lXeVegAAAAAAgPX03u+WPDUAAADA29kdDgAAAACATbXWPlXOGgAAAOCt7A4HAAAAAMB2ul3i&#10;AAAAgBtorX2pdAMAAAAAAGzHLnEAAADADbyvVAMAAAAAAGyn936/5K0BAAAAXq619q3SDAAAAAAA&#10;sL3W2ufKYQMAAAC8SGvtQ6UYAAAAAABge733d0sKGwAAAOD5xu5w+bqrFAMAAAAAAOxDJbABAAAA&#10;XuKpUgsAAAAAALAfvffHJY8NAAAA8Gette/5sjscAAAAAAD7ZJc4AAAA4AXsDgcAAAAAwH51u8QB&#10;AAAAz1C7w91XSgEAAAAAAPan935nlzgAAADgT1prnyqdAAAAAAAA+9V7f1pS2wAAAAD/6aFSCQAA&#10;AAAAsF+997slrw0AAADwv1prnyuNAAAAAAAA+9da+1g5bgAAAIB/e1cpBAAAAAAA2L9ulzgAAADg&#10;F1prXyp9AAAAAAAAx9Fa+1S5bgAAAICf3lfqAAAAAAAAjqP3fr/kuQEAAAB+7A73tdIGAAAAAABw&#10;PK21z5XzBgAAAHislAEAAAAAABxP7/1hyXcDAAAAV9Za+5avu0oZAAAAAADAMY3XoSypbwAAAODC&#10;nipVAAAAAAAAx9V7f7/kvQEAAIAraq19z5fd4QAAAAAAOId6LQoAAABwTXaHAwAAAADgPHrvj0v+&#10;GwAAALiS2h3uvlIEAAAAAABwDnaJAwAAgOtprX2q1AAAAAAAAJxHa+1D5cIBAACA63io1AAAAAAA&#10;AJxH7/1uyYMDAAAAV9Ba+1xpAQAAAAAAOJ/W2sfKiQMAAADn965SAgAAAAAAcD7dLnEAAABwCXaH&#10;AwAAAADgElprnyo3DgAAAJyX3eEAAAAAADi/bpc4AAAAOLXW2tdKAwAAAAAAwPnZJQ4AAABO7bFS&#10;AAAAAAAAcH6994clPw4AAACcSWvtW77uKgUAAAAAAADXMF6fsqTKAQAAgBN5qkt/AAAAAAC4jt77&#10;+yVPDgAAAJxBa+17vuwOBwAAAADANdVrVAAAAIBzsDscAAAAAADX1Xt/XPLlAAAAwJHZHQ4AAAAA&#10;AMIucQAAAHAKdocDAAAAAIBulzgAAAA4tNod7r4u9QEAAAAA4Lp673d2iQMAAIDjynX957rMBwAA&#10;AAAAeu9PSwodAAAAOKB3dYkPAAAAAAD03u+W/DkAAABwJHaHAwAAAACAX2itfapcOgAAAHAcdocD&#10;AAAAAIB/63aJAwAAgENprX2py3oAAAAAAODf7BIHAAAAh/K+LukBAAAAAIB/673fL/l0AAAAYM9a&#10;a1/rch4AAAAAAPgvrbXPlVsHAAAAdirX7x/qUh4AAAAAAPgvvfeHJbUOAAAA7FFr7Vu+7upSHgAA&#10;AAAA+J1KrAMAAAD79FSX8AAAAAAAwJ/03h+X/DoAAACwJ6217/myOxwAAAAAALyEXeIAAABgl+wO&#10;BwAAAAAAL9XtEgcAAAC7UrvD3delOwAAAAAA8Fy99zu7xAEAAMB+5Dr9U122AwAAAAAAL9V7f1pS&#10;7gAAAMAOPNQlOwAAAAAA8FK997sl3w4AAABsqbX2uS7XAQAAAACA12qtfazcOwAAALCdd3WpDgAA&#10;AAAAvFa3SxwAAABsyu5wAAAAAABwQ621T5WDBwAAANb3vi7RAQAAAACAt+q93y/5dwAAAGBNrbWv&#10;dXkOAAAAAADcyng9S+XiAQAAgPU81qU5AAAAAABwK733hyUPDwAAAKyhtfYtX3d1aQ4AAAAAANzS&#10;eE3LkpIHAAAAVvBUl+QAAAAAAMCt9d7fL/l4AAAAYKbW2vd82R0OAAAAAABmqte1AAAAAHPZHQ4A&#10;AAAAAGbrvT8ueXkAAABghtod7r4uxQEAAAAAgJnsEgcAAADz5Lr7Y12CAwAAAAAAs7XWPlSOHgAA&#10;ALi9h7oEBwAAAAAAZuu93y35eQAAAOCWWmuf6/IbAAAAAABYy3h9S+XqAQAAgNt5V5feAAAAAADA&#10;Wrpd4gAAAOCm7A4HAAAAAAAbaq19qpw9AAAA8HZ2hwMAAAAAgK10u8QBAADATbTWvtTlNgAAAAAA&#10;sBW7xAEAAMBNPNalNgAAAAAAsJXe+8OStwcAAABeo7X2LV93dakNAAAAAABsqbX2dUnhAwAAAK/w&#10;VJfYAAAAAADA1nrv75b8PQAAAPASrbXv+bI7HAAAAAAA7Em93gUAAAB4GbvDAQAAAADA3vTeH5c8&#10;PgAAAPAcdocDAAAAAIAds0scAAAAvIjd4QAAAAAAYK+6XeIAAADgWWp3uPu6pAYAAAAAAPam935n&#10;lzgAAAD4s1w/f67LaQAAAAAAYK96709Lah8AAAD4jXd1KQ0AAAAAAOxV7/1uyesDAAAAv2J3OAAA&#10;AAAAOJDW2qfK8QMAAAD/y+5wAAAAAABwFN0ucQAAAPBLrbUvdfkMAAAAAAAchV3iAAAA4Jfe16Uz&#10;AAAAAABwFL33+yXPDwAAAAytta912QwAAAAAABxNa+1z5fwBAADg8nKd/KEumQEAAAAAgKPpvT8s&#10;KX8AAAC4ttbat3zd1SUzAAAAAABwRJXwBwAAgKt7qktlAAAAAADgqHrvj0veHwAAAK6ptfY9X3aH&#10;AwAAAACAM7BLHAAAABdndzgAAAAAADiLbpc4AAAALqp2h7uvS2QAAAAAAODoeu93dokDAADginI9&#10;/KkujwEAAAAAgLPovT8ttwIAAADgUh7q0hgAAAAAADiL3vvdch8AAAAArqG19rkuiwEAAAAAgLNp&#10;rX2sewIAAABwBe/qkhgAAAAAADibbpc4AAAALsLucAAAAAAAcAGttU91bwAAAADO7H1dCgMAAAAA&#10;AGfVe79f7gsAAADAObXWvtZlMAAAAAAAcHbjtTF1jwAAAADO6LEugQEAAAAAgLPrvT8s9wcAAADg&#10;XFpr3/J1V5fAAAAAAADAFYzXxyy3CgAAAOBUnurSFwAAAAAAuIre+/vlPgEAAACcQ2vte77sDgcA&#10;AAAAAFdUr5EBAACAs7A7HAAAAAAAXFXv/XG5XwAAAADHVrvD3dclLwAAAAAAcEV2iQMAAOAMcn37&#10;sS51AQAAAACAq+p2iQMAAOAcHupSFwAAAAAAuKre+91y3wAAAACOqbX2uS5zAQAAAACAqxuvlal7&#10;CAAAAHBE7+oSFwAAAAAAuLpulzgAAAAOyu5wAAAAAADA/2itfap7CQAAAHAkdocDAAAAAAD+qdsl&#10;DgAAgINprX2py1oAAAAAAIB/skscAAAAB/NYl7QAAAAAAAD/1Hu/X+4nAAAAwL611r7l664uaQEA&#10;AAAAAP5Xa+3rcmsBAAAAdu2pLmUBAAAAAAB+rff+brmvAAAAAPvUWvueL7vDAQAAAAAAf1avnQEA&#10;AIC9sjscAAAAAADwPL33x+X+AgAAAOyL3eEAAAAAAIAXs0scAAAAO2V3OAAAAAAA4GW6XeIAAADY&#10;mdod7r4uXQEAAAAAAJ6n935nlzgAAAD2JNepn+uyFQAAAAAA4GV670/LLQcAAADYhYe6ZAUAAAAA&#10;AHiZ3vvdcr8BAAAAtmV3OAAAAAAA4M1aa5/q3gMAAABs6V1dqgIAAAAAALxOt0scAAAAG2utfanL&#10;VAAAAAAAgLexSxwAAAAbe1+XqAAAAAAAAG/Te79f7j8AAADAulprX+vyFAAAAAAA4DZaa5/rXgQA&#10;AACs6bEuTQEAAAAAAG6j9/6w3IcAAACAdbTWvuXrri5NAQAAAAAAbqduRAAAAMBanuqSFAAAAAAA&#10;4LZ674/L/QgAAACYq7X2PV92hwMAAAAAAOaxSxwAAAArsTscAAAAAAAwV7dLHAAAAJPV7nD3dSkK&#10;AAAAAAAwR+/9zi5xAAAAzJTrzk91GQoAAAAAADBX7/1puUUBAAAAUzzUJSgAAAAAAMBcvfe75f4E&#10;AAAA3FZr7XNdfgIAAAAAAKyjtfax7lUAAADALb2rS08AAAAAAIB1dLvEAQAAcGN2hwMAAAAAADbT&#10;WvtU9ywAAADgFt7XJScAAAAAAMC6eu/3y/0KAAAAeJvW2te63AQAAAAAANiGXeIAAAC4kce61AQA&#10;AAAAANhG7/1huW8BAAAAr9Na+5avu7rUBAAAAAAA2M54rc1yCwMAAABe5akuMQEAAAAAALbVe3+/&#10;3L8AAACAl2mtfc+X3eEAAAAAAID9qNfbAAAAwEvZHQ4AAAAAANiX3vvjch8DAAAAnqd2h7uvS0sA&#10;AAAAAID9sEscAAAAL2R3OAAAAAAAYJ+6XeIAAAB4ptod7qEuKQEAAAAAAPal935XNzQAAADgt3L9&#10;+LkuJwEAAAAAAPaptfax7m0AAADA77yrS0kAAAAAAIB96r3fLfc1AAAA4NfsDgcAAAAAABxGa+1T&#10;3eMAAACAX7E7HAAAAAAAcAzdLnEAAAD8h9bal7p8BAAAAAAAOAa7xAEAAPAf3telIwAAAAAAwDH0&#10;3u+X+xwAAACwaK19y9ddXToCAAAAAAAcx3gNznLLAwAAAH4UxH2oS0YALiLT/10+4+HZh3ze5/M4&#10;1oN8P+X7Yz6f8vmcz5f6fK3Pt399vtfn3/98/Ls//9vx54zPeHvFU30e8xl/77t8xu9QmA0AAADA&#10;61SSCQAAAEYx3Pd8KUIAOJkxt+fzo9gtc/2HfEaR28/CtjH371J+2yim+1FAl//5s3DuR9FcHRoA&#10;AAAA/K+RWOoAALCiceO1Pv/eOeRXn5///93erIUTeapLRQAOKPP4v4vexrnUac+hcmzjHPEfxXIV&#10;CgAAAACurJJFAADwKuMma91s/fHqq3zGzdfxiq2fO3iMG7Pjc9PXX9WfNz7j7/jxaq98frx2q37H&#10;2PXEwx/wTBkvdocDOIgxX+fzMM658jl94dtLJRZ/L5RTJAcAAABwRSNJ9CNbBAAA/zJurubzs+Dt&#10;Z7Hbz0K3QxTP5HeOwrm/iuZyDIrl4H/ZHQ5gpzJHjwK4cS4zzmMUv73COPfLZzw0Mc5lHyq0AAAA&#10;AJxVt0scAABRN1j/2k0jn8MUvb1Wju9nsdzPQjk3mLmc6vf3NSwA2Fjm5B8FcJmfRwHX1zFXc3uJ&#10;rV3kAAAAAM6q937X7JABAHAp4+bq324Cnr7w7SVGLPL5q0gu33Bq6eefqvsDsIFMxePc413m4x+v&#10;P/0xObO6cW6cjx3kAAAAAM6iLzdCAQA4oba89nTsfvYx/3Ps/Kb47YUSs7FLy4cRxxFTOJP065+v&#10;Rfbx8XnjJ0PK64d5lvSV8UCCV6Du1GiTfH6cO1eTwebSJ8eukb9cf3x83vAZ/Wp8xpw37hONtWkU&#10;B483C/3cOd5u0mxu9MPqsz5zPh8q1HAamTfGpkC/6u+rfqyjABsbC0I+AACcQC60FcBNNuKa+CqQ&#10;A+AfxrpQSwX8Q7rHj13g8vlRBDf6C8eRNhs3sh6rOWET6YeKZ9lU+uC3ca5Tc+LPwrmxtrnRz3Tp&#10;Z6M4k0kynu0cz+mka+9lQyAPzgFsbZzs1KQMAMDB5FxuFMH9uFGXjwK4lSXmYwe58VS9m1QAF5Z1&#10;QEEcf0mX+PurUL/96CQcXtpScRybcK3B3o35MZ9xn2kUINhhk5tKn1IQN9EYuxVqOIV067E73C7O&#10;ncbvqJ8FwJYyJ48TSp/tPuMGNmxhJCl+1Sd9VvqMhFG+1/LL3+Bzu0/ac+zKBdOlr43dRX7O4Yrg&#10;diJt8X60S9rHjW+Ai8ncryCOcS5gJ7iLSBsrjmM16W8K4jiccV2cz3h4bOwm91DdGV5s9J8fnYop&#10;xjitUMMppFvvZXe4H8Y6WD8NAK4rC6JkKatKnxvJNEUUGxrxr3ZYRf21TJQwK3BmmswX4xWdP4rg&#10;qsuxY2mnnzfEFccBXMBYp2sJ4GLS/GM3OEVwF5a2Hw9G2RGJadLHFMRxCunLP165mo+8Bs82+svo&#10;P8yRcakgjtNIlx733HaVix3ncfXzAOC6siYqomBt3l2/sdEGS1Oso/5aJkqYzeXcVC6Y/9oJrroZ&#10;B5T2G69VtYMkwIllnlcQdyFp8p+vRB2viFOowg9/O3f38CE3ZZ7hjEa/zme8ZvV9dXX4pfQRBXET&#10;jXFYoYbDS5fe6/0ZO0sDQE487SDCKiqRJkG7oRH/tcd8/dVMlDAriOPNao5WBHdSaddRHLfm67IB&#10;WEHmdgVxF5Cm/rkbnPwNv1Xne3aN4ybqGhFObcyb+YzXq8pZ8w/pEwriJsq4UxDHaaQ/73LX7vyu&#10;b/UTAeC6siYqpGAtdofbWNpg9fFefzUTJczmcV4lF8XjyejxStT3+Uj+XkDa+T5t/mEkREYfAODY&#10;xjpeUzwnlCYeu8F9zEdRCi+SPjNuytkRgjcx93A16fOjqNjcyQ/pCwriJsp4UxDHKaQ7j7z6ntkR&#10;FQBy8ummKFNVEu2+uhwbSTus/qRK/dVMlDAriONFat0fu8GZly8s7T92jRsFkQAc1JjHa1rnJNKs&#10;P1+LustdBjie9KXxCn3n/bxY+o6COC4r/V9x3MWl/RXETZQxpiCOU0hf3nVuNb/va/1UALiurInj&#10;pjhMM5II1d3YSJphkydV6q9nooRZQRzPUhfodoPjH9IfHkYicvQRAI5lrO01nXNwaU6vRWWq9C2F&#10;cbxI+oyCOAjz5zWlzRXETZRxpSCOw0tXfrf06N17qJ8MANeUxXAkXmGmd9Xd2EguMjd5UqX+eiZK&#10;mBXE8Z/GTYyRZMr/6cKXP0pf+bD0HACOYJzj1xTOQaUZ79KOXovKatLXxq5HcjT8kXkJ/qnmT6+e&#10;u4i0tYK4iTKeFMRxeLUu7N74nfWTAeC6siCOJ53g5pxsbS/NsNmTKvUTmChhVhDH/8jcO25ejB1g&#10;7QbHi6X/fMjHDjUAO5e5WkHcQaX5FMKxqTF/5EthB//J/AS/lrExXmvudaonlzZWEDdRxpGCOA4t&#10;3fhoc4SdTgG4tiyGdoljFk8ebywXmJs9qVI/gYkSZgVx/GXctMhn7PKlEI43G30pH4VxADuVOVpB&#10;3MGk2RTCsStjHsmXvA3/wzwFfzbW9BoynEyaV0HcRBk7CuI4tNGHqzsfgjEHAHG0BZz9S59yg2Zj&#10;aYZNL97rZzBRwqwgjjHffstHIRxTjL41+tjS2wDYC9dbx5HmUgjHrqVvjgfp7BzBX8xX8Hxjja+h&#10;w0mkWRXETZQxoziHw0oXvj/oeZJzfQCuLYuhXeK4Na/f2Ni4uKy22ET9DCZKmBXEXVjGuEI4VjP6&#10;2uhzS+8DYGuZkxXE7VyaaeRZntJWCks4hPTVkUNwswwFcfAKGTcK404izakgbqJxvlGhhsNJF35a&#10;evKxGHcAEJX4gjdLX/pW3YqNpBk2f1KlfgoTJcwK4i5ojO18FMKxiep7AGws87GCuB1LE71LG31d&#10;WguOJX1XUcfFpQ8oiIPXe6yhxEGlDRXETZQ1RmEOh5TuO3b+PuQ50vjddRgAcF1ZE53ocxM5ufpQ&#10;3YqNpBk2f1KlfgoTJcwK4i5kXLiO+TX/p0I4NjX6YPqiBykANpR5WEHcDqVpFMJxGuPao7o2F5O2&#10;VxAHb1DnAgrjDipt5z7ZRBkfCuI4pHTfQ+4O95NzewCIuliDV0sfGq9TU6yxoRH/tMPmycv6OUyU&#10;MCuIu4AxnvPx+iJ2J33yofomACvL/KsgbkfSJOMa7OM4b1taCM4hfXrkCd9XV+cizGVwGzWHyuUc&#10;TNpMQdxEGRcK4jicdN1xvTfufR7WOL+rwwGA68qa+H5ZGuHVnqo7sZHRBktTbKt+DhMlzAriTi4X&#10;ql/y9VBNDruUPvp49KQQwNGMc4SahtlQmmLcGPkwbi4sLQPnlD7uAZ0LMafBbWVMeRX1gaTJFMRN&#10;NM4pKtRwGOm6Z7kPY/dSAMgJqRuavEolzOwOt6ER/72M4fpJTJQwK4g7qYxjOzFwOOm345W+AKwg&#10;c66CuI2lGbwelcsZ53s1BDixtLOCOLixGlcKEQ4g7aQgbqKMBQVxHM5ZrvvGWlSHBADXlTVRgQWv&#10;ZXe4jaUNdjN+6ycxUcJsvj6ZcVGazygqUlzMIaXvjteofv7RoQGYJnOtgriNJPxej8qlpe+PG4J2&#10;sT4x8xvMk/Flx82dS/soiJtojIEKNRxCuu3Z3qymOBsAclJqlzhepJJlLuY3lnbYzZMq9ZOYKGFW&#10;EHciGb9ej8pppD/bLQ5gonHeUFMuK0rox65w8iUQGQteAXhSaVsFcTBRjTEFCTuVtlEQN1H6v4I4&#10;DiV9duTsTyPH860ODQCuK2uiIgtexIXM9tIMu3pSpX4WEyXM5uoTGInQfLx6iNNJ9x476Iyn3wG4&#10;scyvCuJWlJD/2BVuiT7wU8aF3eJOKO2qIA5WUNfL3hCwM2kTBXETjX5foYbdS5c92+5wPzl/B+Da&#10;shiOZK+nnnkJJ1Aby5jd1ZMq9bOYKGFWEHdwNW4lPzm19PHH9HU31QBuaJxD1DTLZAm3XeHgDzJG&#10;7BZ3Is7dYT013t7V8GMH0h4K4iZKn1cQx2Gkv36urnsqOS75BADIgujpZ55lnBRWt2EjaYbdPalS&#10;P42JEmYFcQeVedPrMbiU9He7xQHckAT2fAmzXeHgBTJe7BZ3EnW9CqzrqYYgG0tbKIibaOSGKtSw&#10;a+muZ58L7utQAeCashjeLWsi/JGn2DY2bohVW+xG/TQmSpgVxB1QjVe7wnFJ6f8flpEAwFuM84ma&#10;WpkgIbYrHLyeoo6Dy/ynIA42kLE3CovlizaWNlAQN1H6uYI4DmH01eq2p2QsAkCcfcHn7dJH3IjZ&#10;WJphlxfp9fOYKGFWEHcgmS+/5/Ohmg8uK8PhIWNhJPoBeCXXYfOM87Vx3lahBl6hzvUUdRyUORC2&#10;U+PPw+cbSvwVxE2UPq4Ih91LV72/yPmQXeIAuLYshnaJ40/eV3dhI+MistpiV+rnMVHCrCDuIDJO&#10;x65wLjDhbzIuvIYO4JXGuUVNp9xIwjpekfp5iTDwVhlP4yainNEBVdsBG8o49EDlRhJ+BXETpW8r&#10;iGP30lWflh57bsYjAMRYEGtthH9I3/ha3YSNpBl2+6RK/UQmSpgVxO3cGJ/5jFdE2h0BfiFjY7yS&#10;zg03gBfK3Kkg7oYSUq9IhXm8QvVgnJ/DPmQsfqxhyYoSegVxE6VfK8Bh19JNx4NSlzgXquP0ED8A&#10;1zYWwx8rI/yvx+ombCRtsNsnVeonMlHCrCBux+qC0o4I8AcZJyPR5BWqAC+QeVNB3I0kll6RCpPV&#10;uZ6HhA7CnAj7Yf5cX+KtIG6i9GkFcexauukldof7Gw+vAEBOUr02hH9InxhPz7sY39CI/56TlPUz&#10;mShhVhC3UxmbXpEKL5Rx4xWqAM80zjVq+uSVEkavSIUVVf7ioYYgO1ZtBexExuQoipNjWklirSBu&#10;ovRnBXHsVrrouEa81M7h47yvDh8Aritr4rtlaYS/eGpgY6MNlqbYp/qZTJQwK4jboVxEjqIeBcPw&#10;Chk75jWAZ8j5hoK4N0gIH652owP2ImPvQw1FdmrcGK3mAnaixqWi4hWMOP8IOlOkLyuIY7fSRa+2&#10;O9xP3gYGAJLF/FQX4Io9NjTiv/cEZf1UJkqYFY7sSI1JF4/wRhlHihQA/iDzpIK4V0r43u39WgrO&#10;LmPwYw1JdsgcCbv2roYqkyTGCuImyhqjII7dSv8cO3Jezjj3qxAAwHVlTVR4wU92h9vYaIOlKfar&#10;fioTJczm5Z2oi2VP6sKNZDyNwu9LJqEAniNzpIK4V0jcPoxkf4UR2FCd63nYcofMk7B7iuImSnwV&#10;xE2UNUZBHLuU7vl+6aWX5UF/AMjJqt06Lq6SYvfVJdhA4j+KBHY/FuvnMlHCrCBuBzIev+TLjRyY&#10;YCRKl5EGwN+N84+aKnmGhGxcQ1lTYGcqt+HBop1JuyiIg/1TuDBJYqsgbqJxTl6hhl0Z19jVTS9p&#10;nJdXKADgurImKr64OBcs20szHOJJlfq5TJQwm5M3ljnxY74Uw8FEGWO73xUVYG0jWV/TJH+QcI1i&#10;uM9L5IC9yfgcxVd2O9qRahNg/xTFTZC4KoibKGuM+0vsTrrm1XeH++l9hQQArimL4SF2pmIqT+5u&#10;LGPwEE+q1M9looRZQdyGMhY/VFMAk2XIme8A/mZcE9QUyW8kVPdHuX4C3IDbi8ybCuLgOBTF3Vhi&#10;qiBuoqwxCuLYHdeMi8Tha4UEAK4ra6JdOi4qJ0OfqxuwkTTDYZ5UqZ/MRAmzApEN1M0BCUdYWcbd&#10;ux+DEAAFcc+QMD0kTh7ogwPJmPXQ0Q7UNS9wHAqKbyjxVBA3UdYYBXHsSrqlfOM/3VdoAOCashje&#10;LWsiF+QVFhsbN76qLXavfjITJcwK4lZWNwYkGmEjGX+juMENOuDyxnVBTY38QkL0znoBh/VUQ5mN&#10;mD/hkOTtbySxVBA3UdYYBXHsyuiT1T0JYxQAIgvix1obuYi0ud3hNpZmONSTKvWzmShhVhC3osyD&#10;Y4cRr42GjY1xmPHoJh1waZkHFcT9h4RHMRwcXMawG3EbMofCYclZ3cCI4xJOZrDGsyfpkvfOe37J&#10;LnEAXFsWQ7vEXY+nzDaWE/PP1RaHUD+biRJmBXEryfj7mi8XgrATGY93NS4BLilzoIK4X0hoHt3Q&#10;gHMwz23HPArHVGNXUdwbjRj+CChTpJ8qiGM30iWflp7J3xmnABBjQay1kZNLW3+tZmcjaYbDXYjX&#10;T2eihFlB3ArGHJgvxXCwMxmXiuKAy8r8p1DkXxKTD/ko4oATMddtw1wKx5XxO95ucFfDmVdI/BTE&#10;TZQ+qtCGXUh3HHlF5zy/UHFxPwSAaxuL4Y+VkSt4rGZnIzkBPdxriuunM1HCrCBusoy9UWwjkQg7&#10;NcZnjVOAS8ncp0jkbxIPxXBwUua79ZlP4djMm2+TECqImyj9U0Ecu5DuaHe433uqUAHAdeXk9VCv&#10;cOTl0saeKttY4n9/xGRk/XwmSpgVxE2UcacYDg5gjNMarwCXkXnPjc6SWHyosAAnZc5bV+KtIA4O&#10;LuP4cw1pXijhUxA3Ufqmgjg2l65od7g/GPGpcAHAdWVNdHFwfp4C2Nhog6UpjqV+PhMlzAriJskF&#10;n2I4OJAxXmvcAlxC5jzFIZE4KIaDizDvrSexdoMYzsFbX14hcXPPa6KsMQri2Fy6ot3hnmFcb1fI&#10;AOC6siC6+XhSlQBTELKhEf+jJiLrEJgoYVYQN0Gta+Y+OJgxbp2XAleR+e7yhSGJgdekwsWY+9Zh&#10;boVTeVdDm2dKzBTETZQ1RkEcm0o3HPnD8WYs/mCcE1bYAOC6sia+X5ZGTsjucBsbbbA0xfHUITBR&#10;wqwg7sZykacYDg5sjN8axwCnlrnu0kUhOX7FcHBRV5//1mB+hfOo8Xxfw5tnSLwUxE2UPqkgjk2l&#10;G7qn8jJ2GwWAnMSqpj+ZulhWFLKhEf8jj606DCZKmF283VDGm2I4OIExjp2bAmeXee6yBSE5/Me6&#10;XgUu6spz4BrMsXAuGdNfa3jzDAmZgriJ0h8VxLGpMSdWd+QZEq9vFToAuK6siYoyzsfucBtLGxx6&#10;XNVhMFHCbO69kboQVgwHJ5HxfJ9x7UYecFqZ4y5ZDJJDfzC/A0Pmgo81NXBj5lk4H3Pm8yVcCuIm&#10;Sl9UEMdm0gW98ex17BIHADmRtRPHSVTiy1bqG0s7HPpJlToMJkqYFcTdQK1f5jw4mYxrSWzgtHL+&#10;crmCuBy2YjjgHzInfKgpghsy18Jpvathzm8kTnIJE2WNURDHZsZ1dHVFXiBxs9MoAIwkVK2NHFza&#10;8nM1KxtJMxz+SZU6FCZKmBXEvVHmu5Hof6iQAieT8f3ux2AHOJmRyK+p7hJyyGPnTw/hAb9ix4ob&#10;q+tk4GRqbHs7wh8kRgriJko/VBDHJtL95Ajfxj0UAK4ti+HdsiZyAp4W29i4wVVtcVh1KEyUMCuI&#10;e4NKBL6vcAInNcb5j0EPcCLjeqGmudPL4d7leA+9ezYwnTzWDdW1MnBCGd8ehP+DhElB3ETpgwri&#10;2MSY/6ob8grWDwCILIgfa23koJzUbC/NcIonVepwmChhVhD3Norh4CJyfmMnY+BUMq9doiAuhzqK&#10;4dy4AH4r84Sdv2+o4gmcl3zYbyQ+CuImyhqjII7VpesZ17dxXyEFgGvKYmiXuOPzVO3GznLDpw6H&#10;iRJmBXGvlHH2ocIIXMRIutYUAHB4mdMuURCX4/TQHfAsmS+8CvBGKpbASdUYV9TwHxIbhTMTpf8p&#10;iGN1o99VF+QNjF8ACCcWx5W2u8xrd/YqzXCaC+46JCZKmBXEvULmuo8VQuBixrlOTQUAh3aFa7cc&#10;o909gRfJvPG1phDeIHFUEAcnl3HuLTH/IeFREDdR+p6CGlaVbnfv3OamFFQDcG1ZDO0Sd1y2S9/Y&#10;uCCstji8OiQmSpgVxL1QxtgohrFrAFzUGP+ZB779mBAADmyc09TUdko5xEc3LYDXOPv8uAbzL1yG&#10;ewG/kLgoiJsoa4yCOFaVbve09D5uwRgGgBgLYq2NHETa7Fs1HxtJM5zqSZU6LCZKmBXEvUDG19d8&#10;KYaDi8s8cP9jUgA4sJzXnLbgI4f3cKbrImB9mUM+1JTCK5iD4RrGWK9hz98kNAriJkq/U0zDatLl&#10;xoOxzmtuqOLpHgsA15bF0EXDweQkRrJwY2mGUz2pUofFRAmzgrhnqgu1hwodcHGZD979mBwADirn&#10;NqcsiMuhjRsW4yEGgLd6V1MLL1TXz8AFZLx/rKFPSVjc25oofU5BHKtJl7M73AQZx+4nA4Ak9nGk&#10;rcarw1T0b2jEP+1wqoRjHRoTJcwK4p7PayCAf8i6+7HmB4DDyRx2yoK4HNfnOkSAN6kcy31NL7zA&#10;2fJTwB+ZK/8m8VAQN1HWGAVxrCLdbdxzG/c+ubFxrlhhBoDrypr4flkaOYCnajY2MtpgaYrzqENj&#10;ooRZQdwz5ALN067AL2V++FJTBcChjPmrprLTyDF9qMMDuInMK99qiuEFEjcFcXAhGfOfa/gTCYmC&#10;uInS3xTEsYp0N/dO5nqsUAPAdY3EUy2M7FQluewOt6ER/zOOlTo8JkqYXdT9wUjq5cscB/zSmB+c&#10;rwJHlLnrVAVxOaR3dW0KcFPjmrCmGp7JfAyX5M0KJbFQEDdR1hgFcawifc1bzCYa54sVagC4rqyJ&#10;ijX2z+5wG0sbnHKc1OExUcJsjv2NXJR5HTTwR5kn3v2YNAAOJOc5pymIy+EoTgZmU+jxAuMGZ8UN&#10;uIhxLlZTwOUlHAriJkpfUxDHdOlq3mC2DrvEAYDE9n5Vguu+moqNpB1O+aRKHR4TJcwK4v5DzW9u&#10;egDPkjnj4zJ7ABxD5q3TFMTlWMaOvgDT1PWh/NczVbyA61HYEImDgriJssYoiGO6cb1cXY6JEmfF&#10;1ACQNVHBxk65+NhemuG0T6rUITJRwmx+/W92vwReRLIMOJIxZ9X0dWg5jg91SABTuWH3fImVgji4&#10;oDH2axq4tIRCQdxE6WfuSTFVupnd4db1rkIPANeUxdDrT/broZqJjWRsnPbmex0iEyXMCuJ+ocaV&#10;V6UCLzLmjXED4MdEArBz43ynpq/DymE8mHeBNWXO+VhTEL9hboZLu/wucYmBgriJssYoiGOq9DE7&#10;kK8o8T7N7vUA8GpZE5+WpZG9GCeF1TxsJM1w6idV6jCZKGFWEPcvlbhX7Au8SuYPT5ECh3D0pHMO&#10;YRQhf12OBmBVdrH4g7quBi5ojP+aCi4rYVAQN1H6mII4pkkXM363cV9NAADXlMXwblkT2REJwI2N&#10;m1jVFqdUh8lECbOCuH/JuPpQ4QF4lcwjniQFdm9cS9S0dUj5/R/rUABWlfnHKwH/YMSowgVc06V3&#10;icvxK6iZKGuMgjimGf2ruhorMq4BIJyI7Efawha2G0sznP7Cug6ViRJmBXF/k7nNzpfAm2U68bp/&#10;YPeOfE2Xn283TmBTrh1/L/FREAcXNuaAmg4uKSFQEDdR+pfCGaZI97p3DrMpu8QBcG1ZDO0Stx/v&#10;q1nYyLjwq7Y4rTpUJkqYFcSVuti9q9AAvEnmk3c/JheAncq5zyEL4vLTvSoV2Au5sf/gZjIQl90l&#10;LseuIG6icV+kQg03le71tPQytmBsA0CMBbHWRjYybj5Uc7CRNMMlnlSpw2WihFlB3P9xMwO4Keet&#10;wJ5ljjpkQVx+t1elArsw8jI1NfEvV8hZAb+XeeCy9xBy+AriJkrfUjTDzaVrjQevnL9sqOJvlzgA&#10;rm0shj9WRrZ02ae79iJtcIknVepwmShhVhAXudjyuhvg5jK9eHUqsFuZnw5XEJefbfdNYFdcS/5a&#10;3dAEuGRhQ45bQdxEWWMUxHFz6Vp2h9uHp2oSALiukWyqhZGVJfbjpq5XCm5oxP8qicU6ZCZKmC9f&#10;EFfjybwGTJH55f2PyQZgZ3IOdKiCuPxkr0oF9updTVWUq+StgN/LXHDJwqUcuoK4ia7ar5gn3coD&#10;rTsxziGrWQDgurImeip8O6rzNzbaYGmK86tDZqKEWUFcax8qHABTZJ7xMAewO5mbjlYQ54l9YJfc&#10;uPtfIyYVHuDCai643C5xOWYFcROlXymI46bSrVxr7ou3lAFATnpV66+sLmDtorShEf8rJRXrsJko&#10;Yb50QVzG0+FeFQYcT6abu2XWAdiPI50H5efeX+k6CDgkD5D+jTkb+CnzweUeRM1hK4ibKH1KQRw3&#10;ky5lJ/KdGeeR1TwAcF1ZEy+/q9EGJPc2NtpgaYprqMNmooT5snNpJegfKhQAU2W+ce4K7ErOhQ5T&#10;EDd+a/1sgD273C5I/6WutwEuWdiQw1YQN1H6lII4biZd6v3Ss9gZu8QBQE587RK3kkpkSextKPEf&#10;T6pcqs/XoTNRwnzlgriPFQaA6TLtXG4dB/Ytc9IhCuLyU92gAA7hKPPqGhILBXHA313qvkKOV0Hc&#10;RFljFMRxM+P8rboWO5J2+VZNBADXlTXRThsrcZGxvTTD5W4E1aEzUcJ8yXl0XFDlyyuggVVkvnmX&#10;ecfrF4BdGYn/mqZ2Kz9TMTFwNO9rCru0zN0K4oC/ZE641L2FHLKCuImu1p+YJ93Jw1f75rwagGvL&#10;Yig5vh6vFdxY+vrlnlSpQ2eihPmqhcW23Aamy1wzzlU/5uOGILA74/qipqvdys98Wn4twDGM876a&#10;wi7N+S/wd1ebG3PICuImSn9SEMdNjGvi6lbsUNrnazUVAFxX1kQJ8sly0vG5ws1G0gyXfFKlDp+J&#10;EubLFcSNC906fIApMtXc5fOY+ebQNwLH7x/ngT6//dj5b6IR33/F2+e2n12/Pj5d4D6/UUEFcDiZ&#10;uz7UVHZZ5u95Ettv+fxqXT/r50t9PBR/fJd5ODXHqiBuoswHCuJ4s3Sld0uPYuds1gLAtWUxHDcc&#10;metdhZuNjMRPtcWl1OEzUcJ8xR3izGnANGOOybp9liKppzos/kNiJIE6UcbSrgu2mGvc6KquAHAo&#10;mb9GMdh9TWeXVDFggnGtUWG+pITgPp/34zwxH0VyB5L2ukwRUw5XQdxEV+pLzJN+9Lm6FDtmvANA&#10;ZEH8WGsjNzZOCivMbCTNcNkbrRUCJkqYL1UQZ04DZskUc6rXo9ZxXPpG7nMkRgriJhpjqkLNxaT5&#10;jS1eZKxb+fzcVXKsxx/yj8dO66MvjZvS42HKH5/qZn/52/9vFFmMf3/8d+M66Sl/zqd87EzEi42+&#10;U13sknL8CuImSWy9PuxvEpLxQJIi+gMY80I12+nlcBXETXT1NZa3SzeyG/mxyE8CcG1ZDO0SN4+d&#10;lDaWE/PLPqlSIWCihPkyBXF1kWuLbX4rfeTvN0PHKy8/5DNuqv68GfrzM264/v0z/tnPV7qMZPy4&#10;gTpuxI4/x1p6Ymnf0WcO/3rUfxv9uA6R30ioFO1MlH6oIO6i0vaX3CGb50n/+Fn49vNc63+K3GbJ&#10;3zVucP8sltNP+ZPL3rzL+HCTeZIxB1aY+ZdaF9i3S+RHcpwK4ibKWJev4E3Sh2yyciDGPADEWBBr&#10;beRGElMJlo2lGS598VxhYKKE+UoFcW6q8w/pFmOOHTuA/LihOda9fKbduMmf/S2fH7uW5H+OsadA&#10;8+DShmd6Peq/6Z/PkDgpiJtozJcVai4kTT/WZvjLWGvr/GnV4rfnym8ar+4bD1EokOMf0icuu0N5&#10;jl1B3CSJrXztHyRGCh12Km1ziaKGHKqCuImu0o+YI11ovOHBecrx2CUOgGsbi+GyJnJDjxVeNnL1&#10;BE6FgYkS5ksUxNVFroumi0sfeEhfGDcrR1HaboqYxu/J11M+dpI7iLTVqV6P+m+jT9ah8gcJl4K4&#10;icY4q1BzIWl3RUUXN9bX0Q/yGTv9HK5AO795FMid9jyBF7vkdaj+P09iqyDuGRKqcf3vddc7M+aG&#10;aqJTy6EqiJso/UhBHK+WLjRysBzPUzUhAFxXToQv+2rJW6uEwe6evL6SxP9+JAl+NMhFVSiYKGG+&#10;yg5xLpguKO0+XmU5dvAaNyQPs4tXfuvY9VZR+g6lXU75etRfUJz5TCNWS8iYYczfFWouIs1ud7iL&#10;GmtrPj+L4E6Ti8ixKI67uLT9JR800OfnSWwVxL3AmIMrdOzH6QuFc4wK4ibKuFYQx6uk+9gd7qBG&#10;u1UzAsB1ZU10oXE7ikc2NtpgaYrrqlAwUcJ8+oK4ushV4HsRo63zGUVwn86Q4MgxjGJ/xXE7kHY4&#10;8+tR/5Jj/FKHzDMkZAriJkp/VBB3MWMOqubnItLm42G8ce17hZvjozhuPPjA9VzuVfTp6242T5LY&#10;Koh7ocRsFFuzE6M9qmlOK4fpPtVE43yqQg0vku5jd7gDu8L6AQB/NJICtTbySomh4pGNjfhXO1xa&#10;hYOJEuYr7BCnwPcC0s4/d4I77dw5ji9fXv27ssT81K9H/YX3deg8Q+KlIG6iMfYq1FxAmtzucBeS&#10;8T2KH8fN4svlHnLMYzd4xRkXkva+3C5xFzp3Xl1iqyDuFRI65+07cYU5MYepIG6i9CEFcbxYus7I&#10;73mV9oGN88tqTgC4rqyJkuhvp3hkY6MNlqa4tgoHEyXMpy6IGxdJ+VLge1KjbfO5xK5df5fjHTeQ&#10;7Ro3WWJ8ldej/mWMpTp8nilhc2NtovRJBXEXUusbJzbW1HzGDmmX2y3rvyQeH/JxY+4aLvVgyxjv&#10;ddzcWGLrnP2VEj5FSjsw5odqktPKYeprE6UPKYjjxdJ1rrAxwBXIiQOAZOLrVcJK8ciGRvz14UWF&#10;hIkS5rNfCCrwPaG06yhUespceeldYWutkASYIHG9XKFl0Z9eKDFTEDdRxqGCuItIc3uw7cQylkch&#10;nJ1ufyPxURh3cmnfS928H+O+Dp0bS2wVxL1BQuj8fR9OXRw/jm85TGa42prKbYz1s7oQBzbOMatJ&#10;AeC6siaq9H89xSMbSxvov6VCwkQJ82n7WyXg3XQ7kbTnz0I4N1f+puKhkOkGEservR71LznmcRPe&#10;QxEvlJi5oTbRGI8Vak4ubW13uBMa62k+n/N/Oid/psRLYdy5XWYsjPFfx8yNJbYK4t4oYXQOv7Gx&#10;3lVznFIOUUHcROk/CuJ4kXQbD2Cdizw4AEggvlwlqySqNzYSW0uLUCFhooT5zAVxkiMnkeYcRUpu&#10;Dv5BreMSAq+QuF3u9ai/4KGIV0jc3EybKGNSQdwFpKndnDihjN9R5OjVqK+U+H1YIsmZpF0vc416&#10;8fPqqRJbBXE3kFB6IHlD6cefqylOKYeoIG6iK62n3Eb6jAewTsS5EABEFkTJwxc6+4XoEaQZ3Az6&#10;mwoLEyXMZ04AugF3AmnHq7668tUqXgrjnimxunwfy/GPG5Z2h3uFxE1B3ETpmwriLiDtPHYQ4yRq&#10;TX1fzcsbJI73ieenH4HlTC7xIGqdXzLBmGcrzLyRc5DtjDmimuGUcogK4iYa50cVavijdBl5m3Ny&#10;7weAa8tiOHb64GXeVfjYSC7mPKnyNxUWJkqYT1kQN5KadYgcVJrxQXL6bUaCMF92fv0Pic1lX4/6&#10;C3aHe6XETmJ1ojFGK9ScVJrZzcKTGOtpPuPBRAXWN5aYvk9s7ZR8Hpc473KOPU9iqyDuRhLOcU3o&#10;AbztnDZfkWNzjjtRxq2COJ4t/UV++YRGu1YTA8B1ZUH8WGsjf+DkYXtpBjdU/6VCw0QJ81l3iFPg&#10;e1BpO0VKN5ZYfqjwEgmJ16P+TcVB4eQrJXbO3yYa60GFmpMabVzNzYGlHb0edQXGyzmMc69q0lMb&#10;x1mHzI0ltgribighvV8iywZOu6Nsjk1B3ESZBxXE8SzpLsbiuclnAnBtWQztEvd8ikc2lgs5T6r8&#10;S4WGiRLm0xXESQ4fV5pv7Arn6ewJKq6XTxIkBl7B+y+Jh0TyGySECuImSv9UEHdiaeJRBK9g4sCq&#10;/Z7ysSvcShLrcb5st7jje6wmPS3z+zyJrZzHjSWmCo63cdodM3NsinAmypiVx+BZRl+pbsMJmQsA&#10;IJzw/Fli9KXCxUbSDC6Sf6HCw0QJ8xl3iDv9zYUzylr0IR83TSYbca6QX0oO3c6D/82OPm+Q+CmI&#10;m2iM2wo1J5QmHoVUHFTG5yjKOu3OLnuWuI/zGrmuAxvjp5rztJx3z5PYKoiboNY1VpSYn/aNNTk8&#10;uf6J0ncUwfBH6Sr3zkcuwS5xAFxbFkO7xP2ZJPbGxkVctQV/U+FhooT5VAVxdZFrh4oDGe01kqA/&#10;GpBVJN7jtWaXGCfjOPPxetT/MMZehYpXShgVxE2UPqog7sTSvm48H9SVziX2LO3wYWkRDurUN+/S&#10;P51/T5LYKoibIKF9v0SYtYx5osJ/Ojk8BXETpe8oiOOP0lU8gHUB5gMAiLEg1trIvyQ2p38qde/S&#10;DJ5U+Q8VIiZKmM+2Q9xpX7dwRmmv8fpKN8M3UOvOqXcGy/F5PeqfeWX+G40YLqFkhoxhBXEnleZ1&#10;0/m4vCJ1R9IWXqF6UGm3U9+8q+sNJhjXOBVmbiyxHQXfrOuU5xQ5LgVxE519DeXt0k3GA9jORS6g&#10;2tn1KQDXlsXQBch/yMnCJV+dtidpBk+q/IcKERMlzGcriPPqv4MY64/ExPbOeB6Qw/J61GdIfOwO&#10;dwMJpYK4icZYrlBzMmMOqmbmIGpdtbv8DqVdxrmPIo6DqTF12l3i6viYILFVEDdJwusewvpOmccb&#10;x7UcHjNkHlQQx2+lm7jndiGZE9znBoCRLKi1kZKYjKeIVc5vaMQ/7SBJ+B8qTEyUMJ+mIC5jSXHH&#10;AaSpxrxn59YdSXucouAkh+L1qC9jd7gbGHFcwskMZ5mf+Kc0rWugg0l7jdyBdWPn0k4KTQ8mbXba&#10;m3fm+XkSWwVxE5lLV/dYoT+VHJeCuIkyThXE8Z/SRcb1ph2UL2Scd1bzA8B1ZU10s+p/ebXgxkYb&#10;LE3Br1SYmChhPtMOcadMop1J2mgkJCSXdyjt8qWa6ZByCF6P+gIjVhU63ijhdI0xUfqqgrgTStO6&#10;BjqQWl9Pu4vV2aStjK8Dyfj6Vk13Ojk2BXGTOJefKyF2fr+i9OdTFgbn0BTETZR+oyCO/5QucrY3&#10;4vA87g0BwEg01cJ4eZWYsjvchkb89cnfq1AxUcJ8igtEc9r+pX3u005e5bRjaZ9xw/tQ42j83vxu&#10;r0d9OUmiG0ks3TCbaIzvCjUnUusNB5C2GuduzrEPJu32YWlBDuKUBafOz+cZ62iFmUkSY/nalSTW&#10;pyxsyqEpiJvorP2G2xjrZHUVLiTtbpc4AMia6MmA/2N3uI2lDfTHP6hQMVHCfJaCOImQHUsTPaSN&#10;JJQPYCQP8vVQTbdb+Y1ej/pKNRYVN9xIYqkgbqL0VwVxJ5NmdXPwIDL+FMMdWNrO+nQQGWunvJZ1&#10;nj5PYqsgbrKEWc52JenPnyvsp5JDc8470VnXTt4u3eP90ku4KA8AA0BOli9/Q76SUl55srGRwFpa&#10;hP9SoWKihPksSb73dUjsTNpGMdzB1HnCbovi8tu8HvVtPBRxQ4mngoOJMtYVxJ1MmtXrHA8gY+9T&#10;vhTDHVza0Bp1AOPcu5rsVOqaggnGtVCFmUkS5vEAFitIfz7lq6NzaAriJhrnqhVq+If0DW8nubCz&#10;rikA8CJZEy//hJcLhu2lGTyp8gwVLiZKmA8/J7rQ2a80zyiGcyPkgKrddlUUl9/j9ahvVLFT4HBD&#10;iadig4nGmK9QcxJpU0XyO5c2Ugx3ImlL69QxnG43C+fs8yS2CuJWUOshk425okJ+Kjk0BXETjfFZ&#10;oYa/pGu458bwrroEAFxTFsNxM/XqSfjdvwrt7NIHPanyDBUuJkqYz1AQ52b5DqVp7q23x5b220VR&#10;XH6D16Pejt3hbiwxVWgwkTX+XNKkblDsXMac16SeUNrUWrVzGXunu7Hv3H2exFZB3AoSaq9NXc/p&#10;zj1yTAriJjrjusnbpV98ri7ChaUffKkuAQDXlTXxsq9pGSeFFQY2kmZwI+iZKmRMlDCfIcHnqZ+d&#10;SZsohjuJtOOmRXH5u70e9UaqLRU53FhiqshgovRbBXEnkvZ0g2LHar21TpxU2vfD0tLs0ThPq6Y6&#10;jXFMdXjc2JivK8xMlFB7bep6FMTxIpkHFcTxD+kWxhx/d19dAwCuKYvhlS9oFY5sLBdsdod7pgoZ&#10;EyXMhy6IkwjenzTL2IlVAdOJpD1XL6Qaf1/+Xq9HvS27w02QuCqIm2jMAxVqDi7Naaf2HUvbKIa7&#10;gLSz1//t26lem+o8fp4xZ1eYmazWR+Y73dtsxjEth8YM45ymQg0/OM/l78wRABBXPEHKMdsqdmNp&#10;BhfDL1BhY6KE+egFcW6U70iaZNzstvvLCaVdV7npkr/K61EnqHh6OnKCxFVB3ETW+fNIc9ole6dq&#10;jTjdjWh+Le3tXH2n0janunFXcwsTJLYK4laSWH+ssDPX6R7gzzG5BzDR2dZM3iZdYrypxHkH/yYP&#10;CsC1ZTG84i5x7+vw2ci4WKu24BkqbEyUMB/9lal2vdwRc9y5pX2nFtbnr/B61EkSV6/MnyThVRA3&#10;UfqugriTcI6wT2mXceNInuBinG/t0xiP1USnUPMLE4wxXGFmsoRbQf86TrVD5pBjUhA3UeZBBXH8&#10;JV3iaekZ8H/MEwAQY0GstfH0JEu2l2bwpMoLVeiYKGE+bEHcGE91GOxA2uNDNQ0nNs6dqslvJn+s&#10;16POp3h4khHbJcTMMOaGCjUHl7b0utQdSrt8qCbiQtL049zLedc+neacTR+bJ7GV411Jwn3FB+pX&#10;d8bzkRyWgriJ0mcUuvBDuoPzWn6p+oVd4gC4trEY/lgZr+F0T1odTdrAkyovVKFjooT5yAVxbpLv&#10;RJpj7Owl+XAdNzmnyJ/j9agrSHztDjdRQqwgbiJr/TmkKd0Q3CHj69rSBaxfO5RxeZob/M7x50ls&#10;FcStSF+eLzFWEMeLnGm95G3SHdxz43eeqqsAwHXl5PlzLYynlWMcT+Pf1SGzgRF/CZSXq/AxUcJ8&#10;5Femer3TDqQd7H55TQ/VBV4l/73Xo67H7nATjfguYWaGzBMKdk4gTekmxc7UGixHcHHpA0e+Fjyl&#10;cV1VzXN4rhHnGXN4hZkV1JrJRImxgjheJH1GQRxjnI17bnYi5z+lf3jDEABkTbzCxYkq+I2NNlia&#10;gpeo8DFRwnzImyDjYiZfbuLtQNri9IXl/K/XJhTyn3o96ooS5y8VeiZJmBXETTTmiwo1B5Z2dCN5&#10;R2oNflNhO+eR/uBcfn9O8WqnmmuYYKyrFWZWkHh/qtAzz+nuXeSYFMRNNMZlhZoLS1dwz40/ynxx&#10;uqJrAHixLIinfYogx6ZoZGMj/tUOvFCFkIkS5qMWxHkF4A6MC8pqEi7oJeMw/7rXo27DTpqTJcYK&#10;4ibKnKEg7uDSjGP+Z0fG+Vs1D/zMV9hZY0fOMkad98+T2CqIW1Hi/bFCzzwK4niRjEsFcReXbjDO&#10;YT14xR+Nc9LqNgBwXVkTz/yaCLvDbWy0wdIUvFSFkIkS5qPOf+a2jaUNHsYF5dIcXNgfC67y73g9&#10;6gZGzKsJmCihVhA3UfqxgriDSzN6JeOOZEx5qIT/ka5hLduRs4zTHIdrxUmc569rnI9W6JlkxLjC&#10;fRo5LAVxE6XPKIi7uHSD90tvgGd5rK4DANeVk+jTPRGbYxrJp1O8auGoEn9PW79BhZGJEuaj3qR8&#10;V4fABhL/Mbd9WZqCK/vduUb++egnXo+6kcTdDkArSKgVEUw05pAKNQeVNvQ6xp2o9dju8fySsbof&#10;Y6xWsxxazTlMkNgqiFtRQu5B58nSpxXE8SLpMwriLi59QF6aZ0t/+VZdBwCuK2vi6Z5cd2GwvTSD&#10;J1XeoMLIRAnz4ea+zG22ud5YmkFCmL+MJFR1jR/yj7wedWMj0ZMvRQ8rSJwVxE2Uvqwg7uBqPmIH&#10;0hYKpflP6SIe5tuXwz8Alv7kWmCSxFZB3IoScvmPydKnFcTxIukz7ntdWLqAe268xh/fcgIAp5bF&#10;8IzJv4c6PDaSPuVJlTeoMDJRwnzEgjivetpQmuA+beDmBv/2I6mQb69H3QevlV5JYq0gbqLMJwri&#10;DixN6EbgTjh/5jnSVdxc3I/Dn8u5ZpxnXG9VmFlB4v2pQs88p7t+zTE5D55ojMsKNReU9nfPjRdz&#10;/gQAkTXxNE98ZXGX8N5YmkEy+Y0qlEyUMB9xd8zH+vlsQNKBX0m/+J7Pp/Fd/4iNVBvYHW4libWC&#10;uInSnxXEHVja70M1JRuqdcHDcjxL+otXp+7AaIdqksOquYcJEls3dFdkXlyFgjheJONSQdxFpfnl&#10;YHgL18UAXFsWw/GKr7M4/OsVji4XZopG3qhCyUQJ8xEL4u7r57OyxF6hL+yf3eFWlHhLxk6U82kF&#10;cQfmBvJuWBd4tvSX+6XbsKXMn9+rSQ5rHEMdDjeW2CqIW1HiLb87n4I4XiTjUkHcRaXtXWPyauYO&#10;AIgsiB9rbTyscVJYh8NG0gxujt5AhZOJEuZDFcRlfjv8jYGjSvjHq8W9ChN2bMyR+VI0vKLE2znf&#10;ROParELNAaX9vlVTspFqA7uG8iJj7l16EBs79IOudV7KBImtgrgVOZ+ZLzH+UOE+jRyWgriJ0mcU&#10;tVxQmv7e+QU3IG8KwLVlMTzDLnF2h9tYTsw9qXIDFU4mSpiPVhCn4HcjCf9pXisOZyUpvL6EXUHc&#10;ROnTCuIOKs3nJuAOZAyd7gYz86XrjAdhFIBs7OjjN7/fDetJElsFcStJuM/0Npk9e6yQn0aOybnw&#10;RJkH5T4uKO3uoQ3ezPwBADEWxFobD0dSZHtpBhe8N1IhZaKE+WivTPXKpw0k7uOmmBsasH8PNWxZ&#10;SWKuIG6ikfCuUHMwab4jvpb/VDJ+7A7Hq6XveBhmYxnDh34YzPXjPImt3O9KEm7n+ut4XyE/jRyT&#10;+wMTZR5U0HIxaXa5aW7JLnEAXNtYDJc18ZBO90TV0eTE3JMqN1IhZaKE+Wg3K0+XJDuCxN0NMdi5&#10;nH/YQXMDCb2bZBON8+oKNQczblJVM7IduQFeLf3HLnEbS/y/V3Mc0vj9dSjcWGKrIG4lifWHCjtz&#10;KYjjRTI2FcRdTJpdbppbsukCAOSk+nCvvMxv9gT4xhL/+7SDpN+NVFiZKGE+WkGcp3dWlph7Ag+O&#10;wSvzNzDivoSfGbL+KIg7qLTdl2pGNpD4K5bgzdKV7PS4vcNe/7qGnMccv57E+nD3Bw7qdLm+HJOC&#10;uIkyNhXEXUiaXG6amxr9qboXAFxX1sQjXrSoat/YaIOlKbiFCisTJcyHuckh6buNhN68Bjs3btTU&#10;kGVlCb+CuInStxXEHZQbFpuzOxxvln5kl7jtHXYsWwfmSWzlRlaQUCvAWI+COF4kY1NB3IWkyeWm&#10;ubnMIx+qiwHAdY0EQ62Nu1cX6HaH29CIv0TJbVVomShhPlJBnGTHyhJ2N8HgGLxOeiOJvYK4ibIG&#10;KYg7oDSdG4AbqnM3uQFuIn3JDchtHfbBV/mxeRJbBXErSKjfLxFntgr5qeSwnA9PlHlQjvgi0txy&#10;00wxzlWrmwHAdWVNPNKFr93hNjbaYGkKbqVCy0QJ85Feg2OeW1li7jVJsHNuiG0rTaAgbqL0bwVx&#10;B5Smc/6wLefM3Ez6093SrdhC1sHD7gI8bjLWYXBjzv/XMcZfhZyJEudvFfJTyaEpiJso/UZB3EWk&#10;uV1bMpOd1QFgXJTVwrhb+Y12h9vYiP8R+srRVHiZKGE+0kWlHZBWlnntS8Ue2C/Jmw0l/griJso6&#10;pCDugNJun6oJWZncADMY09sZY7qa4XBqPmKCxFZB3GQJs7eArOSs/TmHpiBuovQbBXEXMeaIana4&#10;ubHWV1cDgOvKmniEYhFPgG8sbeBJlQkqvEyUMB+p797Xz2YFibciD9i55rV4m0v8zZUTpY8riDug&#10;tJsdVTaS2Ls5yM2la90vPYyNHPJcb9xgrN/PjSW2CuImS5i9LnUlZz13yaEpiJvIOe81pKnNxazB&#10;g8YAkBPs3e78VQkmRSIbG8mopUW4pQovEyXMhyiIG/Nw/WRWMpJLFX5gvzwUsbG0gYK4ibIWKYg7&#10;oHHeVk3I+t5VM8BNGdebOuS4Tp9REDdJYqsgbrLE2G75K0msT3m+n0NTEDdR+o2CuAswF7MG51UA&#10;EFkTd1swksX6c/1MNpJm8KTKJBViJkqYj1IQ96V+MitIyL0eBHauxqjd4TaWNlAQN1H6uYK4g0mz&#10;2UlqIxkvEvlMky5mV/yNZGx/qGY4FNeT85jv50qInd+v65Q78+S4FMRNlHlQQdzJpZnNxazpoboe&#10;AFxTFsO7ZU3cJU+AbywXYJ5UmaRCzEQJ81EK4twQX1FCrtAX9s/ucDuQdpCkncj6fzxpNmNiO9YF&#10;pkn/2nNe7NSyFh7yQdj8bgVxkyS2CuImGmOuQs06TnlvI8elIG6ijFMFcSdnLmZNo79V1wOA68qC&#10;+LHWxt2wSG8vzaBoZKIKMxMlzEd50v+UT4zulaQD7FvG6LjB6JX5O5B2UPwz0bgGq1BzEGmzD9V8&#10;rM+6wFQZ35+qr7GicW1WTXAodb7KBImtgrhJEl7n9us75flLjktB3ETjnKRCzQmliY0ftuB6GoBr&#10;y2K4x6dh7Q63sZGYrLZgggozEyXMRymIe18/mckSa69LhZ3LGFUktBNpDjfNJtLXj2e0WTUfK0rc&#10;FUcwXbqa16ZuYFybVRMcyvjddQjcmDl/nsTWW0BWlHh/q9CfTg5PQc9E6TsK4k5stG81NazGvAIA&#10;sacTsfyWL/Wz2EiawYXtZBVqJkqYj3JTwxM6K8n6YmcX2L+HGrJsLG2hIG6irEkK4g4mbeaBoW14&#10;XSrTpZ95bep27qoZDiPrgYK4SRJbBXETJLTeArKycd5Y4T+dHJ77BhOl7yhcOak0771zCDbkHhQA&#10;15bFcE/JP7slbWxceFVbMEmFmokS5kMUxNXPZQUjIVlhB3bozDcNjihNoiBuovR3BXEHkzb7Vs3H&#10;uiTuWUXGuN2TtnG4hyHSV9zMniSxVRB3Ywnr2Cn/6xJh1pKYn/ZcP4enIG6i9B0FcSeV5n1aWhnW&#10;Z24BgBgLYq2NmxkX6PVz2EiawZMqK6hwM1HCvPuCuIy1075CYY9GvCv0wD55Zf6OjPZYmoUZsiYp&#10;iDsY5xHrS8zlB1hNupzXpm7jcOd/mZvkzCYx799ewqoAYxunfeA/x6YgbqLMg4pWTihNO4qTnT+w&#10;mep/HjYD4NrGYvhjZdxQFuUP9XPYSJpBomQFFW4mSpiPUBDnFdErSbgVdsCOZT60O9zOpFnMmxOl&#10;zyuIO5A02ebXyldknLCmdDmvTd3AEfOA+c1uaE+S2CqIu6GE9EF/3cxpiw5ybAriJsqYVRB3Qmla&#10;99zY3BHPuwHg5kbiodbG1eXvHk/c39VPYQMj/hIl66iQM1HCfISCOEmOlSTcEg+wb3aH25nRJkvT&#10;MEPOART6HEiazI2/bZx2dxX2qfJSrOupwn8Y8mbzJLYK4m4k4fSq1I2cvR/nEJ0XT5T+I1d8MmnW&#10;MR87x2Rz6Yffq1sCwHVlTdzyxtfhkmBnM9pgaQpmq5AzUcJ8hII4N8NXklh/rrADO5PxabfMHUrT&#10;KIibyDnAsaTJ3i8tx8q80oVVjbm5+h4rGddpFf7DyG9WEDdJYqsg7kYSy08VVlY2Yl/NcEo5RAVx&#10;E529/1xRmtVr+dmTx+qaAHBdOele/WmF/J0jmWR3uA2N+G/R9ldVYWeihPkIF5suQFZS6wywT+bC&#10;HUq7KIibKOuSgrgDSXt9qKZjJYm5oghWl67nhuXKMtYP92CEa8t5zP234bxlc6e+vs3xKYibKONX&#10;QdzJjLWtmhc2N85jq2sCwHVlTdwiAWh3uI2lDSR+V1RhZ6KE+Qh92mugVpA4S9bBTjWvzN+ttIuC&#10;uInS9xXEHUiazE7aKzNG2EK63t3SA1nLEW/Kjd9cP58bS2wVxL1RYqgYbnun3uE2xyfHNlHGsIK4&#10;E0mT2mmcPfJgMgDkxHu1ncIqkeRVKBsbSaelRVhDhZ2JEmYFcfwgIQy75qGInUrbKIibKGuTYp8D&#10;SXt57dj6JOnZROWoWMmId4X+MPSReRJbBXFvkBA+6p/bukIfzmEqiJsofUhB3ImkPb9U08JupF9+&#10;qy4KANeVNXG1QhIn+dtLM3hSZWUVeiZKmI9QEKcYeAVjnal4AzuSsTlu1tgdbqfSNgriJkr/VxB3&#10;IGmvz9V0rMd5MpvIePew4PoOdT5Y57BMMMZfhZkXSvje6ZvbSxuc/hw/h6kgbqL0IffKTiLN6Z7b&#10;jWRcfBnzaz7O02/HRg0AXFsWw7ucXKy1S9xD/bVsZJxQVluwkgo9EyXMCuL4IXOcm9iwT3aH27G0&#10;j4K4iUYyt0LNAbhe2oSCaTYx5ufqg6znUNfF6SOKjiZJbBXEvULi9kG/3I3TFxjkGBXETZSxrCDu&#10;JNKW8tG38+Mecr7vl//JW6V/fvnRUQHgyrImPi1L4zzjpLD+OjaSZvCkygYq/EyUMO++IK5+KpNl&#10;rVntNeDA82Rc2h1u59I+CuImyhhQEHcgziXWlXgriGAz6YJHeLDqbA71oGydxzKB+f9lErLxQLsi&#10;3p2oueH017g5RgVxE6UfKYg7gTSlcXIjGRP/uIc8/nf9v3g7mzUAcG1ZDO+WNXGqd/XXsZGcQNrt&#10;YAMVfiZKmHd9I2MkyuqnMlFC7ckx2Ce7w+1c2khB3EQ5D1AQdyBpLwVxK0q83QhkM+mCHhpc36Fy&#10;g+Navn43N5bYKoh7poRrFMMpCtiR0R7VPKeWQ1XoM5Hz4HMY7VhNytv9Y+fN/G+5qhsx3wBAzDxx&#10;y59tS9aNpRmcPG6kmoCJEua9F8R9q5/KRAm1eQ52JvPfuInoKcSdSxuZPyfKOFAQdyDVbKzE+GBL&#10;6YJrPBzKPz1W+A+hzmWZILFVEPcMCdU7/XCXTv+61CHHqSBuooxtBSoHl2a8N0ffxn+dF+Sfe2Dt&#10;duRnAbi2LIYzE4GXuEjcs3GBVW3ByqoJmChh3ntBnETvChJqrzyCncn855X5B5CmUhA3UcaBgp8D&#10;qWZjPYcqjuF8qh+ykqyJHyr0h5Df6yb3JPIkv5cQjUI4u8LtUM0Lp39d6pDjVBA3UfqSgriDSzM+&#10;La3JDfzy7RL55/L9N2LOAYAYC2KtjTeTP1OCY2NpBk+qbKiagYkS5r0XxNklcwWJ84cKObAfXpl/&#10;AKOdluZihqxPCuIOIs3l9evr8/Acm8ocbdeJFY1rtgr9IeT3yqVNktjKF/9CQjMK4T7qe/uVtrnM&#10;Q185XAVxE6UvKU45sDTheJ21ufoGKo6/LDQe/1ycb6PiaJc4AK5tLIY/Vsbb8sT3xtIGnlTZUDUD&#10;EyXMCuKYUtQNvF7GpN3hDiLNpSBuoowFBXEHkeZSELe+hwo/bGJcq1VfZB2/3P1jr9I/3ICdJLFV&#10;EFcSjnGz/8OIyRIddu4yxfw5VgVxE2XMK4g7sDShe26389vzw4yVj/Xv8XaHOhcHgClycnGz7djz&#10;Z40nbS+xhfhejfinHSTwNlRNwUQJ894L4hSFrOCW6xdwE3aHO4jRVkuTMUPWJwVxB5HmctNvfZ5Q&#10;Z1OuIVanII4fEttLFsTl0O/yGecb7/N5GnHQz46j2uoy9zpyrM6NJ0p/UhB3UGm+cc/NLsM3UPPq&#10;b68J8/8fayc3MOJdYQWA68qaeMsLHdXmGxttsDQFW6mmYKKEee8FcRIcK0ic3cyCnch4tDPmgaTJ&#10;FMRNlPGgIO4g0lxu+q2sQg+bGXN0dUdWcLQ1Mb9XodJEI75X+tRhc2yXuteR43VuPFHmBfnig0rz&#10;ued2IxkHz9pIYIyX+k94o8TyQ4UVAK4rC+Kbn27In3GpJ6b2aMS/2oENVXMwUcKsII6xdnm9COzH&#10;ZV4jcwZpLwVxE2V9UhB3EGkuY2FlFXrYzJijqzuygqNdG+f3yqkBf3epV72P410OmxmOtiaySNON&#10;e25y0LfzrLdL5N8zH93IOL+tsALAdWVNvEVxid3hNjbaYGkKtlTNwUQJs4I4blLMDbzdSAzWsOQg&#10;0myKgCbKmFAQdxBpLmNhRePcrUIPm0lXlDdZ0dGujfN7FcQBP2Q+eNYuRmeSw1aAMtHR1kQWabrx&#10;ymtuIGPgRW+XyL8v9387jxVWALiut5xc5L8dCaPfvveduRL/8aSKE8QdqCZhooR57wVxboSvwJwH&#10;+5CxaOv9g0mzKQKayHnAcaS5jIUVjXO3Cj1sZpy3VJdkBYm3gjjgqC63C3qOWUHcREdbE1mk3b5U&#10;E/J2LyrKGv/+8p/xVunHrsUBIGviq08unMxvL83gSZWdqCZhooRZQRwK4mAHahx6Zf7BpM0UAU3k&#10;POA40lyuoVY01owKPWwm/VBB3IoSbwVxwOGMc5Z8Xe46N8esIG6io62JuF68pdfOq/XfcRuXK/QG&#10;gH/IYviWHcYe6o9hI2k7T6rsRDUJEyXMCuJwswL2wSvzDyjtpiBuIucBx5HmcoNjRRkbXrHN5tIV&#10;7TSxooz7Q71y0DUmUC55nZvjVhA3UdYYBXEHkzZzz+12XjWvjv9u+c95K9fjABBZE198cnG05NYZ&#10;pRncyNmRahYmSpgVxOFmBWysxqDd4Q4o7aYgbiLnAceR5nIdtaKMDQl4NpeuqCBuRRn3CuKAQ7ny&#10;dW6OW0HcROlbCuIOJE0mb3Ijb5lXx3/34w/hVmxuA8C1ZTF8zcnFu/rP2UhOKD2psiPVLEyUMCuI&#10;Y8x9tkyHbdkd7qDSdhK7EzkPOI40l4K4FY1ztwo9bCb90CtTV5R4e2UqcDSXvc7NsSuIm+hoa+LV&#10;pb0+V9PxRm/t++O/rz+KNxr9usIKANeVBfFjrY1/ZPHcXprBDc2dqaZhooR57wVxEhwrSJwVxMFG&#10;Mv7GzcL7Go4cTNrO+eNE43qqQs3OpbkUxK1onLtV6GEz6YcK4laUeCuIAw6j5oDLXufm2BXETXS0&#10;NfHK0lz3zglu6k27kuW/t0vcbcnnAnBtWQxfcnJhd7iN5cTckyo7U03DRAmzgjjG/Pe1Qg6szDx3&#10;bGlCBXETZXwoiDuINJexsKKMje8VethM+qGCuBUd7ZxxzFP104FruvQu6Dl+BXETHW1NvLK01bM3&#10;DeH3EsubbKoy/pz6I3kjcxEAxFgQa238T/l3vta/zkbSDC5Sd6iah4kSZgVxjLVKQRxs501Pd7Kt&#10;tJ8ioImyPimIO4g0l7GwoowNBXFsLl3xaemRrOFo18ZjnqqfDlxMjf9L75qT43evYaKjrYlXlaa6&#10;cz5wU+8rtG+SP8e1+23ZJQ6AaxuL4bIm/tZj/etsJCfmnlTZoWoeJkqY914Q53XSK0icv1TIgRWZ&#10;444vzSiRONE4R69Qs3NpLjf9Vlahh81kjv7jA6DcztHWxPxeN8Dhui69O9yQGDg3nmicg1So2bE0&#10;lYcnbiR9/qabquTP+1Z/NG90tHN0AJhinKDX2vg/6sTjrv5VNpD436cdJOp2qJqIiRJmBXG4mQXb&#10;8cr8gxttuDQlM2R9klg8iDSXm37rk0dgU+NarfoiKzjampjfK88GF1Rj//LnKImBc+OJ0s8UxO1c&#10;msnucLd100Lj/Hm7vid0JKOfV1gB4LqyJv7uAujyT0xtbbTB0hTsTTUREyXMey+I+1I/lYkSZ7tk&#10;wsoy7hT8nkCaUkHcRGN9qlCzc2mu5+yMzm155TabGtdq1RdZx6Hyh+kfboLDNbnXEYmDgriJssYo&#10;iNu5NJN7bjdS51Q3LTQef17+XLvE3Uhi+aFCCwDXlQXxa62Nf5lxIsPLjPhXO7BD1UxMlDAriEOS&#10;ArbxvoYgB5Z2VBA3Uc4DFMQdRJrrbmk1VmSXUTaVOdpNtBUl3oe60SbXBtdT64J7HZE4KIibKH1N&#10;QdyOpYkUW93WlELjtJEH5G9knPdWWAHgurImvl+Wxn/wxNTGRhssTcEeVTMxUcK894K4b/VTmSih&#10;/tUaBUySue1rDT8OLs2pIG6ikaCtULNzaS4FcSvL+PAUOpuqrsh6Hiv0hzBuDNbv/v/s3QuV1dgS&#10;BmALLaElIAEJSEACEnCABCQgAQlIGAnXQXL/6lMMDM9+ZOf5fWtlHWZo+iS1X0l2ZQe4Dg99tcRC&#10;QtxAGWMkxO1YisjrOBfS51P3HdpF5fe6hl/Woc7VAWCInLz8+1REn8h4YmpDFf/vy4T96aJioIR5&#10;7wlxnq5ZQULtNWewLjdJTiJlKSFuoJwHSIg7kC421uMBOzaT+uf6YX2HSjTp+57ARaTNf+rmTyQk&#10;EuIGSn2TELdjKZ+f3pbF84zuW6st9VfxQomleSwAyJj4feKJm9cbSxl4UmXnuqgYKGGWEEfVA0+E&#10;wUrSr3mNzImkLCXEDZT2IiHuQOq8rYuOFSTeJp7ZTKqg8W99EuKAXer2/qqbP1HxeAgOQ6TOSYjb&#10;qRSPt5As63WHdoj8fn3VsjwADQA5Wf+nLxKHLHPL46UcPKmyc11UDJQwHyExVOLICmp86ngDY3ko&#10;4kRSnhICBsrYJCHuQFxfravO3Tr0sLpUQQ8Yru9QySbpoyTEwXW4xv1BYiLJZKCMMRLidipl87mL&#10;iReqWHZYh6rryv5KXiix/NJhBYDrypj4NoOiJ7k3lnLwpMoBdHExUMIsIY4HbljAeGlnNTGoTzuR&#10;lKeEuIHSZiTEHUjd/O2iYwU1pnToYXWpf16vtL5DPVjb573AyfX5n2vcHyQmEuIGqvOQDjU7kqJx&#10;f2RZq6wOnO/xoMuyrJgKwLVlMKzX0hkQN5aLJokfB9DFxUAJ8xEuePSZK0i/+KHjDYzjyfmTSZm6&#10;4TtQjU0dag7ANdYmnCezibT3T10HWc+hEk5SRyTEwcl1Ox/6Or+jSlwkxA2UuichboecHy4nsaxV&#10;21Y79+vvYwHVDjqsAADbyDmJ1eEOoouMgRLmIyTEubm2gsRZ3wgDTbfJAq/MP5mUqYS4gdJuJMQd&#10;SJVXFx0rSczfdfhhVal7Js1W1qE/jD73BU7MufrvJTwS4gZK3ZMQtzMpFnV+Was+UFvXlf29LMP9&#10;XwBgOzm586TKQXSRMVDCvPuEuLog691loIS6VjAFBjFZcE4pWglxA2k3x5Iie38rOdaijbCFVD0T&#10;nitLW/+nw38Y2WcJcXBiaeNelfoHiY2xcqDUPwlxO1Nl0sXDC/U51Kr9a33fw5ezCH0UALCZnIu4&#10;GD2QLjYGSpglxPGvxNpKDzCO19qdUMpVQtxAGZck+xxInbN10bGSxPx/HX5YTareEVYZP5W09S8d&#10;/sOo/ql3HziZbt/e5vAHiY85iIFSByWb7EiK5N64v5yt6nd9b+8Cy7BKHACwPid1x9LFxkAJ8xES&#10;4tzkWIk+EsZI2/rUzYyTSfFKiBsobUdC3IGkyLx+fRtWZ2FVrhnWd8Rr4uyziXE4r1Vf5XdEiZGE&#10;uIGOOC6eWYrESuHL2uSB2nyvVeIWpJ8CAFaXcxBPqhxMFx0DJcxHSIiTSLKShNtqDzCGp+dPqsr2&#10;VsSMkHMACXEHkiIz8bcNYwyrSt9sVemVHXE8dP8Nzsk9usdJqJwXD5R6KNFkJ1Icd8b85Wzdx9b3&#10;967wQt0urBIHAKwnJx+eVDmYLjoGSpiPkBB3uNfDHFXC7UkwWNjWN7MYK0UsIW6gtB8JcQeSInMe&#10;sQ2rtLCa1DcT/Nt420VwGD0JCJxI2nUlRFuZ9hESJ+PlQKmLEuJ2IsVhzm1Zbzq0m8j3u8e1LNfq&#10;AMA6cuLhSZUD6uJjoIT5CAlx/+vdZQV9gxNYjpV7TqzK91bMjJAxSULcwbjmWp9zZdaU+vauqx7r&#10;2nRy9DmMB3Au3aYP1xdtJbGSEDdQ6qOEuB1IUdScm/vIC0ksd7EogDJdTo2dHVYAgLFy7uFJlQPq&#10;4mOghPkor8j0BOpKcqH2oWMOvFDa0+duWpxUillC3EA1JnWoOYiU2ZcuPtblVSysIm3ca5S2cbg2&#10;nroiIQ5OJG36XTdvHiEhkxA3UOqjhLgdSFEcZV7hEPbSz2ZXlOuyDrfSMwBwMDnh8KTKQXURMlDC&#10;fJQLnFe9ywyWWL+5hRxYgJseJ5cylhA3UM7hJcQdTMrscxcfK9rL5Annlqpm5f3tSIgDNpP2LPno&#10;iRI2CXEDqZP7kHLwMNRC+rxpFwsC1H5kf8ynLqTKtkMLADBGzjk80XBQXYQMlDAfon3kwsEk34pc&#10;9MLLdTuyuuXJpYwlxA2UdiQh7mCqzLr4WFHibkVShktV8+DMBuqcsovgULLfEuLgBNKWK+HFde0T&#10;JWYS4gZKvZQQt7EUg/PCZb3v0O5C2pjr+mV5YBoAGKcv3DmgLkIGSpiPkjC6q4vCs3PRC4vQb11A&#10;yllC3EA1HnWoOYgUm4eRtuO1qQyVPtnrUjeQuB8y4TX7LSEODq7bsfOLZ0jcJMQNlLopIW5jdX7S&#10;xcEL7bGvzf7cPewci0gZH/IBFwDgAHKu4UmVA+tiZKCE+SgrxH3qXWYFCbkED3iBvpnlKfoLSDnr&#10;LwdKW5IQdzApNtdfG0l7saIyw6SKeV3qRhL3Q076qy9wbN2G33ST5okSOwlxAx11bDyLFIFrvgWl&#10;Pu9y3qPaWe8iyzCmAgDLy0mbJ1UOrIuRgRLmoyTEeYpmZRXzDj/wdFaHu4iUtYS4gTIWSYg7mBSb&#10;J8k3kvbypYsBFpcqZuJzI2nbh0x2zX5LiINj83q3F0j8JMQNlDFGQtyGEn+rBi/rdYd2V7Jf97fd&#10;Ywmu1wGAxeUcww3bg+uiZKCE+SgJcf/rXWYlifm7Dj/wBNVf5cPqcBeRspYQN1Dak4S4A+p+kG14&#10;rRlDpF172HA7h1xNwlgAx5X2a9XZF0oYJcQNlDoqIW4jCb+6vaA6x+7Q7lL270vvKstwvQ4ALKdO&#10;Jvskg4PqomSghPkQCXHNBcOKEm8rvMDzWB3uQlLeEuIGyvm8hLgDch22ncTe5CCLS9Uy8bmtQ14H&#10;pz+SEAcH5Px7GQmlsXMg57zbqdh3MbCMXT/4kP070tzR7um7AIDF5NzC5OQJdHEyUMJ8pIsar2tY&#10;mZsc8DRpMzXxJ3n3QlLezjkHSpsyIXdAVW5dhKysxqEuBlhMqtb7Ww1jbUdu031eDByIc+/lJJwS&#10;4gZKXZVUsoGE/t74vpzE8p987P4NE72fLMd9YwDg5eqiqE8uOLAuTgZKmI+UEGfVpZUl5m7gwRPk&#10;/ONTNx8uIsUuIW6gtCmTcgeUovMU+bY8RMJiUp/u0heb+NxIYr/r12j9iXoDx5I2W/fSd5+YcRSJ&#10;pftpA1V97VCzooTeQxLLOsRcR9rbu95fFqD/AgBeLOcUnlQ5iS5SBkqYDzNhmXYt0WQDifuXLgLg&#10;71530+EiqsxvRc8IGYMkxB1Qiu7+VoJsoa6FuyjgxVKlTHxu6MjjYPVFfRjAzqW9fsqHZLgFJZ4S&#10;4gZKnZVQsrKE3UMSC+pYHqLfrf182GkW0WVvlTgA4PlyMuGG7Ul0kTJQwnykhDiTextI6N/cSgD4&#10;k/RRknYvKEUvIW6gtCsJcQeUonPDfHtWiePFUo9q4tMrkrb1povjcHqyD9i5tNXP+ZAMt7DEVELc&#10;QKm3EuJWlrCbc1vQ0e51VJvrXWcZ3oQEADxPTiQ8qXIiXawMlDAf7ZVWnp7ZQPpVE2Hwd1aHu6Aq&#10;91vxM8LRbhLzTcrOCrMbqnO3Lgp4tlQlrz/e3mGvf92bg/1LO5UMN0jiKiFuoNRdCXErSsg9JLG8&#10;Vx3eQ8j+euhtQXWe3KEFAHianEt4UuVEulgZKGE+2iSH1S42kLhbJQ7+oCYSurlwMSl+CXEDpW1J&#10;iDuoKrsuRrZz2JWl2F7qT018Smzd0NEnymr/+1CAHUoblQw3UGIrIW6g1F8JcStKyM25LSj195Bv&#10;mKh214fAAhLPdx1aAIDHyTmE1eFOpouWgRLmoyXEWU56I+lfTYjB70k6uKiUvYS4gTL2SIg7qBSf&#10;ZPqNpf1YJY5nqwmarkpsJGVw6NfxZ//dn4OdSvuspAbJcAMlvhLiBqo63KFmsITbQxLLO+QbJmq/&#10;b7vPEupcuUMLAPA4OYfwpMrJdNEyUMJ8qIS4XChYhWkjCb+LXviFujHYzYQLShXQNw6U9iUh7qBS&#10;fF6psg9WV+bJUm+8FmsHjj4GZv8lxMEOVd+SD8lwgyXGEuIGSj2WELeShNuDTgtK3T30PcTsv2uE&#10;ZbleBwAeJycObtieUBcvAyXMR1shrrhxt5H0s5+6DICWdmGJ+wtLFZAQN1Dal4S4A0v5SYbYWJVB&#10;Fwc8WqqOhw334dArEBsDYH+cW68n4ZYQN1DqsoS4lSTW9XpllnPoBKja/9thsIS0L6u6AwCPk3MH&#10;T6qcUBcvAyXMR7yIOeSy4meQ2FvtBb5TNy7yIUn3wlL+EuIGMml3bDVR1UXJtt53kcBfpb7cp+1K&#10;ZNqH+y6WQ1KPYHecD6wo8ZYQN1BdZ3SoGSihNue2oD43OvQ9xNr/HIeFSZZ16IdgAICV5CTMkyon&#10;1MXLQAnzERPi3MTbUPrber0G/EePw68ueFNEf3RxqQMS4gaqMadDzQGlCD09vgNpRzXxcujEGtaT&#10;+iKRdQdSDod/JX/3PcDGui16JdvKEnMJcQPV+UqHmoESZ3NuyzrFPcTUC3MDC0o8D3/eDwAMlnMG&#10;T6qcVBcxAyXMh5uozEXCp959NpIy8CQY/0p9qBvs/67cmP9+d/ubc+vjtjrcxaUOSIgbKO1MQtyB&#10;pQitLLsTaUvOn/mrVBX3VnbiDONfnysDG+p2aOWZDSTuEuIGSt2WEDdYwuxex4K6Pz7FQ0o5Dtf5&#10;y3vV4QUA+FlOJj2pclJdxAyUMB8xIU4SysYSfzdF+N5PTzjm/9US+mdfYcTqcOgPB0s/IiHu4Pq8&#10;jX0wIc5vpX7UuduXW1VhBw7fXvX/sK3u060Qu5HEXkLcQKnfEuIGS4w/dbhZQMWzQ3sK1Qb70FjA&#10;2eoHALCgnCuYhDyxLmYGSpiP+iqrf1ejYhsufCmpB3WT/bcJqvm7U75GNcd0mic7eZnUA+eiA6Wt&#10;SYg7OOcL+1FjVxcL/CRV5P2tprC1Ps88/ANgfRzABtL+6uFxD5JuKPGXEDdQXWN0qBkgIb43ji/u&#10;VHMZOZ7722GxIPeZAYCf5cTckyon1sXMQAnzIRPi0vZNkG8sxVCrSHh16oX1zbFH3dDJz57qNao5&#10;HjdfeZDqICFuIOP98aUYj/rwxSmlTXnynJ+karzu8zp2IGXxuYvm0NQp2EadP+dDMtzGUgYS4gZK&#10;PXdPZqDuR1jIWc7tfpTjsrr0gvRrAMBPco7gwvLkuqgZKGE+akKcFS52IEWhH762J70yND9/pteo&#10;vurD4uJSFyTEDZQ+Q0LcwaUY726lyY54dSr/Sn3wqtT9OcVr+euavY8HWEG1uWzvugmysRSJ+2UD&#10;pa5LHBkk4a1zQ2P4sk55/ZXj8vDb8qwSBwB8kxNzT6qcXBc1AyXMR75wcYGwA/ria0q5P3uFmfzz&#10;Q79G9SXHzvmkSkiIG6jGmA41B3bkPv+MUh41weU8mgfVz95qBjtyildqdV8DrKDPtSS870jKQ0Lc&#10;QKnzEuIGSXi9Rn9B3T+fdtXOPj4Wkni6BwYA3OTc4D4nB26unVwXNwMlzIdNiEsf4MnXnUhZfO5i&#10;4QL6ZseLb+ZUG779xsM5xSQly6j6cKsWjJB+ws3AE6hy7CJlJ+rcrYuHCzvwudhppUz+6eI5vByL&#10;e3awghrT8+EVqTuTMpEQN1DqvYS4ARJaq8MtLPH8lI+6b3TKLcfnWn9B1f66OQIAV5dzA0+qXEAX&#10;NwMlzEdOiLNK006kOOqGiSfCLqAuzPOxWEJYftehXqOq3+FHqRZ1E5BB0uYkxJ1AivLNrUTZE+3r&#10;2lIFasVeE547c6Z2qX7BWNXGslVis2S4HUq5SIgbKHVfQtwACa05N9hYje3dJAGAq8o5gSdVLqKL&#10;nIES5iMnxFU/4MbfTqQs7h8KhrN720W+qPzeo7xG1Wto+I/UCQlxA6VfkLBzEq7fdsu4dkEp97qn&#10;8uVWBdiZ07RJ/T6M09fOxvAdS/lIiBsobUBC3MISVg87ww7UOXQ3SwDgqnJO4EmVi+giZ6CE+bAJ&#10;cW1Icg7Pk/KQGHJiuSAfnpiS79jtq7uyb196N+FfqRr6vYHW6HdYR8ryMKuBXknKpRJWXnUxcQEp&#10;75rsrFc3sTPdHk/zwFcfD7CwtC2vSD2AlJGEuIHSDiTELSxhPfocAZyJOS8AuKqcCHhS5UK62Bko&#10;YT70xW76A68v3JmUyW4Tmni+NW825utqrN9j4oSbEfwk9UJC3EDpCyTEnUSK02tTdyrt7FRJOPxZ&#10;9au3kmdvUjanurbtvgVYSLWpbF6jdhApMglxA6UtSIhbWGJq9WDYiRrzu2kCAFeTcwFPqlxIFzsD&#10;JcxHT4hzcbBDdWOqi4gT6Jtiq0+U5zt38xrV3g/JAvwk9UJC3EBpexLiTiLFWcnOkiN2qsb6LipO&#10;LOXswZV9O9XrD/X5sLjX3bw4gJSXhLiBMsZIiFtQQurhJdgfD2YDwBXVjfo+GeACutgZKGE+Q5Kp&#10;i4MdqptTXT4cWI+7myaCZR/2MHn7vncH/iN1Q0LcQGn/EuJOxLnBvqV8PndRcUI7OZ/iN1I+p1up&#10;sY8JWEidR3Xz4gBSZBLiBtIelpV41quYgR1Ju/TQGgBcTc4BPKlyMV30DJQwHz4hLhcHXpu6U3WD&#10;qouJA6oL73zsYmKu9mOr+pTvPd0EJctJ3ZAQN1Dan4S4E0mRup7bubQ5SXEnlKJ92+cz7FTK53TX&#10;tOocDHHfTYydS1lJiBsoY4yEuIUknO5pwH696qYKAFxB3ZzvkwAuoouegRLmMyTESVbZsZrcuZUU&#10;R5Jy200y3PeyT1u8RtXqcPxW6oebxwOlvUuIO5EUqdemHkDKSFLciaRIX2t3h3Cq16UW9Q6Wl3Yl&#10;CeggUlwS4gbSFpaTWLpvCzuV9unaHACuImO/1QQuqIufgRLmM7wytXht6o7VjaouJw4g5bXLZLjv&#10;ZR9Xee1Xvqcm8jyFz2+lfkiIGyhtUELcyVSZdvGyYyknk4wnkKKUDHcAXUane8BL3YNhXJ8eQMpJ&#10;QtxAzlWXkVCqp7B/xn0AuIJc5HhS5YK6+BkoYT5FQlz6CE/L7FzdrOriYseqLeXjEBNytZ+j61V+&#10;v2Qc/ijVRELcQNrg+aRYTbocRJ0TdLFxQCnCNylDCUkHcNaxTv2DMdK2JAIdQIrKOe9A2sEyKo4d&#10;UmCn9HcAcAEZ811AXlRXAQZKmM+yQlzxtMzOpYze34qKPcoFdiWfH251iuzzyNeovuqvgV9KHZEQ&#10;N1DatoS4ExrYZ7OwlJWkuANKub3LJhnpOF530Z2KOghDuf+1cykj8xkDZYyRIPJCCeO9sRoOw7gP&#10;AGdWFzg96HMxXQUYKGE+TUJc+op3fVjsWIrKK7B3KO2nXmF36Fc1VR9wO5pl5Pd96l8Nv5WqIiFu&#10;oOqbOtScSI85HETK60sXHQdQ50PZTG4exJnbl3oI46R9SQbauRSThLiBtIGXSxg9tAwHoc8DgBPL&#10;WO9JlQvrasBACfOZEuL+14fFzqW4Xuvb96HKIdtpkklzSEu+RvWUq3WwrKont+rCCGnPEuJOKEV7&#10;dythjiJt8Us+PJW+YymfOgeSbHo877sITyf10fUejGVc3rGUj4S4geq+T4eaZ0gI67zROA0H0e3V&#10;uA8AZ5RB3pMqF9bVgIES5jO9MrW87UNj51JWdfOlJlfZSF9Mv+kiOZUc14teo5p/a3U4HiXVRULc&#10;QGmLEuJOKmVrFfCD6fMGrxLfoZRLnVfXq+85kG5Tp53Y6uMDBql+v5sbO5QikhA3UOq/hLgXSAjN&#10;ucHxnPZBGgC4rAzwnlS5uK4KDJQwnyohLn3G5z40DiJlZiWLDVRbycfpnyzLcT73NapWh+NRqq7c&#10;qgwj1BjRoeZkUrxneyjjMmps7WJkB1IkL3oIgO2k3E6dzJLjcz8PxrNazE6lbCTEDZQxRkLcMyV8&#10;Nefm3BEOps6tuxkDAGeRMd6TKhfXVYGBEuYzTka6IXgwKTOT4iupi+dslSR21+E/vTrWuln6EIBH&#10;yM9KrOXRUmUkxA2U9igh7sRSviZiDqrG1S5GNpSieJOykHR0XKd+AEPdhPHSzqwSt1MpHglxAzkX&#10;fb6Ezz1YOC5vRwKAs8jA7kkVJMStIGE+3UVw+g6T5weUoqt+3ytUB+r4nvIVqY+RY3/sCipuLvBo&#10;qS8S4gYypp9bitgDUAfW5xVeobqBxL3Om62yfGDVfro4TyvHKCEO1mEs3qEql1vxMELGGAlxz9Tn&#10;8MAB1fl1N2UA4OgytntSBQlxK0iYz5gQ58LgwFJ+z33FJX9QNwvzcZlV4f7kT3Usf1cJc+LEo6W+&#10;SIgbKG1SQtyJpYjvbiXNkdW42kXKChLy14m5iczje99FelqppxLiYAVpa1aJ26EUjYS4gVLvJcQ9&#10;Q0L35hZB4MA8yA0AZ+AGL6WrAwMlzGdNPnVhcGApv/u6qXsrSl6ix9PLrgr3O4nJ716jevrJSZaV&#10;OiMhbqC0UwlxJ/ebvpiD6fON+y5WBkh8H1aFyybJ6OC6DE//AIa6CquyStzOVJncioYRMsZIiHuG&#10;xO1zhxA4qLTjf7pJAwBHlTHdkyo86CrBQAnzKRPi6uZ7HyIHlqJ8Wxd5t1LlKaoNZKuV0Kx29geJ&#10;z7+vUa2YiRdPlTojIW6gtEsJcSeXYr6/lTYnIbF8gMTVqnDncol20ufWwArS3j5302MnUiwS4gZK&#10;nZcQ90QJmzk3OA8PvwPAkdVFfA/qXFxXCQZKmM/8emKrxJ1ExgWvUX2kmniqG4P5o1VanqDrmEl8&#10;niz1RkLcQGmbEuIuIOXs+u9EUp6VuGWlmgUkjlaFO5kuy0ucp6u3sDpj745UedyKhREyxkiIe6LE&#10;zJs44CTSnr900wYAjiZjuSdV+FdXCwZKmE+bEOfC4HzqhlcXL7+Q+FRCgZvgsKK0OQlxA6VfkxB3&#10;ASlq7eiE+rxNgv4zJG6VCPcum4Sik0mZfupiPj31F9aVNuce2I6kSCTEDZT6LiHuCRIy9RHOx7U2&#10;ABxRLmasDsC/ulowUMJ85hXiiuSgk0mZ1gShxLjv9NiprsMG0vYk8gyU/k1C3EWkrL0i/aS046dJ&#10;yLwe9dxed1GfXuqxhDhYn/sCO1FlcSsSRsgYIyHuCSpeHTrgJPSDAHBAGcNNKPIfXTUYKGE+dUJc&#10;Lgwu8wT+FaV8L/sq1Rx7vRq1XnfghjdsKG3Q+etA6eck0lxEivvsD2lcnvb8ZwmRRLiTq3P3Lu5L&#10;yPFKiIOV1TjSTZCNpTgkxA2Uui4R5JESrntjMpyWVeIA4EjqQqYHcXjQVYOBEuYrTD5KGDq5jB/1&#10;SqlLTCDmOGsFnffZXPDCDqQtSogbKH2eBJoL6TGOk6t2nQ/nMZE43GWTCHcdl1kdrqRem3wfpGJb&#10;Y+bet95d1vemmyEbSjlIiBsofYyEuEdKuOoeInBC+kIAOJCM3Z5U4SddPRgoYT59Qlz6FqvEXUSK&#10;+1XK+8PZxpM6nmz1WtRKvLnrwwV2oNslg1Sf3qHmAlLkVom7kGrf+bhkYlyOuxLh3icGEuEuImV9&#10;uWvSHLN7fINU39Fh3rXspwefN3CU+nF2KQoJcQNV/9Kh5g8SqjvjMZxXt28PmwHAEWTQ9qQKP+nq&#10;wUAJ81UmHq0SdzEp8zdHvgFfF7TZPmer18JKgoOdSvuUEDdQ+kAJcReTMreizMXU+U4+3nYVOLUc&#10;Z60Gd7qHN3iUS60OV9TzcRLbQyQ8ZVcr+ZdtWCVuYykDCXEDpR+UEPcICZU5Nzi/993kAYC9yoDt&#10;SRV+qasIAyXMl0iISx9jlbgLSxV4k61W4agJ192qiY26qZc/WgkODqLbK4OkT5QQdzEpdqvEXVif&#10;B51qEj/HUxPiVoO7sJT9Ja9Fc9zu8w1S/UmHefe6X2dlifs/XQRsJMUgIW6g6ls61PxGwlRzbh42&#10;gpNLO/9fN3sAYK8yZntShV/qKsJACfOVJh2tEseD1IXNE+TqYjVbJcDV68KqHaqfcEBpuxLiBqo+&#10;skPNhaTcTdzw0P7zcbjkuOxzrYhUY4MkOL663OpwJfVfQtwg1bd0mHcvu3t/22s2YJW4DSX+EuIG&#10;Sj8oIe4vEiZzbnAR6RPfddMHAPYmY7XV4fitriYMlDBfJiHuSDeNWVeqR92k/5ok9zFbvap0kcn4&#10;GuOq7mX7lK1ekVWvQK0bo1aAgxNIW5YQN1D1mx1qLiRFX2My/KvOo/JRk3q7TCzKftW53cPr+rO5&#10;v8G/qu52NbkcbWGcxPZQ9zayv7teqf2sEnerxG0oRSAhbqDUbwlxf5AQ1ZybBzPgItLerRIHAHuV&#10;sdqTKvxWVxMGSpiv9loqT8jyJKkzlSz3MMnZW7WZt7nQfPf91v+//r6SY+rnJb3BBXSbZ5D0rxLi&#10;LiplbwKH30r9eHjQIH9cfZXdfF+tAFfJb3UOWA9RSPrhl7puXHYVaG1jnMT2UAlx2WXny9t528XA&#10;yhJ7CXEDpR+UEPcHCZEHjOB6jPkAsDcZoOtJFa/D4be6qjBQwnyphLjqc/rQAeDFMrSY4Bso47aE&#10;uItK8ZtE5EnqPD/b10S5evDu64MK9XDDox5SqJ/rn//6MERdK31dQbhW/JXgw6NVXeyqdUnayzjV&#10;H3WYDyP77P7vBiruXQSsLOF3LjtQ6raEuD9IfKzMCRdjzAeAHcoY7UkV/qirCgMlzJdKiGuelgFg&#10;ERlTJMQNNEmIu7SUf70mExaVelWvs6+tEui+/lniDovqOnXf3dklaVfjJLaHS4jLbl/x3tNeuAe2&#10;gcRdQtxA6QclxP1GwmPODa7L25EAYE9y4eJJFf6oqwoDJcyXuynZN+a9yhKAF8t4IiFuoIzZEuIu&#10;LFWgVuoCOKL33ZVdVl93M0Bie7iEuJL9tkrcBiruXQSsKKGXEDdQ6rWEuN9IbMy5wUUd9RwRAE4p&#10;Y7MnVfirri4MlDBf8ildN04AWEKGFAlxA2W8lhB3cXXO1tUB4BDSb1XSz+UfwEocJMQNktgecrIz&#10;u26VuO1YJW5libmEuIHqGqFDzXcSGvcngFfdJQAAW8pFiydV+KuuLgyUMF/5hqSLAwBeJGOJG84D&#10;5ZpBQtzFpRrcpR5YUQY4Eoknkb5bQtwgie1RE+KM6Rup9tjFwEoSdglxA6VOS4j7hcTlU4cIuKjq&#10;B7pLAAC2kjHZxCGP0lWGgRLmyybE5eLAEtIAvEiGE+e1A2WslhDHpc9XgWPJuPW5u67LSywkxA1y&#10;5HsZdW7Xh8H6JOuuKPGWEDdQ+hIJcT9IWO6NvUC7764BANhCTsw9qcKjdJVhoIT56hOMbggC8GwZ&#10;RyTEDVSTph1qLi514UtXC4Bd6kno191tXZ5J+XFqTOwwH052/+52FKyt2mQXAytIyCXEDZT6LCHu&#10;B4mJhGPggT4SADaUsdjFII/W1YaBEuZLJ8TVDcF83HU4AOBJMoZIiBuobup3qLm4VIf7W60A2Cdj&#10;1n/1tTYDJLaHXu0++/+xD4X1eSh0JYm1OZCBqh/pUBMJSb2S2rgLfM8qcQCwhZyYe1KFR+tqw0AJ&#10;8+VfQZV+6VOHAwCeJMOIhLiB6tqhQw0m0IHdSv/0Tz48aPWdxMTE/CCJ7aET4nIIVonbSLXLLgYG&#10;S7glxA1U1wUdaiIheX+LDMCNfhIANpAx+N4NMZ6iqw4DJcyXT4hrXm0DwJPV+HEbRhgh1w4S4vhX&#10;qkStfFBJJwB786a7Kpr7f+MktodOiCs5Bknu27FK3AoSZwlxA1Uf0qG+vITD6nDAT7pf8MAOAKwp&#10;g68nVXiSrjoMlDBLiIu6QOiQAMCjZQiREDdQxmcJcfxHqoU2B+yKSflfMzk/TmJ7+IS4HIZkoY24&#10;/7WOhFodH8jY+03CYc4N+KX0le+6qwAARsvY60kVnqyrDwMlzBLimpspADxVhg/JOQNlbJYQx09S&#10;Lz51FQHYVN/nsvLCL7gHOE5ie/iEuFLH0YfE+qwSN1hiLCFuoPQf7uFGQmEFbeC36ny8uwsAYLSM&#10;vZ5U4cm6+jBQwiwh7r+8OhWAR6tx4zZ8MMIkIY5fSNUw8QPshaSS36gJuI4RC0tsT5EQl0N5czsi&#10;1maCfLyEWULcQKnDEuIioXBfH/gb1ysAMFoGXBMWPEtXIQZKmF04f8dNQQCeIkOHhLiBMi5LiOOX&#10;Uj20PWBTJuP/rK6tO1QsLLE9RUJcybG4X7yRxN5r1AZKiCXEDWQMvqnxoEMC8EvpJ8x3AcBoGXMl&#10;3PAsXYUYKGHWPn+Qi4RPHR4A+KMMG5JyBsqYLCGO36pztq4qAKuqiaV8eFXqH3SMGCCxPU1CXA7H&#10;PamNVBvtYmCAhFhC3ECpv5dPiEsYrLIJPJZV4gBgpLpR04MuPElXIQZKmN18/LU3HSIA+K2MFxLi&#10;Bsp1hIQ4fitVxErkwFZcL/5FJdt0rFhY3WftMJ+CsXw7ib1V4gZJeCXEDZS6e/mEuMTgc4cD4I/q&#10;XKu7DgBgaRlrPanCs3U1YqCEWULcL+QioW7e33eYAOCXMlZIiBso47GEOP4o1UQbBFZlbHqcvqZm&#10;gMT2VAlxOST3pTZS7bSLgYUlvBLiBkrdvXRCXELgGgh4qtfdhQAAS8rFiSdVeLauRgyUMLvx+BvV&#10;f3WYAOCXMly4ET1QxmJJB/xV1ZOuMgBDpb+pNyB4VeojJFYS4gapethhPoUcUq34qr5s530XBQtK&#10;XCXEDZQ+49IJcTn+Tx0KgEdJv2GuCwCWljHW6nC8SFclBkqYJcT9mRuDAPxWxgkJcQNNEuJ4pNSV&#10;SlIBGCb9TCXsWFnhkTpeDFBjXof5NOqcrw+PlVVb7WJgQQmthLiBUm8vmxCXw1e3gOfyRiQAWFIu&#10;TDypwot0VWKghFlC3N+Z9ADgl2qMuA0VjFCTox1q+KNUF6vLAEOlj3nXXQ6PoE8eJ7E9XUJcDuvu&#10;dnRsxMOgC0tMJS0NlH7wsglxdewdBoAnuXLfCQCLy9jqoo8X6+rEQAmzhLi/6Bv5np4B4CcZHyTE&#10;DZQxWEIcj5Yqoz0CQ5g8erq+jmaAxPZ0CXGl2lkfIivr9uq+14IST3MjA111XM6h3xtfgRcy3gPA&#10;EtzEYAldnRgoYZYQ9wjp0055wxmAl8kQIQFnoIy/EuJ4kqozXX0AFlHXgvm4626GR0rcTNgPctb7&#10;Ezk0q8RtyypxC0o8JcQNlH7wqglx728RAHieq/afALCojKmeVGERXaUYKGGWEPdI6dc+ddgA4EGG&#10;BwlxA2XslRDHk6XefO4qBPAifW/rVXcvPIH7guMktqd9YC/H5gHrjXSbtWrMQhJLCXEDVV/Rob6M&#10;HPadsRV4KeM9ACwgg6knVVhEVykGSpglxD3N2w4dAEiIG2ySEMczpOrUZNE/t1oE8CJvumvhiUza&#10;j5PYnjYhLocniWhDqVtWjVlIwqkuD3TFuprDNucGLMWqsADwXBlIPanCYrpaMVDCLCHu6V53+AC4&#10;uBoTbkMDI+S6QkIcz5LqYxISeBFj0Mu4NzhOYnvahLhSx9eHysq63Vo1ZgGJo3PRgVJXL5UQl0P2&#10;wA+wmBrvu3sBAJ4qY6knVVhMVysGSpglxD1R3yD02hwAahyVEDdQxlzJCDxbqtCbW00CeJqaaM/H&#10;XXcnPENfNzNAYnvqhLgcovF7Q9X/dVHwAgmlhLiBrlZPc8ju3wNL8yYkAHiqDKCeVGFRXbUYKGF2&#10;Qf0M3deZIAG4uIwFEuIGyngrIY4XqTrU1QngUdJv1OpUrvVeKHGUEDdI1dEO82nlGN1f3ki3XavE&#10;vVBiKCFuoNTTSyXEVb/fhw6wiBrvu4sBAB4rA+i7HkthEV21GChhlhD3TOnzPncYAbioDAcS4gbK&#10;WCshjhdLPfrUVQrgj2piKB9WA19Ax5IBEtvTJ8TlMN2r2lDqmFXiXihhlBA30JXqaA7XqpnAKFaJ&#10;A4CnqBsyPYjCIrpqMVDC7CbjC6Tf+9ShBOCCMhRIiBso46yEOBbhWhX4m/QTlcD1prsNXqjjyQA1&#10;pnWYTy3HaZW4bVkl7gUSPwlxA6V/uExCXI71cx82wKLqXKu7GgDgbzJ2elKFxXX1YqCEWULcC+XC&#10;wWQ9wEVlGJAQN5AxlqWkOt2lPkmKA/7ECgkLSp8rIW6QGs86zKeW4/Qmkg0l/laJe4GEUELcQFep&#10;nzlUc27AaB4IAoDHyEWIJ1VYXFcvBkqYJcQtw+QJwAWl/5cQN1CuMSTEsZhUqfvUKQkawE/SN7zr&#10;roKF6G/HSWwvkRCXQ727HTEbskrcMyV2EuIGSj94iYS4HOenPmSAIa5yXgkAL5Ix05MqDNFVjIES&#10;Zglxy5EUB3Ax6fslxA00SYhjYalWJieB/zDWjJG4Sogb5EoTl9U++7DZQOJvlbhnSviccw50hbqZ&#10;w1SHgLVIgAeAP8kFiNXhGKKrGAMlzBLilvW6QwvABVS/f+v+GaEmQTvUsJhULe0WeGCcGSexlRA3&#10;SGJ7mYS4HK5V4rZnkvwZEjfJTAOlHzx9QlwdYx8uwFBX6FMB4NkyVppMYJiuZgyUMEuIW56kOICL&#10;qD7/1vUzwiRRgUFSvbRduLieaL7rboGFJb4S4gZJbC/1aqtuq2yk4t9FwRMkdBLiBjp7vcwh3htH&#10;gZVJgAeAX3FTgpG6mjFQwiwhbgxJcQAXUP39rdtnhFxrSIhjmNSvd13VgItJ+683HUiGG8hE/jiJ&#10;7aUS4nLI97cjZ0MmyZ8oMZMQN1D6wbMnxL2/HSnAOs7erwLAs2SM9KQKQ3VVY6CEWULcOJLiAE6u&#10;+vpbl88IudaQEMdQqWOS4uBi0u6/5EMy3GDuF45TdbjDfBk55k99+Gwg8TdJ/kQJm4S4gc5cJ3N4&#10;d8ZQYG3d70iAB4DvZXD0pApDdVVjoIRZQtxYkuIATqz6+Vt3zwiThDhWkKrmuhYuIuOKZLiVmMwf&#10;p+pxh/kyctiSi7ZnkvwJEi91dqD0g2dOiHNtAmzlfXdFAEAGRk+qMFxXNwZKmCXEjScpDuCkqo+/&#10;dfWMkOsNCXGsItXNxBOcXCUR5UMy3ErcMxyn6nKH+VK6DbORxP9TFwWPkJBJiBso9fGUCXE5tJpz&#10;++d2lADrSv/zv+6OAICMjSYMGK6rGwMlzBLi1iEpDuCEqn+/dfOMMEmIY0Wpcq5x4aQynkiGW1lN&#10;qN2iz9KqPneYLyWH7v7V9qwS90iJlYS4gdIPnjUhzvUIsKn0r++6SwKA68qYaHU4VtFVjoESZjcU&#10;1/O2ww7ASaRvlxA3UK45JMSxqrr529UPOIm0a8lwG3DfcJyq0x3my8mxWzlpQ4m/VeIeKeGSEDdQ&#10;6uLpEuJyWDXnZiVMYFPph6wSBwAZEz2pwiq6yjFQwiwhbl2S4gBOJP26hLiBJglxbCBVz/kxnETG&#10;kc/5kAy3gZpMu5UCS6uEiQ7z5eTwjdHbe9XFwR9UnG7hYoT0g2dMiHtzOzqAzZnDAuC6MhDWkyqe&#10;xmMVXe0YKGF2M3F97zv8ABxc+nQJcQPlukNCHJtI9dO24eBqsjwfkuE2kvhLiBsksb1yQpz70htL&#10;/K0S9wgJlYS4gWqM71CfRo6pkvgBNpf+yCpxAFxXxkJPqrCarnYMlDBLiNtALipM8AOcQLp0STMD&#10;GS/ZUqqg9g0HVeNHPiTDbagm0m6lwdIS28smxJWEwJtLtmeVuL+oGN1CxQjpB0+VEJdDMucG7I1V&#10;4gC4plxseFKF1XS1Y6CEWULcRqo/7WIA4KDSnUuYGShjpYQ4NpVq+Cr1UFIHHIixYx/0neMktldP&#10;iLu7RYKtpA66n/UXCZOEuIFSB0+VEFdtqg8NYBeufr4JwEVlDPSkCqvqqsdACbOEuA3VhUU+rFwA&#10;cFDpwyXEDZRxUlIDm0tVvE9d9Ho22Lm00/9le9dNl41VeXTRsLDE9vITlIlBrQLJtqwS9wcVn1uY&#10;GCF9wGkS4nI47imsLPXnc40jtsNtNY/Cuoz1AFxLTjg8qcKquuoxUMIsIW5j6VtrosDFBcABpf92&#10;83qguunZoYZNpTreuQEP+9XXVG+6ybIDXSYMUONRh/myEgarxG1MPfyzhEhC3ECpf6dJiMuxfOrD&#10;Yj2vO/wcSMrN2L+y6p86/ABwfhn7TPaxuq5+DJQwS4jbDxM4AAeTvts58kCThDh2xoQV7E/aZSVe&#10;mdjcmS4XBkhsJSJF4vCxQ8J2PNz5GxWbW4gYodp/h/rQcii1ErXxckWJt1c+H1jKz/X4+u47/ABw&#10;bk402EJXPwZKmCXE7cv7LhoADiD9toS4gXINIiGO3al62VUU2FjaY63caJJmh1I2JvgHqXrfYb60&#10;hOL+FhG2oi7+XsIjIW6g1L1TJMTlOFxXrM8D6QdW5XcrRtZylv4WAP4oY54LODbRVZCBEmYJcTuT&#10;iwxPqgEcRLptCXED1QRBhxp2JdXTjXjYWMaIenDzrpslO5PykRA3SGIrCal1P8C2JJf8QuJiPmWg&#10;tP3DJ2jkMO6MletKvP/Jh3PHg+tyZF0eQALg3HKC4UkVNtFVkIESZglxO5R+t1Y68OoJgJ1LXy0h&#10;bqC6DulQw+6kir5yMx7Wl3b3v2zvuimyU1VOXWQsLLGVENcSDklHG1Mffy2hUTcHSr07Q0Lc+9vR&#10;sCJvZjmBlKP5rJWdoc8FgN/KWHfvJhZb6WrIQAmzC4gdS/9rogdgx9JVS4gbKOOghDh2LdW0Vnb4&#10;fKuxwGh9f8pqRAfgXuI4ia0EpO8kHpLTt6df/kFiIiFuoLT7Qydn5BCsDreyjrdVrk4g5Xj3UKis&#10;ptuP1RUBOKcMcp5UYTNdDRkoYZYQt3NHv8kDcGbppiXEDZQxUEIch1B1tastMEjaWa2ibSLzIHri&#10;jAGqLXSYiYTEfa2NpU7+08VBS1gkxA2UOnf0hDhzbitLnfnU4ecEqg/oomUlibmFGwA4n4xxnlRh&#10;U10VGShhduPwANIXe4UqwA6lb5YQN1DGPwlxHEaqrP4ABqnxIB9WJTgQ9xPHqfsDHWZaYmKVuO1Z&#10;Je47iYeEuIHS5g+bEJfdrzk3fdb6XncRcAIpz/tbsbKWOrfv8APAeWSM86QKm+qqyEAJs4S4A8mF&#10;hydxAHYkXbMEmIEy7kmI41BSbe9Tb+tBBmABNfGSj7fdxDiQLjsGqHGmw0xLWNzb2ljqpVXivpOQ&#10;SIgbKPXtyAlx+quVpb587vBzIlWuXcSsx3UZAOeRgc2TKmyuqyMDJcwuwg8mfbNXBQHsRPpjCXED&#10;ZcyTEMchVd3tagw8U09yue45qJSfhLhB6p5Ah5mWsLiPvQ8myltiISFuoLT3wybEVR/eh8F6rGB5&#10;QilX81orq/P7Dj8AHF/GNicTbK6rIwMlzNr6cbnRCLCx9MUS4gaaJMRxYKnCr0zOw9PVREv1//mj&#10;V6QeWJXjrURZWmIrIe4XEhpvOtlYnfd0cVxewiEhbqDUtUMmxGXX39yOgLVUv5QP55Qn1eXLusxJ&#10;AXAOdXOlBzfYTFdHBkqYJcQdWPpqqyYAbCh9sIS4gTLOSYjj0FKNa8Waj7caDfxN34uyiscJpCwl&#10;xA1S7aTDzHcSmrtbhNiYifJIHCTEDVTn1x3qQ8l+e8Xj+t53+DmhtKl3Xc6sJDGX/A7A8WVM86QK&#10;u9BVkoESZglx5+CGI8AG0v9KiBtokhDHSaQ6O+eGv6jJ7XxYweMkUp4S4gZJbCXE/Ub3I2woZWCi&#10;PBIKCXEDVVvvUB9Gdtu9g5X1uYgHyU8s5SsZfhuvuwgA4JhyouhJFXahqyQDJcwm504ifXetpuAi&#10;H2BF6Xfd1B4oY5uEOE4jVdpqcfALPVlpVbiT6XJlgLr27zDzg4THxPg+XP6hzcRAQtxAdU7doT6M&#10;7POn3n1WUjHv8HNi1R90kbOSxPxzhx8AjidjmdXh2I2ulgyUMEuIO5lckEgeAFhJul0JcQMZ0zij&#10;VG3n39B6AsuqcCeUspUQN0hiKyHuD7pfYUPV/rs4LithkBA3ULXzDvUhZJfVh21YxeoCUs73t+Jm&#10;ZRZmAOCYcjHhSRV2o6slAyXMJuROqG6Q58NrVAEGS18rIW6gjGcS4jilVG+rxXFpfb1iVbgTSxlL&#10;iBuk2k+HmV9IiEyM78Ol70nl+CVADVTn0R3qQ3Dev77E3ApWF1LnRl30rORo/TAAPMgY5kKNXemq&#10;yUAJs4S4E8uFSSU5e1oHYJD0sRLiBso4JiGOU0s1f5V6/s+txsP5pb7/L9u7/NGqcCdXZX0rdZaW&#10;2EqI+4vEyAPfG6s+oIvjkhIC8ywDpX4dJhEju3tvTNyEB8UvpMr7VuyszLwTAMdSFxI9iMEudNVk&#10;oITZxcIFpH+XUAAwQLpYCXEDGb+4itT1ShCCU0s9/5yPV13tObmUt8n/QRJbCXF/kTA5R9+Hyyak&#10;5NglxA2UfvBICXHvb3vNWlI/6oEjD19cTJc7KzpSXwwAdWLuSRV2p6snAyXMEuKuxdNx7EbqY70u&#10;7kM+TYxyWKm/JtsGqj6iQw2nlypfq8V5SI3TSb2uySnXIRfjHuM4ia2EuEfovocNVT/QxXE5OXwJ&#10;cQOlbh0iCSO7Wve9jIfre99FwIVUud+Kn7V0/2aVOACOIYOWkwV2p6snAyXMEuIuJhcqX/JhQorN&#10;pP7VDcF32f7J9qn/NxxS6rOEuIHSR0iI43JS9V/XGHlrBXBcqcdej3phVf63msDSElsJcY+QULnf&#10;tQ+XvP+U45YQN1D6waMkxJlzW1mff0jQuaCU+91DJWBtElAB2L8MWJ5UYZe6ijJQwuwG4UXVTfR8&#10;SIxjValzNclfde+rN/1XcEipwxLiBkp/ISGOy0r9r+Rx1+kcTtXbbJ/yR5ORF6b/GiexlRD3SImV&#10;BPONVV/QxXEpOXQJcQOlXu0+IS67WXNu+qCVJeYevL2w6hu6KrCSq47zABxMxixPqrBLXUUZKGGW&#10;EHdxuWiRGMdwqWM/JsI91L3+azisVGUJcQOln5AQx+WlHdQKW3AIqa+f8+F1+EiIG8h11OMlXO55&#10;7cPl7jnlmCXEDZR+8AgJcfqfbbzuIuCCUv73t2rAyswtAbBfGag8qcJudTVloITZxTkP6qZ6Ply8&#10;sKjUqZ8S4b6jvnF4qccS4gZK/yEhDiLNoa7bPe3ObqV+ViKcCUj+lTohIW6Qur7qMPMXCZf73jtQ&#10;/UEXyWXksCXEDZQ6tfuEuOqre3dZSWL+ucPPhWl767viOA/AgWSg8rQ5u9XVlIESZglx/EdfNEpU&#10;4kVSh/6UCFf1rCYl7vrH4bBSjyXEDZS+QkIcfCfN4j7tQmIcu5H6WIlwXoHPT1I3JMQNkthKiHuC&#10;hMybUXYg9fZdF8kl5JAlxA1U58Md6l3KLr657Skrcz+ban/mu7ah/QGwT3UTpQcr2J2upgyUMLtA&#10;4JcyPvxztRuWvEyqzV22PybCfed9/zM4tNRlCXEDpT+REAe/kObxKu1DYhybSf2TCMcfpY5IiBuk&#10;rrc6zDxCQlbXqWys+oQukkvIIUuIG6jOgzvUu9TnSayozzs8eMuD1Aerw66sYt7hB4D9yBjlSRV2&#10;rasqAyXMEuL4q1zQfMjHfVcb+I/UjZpgeP/Ymw1uUnEmqcsS4gaq8adDDfxCmokV41hV6ptXo/Io&#10;fc7PAImthLgnMlbuQ8rhMg9d5nAlxA1UbbpDvTvZPXNu2/DgLf+q+nCrFqzMA1MA7EsuHDypwq51&#10;VWWghFlCHI+WceNTPix/zYPUhVoN7kO2p052uUnFaaQ+S4gbqPqYDjXwF2kv77rpwOJSv+r+0auu&#10;bvBXz7hG4JESWwlxT5SwWSVuB6pf6CI5vRyuhLiBUpd2mxCXfat7p6yozzk8yM2/Uh+M+xtwjgrA&#10;rmRs8qQKu9fVlYESZglxPFkubmolsHrSys2Gi0mZ//ta1L7h9CRuUnE2qc8S4gZKnyEhDp4o7eZd&#10;Nq+I4cXqvC1braokEY4nq/pzq0ksLbE12fgM3Z+xvUs8IJfjlBA3ULXnDvWuZNeU+wZSHz51EcC/&#10;jPubce0IwD7kZMDqcOxeV1cGSpglxPEiddMhH1aNO7mU8X22R78W9Xfy7yW3cCqp1hLiBtJnwPOl&#10;Cb1x3c9z1Pletlpx0CvuebbUIQlxgyS2EuKeIaGra1o2Vn1DF8mp5VAlRg2UerTLhLjar95F1uV1&#10;/vwk9cK4v4G99s8AXEzGJBN3HEJXWQZKmCXEsZhc8HzIh5sQJ5GyrNXgajL9WavB/YanxDiV1Gnn&#10;1QPVuNKhBp4pTelVn6PBH6WeVAJlvU1AIhwvtuD1Az9IbCXEPVPFrsPItk6/SlyOUULcQGnLu0u4&#10;yG7dG/vWZ0zkT1I/rJy+DW+HAWBbdcHQgxLsWldZBkqYJcSxuLrYzFYTr5KfDiZl9vWVqB+zLXoj&#10;L7/PKww4nVRtCXED1VjSoQYWkDZVr1O1ahz/6vO999mct7OorlsMkNia/H+mhM+5+w50/3DqyfIc&#10;n4S4gVKH9pgQV+dTrM9bS/itqh+3asKa9thHA3AhGYs8qcJhdLVloITZRQFDZcz5mhxn5bidStl8&#10;TYL7MPgcQR3gdKpe36o3I1S/1KEGFpTmVZO0L34VOsdU53vZKjGyxjCrwTHE4OuKS0tsJcS9gLFv&#10;N069SlyOT0LcQGnHu0q2yC7dGffW1zF3LssfGfc3Y5U4gK2lM67J3ytunlThSH5Vh23LbhLiWFXd&#10;tMrHmx6O2UjKoNp/vQ518ZXgfiXfYXU4TinVW0LcQOk7JMTBYGlqD+cDt1bHmaWcP2d7lz+aOGS4&#10;1DWJAYMkthLiXiAhdB9sB7qPOO1keY5NQtxAqT97S4gz57aN079+mZdLf1EP6rM+7RNga3XS3J0y&#10;ALCBjMWf8uEVTSupOCfm9aq0L9nWnqCyOhynVHX7VsUZIX2VhDhYUZqd5LiTSXnWSnDOt1ndBtcb&#10;l5HYSoh7ocTQajE7UOccXSSnk8OTEDfQnupOdqdWh9OnrCwxP3VSLctJPamHwllZtdEuAgC2kv7Y&#10;IAgAO5ILJQlyC0ocv18F7kv+vIl89+feJTidVHEJcQOl/5AQBxtJE1xtJVmWU+VV5175o3NqNqXv&#10;GCexlRD3QgmjVeJ2oPuJUya05LgkxA2UurOnhDirw20gdcCbKHi06jO66rCixP1dFwEAWzEIAsB+&#10;1c2NfNSNJauLPULiVDdc39b5TbbNEuB+4W3vIpxO6netvFivoLON2dw8gx1IX/cm2/u0yT2dX9BS&#10;LpUEV+fNleDhdajsQtXJbL8a220v3067qtZaqq9MHNXRfWynPN9PHbv/xbHaFtoS3928ii/78+HH&#10;/bON31IH3Cvm0VJf3LvbZpO4CrC1ujDJBgAcQC6i/slWyewPSXLZLjvhl2Ovc5ivk9N1gbnLFRiq&#10;zPJhYhYATqLG9WwPCfg11rO+Ou+r87/88WEVuGzOtQAAAACA/+qbiADAAfWEYD3ZXU9kvsv/OlWi&#10;XB1LHVMdWx/jl2xHev3Qbp7aBQCWl7H+63lKrVDGAHXul60egPiQ/7z0QyEAAAAAwCP1zUQA4GSm&#10;24pyD8ly+c9aQaNeI1Xj/n2fBmwu+1IJb7Wyx5vsZyX01YpvD688zXakxLef9P6bsAWAC8nYX6vY&#10;1gpyD4n8dU7A09Q5VDYrwAEAAAAALzPdXucFAFxITzZW0lytuFGJc5WI9pA8l89KTqsEutrq1aSV&#10;SPfjVhOUX7ev/69+9utWk8Ffk9xqUrh+f31XJbvV9x464e0RrA4HAFSS3EPif7Y633L/5Tt1Ppjt&#10;6+pvdf74qsMGAAAAAPAy822yGwCABdTkbj6sZgIA/FLOEx4eHshWDw5UQtipE+Xq3KiPsx6QON1r&#10;/gEAAACAnTr7zVcAgBVZHQ4AeLKcQ9QrV79PlqtV5XafMJf9q4S3WgX4x9f1e+UpAAAAALCdvlEJ&#10;AMAL1IRwPu77FAsAYDF1jpGtksz+TZqrrZLQsn19PX1tlZz29TX1D6+q/7rl5//1/f/v7evPf/33&#10;leD276v1s9WrX7+u8Pb11fkS3gAAAACAfaobmNPOnzgGANi7nE996tMrAAAAAAAAALY0354sBgDg&#10;+V73qRUAAAAAAAAAW5rn+e42jwsAwFNZHQ4AAAAAAABgZ6Zp+thzugAAPI3V4QAAAAAAAAD2ZLZK&#10;HADAk03T9LlPpwAAAAAAAADYE6vEAQA82Zs+lQIAAAAAAABgT+Z5vr/N6wIA8DfTNH3p0ygAAAAA&#10;AAAA9miapk89xwsAwJ+97VMoAAAAAAAAAPZonudXt/ldAAB+Z5qmf/Jx16dQAAAAAAAAAOxVvf7r&#10;NtULAMBvvO9TJwAAAAAAAAD2bJ7nt7d5XgAAfjRN0//yYXU4AAAAAAAAgKPo14ABAPAzq8MBAAAA&#10;AAAAHMlslTgAgJ/06nD3fcoEAAAAAAAAwFFYJQ4A4L9yfvSxT5UAAAAAAAAAOJJ5nt/fpn4BAGiv&#10;+lQJAAAAAAAAgCOZ5/nuNu8LAMA0TZ/6NAkAAAAAAACAI5qm6UPPAQMAXN3rPkUCAAAAAAAA4Ihm&#10;q8QBAFgdDgAAAAAAAOAspmn62HPBAABX9aZPjQAAAAAAAAA4stkqcQDAhU3T9KVPiwAAAAAAAAA4&#10;A6vEAQAX9rZPiQAAAAAAAAA4g3meX93mgwEArmOapn/ycdenRAAAAAAAAACcRb0u7DY1DABwGe/7&#10;VAgAAAAAAACAM5nn+c1tXhgA4PymafpfPqwOBwAAAAAAAHBW/dowAIArsDocAAAAAAAAwJnN8/z2&#10;Nj8MAHBevTrcfZ8CAQAAAAAAAHBWVokDAM4u5zsf+tQHAAAAAAAAgDObrRIHAJzfqz71AQAAAAAA&#10;AODM5nm+s0ocAHBWOc/51Kc9AAAAAAAAAFxBvUas54wBAM7mdZ/yAAAAAAAAAHAF8zzf3eaLAQDO&#10;w+pwAAAAAAAAABc1TdPHnjsGADgLq8MBAAAAAAAAXNFslTgA4ESmafrcpzkAAAAAAAAAXJFV4gCA&#10;E3nbpzgAAAAAAAAAXNE8z/e3+WMAgOOapumffNz1KQ4AAAAAAAAAV1WvF7tNJQMAHNb7PrUBAAAA&#10;AAAA4MrmeX59m0cGADieaZr+lw+rwwEAAAAAAABw068ZAwA4IqvDAQAAAAAAAPDNPM9vb/PJAADH&#10;YXU4AAAAAAAAAH7JKnEAwAFZHQ4AAAAAAACAn81WiQMADqRXh7vvUxkAAAAAAAAA+Gae5zurxAEA&#10;R5Hzlo99GgMAAAAAAAAAP5vn+f1tihkAYPde9SkMAAAAAAAAAPxsnue72/wyAMB+TdP0qU9fAAAA&#10;AAAAAOD3pmn60HPNAAB79bpPXQAAAAAAAADg92arxAEAOzZN0+c+bQEAAAAAAACAv5um6WPPOQMA&#10;7M2bPmUBAAAAAAAAgL+b5/n+Nt8MALAf0zR96dMVAAAAAAAAAHi8aZo+9dwzAMBevO1TFQAAAAAA&#10;AAB4vHmeX93mnQEAtjdN0z/5uOtTFQAAAAAAAAB4mnot2W0KGgBgc+/7FAUAAAAAAAAAnm6e57e3&#10;+WcAgO1M0/S/fFgdDgAAAAAAAICX6deTAQBsyepwAAAAAAAAALzcbJU4AGBDvTrcfZ+aAAAAAAAA&#10;AMDLWCUOANhKzkM+9ikJAAAAAAAAALzcNE3vek4aAGBtr/qUBAAAAAAAAABebp7nu9t8NADAeqZp&#10;+tSnIwAAAAAAAACwnGmaPvTcNADAWl73qQgAAAAAAAAALGe2ShwAsCKrwwEAAAAAAAAw1DRNH3uO&#10;GgBgtDd9CgIAAAAAAAAAy5utEgcArGCapi99+gEAAAAAAAAA41glDgBYwds+9QAAAAAAAACAceZ5&#10;fnWbpwYAWN40Tf/k465PPQAAAAAAAABgrHqN2W3KGgBgce/7lAMAAAAAAAAAxpvn+c1tvhoAYDnT&#10;NP0vH1aHAwAAAAAAAGBd/TozAIAlWR0OAAAAAAAAgPXN8/z2Nm8NAPByvTrcfZ9qAAAAAAAAAMC6&#10;rBIHACzI6nAAAAAAAAAAbGe2ShwAsACrwwEAAAAAAACwuXme76wSBwC8VM4nPvXpBQAAAAAAAABs&#10;Z5qmDz2XDQDwXK/71AIAAAAAAAAAtjPP891tHhsA4OmsDgcAAAAAAADArkzT9LHntAEAnsrqcAAA&#10;AAAAAADsx2yVOADgGaZp+tynEwAAAAAAAACwH1aJAwCe4U2fSgAAAAAAAADAfszzfH+b1wYA+Ltp&#10;mv7p0wgAAAAAAAAA2J9pmj71HDcAwB/lvOFdn0IAAAAAAAAAwP7M8/z6NsUNAPB70zT9Lx93fQoB&#10;AAAAAAAAAPtUrz+7TXUDAPzW+z51AAAAAAAAAID9muf57W2eGwDgZ1aHAwAAAAAAAOBQrBIHAPyB&#10;1eEAAAAAAAAAOI7ZKnEAwC/06nD3fcoAAAAAAAAAAPs3z/OdVeIAgB/l/OBjny4AAAAAAAAAwHHM&#10;8/z+NvUNAPCvV32qAAAAAAAAAADHMc/z3W3eGwDgYXW4T32aAAAAAAAAAADHM03Th54DBwB43acI&#10;AAAAAAAAAHA8s1XiAICYpulznx4AAAAAAAAAwHFN0/Sx58IBgOt606cGAAAAAAAAAHBc8zzf3+bB&#10;AYArmqbpS58WAAAAAAAAAMDxTdP0qefEAYDredunBAAAAAAAAABwfPM8v7rNhwMAVzJN0z/5uOtT&#10;AgAAAAAAAAA4h3pd2m1qHAC4kPd9KgAAAAAAAAAA5zHP85vbvDgAcAXTNP0vH1aHAwAAAAAAAOCc&#10;+rVpAMA1WB0OAAAAAAAAgPOa5/ntbX4cADizXh3uvk8BAAAAAAAAAOCcrBIHAOeX8f5jD/0AAAAA&#10;AAAAcF7TNL3ruXIA4Lxe9dAPAAAAAAAAAOc1z/PdbZ4cADijaZo+9bAPAAAAAAAAAOc3TdOHnjMH&#10;AM7ndQ/5AAAAAAAAAHB+s1XiAOCUrA4HAAAAAAAAwCVN0/Sx584BgPN400M9AAAAAAAAAFzHbJU4&#10;ADiVaZq+9DAPAAAAAAAAANdjlTgAOJW3PcQDAAAAAAAAwPXM8/zqNn8OABzZNE3/5OOuh3gAAAAA&#10;AAAAuKZ6vdptKh0AOLD3PbQDAAAAAAAAwHXN8/zmNo8OABzRNE3/y4fV4QAAAAAAAACg9GvWAIBj&#10;sjocAAAAAAAAAHw1z/Pb23w6AHAkVocDAAAAAAAAgF+wShwAHJLV4QAAAAAAAADgR7NV4gDgUHp1&#10;uPseygEAAAAAAACAr+Z5vrNKHAAcR8btTz2MAwAAAAAAAAA/muf5/W2KHQA4gNc9hAMAAAAAAAAA&#10;P5rn+e42vw4A7JnV4QAAAAAAAADgEaZp+thz7QDAflkdDgAAAAAAAAD+ZrZKHADs2jRNn3vYBgAA&#10;AAAAAAD+xipxALBrb3rIBgAAAAAAAAD+Zp7n+9t8OwCwJ9M0/dPDNQAAAAAAAADwWNM0feq5dwBg&#10;JzI+v+uhGgAAAAAAAAB4rHmeX92m3gGAPajV4fJx10M1AAAAAAAAAPAUPfEOAOzD+x6iAQAAAAAA&#10;AICnmuf57W3+HQDY0jRN/8uH1eGATVT/k61WkH7T29t6hXNt+fP7fH74fqv/93Xrn6nritpe93af&#10;TZ8GAAAAAADA+iarxAHAHlgdDhgq/Uwlvb2pBLZObPuc7Uu2SsgdJr//n/6uT/nPrwl0D0lzvWsA&#10;AAAAAACwnNkqcQCwqU5GkRgCLCZ9SiW/VdJZJaBVMtrQpLeXqES5bB+zPSTK9SEAAAAAAADA88zz&#10;fDdZJQ4ANlOJID0sAzxLupLvE+CGr/o2Wva/kuTq1az1+lavXgUAAAAAAOBp5nl+XxNPAMAmXvWQ&#10;DPBo6TsekuAqqfboCXB/k+OrVe4qQc4KcgAAAAAAAPzdfJtMAwBWNk3Tpx6OAR4lXUclwX04exLc&#10;n1TfmY+3HRIAAAAAAAD4Wa+4AACsy2pHwF+lr6gHWB5eh/rQc/AvyXEAAAAAAAD80myVOABY1TRN&#10;n3sYBvildBX39eBKtsuuBvcUFat8SDQGAAAAAADgZpqmj7epJABgBW96CAb4j/QPEuFeIHH7ku1d&#10;hxMAAAAAAICrmuf5/jaFBACMVMkaPfwC/Cvdw51EuGVVPPNx3yEGAAAAAADgaqZp+nSbOgIABnrb&#10;Qy/AQyJc9QsS4cbp6xx9LwAAAAAAwNXM8/zqYcYIABhimqZ/8nHXQy9wcekPXqVf+PLQQTBcx1pi&#10;HAAAAAAAwJWYkAOAod73kAtcWPoCr0fdkMQ4AAAAAACAC5nn+c3DLBEAsKhOfLE6HFxc9QPpD+oV&#10;nmxMYhwAAAAAAMBFTLfXuQEAy7I6HFxc+oHXzrX3pxPjXnUxAQAAAAAAcDbzPL99mBkCABYx3VaH&#10;u++hFrig9APvui9gp1I+H/OhrwYAAAAAADijycoVALCYSrLoIRa4oPQBH7o74ACqvLroAAAAAAAA&#10;OIvZKnEAsCSv4oMLStu/61XHOJh+QOiuixIAAAAAAICjq8mfh5kgAOBFpmn61MMrcCFp/pLhju19&#10;FyUAAAAAAABnUa8K6skgAOD5XvfQClyIZLjj2svqcNmHWrX7/dpbfz3wBGk7m7TXbFayBAAAAAB4&#10;irqxmg0AeCarw8E1ebDk8N52UW4q9ehL789q8p3/668HnqDO+boZre2+dwEAAAAAgMearGwBAC9h&#10;dTi4mJw/v+v2zwGl/D53UW4u+yIhDg4ibUdCHAAAAADAUcxWiQOAZ6lEhh5OgYtI039VCUW3XoCD&#10;2k0is4Q4OA4JcQAAAAAABzNZJQ4AnmMXr9wD1pE2f7dFAhPLSfl96OLchS3qU75TQhw8Q9qOhDgA&#10;AAAAgCOpG6y3+6wAwGNM0/RPPu56KAUuYMNkCBZQiWD52FW/nX2SEAcHseEYICEOAAAAAOC5tpiM&#10;AYADe99DKHABafNvb02fA9tdvy0hDo5DQhwAAAAAwAHN8/z6dq8VAPiTSibIh9Xh4CKqvXe756BS&#10;frtc1TP7JSEODiJtR0IcAAAAAMAR9UQRAPBnVoeDC8k58odu+xzXmy7OXZEQB8chIQ4AAAAA4KBm&#10;r4ICgD+qRIJ8WB0OLiLt/b7bPQdVSSxdnLuTfZMQBwdRfUk3o7VJiAMAAAAAeKnJKnEA8CdWh4ML&#10;2TABYhWVHPXd9k9vD//dP3JofRyvujh3J/snIQ4OIm1HQhwAAAAAwFHNVokDgF/qxAqTknARae+v&#10;Hhr/gVW/VUlX2T7mP99ne52tjus+26NWu+yfrX/zJltdK7yv35ftc/68a9nHD30Yu1Rl07u6mnyn&#10;hDh4hrQdCXEAAAAAAEc1z/PdZJU4APhJTYT2cAlcQNp8JZEdSiU7ZatEtUp+qyS24a94zndUwlwl&#10;y1Wi3Ofah/x5c70fu37FdfZRQhwcRNqOhDgAAAAAgCObbxNoAMB/ve6hEji5tPd6SOQQrw2t/cxW&#10;iWjv8p+7SADLftzX/mTb7JWz9f29O7uVfZQQBwexYX8mIQ4AAAAAYAnzPN/d7rsCAKUmQXuYBC4g&#10;zX73D4hUYlM+HlaC693erezj1xXkVlmJOt9Tq+TtenW4kv2UEAcHkbYjIQ4AAAAA4OimA74iCgAG&#10;sjocXEjOhVdJ3HqOSmjqc/VDJklkv19nG50cd4g+OzGQEAcHkbYjIQ4AAAAA4Ohmq8QBwINpmj73&#10;8AhcQJr9q1vr359OoNr9inCPlWN5k2Na9EGcSlrpX797XZ6ryndKiINnqL6lm9HaJMQBAAAAACxp&#10;6ckpADioNz00AheQNr/L16Xm3PxDPnb/GtDnyvG9y/aiVePy7+s1sodJGMz+SoiDg0jbkRAHAAAA&#10;AHAGdeP1dv8VAK6pkhV6WAQuYoskpb/JPr3r3Tu9HG6tGvf5duRP9r5/zSFsUdfynRLi4BnSdiTE&#10;AQAAAACcxYY3fQFgcxkHL5OEAjwkY93dWv+uvO3du5Qc96v0wY9esTo/W6vLHWoFveyzhDg4iLQd&#10;CXEAAAAAAGcxz/Or2z1YALiWIyZXAC+TNv/moQPYifRDH3rXLitheGxi3OESB3NcEuLgINJ2JMQB&#10;AAAAAJzJdEsIAICrOdSr94CXy3nvh27/m8u+1GtDJeW2xKIS436ZQFax6h87lN8dz0j5Tglx8Axp&#10;OxLiAAAAAADOZJ7nt7f7sABwDZUwkA+JKHAxGyY8/Ef3Qa96t/hO4vI28fnxgZ3X/deHkuOQEAcH&#10;seH4ICEOAAAAAGCUX0w6AcCZWR0OLmgv57zZj4+9S/xGYvSuY3XY18pm3yXEwUGk7UiIAwAAAAA4&#10;m9kqcQBcRCUL5MPkI1xMtfuHTmAfrA73CBWnbIddzVNCHByHhDgAAAAAgBOa5/luskocABeQ8c7K&#10;THBBaf6vb73AtipJqneJk6uy7mJfTb5TQhw8Q9qOhDgAAAAAgDOa5/n97X4sAJyalZnggtL2d7Ei&#10;8nTgV4DyNBLi4DgkxAEAAAAAnNQ8z3e3+7EAcE412dnDHnAxaf/vuivY2pveJU5OQhwch4Q4AAAA&#10;AIATm6bpQ9+UBYAzet1DHnAxaf97WQ1ZP3QREuLgOCTEAQAAAACc2GyVOABOqiY6e7gDLmhHD35I&#10;frgICXFwHBLiAAAAAABObpqmj31jFgDOxGsK4cJ2dI77qneJk5MQR4qkHjh7le1NyuZdbx96+/jd&#10;Vgm7tYplbW+zvc5217+GFaQMJMTxtc3eZ/tdu/2+7T78d37ufT7rtexf264yBQAAAIA9qpt32QDg&#10;NKZp+tLDHHBRNXndXcLWJMRdRI09XearyXdKiNtIwv81gaaSZL5UWTwUygvl91SiViXKed3yQB3n&#10;LUie2khiX8lvlcBWCW2fl2y3Jb/rn65XD+03myRXAAAAANjatJ8JQwBYwtse4oCL2sv5bfbjXe8S&#10;J5eylhB3Ygn3QzJN9S1rlnW+62uCjUSqBXVct6AcV5JYf58At3r/XPK9lXhXq8pJcAUAAACALcy3&#10;p9sB4PCmafonH1ZkgItLX7CXhLiPvUvsRIrlvsplwLbYSkOPVd/5wz7sbstuHnZMrn3P9jUJbvXy&#10;/VH2oZK4XpT038fyac0t+/yilTLzO/5Tpxba6nxxdfneismv9mcXW3bx0OfQtf/ZauXGSkTbvM3+&#10;KPv04jYMAAAAADzRtNETswCwsPc9tAEXlnPbWpFlczUh37vETqRYPAy0rsMl2NQ+Z6tVpTZJmvqb&#10;3q9nJdVsdEzPXh0r/7bKgvUccgW77Hclrtbri3eXBPc7tb/5sGIgAAAAAIw2z/Obh7tyAHBQPQlm&#10;dThgNwlxzWowO5LykBC3rsOMy9nXWj3wMEk1vZ9P6l/ybyTE8SeHSdDKvn5dwfHQD3dm/2vVOIlx&#10;AAAAADDSRjfHAWApVocDHlR/cOsWtlfn2L1b7ECKRELcunafEFf7mHZ6qNWlvpf9roSgRyXUbHTN&#10;LyHuOHafmJV9PEUi3I9yPBLjAAAAAGCUeZ7fPtyJA4CD6Ulsk0jAg/QHuzqvTR/1sXeNjaU4JMSt&#10;a7cJcbVvaZuHTYT7hb8+GJBjlRDHn+z6XDr7d7pEuB9Vn9SHCwAAAAAsaaMb5ADwIhm/JJsA/0q3&#10;8ObWO+yKV6fuQMpBQty6dpkQl/06ZWJNH9Nvk5o2ut6XEHccu0yIy35V8mqtoHYlzhkAAAAAYEl1&#10;0+127w0ADuVVD2UAu02imKbpXe8iG0kxSIhb164S4mp/0g7PtCrcT/rYfpmElr+TEMef7C4hLvv0&#10;9szt9U9y3J/zsfvXTgMAAADAIdTNtqvebATgmDJufephDOBBuobdJlHos7aVIpAQt67dJHNkX16l&#10;/Z36dYs/+GmFqRy/hDj+ZDcJcdmXK64K95PE4LcJrgAAAADAE03T9OF26w0ADsEkEfCTjRI/HqUn&#10;uL0ObQOJu4S4de0iIS77Ua9IveKDX//pZzbqFyXEHccuEuKyH9VedzuGb+R9hwcAAAAAeK7ZTWcA&#10;DmKy0hLwG+kfdv+QR/axVquSGLeixFtC3Lo2T4hLO3uX7cqroP/bxyQOEuL4k80T4rTX30tcXPcA&#10;AAAAwEtN0/Sx77kBwJ5ZHQ74pfQPb2/dxP7V5H+2SuDbzevqzioxlhC3rs0S4uq7Xdf+6yEpLvGQ&#10;EMefbDYG5burvXpbwV8kRp87ZAAAAADAc8xuPAOwcyaEgD9JN3HI89nq2/LxPturPhQWVHGtOLOa&#10;TRLi6nvTliTD/ddWr6GUEHccmyTE5Xu11ydIrGp12V28jhoAAAAADskNSQB2zmsGgT/aKPljMdn/&#10;ryvHvclm8nsBiaOEuHWtXm/rO9NuPt2+nq+6P9niVZQS4o5j9YS4fKf2+gyJ2ZcOIQAAAADwVPM8&#10;399utQHAvky3JBfJIcAfpa841evXqu/L9jHbu/ynV0Y/Q+ImIW5dq47V9X3VRm5fzU5IiDuOVRPi&#10;8n2S4V4gsbNaNgAAAAA8V91g63ttALAn73uoAvit9BW1stqp5Xz9SycA1WtWJcn9RWIkIW5dqybE&#10;dVtgXyTEHceqCXHa68vVPbsOJwAAAADwFPM8v77dZgOAfZhur/uyOhzwKOkzDv3a1OeofjLbp2wf&#10;sllN7juJhYS4da02XnddZ38kxB3HaglxNT71d/JyHhQCAAAAgOeYLjiJCMCumfQBHs2k+38lHpUo&#10;9++KctlWXRFoazleCXHrWiUhLt/z9vZ17JCEuONYZTzIGCR5dXlvOrwAAAAAwGPNJhcA2InJ6nDA&#10;E1Wf8dCB8EdfE+U6UeG0K8rl2CTErWv4mJ3veNXnB+yThLjjGJ4Ql+94rb0ur2N6qQR3AAAAAFjE&#10;ZJU4APbB6nDAk+VctlZE44kSt88Vu2yVJHeKifYch4S4dQ1NiKvfn/r55fZV7JSEuOMY2s/n91d7&#10;dW9pkBqzO9QAAAAAwGPNVokDYGOTlQ+AZ6q+46Ej4UWqH85WyYV1bXDI1Tqz3xLi1jW0nqQ+eiXy&#10;/kmIO46h59lpr5/6exgkMX7X4QYAAAAAHmP2JC8AG6tJtB6WAJ4sfYhV4haWmH7Ox/tsrzrMu1f7&#10;WvvOaoYlxOV3v7l9BTsnIe44hiXEVaJWfwcDJc4eIAIAAACAp5pvk10AsJVnT6gCpA+RWDHQNE3/&#10;ZKvVunadHFf797DDrGVIQlz93tQ3r0o9BglxxzEkkap+bydqsYLE2qtTAQAAAOApZjejAdjIZHU4&#10;YAHpS6xQs4JKVKpYd9h3JbsnIW5dQxLiUr+8KvU4JMQdx5CEuLRXK7Su702HHwAAAAB4DDcyAdiI&#10;1eGARVSyVvcrrKATl3bz+rbsi4S4dS2eEJff+Tr1ympTxyEh7jgW76vzO3f9auPqS+q8oMaqbJU0&#10;/zpbjRP32ar+fd3qv+tY3mZ7n5+tV4bvVvbvny4CAAAAAOAxZjekAVhZTTj1MATwYulWalKblXXy&#10;wNsuhs1kHyTErWvxhLi9J6LwEwlxx7F4Qtxe2+vXMSnbi/qo/Ps3+V17fXB08zEXAAAAAA5lxzf7&#10;ADgnr/wBFpV+pVaAYQO5lqgV+jabpM93S4hb16IJcfl9u15t6ldS52sFqk/54/tslYDz/QpU32/f&#10;rz71qf5d/nwGEuKOY9GEuPy+XbXXbot1P+tV7+Ji8jvv+3fvRh1v7x4AAAAA8Bjz7WY9AAw3TdOX&#10;Hn4AFpX+pV7lyUaqf8/H6q9Sre+s7156ezioDfxqX/a0ZRcXTYjL7zzE6nC9n5UA96LEm/z7u/yu&#10;d0c57t94UUJc1aOlt9ture9X+7KnLbu4WJ+c3/VQdg8HvgPZl2pDiyfC/ai+o79rL6wSBwAAAABP&#10;Md2ecAeAoTLevOuhB2Bx6WOsfLyxlMGHLo5Dy3GsnviR77zU6j855F2vDlflkW1Y0k393vz+I/ZZ&#10;z06IGyVx3Op+xupJwFvJse6ivXa7fJc/Lv765j/J91VC7OZy7P/0LgEAAAAAjzHPXjUEwFg1gZOP&#10;VSevgOvZMDGCVgkL+Tj0KjY5Bglxg+V4d7tKWu/b8NWnvsr3HSkxTkLcN5dJiNtDe80+1Njypndp&#10;dfnuvbye/TL1DgAAAAAWMd0SFQBglPc95AAMdbDkktOqcugiOZzsu4S4gXK4u1wdrst9k4SbfG+t&#10;GLebV1L+gYS4by6RmJTj3Ly9Vv+Yj9WSVH+n9uFhhzaUWBx2bAUAAACATczz/PZ2ew0AltWTWFaH&#10;A1aTfufDrQdiSymHSvDZPInhqXq/V1VjZX/96eVYd7eSY/apEmk3P1fJPuzi1Yx/ICHum0skxG3d&#10;XqtvzMduxpHsy6YrxVU8elcAAAAAgMearBIHwBhWhwNWl3Pbd90Hsb3NXnP3HKk7EuIGyaHe1bHe&#10;jnp7tS/VV/Tu7UJ2ay+vZvwVCXHfnD4hro5xB+11d+NH9mnrB0oP/VpyAAAAAFhd3VS73VsDgGX0&#10;JNolVtAA9if9T72G0EMfO7C3pKM/yb5KiBskh7qbFdD6HGWXiSXZr+q7dpM4+B0Jcd9cISFu0/aa&#10;sv3Qu7I7G9a7isun3g0AAAAA4LEmE4YALCjjysceYgA2ka6oVqSq1yGyvUOsGJr6IiFukC1i+ysV&#10;73zseuXC7N8ek+IkxH1z+oS4xPZzH+vquq/Y/DXGv1P7tnH73G1sAAAAAGCX5h09sQ/AKbzqIQZg&#10;U+mP3u4wueRyUga7XfHnq07EWFXVzf7608phvrod7fYS70OsWJhd3dvrUyXEfXPqhLgc39btdXd1&#10;7UfZxy3fsuC1qQAAAADwFPM8393urQHAy9QEZQ8vALuRvulDd1NspMqgi2OXsn8S4gbIYe7i4au9&#10;178fZZff3PZ8FyTEfXPqhLjE9V0f5+qqTHs3di/7uslbFo4UIwAAAADYjckkIQDL2P3KDsA1pX+q&#10;VxF6jeq2dru6TeqGhLgBcoybvX7xqy7bw71qMPu9VdLXjyTEfXP2hLgt69xhriGyr5usEpfyucRr&#10;tgEAAABgUbNV4gB4oZpE62EFYLfSXUmM29YuX6udOiEhbmE5xPvbkW6nYpyPQ77KPft9l/3fZCWq&#10;H0iI++a0CXE5ts3uCaU8P/duHMaGbfPUSZkAAAAAMMRkYhCAl3nTQwrA7qXPkhi3gcS8EpR2t1pX&#10;9ktC3MJyiJusovSD9707h5T938OrUyXEfXPmhLgt69rhriFSBzd5y0K+913vAgAAAADwWLNV4gB4&#10;pkok6OEE4HBqgjnbHlZiuoTEencritY41ru3mnznqRPicnybJpx2mz7cq1J/tEXd/IGEuG/OnBD3&#10;/naI66p+MB+Ha6e1zw8HsLKq+70LAAAAAMBTTFbJAOB53vZQAnBY6cte53z4Q0/QM9auVgRKmUuI&#10;W1iOb9Mk03z/KVZSyqFsvUqchLhvTpsQt1VM63t7Fw5niz4u33nqcQMAAAAAhpnn+dXtNhsAPE5P&#10;Bh1+BRaA76VfqySU91tMeF/B3ib1sz8S4haUw9t09fGznZts3A9JiPvmzAlxWyWCH+51qV8lZpu8&#10;NjVcdwEAAADAc0zbv5IFgGN530MIwCmln7vPOXK9VnWrJIyz2s34scU1UL7zzAlxW69qdqpzkxzP&#10;29thbUJC3DenTIjLcW35YORhY5p936qfe9W7AAAAAAA8xbz95AUAB1GT+fmwSgFwKen36tWqlSBX&#10;r1f1MMkz9Riyi2SILcqxjr+//nRybO/6MLdyqsSlHM+WK+5JiPvmrAlxmyRcVr/bu3BYfSirqv61&#10;vx4AAAAAeKrJq6EAeByrwwFE+sN6qORtzqMrSe5ztq1eP3c0uxhHUl4S4haUY9tsNcX67t6NU8lx&#10;fexDXJuEuG9OmRCXeG6SwJrv/dC7cFg5hs99OGty/QUAAAAAzzVv+0oWAA5g2tHKPgB7lX7yIVEu&#10;2/uaOM/mwZPv1FjSodpU9kNC3IKqrvdhbuGUySI5rq1WcpcQ981ZE+I2iWf1gdm+HHxbfUzPd54y&#10;6RcAAAAAVrPFjT0AjiPjxOFXdQDYSrrR+2yV4FKJch+zbZlAtLW3HZbNJP4S4haUY9vyWvKsr7Xc&#10;6rWpEuK+OWtCnHs/B1LjVRcdAAAAAPAcs1XiAPizVz1kALCQ9K3fJ8pdYkW5Os4+/M1UgkHvzmry&#10;nadMiMuhbZW4dfpEkY36Awlx30iIY3NnHTsAAAAAYDXzPN/VjbbbLTcA+KYmInu4AGAF6Xr/TZJ7&#10;6IjPZ9NEk8RVQtxCcmivbke4vrOfn+T4PvShrklC3DdnXX2Qg+miAwAAAACea6Mb7gDs3+4mRwGu&#10;pPrhnKu/y3aKBLk6lj60TeT7JcQtJIf2+naE60tMT/069xzi+9uRrkpC3DenS4irY7odGgdz10UI&#10;AAAAADxH3WS73WsDgJuahOxhAoCdSPf8ppKBKsnq1lsfy9ZjS75fQtxCcmhvb0e4iTe9G6dUx3c7&#10;zFVJiPvmjAlxm63oyIuccrVCAAAAAFjVNE0f+4YbABSrwwHsWPrpSo471Dn81slh+X4JcQvJcb3r&#10;Q9zCq96NU8rxbbGal4S4b86YELfZio68yKn7OgAAAABYxWyVOADaNE2fe3gA4AAqOakSr7ob37vN&#10;kk0SIwlxC6k614e4hVOvmpTj2+LaXELcN2dMiNti1UFezgNKAAAAALCEySpxANy87aEBgAPZOEnp&#10;sTYbYxIfCXELyaG9vx3h+noXTq0PdU0S4r45Y0Lclq845vkkxAEAAADAEuZ5k1ezALAj0zT9k4+7&#10;HhoAOJjqwzdMJHmM972rq5MQt5wcmoS4gfpQ1yQh7hsJcezFmy5CAAAAAOClpmn63DfeALimzRIV&#10;AFhO9ee3bn1fKsmld3F1EuKWk0PbpH6dNZ4/quPsQ16LhLhvJMSxFxLiAAAAAGAp8zy/vt13A+Bq&#10;evLV6nAAJ5E+fXfn9hlrPvfurS7fLSFuITk0K8QN1Odka5IQ942EOPZCQhwAAAAALGm6vS4PgOux&#10;OhzAyeTc/l338btQ1xq9a6vLd0uIW0gOTULcQH2oa5IQ942EOPZCQhwAAAAALGl2sxTgcmrCPh9W&#10;hwM4oQ0TS36yZYJYvltC3EJyaFu+kvfU5ys5vvvbYa5KQtw3Z0yIe3M7NA5md+0SAAAAAA5vskoc&#10;wNVYHQ7gpNLH3926+n3o3VqdhLjl5Li2XHnwVe/GKdXx3Q5zVRLivpEQx15IiAMAAACApc1WiQO4&#10;jJqsz8fpJv8A+CZ9/cdbr78Lm6zwlRhIiFtIDm3LBJtTJ4nU8d0Oc1US4r45Y0LcFnWKlzt18i8A&#10;AAAAbGKe57vJKnEAl1BJEt39A3BS6e73tEKQhLiDy6FtVp8S03e9G6dUx9eHuiYJcd+cMSFui1UH&#10;eTkPLAEAAADACPM8v7/dgwPg5Kw+AHBy6ev39NpUCXEHl0PbLMGmEqV6N04px7fFao4S4r45Y0Lc&#10;rl6bzaNtMlYCAAAAwOnVzbfbPTgAzursk8oAfFPJWd39b6p3Z3U5fglxC8mhbXateNaYflXnZn2o&#10;a5IQ980pV+XqY+NAuugAAAAAgBGmafrQ9+IAOKfdTYACMEbO7VdPCPuV3p3VbXH8+c7TJm/VsfVh&#10;buGUKyfVcW0UVwlx35wyIW7j9soTpby+dNEBAAAAACPMVokDOK1pmj53dw/ABaTf/6eHgM3UPvTu&#10;rK4SDHo3VpPvPHNC3JYJlm97N04lx/XmdnirkxD3zVkT4jZpr/nez/l4b3vydso+DgAAAAB2ZZqm&#10;jzMAZ/Smu3oALiDn9XtIiNts1ZstEkLynWdOiNvsOrG+u3fjVHJolQizBQlx35w1IW6r1f/f9y4A&#10;AAAAAOzLPM/3t/uYAJzFtGFCAsBTpMt6nU0C7wIeBoCNZfzZbHXSGvt6N1bVX386ObStkrdOm2iY&#10;49oqaVVC3DenTIjLcW3SXs/aVgEAAACAk9jwZjQAY3gND7B76avuajL91m1ZZeYlEr9XtzBuK+W5&#10;2cpe+W4JcQvKoW31es+vTnUuk+PZMp4S4r45a0LclvXrrncDAAAAAGBf5p1MoAHwctNt9RETU8Du&#10;pb/6zyveOqHplMkKoyV2725R3FaVae/S6rr+bOGUY24d1+3wtlHl2btyCjmeLR9CkxD3zavehVPJ&#10;cW3ZXj2IAwAAAADs14YTSAAsyypLwO6lr/rtajY5L33XP8YjJWafO3xb2ywxYsPrmdMmcSamW73i&#10;86tTJC/lOO4Ty6+rYW5BQtw3u4vFUrZqr1WWvQsAAAAAAPszz/Pb2+1MAI6qJ1utDgfsWvVT6a/+&#10;mLzUf2+1uEdInF4/BG0fNktg+ludGujMCTYf+xg3UWXau3JoOY7/rIa5AQlxLd972oTrjdur8RoA&#10;AAAA2K9p+xUAAHgZq8MBu1d91a3L+rtKJOl/xm8kRrtYHS778b/epU1sFYd872kTbHJ4e3ho6k3v&#10;ziFl/19X27gdymb2mBC3VfLWac+Vc2ybtdcz94MAAAAAwAnMVokDOKyebLU6A7Br6aeenBySn6+H&#10;NjZ7FeeeVVwegrQDKadNV/PK92+VEHfapM0c3t3tKLdT/UXvziFtVS9/sMeEuE1Wzcv3nvb1njm8&#10;zdrr0dspAAAAAHABk1XiAA4p/ffH7soBdildVb0q9dnJIfm39UpMiXEtsbivJISH4OxA9mXTxLB8&#10;/1avYDx1IkiOb/Prwyrb3p1DyX6/60PYmoS4pr0OZXwGAAAAAPZrfsIrrADYlVfdlQPsUvqpRc4z&#10;p1tS3aFfo/hSOf5KLqwEwT3ZtEy2SrBpp12hdeO4fu9QbT77+yqx20vC6u4S4rJPW953OO0585bt&#10;tep77wYAAAAAwP7MO3gtDgBPM5349U/AOaSrWnw1s/y+S64Yl2PeXTJcl+1d7+Imsg9bJoK86904&#10;nRzeq9tRbqvr2CESmbKfe2uje0yI2+x1zymb066qnMN7czvKbZw5tgAAAADACUz7WQUAgMfZ3UQn&#10;wPdyfvnsV6X+TSWeZDttQtL3cri16tTmr7D8UfZp88Ts7MZmK07l+L2GcQUV53xsmnj5N7V/1R4e&#10;dng/9pgQt1ni1pnbaw6v6t/WKxO6LgEAAAAA9mmerRIHcBQ16drdN8AupZ96113WcPmuerDjdJPx&#10;OaZKcni3g0SH39n8dZa1D7dd2cxpVyvsdrUL2ZdKzttlUlztV/Zvb8lwZY8JcVuvPPi+d2Vz2ZdF&#10;63Pq4MfbIW6jx6ldJ64+Ro7hdfc3l35FOwAAAACcztY3UQF4NJM0wG6lj1r8VamPke+s1xXWimH3&#10;vSuHlWOoSfldvSL1e12+myc/ZB82TbCpOPSubCa7USsIfqyt/9ci8nt39cBU17ldvT41+7PXZLiy&#10;x4S4TetU16FNx4d8f9WZDwPa6+s6xi3lmD737hxS9v/HBHSr3gEAAADAWcw7m/QA4GfTNH3pbhtg&#10;l9JPbZ4gUhPz+ajkuF0l0PxN9rcS4faaYPOv7OOiyRzPlV3Z/Pqlyqt3Z1X56q+JNQ8JHP25aLJP&#10;fuew1x6/wC5W5ct+fF1Jaq92mczztb5upep078qq8tX/aa9t6fa6eX3cKr4vkd3+ZWJrl9WhziEA&#10;AAAAgD+YrBIHsHenfT0bcHzVR926qv2oSe1s9frHer3m7l7pVvuU7W32cbcrwv3CbpJtOmlhU9mH&#10;d707w+Xrqr68/81xL/pKyPy+rV9J+0s59s0SMvP1v0ps2qO9JsRt3s+tWX/ydVVfauWxn5LVlt6P&#10;/MpdjL85rsMkxWV3a+z9bVvuv5MUBwAAAABnUDf7Hu78AbA7PZm2u2QOgFL9058mlvei+tJs9YrJ&#10;d/nPTSa663vr+7N9ybb7mH0v+7urZIfan961rS2ajPaj/P6/JmLV3/WPLya/c5eroHUcVn1IIN+3&#10;61cZ/2CvCXGVnLy57MfQlR3zFV8TV//WfhZbJS6/azcr/nc72e01S/bt0W05P1d9jesvAAAAADiD&#10;x94YBGB1QyfbAV4i55CHXWk4+/65979es1qr7LzO9uIJ8Pod2eqBk1ppq5Ij6nsOlQD3C7tKtEk8&#10;d5FgU7IvdR216GsQ8/sqcePRK5Ll5xZdrS6/cnerPn6vYz4sMS6/u9rwkRLhvtplQlz2azf1qct0&#10;6/a69CpxNYbtQsdgVytbZ38qGf3JKzzm57/0rwAAAAAAjmze6atxAK6sJ26sTgDsUvqn054/pv+t&#10;FeUqke1Tb7W6XE2o/2qrv6ufrZXf6t89adJ97+rYush3I7u1u7qXOFWS3rMSbfLvHhKwslUC5ZOT&#10;sKrO9a9aTH7nLleJ+1HH/cWJYPkd35fBIY79F/aaELebVcy+6nrz7MS4/NtKen52e83HKVeJ+yrH&#10;WMnmiyYePlW+/0mJir+Sf3uYV8ECAAAAAH8wHffGP8BZWR0O2KX0T/Uqx6OtnsTz7C7JJvu0uwSQ&#10;ryqBIh+1YlMlV/2UEJL/V/t+X3+fn61X6C61guCiqzLV77v92uNIHD/lo2JfCZO/XPGx/l9vZ1vF&#10;sewyIa7sNb5d9g9Jldl+115r+9peKwF6ibFv0XP8+n23X7svHdvVEuPyXVVWbxcqowf5XZLiAAAA&#10;AODo5gNOegCc1bTw6hEAS+pJbk4u5fypi3x3sm+HeZinxvSvW/+vxdXv7tAs5kgx/pvR8d+JPSfE&#10;VbLiYYyuL/W7OzSLyK+sJPXdttcu/yGvUs3vrSS4N/Udo8qsfnd/HQAAAABwVHu+iQpwMVaHA3Yp&#10;/VOtpMPJdWLBqy723cn+Scr82dKrxGnrx7LbhLjsm4fvfpA+7F2HZxH5lYeIcSWX5eNhFc3e9UfL&#10;v/lxdcd6Vfkqia415vRuAAAAAABHNLtRDbC5ntixOhywO+mbvCr1IlLOiyZrLC27KFnrBymzfzo8&#10;i8nvPNTKXhe354S4SmTiO3W+3+FZzBHH5+q3stWra2uFt3ol7Ycftvp/9ferJb/9wZBV7gAAAACA&#10;Fcw7f9UGwBWkH/ZaHmCX0kXVqi6cXCUfdJHvmuuWX3rT4VlEfp9EpuPYbUJc0V5/aelVHe9vv5aB&#10;JMUBAAAAwFFNk9cPAWxs1xOawDWlb3qV88StV2dhsC7jQ6xS6rrlZ4nJlw7PYvJr6/WE7N/eE+Le&#10;9X7Sqr/t8CxGv7gK12oAAAAAcESzVQAANjNZHQ7YoXRPtYrw51tPxVlVckY+Fl1hbKTsq+uWX3vV&#10;IVpMnZ/072a/dp2kk/3TXn9t8RXH0l692nygHisX72cBAAAAgBVM0/TxdqsPgJVZcQDYnZwbWtnn&#10;Aqqcu8gPQ+LHzxKTxZPr82srKdYrL/dt9+eQqUPuM/yg2lWHZzH5tdVereg6UMdXUhwAAAAAHM3s&#10;6W2A1U3T9Lm7YYBdSRd1nz5K4tGJpXw/dHEfSnbd6zx/bfHX3uZ3vr79anZq9wlx2cf7267yg8VX&#10;5szv1F4H66S4uw45AAAAAHAUk6e3AdZ2mNfUAddUSVPdX3Eifd5/2En97L+Vy35QZdrhWVR+9dvb&#10;N7BDh1hlOHXT63d/kJh86fAsKr/X6q6DjSo7AAAAAGCg2dPbAKuZbpP5VhgAdi99lRW5TiTjz6GT&#10;4Ur2X538tcVXiStdZ9ifQyTEZT/dZ/i1Ia/f1F7HS4yt8g0AAAAARzN5ehtgFelv33XXC7B76bbu&#10;nCceXydKnCIZuxISbkfFV1W+HZ7FifcuHSIhrnTfw3cSk08dnsVpr+NVjDvcAAAAAMARzPP8+nZ7&#10;D4BRpmn6Xz6sDgccTvqut92HcTApt3r97WnGnhyLVad+bcgqcfm9lRT75fYV7MRhEuKyr3e3XeYH&#10;Q9prqYSt/g4GONuYCgAAAACXMN1e4wfAOO+7ywU4pJwvWu3nIFJW/8t2ylVJOyGB71RMOjyLy6+X&#10;FLcvh0mIK9lfrzr+QdrTsFUdS36/pLgBElcrfQMAAADAEc3z/PZ2mw+ApU1WhwNOIn3ZK8kx+9Zj&#10;zpsuslNSB/+ryrxDM0S+QlLcDxKPD9m2eKjsUAlxJXHy6u2fDVslroj5chLL04+pAAAAAHB6G93Q&#10;B7gCq8MBp5J+rV6j6txxZ1ImtTLQ0ESLPcgxVoKW1/h+J/EYvnpR16/LSxweVuTLp4S4R8g+V3s1&#10;Xnwn8Ri6SlypetpfxzMlhpUIfPoxFQAAAABOb7ZKHMDiptuEvYkU4JTSx73LJtFhYzXWVFnkj5dZ&#10;jTTH+vrh4HlQdaBDM1S+59JJNn38D+0sf5YQ90jZ7/uqo7dDoGMx/Pog31PjAs/wfVsHAAAAAA6u&#10;bvZtdFMf4LTSrw5fAQJgazXp7jxyG4l7rdr1qoviUnLckuJa14NVkjfyPe8fvvRiEuP/JMhs1Ocd&#10;MiGu1L7fDoFur6s8MJPvqVedG58fKbHyilQAAAAAOKP5opMbAANdMkkBuKb0eV6lupKatM92qVXh&#10;fiXHf+kkm62SN/KdlWRzmRW/cqw/rRaV/ych7olq/2+HcU3VZrINf73xr+R7P/Zu8BsdI6vCAQAA&#10;AMAZ1c2/hzuBALzYNE2funsFuJR0ga9Nvo+RuFZChVe5fSexuFySzR7qQX332dt5x/mXCUz5/xLi&#10;niHHcKlkyq9yzJ/yscqqcL+T75e0/guJSa3YZ1U4AAAAADi76TaxAsDLHX7SEuClcm7pdaoLSAwr&#10;MacSKqw8+gsVl6vUsxznrl6Tm/2plQpPp9pcPn6bJLNRfTvFuWWOo9rrl9shndve2mvJPrnnE9XG&#10;s11+pVUAAAAAuIy6GfhwdxCAZ6vJr+5WAYh0jVaNe4aesK/kBYlwf5EY1YpllTR4SnVukY9drmKU&#10;/TrVanEd6z+u5pWfkRD3QmeqMz/KsX3Jtttkq+xXJSVeckzOcUuEAwAAAICruuqNUYAFee0OwG9U&#10;H+l8888Sn39M2D9Px+00cjyfj1IXso+HTrLJvv/2Fak/ys9JiFtAHdNGsRyijqXqUP54iL47+1lt&#10;9rSJxN87WtkAAAAAAAPM83z/cMcQgCebpulLd6cA/EW6zUqO+1AT1bde9LoSg0rGeXi9XjYT9i+U&#10;WB466bLrwiEToLLf1a4Pk2TTba9WYnx0u8vPS4hbUOJ56ETW7P9hEld/Jft9yhXjckxfx9XX2Yyr&#10;AAAAAMDDDelLPCUMMMDb7koBeIL0n/XaxXdXOg/9brL+bTaT9QtLTA+V5NH14TSvyK3j2HP8O97V&#10;3zw53vl3EuIWluOrMaDq/yG8pP7sVY7lPsdU4/Chk9Sz/zWuvs/mdeMAAAAAwH/VjcO6kQjA4/Xk&#10;kYQGgAWkP61X6T0kyB19cv57OZYv2Srpw4o1K+q6tLt6lH26RFJkx//Lw0FvrGKej0qWue/de7I6&#10;lvo9a27Z31MnxH0vx7vr9lr7l/88df+d4/u6gmvVvV37Wi75oyQ4AAAAAODvpp1MWAAcyPvuQgEY&#10;IP3sm+prc556iCS5r5P02SoBzipwO5AyqETEqkObXevUd3eduFxSZI63Vo2rZKdKXllNvq/aYq1W&#10;55XEB5Ky2kN7rbpTK8Fdtg/PcX8th1Xb7e90mUguBwAAAACeZ75NOALwCDUxkw+TMQArS997n+1r&#10;otzHbJWAtmqyXI0B2WpyvhL1via/SbzZuSqfKqsqs2xDEj3ye79PiqzEDasXfSfx+Np2F41/x72S&#10;mB5WjMqmLR5clWG2IfXlq6433ycxa6+/kLjU6nGV2Pow5lbsRsnv/7dMstXKfNozAAAAAPBy04le&#10;TwUwmNXhAHYmfXMly1USUiVRVHJDJcdUMkVNrNdEfiWw1UT7n7b6mdrq5x8m5Gvr32ti/mRSnl8T&#10;LB/qS5f710TLX20/1Y/+9+rGMyRmP8b/a1v9PuaVfPp97OtnvsZe3C8kZf27+lL14vs683X7VXt9&#10;SHzLpt68QOL3n7KoreP8NeZPKQ/jKwAAAAAwVt+MBOAPpulhdbj77joBAAAAAAAAANirySpxAH9U&#10;qxp0lwkAAAAAAAAAwJ71aysA+L1X3WUCAAAAAAAAALBn8zzf3fI9APjRNE2fursEAAAAAAAAAOAI&#10;pmn60LkfAPzX6+4qAQAAAAAAAAA4gtkqcQA/sTocAAAAAAAAAMBBTdP0sXNAALh5010kAAAAAAAA&#10;AABHMlslDuBf0zR96e4RAAAAAAAAAIAjskocwL/edtcIAAAAAAAAAMARzfP86pYHAnBd0zT9k4+7&#10;7hoBAAAAAAAAADiqek3gLSUE4LLed5cIAAAAAAAAAMCRzfP85pYPAnA90zT9Lx9WhwMAAAAAAAAA&#10;OIt+XSDAFVkdDgAAAAAAAADgTOZ5fnvLCwG4DqvDAQAAAAAAAACclFXigAuyOhwAAAAAAAAAwBnN&#10;VokDLqRXh7vvLhAAAAAAAAAAgDOZ5/nOKnHAVaS/+9TdHwAAAAAAAAAAZzTP8/tbqgjA6b3urg8A&#10;AAAAAAAAgDOa5/nulicCcF5WhwMAAAAAAAAAuIhpmj52zgjAWVkdDgAAAAAAAADgCmarxAEnNk3T&#10;5+7uAAAAAAAAAAC4AqvEASf2prs6AAAAAAAAAACuYJ7n+1veCMB5TNP0T3dzAAAAAAAAAABcyTRN&#10;nzqHBOAU0q+96y4OAAAAAAAAAIArmef59S2FBOD4anW4fNx1FwcAAAAAAAAAwNV0AgnAGbzvrg0A&#10;AAAAAAAAgCua5/ntLY8E4LimafpfPqwOBwAAAAAAAABwdVaJA07A6nAAAAAAAAAAAFglDji2Xh3u&#10;vrs0AAAAAAAAAACubJ7nO6vEAUeV/utjd2cAAAAAAAAAAPCQFPf+lloCcDivuisDAAAAAAAAAIDb&#10;KnG3vBKA45im6VN3YwAAAAAAAAAA8M00TR86xwTgKF53FwYAAAAAAAAAAN/MVokDDmSaps/dfQEA&#10;AAAAAAAAwM+mafrYuSYAe/emuy4AAAAAAAAAAPjZPM/3tzwTgP2apulLd1sAAAAAAAAAAPB70zR9&#10;6pwTgL16210WAAAAAAAAAAD83jzPr275JgD7M03TP/m46y4LAAAAAAAAAAD+rF5HeEs9Adid991V&#10;AQAAAAAAAADA383z/OaWdwKwH9M0/S8fVocD4NFq3Mh2n61WQa5z3Nre1pZx5d2P29e/6597na3+&#10;3X3/OgAAAAAAAOCopttrCQH2xOpwAPxHxoZKePua7PY+57Afsn3O9iVbJVIvqs6Rs33K9jH/+T5b&#10;Jc1JmAMAAAAAAIC9m28rYwDsQic1SDgAuLCMA5X89jpjQq3m9jHbkKS358q+VKLch/yxzqNf9W4D&#10;AAAAAAAAezFZJQ7YifRHH7trAuAi0v0/JMBlq5XfdpX89hi1v9kqSa5exSqpGwAAAAAAALbWk3cA&#10;e2ClHYALSH9fSXBvch5arz09VALc3+R4KqmvVpB73YcLAAAAAAAArGm+TUgCbGqapk/dLQFwQunq&#10;65zzbSeMnSoJ7nfqOCXHAQAAAAAAwAZ6og5gS5IFAE4mffvD61BzrlmvFL1EEtzv5Pi/5ON9trsO&#10;DwAAAAAAADBKTczVRB3AFipRorsjAE4gXXudW75P//7PQ0fPfyQuH/MhERwAAAAAAABG6ok5gC1I&#10;CgA4gerPc075IdulV4N7rMTpcz7edvgAAAAAAACAJc1WiQM2ME3Tl+6GADiodOcS4V6gxsJ8SIwD&#10;AAAAAACApU1WiQPWJwEA4KDSh7/K+eOnW3fOS0mMAwAAAAAAgIXN8/zqYTYOYAXTNP2Tj7vuggA4&#10;iOq704dbEW6QTjK873ADAAAAAAAAL9ErUwCs4X13PQAcQPptiXArqlh36AEAAAAAAIDnmuf59W0K&#10;DmCcTqawOhzAQaTPfu3BifV1zN90MQAAAAAAAADPMd1eYwgwktXhAA4g/fXDqnC3rputVBl0kQAA&#10;AAAAAABPNc/z29vUG8DyJqvDARxC+upaFc6DEjuRsqjV4l518QAAAAAAAABPYfITGMjqcAA7ln76&#10;YVW4TmBmZ1Iu77qoAAAAAAAAgMearRIHDNDJFffd1QCwM+mjKxnu00OnzW6ljD53kQEAAAAAAACP&#10;Md8mQ60SByyqkiy6mwFgZ9JNe0XqgaSs6hWqkswBAAAAAADgseZ5fv8w2wawnNfdxQCwI9M0vcvm&#10;FakH02X2qosRAAAAgO/M83yX7X6D7a53AQCAvamTtWwAi5isDgewO+mea1XgD7eemgOTcA4AAADw&#10;g7pncrt1sq6639a7AADAHuWE7WOfuwG8lMl6gB1Jv1zJcJ9uXTQn8LaLFgAAAICYJcQBAPArOWez&#10;ShzwYrn4+9zdCgA7kK5ZMtw5SYoDAAAAaLOEOAAAficnbVaJA17qTXcpAGwsfbJkuHOTFAcAAAAQ&#10;s4Q4AAB+J+dt97fTN4Cny4Xfl+5OANhYumXJcNcgKQ4AAAC4vFlCHAAAf2LiFHiu9B/vuisBYEPp&#10;kiXDXYSbrgAAAAAS4gAA+Iucu726ncIBPF4u+v7Jx113JQBspPpiyXDX4IYrAAAAwM0sIQ4AgL/p&#10;xBaAp3jfXQgAG0lfLBnuItxsBQAAAPhmlhAHAMDf5Pzt7e00DuDvcsH3v3xYHQ5gY3UD7tYzc3KS&#10;0AEAAAC+M0uIAwDgMXICZ5U44LFMzANsLOdu77pP5tyMuQAAAAA/mCXEAQDwGDmHs0oc8Fe52KvV&#10;4e676wBgA+mHX3d/fCl1zNn+yfblh63+X21ni4lkOAAAAIBfmCXEAQDwGDmHu6uJxNvpHMCvpZ/4&#10;2N0GABtIV3x/wsSvf+XYKsHtU/74Pls9sPEq2322R7+qu3++borWv39fvy/boc5zs7/v+nAAAAAA&#10;+MEsIQ4AgMfKeVxNPAL8yavuMgBYWfrgeoDh8607PoccTyXAfcgf6ybmo5Penivf8SZbJcl9yede&#10;ve3dBQAAAOAXZglxAAA8Vs7j7m6ncwA/y4Xep+4uANhAuuJTPLyQ8aSS+upYNk2yzvdXguG73p+9&#10;kAwHAAAA8BezhDgAAJ6iTuT6nA7gR6+7qwBgZdUH5zztsK9K7X3fPAnud7Jf9SraSo7b5NWqHR/J&#10;cAAAAACPMEuIAwDgKXIuZ5U44Ce5yPvc3QQAK0s3XCuZ7fkVn79V+53tXf44/HWoS8m+vs0+r5YY&#10;l++SDAcAAADwBLOEOAAAnioncx/7vA7gqzfdRQCwsrrR1n3xYWSfD5cI96Ps+5scw9DEuPx+yXAA&#10;AAAATzRLiAMA4KlyPnd/O60DuCU1dPcAwMrSDb+59cbHUAle2Q6dCPejOp5siyfGVazyIRkOAAAA&#10;4IlmCXEAADxHTug+9bkdgMl6gA2k/z3Uq1Kzr5/zcd+7fzp1w/N2pC+X31XJcFZfBQAAAHiGWUIc&#10;AADPkXO6V7dTO+DKcnFXK+KcZpUfgCNJ//v+oTPeuU7uukTydI7zVY+NzyYZDgAAAOBlZglxAAA8&#10;V07qDrMiCTDM++4SAFhR+t/7TpzatezjqVeF+50c98dbBJ6my1QyHAAAAMALzBLiAAB4rpzXvbmd&#10;3gFX1JP2VocD2MBzE67WVDcA83HZcSLH/+4WicfpcVUyHAAAAMALzRLiAAB4iZzYveiVUMChWR0O&#10;YAPpfze5ofdYndh1iVek/k3i8OohKH8hGQ4AAABgObOEOAAAXiLndm9vp3jAlfTE/eVegQewB+mD&#10;P9164/2R2PWzxONV4vLbh0jEDAAAAGBZs4Q4AABe6k8TfMA5pd1/7C4AgBWlC97t6nASu34vcblL&#10;fL48BOo7YgYAAACwvFlCHAAAL5XzO6vEwfW86i4AgBVNO10dTmLX3yU+/0mKEzMAAACAMWYJcQAA&#10;vFTO7+5up3nAFVQyRjd/AFaULvjVrSfeF4ldj5c4VVLc/8QMAAAAYJxZQhwAAEuoE7w+1wPO73U3&#10;fQBWlPOtj90P783b3kUeIfG6z2alVQAAAIBBZglxAAAsIed4VomDC8jFnNXhADaQLvhhZbFbb7wf&#10;bvIBAAAAsDezhDgAAJaSk7y9rloCLMfqcAAbSP/7/tYN70clSefjrncRTq3qeraH1f2+2+rm+tc/&#10;19/d948DO5V2Wm25th/b8n/ac/84F5Ey/7GP/1onvtaL+jvnPAuqeHZcv8b8+028L6LKubff1QP9&#10;cSQOf2ovtYnTAaXcflX/nZPwIGX/p3ZvnHykxKna0+okxAEAnFDO8+okHTipXMh97uYOwMrSB//T&#10;3fEu9P64ActpVH3OVpMLb7K9r4TPbF+qrmd78uqM/e/qd9RDQ5XQWjfiTWjBCqqtZXuT9vcu24ds&#10;n7NVe9aWLy5l930//6x6kZ//qU70r+cXEp8XxTw/W/Guf/d9G3QOejBVZtm+9ssfsz277eWPVQ/e&#10;ZnvVv/4UcjwVo9c5xheNXfl5fdSOJP6LlGvJv/mxbKtvdU5yYCm/r9egb1Ouz6of+Vlt/g8qHhWn&#10;taU8JMQBAJxRn3gD5/S2mzoAK0r/Wze69+ZN7x4cUurw14nZmnh41qTUc+W7vk7mmqyAF0o7epho&#10;rjaVtlWTiKu05fqe79ryqZIyziRl87Wvf0jAyZ+Hye+v+vchf7x0357jr5jXxP7Q9pjfXQkAdQ/S&#10;OekOpVy+75tHt71KBHmXPx4qMSj7+58YZRs6fuX366NWkPi+qvqYbfi48718l+uLg0gZ3XcdGT1O&#10;avNRx/8QkJVV7HsXAAA4k5zr1ZPYwMnkIs5KQAAbSR9cN7d3w409jihVd7WJ2afqNl4TWIeZyM2+&#10;1koGFc+ttkskIP3iuNfcdlsfs28P7TltpyabV0tm/ZPaj2ynnnSsY1t5e3Y7r3+/cf1437vyLPn3&#10;W/Sxz77er39bvyPxXjXB/Hv53hpLT/UQX47n67nLmtuL+v76HSmLethgq3pQCSCVHLfL+1e1X9l2&#10;MX7VPuRD8tQLJYa7vMbIvpyuT/xeju2I42Qli29WR47Q5rN/Nbf4q9g/e8tx15iwum6Dv9ynnWxW&#10;lwQAeK4tT+yBYV50Qx+A50n/e5dzq11M9pfeFwnSHEbq66YTs0+V/fycj0qO23U7633cTJVn78pp&#10;5TBrom9Lu5swq306Snuu/czHqSaa1o57vu+f/upHyT/5Nynr4Rds60VJCDmGLR6GePJKa/k3FfNK&#10;AtlVm8z+nKL95RhWXyU6sfvYX/9o+Wd7anv/qmPJxy7qQe1H1ctsuxu/sk+12mK1Gdd4T5B4VUJJ&#10;9X/1APGudfmeKvkxx7RFf/PkRP38m7qfs6u233V2l/f5u66ygsT6yeM9AAAt51N1QQicRF+0uzEG&#10;sIH0wZs8zfo7tT+9a7BbqaqbP4G/hOz/w1PlfVi7kv2qGG/t1KvE5fg2SzqsttO7sbnszqHbc7fj&#10;U6zQkmPZbUJcfnxvyTgveo1n15u1PXqf87O7m+D/ldrHfBw2MS77vvuEuPyT3SXC/Sj7Vw8bbHI+&#10;le+t12ce6cGMUySTjpLY7DL587F6v89yTrJFGTz62iM/e5hxsnd5F2p/etcYLLGWEAcA8BI5odr9&#10;01HAo1kdDmAjOafaYkL0l7Ivn3u3YJdSTQ8x8fBUOZ5dTl5lv2rllc3U9/eunFKX+1Y2P//PPtSk&#10;8+5Wnnquvbbjp1i7LPJ9f02Iy49Vv79pX/QbL0ooyTHtNiEuP1fJIIe655f9PeTr/rPru02Iy49W&#10;otdurlMeo/d3lWSvfM+hz0lr3/tQiISkzkneJC5bnpstJsdRffjRz0l2mxCXn6sHOY7W9ndx77/6&#10;nt4fBkusJcQBALxEzqne3k6tgCPrC3irwwFsoPrfnd1IPdVrVjiP1M1TJsL9KMe3q8mr7MvqE/Xf&#10;q/LuXTmdHN5mr0vtdrTZ6jD57lMlwv0ox1UTuIdc3XDtMsn3/TEhLj9SiVm7qye1T72Lz5bfsbuE&#10;uPz9XpMPH6XryqESQLK/u0yIy8+863geUvZ9aLJXvuKIyTA/6WM4dNLUEhKDw64I9zd9XIcs443K&#10;5I/nb/n7GicPlSj8vY7ppvd8sg8S4laSWEuIAwB4qZxUWSUOjs/qcAAbSR+8abLJ9+rGbu8W7Eaq&#10;5iUS4X6U493N5NUOrvlOOVGb49rydamb9ff5+tNOOv8ox3m41Xeyz6v2tdW/9Ff/JH+926TJqsO9&#10;m8+W37GrhLj8Xa0Gdop7fDmOw0wAZ3d3lRCXvz50UuT3chw11iyanJzfd+hkmN85UptZUg79Suck&#10;9VrhQ70qd6Oy+W2fkb/bZZL+c+Q4NjtHre/u3WCwxFpCHADAS+W8yipxcGB9IX+oGyIAZ5J+eE8T&#10;KlaHY1eqTqaNXPoBnBx/TQRteq6Wfdh00qL6yd6V08hh1YT6lnX7Ua9NXFK+8zRJFk+RY67rrcMk&#10;dfb+rqbaQX/1v/K/d19Xav96d58tv2M3CXH5/6dY7ep7fTy7X6kx+7ibhLj81WmSIr+XY3rXh/gi&#10;+VWnSYb5laO0mSXkOGucudwDN2Wp9rCG7OtuEuIqbmerLx3f1a8z870S4laSWEuIAwB4qZxXbX0j&#10;H3iBtF+rAQFsaC/nUdmPz71LsLlUybrGON3qGy+ReGz2FH++vl5vubVTPcCR49lsddAad3o3VpOv&#10;PXUSwWNs2YafYu1y+rE+5n8dov9fojw3Os6fEuKyH6eb5P/BrhNSs3+7SIjL/z5lMtxXObYXtdkL&#10;tJN/1bH2YZ9SDtEDN7dEqLsOyW71fq7tp4S4/L/NVnUerfu1VR+MzHdKiFtJYi0hDgBgCTm3Ou1F&#10;AVyA1YAANpI++NWtK96FU76SkOOputg35vlBTwptsnJH3Uy/7cU28v2nmpzN8WyZ8PO+d2O4fNfD&#10;Ciy3r2XLNvxY2cfNEuLyn0dKhn7xKosbHet/9jv78K7//6nVcfYh7052b/OEuPyvSoY7/blXjvFZ&#10;DwDl311xHFvtXGFNdVxXqOuP0XHY9T3h7OPmCXEXav+r3Q+6aJ+6icRaQhwAwBJybrWHFQOAJ8pF&#10;kdXhADaUfngXk5DZj7oZvvsnxDm3qoN1w/ahUvJH1Xd02FaTr317+/Zt5Ji/9K4cXg6n6vqWk7Gr&#10;rLaX76kEi8+3r+SrLvvdTkCvXTfzff8mxOXPR5ogfXFiY45304S4fP8lkuG+s8sEn+zXpglx+c9L&#10;JMN9lWN90vlExar/6RWdJikux3KkhOtVJS67TRiu9tq7uaZ/x/f8+WqLQKySFJdylRC3khrDOuwA&#10;ALxUnVz1eRZwHFaHA9hQzp92cVO+bkj2LsEmUg1rMnaLCY/Dqv6jw7eafOfWr5c6xWtTE8fNklDW&#10;qjf5qsu/IvURdrky69rlVv1Kf+/RkrNe3B9Ve+zftaaHhLh8XrWN7i7BJ/u0WUJc/lhJQpc7/6pj&#10;fgj+X1Sc+p9cVmJw+OvEHMapXwe8kF0mP27UPz0kxOW7r5Y0/tXw89PqV/q7/t/e3VDJjXPtAr0Q&#10;AiEQAiEQAiEQBkIYDIRACISBMBAGwjCw73O61O+XSTppd7dtSa6916pV85NYR7Jsy9YpmYOlrSXE&#10;AQDsJeMrq8TBRHJD9KpXRQCwn5yLR3kwL0Gabqr/5ViQOPMKabeaJDotSSzldZ28SPmXeG1q6tFz&#10;1bQ3v+bxOVWGaHuqKwAASzNJREFUY3qbEfv02fsu5dVYaKoVqirm1lxvku10SYjL5/1M7X2AoZJR&#10;E0+3hLhOfXAIqftvn4nl/99rMsxThkzg3iKxS4bb6PG8MJLE1CUhrj4p+56vk4feL6RtJcSdZMTj&#10;GgBgajXAamMtYHyHT4YB8Gs5D7+/nY77qofMLSQ4XfrfH/lInHmD1n5vfnXfFimn64+gqq4tlGml&#10;GjXJ1kXrK4e+Htsx/XLVZq35hnD2/qvy8plqharEu8uPy7KdHslInyv+9s/3bJjnIRXLLaTzpA98&#10;zefuE77qGGy74T/yv7q+Jn5Q0z1DTMz3ntT0YnV9aM03hMTTY3xQP9aSRHng/WXaV0LcSdLWEuIA&#10;APaUMdYQE7vA79UDhXbYAtBJTsenT349pR5GtpDgVOl7Vt7Y1ykrPWa/9U6kmPq1qYn/y60aXRz6&#10;Oqw6pvMx8fw6w6y+Yx8+L220y9gp2zk9IS5lTpV8eJTWz09JJn9O4uiREPdPawN+OP/m3yVR/doQ&#10;x8wWFav9+Dppt2GeDySW069ZPcocUTt+DvkhTfWxWykcLW0tIQ4AYG8ZZN3tcvswixynl3jdFMDM&#10;6lzcTsu9WTGU06Xf9UwKurLDk+JSRtdVU2Z/qJ/4e644cdhEdrZdq06ZeH6bIa7H9uPzagzXmutN&#10;sh3Pzzqq83HbFV0llCF+JHPnHq6P+X6XfmEFxV8Y5Zh5TkKVDPd2h/6IYqvsR8lpHdX5sO2KXWW7&#10;EuJOkraWEAcAsLeMs7q9AgZ4Xm6EahLu0FclAfC8nI+7T4ImhsN+9Qu/kn5nZbhjHZ4U18aTXdR5&#10;q4UxnYT/8VaL86XdDnsFVjZfr5Yy8byP7qvv2Jeb7JK8mLaWENdZ9kH3lZAShoS4zuq81/aFH2w8&#10;o85bDx13UAlRMtx+uq9em30pIa6z7IPdf1SfbUqIO0naWkIcAMARMtDq+at34PeG+JUfwL0bYbyU&#10;GIae0OB60uckw53j0KS47MfekxjDvF7yJRJ3z4n2Q9os2zXxvKPWll0T1e3PTXZ5dXPaWkLcGLom&#10;oqZ8CXEDyPH4l/PfZqe8pv+lElet8CeBal9dz4/2Z3/tvLjLuOdRtikh7iRpawlxAABHyFir62t0&#10;gKe1m1grAQEM4HZm7k6SNKfJOEQy3EnamO/I12O+eyiok9RvumTehF2TtF0SoY+6B6htZtsmKneW&#10;Nj1sNb8tWn/hN1pTvVnaWkLcALIfur4GMiFIiGMqvY+ZpySsGpM4p+6sjQm6PUdO+caZA6hjq+2S&#10;XWR7EuJOkraWEAcAcJQMtqwSB+OR+AAwgJyPR3nF/C6v/ILnpK9ZRepkrb0Pm8Dqeb93dN2OkHi7&#10;JTykvQ55JWC2a+L5IGnb3V9PtVU7vviFtM/franezDE0lG4rj6ZsCXHMaKjVehOP190epK5VrZlP&#10;V9fcFgb97bYyZParhLiTpK0lxAEAHCXjLavEwUByA1QTG7sucQ7A6+R8/PHh5Nyf6wKHq37WxiGc&#10;LO1+2EpT2XzX+73UrVvC0Gsk3p6JL7u/2qzav22b43R5TZnz9e/Vsdya6s06nxf4TvX7tltOl+Il&#10;xDGdnsfMjxLOR9euw3X5IV32q4S4QWRf7LYyZLYlIe4kaWsJcQAAR8l4q9srYYCfuQECGEdOy91/&#10;OLDnA034lXS1uif469br6CHtf8iqDtl07dtuk48pe7dVmo6WcLu11RHtlM1a8fEEaeMu12n79vfS&#10;PrutuJhtSYgbS5cVr1KuhDimlHNY9x8nJIyu49F70dr49B/TpVwJcWPZJTEy+1VC3EnS1uaDAACO&#10;lDGX5cphHF1WGADgZ8sAK+skhsNWjoJH6WruB8ZwyKoOA0xmTLHKZedz/pcWxm7q+tG2zcGq77Rm&#10;P03KlFjwe7slTaWtJcQNpPp+2zWnStES4phSr2Pme4lBYs1J6prVmv00KVNC3EBqf7Rd8yaO2/Ok&#10;rSXEAQAcKWOud7ehF9BTj4cWAPxaPZRqp+hu6iFkC+dSUrUP+dQKfD6//7xrTXaYlGGCdxA53g9Z&#10;1aG2+VBAJ6nXFK9NTZxdEsjaft/1WK82v22dMxx17P5OK5Nf2y3BOG0tIW48p68SlzKNl5hZl5UV&#10;S8p27Jzv1B9b5zopIW48bx6XZr9KiDtJ2lpCHADA0QxwYQgf2yEJwAAGmQDtNnlxpKrXrXo849Cx&#10;QbZfry8ygTGQ7I9DVoXMdv9pRZwuZXdfmeQ5CbOSdLuoa00LYxfZ5Ptq89vWx1Ux5vN31T+feh7x&#10;Jd9/1Kf+uf3713z+ymeG+pw6kTVDm3S2W4Ji2lpC3GDqvNB2z2lSrKQeppVjpssr7FP0FPcadU2t&#10;OPP5aUxSn/bvj2OSbmPqrSrGtgtOkfLcTw6m+mvbPa+WbZgvPMke+wsAgGdk3GWVOOgoNz5WhwMY&#10;TM7NI7xu7pBXKPaWekmI2+bQ/Z/te1XqmHbf79lm72Nu6NemJr6ex8Kuia+jTl4lrppsrutqtXUl&#10;IL5oVbz8+Ur0q4npkZOTTuvn1Z6tTH5QbdOaaReD97l7dup1JeVJiGN2p4/F6rrdyh5OYnvLmKTm&#10;UT5lG91XlP+N054jpB0kxA0m++TNY6FsQ0LcSepc0podAIAjDX4TB1d3yYQHgJllbDTCr78vuXpo&#10;6iUhboP0wcNeNZnNf8z2p0uoqJjzeVzBoVZqeFjF4ftP++9TrCr1lBb3rq/QrO09bLyT2ictlCEl&#10;vi7n+5S764ot2WS3le5+pfXnhwnnFuYust1KjhvqGE88p/Xz0eo+krTNrsdVtneJhLjqM9U2+dT1&#10;8fFT/z78akdPSdynvo47RV4iIS7t9tgPfuwLU/aDI6VNnmorx8xGKbJWhxvtOl37tOY/jhiTDNUv&#10;Kp4W3uFS1vQJcalD9Y1/qi75fH9unPaYjze9bSD1lhB3krS1hDgAgDNk7PX+NgQDzlQ31+0wBGAg&#10;gzz4HHpVpddKvSTEbZA+eNjEVbY9wgqIz0qcNTnx6hUcSv5OTWJXotw0kzWJdfeH4rXNtvnT1X5s&#10;YQwn4fVMcvjSwthFz338o9rn+arjdtfkzh+lnNFWnznlut3adzoVdz41wfxn23cf26fO74+fOibr&#10;U2OF/yU55583qT/fmmkX2d50CXGJudq5EserjTddO/Nn6png52q/fA8vcZ76SsAUOV1CXOsHLxpD&#10;5c9UP3gcN91NklxrK8fMjlJk9bth1P7N16HX6NZ/RvKmhKitUu/pEuIScx3zlfBVY42tx3z9oGz0&#10;1Yr/p+Jsob9Kax9OkLaWEAcAcJYafLVxGHCeUx5QAPAyGReNMNksIe6+7Zos8yjbHX5SN8dfJUzU&#10;pNKuyTTZXk141CTvDMkkux7/tb3bZrsZcsybvtBlsqf1wd32cbZVSUVDqOM3X7uuvvI7VVbKHGIy&#10;NnGcMqHV+s8UWn/YZZXAbOP7ZJ0n93n++5/tj+8i25tl4vsx+WnTxP5zso16HeDodT9tnJyypkmI&#10;q36Qzy5jqGyjEkAu+6y4HTO1bx0zO0o5w6wOlzjqWnHaWzlSVtV9iH6QOE5JgmxtPLzqk/nseZ2s&#10;hNhhE4ervi3UV8kmaoXxaqvdPompS9Joyq37vSdjGuXTmh0AgKO1ARhwknbjvOtELwD7qAeIt7N1&#10;Py2Uy0nVJMRtUA9uW5PtKtsddtIisZ2WSJOyhnu90fcS25t+1f+UnvVN2cP98j1hdZuw3Xv/Vvu2&#10;TXeVOGrCqcv9TbXpLYp+Wn86POGglTO0xHjK+Txl1IT09/t+18SHEfrVc45s69putj/qtfK0ROuU&#10;NcOPCQ5L/Ml263p5mcS4E46ZUcfapxwzKWeI1eHafu4yJkm5o6yQd/h1eOD+/iDxVSJcnb8OGZ9l&#10;uyMnxp1yX71V4unyA57sn0OeqwAAMKnRb2LgYg5Z+QWAt2vn6a5aKJeTqkmI2+CIB7fZ7JATuu0e&#10;5LTVG76Xskd7vdH3dp24yfa6HXtp50rgGeqHIImn5/GwW3/Ptt639u2t+71N2qF7wkadU1o4hxlk&#10;fz8psdX5/GML9VTV9il718nfbHPYhLjW1qdcO1POUK8/LKn/aYnWKW7YhLi0QyV77L6q7lNSRiV7&#10;DZ+Q+yst9lOOmbZPhpKYDj9mUkwlT3ZPDkoM3RL0H43QB87Y5ylj2LmkFtspSWGtzw2l+mALbwgJ&#10;SUIcAAD9ZYw4/K8e4QpyMzbcpCAA/+d2tu6rhXI5qZqEuA0yVth9AiPbHGrCosZD+Zwyifs7VX7i&#10;qFUkhrJ3H8gm69U3PQ312tS0b5dEl5S76yussskRElWG+aFPHTctpi5S/pteUbVFldGKG0ri6p6A&#10;sLfUaciEuBbXqW2d8oZ5NXM541h7lOJG/kHBqSsApbwaMw2bAPMrifn01cJS3lBvYjnjmEkx3Y+V&#10;1HOYa1Fi6ZoUV/s8X4e2RcoY8nzQox/03t8/Sjy7rzj+FglJQhwAAGPIIHHYVwfBhVgdDmBg7Vzd&#10;TcZjp03ynS3VkxC3QfrA3slQQ03mVh/PV5dV4X4l8Qy3Ak7sukpc9au23dOl7L9aGN0lnG6vS43d&#10;7gOyre4rsaT84SaZqq+18Ho59LWpHfvuk1o8QyW87iV1Gy4hro65fHVJ9ki5QyXFxSntkHKGS4hL&#10;P6gklMNf0fyUlDtVUlznY2aopLgW1mHS1l2vv61fdtnXv5KYeifqH7pKWGvzoRxd599J8cNcJ9MO&#10;Qz1TSkgS4gAAGEPGiSYp4UB1Q5qvLg8uAdjmdsbuq4VyOamaseYGez+4zfaGWQEtsXSbxH1O4hpt&#10;BZy9EyN7T8wOsd/Trj1XcNitDbKtrkka7VgeauK5VEyJrVui4N7H7Y+y/WES4losQyU37yn1Gyoh&#10;LvF0n9RNGCNdJ09ZHS3ljPajgu7n3io/cQz/g2rHzE8OO2Zq27ci+mj9cbgxSWnHbBdVdgvjED3r&#10;9pTE0/01oQljpOcdwxwTiUVCHAAA48hA0SpxcBA3YgDja6fsrlool5OqSYjbYM/xQjY3zOoUqdeQ&#10;CTTfS3wjtdfuv+zvea+XsrtPUpXE0SVBNOXu+uqi2l7b9OlSdiVCnfqqvpdIbN0SEKptWhiHaG0/&#10;ikuuDPeo5zH2o8QyzHOEiqWF1VXiOOWakqKGSYhLnYdJ+kkcQ61+9qO0Va3MNURbVV+9RdXXkcdM&#10;Nt97peVhk7MT2/tbiN0c9oOU9KlhEuISy0jXyVHGDx9bSN1VLLeQzjVSvwAAYCAZK5qohOMMO3EE&#10;wM0ywGRzC+VyUjXjzA32fHCbzQ3xKtDUafhkuEeJc6TVPHZNOKnt3TZ7vjq3tjC6SRg9J/B3m6zN&#10;tnq+9rXs9urXo6R9ek5GHjn5PERCXOK4/ARj5z70P4ljuOtni6m3U85DKWeIhLh27A+T3FASz4iv&#10;m6+2Gm61sBGOmcRwWEJca/MuUvauPzg4QsLsdqwcvN+HSIirPpCvYY75iqXnMfHoyH3/UglHQhwA&#10;AOPIWLH3w3W4pLpBb4cZAAMbZBw0ReLQS6VeEuI22PPBbbY1wsP4imHI16T+SuIdIikubfdXC2kX&#10;2eS725a76doPUn6XCcl2XdntvJ5tdUvQaMfz8NeoivEh4D4OS9RpfamrxDBNgvNbpJ7dE+La/h4q&#10;CapUTA8BdpS2OfT1xI9S1CgrxA2ZiJz90H2c+YQRj5neq4Qddsxk091+bNDOkVP88LjXsZJyD3sW&#10;nW2PkOi56xh7L4mp+3OPtI2EOAlxAAD8Sg0W27gR2M9wD+UA+Fl7qNrbJVcUTb0kxG2zy6RnttN9&#10;ErcdT1OOgQa6J9o1iSz1qteIdVFltzC6SPm9Ju53TWRIPXom6kzzmsxefT3lHrYaYm27FdPTXdzX&#10;dj7OHiSGYSdye7dPld9COVSKGmEsNWwicuIaamx/Vr94jcTWbfxVjmqbbLfnK2GHTBR9SmLtcqxk&#10;/xw5Jrmb1UJfI+3TNWE45Q8zhkg4EuIAABhLxou9Vw6AS8kNmNXhACYxyINdCXH3bZeEk2xnhFdZ&#10;TTNR9ZQRzgeJYddf92eT3Vb2SV26vTY1xfdMatj1nJ527LXKyLBJGU+pWB8C7+OQdqpjqG2/i5R/&#10;N/e1VddW7S7avh72eEtsPV9BXe2z6wqqv5KiRlghbuhE5OyLrkkfj9oxM+yKxBXbQ6CdHHXM1HZb&#10;EacafX8/peOxckgie+rT9T6ptefI18muzz7SPsOM2RKOhDgAAMaTAWPXX67BxVgdDmASGQN1eaj/&#10;g2lW4HmJqtetejxjl/3fJgm6acfSNMkzT6n4HyrTUdpx98mMzn3jUwvjVKlzr9XC9n7tbc8klOkS&#10;XHvt9zjkOp769F4h7m7ua9PWvVeIG/54Sxt1u5ZU2S2MQ6WorglxqeffLZRhJcYhVtRNHF1Xod2i&#10;8zGze1/KZruNk1Of6RK0ex0rKfeQV2dWn2pF9DL0dTLxdb2PHOkYSTgS4gAAGE/GjFaJgx3k5uuU&#10;Xy4DsI96cNhO4d0khkMeWveWqkmI2+bNCUPZRteVW5pLJE6kHl1X2sv5YPdV1eoc0zZ/upR9+oR1&#10;in1X7XiL4HS7Jkb13Hcx1UosJTH3SmY5ZJK2Yz+uY3f4xJw9pb69x4PDH29po26JUCn7LhLiYvjE&#10;yMQ4yvPj4cedibHbvdAR5/Bstufx0eUHFm+RmLscK3U9ayHsqvpUK+J0KbvGQ8P/8CpxdltwImUP&#10;Mx+RcCTEAQAwpp6DdriQS67yA3BV9dCsnb97mm4Vni1SLwlx27x5Qi/9uGfSzGETLz2kOpVM1XW1&#10;vdh10i/b67mix+mvTU2xXSZsq6752nWyro6t29bPNfMx3eP4Paq9Wp/q5ZJjk1/pdayVWY63hNrz&#10;WnIvCXFTJCLX/mjxdpHyp0jYTaiXOmay2S4/GkldpkiGekr11VstzlPt1YrfVY+6PErZs1wnu11D&#10;0kYS4iTEAQDwnIwb39+Gj8Br5MarHgpO/aowgHtTD81uZ/F+ZnnA+1KpmoS4bd48+Vl9qG2rlw8t&#10;lEtIfXr33d0TUdJHev746dQfjPQ6Hup60kLYTbbZK+lg2mSoHn09ZR41+dwzIW66FQLfIm3d8zo6&#10;zfHWq0+m3MsnxFUfbGEML7H2vn+a6Zjpch0/4pipPto2f6qUO/zrcX8lsff60dLu1/DUpecrU6dY&#10;ITBx9kyClRAnIQ4AgC1q8NzGkMDL3dWv6AGuIOfu7klbGX+dvoLSGVI1CXEbtOZ6k/Shbit1pOzL&#10;JXSmWl1XiTuiTbPZLhMT5cw+kuJ6vi5119e3ZXs9f7A2bTJUYu+V0HLE5HOv5KO7el1qqfNUq34P&#10;0xxvaacuzwxT7j2sEDfN86TE2nslvWle05++2yV58IhjprbZNn+26V6X+iix90qQ2r3Nsv97JsRN&#10;8+PzXsdJypUQJyEOAIAtMnbsNlECM8tN17RL+APcs5y7e0/oPLrcNSR1khD3jHpg3prr1bKZD7et&#10;dTPtJNXv1AP1Vr/T1biyhbGr6m+tiB5OSfhIHbusxJFyd08gyma7XJ+qn7QQppQq9Jp83j1Bo84F&#10;bdunSrnTrsbzWqlzr5WPpjreEu9lknuekqJ63hdMM55KrD1XQZrq2Vvi7TUu2fWYySZ73m9Mm6Rf&#10;al+0epxp9wTb1KNLQlyV20KYQuLtdZ2UECchDgCArTJ47DlRArOyOhzAhHL+HuWV8dOsdLBV6iQh&#10;7hl7PODPZrpN3tZ9QwvjclK9bpO9ze6voa1Jgrbt06XsP1oYh0o5vVY8P2Lisdck+vSrPqYOpz/T&#10;OKKPZ5u9EuJOOV5HUv2+Vf9UVW4LYQoJ+dKJuimqZ0LcVD+OaTGfLn1hmKSPLRLyJY6ZbLJXgsv0&#10;K5amDj1e5b77taX2Rdv8qVLuVElOCfnLLfJzpZ0kxEmIAwBgq4wfTV7CC+SGy+pwAJOq8/fDybyz&#10;XEsuN/mcahlTPiP7/c2r8FTfaZs73dUfOqd+3X4odMQ5IZvtuaLL4ckMKabL6iWp2yH3Atnu6ROo&#10;JeX+Xf1v8s/piZEpc/dV1bLNLglxccmVP38nbd0rIW62if5ek9yXTohL/aZL+qmYW/inSrlTrWCZ&#10;kLuMvfY+ZrK9bivwVtmTf06/vqTM3c8ptc22+bN9biFMIfH2uo5IiJMQBwDAS2QAaZU42M7qcAAT&#10;G2HckximX5HnR6mWhLhn7PHQtvpO21wPl06aqP3T6tnDIePL1KlLklVz6Cuvsv1eKzIccv7ufGzz&#10;Qkf0g2yzV0Lc1K+ne42Ox9tsE/2XSO75lRR194kMW1XMLfxTpdzpEh5a6Kfa+5jJ9nqOH3mh7K9/&#10;267bTbbZKyFuqvvNxNsrGUxCnIQ4AABeImNIE5iwQT1kyNfdTRgAXEk9PLyd1fup60kL5zJSLePJ&#10;5735AX+v/tvGQJdeITf16/bqtLTvIUlW2XTPOh06SZHt90puPuSV1x3rwyvU/mq7bjfZZpeEuFb8&#10;XUlb90qIm22iX0LcAVK/6SbxE3OvBKnpfozR41y+9zGT7UnSn0zbdbtJH+iVEDfVM/eK9xb2ubJ/&#10;JMRJiAMA4CUyhnxXN8+34STwK/VQqB02AEyqHpy103pvl0qwTn0kxD3vQ2uuV+s1Zk+5073e66VS&#10;zZ6vGD2sfTv2mcMSf7P5XkkMh+2nVgSTOKJ/1zbb5k9z5HE6stS7V7LHIQm1R2pxnyr7R0LcYBKz&#10;hLiNqv+22E+z9zHTow682a4/XEofkBC3QcV7C/tc2T8S4iTEAQDwUhlHdnnlDEzmzRPZAPSVc3m3&#10;FZO+tyzLHy2kS0iVKpmoHoYO+xlgcufNExVtO6e7lwfOvfpIyj0sKaX2XSumh0MmslOnXsksh7za&#10;NtvtMpnGm+09+Tz9qkKz6HgOme55wpX7ZYrqdU9wyLXkSNknvcYS0yWRpq1OTyTa+5ip7bVNM49d&#10;ry89+nEz1YrkFe8t7HNl/0iIkxAHAMBLZRzZbUUEmEFutKwOB3ABOaUPMebJdeUuV2Xpqdq8Nf/p&#10;UvabV5bKZnomzXxuYVxaPVhv9T1dC2F32XTPle++tjB2k83W6uZdVtLK1yGrVmS7Hx4KYTYS4iaV&#10;evdKiJtudeAr98sU1WuFuOl+FJOYJcRtlLaaPiGubZa57Hqs9OjHpRU/jYQsIU5CHAAAM8lAstcS&#10;+DCD6R7EAfC0jHm6JUb94FKvTR1Z2rprwkmNs1sor5bN9KzDdK+seo3Us+eq2YetiNDrPq/OtS2E&#10;3WSzvRIYDvtxTDbfZSKJN9t7NRYJcSep47k1wdkkxG1wVr9MURLiNkrMvRLiZlxVceqEuGzOqrVz&#10;2vXHSz36cWnFTyMhS4iTEAcAwEwylrRKHDxhpBtNAN6uzuvtFN9V4rjUa1NHVm3dmr2XN09SZBs9&#10;k2buInkz9fx8q24Xh036Zts967X3BF2vRJbDkkJr27cimMzeq7FIiDtJx/OIhLgNzuqXKUpC3EaJ&#10;WULcRmkrCXGcbu/zSo9+XFrx00jIEuIkxAEAMJsMJq0SBz+7i1VRAO5Fzus9V4H6n4y7vDb1JGnr&#10;XpPfj96cOJFt9EyauZeEuJ5tfOikb46Bf1o5p6pjr4XwZtlcl0naarsWwiFSRM+ERV5PQtyk6rzU&#10;muBsEuI2OKtfpigJcRslZglxG6WtZk+I8xr3Ce19XunRj0srfhoJWUKchDgAAGaT8aRfgsF36iFA&#10;OzwAuIic3kdajUfS9cHSxu9yPT99QvdRld1CeZNsqme/Pex1niNJPXuuwnd0QlyvyeyySxJIttMr&#10;mflLC+EQ2b6EuDlJiJtU6i0hbqMr98sUJSFuo8QsIW6jtJWEOE6393mlRz8urfhpJGQJcRLiAACY&#10;UQaUvVfQgJHs+ponAMaQ8U63BKnvJY6vLSQOkmbumgBZY+sWyptkU92SZloIl5eq9kyI2zW55kfZ&#10;fpcJm5JjYJdJumyn1+uuD01iyfYlxM1p14T2HuOSlCkh7lwS4jY4q1+mKAlxGyVmCXEbpa0kxNHD&#10;rj/e6NGPSyt+GglZQpyEOAAAZpQxpZtfiHqolK+7WBEF4N7kHD/Sa+KnmyCdST0sbe3cyy4TFNmO&#10;hLiDpaqXTYgrNXnSyjpVjalbCK+WzXS5R03su73y9VdSjIS4OUmIm1Qd160JziYhboOz+mWKkhC3&#10;UWKWELdR2mr2hLieY2FeT0JcBwlZQpyEOAAAZlU30218Cffs0NcjAdBPzvHDJCBk3GWVuIOkeet1&#10;qb3HtbskOmU7Xpl6sNSz5yTg4ZO+KaPnee9NiSD5+71el3r4a61ThoS4OUmIm1TqLSFuoyv3yxQl&#10;IW6jxCwhbqO0lRXi6EFCXAcJWUKchDgAAGaVcaWH8ty13FjVg1+rwwFcVJ3jH07447BK3AHSrr1f&#10;l/pvC+XNsjkJcQdLPXveA52RENctQTTlvikBoEfcZ90PpAz33nPadVXH1t9OVcdVK/6upN4S4ja6&#10;cr9MURLiNkrMEuI2SltJiON0e59XevTj0oqfRkKWECchDgCAmdUNdRtjwj2yOhzAxY001kksh7+W&#10;7x5Vu7Ym7mLPB7XZXM+EuOkmJF8j++uPVt8eTkmUqD7ZyjtVyn11cmj+eq++f8r9QMrpmrjLq0mI&#10;m1TqLSFuoyv3yxQlIW6jxCwhbqO01ewJce9vW2Uyn9su3EWPflxa8dNIyBLiJMQBADCzjC39Up27&#10;lJuqeuhrpR6Ai8v5vmfyy1PuIunoLGnP9+2a3tNur9TLtnqu2LBr4seoUs9er+Usp4w9U07P1TFf&#10;Vcccx72SV045J6ccCXFz2rV/9LhepUwJceeSELfBWf0yRUmI2ygxS4jbKG01e0LcaKuos42EuA4S&#10;soQ4CXEAAMyubqrbOBPuRvr913YIAHBhOeUP9cC/xl0tNHaQJu2Z3FT7syaRd3vdYm3rYcMdpC7T&#10;Td6+RurZbUXBFsIp6lzTij1Vyn3xGDt/rV7z2iMh47SJphTn9WRz2jW5qVM/lxB3LglxG5zVL1OU&#10;hLiNErOEuI3SVhLi6GG3H2GVHv24tOKnkZAlxEmIAwBgdhlfdp1IhE6s0ANwJ2oCoZ37R7Hrr7vv&#10;VdqxSxLN91L+rq/BzSZ7JsTdxY8Fep0PqtwWwilSZJeVwOuYbCFslr/Wa/W0087FKcvryeYkIW5S&#10;qbeEuI2u3C9TlIS4jRKzhLiN0lZTJ8SVbK/rPRSvsvdr3CXEbZCQJcRJiAMAYHYZX/plGHclN1S7&#10;Tl4DMLac+od6RXybgJhuwnQ0acMRftSx6y/1S+sfp0u5f7cQLivV7JlweGr7psieCaMvSjRLnKcn&#10;rrS22W11x+dUWQ8FM5W2+3bT45hMmRLiziUhboOz+mWKkhC3UWKWELdR2uoKCXHeFjOfvZP0JcRt&#10;kJAlxEmIAwDgCmqA2caacA92/VUdAGPLeX+4RISRHnDOKE34Pm3YK9nnQSt/94SabLfL5ERzWoJQ&#10;D6lfr5XIqr+cvgJfyuxyj5dyN//4JH+8y8pp1TYthNOkzK7nLF4m+2v3hJ0efeCIeswg9ZYQt9GV&#10;+2WKkhC3UWKWELdR2uoKCXF/tU0zDwlxHSRkCXES4gAAuIKMMf1inbuQmymrwwHcoZz/v7ZLwTAS&#10;03STZaMYZH9+aeHsqh78tu33sPuKdyNJ/bqtKlj7tYVxmhTb8zWdm5Ir8+d67ZPTfyCTPtBl4jHl&#10;/uPzqs/uE5HZpoS4k6TeEuI2unK/TFES4jZKzBLiNkpbXSEhrsu9VMr9t+ri8/JP23W7yTYlxG2Q&#10;kCXESYgDAOAqMsgcbqIYDnDpiV4Anpbzf8/EkN+xaukLpc26rfL1g0Mm8LLdnklbp69idqbUr+fr&#10;obqMQXvVOeVuSgbIn+sxqdzl9cApt8tqLFv3BcfLvpAQd5LUW0LcRlfulylKQtxGiVlC3EZpqysk&#10;xPVaRfjS9xoz6dGPSyt+GglZQpyEOAAAriLjTKvEcWl1s9+6OwB3KNeBXpOjv5SYahJyuomgXtJW&#10;7+p6/tB4HVVfaiHtLpvv+VrPf1sYl5PqfbjVspsuSRIp9/Ot+HPVcdpC+KX8sV775JDVHZ+TNuk1&#10;+WyF7EHUObbtltOkTAlx55IQt8FZ/TJFSYjbKDFLiNsobTV9Qlw22evYuOy9xmx69OPSip9GQpYQ&#10;JyEOAIAryUDTKnFc2efW1QG4Q7kOdHmQ95yMv2oFp02vF7x3aatRkhoPW+0r2+79I5VLjpdSr54r&#10;73Wb/EvxPfvTbxND8v9P3ye1L/LV5Xybck0+37nW/06VMiXEnUtC3AZn9csUJSFuo8QsIW6jtNUV&#10;EuJ6/lBkuvPkFfXox6UVP42ELCGuX0KcFSUBANhfxpq9V06AQ9TDo3xJNgC4c+16MJx6IN1C5BfS&#10;Rn+05urqjDFFz36asod5+L6XVKtWFjx9wv9R7zZN+V1+9JRyf5sQkP9/ej9Pmd1WS0vxwyYnco70&#10;PwlxJ6ljvTXB2STEbXBWv0xREuI2SswS4jZKW10hIa7bmGTG4+OKevTj0oqfRkKWECchDgCAq+l1&#10;QwQH6/JqJADGkutBl4mxLWoM1sLkB2meT2mfbglNPzh8TFEPf1tZvVwqeSb16bY6XMn+7Pq6l4TQ&#10;5UdPdcy2EH6S/93rXPyxhdBFi+F0vfsgNz2uYylTQty5JMRtcFa/TFES4jZKzBLiNkpbTZ8QV3rU&#10;o6Rcr3IfQK/934qfRkKWENfvXtK5AgCAY2S8OexEMbxGbqDqAa/V4QB4kOvCkKvElfZg2jXrO2mP&#10;D+1a3t1ZY4qU8fmhwE5Sz8s8fE51uq4O1xz2it2t0ga9zntPJodUH2v//zQps3vSccXQwjlVHQMt&#10;BDqq/dB2yWlSpoS4c0mI2+CsfpmiJMRtlJglxG2UtrpKQlyvfV4u9eObGfXox6UVP42ELCGuX0Kc&#10;H4wCAHCcutFuY0+4AqvDAfA/uS4MnfzfHk6bJIi0wzDJcM0pY4qU0/PVio+6rqS1l9Sj9+pwpyRR&#10;PicxdEmyTP1/etVN/nOvJMXu9wSpd8/J588tDDrp0e9TpoS4c0mI2+CsfpmiJMRtlJglxG2UtrpE&#10;Qlw22+2eeMZj5Gp69OPSip9GQpYQ1y8hzg96AAA4TsacXVelgL3UzVO+JBUA8B+9HgBv1a5f000Q&#10;7anq39phCC2W0xKbUl7XH6hU+S2UaaUa3ftQyh9itb2E0msy56eJjPzn0+81Wz/ofk+QGHpOPg8z&#10;sXavepyPUqaEuHNJiNvgrH6ZoiTEbZSYJcRtlLa6SkJctx/gpD4SXTrr0Y9LK34aCVlCXMY2t6i6&#10;MKcDAMBx6ma7DTxhZlaHA+AnuT70fKi3WcZjd/nr+VT9Y02U3FphGKeOKVL/nitJPagYWjjTSfi1&#10;Ctlft5r0M9IxnFi+trDO9p+VyXrsl5R514mJ37nrROve0g8lxJ2kjvnWBGeTELfBWf0yRUmI2ygx&#10;S4jbKG11iYS4UtttRfRg5dqOevTj0oqfRkKWENf3/sV5AgCA49SA8zbuhDnl5rEe7Jr0AeBJuU70&#10;Sg55kXoYmq/ur1w8S+r6pV3Dh5F4arLo1H2Q8rq8muQJU746Nfuse0JhM0xyRGLp9bqb/702Nf/a&#10;q19/aiF0187pXVTZLQw6SPtLiDtJ6i0hbqMr98sUJSFuo8QsIW6jtNWVEuK6jZdTtlXiOurRj0sr&#10;fhoJWUJcx4S4tMP/7iMBAGB3GXPWqgpDTUbCS6T/DrESBABjyqVimrFOi/PSv45N/Wp/9JrAfk6X&#10;tk97dF+xufW9qSYrE/Mft+j7qv7cQhpGjz7V+tBDQmm+vzz8xxNVnR8qP4iE1PuHZ8MkB96bdiyc&#10;arT+f5bUW0LcRlfulylKQtxGiVlC3EZpq8skxGXT3V7lXmY8Vq6iRz8urfhpJOS7T4grief0sUKp&#10;clsIAABwjAw6R1lZAV5jyhVNADhPrhVdJwFeKmOzWtVuusnW56ROn3s9ZH1O4uqW1DTKWDxxnL5C&#10;3mslzpH60nCJR4mpVzLWQ1Jp9k2PybdTX3f8nMTT87VDDxNL+bqbVUdH0uPcVOfvVvxdSb0lxG10&#10;5X6ZoiTEbZSYJcRtlLa6TEJcqW23YnrxZo8OevTj0oqfRkKWEBe9+kvjtakAABwnA86uD+vhtXKj&#10;ZnU4ADapa0a7fEwjMf/Zwp9aqvKx88PV30psNUncLcE+ZQ8zFk9bDJ8Ul/g+tX3WXYtjuPaqmB4C&#10;PFnao14T2ut1qcMlqLTjqZuUf4l7pVSlVhatJI4pEvzaeeFU1dda8Xel+nhrgrNJiNvgrH6ZoiTE&#10;bZSYJcRtlLa6WkJc1x/gVHu2UKaX6tRKyFP06R79uLTip5GQJcRFxdNCO92VzhEAAAwqg85aiQRm&#10;Y3U4ADbJNWPaHwBknDZlYlxCr0S44RMRR2jfkdopsdSk+ZCTPIntjxbfKIZalex7aacu93c9yk2Z&#10;QyZ+JbTer00tU6+2kPg/1P6tiuR7ilUsE6eEuJM89o0OJMRtcFa/TFES4jZKzBLiNkpbXSohLpvv&#10;9YOF/0n9pk7UTxUqQf9hnJvvYe+XvtejH5dW/DQSsoS4SDxdE2ej+8rriaH6QiW9Xu6NDQAAd68N&#10;9mAao900AjC+XD6menXqj9oDyqEfzCW+GlMOvSLc9xLnEAkWieHjQ0BjGeZVoInlcYWo0Qx7PCa2&#10;EfvUUYZ7bW1JXKPcY0+ZFJe461rynySeura0/z2sH2M+Q13LWvF3JfWWELfRlftlipIQt1FilhC3&#10;UdrqUglxpbbfiupp2B+T/E7irjHJf9ov/17n1aET9Xv049KKn0ZClhAXCakSwbrpeUxVufl8/u44&#10;n/JcBQDAMzLgs0ocMxly4guAsWW8M/yKZc+pB6f5/JF/HOYBfGKpSYI/8xlhouUlhlltdsS2q33a&#10;wusmYdQKUcMlWCam4Ve5mPB4fLHUcejJyMQ3yj32NPdOifV/K7A8Jf9v6B9GtT55qpQpIe5cEuI2&#10;OKtfpigJcRslZglxG6WtLpcQlyJGWLl2qmMn4T78KCefJ8+h1U/aHx1SxddCPVUrfhoJWUJcJKTu&#10;PyDt0SYp9qcfdObf/23/GwCAK8lY7/1tyAdjy01JTe4N/Ss8AMZU1492HbmE1KUmg+uXvKcmdqW8&#10;emj8KeV/zWe4ZKUtEvdQr6JNSENMUv0o7VQTQKevMJUyfzsBNYDhX92ftqvE2asb+tf7iW+Ye+zq&#10;Dy2sISXEx5UZnj3m82eGTUjtcc5KmRLiziUhboOz+mWKkhC3UWKWELdR2uqKCXFdkn6eUn2xhTWs&#10;hPnTqnBPyZ8ZNlG/Rz8urfhpJGQJcZGQhjhHnNEuKabq+lMi3A+mXGUbAIBn1ICzDfhgWOmn0z14&#10;BGAcuZRc9kcAuUY+JsjV5OCbJ5+yjXpQ+KFt70uNFZ95aDiFVofhkusT17DJmq3NDn8onDKqz1Vf&#10;GzUR7uE4a+EOLaEOMalxsOEn2au/tFi7SyxDTkAntOcmpH4yal0Sl4S4k6TeEuI2unK/TFES4jZK&#10;zBLiNkpbnX6/c8Yx07EP/KS18XDn08RUY5IXXV/y54dMimttfLpW/DQScpd7phH7TQutu6POD9nm&#10;47OGZ4+N/BmrxAEAXFHGeh9vQz4YU92M5MvqcAC8Sa4ldzPmybXzn3wqke1bPrWiW626VZMh9SDw&#10;4Z/bp/5f/ZmHpLd8hk1IeotWryEn5hJX99eUPKf6Rr4q6XK3B9TZVj2YrsmnkVeEezBy/3lK4h3l&#10;lZ27S92GXZHjewm1koqH0frwECseJI4XJ8L9YLiVG1r7niplSog7l4S4Dc7qlylKQtxGiVlC3EZp&#10;q9MTic44ZlLMiD+WGGlM8urrSv3dtqlh9OjHpRU/jYQsIa7p1Wd+JfG8+Qcw2czjs4Z63vXS8ZBV&#10;4gAArigDw8u8RoxLGvq1SADMox6utWsL92Xoh5rpl9Os2FyxtuOoEkw3/2Ch/mw+DysP5u/Xg+lp&#10;7j+qvq0aU0jIwydZvsE0ExTpN8OsEveoxXR6Yk/KrOO/Xo2614TbUP0g9ZIQd5KOx5WEuA3O6pcp&#10;SkLcRolZQtxGaatLJsSVlDPcjyVae59+PU+Zj4kyu+zvbGeo+4S96vVSrfhpJGQJcU314RbeUFpc&#10;n1qYv5U/9/CsIX/nj2rjfF49BsrfvcsxNgDA5WWs9/k25IOxtBsYq8MBsJtcW4ZLUuA42d/DJzMl&#10;zKlf6Zs2/mk1wvapf5969cEW93Rj0cR9uR88zbYvEuuwx3Xasq6Dh05CZ/uPE86vWZlhi4+tqO4O&#10;qt9vpUwJceeSELfBWf0yRUmI2ygxS4jbKG112YS4FNUl+WeL1u5njUmOWpl6mET9Hv24tOKnkZAl&#10;xDUJa4YV6+sNCI/PGx6fORz5rGGoH98AALCTDBytEseIrA4HwO7qwVm7znBh2c+1GsIUCTSJdchf&#10;ZjPnw/Ar9qeqU6veNNo5aGitr9RE2JvOlfX389llZYYXGCLh4qS6/kfKlBB3LglxG5zVL1OUhLiN&#10;ErOEuI3SVpdNiCsp7sut1HGlPSrh5Y/845vv37KN71emPuN8OMQ9Q+oqIW6DhCwhrklYwybM9lLH&#10;UWseAACuJGM9q8QxlPbAYroHzwCML9eXd70eFnOOtn9nWk2q+qQfqAwk++Nb2z3TSfhXnNgYZkWw&#10;rRLzVPuhzkHV7/OPNWlezwfq1cj1qUnlWvGuvh8mmOuTP1vJb7VCQ5dVIFuZ3ZMuOtVdQty5JMRt&#10;cFa/TFES4jZKzBLiNkpbXTohrlR5rejhJdZ/83kYk+S7kuTquH8ck3z/qf/2/ZjkrKT8p3Qfq6bu&#10;EuI2SMgS4r5TcbUQ+T/TXccAAHhGBnkm4RhK+uPX1j0BYHe51EiKu6g2pp1u8jox14QOA0gfqom0&#10;qX+YUWPpW23mV+fqVq3pJHw/PDtQO1a7Jj+3GE6VMiXEnUtC3AZn9csUJSFuo8QsIW6jtNXlE+JS&#10;pHuN43Xt+z36cWnFTyMhS4j7TkJzv/KDUfcVAABvlLHe8Munc1f8EgeAQ+VaIynuYrI/awJ42jFE&#10;4r/cqy4n9antkmlVHW5VuYQvrVpTqgmVVg8OkPatJOhuSXHtunOqqnMr/q6k3hLiNrpyv0xREuI2&#10;SswS4jZKW10+Ia6kzF7n0buQ9u16L9qjH5dW/DQSsoS47yS0K64uvoepfyAHAMATMsgz+GUI9YCm&#10;dUsAOFQuO5LiLqJNQEyfyKQ/9pX2/7PtiumlLtOvAN6O62lef/yUiv+hMhymzputuU/X+uip6thu&#10;xd+V1FtC3EZX7pcpSkLcRolZQtxGaau7SIhLsd4Qc7C0b7exa49+XFrx00jIEuJ+kNgus7r4XqpN&#10;WvMAAHAlGehZlYIRfGxdEgAOl+uOpLjJZf9dIhmupB7VH0+fyOY2SZGvqZOvvneFe7vU4RI/lElV&#10;rrRi35Dq+G3Nfaoe5+uUKSHuXBLiNjirX6YoCXEbJWYJcRulre4iIa6k6A+3CDhK9afW3Kfq0Y9L&#10;K34aCVlC3A8SnnuVp1klDgDgajLI8+t1uhr55hCAa8s1yCtkJpT9dplkuEepz8eHynGa9KOur108&#10;QtXnoXJzu8wPZdLHrLxwsLqOt+Y+TbsGnarOV634u1L7tzXB2STEbXBWv0xREuI2SswS4jZKW91N&#10;QlxJ8Z9vUXCU7N/Tn2/36MelFT+NhCwh7gl1Tmqh0qRNrBIHAHBFNdBrYz7o4VIT2gDMJeMgq+VO&#10;pD20veSvdlMvSXEnST+qxIHpJm+3SN1q1bspJfZur8E8StWpVY+DpI1Pfe1xO3+cKmVKiDuXhLgN&#10;zuqXKUpC3EaJWULcRmmru0qIKynfj8EOljY+NQGqRz8urfhpJGQJcU9IiBJln2aVOACAq6lB3m2s&#10;B+eqG/fWDQGgm1yP/miXJgbWHvhf+uGkvni8tHElDVz2Bxmp28wTG19aNS4jdapXIlt94XifW5Mf&#10;rp1DTlV9qBV/V1JvCXEbXblfpigJcRslZglxG6Wt7i4hriSGaX84MYu08Wmr1/box6UVP42ELCHu&#10;F+q81MKlSZtYJQ4A4IrqZq2N+eBMp01cAMDv5Jr0IeOh0ycT2aYeJufrUq+3/JXU88tDpdldO8Yv&#10;vzpx6jndxEbbN1dd/fG968spTrm37LEv65huxd+V1FtC3EZX7pcpSkLcRolZQtxGaau7TIhLGJWo&#10;3yWJ6p7Usdia/FC99mUrfhoJWULcLyTMLtfYkWW/Xfa+FADgrmWQ9+FhxAcnyc1FTdTdxcQ2AHOo&#10;61I9tHy4UDGM7JOa3LurMUOrMztqD7bv4lX9M/afxHzaaho9pIrutw+WPnTK6uPtXHKqlCkh7lwS&#10;4jY4q1+mKAlxGyVmCXEbpa3uMiGuJBRJcQdL+56SUNNrP7bip5GQJcT9hvPBky63cjkAAGHwy8nc&#10;WAAwpIyJvLZyANkPNZFwt6vJpu5WittJ60t3kQxXUtcukz5vdPn9kzpKijtIe5ZxShJTO5+cKmVK&#10;iDuXhLgNzuqXKUpC3EaJWULcRmmr05+Bn3XMbJFwavVa8wAHqP2cr4+tqQ/Vax+24qeRkCXE/UZC&#10;fX+LmEfZd/+25gEA4Eoy1vt8G/LBseqmIl9WhwNgWLlO1StUp3vt4FW0h/t3/5qKtIHx+Ru1cefd&#10;JMM9asfQFOpc28K+vFTX67l3lvaspKnT7i177L97Oka+1/ZtDxLiNjirX6YoCXEbJWYJcRulre46&#10;Ia4kJCvF7SztWavNn3YN6bX/WvHTSMgS4p6RWP0o9Gd3++NMAIBLy+DXxC9nsDocAFOoa9bt0sVZ&#10;Mh6tyTyJ803aQgLNK6Xd7jaxMvWeKZnyru4NUl8J1zuo82I+pyes9DgfV39pxd+V1FtC3EZX7pcp&#10;SkLcRolZQtxGaau7T4grCauS4iqJizdqx9+p97A9+nFpxU8jIUuI28C54L/SHlaJAwC4ooz1rELB&#10;oepmIl93v+ILAPPIdauSF/x6/mCtje9uJa8t0i5ea/RCaa+v+brbxMqqext3z+Du7g1SZxPQb9D6&#10;dpfrRY/jKmVKiDuXhLgNzuqXKUpC3EaJWULcRmkrCXHfSWw1buYV0nZdEvRLj35cWvHTSMgS4jZI&#10;yFaN/JlV4gAArigDX79W5zDpX19bVwOAqeQy9tk4aX9p04dJhPyjVeGekXbqNdE5jcf+1Jrsrs3Q&#10;XxLjtxbuXXJMv1zarBIJu10vUr6EuJPU+aE1wdkkxG1wVr9MURLiNkrMEuI2SltJiPtB9fkWKhul&#10;zU59ReqPevTj0oqfRkKWELdRwq4f4p0+phhV2sI8FgDAFWWs59VgHGm6B2UA8L3FZMFu6iFxvowN&#10;XiDtVYmZHlI/QX/6r7RFl8mfF7r7VSHTBh9vTcHv1Hmvrr+t2brpcf5NmRLiziUhboOz+mWKkhC3&#10;UWKWELdR2kpC3BMSpte6b5A2GuIHXT36cWnFTyMhS4h7gYRe54G7ft4wyjEOAMBBaqD3MPKDneVG&#10;4q5XgADgOnJZq9dJeLXMK6Xt6uG910+8UtpO//tO2sID619Iuww7qVn7LV/2WVQ7pD16Jf8ML20z&#10;zCuQW789VR3Hrfi70vGYkBC3wVn9MkVJiNsoMUuI2yhtJSHuNzr2peGlbYb5AU6Pflxa8dNIyBLi&#10;Xijh321SXDvGpxsLAgDwQhn4ufHlCB9bFwOAS8i1TWLSC6St/slH4tJO0o4fq00fGvdOpf4eWP9G&#10;2ubzQ0ON6UsLkyZt4tXc32nH91CJFolJQtxJUm8JcRtduV+mKAlxGyVmCXEbpa0kxD0jIVst7jut&#10;zwy1snGPflxa8dNIyBLiXiFVqGddXfpYDyMe4wAAHCiDP6vEsavcVFgdDoBLy7Xuj3zu8le0z0m7&#10;SIQ7UGvbu5I6V6KMB9bPSBvVRMao56XpJtDPkn121z9Qa8f3kKuI9jieUqaEuHNJiNvgrH6ZoiTE&#10;bZSYJcRtlLaSELdRHQutCncp9R92Jeoe/bi04qeRkCXEvUHqcekfgI58jAMAcLCrD3Y5nQlLAO5C&#10;XfPq4eft8nffqh08XDxPa+tL06deLu013H1d7ccWHr+QZno/4r470gzHd+KTEHeS1FtC3EZX7pcp&#10;SkLcRolZQtxGaSsJcS/UsX91Ufsrn9HHJBLiNkjIEuLeKNUZedXxV8n+kQgHAHDvajD4MDqEN6ob&#10;9NatAOBu5BL4IZ8vuQ7e1atm2oPFSuKw+lMn9WC39sNtj1xD6iMR7pXSZu8fGnEsQ67+NaK0Vb2y&#10;7LKJcXWuquM7/zjFNaPivUV+npQpIe5cEuI2OKtfpigJcRslZglxG6WtJMS9Uh0brUqXlPpNc8/R&#10;ox+XVvw0ErKEuB2kSrXy+PT3JKmDRDgAAP7PFQa5DMGEFwB3LdfCWjXuz3r4drs0Xkt7qChhaTDZ&#10;F59rvzzspAk99qv8o+TKN0o7DpOYW/s1X84Tr5C2q2TXSyRZpx41ifsln6mSj1r/PVXt81b8XUm9&#10;JcRtdOV+maIkxG2UmCXEbZS2khD3RnWMVJ1a9aaWetQ5tMYkU/XlHv24tOKnkZAlxO0oVZvyxzq1&#10;P/LxvAoAgP/KALFWNoFXy41GPRxxowEATa6LH/OpleO6PMDeS+KXBDeJ7J9pVivUr46RthzmNTfZ&#10;t3+2sHilNGMlWc84EfWYBDdtkmvqICHuJKm3hLiNrtwvU5SEuI0Ss4S4jdJWEuJ2kqp9rL6Xz+nn&#10;obeoeCvu/GPdJ015z5H4JcRtkJAlxB0gVRw+Ma6O83xNfe8BAMAJet1ccRlfWlcCAJ6Qa+Xj6nFD&#10;j7nqYWLFWLHmX6edOLh32W81aVUrOgyzclzrW5LgDlTtmk8lFYzwmS7ZZGTVpjl2hpyIfjy284+X&#10;mYhKPZ7q00d/Prbi70rqXWONp9rj6M9016En6nDG55R+mXLqtd9PlX/0Z7prVWJ2zGyUmOsHSk/V&#10;5cjP5c/lrZ5D/vDrxzFJPtPfc6QOPfrxp1b8NBJzr/uguxm/5dga5vlCnX/y8cwKAIDtMnCsATy8&#10;WG4+alLGjQcAvECunZXcUA8Uv+bT5aFiXcPzqQeJtTrLZSYN+Fn2a431a+LqtL6Wsv7Rt2B/OZYq&#10;caRelXx6knXKe7xu1LWrklsd2wBwp2oMkM9j0v6p97Qpz70sdJJj7bQffH53rNdKdbUiupXgAAB4&#10;nQwqh3+9EkOyOhwA7CDX1MfVMeohXyUvPSTLtYd/Lx6n5e/Ug8NKSnqYKMinHlhWAsPDQ8R8TBjc&#10;qez7x772fT+rvrJ59an6s+3v/Ni/9C04WY65Wj3kx2vHa47pxwmnH4/r2r5jGwD4rYwV3nyfUerP&#10;t79nTAKDy/H4/XOsOuYfjvv8+yb5s54tAABwvAwua9AKm+XGxOpwAHCyuvbmUxMNj596SPj9v9f/&#10;d33mTX7oUz/1sfbHgEn8cAx//3HNAABO08YeT41J6mNMAhfzxHH++HEfAgDAuZYX/HIDwupwAAAA&#10;AAAAAADAmFarxLFRWx3ufes6AAAAAAAAAAAAY1nX9Z1V4tgi/eRb6zYAAAAAAAAAAABjWpblz5bz&#10;BL/zsXUZAAAAAAAAAACAMa3r+u6W7wRPszocAAAAAAAAAAAwjWVZvrbcJ3iK1eEAAAAAAAAAAIA5&#10;rFaJ4xeWZfmrdRMAAAAAAAAAAIA5WCWOX/jUuggAAAAAAAAAAMAc1nV9f8t/gptlWf5p3QMAAAAA&#10;AAAAAGAuy7J8a7lQUAlxf7SuAQAAAAAAAAAAMJd1XT/eUqG4d7U6XL7eta4BAAAAAAAAAAAwn5YI&#10;BV9alwAAAAAAAAAAAJjTuq6fb/lQ3KtlWf7Nl9XhAAAAAAAAAACA+Vkl7u5ZHQ4AAAAAAAAAALiG&#10;1Spxd6utDve+dQUAAAAAAAAAAIC5rev6zipx9yn7/WvrBgAAAAAAAAAAANewruuXW4oUd+ZD6wIA&#10;AAAAAAAAAADXsK7ru1t+FPdiWZZvbfcDAAAAAAAAAABcy7Isf7ZcKe7Dx7brAQAAAAAAAAAArmW1&#10;StzdWJblr7bbAQAAAAAAAAAArmlZlq8tZ4pr+9R2OQAAAAAAAAAAwDWt6/r+li/FVS3L8nfb3QAA&#10;AAAAAAAAANe2LMu3ljvFNX1uuxoAAAAAAAAAAODa1nX9cMub4mqWZfknX+/argYAAAAAAAAAALi+&#10;eq3mLYWKi/nSdjEAAAAAAAAAAMB9WNf10y1/iqtYluXffFkdDgAAAAAAAAAAuD/t9Zpch9XhAAAA&#10;AAAAAACA+7Su6+dbHhWza6vDvW+7FgAAAAAAAAAA4P5YJe4ash+/tl0KAAAAAAAAAABwn5Zl+aPl&#10;VDG3D22XAgAAAAAAAAAA3Kd1Xd/d8qmY1bIs39ruBAAAAAAAAAAAuG/LsvzZcquY08e2KwEAAAAA&#10;AAAAAO7bapW4aVkdDgAAAAAAAAAA4AfLsnxtOVbMxepwAAAAAAAAAAAA31utEjedZVn+brsPAAAA&#10;AAAAAACA71klbjqf264DAAAAAAAAAADge+u6frjlWTG6ZVn+yde7tusAAAAAAAAAAAD4Ub2G85Zy&#10;xeC+tF0GAAAAAAAAAADAU9Z1/XTLt2JUy7L8my+rwwEAAAAAAAAAADynvY6TcVkdDgAAAAAAAAAA&#10;YIt1XT/f8q4YjdXhAAAAAAAAAAAAXsgqccOyOhwAAAAAAAAAAMBLrFaJG05bHe5920UAAAAAAAAA&#10;AABssa7rO6vEjSX741vbPQAAAAAAAAAAALzEuq5fbqlYDOJj2zUAAAAAAAAAAAC8xLqu7255WPRm&#10;dTgAAAAAAAAAAIA3Wpbla8vJoi+rwwEAAAAAAAAAALzFapW47pZl+avtDgAAAAAAAAAAAN7CKnHd&#10;fWq7AgAAAAAAAAAAgLdY1/X9LS+Lsy3L8nfbDQAAAAAAAAAAAOxhWZZvLUeLE6Xd/2i7AAAAAAAA&#10;AAAAgD2s6/rxlqLFWZZl+Sdf79ouAAAAAAAAAAAAYC8tQYvzfGlNDwAAAAAAAAAAwJ7Wdf18y9Pi&#10;aMuy/Jsvq8MBAAAAAAAAAAAcxSpxp7E6HAAAAAAAAAAAwJFWq8Qdrq0O9741OQAAAAAAAAAAAEdY&#10;1/WdVeKOlfb92pobAAAAAAAAAACAI63r+uWWusVBPrSmBgAAAAAAAAAA4Ejrur675W2xt2VZvrVm&#10;BgAAAAAAAAAA4AzLsvzZcrjY18fWxAAAAAAAAAAAAJxhtUrc7pZl+as1LwAAAAAAAAAAAGdaluVr&#10;y+ViH59a0wIAAAAAAAAAAHCmdV3f3/K4eKtlWf5uzQoAAAAAAAAAAEAPy7J8azldvM3n1qQAAAAA&#10;AAAAAAD0sK7rh1s+F6+1LMs/+XrXmhQAAAAAAAAAAIBe6nWft9QuXulLa0oAAAAAAAAAAAB6Wtf1&#10;0y2vi5daluXffFkdDgAAAAAAAAAAYBTttZ+8nNXhAAAAAAAAAAAARrKu6+dbfhdbtdXh3rcmBAAA&#10;AAAAAAAAYBRWiXuZtNfX1nQAAAAAAAAAAACMZFmWP1quF9t8aE0HAAAAAAAAAADASNZ1fXfL8+I5&#10;y7J8a80GAAAAAAAAAADAiJZl+bPlfPF7H1uTAQAAAAAAAAAAMKLVKnHPsjocAAAAAAAAAADAJJZl&#10;+dpyv3ia1eEAAAAAAAAAAABmsFol7peWZfmrNRMAAAAAAAAAAAAzsErcL31uTQQAAAAAAAAAAMAM&#10;1nX9cMv/4tGyLP/k611rIgAAAAAAAAAAAGaxLMvft1Qwmi+taQAAAAAAAAAAAJjJuq4fb3lgLMvy&#10;b76sDgcAAAAAAAAAADCr9ppQrA4HAAAAAAAAAAAwt3VdP9/ywe6X1eEAAAAAAAAAAAAuwipxVocD&#10;AAAAAAAAAAC4hPWOV4lrq8O9b00BAAAAAAAAAADAzNZ1fXevq8Sl3t9aMwAAAAAAAAAAAHAF67p+&#10;uaWI3Z2PrQkAAAAAAAAAAAC4gnVd393yw+6H1eEAAAAAAAAAAAAualmWry1X7F5YHQ4AAAAAAAAA&#10;AOCK1jtaJW5Zlr9atQEAAAAAAAAAALiiO1ol7lOrMgAAAAAAAAAAAFe0ruv7W77YdS3L8nerLgAA&#10;AAAAAAAAAFe2LMu3ljt2SanfH62qAAAAAAAAAAAAXNm6rh9uqWPXsyzLP/l616oKAAAAAAAAAADA&#10;1bXEsSv60qoIAAAAAAAAAADAPVjX9fMtf+w6lmX5N19WhwMAAAAAAAAAALg3F1wlzupwAAAAAAAA&#10;AAAA92i90CpxbXW4961qAAAAAAAAAAAA3JN1Xd9dZZW41ONrqxYAAAAAAAAAAAD3aF3XL7eUsul9&#10;aFUCAAAAAAAAAADgHq3r+u6WTzavZVm+teoAAAAAAAAAAABwz5Zl+bPlls3qY6sKAAAAAAAAAAAA&#10;92ydeJU4q8MBAAAAAAAAAADwH8uyfG05ZrP51KoAAAAAAAAAAAAAD6vEvb/ll81jWZa/W/gAAAAA&#10;AAAAAADwf+r1oy3XbBafW+gAAAAAAAAAAADwf9Z1/XDLMxvfsiz/5OtdCx0AAAAAAAAAAAD+q15D&#10;eks5G96XFjIAAAAAAAAAAAD8bF3XT7d8s3Ety/JvvqwOBwAAAAAAAAAAwO+115GOzOpwAAAAAAAA&#10;AAAAPG9d18+3vLPxtNXh3rdQAQAAAAAAAAAA4PdGXSUucf3ZQgQAAAAAAAAAAIDnreOuEvehhQgA&#10;AAAAAAAAAADPW9f13S3/bBzLsnxr4QEAAAAAAAAAAMB29XrSlos2io8tNAAAAAAAAAAAANhuHWiV&#10;OKvDAQAAAAAAAAAA8CbLsnxtOWm9WR0OAAAAAAAAAACA11sHWCVuWZa/WjgAAAAAAAAAAADwegOs&#10;Eve5hQIAAAAAAAAAAACvt67r+1te2vmWZfknX+9aKAAAAAAAAAAAAPA2y7L8fUtRO92XFgIAAAAA&#10;AAAAAAC83bquH2/5aedZluXffFkdDgAAAAAAAAAAgH2115eeyepwAAAAAAAAAAAA7G9d18+3PLXj&#10;WR0OAAAAAAAAAACAQ524SpzV4QAAAAAAAAAAADjOesIqcW11uPetSAAAAAAAAAAAANjfuq7vjl4l&#10;Ltv/1ooDAAAAAAAAAACA46zr+uWWunaYD60oAAAAAAAAAAAAOM66ru9ueWv7szocAAAAAAAAAAAA&#10;p1qW5WvLYdvbx1YEAAAAAAAAAAAAHG89YJW4ZVn+apsHAAAAAAAAAACA8xywStyntmkAAAAAAAAA&#10;AAA4z7qu7295bG+3LMvfbbMAAAAAAAAAAABwvmVZvrWctrf63DYJAAAAAAAAAAAA51vX9cMtn+31&#10;lmX5J1/v2iYBAAAAAAAAAACgj5bQ9hZf2qYAAAAAAAAAAACgn3VdP9/y2l5uWZZ/82V1OAAAAAAA&#10;AAAAAMbwhlXirA4HAAAAAAAAAADAONZXrBLXVod73zYBAAAAAAAAAAAA/a3r+u6lq8Tlz39tfx0A&#10;AAAAAAAAAADGsa7rl1uq22Yf2l8FAAAAAAAAAACAcazr+u6W5/a8ZVm+tb8GAAAAAAAAAAAA41mW&#10;5c+W8/acj+2vAAAAAAAAAAAAwHjWDavEWR0OAAAAAAAAAACAKSzL8rXlvv3Kp/ZHAQAAAAAAAAAA&#10;YFzrur6/5b39bFmWv9sfAwAAAAAAAAAAgPH9ZpW4z+2PAAAAAAAAAAAAwPjWdf1wy3/7P8uy/JOv&#10;d+2PAAAAAAAAAAAAwBzq9ai3VLj/+dL+FwAAAAAAAAAAAMxjXddPtzy4h9Xh/s2X1eEAAAAAAAAA&#10;AACYU3tNarE6HAAAAAAAAAAAAPNa1/VzWx3ufftPAAAAAAAAAAAAMKdKimv/CAAAAAAAADCQ//f/&#10;/j9gj77Af97t3wAAAABJRU5ErkJgglBLAwQKAAAAAAAAACEANqZP/UUhAABFIQAAFAAAAGRycy9t&#10;ZWRpYS9pbWFnZTIuc3ZnPHN2ZyB3aWR0aD0iMTAwNDgiIGhlaWdodD0iNTY5NCIgeG1sbnM9Imh0&#10;dHA6Ly93d3cudzMub3JnLzIwMDAvc3ZnIiB4bWxuczp4bGluaz0iaHR0cDovL3d3dy53My5vcmcv&#10;MTk5OS94bGluayIgeG1sOnNwYWNlPSJwcmVzZXJ2ZSIgb3ZlcmZsb3c9ImhpZGRlbiI+PGRlZnM+&#10;PGNsaXBQYXRoIGlkPSJjbGlwMCI+PHJlY3QgeD0iMzMwIiB5PSI0OCIgd2lkdGg9IjEwMDQ4IiBo&#10;ZWlnaHQ9IjU2OTQiLz48L2NsaXBQYXRoPjwvZGVmcz48ZyBjbGlwLXBhdGg9InVybCgjY2xpcDAp&#10;IiB0cmFuc2Zvcm09InRyYW5zbGF0ZSgtMzMwIC00OCkiPjxwYXRoIGQ9Ik01ODA5LjM0IDQ3NzAu&#10;NjlDNTc0MS45IDQ3NzAuNjkgNTY5MS41IDQ4MjEuMTYgNTY5MS41IDQ4OTMuMjcgNTY5MS41IDQ5&#10;NjUuMzggNTc0MS45NyA1MDE1Ljg1IDU4MDkuMzQgNTAxNS44NSA1ODc2LjcxIDUwMTUuODUgNTky&#10;Ny42OSA0OTY1LjM4IDU5MjcuNjkgNDg5My4yNyA1OTI3LjY5IDQ4MjEuMTYgNTg3Ni43OCA0Nzcw&#10;LjY5IDU4MDkuMzQgNDc3MC42OVpNODk5My4zMSA0NzYyLjM5Qzg5MzYuODMgNDc2Mi4zOSA4OTAz&#10;Ljc4IDQ3OTYuNDggODg5My4yNSA0ODUxLjU1TDkwOTAuMSA0ODUxLjU1QzkwNzguOTggNDc5NC41&#10;NiA5MDQ0LjY2IDQ3NjIuMzkgODk5My4zMSA0NzYyLjM5Wk02Nzg2LjA1IDQ3NjIuMzlDNjcyOS41&#10;OCA0NzYyLjM5IDY2OTYuNDUgNDc5Ni40OCA2Njg2IDQ4NTEuNTVMNjg4Mi43NyA0ODUxLjU1QzY4&#10;NzEuNzIgNDc5NC41NiA2ODM3LjQxIDQ3NjIuMzkgNjc4Ni4wNSA0NzYyLjM5Wk02MDYyLjEzIDQ2&#10;NzEuMTYgNjE5Mi4zNSA0NjcxLjE2IDYzMDcuNTIgNDk4OS42MiA2NDIzLjY1IDQ2NzEuMTYgNjU0&#10;OS43OCA0NjcxLjE2IDYzNzUuOTIgNTExNS44MyA2MjM3Ljc4IDUxMTUuODNaTTk1MzYuNjkgNDY1&#10;OS4zQzk2MzcuNjMgNDY1OS4zIDk3MDkuNzQgNDcyOS41NiA5NzA5Ljc0IDQ4MzIuNzJMOTcwOS43&#10;NCA1MTE1LjgzIDk1ODkuOSA1MTE1LjgzIDk1ODkuOSA0ODcxLjE5Qzk1ODkuOSA0ODA2LjkzIDk1&#10;NTcuOTYgNDc3MS42NiA5NTAzLjI3IDQ3NzEuNjYgOTQ1MS45MSA0NzcxLjY2IDk0MDkuMjkgNDgw&#10;NS4xNSA5NDA5LjI5IDQ4NzIuMTVMOTQwOS4yOSA1MTE1LjgzIDkyODkuNDUgNTExNS44MyA5Mjg5&#10;LjQ1IDQ2NzEuMzEgOTQwNS45NiA0NjcxLjMxIDk0MDUuOTYgNDcyMy40MUM5NDM3LjY4IDQ2NzYu&#10;MiA5NDg2LjI5IDQ2NTkuMyA5NTM2LjY5IDQ2NTkuM1pNODIyMC40IDQ2NTkuM0M4Mjg0LjUxIDQ2&#10;NTkuMyA4MzM3LjI3IDQ2ODguMTMgODM2Ny4xNCA0NzM1LjQxIDg0MDEuNTMgNDY3OS4wOSA4NDU5&#10;Ljg1IDQ2NTkuMyA4NTE4LjEgNDY1OS4zIDg2MjIuNjcgNDY1OS4zIDg2OTMuMyA0NzI5LjU2IDg2&#10;OTMuMyA0ODMyLjcyTDg2OTMuMyA1MTE1LjgzIDg1NzQuMDYgNTExNS44MyA4NTc0LjA2IDQ4NzEu&#10;MTlDODU3NC4wNiA0ODA2LjkzIDg1NDEuNTIgNDc3MS42NiA4NDg3LjI3IDQ3NzEuNjYgODQzNS44&#10;NCA0NzcxLjY2IDgzOTMuMjMgNDgwNS4xNSA4MzkzLjIzIDQ4NzIuMTVMODM5My4yMyA1MTE1Ljgz&#10;IDgyNzMuNjEgNTExNS44MyA4MjczLjYxIDQ4NzEuMTlDODI3My42MSA0ODA2LjkzIDgyNDEuNDUg&#10;NDc3MS42NiA4MTg2LjgzIDQ3NzEuNjYgODEzNS40NyA0NzcxLjY2IDgwOTIuNzEgNDgwNS4xNSA4&#10;MDkyLjcxIDQ4NzIuMTVMODA5Mi43MSA1MTE1LjgzIDc5NzMuMDkgNTExNS44MyA3OTczLjA5IDQ2&#10;NzEuMzEgODA4OS41MiA0NjcxLjMxIDgwODkuNTIgNDcyMy40MUM4MTIxLjI0IDQ2NzYuMiA4MTY5&#10;Ljg1IDQ2NTkuMyA4MjIwLjQgNDY1OS4zWk03Njk2LjQzIDQ2NTkuM0M3Nzk3LjQ1IDQ2NTkuMyA3&#10;ODY5LjQ4IDQ3MjkuNTYgNzg2OS40OCA0ODMyLjcyTDc4NjkuNDggNTExNS44MyA3NzQ5LjY1IDUx&#10;MTUuODMgNzc0OS42NSA0ODcxLjE5Qzc3NDkuNjUgNDgwNi45MyA3NzE3LjcgNDc3MS42NiA3NjYz&#10;LjAxIDQ3NzEuNjYgNzYxMS43MiA0NzcxLjY2IDc1NjguOTYgNDgwNS4xNSA3NTY4Ljk2IDQ4NzIu&#10;MTVMNzU2OC45NiA1MTE1LjgzIDc0NDkuMiA1MTE1LjgzIDc0NDkuMiA0NjcxLjMxIDc1NjUuNzgg&#10;NDY3MS4zMSA3NTY1Ljc4IDQ3MjMuNDFDNzU5Ny40MiA0Njc2LjIgNzY0NS45NiA0NjU5LjMgNzY5&#10;Ni40MyA0NjU5LjNaTTg5OTQuMiA0NjU5LjIzQzkxMjcuMjMgNDY1OS4yMyA5MjA5Ljc5IDQ3NTQu&#10;MjQgOTIxMC4yMyA0ODkyLjgzIDkyMTAuMjMgNDkwNi41NCA5MjA5LjM0IDQ5MjMuMDcgOTIwNy45&#10;MyA0OTMzLjIyTDg4OTIuNjYgNDkzMy4yMkM4OTA1LjU2IDQ5OTcuNCA4OTUwLjYyIDUwMjUuNDkg&#10;OTAwNy4wOSA1MDI1LjQ5IDkwNDUuNTUgNTAyNS40OSA5MDg3LjM1IDUwMDkuOTMgOTExOS40NCA0&#10;OTgyLjY1TDkxODkuNTUgNTA1OS44QzkxMzkuMDggNTEwNi4xMiA5MDc0Ljk4IDUxMjcuMjQgOTAw&#10;MC4yIDUxMjcuMjQgODg2My44MyA1MTI3LjI0IDg3NjkuMjcgNTAzNC42IDg3NjkuMjcgNDg5NC42&#10;MSA4NzY5LjI3IDQ3NTQuNjEgODg2MS4xNyA0NjU5LjIzIDg5OTQuMiA0NjU5LjIzWk03MzIzLjU4&#10;IDQ2NTkuMjNDNzM0OS4zIDQ2NTkuMjMgNzM2OS41MyA0NjYyLjk0IDczODUuOTggNDY2OC44Nkw3&#10;MzY4LjE5IDQ3ODcuODFDNzM0OC40MSA0Nzc4Ljk5IDczMTkuOTUgNDc3My41MSA3Mjk1LjU3IDQ3&#10;NzMuNTEgNzI0MC4wNiA0NzczLjUxIDcyMDIuMTEgNDgwNy40NSA3MjAyLjExIDQ4NzMuNTZMNzIw&#10;Mi4xMSA1MTE1Ljc2IDcwODIuMjcgNTExNS43NiA3MDgyLjI3IDQ2NzEuMjMgNzE5OC4yNiA0Njcx&#10;LjIzIDcxOTguMjYgNDcxOS43OEM3MjI2LjQyIDQ2NzcuOTggNzI2OS4xMSA0NjU5LjIzIDczMjMu&#10;NTggNDY1OS4yM1pNNjc4Ni45NCA0NjU5LjIzQzY5MTkuOTcgNDY1OS4yMyA3MDAyLjQ2IDQ3NTQu&#10;MjQgNzAwMi45NyA0ODkyLjgzIDcwMDIuOTcgNDkwNi41NCA3MDAyLjA5IDQ5MjMuMDcgNzAwMC42&#10;OCA0OTMzLjIyTDY2ODUuNDEgNDkzMy4yMkM2Njk4LjM4IDQ5OTcuNCA2NzQzLjM2IDUwMjUuNDkg&#10;Njc5OS43NiA1MDI1LjQ5IDY4MzguMyA1MDI1LjQ5IDY4ODAuMSA1MDA5LjkzIDY5MTIuMTkgNDk4&#10;Mi42NUw2OTgyLjMgNTA1OS44QzY5MzEuODMgNTEwNi4xMiA2ODY3LjcyIDUxMjcuMjQgNjc5Mi45&#10;NCA1MTI3LjI0IDY2NTYuNjUgNTEyNy4yNCA2NTYyLjAxIDUwMzQuNiA2NTYyLjAxIDQ4OTQuNjEg&#10;NjU2Mi4wMSA0NzU0LjYxIDY2NTMuOTEgNDY1OS4yMyA2Nzg2Ljk0IDQ2NTkuMjNaTTU4MDkuMzQg&#10;NDY1OS4yM0M1OTQ3LjMzIDQ2NTkuMjMgNjA1MC4yIDQ3NTkuMjEgNjA1MC4yIDQ4OTMuMjcgNjA1&#10;MC4yIDUwMjcuMjcgNTk0Ny44NSA1MTI3LjMyIDU4MDkuMzQgNTEyNy4zMiA1NjcwLjgzIDUxMjcu&#10;MzIgNTU2OS40NCA1MDI3LjI3IDU1NjkuNDQgNDg5My4yNyA1NTY5LjQ0IDQ3NTkuMjggNTY3MS4z&#10;NCA0NjU5LjIzIDU4MDkuMzQgNDY1OS4yM1pNOTg1MC40OCA0NTM5LjAyIDk5NzAuMjQgNDUzOS4w&#10;MiA5OTcwLjI0IDQ2NzEuMTYgMTAxMzEuMyA0NjcxLjE2IDEwMTMxLjMgNDc3Ny41OCA5OTcwLjI0&#10;IDQ3NzcuNTggOTk3MC4yNCA0OTQwLjExQzk5NzAuMjQgNDk5NS42MiA5OTk5LjU5IDUwMTUuNzgg&#10;MTAwMzYuNiA1MDE1Ljc4IDEwMDY1LjIgNTAxNS43OCAxMDA5NiA1MDAxLjQ4IDEwMTIwLjIgNDk4&#10;Ni43M0wxMDE2NC4zIDUwODAuNDhDMTAxMjUuMyA1MTA3LjAxIDEwMDgwLjQgNTEyNy4yNCAxMDAx&#10;Ny4xIDUxMjcuMjQgOTkwNi44OCA1MTI3LjI0IDk4NTAuNDggNTA2NC44NCA5ODUwLjQ4IDQ5NDku&#10;NzVMOTg1MC40OCA0Nzc3LjU4IDk3NjQuNzMgNDc3Ny41OCA5NzY0LjczIDQ2NzEuMTYgOTg1MC40&#10;OCA0NjcxLjE2Wk01MTk4LjQ0IDQ0NjEuMzVDNTMwMC4yNyA0NDYxLjM1IDUzODUuMiA0NDk4LjE4&#10;IDU0NDIuMDQgNDU2MC4xNEw1MzQ5Ljg1IDQ2NTAuNTZDNTMxMy41MyA0NjA4LjgzIDUyNjAuMzIg&#10;NDU4Mi45NyA1MTk0LjgxIDQ1ODIuOTcgNTA3Ny4zNCA0NTgyLjk3IDQ5OTEuOTcgNDY2OS40NiA0&#10;OTkxLjk3IDQ3OTQuNTYgNDk5MS45NyA0OTI1Ljg4IDUwODEuMzQgNTAwNy45MiA1MTkyLjQ0IDUw&#10;MDcuOTIgNTI5Ny4wMSA1MDA3LjkyIDUzNTggNDk1Ny40NSA1Mzc1LjA1IDQ4NjYuMTVMNTIxMS43&#10;MSA0ODY2LjE1IDUyMTEuNzEgNDc1OS4yOCA1NTA3LjI2IDQ3NTkuMjhDNTUwOC41MiA0NzcxLjY2&#10;IDU1MDkuMDQgNDc4My41MSA1NTA5LjA0IDQ3OTUuNTIgNTUwOS4wNCA0OTkwLjE0IDUzNzcuNDIg&#10;NTEyNy4zMiA1MTk1LjI1IDUxMjcuMzIgNTAxMy4wOSA1MTI3LjMyIDQ4NTkuMzggNTAwMi4wNyA0&#10;ODU5LjM4IDQ3OTQuNTYgNDg1OS4zOCA0NjAwLjQ2IDUwMDEuMDggNDQ2MS4zNSA1MTk4LjQ0IDQ0&#10;NjEuMzVaTTYwODcuMzMgMzk0NC43OUM2MDE4Ljg1IDM5NDQuNzkgNTk3Mi42OCAzOTk5LjQxIDU5&#10;NzIuNjggNDA2Ny4zNyA1OTcyLjY4IDQxMzUuMzMgNjAxNy4xNSA0MTg5Ljk1IDYwODcuMzMgNDE4&#10;OS45NSA2MTU3LjUxIDQxODkuOTUgNjIwMi4xMyA0MTM3LjYzIDYyMDIuMTMgNDA2Ny4zNyA2MjAy&#10;LjEzIDM5OTcuMTEgNjE1NS44MSAzOTQ0Ljc5IDYwODcuMzMgMzk0NC43OVpNNzAyMy4yMSAzOTM2&#10;LjQ5QzY5NjYuODEgMzkzNi40OSA2OTMzLjY4IDM5NzAuNTEgNjkyMy4xNiA0MDI1LjY1TDcxMTku&#10;OTIgNDAyNS42NUM3MTA4Ljg4IDM5NjguNjYgNzA3NC41NyAzOTM2LjQ5IDcwMjMuMjEgMzkzNi40&#10;OVpNNzAyNC4xIDM4MzMuMzNDNzE1Ny4xMyAzODMzLjMzIDcyMzkuNjkgMzkyOC4zNCA3MjQwLjEz&#10;IDQwNjYuOTMgNzI0MC4xMyA0MDgwLjcxIDcyMzkuMjQgNDA5Ny4yNCA3MjM3LjgzIDQxMDcuMzlM&#10;NjkyMi42NCA0MTA3LjM5QzY5MzUuNjEgNDE3MS41IDY5ODAuNTIgNDE5OS41OSA3MDM2Ljk5IDQx&#10;OTkuNTkgNzA3NS41MyA0MTk5LjU5IDcxMTcuMjUgNDE4NC4wMiA3MTQ5LjM0IDQxNTYuODNMNzIx&#10;OS40NSA0MjMzLjlDNzE2OC45OCA0MjgwLjMgNzEwNC44OCA0MzAxLjM0IDcwMzAuMSA0MzAxLjM0&#10;IDY4OTMuODEgNDMwMS4zNCA2Nzk5LjE3IDQyMDguNyA2Nzk5LjE3IDQwNjguNzEgNjc5OS4xNyAz&#10;OTI4LjcxIDY4OTEuMDcgMzgzMy4zMyA3MDI0LjEgMzgzMy4zM1pNNjA2NS4zOSAzODMzLjMzQzYx&#10;MjYuMzkgMzgzMy4zMyA2MTY5LjA4IDM4NTguMTYgNjE5OC41IDM4OTQuMzJMNjE5OC41IDM4NDUu&#10;MjYgNjMxNS40NSAzODQ1LjI2IDYzMTUuNDUgNDI5MCA2MTk4LjUgNDI5MCA2MTk4LjUgNDI0MC43&#10;OUM2MTY5LjQ1IDQyNzYuNzQgNjEyNi4zOSA0MzAxLjQyIDYwNjUuMzkgNDMwMS40MiA1OTQyLjg5&#10;IDQzMDEuNDIgNTg1MC4xIDQyMDEgNTg1MC4xIDQwNjcuMzcgNTg1MC4xIDM5MzMuNzUgNTk0Mi44&#10;OSAzODMzLjMzIDYwNjUuMzkgMzgzMy4zM1pNNjQ2NC4zMyAzNzEzLjEyIDY1ODQuMTcgMzcxMy4x&#10;MiA2NTg0LjE3IDM4NDUuMzMgNjc0NS4xNCAzODQ1LjMzIDY3NDUuMTQgMzk1MS43NiA2NTg0LjE3&#10;IDM5NTEuNzYgNjU4NC4xNyA0MTE0LjI5QzY1ODQuMTcgNDE2OS43OSA2NjEzLjUyIDQxOTAuMDMg&#10;NjY1MC41NyA0MTkwLjAzIDY2NzkuMDMgNDE5MC4wMyA2NzA5Ljg2IDQxNzUuNjUgNjczNC4xIDQx&#10;NjAuOThMNjc3OC4xOSA0MjU0LjY1QzY3MzkuMjEgNDI4MS4xOCA2Njk0LjMgNDMwMS40MiA2NjMw&#10;Ljk0IDQzMDEuNDIgNjUyMC44MSA0MzAxLjQyIDY0NjQuMzMgNDIzOS4wMiA2NDY0LjMzIDQxMjMu&#10;OTJMNjQ2NC4zMyAzOTUxLjc2IDYzNzguNTkgMzk1MS43NiA2Mzc4LjU5IDM4NDUuMzMgNjQ2NC4z&#10;MyAzODQ1LjMzWk01NTE1LjM0IDM3MTMuMTIgNTYzNS4xIDM3MTMuMTIgNTYzNS4xIDM4NDUuMzMg&#10;NTc5Ni4xNSAzODQ1LjMzIDU3OTYuMTUgMzk1MS43NiA1NjM1LjEgMzk1MS43NiA1NjM1LjEgNDEx&#10;NC4yOUM1NjM1LjEgNDE2OS43OSA1NjY0LjUzIDQxOTAuMDMgNTcwMS43MyA0MTkwLjAzIDU3MzAu&#10;MTEgNDE5MC4wMyA1NzYwLjk0IDQxNzUuNjUgNTc4NS4xMSA0MTYwLjk4TDU4MjkuMiA0MjU0LjY1&#10;QzU3OTAuMTQgNDI4MS4xOCA1NzQ1LjMxIDQzMDEuNDIgNTY4MS45NCA0MzAxLjQyIDU1NzEuODEg&#10;NDMwMS40MiA1NTE1LjM0IDQyMzkuMDIgNTUxNS4zNCA0MTIzLjkyTDU1MTUuMzQgMzk1MS43NiA1&#10;NDI5LjU5IDM5NTEuNzYgNTQyOS41OSAzODQ1LjMzIDU1MTUuMzQgMzg0NS4zM1pNNTE0MSAzNjM2&#10;LjU2QzUyMzEuMDUgMzYzNi41NiA1MzA1LjgzIDM2NTYuNzIgNTM4Ni42MSAzNzA0LjgyTDUzMjUu&#10;OTkgMzgwOS40NkM1Mjc1LjUyIDM3NzguMjYgNTIxNCAzNzU0Ljk5IDUxNDMuODkgMzc1NC45OSA1&#10;MDczLjc5IDM3NTQuOTkgNTAyMC44NyAzNzgzLjMgNTAyMC44NyAzODMxLjkyIDUwMjAuODcgMzg4&#10;MC41NCA1MDc2LjM4IDM4OTMuNTEgNTE1My41MyAzOTA2LjRMNTE4OS42OSAzOTEyLjE4QzUzMDQu&#10;NDIgMzkzMS4wOCA1Mzk0LjMyIDM5ODAuMTQgNTM5NC4zMiA0MDkyLjEzIDUzOTQuMzIgNDIzNC4w&#10;NSA1MjY5LjU5IDQzMDEuNDIgNTEzMS40NCA0MzAxLjQyIDUwMzQuMjggNDMwMS40MiA0OTI5Ljcx&#10;IDQyNzMuMDMgNDg2MC43MiA0MjE3LjQ1TDQ5MjcuMzQgNDExNC4xNEM0OTczLjY2IDQxNTEuNDIg&#10;NTA0OS4zMyA0MTgzLjUxIDUxMzEuODkgNDE4My41MSA1MjAzLjExIDQxODMuNTEgNTI1OC4xIDQx&#10;NTUuNTcgNTI1OC4xIDQxMDUuODQgNTI1OC4xIDQwNjEuNDQgNTIxMS4zNCA0MDQ0Ljg0IDUxMjEu&#10;NzMgNDAzMC42MUw1MDgwLjkgNDAyNC4yNEM0OTY3LjU4IDQwMDYuMyA0ODg1LjAyIDM5NTYuMzUg&#10;NDg4NS4wMiAzODQwLjE1IDQ4ODUuMDIgMzcwNi4yMyA1MDA0LjM0IDM2MzYuNTYgNTE0MSAzNjM2&#10;LjU2Wk05NzEzLjA3IDI0MjIuNTQgOTYwMy42MSAyNjcyLjU5IDk4MjkuODcgMjY3Mi41OSA5NzIw&#10;LjQxIDI0MjIuNTRaTTY0MDEuNzEgMjE1OC45MkM2MjIzLjU1IDIxNTguOTIgNjA3Ni41OCAyMzA0&#10;LjQ4IDYwNzYuNTggMjQ4MC44NiA2MDc2LjU4IDI2NTcuMjUgNjIyMy41NSAyODAyLjgxIDY0MDEu&#10;NzEgMjgwMi44MSA2NTc5Ljg3IDI4MDIuODEgNjcyNi45MSAyNjU3LjE4IDY3MjYuOTEgMjQ4MC44&#10;NiA2NzI2LjkxIDIzMDQuNTUgNjU3OS44NyAyMTU4LjkyIDY0MDEuNzEgMjE1OC45MlpNNzYyMy45&#10;NSAyMTUzLjc0IDc2MjMuOTUgMjQ1Ni44NSA3ODYwLjk2IDI0NTYuODVDNzk0MC41NiAyNDU2Ljg1&#10;IDc5OTIuNDMgMjM2OS41NSA3OTkyLjQzIDIzMDYuMTggNzk5Mi40MyAyMjQyLjgyIDc5NDAuNTYg&#10;MjE1My43NCA3ODYwLjk2IDIxNTMuNzRaTTI2ODkuMDMgMTg1MC4yNSAyNjg5LjAzIDMxMTEuODUg&#10;MzA0OS4zNiAzMTExLjg1IDMwNDkuMzYgMTg1MC4yNVpNODU2NC41NyAxODM4LjY5IDg5MTcuNDkg&#10;MTgzOC42OSA4OTE3LjQ5IDMxMjMuMDQgODU2NC41NyAzMTIzLjA0Wk03MjcxLjE4IDE4MzguNTQg&#10;Nzg2MC45NiAxODM4LjU0QzgxMzQuMjEgMTgzOC41NCA4MzUwLjM5IDIwMzcuMjMgODM1MC4zOSAy&#10;MzA2LjE4IDgzNTAuMzkgMjQ3OS4wOSA4MjUxLjgyIDI2MDUuODIgODEyNy4zMiAyNjkxLjQyTDgz&#10;NDYuOTggMzEyMy4xMiA3OTUwLjg2IDMxMjMuMTIgNzc5MC4wNCAyNzczLjY4IDc2MjMuOTUgMjc3&#10;My42OCA3NjIzLjk1IDMxMjMuMTIgNzI3MS4xOCAzMTIzLjEyWk05NjUwLjYgMTgzOC40NiA5Nzgy&#10;Ljg5IDE4MzguNDYgMTAzNzggMzEyMi45NyA5OTk5LjU5IDMxMjIuOTcgOTkzNy41NiAyOTc3LjQ5&#10;IDk0OTYuMDggMjk3Ny40OSA5NDMzLjk3IDMxMjIuOTcgOTA1NS42MyAzMTIyLjk3Wk02NDAxLjcx&#10;IDE4MDkuNDlDNjc4Ny4zOSAxODA5LjQ5IDcwOTYuODcgMjA5OC44OSA3MDk2Ljg3IDI0ODAuODYg&#10;NzA5Ni44NyAyODYyLjg0IDY3ODcuMzkgMzE1Mi4xNyA2NDAxLjcxIDMxNTIuMTcgNjAxNi4wNCAz&#10;MTUyLjE3IDU3MDYuMzIgMjg2Mi43NiA1NzA2LjMyIDI0ODAuODYgNTcwNi4zMiAyMDk4Ljk3IDYw&#10;MTYuMDQgMTgwOS40OSA2NDAxLjcxIDE4MDkuNDlaTTMzMCA0OC4wMDAxIDU2MDUuNjggNDguMDAw&#10;MSA0Nzc2LjA4IDE4MzguNjkgNTYzMC4yOSAxODM4LjY5IDU2MzAuMjkgMjE1My44MSA1Mjc1LjY3&#10;IDIxNTMuODEgNTI3NS42NyAzMTIzLjA0IDQ5MjIuNzUgMzEyMy4wNCA0OTIyLjc1IDIxNTMuODEg&#10;NDYzMC4wOCAyMTUzLjgxIDQzNTAuMzEgMjc1Ny43NSA0MTU2LjU5IDI2NDEuNDZDNDEwMSAyNzMz&#10;Ljg4IDQwMDAuMjEgMjc5Ni4xMyAzODg1LjcxIDI3OTYuMTMgMzcxMC45NSAyNzk2LjEzIDM1Njku&#10;NjIgMjY1My4yNSAzNTY5LjYyIDI0NzkuOTcgMzU2OS42MiAyMzA2LjcgMzcxMC45NSAyMTYzLjc0&#10;IDM4ODUuNzEgMjE2My43NCA0MDAwLjIxIDIxNjMuNzQgNDEwMSAyMjI3LjcgNDE1Ni41OSAyMzE4&#10;LjQxTDQ0NTAuODEgMjE0MS44QzQzMzYuNDUgMTk1MC4wOCA0MTI2LjI3IDE4MjAuNDUgMzg4NS43&#10;MSAxODIwLjQ1IDM1MDkuMTUgMTgyMC40NSAzMjA5Ljg5IDIxMDQuOSAzMjA5Ljg5IDI0NzkuOTcg&#10;MzIwOS44OSAyODU1LjA1IDM1MDkuMTUgMzEzOS4zNSAzODg1LjcxIDMxMzkuMzUgNDAwNS41NSAz&#10;MTM5LjM1IDQxMTcuODMgMzEwNy4wMyA0MjE0LjQ3IDMwNTEuM0wyOTY3Ljg0IDU3NDIgMTc0OS4z&#10;IDMxMTEuODUgMTk5OC42OSAzMTExLjg1IDI1ODMuMDYgMTg1MC4yNSAyMTkzLjAxIDE4NTAuMjUg&#10;MTg3My42NiAyNTM5LjcxIDE1NTQuMjQgMTg1MC4yNSAxMTY0Ljk0IDE4NTAuMjVaIiBmaWxsPSIj&#10;RkZGRkZGIiBmaWxsLXJ1bGU9ImV2ZW5vZGQiLz48L2c+PC9zdmc+UEsDBBQABgAIAAAAIQCExAK2&#10;3QAAAAUBAAAPAAAAZHJzL2Rvd25yZXYueG1sTI9BS8NAEIXvgv9hmYI3u0mkwabZlFLUUxFsBfE2&#10;zU6T0OxsyG6T9N+7erGXgcd7vPdNvp5MKwbqXWNZQTyPQBCXVjdcKfg8vD4+g3AeWWNrmRRcycG6&#10;uL/LMdN25A8a9r4SoYRdhgpq77tMSlfWZNDNbUccvJPtDfog+0rqHsdQblqZRFEqDTYcFmrsaFtT&#10;ed5fjIK3EcfNU/wy7M6n7fX7sHj/2sWk1MNs2qxAeJr8fxh+8QM6FIHpaC+snWgVhEf83w3eIk2X&#10;II4KkmiZgCxyeUtf/A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J9g45pdBAAAkAwAAA4AAAAAAAAAAAAAAAAAQwIAAGRycy9lMm9Eb2MueG1s&#10;UEsBAi0ACgAAAAAAAAAhAKRPPHVPSwEAT0sBABQAAAAAAAAAAAAAAAAAzAYAAGRycy9tZWRpYS9p&#10;bWFnZTEucG5nUEsBAi0ACgAAAAAAAAAhADamT/1FIQAARSEAABQAAAAAAAAAAAAAAAAATVIBAGRy&#10;cy9tZWRpYS9pbWFnZTIuc3ZnUEsBAi0AFAAGAAgAAAAhAITEArbdAAAABQEAAA8AAAAAAAAAAAAA&#10;AAAAxHMBAGRycy9kb3ducmV2LnhtbFBLAQItABQABgAIAAAAIQAiVg7uxwAAAKUBAAAZAAAAAAAA&#10;AAAAAAAAAM50AQBkcnMvX3JlbHMvZTJvRG9jLnhtbC5yZWxzUEsFBgAAAAAHAAcAvgEAAMx1AQAA&#10;AA==&#10;">
                    <v:group id="Group 20" o:spid="_x0000_s1033"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4"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0AwgAAANsAAAAPAAAAZHJzL2Rvd25yZXYueG1sRI9BawIx&#10;FITvBf9DeEJvNauFoqtRxFIQSg/aen8kz+zq5mVN4rr9901B8DjMzDfMYtW7RnQUYu1ZwXhUgCDW&#10;3tRsFfx8f7xMQcSEbLDxTAp+KcJqOXhaYGn8jXfU7ZMVGcKxRAVVSm0pZdQVOYwj3xJn7+iDw5Rl&#10;sNIEvGW4a+SkKN6kw5rzQoUtbSrS5/3VKQiv74fe6NPlM1xm3a7u7NdUW6Weh/16DiJRnx7he3tr&#10;FEzG8P8l/wC5/AMAAP//AwBQSwECLQAUAAYACAAAACEA2+H2y+4AAACFAQAAEwAAAAAAAAAAAAAA&#10;AAAAAAAAW0NvbnRlbnRfVHlwZXNdLnhtbFBLAQItABQABgAIAAAAIQBa9CxbvwAAABUBAAALAAAA&#10;AAAAAAAAAAAAAB8BAABfcmVscy8ucmVsc1BLAQItABQABgAIAAAAIQDwSY0AwgAAANsAAAAPAAAA&#10;AAAAAAAAAAAAAAcCAABkcnMvZG93bnJldi54bWxQSwUGAAAAAAMAAwC3AAAA9gIAAAAA&#10;">
                        <v:imagedata r:id="rId59" o:title=""/>
                      </v:shape>
                      <v:shape id="_x0000_s1035"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1ADE65AD" w14:textId="77777777" w:rsidR="004F0C70" w:rsidRDefault="004F0C70" w:rsidP="004F0C70">
                              <w:pPr>
                                <w:pStyle w:val="VicGovttagline"/>
                              </w:pPr>
                              <w:r>
                                <w:t>Authorised and published by the Victorian Government, 1 Treasury Place, Melbourne</w:t>
                              </w:r>
                            </w:p>
                          </w:txbxContent>
                        </v:textbox>
                      </v:shape>
                    </v:group>
                    <v:rect id="Rectangle 25" o:spid="_x0000_s1036"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0A0D278E" wp14:editId="35B3185A">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B431C"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A0D278E" id="_x0000_s1037"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YeUAIAADIFAAAOAAAAZHJzL2Uyb0RvYy54bWysVMGO2yAQvVfqPyDuje10NxtFcVZttqkq&#10;Vd1Vt/0AgiFGwkCBJM7fdwa8TtpGPVT1AQ8w82beg2F533eaHIQPypqaVpOSEmG4bZTZ1fT7t82b&#10;OSUhMtMwbY2o6UkEer96/Wp5dAsxta3VjfAEQExYHF1N2xjdoigCb0XHwsQ6YWBTWt+xCFO/KxrP&#10;joDe6WJalrPiaH3jvOUiBFh9yJt0lfClFDw+ShlEJLqmUFtMo0/jFsditWSLnWeuVXwog/1DFR1T&#10;BpKOUA8sMrL36g+oTnFvg5Vxwm1XWCkVF4kDsKnK39g8t8yJxAXECW6UKfw/WP7l8OyePMhwdGER&#10;wEQWvfQd/qE+0iexTqNYoo+Ew2JVzkv8KOGwOc4AqTgDOB/iR2E7gkZNPZxHkokdPoeYXV9cBvWa&#10;jdI62QFcskGcBcq3KRuuBL/brrUnB4anWt5s5rd4kJB3Fy4jypTrF+9q/fbD3fSqd5XpXElwN32/&#10;vghJeYbitDKE4V2vZnAd4YPrzpkWzaAX+no2ktIG4Y1FkrliXCnO2icrnrRAP22+CklUA2pPMxVs&#10;CzFSZ5wLE6u81bJGZEWyUBk+NRJGJHkSICJLyD9iDwDXsTPM4I+hInXVGDxo/LfgMSJltiaOwZ0y&#10;1l9jpoHVkDn7v4iUpUGVYr/tQZuaztATV7a2OT15coRurmn4sWdeQMd/Mnh37mbpbHye3eST8lGv&#10;bX4YmOGthXchUjhONNcxvRJYsrHv9tFKlS7sOdFQEjRm0nZ4RLDzL+fJ6/zUr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6&#10;mPYe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5BDB431C"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1F0B47">
      <w:pgSz w:w="16838" w:h="11906" w:orient="landscape" w:code="9"/>
      <w:pgMar w:top="851" w:right="851" w:bottom="851" w:left="851"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05051" w14:textId="77777777" w:rsidR="00561506" w:rsidRDefault="00561506" w:rsidP="00C37A29">
      <w:pPr>
        <w:spacing w:after="0"/>
      </w:pPr>
      <w:r>
        <w:separator/>
      </w:r>
    </w:p>
  </w:endnote>
  <w:endnote w:type="continuationSeparator" w:id="0">
    <w:p w14:paraId="7F519641" w14:textId="77777777" w:rsidR="00561506" w:rsidRDefault="00561506" w:rsidP="00C37A29">
      <w:pPr>
        <w:spacing w:after="0"/>
      </w:pPr>
      <w:r>
        <w:continuationSeparator/>
      </w:r>
    </w:p>
  </w:endnote>
  <w:endnote w:type="continuationNotice" w:id="1">
    <w:p w14:paraId="6F24346D" w14:textId="77777777" w:rsidR="00561506" w:rsidRDefault="0056150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0D6A0" w14:textId="77777777" w:rsidR="0094176B" w:rsidRDefault="0094176B" w:rsidP="008D661A">
    <w:pPr>
      <w:pStyle w:val="FooterLeft"/>
    </w:pPr>
  </w:p>
  <w:p w14:paraId="3A366216" w14:textId="329A76DE" w:rsidR="000D7EE8" w:rsidRPr="008D661A" w:rsidRDefault="00A343EC" w:rsidP="008D661A">
    <w:pPr>
      <w:pStyle w:val="FooterLeft"/>
    </w:pPr>
    <w:sdt>
      <w:sdtPr>
        <w:alias w:val="Title"/>
        <w:tag w:val=""/>
        <w:id w:val="313228183"/>
        <w:placeholder>
          <w:docPart w:val="6F0283DF0C7E4B89AF44C7D1C333D4EA"/>
        </w:placeholder>
        <w:dataBinding w:prefixMappings="xmlns:ns0='http://purl.org/dc/elements/1.1/' xmlns:ns1='http://schemas.openxmlformats.org/package/2006/metadata/core-properties' " w:xpath="/ns1:coreProperties[1]/ns0:title[1]" w:storeItemID="{6C3C8BC8-F283-45AE-878A-BAB7291924A1}"/>
        <w:text/>
      </w:sdtPr>
      <w:sdtEndPr/>
      <w:sdtContent>
        <w:r w:rsidR="00EA6648">
          <w:t>Supporting Information for Separation distance guideline and landfill buffer guideline</w:t>
        </w:r>
      </w:sdtContent>
    </w:sdt>
    <w:r w:rsidR="0081207D" w:rsidRPr="008D661A">
      <w:rPr>
        <w:noProof/>
      </w:rPr>
      <mc:AlternateContent>
        <mc:Choice Requires="wpg">
          <w:drawing>
            <wp:anchor distT="0" distB="0" distL="114300" distR="114300" simplePos="0" relativeHeight="251658240" behindDoc="0" locked="1" layoutInCell="1" allowOverlap="1" wp14:anchorId="224756BF" wp14:editId="25D79DAD">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68986" cy="1220809"/>
                        <a:chOff x="6366" y="-148522"/>
                        <a:chExt cx="967776" cy="1221049"/>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366" y="-148522"/>
                          <a:ext cx="951832" cy="399457"/>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60C24" id="Group 15" o:spid="_x0000_s1026" style="position:absolute;margin-left:433.5pt;margin-top:745.5pt;width:76.8pt;height:96.25pt;z-index:251658240;mso-position-horizontal-relative:margin;mso-position-vertical-relative:page;mso-width-relative:margin;mso-height-relative:margin" coordorigin="63,-1485" coordsize="9677,1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EuQMAAMUIAAAOAAAAZHJzL2Uyb0RvYy54bWycVttu2zgQfV9g/0HQ&#10;e6JLbMcW4hRGsgkKBK3RdNFnmqYsohTJJenbfn0PSUm52Lvb7UMUknPhzJkzHN98OLQi2TFjuZLz&#10;tLjM04RJqtZcbubpn18fLqZpYh2RayKUZPP0yGz64fb33272umKlapRYM5PAibTVXs/TxjldZZml&#10;DWuJvVSaSQhrZVrisDWbbG3IHt5bkZV5Psn2yqy1UZRZi9P7KExvg/+6ZtR9rmvLXCLmKWJz4WvC&#10;d+W/2e0NqTaG6IbTLgzyC1G0hEtcOri6J44kW8NPXLWcGmVV7S6pajNV15yykAOyKfJ32TwatdUh&#10;l0213+gBJkD7Dqdfdks/7R6NftZLAyT2egMsws7ncqhN6/8jyuQQIDsOkLGDSygOZ5PpbDpJEwpR&#10;UZb5NJ9FTGkD4L3Z5GoCOcQXxWg6Lste/Mfg4fr6+sVDkY+Ch6y/P3sTlea0wl8HBVYnUPw3ZWDl&#10;toalnZP2p3y0xHzf6gtUTRPHV1xwdwwMRH18UHK35HRp4gaoLk3C18DkKk0kacH8x45kIw+At/BK&#10;0YT4lJ4U/W4Tqe4aIjdsYTW4C3uvnb1VD9s3960E1w9cCF8tv+4yA8/f8eQMOJGD94puWyZdbCrD&#10;BJJU0jZc2zQxFWtXDNmYj+sQEKmsoV8QYGgf6wxztOkDfQnGh21BrTNkOs+KgVXjYnpVRlZdzWaj&#10;8XWAoacE8DLWPTLVJn6BuBAK6kAqsnuyPiiwp1fp4ItxBOgQluc6HhzbI4XdCVb/q6eeG6IZQvBu&#10;X1V/1Fffg4W6CpYUgQCd3tB49p+Auh5PixGgQANNx5NxGZAgVY9UWUzyHA+b779uHdPvm7eH4aeQ&#10;IpVUnkehrEJ6RIcDQOpP0I59rGHljoJ5PSG/sBqUR8eXoRThCWd3wiQ7gseXUAp6FVHUkDWLx2NE&#10;H15huB8sQv2CQ++5RkCD786BHw+nvmPmnb43ZWECDMb5vwUWjQeLcLOSbjBuuVTmnAOBrLqbo34P&#10;UoTGo7RS6yMeBKPAVRTLavrAQdwnYt2SGAwcHGKIus/41ELt56nqVmnSKPP3uXOvD85CmiZ7vC3z&#10;1P61Jf5ZEx8l2DwrRiM/8cIGHVRiY15LVq8lctveKZSpCNGFpdd3ol/WRrXfMGsX/laIiKS4e55S&#10;Z/rNnYuDFdOassUiqMX38kk+a7yysXiekV8P34jRHScdyPxJ9R100sRR19dDqsXWqZqHDn/BtcMb&#10;3RxWYVYGCnVz3Q/j1/ug9fLr4/YHAAAA//8DAFBLAwQKAAAAAAAAACEAE/SanA0rAAANKwAAFAAA&#10;AGRycy9tZWRpYS9pbWFnZTEucG5niVBORw0KGgoAAAANSUhEUgAAAiwAAADpCAYAAAAHzWzHAAAA&#10;CXBIWXMAAC4jAAAuIwF4pT92AAAgAElEQVR4nO3dbWwc17kf8P+SjGVqdEXKdswkjkg6dhOmaUI6&#10;Qds04JQ0WqAIWEBbBGj6TWMEKFC0gNfAfNfw+wJZ4X4Igt7WywK9aHuRG7JIkLbAhXfvqrlpmsRk&#10;XhrFtqxdybFNW461itYSfUVtP8xZeXn2hfsy52Vm/j9AsIYi5xwPd3eeec55zsngB7UigPMgIurv&#10;2ebGfMl0J4gonSYABADqhvtBRHbbYbBCRCZNNDfmqwAKpjtCRFbLme4AEaXbBAA0N+YDADWzXSEi&#10;S22KBxsiImMm2v7OJygiktXADCwRWeBBwNLcmN8GUDbYFyKyT9DcmL9puhNERBPSMbMsRNRSbm7M&#10;F013gogIkAKW5sb8LoAtQ30hIrsEpjtARNQiZ1iAMMvCMmeidNtiGTMR2aQjYBHj1YH+rhCRJerg&#10;8DARWaZbhgXNjfkCWOZMlFYFTrQlItt0DVgET1cniMgaNbEuExGRVXoGLGL8mmXOROnCoSAislK/&#10;DAvALAtRmpTFekxERNbpG7CI5bgv6ukKERnG7AoRWeu4DAvA3ZyJ0uCiWIeJiMhKxwYsolqAT15E&#10;yVUHlzIgIssNkmGBWJ57T21XiMgQ7hdERNYbKGARmGUhSp6aWHeJiMhqAwcsosx5R11XiMgAz3QH&#10;iIgGMUyGBWCWhShJytwviIjiYqiARZQ5b6rpChFp5pnuABHRoIbNsAAA9xkiir9N8QBCRBQLQwcs&#10;3M2ZKPbqCB88iIhiY5QMS6vMmfsMEcVTjmXMRBQ3IwUsQhBVJ4hImz3xwEFEFCsjByyiumAruq4Q&#10;kQas9COiWBonwwKEH37cZ4goHrZYxkxEcTVWwCLGwTl5j8h+3C+IiGJt3AwLmhvzAVjmTGS7AsuY&#10;iSjOxg5YBI6LE9mrBmZCiSjmIglYmhvz22CZM5GtuBszEcVeVBkWgFkWIhuVWcZMREkQWcDS3Jjf&#10;BXAxqvMRUST4IEFEiRBlhgUIqxBY5kxkhy3xIEFEFHuRBizcZ4jIGnUwu0JECRJ1hgXNjXnu5kxk&#10;XoETbYkoSSIPWARP0XmJ6Hg1sT4SEVFiKAlYxPLfLHMmMoNDQUSUOKoyLACzLEQmlMW6SEREiaIs&#10;YBHLgG+qOj8RdeWZ7gARkQoqMyxAuBw4y5yJ9LjI/YKIKKmUBiyiSoHj6UTqcTdmIko01RkWiGXB&#10;91S3Q5Ry3C+IiBJNecAiMMtCpE5NrH9ERJRYWgIWUea8o6MtohTyTHeAiEg1XRkWIMyycAIuUbR2&#10;xAMBEVGiaQtYRPUC09ZE0eJwKxGlgs4MCxAGLNxniCgamyxjJqK00BqwcDdnosjUwYwlEaWI7gxL&#10;q8yZ+wwRjSfHMmYiShPtAYvAcXei0ZVF4E9ElBpGApbmxvwugC0TbRMlQGC6A0REupnKsAAscyYa&#10;xRbLmIkojYwFLGL8nZMGiQbH/YKIKLVMZljQ3JgPwDJnokEVWMZMRGllNGAROAGX6Hg1MCNJRClm&#10;PGBpbsxvg2XORMdhGTMRpZrxgEXwTHeAyGJlEdgTEaWWFQGLGJe/aLofRJbisCkRpZ4VAYsQgGXO&#10;RLItsW4REVGqWROwcJ8hog51MLtCRATAooAFAJob89zNmegjBU60JSIKWRWwCJ7pDhBZoCbWKSIi&#10;IlgYsIhlx3dM94PIMM90B4iIbGJdwCJw3J7SrMz9goiIjrIyYBFlzpum+0FkiGe6A0REtpky3YE+&#10;CggzLTOmO0Kk0UVb9wtyXL8AYMV0P2Kk2Kjki6obcVy/pLoNQ0pt/602KvmqsZ5YwHH9bQCzGprK&#10;Nip5Kyf7WxuwNDfmb2Z+eC0H4EXTfSHSxPbdmFcArJnuRIyUNLWT1N9J6//rAgA4rl9HeE1LAEqN&#10;Sj416xM5rr8O4Jym5jxYum+ZlUNCLc2N+SKAPdP9INIkYBkzUU8zCG/a3wbwsuP6Vcf1C47rL5rt&#10;lhaexrasnUNqdcAiWHvxiCK0J9YhIqLBLAB4HsBVx/VLjutnTXdIBcf1ZwGc19jkgsjoWMf6gEVU&#10;S2yZ7geRYgzMiUa3BuD7IuuybrozETMRiHkG2jyW9QGLEID7DFFy7bCMmSgSCwBeEhmXRdOdiYiJ&#10;h5nzIrNjlVgELKJqgulySipmV4iitYZwqCjW7y3H9VcALBtq3rohtlgELAL3GaIk2rS1jJkoAb4t&#10;si3WZQsGZDLgsi7Yi03AIqonrLuARGOogZlDItXWAOyKbEVsiCDLZJZj2bZrFpuABQCaG/PbAMqm&#10;+0EUEZYxE+mxAKBk2w34GFmYXzjVqiRBrAIWwaoLSDSislhniIj0mEG8ghbPdAcAZG0aTotdwNLc&#10;mN8Fy5wp/gLTHSBKoVgELaLCyYYVjGdg0eRba5fmP0YOdqTLYiFz9wAT77x79It3DzBZe2OkScyH&#10;C59ewMMnjnzt/sxpNGdOj9zHlNliGTORMTMAio7rr9u6Zw7sGknIASia7gQQ04BF7DNUgNhjIo0y&#10;9VuYqN86EnhMvLU/kblz9z4AZN6/uTDAaQb5ng5TPz9+t4TmmdkaADSnH564/8m5+8BHgU7Kgxvb&#10;9wsiSoNlhDdha7IHEs90B9osO66/aMPmk7EMWACguTEfZH54zcOIN904aAUlk69d3ccHd+9N/v6t&#10;e/jgg9OZgw/PSN9q3TVoBUyZ94GJN98G0BnoNE889D5Onrx1+MQnp3Dy4anDp5+ca544gftzH9ff&#10;YX0KLGMmssI5x/WzjUp+23RH2jmu78G+0YMcLMj6xDZgETwAL5nuxLhaQzaTr13dz7z3/ocTf7h5&#10;X8qQzBnrnEKZgw/P4ODDM1Pvh1nZqZ++/ODfmqec/eaZmeb9T85lDp9+cu7+4x9HUxqGiqFac2M+&#10;MN0JInqgKLIHNg0NeaY70IUHBizjaW7MlzI/vFaGHZOTBjZ57Q1MvnZ1f+KNtz7MvPeHU20Zk0QG&#10;JqPI3G7MZW43MHH9zQeBTPPEQ+83H33k9v1Pf/KhmAYxxt/wRHTEDMIhWivemxZNtpXNOK7vNSr5&#10;oslOxDpgETwAV013opdM/RYm9t/F5Cuv/36yem0qc7vRCkoYnAwpc/Dhmcybb5+ZePPtj4KYU87+&#10;4eL8vftnP/XI4eLZaYvnxpTFOkJEZJfnHdcv2DBHA3ZmV1o8GJ58G/uApbkxX8388NpFhNuMG5e5&#10;e4CJa2+EAcqrV062ZU+eMNqxhMrcbsxN/fq3wK9/CyDMwtz/9Kdu31v+wtn785+2KQNjxRMcEXUV&#10;wI5gwTPdgT7WTE++jX3AIgQIf9FGJipN7L+Lqd9c3p+8/Npk5tYfHxNfZoBiQObgwzOTV6pnJq9U&#10;AQDN039y43Dp6cN7X1iaMziZd0usH0REdjrvuH5g8mbsuH4WFhZQSIxOvk1EwCLKnAMA39bV5uQr&#10;VzC195vrk9Xrj+HwcBoc4rFS5tYfH5v66cvhENLk5J3DxbM37i1/4ezhZ5/S1YU6mF0higMPZpcc&#10;8Ay2PagsGLCMr7kxXxBlzkq24s7cPcDk7167M7X3mxsT+++2gpSzKtoiRQ4PpyevVM9OXqkCk5N3&#10;7s99/Ma95S88dvi5p6cVDh1xv6DBbcGSBaoiUjXdgYhsNir5QMWJxSTT1p8VhDdEU1kGD4YCFnEd&#10;zploe0gLJkvBExOwCDlEXOb8IJNypXoWAIOUpDg8nJ548+2zD735NvC/SqoyL7Xmxjx3Yx5ctVHJ&#10;l0x3gvQRQzDVti/lxLL5OQDnNXdnwXH9lUYlb2L41jPQ5qg8AAxYxiXKnHcwZqQ6sf8uPnbp/+xP&#10;vl47zUxKCkiZl8PPLNz629V/GMWcF2/8zhGliwgYPMf1Cwgzbkqy5j1kATBg6e+cqcm3iQpYhBxG&#10;CFgy9VuY+u0r70/95OcTmbsHM+CclHQ6PJyefPX16clXX0fz4RP1e1/9yv17K188M8KQUZn7BRGN&#10;TgQuK47rF6Ev27KuqZ0HHNdfh/2TbWUeDAyfxW635uOIZc83B/3+yWtv4OH/9N+uT3+niI+VfnxG&#10;BCtEyNw9mPlY6cdnpgvfxYm/+O/XJ6+9McyPe4q6RZQqjUreQzi/SQcTi7Z5Btocl2ei0cQFLEIB&#10;QM+diDN3D/Cxn/zs/enCd+sn/vwvMfHm2xzyob4mr1TPnvjzv8R04bv1qb3f3MncPej37ZvcL4go&#10;OiJo2dHRlphDo4Xj+rPQP1cnCguiDFurRAYsoiojkL+eqd/Cie/9YH/6T//sDrMpNIrM3YOZh370&#10;V9PTf/pndx760V/dyNRvyd9SRxgwE1G0PITvL9W0BSyIZ3alhQFLVJob80UAZeDosM/kq6/PiYm0&#10;RKM7PJye2vvNY9PfKcrDRTmWMRNFT2xQqONhYFFDGy0q1zSpQ21W6rzIEGmT2IBFCB7+D/95n8M+&#10;pFJruOjE936wKwJlIlIjMQGLhsm221C/rpGn+PxHJDpgaW7Mlybefe9/mO4HpcPkq6+/YLoPREkm&#10;siyq57IsKj5/i6f4/NtigTeVw2haV71NdMAiBNAz7knptsNFz4i0iP2+XGIoReUckHrbarRFhe0s&#10;iEyRFokPWMTiNpwESSpxvyAifUqmOxCBLNRu1lvs8XcVPMXnfyDxAQsAiH0wepY5E42pYHKXVyKK&#10;HdUPOMXWX8QCfCrvf9om36YiYBH4BEwq1MAMHhENSKzzonK7gVqX/ZBUf0ZpKXFO4tL8XTUq+W3H&#10;9csws5Khlc6c/uDN6Yc//Nthfubgw6mH37t5itsWfCQQEwGJiAahLbvSZhvAtxW2mevRbqRSE7AI&#10;OQAvm+6ECo/O3t4/8dC9uzOn7kx8dvHt+wCwsnRt4dTJcEXWucfqmHu0Y5GzT0XR9v57p7F/IxyO&#10;vf3BCexenq8BwFvvzk68sX/mfoKDnHKjki+a7gQRxYOGybZAl8ChUclXHdffg7rMzrKOna5TFbA0&#10;Kvldx/W3EM+lkPHo7O39xx/544efXXz7/pOffvfxJx6/Of2Zs+9ABCXGAoK5R28dCYa+9sxrXdcW&#10;uP3BCbx+/XH8/p3ZO1ff+Pg7r1Q/MVG/PX3/zXdm47bxV0tgugNEKbRuugNjUD3Zdq/PfLoCgBcV&#10;tp2D4gm4qQpYhBzUv2jG4kwfvP/ITOODL//d2r2VpWsLc4/dwlNn3wFivoP0qZMH+NLnruNLn7s+&#10;DWnBpP33TuPKtcexe3m+9kr1ExPX3nrkVOPOiTOGujqILZYxExmheul8lUO8nsJzA/3nqmxDbcCS&#10;dVx/VuUQeeoClkYlf9Nx/QBqx/OGcvYTf/h9Kzh5av4dzD166wwAm2/WkWtladqzM7c/OIFf/u4s&#10;di/P137x/xamrr/9yBMm+9iGZcxqrIv3ZlwVWS2mlhhSWVfcjJJhDcf1F6F+DuV2r38Q974dAOcU&#10;tT2DMBlQVHT+9AUsANCo5AuO6+egdlnkrqamDu/8nfl3bvyjlddOff4zb5350ueuA4AtN2KrnDp5&#10;gK8989qRIObK9cfxs18vvv83u0/ffvXa44/duzdpYl+oAifaKrGGeE+KLwGoGu5D0unIjqt6b6t+&#10;yNkZ4HOpCHUBCxBmkIqqTp7KgEXwALyko6GPP/LHG//4K68cfnX5ypwYDuG+RiN66uw7eOrsO2e+&#10;+fWfngGAX/7uLH6y99T+X//8s5Pv/uFPHtPQhZpY14eINBLZlUBDU6omjnqKztvSM7vSIqpl61AX&#10;9K05rr+oKtOY2oClUcmXVJU5t7Io/2z1V4+5X3ll+tTJAx030lQSc2Lm/vW/LOH2BydQ+fln7/zP&#10;S1+8oTD7wqEgIjMCaMiKq5ib5ri+B7WZofoQFYvbUFt4koOiz8nUBiyCB+BqFCeamjq88+XPX7vx&#10;dfeXZ7/2zGvMohhw6uQBvu7+avrr7q/OAsCPX34aP6p86fovfjsfVfBSbtufg4g0ETf85zU0tafo&#10;vKpLmYf5XCpCbcDigQFL9ERt+kWM+EZgkGI3Mf/lSPDy0189Oc7vyIumZ0Q0KBGsqKxuaVeK+oRi&#10;sq3KeSPAEAGLGF2oQV22asZxfU/FGlWpDliEAOGNaOB03eITN/az/+QXp8VwD4OUGGgFL61ho+2/&#10;+vKt6u8fG6ZM/CIrQIj0aZuzoiOz0lJScE5PwTnb1UbI/G5D7XX1oGDybeoDFlHqlcMxEbwzffD+&#10;xtrexD9f35uZe/RWrNdDSbO2YaPp/fdO4wel5foPy8v3j1nzpQ4uEkekRdtqsAXoXS+rrmjI11Nw&#10;znaj9LkItQGLksm3qQ9YAKBRyRdF0NKxbPHiEzf2z5/733Nfe+a1VK2LkgZzj97Ct75RmfnWNyr4&#10;UeWL/bIu3C+ISCHH9dcRLgi3DvXDJ71EHqw4rp+F+onCxWF/QKz6rnKpfiAM1IIoT8iA5SM5iDLn&#10;qanDO3//71299W/+1UtzzKakQ3vW5Tv/5dn9//vrJ0+Libq1RiXP3ZgpzS44rn/BdCc0UPE+9xSc&#10;s93eGPv3FKF2AVUPDFjUaFTypc9/87nvffVLV/7pN7/+05lTJw9MLEhGhs09egvBv92Zu/3BCfzX&#10;H/2D+t/sPv3vTPeJiJQrR71xn6bJtsUxflb1Ds4Ljutnoxxmm4jqREnw7zeL/re+UZlp7XBM6XXq&#10;5AG+9Y1K6fJf/McfmO4LESkXKDin6lJmYIxhLDG/ZCe6rnTlRXkyBixtVpeaVQCbpvtB1uAicUTJ&#10;V1a0kanqz49yBJNaVa8rdU5kmiLBgKVTAUDNdCfIuE0RwBJRskUeWIhJxNZNtu1Cx0KYXlQnYsAi&#10;WV1q3gRLWNOuDjUT8IjILhejnrsieArOKRs72BDVj1sR9KUfL6oTMWDpYnWpWQRQNt0PMiYnAlci&#10;Sq4aFDycinVkVC59Dwy2M/OgVGdZFkTGaWwMWHoLTHeAjNgTASsRJVcdQFbR+kqegnPKilGdSFTx&#10;1KM6Xw9eFCdhwNLD6lKzBPWpMrIPJ9oSJV9O0VAQoP4zRMWKvKqzLOdF5mksDFj6y0F95En22BKB&#10;KhEl1wsqNuYDAMf1V6B+sq2K4ELHnD1v3BMwYOlDzGPg5Mt04H5BRMm3pXjlah0Z2sj7L7JNqqtj&#10;x742XOn2GKtLzeDS5YwH9VEzmVVgGbNxW1Cww6tGqoYYKBovqAxW2jZtVKkOYDaqSaySXai9zy04&#10;rr8+zpo3DFgGkwPwfdOdIGVqYCbNBlVFC3hRutURzlkpKm4nC/W7S89A7HkXUx6A0qg/zCGhAawu&#10;NbfBMuckYxkzUTLtAVjXEKwAnLA/iOw4k28ZsAyOL8ZkKouAlIiS5SLCYEX5UJ2YbLusup0EmMEY&#10;w2YMWAa0utTcRfgGoGRhIEqULGUAzzQq+ZyidVa64efI4Ea+VgxYhhOAZc5JsiUCUSKKvzKAZxuV&#10;vJasikTHzsxJsSwyUkNjwDIE7jOUKHXwqYgoCbbwUaBS0t244/oe1E+2TZqRPntZJTSk1aVm4dLl&#10;TA4sc467AifaEsXWDsIF1LY1Dvv04hluP45GykgxYBmNh3iXlqVdbXWpGZjuBBENpIZwjZBdACWb&#10;St8d118EsGa6HzE047i+N2z1FgOWEawuNUuXLmfK4As1rjzTHSCKkTLGWDtjBDcRBic3DcxFGRaH&#10;lUfnYciFIhmwjM4DcNV0J2hoZe4XRDSUUqOSD0x3wlKe6Q7E2Jrj+ouNSr466A9w0u2IxDLum6b7&#10;QUPzTHeAiOLPcX0dK9sm3VAZKgYs4ymAZc5xcpH7BRFRRDzTHUgAb5hvZsAyBlFlwjHMeOBuzEQU&#10;CTHZ9pzpfiTAjCgLHwgDljGtLjWLCPerILsFLGMmooh4pjuQIAOXODNgiQazLHbbW11qcjdmIoqK&#10;Z7oDCXJOZKyOxYAlAqLqZMd0P6gnBpREFAkx2ZYLh0bLG+SbGLBEJwdOwLXRDsuYiShCnukOJJA3&#10;yDdxHZaIrC41q5cuZwoALpjuCx3B7Ep8rDuuH5juRJS4fkmyOK4/C062VWHBcf1so5Lf7vdNDFii&#10;VUAYKTJdaIdNljHHyhqSt3p0YLoDFCnPdAcSzEO4P1RPHBKKEHdztkodYQBJRBQVZmzVOXbyLTMs&#10;EVtdahYvXc54SN6TYtzkWMZMRFFxXH8derLnewj3U7KNjntaFn0eNBmwqJED8LLpTqRYWayPQ0QU&#10;FU9TO9lh9tfRxXH9EtQHLTn0CVg4JKTA6lJzF8CW6X6kWGC6A0SUHGKy7XkNTe3ZGKwIRQ1tLIhM&#10;VlcMWNRhmbMZWyxjJqKIeZrasXneXd8JsRHyev0DAxZFxPwJm198ScT9gohIBU9TO7qCgqE1Kvmb&#10;0DNycF5ktDowYFFodakZAKiZ7keKFFjGTERRclx/BcCyhqZ2RFBgM6NZFgYs6rEMTo+aCBCJiKKk&#10;6zO8qKmdkYmF3XRMdeh6zRmwKLa61NwGUDbdjxRgYEhEkRJDEwPvJjyG+nGrvFpERz8XRGbrCAYs&#10;enimO5BwZREYEhFFKQtgRkM7cfr80jU3s+MhlAGLBmJexUXT/UgwZleISAVdny2xKdBoVPK70DM3&#10;MytPvmXAok8AljmrsCXWvSEiiozGybY1EQTESVFDGzOQhuMYsGjCfYaUqIPZFSJSw9PUTpyGg1qK&#10;mto58vnOgEWj1aVmASxzjlLA/YKISBFPUzuxGQ5qEavx7mloarl98i0DFv080x1IiJoIAImIIuW4&#10;vgc9k21tXor/OEVN7TzIsjBg0UwsG79juh8J4JnuABEllqepnaKmdlQoamrnwTwWBixmcN7FeMrc&#10;L4iIVHBcfxHqdyVuKWpqJ3JiVV4dD98zIuPFgMUEUea8abofMeaZ7gARJZauB8o4LMV/HK1L9TNg&#10;MacAljmP4iL3CyIihTxN7cSxOuiIRiVfhJ772Jrj+otTGhqiLlaXmjcvXc7kALxoui8xwt2YzYrb&#10;WhFpoXrrj6ri81tDVKToep3HPmARCgDWNbSznmk2mxraoV4uXc7sQs/iREnw3OpSs2i6E0REpB+H&#10;hMzjBNzB7DFYISJKLwYsholqly3T/YgBBnZERCnGgMUOATgBt58dljETEaUbAxYLiKoXrtraG7Mr&#10;REQpx4DFHtxnqLtNljETEREDFkuITfyYSTiqBmaeiIgIDFissrrU3Ib6NRXihLsxExERAAYsNmKW&#10;JVRmGTMREbUwYLHM6lJzFyxzBriiLRERtWHAYqcc0l3mvMUyZiIiaseAxUJi3kZaJ5vWwWExIiKS&#10;MGCx1OpSM0A6y5wLnGhLREQyBix280x3QLOaCNSIiIiOYMBiMTGPI01lzhwKIiKirhiw2M8z3QFN&#10;ymIdGiIiog4MWCwnlqW/aLofGjC7QkREPTFgiYcAyS5zvijWnyEiIuqKAUsMiKqZwHQ/FKkjuf9v&#10;REQUEQYsMbG61CwA2DPdDwW4XxARER2LAUu8JG2eR00EYkRERH0xYIkRUea8Y7ofEfJMd4CIiOKB&#10;AUv8JCXLUuZ+QURENCgGLDEjypw3TfcjAp7pDhARUXxMme4AjaSAMNMyY7ojI9oUgRdRKjiuvwJg&#10;FsB6l3+uAqg2KvmSxi5ZTVyvRQArXf55F+H14lIIKZNpNpum+0AjuHQ54wF40XQ/RlAHsMjKoPhx&#10;XH8b4U23pdSo5AMD/fAgZegalfz6AD9XwNEbYE7VTc9x/VkAWfFnHYM/XOwB2AZQbFTy1SHa82BJ&#10;1nKQ34VMul7nBvyxOoASwuu13ajklXymKLi2JQA3Eb5/VL3+StKXsqquT4/2PRy9ZjcblXx23PMy&#10;wxJTq0vNogha1kz3ZUg5BiuxtQvgQtvxiuP6BZ0fhEIAYKHteGvAn1vB0ffLbK9vHJW48QYIP6xH&#10;yYAuiz8XHNcvAwgGzLwsIn6fBXBcfxHh9cpi+Os1gzC4OQegIALqYJhAb0CLiPbaPjiX4/o1hAFX&#10;IeJ+H+mvBe9ROK7vNSr54jgn5RyWeAtMd2BIe6tLzaLpTtDIitLxDDQ/1Tuun4X0QYhwiNQ4x/UD&#10;hMM7zyOa4do1AC85rl8SN/bEcFx/VlyvqwDOY/zrNSPOsyvOGxcLCF8vVx3XD0TAG2s93qNABJ8V&#10;zLDE2OpSs3TpcmYL4Rs1DpJS4ZRKjUq+6ri+/HrLQW/AIL+GyqbnMoj5FkWEmZFeygiHAqriT8ss&#10;wszPCnoPHa0hvBHn+jyhVjH6zu6zONr3OsJsmhJjXq9F8Wcd3bMeMwizU1kAnqLXRk3q06AW0f1G&#10;3nIBQNZx/XUDGZEo9fqcX3Ncf2Wc3wkDlvgLMFo6VbcdljEnQgFHA5YFx/WzjUpe+U7bIssg36SK&#10;qtvtx3H9dYQp/W7vvxrC9+dx8yseXDtxPg+dDyEzAF4UNzNPPoEIZIqD9rudaPOlti/tjjIPZcC2&#10;sgj72e167SF8fQ00H6Vt3kuAzkBgGUBJvDZLY3S5m+I4c7fE63gd4e9Zfj0vIwxOV+IYtPR4j7bL&#10;YYxMC4eEYk5U21iREu+jDmZXEkE8HclP8rp+t4F0XBt3THwcYmLhS+i8+dYBPNeo5BcblXxxmBtP&#10;o5IviYDkSXRfJPK84/rF0Xpslrhe30fn9aoB+BeNSn5lmOvVqORviu9fBPCcOE+7GYRDat5YHY9Y&#10;o5Kvin6vA3gWnVuuLCDMLsWR/FmwhaMb92bHGfZiwJIAq0vNAJ1vVpsUWMacKEXpeE31HAvxISdn&#10;HeR+aCOGNbpV6e0AWBw3kBI3tSzCG7G8U/v5mM3TaGVWul2vLQAr42boxPVeQfcgryB+X9YR2Z91&#10;dE4cX3ZcP1YPeeI96klfDtCWQcSY894YsCSHrS/uGuzPANEQxM1BDpADxc3Kr+86DL2uRHBW6vJP&#10;m41KPtLyUXGt19EZtMSGuF7FLv/0QqOS96K6XiLjkkXnwpozCIeHrJzQKvrtoTPTEujvzVjkqQll&#10;Ufkkv09HvlcxYEmI1aXmNkafdKcSd2NOJvlD6LziG4InHStbd2MARXQOa7ygak0aMQy3jjBo2QLw&#10;pIn1b8bQbY7Pc5S0bt4AAAqzSURBVI1KXknAKa5Nt6BF+TyrMcnrlMzYNpx1jEA6LgAPXr/twdiC&#10;yLgNjQFLstiWZSmzjDmxiuh86lfy+hMf2vKkykBFW8cRfZEnFW6puvm2iA/9FZGRqKpsK0piWEOu&#10;BtpSPfdIBC3yMMuazQGA+L3KQ1rr+nsyPDFxu/09WpOG+SLJsjBgSZDVpeYuBl9ESwfbAiiKiMhu&#10;yE+snqLm5POWTdy0RQZJ/uCtQdPrPE6BCnBkEb12e92qnBTJQf/Q5bjk99SiiU6MQH4PFKXjbRx9&#10;wBlp3hsDluTJwY7x7i0RQFFyBdLxQtRPsGKypJzRMDUnqtvyAZHNwUigHDqvl7aHGPF78aQvR/4a&#10;jVhVOrZ+9WIReMjbKRx5j4rfRVH6nmDYthiwJIyYLxIY7gbLmFNAPPHL86a8iJuRX0dyqlmnQDou&#10;c8PCvjzpeEv39RLtmSrDH0UcH/I6Spl7BPHyg8bQJc4MWBJodalZgNky5wIn2qZGIB2vifHssYkn&#10;N7mUWW5PC5HpsWIeTRz0uF6mMmOBdLxsa5kz4jME1M6TjovdvqnLA84MOica98WAJbk8Q+3WxLow&#10;lALiCVYOjr2ITi+fpw5zlR7yB2uN2ZW+POl4z9QWCj1eo+v6ezKQRenY5vW1WpPQ24f9jntfFKXj&#10;YJj2GLAklFgG30SZs83pVlIjkI7PR7SQXMdEPoPzRdalY9tLZE1bl45NXy+5/ZHKajWQ+2X7EJH8&#10;Hg36fXOXNZwWhsnIMmBJNk9ze2WxHgyli1wBAIz52uvy5AaYXYBQnvzI13l/cilzyUQn+rRv3ZBQ&#10;295I7UoGujIQEWjIm2YO8r4oSscDP+QyYEkwsRz+RY1NehrbIkv0qAAYN9PWbSJfdcxzjqRHtsj2&#10;J19jus0PsWD4TP592bhZbAGd/bI5MPak40EXcyxKx+cGzcgyYEm+AHrKnC9yv6BUk7MfI6/S2eXJ&#10;DTC7K/Oi/AWWMvdl3RL43YLdqCaHR0G8V+QJ5saC9OOMMyG+xwJ5Az3gMGBJOFGto3peSR2smEg1&#10;8SEkL1o46utO/rk9C57Q21k9EdJCNm4ZYgXH9Wcd1y+gc2NI2z9TPel42MUc5Qcc+XxdMWBJAbE8&#10;vryxVpS4XxABnVmQ5WGfYgdZhMoCVdMdoHhzXH9R7LhdBfB8l2+xfQuG41a27atL5dZAGdmpYRqh&#10;WMsBeEnBeWti3RdKuUYlX3Jcfw9Hh3NyGG7iYMeuzKr3nRmB9auPWsa6IaIxrYtgY1iLbX/kNWra&#10;PWdwccRjdZkQP+p7tADg223HORwT+DBgSYnVpWbp0uXMDjqfXsflRXw+ijc5vX3Ocf3FQZ4WRZWE&#10;1+V8FG/yfCRbjJoVXoOaoLUGIGtqvZoheNLxqO/RIo4GLMuO66/3G/7lkFC6RD2XZUes90IEoOs6&#10;C8Dgr7tue/UYD1i6fYBavFKqDaryFyJal2dkPSqXbAkMagizKosW9amrHnt7FUc5l5i4Ls978/r9&#10;DAOWFBFVPJsRnpKLxFE3RenYG3DPkEA67rUniQlypR0Dlh5ENs226yW3b3LidA3hRORNAM+IQKVo&#10;sD/DkD/zd8aca1OUjvsuOskhofQpIIxi+42hDmKTZczUQwHAhbbj1p4hxV4/4Lh+FvbsPdNNCUeH&#10;U9dhttTadrs4+iSehdk1RaJckG2zUckHx32TCNJLODokVgOwYlEgPjDx/yOXMo/1Hu0x781Djwop&#10;Biwps7rUvHnpciZAZxndMOqw62ZCFmlU8jcd19/C0Q+3AP1v8PKTW9my9HgJRwMWW5d2t8U2OgMW&#10;I8SNVp67V1LdrngfZBEGb62hzgXRtumM0yi6ZdTXI1jPRg7ecugRsHBIKIVEmfM4ayPkWMZMx5AD&#10;2gXx4d1BpIDlcXHbAmI5OzDywngpYdP16va605LtEcMl69KXlx3XL+poP2Jel69diOCP/N7v+Vph&#10;wJJewYg/tycCHqKeRHZEDop7zXkKpOOabWWdPVbnDPT3JB7E9ZJ//4H+nnRtd0fnkIx4Lzwnffn8&#10;iKXRRvQYslXJ6/ZFBiwpJap75Bnag+BEWxqUnCVZkyfU9djwzbbsSku3rBHfD70VpWPt10sEBcbn&#10;RolJtfLn7YUYZel0v87XulV2cQ5LuuXQvZS0ly2WMdOgGpX8tuP6NRy9YQQ4+vTkQVqECpZOZhUT&#10;BMs4msIOHNcv6ZhvI4K7WctXQH2gUckXRYDSPqEycFx/W8f/g7jhXZC+XDa1zUOjkve6DH++6Lj+&#10;rmXztY7oMWT7ZNS/Q8f1t3F0rlEOUqaFGZYUE/NQBn3asH1vC7KT/PrKSiXO8pPboDu+miL3dwZA&#10;ccCy7XEVAVx1XH/bpo37jtHtem2rvl7i/MUB+qNbFp0l1SXL1/UJpONh9w0aVFE6Pi+/ThiwpNzq&#10;UjPAYGsSFFjGTCMo4uiaHDMQNw2RDpfT9YGOTo1KPAlflL68jPCmo+wmLCZptp4+zwF4KQ7DCSKb&#10;ofV69SgnBsJyZKOZDBGMZ9H5ntAV9A6lx5BtUUVbYt5a30UnGbAQcPxTRw32zisgi4kP6KL0ZU/6&#10;b8u4i1Bp0ajkc+jcTFTZTVgEK/L6FzWYXddkGAE0Xa8+wUp5kLVTdBBBkyd9eRkaSq1H4CGafYMG&#10;JZ/baz9gwEJYXWpuo3+ZM8uYaRzdJqsWYH8pcz/r6H4TrkY1XOO4/qwY15eDlTrCPWdi8Z4U/VxH&#10;5+q3UV+vLMJtAeRgZQ+WrZsjsgkvSF+2sdxZfphV/R7t9lnhtQ4YsFBLryxLWQQ0RCPpURL8vHRc&#10;MzUZchRtN2E5aJlBOFyzPc7+OWKyahWdC57VAaybHtoYVtv1klP+Y18vx/XXHdcvAfg+OgsI9hBe&#10;L+uCu0YlX0Bn5ZA15c49SpmLKts8bn8hBiwEAFhdanYbmwfMT1KjZDjuySzQ0Yko9QlagDDQaE2Q&#10;HWgvJXHjLTiufxPhLrbyzTeWwUqL6PcK+l+vkrhei/3O5bj+ovi+EoCX0H33ZGuDlTbdhhdtKXf2&#10;pGNdQ7ZF6fjBcggsa6Z2AY6OWW6JQIZoLKIkWC5xblE9Lq6MuBmuiKdiuYQWCG/E5xCWr9YQZk12&#10;8dFy5CsAZtH9httuD+EwUHX8XpvTdr0K6MyyAeF1WAMAx/XrCK8VEM7vWBd/X8HxSzEMtN+PaWL5&#10;/nWEr4v2/yej5c4iQJCze0Udbff4rAgAeMyw0ANinkogDutgdoWiFfT4epzmrnQlbo7PoP9csAWE&#10;N+Pn8dGy5OfQP1ipA3ihUcmvxD1YaScmLj+L/tdrBh8FMBfa/t4vWCkj3AE5iKan6rVl6mSlcYYV&#10;xyR/9utefTqQjrOO688yYKEjVpeaBYiqIE60pSiJLIo88RKwdKG4YTUq+d1GJb+O8EYsz9kZVg3h&#10;pMxFMdchcRqVfCnC67UD4NlGJR/LIbMey/drWbNGJtrzpC/rfg1uo7P02+OQEHWT5VAQKeLh6E61&#10;VY2ZgyKOlo4qaVdMHm6V7GYRPj2voLN6pV1r+KOEcPE8ne+/KoBN6Vibtuu1iPBaZRFer35719QQ&#10;XqsS1C82WJKOf6aiEbEyMAAsSv+00qUPx9k8/lt6mkVngFIc43xDE0NlORy9FjczzWZTZz+IiFJL&#10;3JQX2750M44ZAV26XC+dAS5Z5v8DcdJcXOgAjJsAAAAASUVORK5CYIJQSwMEFAAGAAgAAAAhADhj&#10;Z/njAAAADgEAAA8AAABkcnMvZG93bnJldi54bWxMj0FLw0AQhe+C/2EZwZvdpLUxxmxKKeqpCLaC&#10;eJtmp0lodjdkt0n6752e9PaG93jzvXw1mVYM1PvGWQXxLAJBtnS6sZWCr/3bQwrCB7QaW2dJwYU8&#10;rIrbmxwz7Ub7ScMuVIJLrM9QQR1Cl0npy5oM+pnryLJ3dL3BwGdfSd3jyOWmlfMoSqTBxvKHGjva&#10;1FSedmej4H3Ecb2IX4ft6bi5/OyXH9/bmJS6v5vWLyACTeEvDFd8RoeCmQ7ubLUXrYI0eeItgY3H&#10;55jVNRLNowTEgVWSLpYgi1z+n1H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3/WkS5AwAAxQgAAA4AAAAAAAAAAAAAAAAAOgIAAGRycy9lMm9Eb2MueG1sUEsB&#10;Ai0ACgAAAAAAAAAhABP0mpwNKwAADSsAABQAAAAAAAAAAAAAAAAAHwYAAGRycy9tZWRpYS9pbWFn&#10;ZTEucG5nUEsBAi0AFAAGAAgAAAAhADhjZ/njAAAADgEAAA8AAAAAAAAAAAAAAAAAXjEAAGRycy9k&#10;b3ducmV2LnhtbFBLAQItABQABgAIAAAAIQCqJg6+vAAAACEBAAAZAAAAAAAAAAAAAAAAAG4yAABk&#10;cnMvX3JlbHMvZTJvRG9jLnhtbC5yZWxzUEsFBgAAAAAGAAYAfAEAAG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63;top:-1485;width:951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htwQAAANsAAAAPAAAAZHJzL2Rvd25yZXYueG1sRE/dasIw&#10;FL4X9g7hDLyRmbqCSGeUsTkQihfWPcChObbdmpOQRK1vbwTBu/Px/Z7lejC9OJMPnWUFs2kGgri2&#10;uuNGwe/h520BIkRkjb1lUnClAOvVy2iJhbYX3tO5io1IIRwKVNDG6AopQ92SwTC1jjhxR+sNxgR9&#10;I7XHSwo3vXzPsrk02HFqaNHRV0v1f3UyCsp+s/CTepM7HHYuj8fvsuz+lBq/Dp8fICIN8Sl+uLc6&#10;zc/h/ks6QK5uAAAA//8DAFBLAQItABQABgAIAAAAIQDb4fbL7gAAAIUBAAATAAAAAAAAAAAAAAAA&#10;AAAAAABbQ29udGVudF9UeXBlc10ueG1sUEsBAi0AFAAGAAgAAAAhAFr0LFu/AAAAFQEAAAsAAAAA&#10;AAAAAAAAAAAAHwEAAF9yZWxzLy5yZWxzUEsBAi0AFAAGAAgAAAAhAKU6CG3BAAAA2wAAAA8AAAAA&#10;AAAAAAAAAAAABwIAAGRycy9kb3ducmV2LnhtbFBLBQYAAAAAAwADALcAAAD1AgAAAAA=&#10;">
                <v:imagedata r:id="rId2"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535DB50A"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56E73" w14:textId="77777777" w:rsidR="00561506" w:rsidRDefault="00561506" w:rsidP="00C37A29">
      <w:pPr>
        <w:spacing w:after="0"/>
      </w:pPr>
      <w:r>
        <w:separator/>
      </w:r>
    </w:p>
  </w:footnote>
  <w:footnote w:type="continuationSeparator" w:id="0">
    <w:p w14:paraId="355440DC" w14:textId="77777777" w:rsidR="00561506" w:rsidRDefault="00561506" w:rsidP="00C37A29">
      <w:pPr>
        <w:spacing w:after="0"/>
      </w:pPr>
      <w:r>
        <w:continuationSeparator/>
      </w:r>
    </w:p>
  </w:footnote>
  <w:footnote w:type="continuationNotice" w:id="1">
    <w:p w14:paraId="19919F25" w14:textId="77777777" w:rsidR="00561506" w:rsidRDefault="0056150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A7746"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7282458F" wp14:editId="0AB37976">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CA225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2458F" id="_x0000_t202" coordsize="21600,21600" o:spt="202" path="m,l,21600r21600,l21600,xe">
              <v:stroke joinstyle="miter"/>
              <v:path gradientshapeok="t" o:connecttype="rect"/>
            </v:shapetype>
            <v:shape id="Text Box 6" o:spid="_x0000_s1038"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5CA225D"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2D3"/>
    <w:multiLevelType w:val="hybridMultilevel"/>
    <w:tmpl w:val="ABDC8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775FCC"/>
    <w:multiLevelType w:val="hybridMultilevel"/>
    <w:tmpl w:val="BF8CE04E"/>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 w15:restartNumberingAfterBreak="0">
    <w:nsid w:val="070F7C81"/>
    <w:multiLevelType w:val="hybridMultilevel"/>
    <w:tmpl w:val="65B07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D7F3F"/>
    <w:multiLevelType w:val="hybridMultilevel"/>
    <w:tmpl w:val="B3AEB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64D73"/>
    <w:multiLevelType w:val="hybridMultilevel"/>
    <w:tmpl w:val="DA5EF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01836"/>
    <w:multiLevelType w:val="hybridMultilevel"/>
    <w:tmpl w:val="2EEE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F44605"/>
    <w:multiLevelType w:val="hybridMultilevel"/>
    <w:tmpl w:val="D202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D5A5E93"/>
    <w:multiLevelType w:val="multilevel"/>
    <w:tmpl w:val="1646C884"/>
    <w:numStyleLink w:val="Bullets"/>
  </w:abstractNum>
  <w:abstractNum w:abstractNumId="9"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0FAE2E16"/>
    <w:multiLevelType w:val="hybridMultilevel"/>
    <w:tmpl w:val="89842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E31DDB"/>
    <w:multiLevelType w:val="hybridMultilevel"/>
    <w:tmpl w:val="3C0C1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3E747DE"/>
    <w:multiLevelType w:val="hybridMultilevel"/>
    <w:tmpl w:val="C1FC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9138C5"/>
    <w:multiLevelType w:val="hybridMultilevel"/>
    <w:tmpl w:val="5BAA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8B51EB"/>
    <w:multiLevelType w:val="hybridMultilevel"/>
    <w:tmpl w:val="96D0328E"/>
    <w:lvl w:ilvl="0" w:tplc="F184EC3A">
      <w:start w:val="1"/>
      <w:numFmt w:val="bullet"/>
      <w:lvlText w:val=""/>
      <w:lvlJc w:val="left"/>
      <w:pPr>
        <w:ind w:left="720" w:hanging="360"/>
      </w:pPr>
      <w:rPr>
        <w:rFonts w:ascii="Symbol" w:hAnsi="Symbol" w:hint="default"/>
        <w:color w:val="000000" w:themeColor="text1"/>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F65F38"/>
    <w:multiLevelType w:val="multilevel"/>
    <w:tmpl w:val="E21E2A20"/>
    <w:styleLink w:val="CurrentList10"/>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17" w15:restartNumberingAfterBreak="0">
    <w:nsid w:val="1A48723E"/>
    <w:multiLevelType w:val="hybridMultilevel"/>
    <w:tmpl w:val="1640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DF4907"/>
    <w:multiLevelType w:val="hybridMultilevel"/>
    <w:tmpl w:val="91EEC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3B2FA1"/>
    <w:multiLevelType w:val="hybridMultilevel"/>
    <w:tmpl w:val="5E24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365B87"/>
    <w:multiLevelType w:val="hybridMultilevel"/>
    <w:tmpl w:val="1E46D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343BE2"/>
    <w:multiLevelType w:val="hybridMultilevel"/>
    <w:tmpl w:val="FDF2E1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867D62"/>
    <w:multiLevelType w:val="hybridMultilevel"/>
    <w:tmpl w:val="410E398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D81F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B852995"/>
    <w:multiLevelType w:val="hybridMultilevel"/>
    <w:tmpl w:val="F69C5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FA5797"/>
    <w:multiLevelType w:val="hybridMultilevel"/>
    <w:tmpl w:val="01A43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223F2B"/>
    <w:multiLevelType w:val="hybridMultilevel"/>
    <w:tmpl w:val="2828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B476BB"/>
    <w:multiLevelType w:val="hybridMultilevel"/>
    <w:tmpl w:val="8B1EA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44087"/>
    <w:multiLevelType w:val="multilevel"/>
    <w:tmpl w:val="F9BEA572"/>
    <w:styleLink w:val="CurrentList17"/>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29" w15:restartNumberingAfterBreak="0">
    <w:nsid w:val="503C5FF3"/>
    <w:multiLevelType w:val="multilevel"/>
    <w:tmpl w:val="4B94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24258"/>
    <w:multiLevelType w:val="hybridMultilevel"/>
    <w:tmpl w:val="E53E1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6A0C8C"/>
    <w:multiLevelType w:val="multilevel"/>
    <w:tmpl w:val="97DAEA0E"/>
    <w:numStyleLink w:val="Numbering"/>
  </w:abstractNum>
  <w:abstractNum w:abstractNumId="32" w15:restartNumberingAfterBreak="0">
    <w:nsid w:val="5F627650"/>
    <w:multiLevelType w:val="multilevel"/>
    <w:tmpl w:val="5D982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BC74A5"/>
    <w:multiLevelType w:val="hybridMultilevel"/>
    <w:tmpl w:val="5122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3BF560D"/>
    <w:multiLevelType w:val="hybridMultilevel"/>
    <w:tmpl w:val="E978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E4DB7"/>
    <w:multiLevelType w:val="hybridMultilevel"/>
    <w:tmpl w:val="76F0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C51E6C"/>
    <w:multiLevelType w:val="multilevel"/>
    <w:tmpl w:val="DF7069F0"/>
    <w:styleLink w:val="CurrentList12"/>
    <w:lvl w:ilvl="0">
      <w:start w:val="1"/>
      <w:numFmt w:val="decimal"/>
      <w:lvlText w:val="%1."/>
      <w:lvlJc w:val="left"/>
      <w:pPr>
        <w:ind w:left="0" w:hanging="360"/>
      </w:pPr>
      <w:rPr>
        <w:rFonts w:hint="default"/>
      </w:rPr>
    </w:lvl>
    <w:lvl w:ilvl="1">
      <w:start w:val="1"/>
      <w:numFmt w:val="decimal"/>
      <w:isLg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8" w15:restartNumberingAfterBreak="0">
    <w:nsid w:val="6EE818FF"/>
    <w:multiLevelType w:val="hybridMultilevel"/>
    <w:tmpl w:val="3D5A1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F91FD0"/>
    <w:multiLevelType w:val="hybridMultilevel"/>
    <w:tmpl w:val="6906A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CD0E51"/>
    <w:multiLevelType w:val="hybridMultilevel"/>
    <w:tmpl w:val="DDFEF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FB5F83"/>
    <w:multiLevelType w:val="hybridMultilevel"/>
    <w:tmpl w:val="EB5E2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7708BF"/>
    <w:multiLevelType w:val="hybridMultilevel"/>
    <w:tmpl w:val="F4C8391E"/>
    <w:lvl w:ilvl="0" w:tplc="0C090001">
      <w:start w:val="1"/>
      <w:numFmt w:val="bullet"/>
      <w:lvlText w:val=""/>
      <w:lvlJc w:val="left"/>
      <w:pPr>
        <w:ind w:left="720" w:hanging="360"/>
      </w:pPr>
      <w:rPr>
        <w:rFonts w:ascii="Symbol" w:hAnsi="Symbol" w:hint="default"/>
      </w:rPr>
    </w:lvl>
    <w:lvl w:ilvl="1" w:tplc="A6827344">
      <w:numFmt w:val="bullet"/>
      <w:lvlText w:val="•"/>
      <w:lvlJc w:val="left"/>
      <w:pPr>
        <w:ind w:left="1440" w:hanging="360"/>
      </w:pPr>
      <w:rPr>
        <w:rFonts w:ascii="VIC" w:eastAsia="VIC" w:hAnsi="VIC" w:cs="VIC"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CA3A6C"/>
    <w:multiLevelType w:val="hybridMultilevel"/>
    <w:tmpl w:val="DF0A3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34"/>
  </w:num>
  <w:num w:numId="2" w16cid:durableId="846598071">
    <w:abstractNumId w:val="9"/>
  </w:num>
  <w:num w:numId="3" w16cid:durableId="659580476">
    <w:abstractNumId w:val="6"/>
  </w:num>
  <w:num w:numId="4" w16cid:durableId="2036539326">
    <w:abstractNumId w:val="8"/>
  </w:num>
  <w:num w:numId="5" w16cid:durableId="1737582058">
    <w:abstractNumId w:val="31"/>
  </w:num>
  <w:num w:numId="6" w16cid:durableId="444039133">
    <w:abstractNumId w:val="14"/>
  </w:num>
  <w:num w:numId="7" w16cid:durableId="824903128">
    <w:abstractNumId w:val="16"/>
  </w:num>
  <w:num w:numId="8" w16cid:durableId="1106581584">
    <w:abstractNumId w:val="37"/>
  </w:num>
  <w:num w:numId="9" w16cid:durableId="794298725">
    <w:abstractNumId w:val="32"/>
  </w:num>
  <w:num w:numId="10" w16cid:durableId="1281495291">
    <w:abstractNumId w:val="28"/>
  </w:num>
  <w:num w:numId="11" w16cid:durableId="1690061801">
    <w:abstractNumId w:val="40"/>
  </w:num>
  <w:num w:numId="12" w16cid:durableId="616640440">
    <w:abstractNumId w:val="15"/>
  </w:num>
  <w:num w:numId="13" w16cid:durableId="1981491462">
    <w:abstractNumId w:val="4"/>
  </w:num>
  <w:num w:numId="14" w16cid:durableId="1504931220">
    <w:abstractNumId w:val="18"/>
  </w:num>
  <w:num w:numId="15" w16cid:durableId="1453523965">
    <w:abstractNumId w:val="23"/>
  </w:num>
  <w:num w:numId="16" w16cid:durableId="1045061983">
    <w:abstractNumId w:val="20"/>
  </w:num>
  <w:num w:numId="17" w16cid:durableId="892039535">
    <w:abstractNumId w:val="42"/>
  </w:num>
  <w:num w:numId="18" w16cid:durableId="664555958">
    <w:abstractNumId w:val="2"/>
  </w:num>
  <w:num w:numId="19" w16cid:durableId="1057818322">
    <w:abstractNumId w:val="33"/>
  </w:num>
  <w:num w:numId="20" w16cid:durableId="781873993">
    <w:abstractNumId w:val="29"/>
  </w:num>
  <w:num w:numId="21" w16cid:durableId="1868331000">
    <w:abstractNumId w:val="24"/>
  </w:num>
  <w:num w:numId="22" w16cid:durableId="277109951">
    <w:abstractNumId w:val="30"/>
  </w:num>
  <w:num w:numId="23" w16cid:durableId="290598073">
    <w:abstractNumId w:val="36"/>
  </w:num>
  <w:num w:numId="24" w16cid:durableId="1122915649">
    <w:abstractNumId w:val="35"/>
  </w:num>
  <w:num w:numId="25" w16cid:durableId="608199480">
    <w:abstractNumId w:val="17"/>
  </w:num>
  <w:num w:numId="26" w16cid:durableId="422074930">
    <w:abstractNumId w:val="7"/>
  </w:num>
  <w:num w:numId="27" w16cid:durableId="1942639879">
    <w:abstractNumId w:val="21"/>
  </w:num>
  <w:num w:numId="28" w16cid:durableId="1108089724">
    <w:abstractNumId w:val="3"/>
  </w:num>
  <w:num w:numId="29" w16cid:durableId="1242719041">
    <w:abstractNumId w:val="43"/>
  </w:num>
  <w:num w:numId="30" w16cid:durableId="1771974603">
    <w:abstractNumId w:val="0"/>
  </w:num>
  <w:num w:numId="31" w16cid:durableId="454103872">
    <w:abstractNumId w:val="19"/>
  </w:num>
  <w:num w:numId="32" w16cid:durableId="184635877">
    <w:abstractNumId w:val="41"/>
  </w:num>
  <w:num w:numId="33" w16cid:durableId="311956300">
    <w:abstractNumId w:val="10"/>
  </w:num>
  <w:num w:numId="34" w16cid:durableId="1847014981">
    <w:abstractNumId w:val="26"/>
  </w:num>
  <w:num w:numId="35" w16cid:durableId="805853280">
    <w:abstractNumId w:val="11"/>
  </w:num>
  <w:num w:numId="36" w16cid:durableId="1547907128">
    <w:abstractNumId w:val="12"/>
  </w:num>
  <w:num w:numId="37" w16cid:durableId="1912690210">
    <w:abstractNumId w:val="22"/>
  </w:num>
  <w:num w:numId="38" w16cid:durableId="75637049">
    <w:abstractNumId w:val="27"/>
  </w:num>
  <w:num w:numId="39" w16cid:durableId="458644658">
    <w:abstractNumId w:val="39"/>
  </w:num>
  <w:num w:numId="40" w16cid:durableId="204948300">
    <w:abstractNumId w:val="5"/>
  </w:num>
  <w:num w:numId="41" w16cid:durableId="990908666">
    <w:abstractNumId w:val="38"/>
  </w:num>
  <w:num w:numId="42" w16cid:durableId="1537618358">
    <w:abstractNumId w:val="25"/>
  </w:num>
  <w:num w:numId="43" w16cid:durableId="810557372">
    <w:abstractNumId w:val="13"/>
  </w:num>
  <w:num w:numId="44" w16cid:durableId="154431883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E0"/>
    <w:rsid w:val="0000043B"/>
    <w:rsid w:val="00001A9B"/>
    <w:rsid w:val="0000340B"/>
    <w:rsid w:val="00003DA5"/>
    <w:rsid w:val="0000479C"/>
    <w:rsid w:val="0000481D"/>
    <w:rsid w:val="00005C95"/>
    <w:rsid w:val="0000600F"/>
    <w:rsid w:val="0000656A"/>
    <w:rsid w:val="0000687C"/>
    <w:rsid w:val="0001115F"/>
    <w:rsid w:val="00011583"/>
    <w:rsid w:val="00011606"/>
    <w:rsid w:val="000125E5"/>
    <w:rsid w:val="000129F5"/>
    <w:rsid w:val="0001497B"/>
    <w:rsid w:val="000154D5"/>
    <w:rsid w:val="00016248"/>
    <w:rsid w:val="00016C76"/>
    <w:rsid w:val="0001722E"/>
    <w:rsid w:val="00017F82"/>
    <w:rsid w:val="000200B8"/>
    <w:rsid w:val="00020550"/>
    <w:rsid w:val="00022F58"/>
    <w:rsid w:val="000239E3"/>
    <w:rsid w:val="000239EB"/>
    <w:rsid w:val="00023CB5"/>
    <w:rsid w:val="00023EC1"/>
    <w:rsid w:val="00023F57"/>
    <w:rsid w:val="00024330"/>
    <w:rsid w:val="00026B0A"/>
    <w:rsid w:val="00026D27"/>
    <w:rsid w:val="0002725C"/>
    <w:rsid w:val="000300AF"/>
    <w:rsid w:val="00030658"/>
    <w:rsid w:val="00031C41"/>
    <w:rsid w:val="000331ED"/>
    <w:rsid w:val="0003492D"/>
    <w:rsid w:val="00034F0B"/>
    <w:rsid w:val="000350BE"/>
    <w:rsid w:val="00035C47"/>
    <w:rsid w:val="00035F69"/>
    <w:rsid w:val="00036973"/>
    <w:rsid w:val="00037576"/>
    <w:rsid w:val="000402C1"/>
    <w:rsid w:val="00040FA0"/>
    <w:rsid w:val="00041FBF"/>
    <w:rsid w:val="00042286"/>
    <w:rsid w:val="00042745"/>
    <w:rsid w:val="00042C9C"/>
    <w:rsid w:val="0004301E"/>
    <w:rsid w:val="00044014"/>
    <w:rsid w:val="0004459D"/>
    <w:rsid w:val="00044CCA"/>
    <w:rsid w:val="00047FE4"/>
    <w:rsid w:val="0005050B"/>
    <w:rsid w:val="0005180E"/>
    <w:rsid w:val="00052521"/>
    <w:rsid w:val="00052571"/>
    <w:rsid w:val="00052B84"/>
    <w:rsid w:val="000534F0"/>
    <w:rsid w:val="00053E0F"/>
    <w:rsid w:val="0005475A"/>
    <w:rsid w:val="000559F5"/>
    <w:rsid w:val="00056391"/>
    <w:rsid w:val="000563DB"/>
    <w:rsid w:val="000564ED"/>
    <w:rsid w:val="00057107"/>
    <w:rsid w:val="00057417"/>
    <w:rsid w:val="00057790"/>
    <w:rsid w:val="00057E70"/>
    <w:rsid w:val="00060257"/>
    <w:rsid w:val="00060C95"/>
    <w:rsid w:val="00060D7D"/>
    <w:rsid w:val="00061194"/>
    <w:rsid w:val="00062225"/>
    <w:rsid w:val="000627B5"/>
    <w:rsid w:val="00062AC7"/>
    <w:rsid w:val="0006371E"/>
    <w:rsid w:val="00063749"/>
    <w:rsid w:val="00065FE9"/>
    <w:rsid w:val="00070F03"/>
    <w:rsid w:val="000719D9"/>
    <w:rsid w:val="000724AE"/>
    <w:rsid w:val="00073FD1"/>
    <w:rsid w:val="000759D2"/>
    <w:rsid w:val="00075C34"/>
    <w:rsid w:val="00076160"/>
    <w:rsid w:val="000777FC"/>
    <w:rsid w:val="00077828"/>
    <w:rsid w:val="00077E6F"/>
    <w:rsid w:val="0008037D"/>
    <w:rsid w:val="0008086E"/>
    <w:rsid w:val="00080898"/>
    <w:rsid w:val="00080DF6"/>
    <w:rsid w:val="00081681"/>
    <w:rsid w:val="00081F40"/>
    <w:rsid w:val="0008240E"/>
    <w:rsid w:val="000837B0"/>
    <w:rsid w:val="000838A1"/>
    <w:rsid w:val="00083CB3"/>
    <w:rsid w:val="00084BCE"/>
    <w:rsid w:val="00084BCF"/>
    <w:rsid w:val="00084BF0"/>
    <w:rsid w:val="00086C8F"/>
    <w:rsid w:val="00086D33"/>
    <w:rsid w:val="00086ECB"/>
    <w:rsid w:val="000879E5"/>
    <w:rsid w:val="0009019F"/>
    <w:rsid w:val="00090DCE"/>
    <w:rsid w:val="00091594"/>
    <w:rsid w:val="00091CB4"/>
    <w:rsid w:val="00091D9A"/>
    <w:rsid w:val="00091FBD"/>
    <w:rsid w:val="0009227D"/>
    <w:rsid w:val="000926F6"/>
    <w:rsid w:val="0009477D"/>
    <w:rsid w:val="00094AE7"/>
    <w:rsid w:val="00094B89"/>
    <w:rsid w:val="00095940"/>
    <w:rsid w:val="000959C2"/>
    <w:rsid w:val="00096CCA"/>
    <w:rsid w:val="000A18E0"/>
    <w:rsid w:val="000A23BD"/>
    <w:rsid w:val="000A26F6"/>
    <w:rsid w:val="000A2CDA"/>
    <w:rsid w:val="000A3953"/>
    <w:rsid w:val="000A39B0"/>
    <w:rsid w:val="000A4781"/>
    <w:rsid w:val="000A4BDD"/>
    <w:rsid w:val="000A537A"/>
    <w:rsid w:val="000A5843"/>
    <w:rsid w:val="000A5D5A"/>
    <w:rsid w:val="000A69C4"/>
    <w:rsid w:val="000A7E16"/>
    <w:rsid w:val="000B03CB"/>
    <w:rsid w:val="000B068F"/>
    <w:rsid w:val="000B0D1B"/>
    <w:rsid w:val="000B28A1"/>
    <w:rsid w:val="000B2B6D"/>
    <w:rsid w:val="000B31B6"/>
    <w:rsid w:val="000B3273"/>
    <w:rsid w:val="000B3B6E"/>
    <w:rsid w:val="000B497F"/>
    <w:rsid w:val="000B7647"/>
    <w:rsid w:val="000C04CB"/>
    <w:rsid w:val="000C0CF9"/>
    <w:rsid w:val="000C11AC"/>
    <w:rsid w:val="000C180C"/>
    <w:rsid w:val="000C1A18"/>
    <w:rsid w:val="000C1DE1"/>
    <w:rsid w:val="000C1DFA"/>
    <w:rsid w:val="000C2043"/>
    <w:rsid w:val="000C32CA"/>
    <w:rsid w:val="000C36E2"/>
    <w:rsid w:val="000C3EFE"/>
    <w:rsid w:val="000C48A9"/>
    <w:rsid w:val="000C5134"/>
    <w:rsid w:val="000C6BDC"/>
    <w:rsid w:val="000C6C4F"/>
    <w:rsid w:val="000C7982"/>
    <w:rsid w:val="000D0A9F"/>
    <w:rsid w:val="000D49E2"/>
    <w:rsid w:val="000D4A43"/>
    <w:rsid w:val="000D4CCA"/>
    <w:rsid w:val="000D555A"/>
    <w:rsid w:val="000D55DB"/>
    <w:rsid w:val="000D5EF4"/>
    <w:rsid w:val="000D61E1"/>
    <w:rsid w:val="000D7EE8"/>
    <w:rsid w:val="000D7FDD"/>
    <w:rsid w:val="000E17EB"/>
    <w:rsid w:val="000E1EB4"/>
    <w:rsid w:val="000E2905"/>
    <w:rsid w:val="000E2E62"/>
    <w:rsid w:val="000E3EFD"/>
    <w:rsid w:val="000E6C5E"/>
    <w:rsid w:val="000E6CA6"/>
    <w:rsid w:val="000E7074"/>
    <w:rsid w:val="000E776E"/>
    <w:rsid w:val="000F026F"/>
    <w:rsid w:val="000F169B"/>
    <w:rsid w:val="000F3961"/>
    <w:rsid w:val="000F40A8"/>
    <w:rsid w:val="000F415E"/>
    <w:rsid w:val="000F47E3"/>
    <w:rsid w:val="000F4BF6"/>
    <w:rsid w:val="000F5116"/>
    <w:rsid w:val="000F522C"/>
    <w:rsid w:val="000F584F"/>
    <w:rsid w:val="000F58BF"/>
    <w:rsid w:val="000F6251"/>
    <w:rsid w:val="000F720D"/>
    <w:rsid w:val="000F7B4F"/>
    <w:rsid w:val="000F7D34"/>
    <w:rsid w:val="00101E9E"/>
    <w:rsid w:val="001022AA"/>
    <w:rsid w:val="00102ACA"/>
    <w:rsid w:val="00103059"/>
    <w:rsid w:val="001030D7"/>
    <w:rsid w:val="001043F8"/>
    <w:rsid w:val="00106455"/>
    <w:rsid w:val="00107BCB"/>
    <w:rsid w:val="001102D4"/>
    <w:rsid w:val="0011079E"/>
    <w:rsid w:val="00111584"/>
    <w:rsid w:val="00111F43"/>
    <w:rsid w:val="00112913"/>
    <w:rsid w:val="00112E8F"/>
    <w:rsid w:val="00113297"/>
    <w:rsid w:val="001140F0"/>
    <w:rsid w:val="001146D9"/>
    <w:rsid w:val="00114B77"/>
    <w:rsid w:val="00114C20"/>
    <w:rsid w:val="00115123"/>
    <w:rsid w:val="00116061"/>
    <w:rsid w:val="00117C24"/>
    <w:rsid w:val="001205B4"/>
    <w:rsid w:val="001206C0"/>
    <w:rsid w:val="00121633"/>
    <w:rsid w:val="001227F5"/>
    <w:rsid w:val="00123286"/>
    <w:rsid w:val="0012521B"/>
    <w:rsid w:val="00126033"/>
    <w:rsid w:val="00126282"/>
    <w:rsid w:val="00126682"/>
    <w:rsid w:val="001268BC"/>
    <w:rsid w:val="00127A1B"/>
    <w:rsid w:val="00130196"/>
    <w:rsid w:val="00130B25"/>
    <w:rsid w:val="00131320"/>
    <w:rsid w:val="00131D1C"/>
    <w:rsid w:val="0013200C"/>
    <w:rsid w:val="00132537"/>
    <w:rsid w:val="00133E5A"/>
    <w:rsid w:val="001358E5"/>
    <w:rsid w:val="00135CCE"/>
    <w:rsid w:val="00135FE1"/>
    <w:rsid w:val="0013632B"/>
    <w:rsid w:val="0013671E"/>
    <w:rsid w:val="00137026"/>
    <w:rsid w:val="00137569"/>
    <w:rsid w:val="00140780"/>
    <w:rsid w:val="00141B73"/>
    <w:rsid w:val="00141C61"/>
    <w:rsid w:val="00143244"/>
    <w:rsid w:val="00144521"/>
    <w:rsid w:val="00146758"/>
    <w:rsid w:val="001468C2"/>
    <w:rsid w:val="00146B91"/>
    <w:rsid w:val="0014738E"/>
    <w:rsid w:val="0014757D"/>
    <w:rsid w:val="00147C31"/>
    <w:rsid w:val="00150141"/>
    <w:rsid w:val="00150388"/>
    <w:rsid w:val="00150D9A"/>
    <w:rsid w:val="001517E5"/>
    <w:rsid w:val="00151C97"/>
    <w:rsid w:val="00152858"/>
    <w:rsid w:val="001543F9"/>
    <w:rsid w:val="0016031D"/>
    <w:rsid w:val="001618CD"/>
    <w:rsid w:val="00162257"/>
    <w:rsid w:val="00162372"/>
    <w:rsid w:val="00163328"/>
    <w:rsid w:val="00163B4D"/>
    <w:rsid w:val="00163E9A"/>
    <w:rsid w:val="0016441D"/>
    <w:rsid w:val="001649AB"/>
    <w:rsid w:val="00165B20"/>
    <w:rsid w:val="001660F4"/>
    <w:rsid w:val="001669C0"/>
    <w:rsid w:val="00167B3F"/>
    <w:rsid w:val="00170C94"/>
    <w:rsid w:val="00171141"/>
    <w:rsid w:val="00171864"/>
    <w:rsid w:val="00171D97"/>
    <w:rsid w:val="00172516"/>
    <w:rsid w:val="00172C51"/>
    <w:rsid w:val="00172F76"/>
    <w:rsid w:val="001737D7"/>
    <w:rsid w:val="00173BA9"/>
    <w:rsid w:val="001748F1"/>
    <w:rsid w:val="0017618E"/>
    <w:rsid w:val="001762BD"/>
    <w:rsid w:val="00176D28"/>
    <w:rsid w:val="0018048E"/>
    <w:rsid w:val="00180965"/>
    <w:rsid w:val="00181B7F"/>
    <w:rsid w:val="00181F13"/>
    <w:rsid w:val="00182738"/>
    <w:rsid w:val="00184189"/>
    <w:rsid w:val="00184A29"/>
    <w:rsid w:val="00184C3C"/>
    <w:rsid w:val="00185544"/>
    <w:rsid w:val="00186BD1"/>
    <w:rsid w:val="00191A44"/>
    <w:rsid w:val="00191BF0"/>
    <w:rsid w:val="00192EC5"/>
    <w:rsid w:val="0019485F"/>
    <w:rsid w:val="001959F8"/>
    <w:rsid w:val="00196148"/>
    <w:rsid w:val="0019647B"/>
    <w:rsid w:val="00197D27"/>
    <w:rsid w:val="001A042A"/>
    <w:rsid w:val="001A0D77"/>
    <w:rsid w:val="001A30EF"/>
    <w:rsid w:val="001A3F41"/>
    <w:rsid w:val="001A448F"/>
    <w:rsid w:val="001A6326"/>
    <w:rsid w:val="001B15AD"/>
    <w:rsid w:val="001B23A6"/>
    <w:rsid w:val="001B2535"/>
    <w:rsid w:val="001B2666"/>
    <w:rsid w:val="001B2F1F"/>
    <w:rsid w:val="001B435C"/>
    <w:rsid w:val="001B4CAF"/>
    <w:rsid w:val="001B4EA7"/>
    <w:rsid w:val="001B5F65"/>
    <w:rsid w:val="001B65F8"/>
    <w:rsid w:val="001C0EBB"/>
    <w:rsid w:val="001C15A8"/>
    <w:rsid w:val="001C2296"/>
    <w:rsid w:val="001C33C8"/>
    <w:rsid w:val="001C3436"/>
    <w:rsid w:val="001C3F86"/>
    <w:rsid w:val="001C4082"/>
    <w:rsid w:val="001C488D"/>
    <w:rsid w:val="001C511B"/>
    <w:rsid w:val="001C5E9E"/>
    <w:rsid w:val="001C6386"/>
    <w:rsid w:val="001C6565"/>
    <w:rsid w:val="001C6F37"/>
    <w:rsid w:val="001C7264"/>
    <w:rsid w:val="001C7835"/>
    <w:rsid w:val="001D1D15"/>
    <w:rsid w:val="001D268C"/>
    <w:rsid w:val="001D269A"/>
    <w:rsid w:val="001D2A1F"/>
    <w:rsid w:val="001D4A61"/>
    <w:rsid w:val="001D77B2"/>
    <w:rsid w:val="001E00FE"/>
    <w:rsid w:val="001E0B00"/>
    <w:rsid w:val="001E176B"/>
    <w:rsid w:val="001E2582"/>
    <w:rsid w:val="001E35AB"/>
    <w:rsid w:val="001E3787"/>
    <w:rsid w:val="001E4C19"/>
    <w:rsid w:val="001E60A5"/>
    <w:rsid w:val="001E66B9"/>
    <w:rsid w:val="001E6D7A"/>
    <w:rsid w:val="001E6F9D"/>
    <w:rsid w:val="001E796C"/>
    <w:rsid w:val="001F0B47"/>
    <w:rsid w:val="001F13C1"/>
    <w:rsid w:val="001F1813"/>
    <w:rsid w:val="001F24B2"/>
    <w:rsid w:val="001F3F49"/>
    <w:rsid w:val="001F446D"/>
    <w:rsid w:val="001F4D22"/>
    <w:rsid w:val="001F4F11"/>
    <w:rsid w:val="001F5D97"/>
    <w:rsid w:val="001F5EBA"/>
    <w:rsid w:val="001F6314"/>
    <w:rsid w:val="00200E36"/>
    <w:rsid w:val="00201AE5"/>
    <w:rsid w:val="00201B83"/>
    <w:rsid w:val="00201B97"/>
    <w:rsid w:val="00202C24"/>
    <w:rsid w:val="0020390E"/>
    <w:rsid w:val="002040BB"/>
    <w:rsid w:val="00205401"/>
    <w:rsid w:val="002068CA"/>
    <w:rsid w:val="00207546"/>
    <w:rsid w:val="0021130A"/>
    <w:rsid w:val="00211877"/>
    <w:rsid w:val="002119F6"/>
    <w:rsid w:val="00212781"/>
    <w:rsid w:val="0021381D"/>
    <w:rsid w:val="0021383A"/>
    <w:rsid w:val="002157A5"/>
    <w:rsid w:val="00217555"/>
    <w:rsid w:val="00221132"/>
    <w:rsid w:val="0022161E"/>
    <w:rsid w:val="00221AB7"/>
    <w:rsid w:val="00222158"/>
    <w:rsid w:val="002224A4"/>
    <w:rsid w:val="0022256A"/>
    <w:rsid w:val="00222E64"/>
    <w:rsid w:val="00222EB3"/>
    <w:rsid w:val="00223B48"/>
    <w:rsid w:val="00224BB2"/>
    <w:rsid w:val="00225546"/>
    <w:rsid w:val="00225878"/>
    <w:rsid w:val="00225978"/>
    <w:rsid w:val="00225FFF"/>
    <w:rsid w:val="002260FA"/>
    <w:rsid w:val="00226680"/>
    <w:rsid w:val="00227025"/>
    <w:rsid w:val="00227DA4"/>
    <w:rsid w:val="00230F96"/>
    <w:rsid w:val="00231065"/>
    <w:rsid w:val="00233144"/>
    <w:rsid w:val="00236167"/>
    <w:rsid w:val="00236320"/>
    <w:rsid w:val="00236525"/>
    <w:rsid w:val="00236B9E"/>
    <w:rsid w:val="00236D12"/>
    <w:rsid w:val="00240668"/>
    <w:rsid w:val="00240EC5"/>
    <w:rsid w:val="002412D9"/>
    <w:rsid w:val="00241DCF"/>
    <w:rsid w:val="00241E5F"/>
    <w:rsid w:val="002420CF"/>
    <w:rsid w:val="00242D4A"/>
    <w:rsid w:val="00243465"/>
    <w:rsid w:val="00243D61"/>
    <w:rsid w:val="00245970"/>
    <w:rsid w:val="00246435"/>
    <w:rsid w:val="00246BCF"/>
    <w:rsid w:val="00247339"/>
    <w:rsid w:val="00250FC6"/>
    <w:rsid w:val="0025187D"/>
    <w:rsid w:val="00251B03"/>
    <w:rsid w:val="00252131"/>
    <w:rsid w:val="00253B49"/>
    <w:rsid w:val="002547FA"/>
    <w:rsid w:val="002572F3"/>
    <w:rsid w:val="0025744F"/>
    <w:rsid w:val="002601F3"/>
    <w:rsid w:val="00260912"/>
    <w:rsid w:val="002609E7"/>
    <w:rsid w:val="002631E4"/>
    <w:rsid w:val="0026447B"/>
    <w:rsid w:val="002655B6"/>
    <w:rsid w:val="00265ACD"/>
    <w:rsid w:val="00265DB5"/>
    <w:rsid w:val="0026614E"/>
    <w:rsid w:val="00266819"/>
    <w:rsid w:val="0026739B"/>
    <w:rsid w:val="00270834"/>
    <w:rsid w:val="00270DE0"/>
    <w:rsid w:val="00271308"/>
    <w:rsid w:val="00273D9D"/>
    <w:rsid w:val="0027484D"/>
    <w:rsid w:val="00275161"/>
    <w:rsid w:val="00275322"/>
    <w:rsid w:val="00276557"/>
    <w:rsid w:val="002778BF"/>
    <w:rsid w:val="00280884"/>
    <w:rsid w:val="00280974"/>
    <w:rsid w:val="00281040"/>
    <w:rsid w:val="002814E6"/>
    <w:rsid w:val="00282250"/>
    <w:rsid w:val="00282993"/>
    <w:rsid w:val="00283399"/>
    <w:rsid w:val="002847D5"/>
    <w:rsid w:val="00285E2B"/>
    <w:rsid w:val="00286342"/>
    <w:rsid w:val="002868C9"/>
    <w:rsid w:val="00286CA0"/>
    <w:rsid w:val="00287646"/>
    <w:rsid w:val="00287EB2"/>
    <w:rsid w:val="002901E7"/>
    <w:rsid w:val="002915BD"/>
    <w:rsid w:val="00292E9C"/>
    <w:rsid w:val="002931D0"/>
    <w:rsid w:val="0029356E"/>
    <w:rsid w:val="002937D1"/>
    <w:rsid w:val="002944D0"/>
    <w:rsid w:val="002947DD"/>
    <w:rsid w:val="0029513D"/>
    <w:rsid w:val="002956AB"/>
    <w:rsid w:val="002959B1"/>
    <w:rsid w:val="002965C0"/>
    <w:rsid w:val="0029762A"/>
    <w:rsid w:val="002A0D4C"/>
    <w:rsid w:val="002A10AF"/>
    <w:rsid w:val="002A1A10"/>
    <w:rsid w:val="002A1EA5"/>
    <w:rsid w:val="002A41DD"/>
    <w:rsid w:val="002A4F48"/>
    <w:rsid w:val="002A595A"/>
    <w:rsid w:val="002A7FF8"/>
    <w:rsid w:val="002B0286"/>
    <w:rsid w:val="002B0B88"/>
    <w:rsid w:val="002B0E5D"/>
    <w:rsid w:val="002B1CA4"/>
    <w:rsid w:val="002B1CED"/>
    <w:rsid w:val="002B1F1D"/>
    <w:rsid w:val="002B20D2"/>
    <w:rsid w:val="002B2660"/>
    <w:rsid w:val="002B2CAE"/>
    <w:rsid w:val="002B2DB6"/>
    <w:rsid w:val="002B2E33"/>
    <w:rsid w:val="002B5089"/>
    <w:rsid w:val="002B79AC"/>
    <w:rsid w:val="002B7ED8"/>
    <w:rsid w:val="002C0745"/>
    <w:rsid w:val="002C0782"/>
    <w:rsid w:val="002C1C7D"/>
    <w:rsid w:val="002C1DEA"/>
    <w:rsid w:val="002C2D28"/>
    <w:rsid w:val="002C30A3"/>
    <w:rsid w:val="002C315D"/>
    <w:rsid w:val="002C3D31"/>
    <w:rsid w:val="002C3F13"/>
    <w:rsid w:val="002C4399"/>
    <w:rsid w:val="002C4C9E"/>
    <w:rsid w:val="002C5062"/>
    <w:rsid w:val="002C6014"/>
    <w:rsid w:val="002C6991"/>
    <w:rsid w:val="002C74E8"/>
    <w:rsid w:val="002C7F68"/>
    <w:rsid w:val="002D075C"/>
    <w:rsid w:val="002D1421"/>
    <w:rsid w:val="002D14E0"/>
    <w:rsid w:val="002D1725"/>
    <w:rsid w:val="002D17E1"/>
    <w:rsid w:val="002D1965"/>
    <w:rsid w:val="002D20A6"/>
    <w:rsid w:val="002D24D6"/>
    <w:rsid w:val="002D2749"/>
    <w:rsid w:val="002D39B7"/>
    <w:rsid w:val="002D46D0"/>
    <w:rsid w:val="002D53B6"/>
    <w:rsid w:val="002D5E24"/>
    <w:rsid w:val="002D6035"/>
    <w:rsid w:val="002D6A9F"/>
    <w:rsid w:val="002D7665"/>
    <w:rsid w:val="002E065F"/>
    <w:rsid w:val="002E0EDA"/>
    <w:rsid w:val="002E12AB"/>
    <w:rsid w:val="002E1497"/>
    <w:rsid w:val="002E24E4"/>
    <w:rsid w:val="002E3CBF"/>
    <w:rsid w:val="002E48A2"/>
    <w:rsid w:val="002E5D56"/>
    <w:rsid w:val="002E5EB3"/>
    <w:rsid w:val="002E6818"/>
    <w:rsid w:val="002F01B7"/>
    <w:rsid w:val="002F03FD"/>
    <w:rsid w:val="002F0BB0"/>
    <w:rsid w:val="002F0D52"/>
    <w:rsid w:val="002F0EB7"/>
    <w:rsid w:val="002F196F"/>
    <w:rsid w:val="002F2597"/>
    <w:rsid w:val="002F4120"/>
    <w:rsid w:val="002F4290"/>
    <w:rsid w:val="002F4D82"/>
    <w:rsid w:val="002F5A4D"/>
    <w:rsid w:val="002F72E6"/>
    <w:rsid w:val="00300301"/>
    <w:rsid w:val="00301165"/>
    <w:rsid w:val="003011FB"/>
    <w:rsid w:val="00302563"/>
    <w:rsid w:val="0030313C"/>
    <w:rsid w:val="003047E0"/>
    <w:rsid w:val="00305171"/>
    <w:rsid w:val="00306660"/>
    <w:rsid w:val="00306D7B"/>
    <w:rsid w:val="00307345"/>
    <w:rsid w:val="003075EF"/>
    <w:rsid w:val="00310369"/>
    <w:rsid w:val="003105AE"/>
    <w:rsid w:val="003112FF"/>
    <w:rsid w:val="003113FB"/>
    <w:rsid w:val="00311CCF"/>
    <w:rsid w:val="00312D59"/>
    <w:rsid w:val="00313A21"/>
    <w:rsid w:val="0031573C"/>
    <w:rsid w:val="00316081"/>
    <w:rsid w:val="003161C5"/>
    <w:rsid w:val="003162EE"/>
    <w:rsid w:val="00316D77"/>
    <w:rsid w:val="00317A0F"/>
    <w:rsid w:val="003203F0"/>
    <w:rsid w:val="00320AC2"/>
    <w:rsid w:val="00320D77"/>
    <w:rsid w:val="0032119B"/>
    <w:rsid w:val="00321F1D"/>
    <w:rsid w:val="003220FB"/>
    <w:rsid w:val="0032331C"/>
    <w:rsid w:val="00323BE6"/>
    <w:rsid w:val="00324044"/>
    <w:rsid w:val="00325220"/>
    <w:rsid w:val="00327669"/>
    <w:rsid w:val="00327A8B"/>
    <w:rsid w:val="00330BED"/>
    <w:rsid w:val="00331017"/>
    <w:rsid w:val="003314EF"/>
    <w:rsid w:val="00331EB0"/>
    <w:rsid w:val="003327F0"/>
    <w:rsid w:val="00332986"/>
    <w:rsid w:val="00332B39"/>
    <w:rsid w:val="00332D7D"/>
    <w:rsid w:val="00333848"/>
    <w:rsid w:val="00334A73"/>
    <w:rsid w:val="00335F85"/>
    <w:rsid w:val="00336A20"/>
    <w:rsid w:val="0033708D"/>
    <w:rsid w:val="00337E39"/>
    <w:rsid w:val="00340664"/>
    <w:rsid w:val="00340A74"/>
    <w:rsid w:val="00343DDC"/>
    <w:rsid w:val="00345CC8"/>
    <w:rsid w:val="0034680A"/>
    <w:rsid w:val="0034683E"/>
    <w:rsid w:val="00346ED2"/>
    <w:rsid w:val="00347153"/>
    <w:rsid w:val="00350C99"/>
    <w:rsid w:val="003521E5"/>
    <w:rsid w:val="00353129"/>
    <w:rsid w:val="0035464D"/>
    <w:rsid w:val="00355815"/>
    <w:rsid w:val="003570F8"/>
    <w:rsid w:val="003576EC"/>
    <w:rsid w:val="00357D87"/>
    <w:rsid w:val="0036184F"/>
    <w:rsid w:val="00362533"/>
    <w:rsid w:val="0036306B"/>
    <w:rsid w:val="003630E7"/>
    <w:rsid w:val="00363E4E"/>
    <w:rsid w:val="00363FF8"/>
    <w:rsid w:val="0036430B"/>
    <w:rsid w:val="00364620"/>
    <w:rsid w:val="00364D18"/>
    <w:rsid w:val="00365DAF"/>
    <w:rsid w:val="00367405"/>
    <w:rsid w:val="00367FAC"/>
    <w:rsid w:val="0037048A"/>
    <w:rsid w:val="00370794"/>
    <w:rsid w:val="00370E2F"/>
    <w:rsid w:val="003710BD"/>
    <w:rsid w:val="003717A6"/>
    <w:rsid w:val="00373B9F"/>
    <w:rsid w:val="00373FB5"/>
    <w:rsid w:val="00374847"/>
    <w:rsid w:val="003754F5"/>
    <w:rsid w:val="00375FCA"/>
    <w:rsid w:val="00375FD4"/>
    <w:rsid w:val="0037623B"/>
    <w:rsid w:val="00376451"/>
    <w:rsid w:val="0037721D"/>
    <w:rsid w:val="00377D0A"/>
    <w:rsid w:val="00380CC4"/>
    <w:rsid w:val="00380DE0"/>
    <w:rsid w:val="0038102A"/>
    <w:rsid w:val="00381D04"/>
    <w:rsid w:val="00382FC2"/>
    <w:rsid w:val="00385B72"/>
    <w:rsid w:val="00387700"/>
    <w:rsid w:val="00387DAF"/>
    <w:rsid w:val="00391507"/>
    <w:rsid w:val="003919D5"/>
    <w:rsid w:val="00391A40"/>
    <w:rsid w:val="0039208E"/>
    <w:rsid w:val="0039218D"/>
    <w:rsid w:val="00393363"/>
    <w:rsid w:val="0039372A"/>
    <w:rsid w:val="00393CCE"/>
    <w:rsid w:val="00394610"/>
    <w:rsid w:val="00396887"/>
    <w:rsid w:val="00397C2F"/>
    <w:rsid w:val="003A1DA1"/>
    <w:rsid w:val="003A1F46"/>
    <w:rsid w:val="003A2FB2"/>
    <w:rsid w:val="003A3F71"/>
    <w:rsid w:val="003A7156"/>
    <w:rsid w:val="003A71DA"/>
    <w:rsid w:val="003A76CD"/>
    <w:rsid w:val="003A788E"/>
    <w:rsid w:val="003B058D"/>
    <w:rsid w:val="003B1401"/>
    <w:rsid w:val="003B1556"/>
    <w:rsid w:val="003B1B17"/>
    <w:rsid w:val="003B1DA2"/>
    <w:rsid w:val="003B33ED"/>
    <w:rsid w:val="003B4DC3"/>
    <w:rsid w:val="003B5B48"/>
    <w:rsid w:val="003B79FD"/>
    <w:rsid w:val="003B7BF8"/>
    <w:rsid w:val="003C1B24"/>
    <w:rsid w:val="003C268E"/>
    <w:rsid w:val="003C2CCB"/>
    <w:rsid w:val="003C3DCF"/>
    <w:rsid w:val="003C41BD"/>
    <w:rsid w:val="003C4976"/>
    <w:rsid w:val="003C5759"/>
    <w:rsid w:val="003C5DEF"/>
    <w:rsid w:val="003C5F6A"/>
    <w:rsid w:val="003C62C5"/>
    <w:rsid w:val="003C648F"/>
    <w:rsid w:val="003C6F2D"/>
    <w:rsid w:val="003C7156"/>
    <w:rsid w:val="003C7ABE"/>
    <w:rsid w:val="003C7D34"/>
    <w:rsid w:val="003D0AFC"/>
    <w:rsid w:val="003D1D7B"/>
    <w:rsid w:val="003D23A3"/>
    <w:rsid w:val="003D2751"/>
    <w:rsid w:val="003D2DBA"/>
    <w:rsid w:val="003D3729"/>
    <w:rsid w:val="003D3E5A"/>
    <w:rsid w:val="003D52FE"/>
    <w:rsid w:val="003D5856"/>
    <w:rsid w:val="003D66A2"/>
    <w:rsid w:val="003D6AD3"/>
    <w:rsid w:val="003D6DCE"/>
    <w:rsid w:val="003D7994"/>
    <w:rsid w:val="003E05A8"/>
    <w:rsid w:val="003E1A85"/>
    <w:rsid w:val="003E1F0A"/>
    <w:rsid w:val="003E2240"/>
    <w:rsid w:val="003E2F9E"/>
    <w:rsid w:val="003E4431"/>
    <w:rsid w:val="003E5522"/>
    <w:rsid w:val="003E556A"/>
    <w:rsid w:val="003E6FFF"/>
    <w:rsid w:val="003F0B38"/>
    <w:rsid w:val="003F181C"/>
    <w:rsid w:val="003F3652"/>
    <w:rsid w:val="003F4CAC"/>
    <w:rsid w:val="003F4E07"/>
    <w:rsid w:val="003F59AA"/>
    <w:rsid w:val="003F693E"/>
    <w:rsid w:val="00400441"/>
    <w:rsid w:val="00402E8B"/>
    <w:rsid w:val="0040323F"/>
    <w:rsid w:val="00403691"/>
    <w:rsid w:val="0040433F"/>
    <w:rsid w:val="00404A94"/>
    <w:rsid w:val="00404E4F"/>
    <w:rsid w:val="004057C7"/>
    <w:rsid w:val="00406038"/>
    <w:rsid w:val="00407022"/>
    <w:rsid w:val="0040731D"/>
    <w:rsid w:val="004116AE"/>
    <w:rsid w:val="004133D6"/>
    <w:rsid w:val="00413469"/>
    <w:rsid w:val="00413ECD"/>
    <w:rsid w:val="00413F0F"/>
    <w:rsid w:val="004146D6"/>
    <w:rsid w:val="004149A3"/>
    <w:rsid w:val="00414B70"/>
    <w:rsid w:val="00414BC7"/>
    <w:rsid w:val="00414D8A"/>
    <w:rsid w:val="00415272"/>
    <w:rsid w:val="004152F7"/>
    <w:rsid w:val="0041673A"/>
    <w:rsid w:val="004167C2"/>
    <w:rsid w:val="00417958"/>
    <w:rsid w:val="00417C11"/>
    <w:rsid w:val="004202D2"/>
    <w:rsid w:val="0042057B"/>
    <w:rsid w:val="004213DB"/>
    <w:rsid w:val="00421516"/>
    <w:rsid w:val="00421AFD"/>
    <w:rsid w:val="00422C85"/>
    <w:rsid w:val="0042339A"/>
    <w:rsid w:val="0042375B"/>
    <w:rsid w:val="00424C84"/>
    <w:rsid w:val="0042508F"/>
    <w:rsid w:val="00425DAC"/>
    <w:rsid w:val="0042628F"/>
    <w:rsid w:val="00426E77"/>
    <w:rsid w:val="00427109"/>
    <w:rsid w:val="004277D3"/>
    <w:rsid w:val="00427893"/>
    <w:rsid w:val="00427A8B"/>
    <w:rsid w:val="00430774"/>
    <w:rsid w:val="0043165B"/>
    <w:rsid w:val="004337C5"/>
    <w:rsid w:val="00434D8D"/>
    <w:rsid w:val="00435E47"/>
    <w:rsid w:val="00436807"/>
    <w:rsid w:val="00437DB9"/>
    <w:rsid w:val="00441A79"/>
    <w:rsid w:val="00441D46"/>
    <w:rsid w:val="00442369"/>
    <w:rsid w:val="00443FBC"/>
    <w:rsid w:val="0044440E"/>
    <w:rsid w:val="004444E6"/>
    <w:rsid w:val="004448B3"/>
    <w:rsid w:val="00444AE7"/>
    <w:rsid w:val="00444DFD"/>
    <w:rsid w:val="00447119"/>
    <w:rsid w:val="00447CCA"/>
    <w:rsid w:val="00450B26"/>
    <w:rsid w:val="00450F05"/>
    <w:rsid w:val="00451046"/>
    <w:rsid w:val="00451064"/>
    <w:rsid w:val="00452CBC"/>
    <w:rsid w:val="0045344F"/>
    <w:rsid w:val="00453D8D"/>
    <w:rsid w:val="0045687A"/>
    <w:rsid w:val="0045718F"/>
    <w:rsid w:val="004577B4"/>
    <w:rsid w:val="004578C8"/>
    <w:rsid w:val="00460CFA"/>
    <w:rsid w:val="00460D1B"/>
    <w:rsid w:val="00460D28"/>
    <w:rsid w:val="0046148D"/>
    <w:rsid w:val="00461A41"/>
    <w:rsid w:val="00461BC0"/>
    <w:rsid w:val="004628AA"/>
    <w:rsid w:val="004628B4"/>
    <w:rsid w:val="004635FD"/>
    <w:rsid w:val="0046391A"/>
    <w:rsid w:val="00463A26"/>
    <w:rsid w:val="00464701"/>
    <w:rsid w:val="00464E65"/>
    <w:rsid w:val="004653B9"/>
    <w:rsid w:val="004662FE"/>
    <w:rsid w:val="0047033C"/>
    <w:rsid w:val="004705F8"/>
    <w:rsid w:val="004707C2"/>
    <w:rsid w:val="004709EF"/>
    <w:rsid w:val="004712C4"/>
    <w:rsid w:val="00471470"/>
    <w:rsid w:val="00471C8E"/>
    <w:rsid w:val="00471CEA"/>
    <w:rsid w:val="004724F6"/>
    <w:rsid w:val="00472D0E"/>
    <w:rsid w:val="00472D2B"/>
    <w:rsid w:val="00472E25"/>
    <w:rsid w:val="004730F8"/>
    <w:rsid w:val="00473111"/>
    <w:rsid w:val="004743DA"/>
    <w:rsid w:val="00475893"/>
    <w:rsid w:val="00475A28"/>
    <w:rsid w:val="00475AF7"/>
    <w:rsid w:val="004777DB"/>
    <w:rsid w:val="0048198E"/>
    <w:rsid w:val="00482351"/>
    <w:rsid w:val="004833E9"/>
    <w:rsid w:val="00483E78"/>
    <w:rsid w:val="00484127"/>
    <w:rsid w:val="004841EB"/>
    <w:rsid w:val="004842E6"/>
    <w:rsid w:val="0048566F"/>
    <w:rsid w:val="004857C2"/>
    <w:rsid w:val="0048607A"/>
    <w:rsid w:val="00486619"/>
    <w:rsid w:val="00486E5C"/>
    <w:rsid w:val="00487B02"/>
    <w:rsid w:val="00490A50"/>
    <w:rsid w:val="00492D99"/>
    <w:rsid w:val="004938D1"/>
    <w:rsid w:val="00494E31"/>
    <w:rsid w:val="00495545"/>
    <w:rsid w:val="004958DB"/>
    <w:rsid w:val="00496F3D"/>
    <w:rsid w:val="0049722D"/>
    <w:rsid w:val="00497352"/>
    <w:rsid w:val="004A0482"/>
    <w:rsid w:val="004A171E"/>
    <w:rsid w:val="004A1937"/>
    <w:rsid w:val="004A25D2"/>
    <w:rsid w:val="004A3C68"/>
    <w:rsid w:val="004A447C"/>
    <w:rsid w:val="004A4C4B"/>
    <w:rsid w:val="004A5546"/>
    <w:rsid w:val="004A5701"/>
    <w:rsid w:val="004A5B3A"/>
    <w:rsid w:val="004A5C87"/>
    <w:rsid w:val="004A5D83"/>
    <w:rsid w:val="004A675D"/>
    <w:rsid w:val="004A6B00"/>
    <w:rsid w:val="004A79D0"/>
    <w:rsid w:val="004B074F"/>
    <w:rsid w:val="004B0DE2"/>
    <w:rsid w:val="004B1C22"/>
    <w:rsid w:val="004B30A9"/>
    <w:rsid w:val="004B339A"/>
    <w:rsid w:val="004B3456"/>
    <w:rsid w:val="004B3951"/>
    <w:rsid w:val="004B3AFC"/>
    <w:rsid w:val="004B3CC2"/>
    <w:rsid w:val="004B4B81"/>
    <w:rsid w:val="004B50B0"/>
    <w:rsid w:val="004B609E"/>
    <w:rsid w:val="004B6888"/>
    <w:rsid w:val="004B714B"/>
    <w:rsid w:val="004B7788"/>
    <w:rsid w:val="004B77A8"/>
    <w:rsid w:val="004B77EE"/>
    <w:rsid w:val="004C187B"/>
    <w:rsid w:val="004C2B46"/>
    <w:rsid w:val="004C2CE8"/>
    <w:rsid w:val="004C2F9B"/>
    <w:rsid w:val="004C3130"/>
    <w:rsid w:val="004C396F"/>
    <w:rsid w:val="004C4A51"/>
    <w:rsid w:val="004C4DBD"/>
    <w:rsid w:val="004C509D"/>
    <w:rsid w:val="004C53F0"/>
    <w:rsid w:val="004C55E1"/>
    <w:rsid w:val="004C5E1A"/>
    <w:rsid w:val="004C6261"/>
    <w:rsid w:val="004C67F8"/>
    <w:rsid w:val="004C6DB1"/>
    <w:rsid w:val="004C7D34"/>
    <w:rsid w:val="004D0036"/>
    <w:rsid w:val="004D0322"/>
    <w:rsid w:val="004D105E"/>
    <w:rsid w:val="004D12B2"/>
    <w:rsid w:val="004D1CB0"/>
    <w:rsid w:val="004D4805"/>
    <w:rsid w:val="004D6010"/>
    <w:rsid w:val="004D63F7"/>
    <w:rsid w:val="004D7249"/>
    <w:rsid w:val="004D79EE"/>
    <w:rsid w:val="004D7C96"/>
    <w:rsid w:val="004E0066"/>
    <w:rsid w:val="004E0833"/>
    <w:rsid w:val="004E0AA8"/>
    <w:rsid w:val="004E0C12"/>
    <w:rsid w:val="004E0C40"/>
    <w:rsid w:val="004E21F5"/>
    <w:rsid w:val="004E28C6"/>
    <w:rsid w:val="004E33E2"/>
    <w:rsid w:val="004E4D6B"/>
    <w:rsid w:val="004E4DAE"/>
    <w:rsid w:val="004E5412"/>
    <w:rsid w:val="004E64BA"/>
    <w:rsid w:val="004E76B7"/>
    <w:rsid w:val="004E7E7D"/>
    <w:rsid w:val="004F09BB"/>
    <w:rsid w:val="004F09EC"/>
    <w:rsid w:val="004F0C70"/>
    <w:rsid w:val="004F0F62"/>
    <w:rsid w:val="004F1137"/>
    <w:rsid w:val="004F138F"/>
    <w:rsid w:val="004F1593"/>
    <w:rsid w:val="004F3ADF"/>
    <w:rsid w:val="004F5355"/>
    <w:rsid w:val="004F53E3"/>
    <w:rsid w:val="004F565E"/>
    <w:rsid w:val="004F5A71"/>
    <w:rsid w:val="004F5BEA"/>
    <w:rsid w:val="004F5BF7"/>
    <w:rsid w:val="004F5E20"/>
    <w:rsid w:val="004F5E6D"/>
    <w:rsid w:val="004F66AE"/>
    <w:rsid w:val="004F75A2"/>
    <w:rsid w:val="0050082E"/>
    <w:rsid w:val="00500C61"/>
    <w:rsid w:val="00502144"/>
    <w:rsid w:val="0050285F"/>
    <w:rsid w:val="00502976"/>
    <w:rsid w:val="00502997"/>
    <w:rsid w:val="00502DCA"/>
    <w:rsid w:val="00503D42"/>
    <w:rsid w:val="00504154"/>
    <w:rsid w:val="00504955"/>
    <w:rsid w:val="00505BBB"/>
    <w:rsid w:val="005062C5"/>
    <w:rsid w:val="0050670B"/>
    <w:rsid w:val="00507D3E"/>
    <w:rsid w:val="00510D22"/>
    <w:rsid w:val="0051147D"/>
    <w:rsid w:val="0051149F"/>
    <w:rsid w:val="00512392"/>
    <w:rsid w:val="00512870"/>
    <w:rsid w:val="005141E8"/>
    <w:rsid w:val="00514670"/>
    <w:rsid w:val="00514703"/>
    <w:rsid w:val="00514836"/>
    <w:rsid w:val="0051540B"/>
    <w:rsid w:val="00515751"/>
    <w:rsid w:val="005159A5"/>
    <w:rsid w:val="00515BBC"/>
    <w:rsid w:val="00515D09"/>
    <w:rsid w:val="00515FC9"/>
    <w:rsid w:val="00517147"/>
    <w:rsid w:val="00517414"/>
    <w:rsid w:val="005174F4"/>
    <w:rsid w:val="005176C2"/>
    <w:rsid w:val="005216ED"/>
    <w:rsid w:val="005242B5"/>
    <w:rsid w:val="005247A5"/>
    <w:rsid w:val="005261EF"/>
    <w:rsid w:val="005265C1"/>
    <w:rsid w:val="005266CF"/>
    <w:rsid w:val="00526ECE"/>
    <w:rsid w:val="0052778A"/>
    <w:rsid w:val="00530D71"/>
    <w:rsid w:val="005312C6"/>
    <w:rsid w:val="00532528"/>
    <w:rsid w:val="00532D49"/>
    <w:rsid w:val="00533520"/>
    <w:rsid w:val="005348CA"/>
    <w:rsid w:val="00534D4F"/>
    <w:rsid w:val="00535FA7"/>
    <w:rsid w:val="00536107"/>
    <w:rsid w:val="0053625E"/>
    <w:rsid w:val="005365FF"/>
    <w:rsid w:val="00536A32"/>
    <w:rsid w:val="0053750A"/>
    <w:rsid w:val="005408F1"/>
    <w:rsid w:val="0054102D"/>
    <w:rsid w:val="005413D3"/>
    <w:rsid w:val="00541D6E"/>
    <w:rsid w:val="00541F6C"/>
    <w:rsid w:val="00543140"/>
    <w:rsid w:val="0054316C"/>
    <w:rsid w:val="005435E8"/>
    <w:rsid w:val="0054395E"/>
    <w:rsid w:val="005441FD"/>
    <w:rsid w:val="00544ACF"/>
    <w:rsid w:val="00546EDA"/>
    <w:rsid w:val="0055005F"/>
    <w:rsid w:val="0055040A"/>
    <w:rsid w:val="00550BFB"/>
    <w:rsid w:val="00550C99"/>
    <w:rsid w:val="00553413"/>
    <w:rsid w:val="005539BD"/>
    <w:rsid w:val="00553FFD"/>
    <w:rsid w:val="00554659"/>
    <w:rsid w:val="005550A0"/>
    <w:rsid w:val="0055786D"/>
    <w:rsid w:val="00557936"/>
    <w:rsid w:val="00557EC6"/>
    <w:rsid w:val="00561506"/>
    <w:rsid w:val="00562EA7"/>
    <w:rsid w:val="00563BB6"/>
    <w:rsid w:val="005644CF"/>
    <w:rsid w:val="00566468"/>
    <w:rsid w:val="00566C88"/>
    <w:rsid w:val="00570B02"/>
    <w:rsid w:val="00572190"/>
    <w:rsid w:val="00573D29"/>
    <w:rsid w:val="00573E90"/>
    <w:rsid w:val="00574390"/>
    <w:rsid w:val="005747C4"/>
    <w:rsid w:val="00574955"/>
    <w:rsid w:val="00575CF2"/>
    <w:rsid w:val="00576D19"/>
    <w:rsid w:val="005774B2"/>
    <w:rsid w:val="00577660"/>
    <w:rsid w:val="00577907"/>
    <w:rsid w:val="00577E2E"/>
    <w:rsid w:val="00580389"/>
    <w:rsid w:val="00581AF4"/>
    <w:rsid w:val="00582510"/>
    <w:rsid w:val="005828DE"/>
    <w:rsid w:val="0058369E"/>
    <w:rsid w:val="00585248"/>
    <w:rsid w:val="00585F2B"/>
    <w:rsid w:val="00586816"/>
    <w:rsid w:val="00587839"/>
    <w:rsid w:val="0059017C"/>
    <w:rsid w:val="005925B7"/>
    <w:rsid w:val="00592B75"/>
    <w:rsid w:val="00593314"/>
    <w:rsid w:val="00594496"/>
    <w:rsid w:val="00594774"/>
    <w:rsid w:val="005947A4"/>
    <w:rsid w:val="005954C2"/>
    <w:rsid w:val="00596867"/>
    <w:rsid w:val="005A0332"/>
    <w:rsid w:val="005A041A"/>
    <w:rsid w:val="005A1043"/>
    <w:rsid w:val="005A1493"/>
    <w:rsid w:val="005A2778"/>
    <w:rsid w:val="005A2D9B"/>
    <w:rsid w:val="005A3274"/>
    <w:rsid w:val="005A53CA"/>
    <w:rsid w:val="005A5842"/>
    <w:rsid w:val="005A66C5"/>
    <w:rsid w:val="005A67C3"/>
    <w:rsid w:val="005A7C4E"/>
    <w:rsid w:val="005B1219"/>
    <w:rsid w:val="005B2216"/>
    <w:rsid w:val="005B401B"/>
    <w:rsid w:val="005B51E9"/>
    <w:rsid w:val="005B6EDB"/>
    <w:rsid w:val="005B753B"/>
    <w:rsid w:val="005C00F3"/>
    <w:rsid w:val="005C25EE"/>
    <w:rsid w:val="005C34DF"/>
    <w:rsid w:val="005C3F2F"/>
    <w:rsid w:val="005C43FA"/>
    <w:rsid w:val="005C5587"/>
    <w:rsid w:val="005C6618"/>
    <w:rsid w:val="005C77BB"/>
    <w:rsid w:val="005D0909"/>
    <w:rsid w:val="005D118B"/>
    <w:rsid w:val="005D17AC"/>
    <w:rsid w:val="005D2C09"/>
    <w:rsid w:val="005D3638"/>
    <w:rsid w:val="005D3A0B"/>
    <w:rsid w:val="005D4353"/>
    <w:rsid w:val="005D5B19"/>
    <w:rsid w:val="005D61A3"/>
    <w:rsid w:val="005D6431"/>
    <w:rsid w:val="005D69E9"/>
    <w:rsid w:val="005D75D8"/>
    <w:rsid w:val="005E05B7"/>
    <w:rsid w:val="005E2117"/>
    <w:rsid w:val="005E26DA"/>
    <w:rsid w:val="005E292E"/>
    <w:rsid w:val="005E39D2"/>
    <w:rsid w:val="005E3B2E"/>
    <w:rsid w:val="005E4035"/>
    <w:rsid w:val="005E43D0"/>
    <w:rsid w:val="005E44F9"/>
    <w:rsid w:val="005E4C3C"/>
    <w:rsid w:val="005E6131"/>
    <w:rsid w:val="005F05D5"/>
    <w:rsid w:val="005F0B4B"/>
    <w:rsid w:val="005F2DB9"/>
    <w:rsid w:val="005F30E1"/>
    <w:rsid w:val="005F3F48"/>
    <w:rsid w:val="005F426E"/>
    <w:rsid w:val="005F438C"/>
    <w:rsid w:val="005F440E"/>
    <w:rsid w:val="005F7982"/>
    <w:rsid w:val="00601FF1"/>
    <w:rsid w:val="00602C13"/>
    <w:rsid w:val="0060314B"/>
    <w:rsid w:val="006034C0"/>
    <w:rsid w:val="00603FD5"/>
    <w:rsid w:val="006043D4"/>
    <w:rsid w:val="006043ED"/>
    <w:rsid w:val="0060537F"/>
    <w:rsid w:val="00605639"/>
    <w:rsid w:val="00605AEA"/>
    <w:rsid w:val="00605EE7"/>
    <w:rsid w:val="00606484"/>
    <w:rsid w:val="0060713A"/>
    <w:rsid w:val="006111FF"/>
    <w:rsid w:val="00611DD7"/>
    <w:rsid w:val="006124B8"/>
    <w:rsid w:val="00612FDC"/>
    <w:rsid w:val="00613115"/>
    <w:rsid w:val="00614AA3"/>
    <w:rsid w:val="00614F63"/>
    <w:rsid w:val="00615003"/>
    <w:rsid w:val="006157E4"/>
    <w:rsid w:val="00616A90"/>
    <w:rsid w:val="00616DC8"/>
    <w:rsid w:val="006170A4"/>
    <w:rsid w:val="006172AE"/>
    <w:rsid w:val="00620502"/>
    <w:rsid w:val="0062189C"/>
    <w:rsid w:val="00621C0E"/>
    <w:rsid w:val="00622F84"/>
    <w:rsid w:val="00623A15"/>
    <w:rsid w:val="00624114"/>
    <w:rsid w:val="006250C1"/>
    <w:rsid w:val="0062654A"/>
    <w:rsid w:val="00626866"/>
    <w:rsid w:val="00626C5E"/>
    <w:rsid w:val="00630ADD"/>
    <w:rsid w:val="00630D7C"/>
    <w:rsid w:val="00631288"/>
    <w:rsid w:val="00632629"/>
    <w:rsid w:val="00632C6F"/>
    <w:rsid w:val="00632F63"/>
    <w:rsid w:val="00634090"/>
    <w:rsid w:val="006341A4"/>
    <w:rsid w:val="00634F9F"/>
    <w:rsid w:val="00635EBF"/>
    <w:rsid w:val="006361C8"/>
    <w:rsid w:val="00636741"/>
    <w:rsid w:val="006373BA"/>
    <w:rsid w:val="006436C5"/>
    <w:rsid w:val="0064790D"/>
    <w:rsid w:val="006507A0"/>
    <w:rsid w:val="00651A3B"/>
    <w:rsid w:val="00651A5E"/>
    <w:rsid w:val="00651FE4"/>
    <w:rsid w:val="006526A0"/>
    <w:rsid w:val="00652E49"/>
    <w:rsid w:val="006533A6"/>
    <w:rsid w:val="00654414"/>
    <w:rsid w:val="00654C40"/>
    <w:rsid w:val="00654FBE"/>
    <w:rsid w:val="00655B22"/>
    <w:rsid w:val="00665D32"/>
    <w:rsid w:val="00666378"/>
    <w:rsid w:val="006670FF"/>
    <w:rsid w:val="0066798E"/>
    <w:rsid w:val="0067014A"/>
    <w:rsid w:val="00670AF3"/>
    <w:rsid w:val="00672D74"/>
    <w:rsid w:val="00673FFA"/>
    <w:rsid w:val="00674013"/>
    <w:rsid w:val="006740B2"/>
    <w:rsid w:val="0067480F"/>
    <w:rsid w:val="006749C0"/>
    <w:rsid w:val="0067650F"/>
    <w:rsid w:val="006768D1"/>
    <w:rsid w:val="00677585"/>
    <w:rsid w:val="00681743"/>
    <w:rsid w:val="00681FE4"/>
    <w:rsid w:val="00682677"/>
    <w:rsid w:val="00682707"/>
    <w:rsid w:val="00683C65"/>
    <w:rsid w:val="00685944"/>
    <w:rsid w:val="00685B08"/>
    <w:rsid w:val="00686008"/>
    <w:rsid w:val="0068724F"/>
    <w:rsid w:val="006873EB"/>
    <w:rsid w:val="0069043D"/>
    <w:rsid w:val="0069043E"/>
    <w:rsid w:val="0069062D"/>
    <w:rsid w:val="006907A6"/>
    <w:rsid w:val="00691A08"/>
    <w:rsid w:val="00691C07"/>
    <w:rsid w:val="00692F9B"/>
    <w:rsid w:val="00693358"/>
    <w:rsid w:val="00693A7A"/>
    <w:rsid w:val="00693B64"/>
    <w:rsid w:val="006944B0"/>
    <w:rsid w:val="00694A0B"/>
    <w:rsid w:val="00694D21"/>
    <w:rsid w:val="006958B5"/>
    <w:rsid w:val="00696A37"/>
    <w:rsid w:val="006970B9"/>
    <w:rsid w:val="006972E7"/>
    <w:rsid w:val="006A1C03"/>
    <w:rsid w:val="006A1DEF"/>
    <w:rsid w:val="006A2F6F"/>
    <w:rsid w:val="006A38BD"/>
    <w:rsid w:val="006A3C4C"/>
    <w:rsid w:val="006A3CA9"/>
    <w:rsid w:val="006A47CA"/>
    <w:rsid w:val="006A67E1"/>
    <w:rsid w:val="006A7336"/>
    <w:rsid w:val="006A778F"/>
    <w:rsid w:val="006A7DD2"/>
    <w:rsid w:val="006B11F9"/>
    <w:rsid w:val="006B13E9"/>
    <w:rsid w:val="006B1C3B"/>
    <w:rsid w:val="006B2512"/>
    <w:rsid w:val="006B26CA"/>
    <w:rsid w:val="006B26E0"/>
    <w:rsid w:val="006B2806"/>
    <w:rsid w:val="006B38E8"/>
    <w:rsid w:val="006B4812"/>
    <w:rsid w:val="006B4ABD"/>
    <w:rsid w:val="006B57D6"/>
    <w:rsid w:val="006B64C1"/>
    <w:rsid w:val="006B798D"/>
    <w:rsid w:val="006C044B"/>
    <w:rsid w:val="006C09BB"/>
    <w:rsid w:val="006C0D19"/>
    <w:rsid w:val="006C0D23"/>
    <w:rsid w:val="006C1A93"/>
    <w:rsid w:val="006C1F4E"/>
    <w:rsid w:val="006C45D0"/>
    <w:rsid w:val="006C4AF4"/>
    <w:rsid w:val="006C6062"/>
    <w:rsid w:val="006C6331"/>
    <w:rsid w:val="006D096A"/>
    <w:rsid w:val="006D0F1E"/>
    <w:rsid w:val="006D18D1"/>
    <w:rsid w:val="006D1DAC"/>
    <w:rsid w:val="006D1F11"/>
    <w:rsid w:val="006D3658"/>
    <w:rsid w:val="006D3A46"/>
    <w:rsid w:val="006D3F2F"/>
    <w:rsid w:val="006D4485"/>
    <w:rsid w:val="006D4A36"/>
    <w:rsid w:val="006D4FC0"/>
    <w:rsid w:val="006D65B0"/>
    <w:rsid w:val="006D660A"/>
    <w:rsid w:val="006D6AF2"/>
    <w:rsid w:val="006D6C5E"/>
    <w:rsid w:val="006D7235"/>
    <w:rsid w:val="006D75C3"/>
    <w:rsid w:val="006D7738"/>
    <w:rsid w:val="006D7C78"/>
    <w:rsid w:val="006E03F1"/>
    <w:rsid w:val="006E0C50"/>
    <w:rsid w:val="006E2960"/>
    <w:rsid w:val="006E2E05"/>
    <w:rsid w:val="006E3536"/>
    <w:rsid w:val="006E4FCE"/>
    <w:rsid w:val="006E5B77"/>
    <w:rsid w:val="006E6012"/>
    <w:rsid w:val="006E64BE"/>
    <w:rsid w:val="006E6EDC"/>
    <w:rsid w:val="006F028E"/>
    <w:rsid w:val="006F0290"/>
    <w:rsid w:val="006F2369"/>
    <w:rsid w:val="006F3ECB"/>
    <w:rsid w:val="006F4863"/>
    <w:rsid w:val="006F497A"/>
    <w:rsid w:val="006F5F7C"/>
    <w:rsid w:val="006F75C4"/>
    <w:rsid w:val="00700D16"/>
    <w:rsid w:val="0070125F"/>
    <w:rsid w:val="00701344"/>
    <w:rsid w:val="00701F8B"/>
    <w:rsid w:val="0070268B"/>
    <w:rsid w:val="00702AD4"/>
    <w:rsid w:val="0070342B"/>
    <w:rsid w:val="007037A8"/>
    <w:rsid w:val="007037E6"/>
    <w:rsid w:val="0070386B"/>
    <w:rsid w:val="00703977"/>
    <w:rsid w:val="007044E9"/>
    <w:rsid w:val="007046BC"/>
    <w:rsid w:val="00704E89"/>
    <w:rsid w:val="007057E6"/>
    <w:rsid w:val="00705849"/>
    <w:rsid w:val="00706A84"/>
    <w:rsid w:val="00706D17"/>
    <w:rsid w:val="00707376"/>
    <w:rsid w:val="00707778"/>
    <w:rsid w:val="00707905"/>
    <w:rsid w:val="00710083"/>
    <w:rsid w:val="007106AA"/>
    <w:rsid w:val="00712B2C"/>
    <w:rsid w:val="00712C02"/>
    <w:rsid w:val="00712D0D"/>
    <w:rsid w:val="0071336F"/>
    <w:rsid w:val="007136E6"/>
    <w:rsid w:val="00714488"/>
    <w:rsid w:val="00714ECF"/>
    <w:rsid w:val="00716F55"/>
    <w:rsid w:val="00720C6E"/>
    <w:rsid w:val="00721BED"/>
    <w:rsid w:val="00722087"/>
    <w:rsid w:val="00722B72"/>
    <w:rsid w:val="0072424D"/>
    <w:rsid w:val="00724269"/>
    <w:rsid w:val="007254A7"/>
    <w:rsid w:val="00726503"/>
    <w:rsid w:val="0072653C"/>
    <w:rsid w:val="0073014C"/>
    <w:rsid w:val="0073059A"/>
    <w:rsid w:val="00731549"/>
    <w:rsid w:val="00732213"/>
    <w:rsid w:val="007326AB"/>
    <w:rsid w:val="00732B8B"/>
    <w:rsid w:val="00733621"/>
    <w:rsid w:val="00734DF1"/>
    <w:rsid w:val="00735475"/>
    <w:rsid w:val="00735C53"/>
    <w:rsid w:val="0073600C"/>
    <w:rsid w:val="0073635A"/>
    <w:rsid w:val="0074061B"/>
    <w:rsid w:val="0074152C"/>
    <w:rsid w:val="00743133"/>
    <w:rsid w:val="00744A01"/>
    <w:rsid w:val="00744B25"/>
    <w:rsid w:val="00744D77"/>
    <w:rsid w:val="00745113"/>
    <w:rsid w:val="007457A6"/>
    <w:rsid w:val="007459EB"/>
    <w:rsid w:val="00745BC8"/>
    <w:rsid w:val="007500A8"/>
    <w:rsid w:val="00752012"/>
    <w:rsid w:val="007524AE"/>
    <w:rsid w:val="007544B7"/>
    <w:rsid w:val="00754891"/>
    <w:rsid w:val="00755EC3"/>
    <w:rsid w:val="0075661C"/>
    <w:rsid w:val="00757B73"/>
    <w:rsid w:val="00757E7F"/>
    <w:rsid w:val="00761276"/>
    <w:rsid w:val="00761CA8"/>
    <w:rsid w:val="00761EBE"/>
    <w:rsid w:val="007623E4"/>
    <w:rsid w:val="0076266D"/>
    <w:rsid w:val="00763024"/>
    <w:rsid w:val="00763D1C"/>
    <w:rsid w:val="00764857"/>
    <w:rsid w:val="00764CED"/>
    <w:rsid w:val="0076642F"/>
    <w:rsid w:val="00766577"/>
    <w:rsid w:val="00766578"/>
    <w:rsid w:val="00766F61"/>
    <w:rsid w:val="0076704E"/>
    <w:rsid w:val="00770029"/>
    <w:rsid w:val="00770B09"/>
    <w:rsid w:val="007715BF"/>
    <w:rsid w:val="00774605"/>
    <w:rsid w:val="007748DC"/>
    <w:rsid w:val="00774976"/>
    <w:rsid w:val="00774E05"/>
    <w:rsid w:val="00775662"/>
    <w:rsid w:val="007763D6"/>
    <w:rsid w:val="007766AD"/>
    <w:rsid w:val="00777527"/>
    <w:rsid w:val="007776F6"/>
    <w:rsid w:val="00777E3F"/>
    <w:rsid w:val="00780B4B"/>
    <w:rsid w:val="0078130A"/>
    <w:rsid w:val="007815D5"/>
    <w:rsid w:val="00781675"/>
    <w:rsid w:val="0078217B"/>
    <w:rsid w:val="00784348"/>
    <w:rsid w:val="0078435C"/>
    <w:rsid w:val="00786665"/>
    <w:rsid w:val="007872DC"/>
    <w:rsid w:val="0078782B"/>
    <w:rsid w:val="007906AD"/>
    <w:rsid w:val="00790B7E"/>
    <w:rsid w:val="00790CAE"/>
    <w:rsid w:val="00790FA3"/>
    <w:rsid w:val="00791042"/>
    <w:rsid w:val="007918CA"/>
    <w:rsid w:val="00791A94"/>
    <w:rsid w:val="00792B3E"/>
    <w:rsid w:val="00792F71"/>
    <w:rsid w:val="007955E1"/>
    <w:rsid w:val="007957F2"/>
    <w:rsid w:val="00795A32"/>
    <w:rsid w:val="007966B7"/>
    <w:rsid w:val="007A0363"/>
    <w:rsid w:val="007A10F7"/>
    <w:rsid w:val="007A1DBA"/>
    <w:rsid w:val="007A2C21"/>
    <w:rsid w:val="007A4185"/>
    <w:rsid w:val="007A4286"/>
    <w:rsid w:val="007A461E"/>
    <w:rsid w:val="007A4859"/>
    <w:rsid w:val="007A4C2D"/>
    <w:rsid w:val="007A6EE8"/>
    <w:rsid w:val="007A7E30"/>
    <w:rsid w:val="007B32FB"/>
    <w:rsid w:val="007B3989"/>
    <w:rsid w:val="007B3A8F"/>
    <w:rsid w:val="007B3AAA"/>
    <w:rsid w:val="007B3DB0"/>
    <w:rsid w:val="007B3F51"/>
    <w:rsid w:val="007B488A"/>
    <w:rsid w:val="007B48A1"/>
    <w:rsid w:val="007B5316"/>
    <w:rsid w:val="007B68B0"/>
    <w:rsid w:val="007B7E81"/>
    <w:rsid w:val="007C01C1"/>
    <w:rsid w:val="007C0BF8"/>
    <w:rsid w:val="007C1230"/>
    <w:rsid w:val="007C14E0"/>
    <w:rsid w:val="007C15E9"/>
    <w:rsid w:val="007C27BE"/>
    <w:rsid w:val="007C4AB1"/>
    <w:rsid w:val="007C4C7A"/>
    <w:rsid w:val="007C586E"/>
    <w:rsid w:val="007C6230"/>
    <w:rsid w:val="007C680D"/>
    <w:rsid w:val="007C6987"/>
    <w:rsid w:val="007C6A2F"/>
    <w:rsid w:val="007D01A1"/>
    <w:rsid w:val="007D02E6"/>
    <w:rsid w:val="007D08DC"/>
    <w:rsid w:val="007D0A41"/>
    <w:rsid w:val="007D14FA"/>
    <w:rsid w:val="007D16C7"/>
    <w:rsid w:val="007D33E1"/>
    <w:rsid w:val="007D41FD"/>
    <w:rsid w:val="007D4937"/>
    <w:rsid w:val="007D6E4C"/>
    <w:rsid w:val="007D74F2"/>
    <w:rsid w:val="007D7F98"/>
    <w:rsid w:val="007E04D9"/>
    <w:rsid w:val="007E0E26"/>
    <w:rsid w:val="007E17FC"/>
    <w:rsid w:val="007E291B"/>
    <w:rsid w:val="007E2E42"/>
    <w:rsid w:val="007E327F"/>
    <w:rsid w:val="007E3AE8"/>
    <w:rsid w:val="007E493D"/>
    <w:rsid w:val="007E50A7"/>
    <w:rsid w:val="007E5175"/>
    <w:rsid w:val="007E53E1"/>
    <w:rsid w:val="007E57AE"/>
    <w:rsid w:val="007E62D0"/>
    <w:rsid w:val="007E62F3"/>
    <w:rsid w:val="007E6790"/>
    <w:rsid w:val="007E6D5E"/>
    <w:rsid w:val="007E73B4"/>
    <w:rsid w:val="007F0847"/>
    <w:rsid w:val="007F0B0F"/>
    <w:rsid w:val="007F14F9"/>
    <w:rsid w:val="007F2786"/>
    <w:rsid w:val="007F2CF7"/>
    <w:rsid w:val="007F2CFF"/>
    <w:rsid w:val="007F32E1"/>
    <w:rsid w:val="007F40C1"/>
    <w:rsid w:val="007F4AEF"/>
    <w:rsid w:val="007F5536"/>
    <w:rsid w:val="007F5A7D"/>
    <w:rsid w:val="007F5AFB"/>
    <w:rsid w:val="007F5CEE"/>
    <w:rsid w:val="007F5D00"/>
    <w:rsid w:val="00802A24"/>
    <w:rsid w:val="008049F3"/>
    <w:rsid w:val="008057BA"/>
    <w:rsid w:val="00805CD0"/>
    <w:rsid w:val="00806F9A"/>
    <w:rsid w:val="008101CE"/>
    <w:rsid w:val="008109C0"/>
    <w:rsid w:val="0081207D"/>
    <w:rsid w:val="00812278"/>
    <w:rsid w:val="00812696"/>
    <w:rsid w:val="008144AB"/>
    <w:rsid w:val="0081533C"/>
    <w:rsid w:val="00815A86"/>
    <w:rsid w:val="00815AA1"/>
    <w:rsid w:val="008164CB"/>
    <w:rsid w:val="00817B44"/>
    <w:rsid w:val="00821135"/>
    <w:rsid w:val="00821B23"/>
    <w:rsid w:val="00823874"/>
    <w:rsid w:val="008258C5"/>
    <w:rsid w:val="00825C9E"/>
    <w:rsid w:val="00826D76"/>
    <w:rsid w:val="00827560"/>
    <w:rsid w:val="00827E3E"/>
    <w:rsid w:val="00827F2C"/>
    <w:rsid w:val="00830A28"/>
    <w:rsid w:val="0083125A"/>
    <w:rsid w:val="00831A5E"/>
    <w:rsid w:val="00831E09"/>
    <w:rsid w:val="008328C8"/>
    <w:rsid w:val="00832BB5"/>
    <w:rsid w:val="008330A0"/>
    <w:rsid w:val="0083344E"/>
    <w:rsid w:val="00834B1D"/>
    <w:rsid w:val="00834B4B"/>
    <w:rsid w:val="008354E0"/>
    <w:rsid w:val="00836D46"/>
    <w:rsid w:val="008402DA"/>
    <w:rsid w:val="008405E3"/>
    <w:rsid w:val="0084188A"/>
    <w:rsid w:val="00842FD8"/>
    <w:rsid w:val="0084327B"/>
    <w:rsid w:val="008434F3"/>
    <w:rsid w:val="00845AB9"/>
    <w:rsid w:val="00845CC6"/>
    <w:rsid w:val="00845D47"/>
    <w:rsid w:val="008469C9"/>
    <w:rsid w:val="00846C0C"/>
    <w:rsid w:val="0084726A"/>
    <w:rsid w:val="0084796B"/>
    <w:rsid w:val="00847DD4"/>
    <w:rsid w:val="008502F2"/>
    <w:rsid w:val="00850AD0"/>
    <w:rsid w:val="00850C25"/>
    <w:rsid w:val="00850F26"/>
    <w:rsid w:val="00851A74"/>
    <w:rsid w:val="008520D3"/>
    <w:rsid w:val="0085349F"/>
    <w:rsid w:val="00853A37"/>
    <w:rsid w:val="00853AE0"/>
    <w:rsid w:val="0085439B"/>
    <w:rsid w:val="008546D5"/>
    <w:rsid w:val="0085480F"/>
    <w:rsid w:val="008551FC"/>
    <w:rsid w:val="00855291"/>
    <w:rsid w:val="0085567B"/>
    <w:rsid w:val="00855DDA"/>
    <w:rsid w:val="00856769"/>
    <w:rsid w:val="00856A39"/>
    <w:rsid w:val="00856BA8"/>
    <w:rsid w:val="00857202"/>
    <w:rsid w:val="00860694"/>
    <w:rsid w:val="00860C11"/>
    <w:rsid w:val="0086104D"/>
    <w:rsid w:val="0086454B"/>
    <w:rsid w:val="00864D58"/>
    <w:rsid w:val="00865AFD"/>
    <w:rsid w:val="00865BBE"/>
    <w:rsid w:val="00867645"/>
    <w:rsid w:val="00867FF0"/>
    <w:rsid w:val="00870A7B"/>
    <w:rsid w:val="00872433"/>
    <w:rsid w:val="00872544"/>
    <w:rsid w:val="00872E5B"/>
    <w:rsid w:val="00873314"/>
    <w:rsid w:val="0087525F"/>
    <w:rsid w:val="00877007"/>
    <w:rsid w:val="008775C8"/>
    <w:rsid w:val="00877C3D"/>
    <w:rsid w:val="00880E7A"/>
    <w:rsid w:val="00880FF8"/>
    <w:rsid w:val="00885153"/>
    <w:rsid w:val="00885FDA"/>
    <w:rsid w:val="00886A26"/>
    <w:rsid w:val="0089026B"/>
    <w:rsid w:val="008910E4"/>
    <w:rsid w:val="00891B65"/>
    <w:rsid w:val="0089239A"/>
    <w:rsid w:val="008938A9"/>
    <w:rsid w:val="00893960"/>
    <w:rsid w:val="008949F6"/>
    <w:rsid w:val="00894CC9"/>
    <w:rsid w:val="00896ACB"/>
    <w:rsid w:val="00897019"/>
    <w:rsid w:val="00897D15"/>
    <w:rsid w:val="008A0528"/>
    <w:rsid w:val="008A2978"/>
    <w:rsid w:val="008A29DC"/>
    <w:rsid w:val="008A2C82"/>
    <w:rsid w:val="008A3D09"/>
    <w:rsid w:val="008A3D41"/>
    <w:rsid w:val="008A43A4"/>
    <w:rsid w:val="008A4A00"/>
    <w:rsid w:val="008A5290"/>
    <w:rsid w:val="008B00F9"/>
    <w:rsid w:val="008B05C3"/>
    <w:rsid w:val="008B220F"/>
    <w:rsid w:val="008B3875"/>
    <w:rsid w:val="008B4965"/>
    <w:rsid w:val="008B4BEE"/>
    <w:rsid w:val="008B4F85"/>
    <w:rsid w:val="008B57DD"/>
    <w:rsid w:val="008B5E49"/>
    <w:rsid w:val="008B6697"/>
    <w:rsid w:val="008B6731"/>
    <w:rsid w:val="008B7A73"/>
    <w:rsid w:val="008C1D8C"/>
    <w:rsid w:val="008C26AF"/>
    <w:rsid w:val="008C2F03"/>
    <w:rsid w:val="008C33E5"/>
    <w:rsid w:val="008C4B7B"/>
    <w:rsid w:val="008C5CAC"/>
    <w:rsid w:val="008C7B31"/>
    <w:rsid w:val="008C7CD4"/>
    <w:rsid w:val="008D0B5F"/>
    <w:rsid w:val="008D1ABD"/>
    <w:rsid w:val="008D1B9A"/>
    <w:rsid w:val="008D2320"/>
    <w:rsid w:val="008D3310"/>
    <w:rsid w:val="008D447E"/>
    <w:rsid w:val="008D4F3C"/>
    <w:rsid w:val="008D4F71"/>
    <w:rsid w:val="008D50FD"/>
    <w:rsid w:val="008D59F1"/>
    <w:rsid w:val="008D661A"/>
    <w:rsid w:val="008E025B"/>
    <w:rsid w:val="008E10D9"/>
    <w:rsid w:val="008E191A"/>
    <w:rsid w:val="008E19F3"/>
    <w:rsid w:val="008E2271"/>
    <w:rsid w:val="008E294B"/>
    <w:rsid w:val="008E3642"/>
    <w:rsid w:val="008E3FEF"/>
    <w:rsid w:val="008E403C"/>
    <w:rsid w:val="008E4A7C"/>
    <w:rsid w:val="008E52F5"/>
    <w:rsid w:val="008E5AA0"/>
    <w:rsid w:val="008E6E4F"/>
    <w:rsid w:val="008E6FF9"/>
    <w:rsid w:val="008E7904"/>
    <w:rsid w:val="008E7ED1"/>
    <w:rsid w:val="008F08CE"/>
    <w:rsid w:val="008F090E"/>
    <w:rsid w:val="008F154C"/>
    <w:rsid w:val="008F3089"/>
    <w:rsid w:val="008F3422"/>
    <w:rsid w:val="008F3746"/>
    <w:rsid w:val="008F39BA"/>
    <w:rsid w:val="008F5F96"/>
    <w:rsid w:val="008F6AAD"/>
    <w:rsid w:val="008F70D1"/>
    <w:rsid w:val="008F79C7"/>
    <w:rsid w:val="008F7F48"/>
    <w:rsid w:val="009004C4"/>
    <w:rsid w:val="009006EE"/>
    <w:rsid w:val="0090125B"/>
    <w:rsid w:val="0090137A"/>
    <w:rsid w:val="00902470"/>
    <w:rsid w:val="0090366A"/>
    <w:rsid w:val="00903F12"/>
    <w:rsid w:val="00904919"/>
    <w:rsid w:val="009053FF"/>
    <w:rsid w:val="00905FE6"/>
    <w:rsid w:val="009071D8"/>
    <w:rsid w:val="00910CB2"/>
    <w:rsid w:val="009165A5"/>
    <w:rsid w:val="00916732"/>
    <w:rsid w:val="009171F0"/>
    <w:rsid w:val="009206B4"/>
    <w:rsid w:val="009207F7"/>
    <w:rsid w:val="00920BBD"/>
    <w:rsid w:val="00921275"/>
    <w:rsid w:val="00923489"/>
    <w:rsid w:val="00923C48"/>
    <w:rsid w:val="0092400C"/>
    <w:rsid w:val="009247C1"/>
    <w:rsid w:val="00925A42"/>
    <w:rsid w:val="00925A76"/>
    <w:rsid w:val="0092662D"/>
    <w:rsid w:val="00926EA4"/>
    <w:rsid w:val="00927263"/>
    <w:rsid w:val="00927D1F"/>
    <w:rsid w:val="00927FC3"/>
    <w:rsid w:val="00931605"/>
    <w:rsid w:val="00933919"/>
    <w:rsid w:val="00933B86"/>
    <w:rsid w:val="00934EA8"/>
    <w:rsid w:val="00935965"/>
    <w:rsid w:val="00936068"/>
    <w:rsid w:val="009363F0"/>
    <w:rsid w:val="00937ACA"/>
    <w:rsid w:val="00940204"/>
    <w:rsid w:val="00940E2B"/>
    <w:rsid w:val="00940FC1"/>
    <w:rsid w:val="00941497"/>
    <w:rsid w:val="0094176B"/>
    <w:rsid w:val="00941AA2"/>
    <w:rsid w:val="00941D02"/>
    <w:rsid w:val="009440D3"/>
    <w:rsid w:val="009440DE"/>
    <w:rsid w:val="009450A4"/>
    <w:rsid w:val="00945A64"/>
    <w:rsid w:val="00945B82"/>
    <w:rsid w:val="009460C2"/>
    <w:rsid w:val="00946791"/>
    <w:rsid w:val="00947E1F"/>
    <w:rsid w:val="009507A2"/>
    <w:rsid w:val="00950CC1"/>
    <w:rsid w:val="00951062"/>
    <w:rsid w:val="009517CC"/>
    <w:rsid w:val="0095190C"/>
    <w:rsid w:val="0095196B"/>
    <w:rsid w:val="009521A3"/>
    <w:rsid w:val="00952273"/>
    <w:rsid w:val="00952CFF"/>
    <w:rsid w:val="009540D9"/>
    <w:rsid w:val="0095534B"/>
    <w:rsid w:val="0095544E"/>
    <w:rsid w:val="00955635"/>
    <w:rsid w:val="00955784"/>
    <w:rsid w:val="00955C0D"/>
    <w:rsid w:val="00956C36"/>
    <w:rsid w:val="00956C72"/>
    <w:rsid w:val="00957782"/>
    <w:rsid w:val="009603A8"/>
    <w:rsid w:val="009615D4"/>
    <w:rsid w:val="00961808"/>
    <w:rsid w:val="00961DE7"/>
    <w:rsid w:val="009628B8"/>
    <w:rsid w:val="009633D8"/>
    <w:rsid w:val="00964832"/>
    <w:rsid w:val="00964A4E"/>
    <w:rsid w:val="00966367"/>
    <w:rsid w:val="00967A93"/>
    <w:rsid w:val="00970770"/>
    <w:rsid w:val="00970DFA"/>
    <w:rsid w:val="00970E8B"/>
    <w:rsid w:val="009710E3"/>
    <w:rsid w:val="00971666"/>
    <w:rsid w:val="009723E5"/>
    <w:rsid w:val="00972D49"/>
    <w:rsid w:val="00973555"/>
    <w:rsid w:val="0097426B"/>
    <w:rsid w:val="00974677"/>
    <w:rsid w:val="00980527"/>
    <w:rsid w:val="00980B1A"/>
    <w:rsid w:val="00982838"/>
    <w:rsid w:val="00983301"/>
    <w:rsid w:val="00983400"/>
    <w:rsid w:val="009834DB"/>
    <w:rsid w:val="00983F17"/>
    <w:rsid w:val="009848DE"/>
    <w:rsid w:val="00984C9A"/>
    <w:rsid w:val="009869BE"/>
    <w:rsid w:val="00986E8F"/>
    <w:rsid w:val="00987DE2"/>
    <w:rsid w:val="00990C32"/>
    <w:rsid w:val="00990CF0"/>
    <w:rsid w:val="0099131F"/>
    <w:rsid w:val="009919CD"/>
    <w:rsid w:val="00991FED"/>
    <w:rsid w:val="00992E59"/>
    <w:rsid w:val="00992F72"/>
    <w:rsid w:val="0099389A"/>
    <w:rsid w:val="0099414D"/>
    <w:rsid w:val="00995B7B"/>
    <w:rsid w:val="00997076"/>
    <w:rsid w:val="009971E4"/>
    <w:rsid w:val="00997376"/>
    <w:rsid w:val="009A0AC2"/>
    <w:rsid w:val="009A2F17"/>
    <w:rsid w:val="009A3101"/>
    <w:rsid w:val="009A32E1"/>
    <w:rsid w:val="009A6A58"/>
    <w:rsid w:val="009A6AAC"/>
    <w:rsid w:val="009A724F"/>
    <w:rsid w:val="009A78B3"/>
    <w:rsid w:val="009A7920"/>
    <w:rsid w:val="009A7A9D"/>
    <w:rsid w:val="009A7D38"/>
    <w:rsid w:val="009B0B62"/>
    <w:rsid w:val="009B0D30"/>
    <w:rsid w:val="009B20AA"/>
    <w:rsid w:val="009B2349"/>
    <w:rsid w:val="009B23DA"/>
    <w:rsid w:val="009B2C57"/>
    <w:rsid w:val="009B7301"/>
    <w:rsid w:val="009C0818"/>
    <w:rsid w:val="009C17A0"/>
    <w:rsid w:val="009C2545"/>
    <w:rsid w:val="009C27FA"/>
    <w:rsid w:val="009C2D66"/>
    <w:rsid w:val="009C3128"/>
    <w:rsid w:val="009C33B0"/>
    <w:rsid w:val="009C342C"/>
    <w:rsid w:val="009C3868"/>
    <w:rsid w:val="009C4770"/>
    <w:rsid w:val="009C497F"/>
    <w:rsid w:val="009C4B20"/>
    <w:rsid w:val="009C4C2C"/>
    <w:rsid w:val="009C5432"/>
    <w:rsid w:val="009C54F4"/>
    <w:rsid w:val="009C577C"/>
    <w:rsid w:val="009C5FFB"/>
    <w:rsid w:val="009C64B2"/>
    <w:rsid w:val="009C64FB"/>
    <w:rsid w:val="009C72AA"/>
    <w:rsid w:val="009C7746"/>
    <w:rsid w:val="009D07C0"/>
    <w:rsid w:val="009D0F90"/>
    <w:rsid w:val="009D1D05"/>
    <w:rsid w:val="009D2403"/>
    <w:rsid w:val="009D2445"/>
    <w:rsid w:val="009D24F5"/>
    <w:rsid w:val="009D3171"/>
    <w:rsid w:val="009D32B1"/>
    <w:rsid w:val="009D54EA"/>
    <w:rsid w:val="009D5B72"/>
    <w:rsid w:val="009D5BBE"/>
    <w:rsid w:val="009D5E0C"/>
    <w:rsid w:val="009D66B3"/>
    <w:rsid w:val="009D70BF"/>
    <w:rsid w:val="009E0547"/>
    <w:rsid w:val="009E0565"/>
    <w:rsid w:val="009E0803"/>
    <w:rsid w:val="009E1CB7"/>
    <w:rsid w:val="009E28BC"/>
    <w:rsid w:val="009E3CD7"/>
    <w:rsid w:val="009E4302"/>
    <w:rsid w:val="009E450A"/>
    <w:rsid w:val="009E515C"/>
    <w:rsid w:val="009E53C3"/>
    <w:rsid w:val="009E6017"/>
    <w:rsid w:val="009E7674"/>
    <w:rsid w:val="009E7E4A"/>
    <w:rsid w:val="009F0168"/>
    <w:rsid w:val="009F066C"/>
    <w:rsid w:val="009F0D07"/>
    <w:rsid w:val="009F0D41"/>
    <w:rsid w:val="009F2889"/>
    <w:rsid w:val="009F28D7"/>
    <w:rsid w:val="009F343C"/>
    <w:rsid w:val="009F472A"/>
    <w:rsid w:val="009F4A72"/>
    <w:rsid w:val="009F59B0"/>
    <w:rsid w:val="009F5D0C"/>
    <w:rsid w:val="009F72E4"/>
    <w:rsid w:val="009F7616"/>
    <w:rsid w:val="009F771D"/>
    <w:rsid w:val="009F7BC2"/>
    <w:rsid w:val="00A0017B"/>
    <w:rsid w:val="00A00696"/>
    <w:rsid w:val="00A00B4F"/>
    <w:rsid w:val="00A01DE8"/>
    <w:rsid w:val="00A01F09"/>
    <w:rsid w:val="00A03816"/>
    <w:rsid w:val="00A03E57"/>
    <w:rsid w:val="00A04106"/>
    <w:rsid w:val="00A06BEE"/>
    <w:rsid w:val="00A06F75"/>
    <w:rsid w:val="00A10648"/>
    <w:rsid w:val="00A10A5D"/>
    <w:rsid w:val="00A10F11"/>
    <w:rsid w:val="00A12161"/>
    <w:rsid w:val="00A13664"/>
    <w:rsid w:val="00A1497A"/>
    <w:rsid w:val="00A158EA"/>
    <w:rsid w:val="00A15DC3"/>
    <w:rsid w:val="00A17478"/>
    <w:rsid w:val="00A1779E"/>
    <w:rsid w:val="00A2045A"/>
    <w:rsid w:val="00A2169E"/>
    <w:rsid w:val="00A2298E"/>
    <w:rsid w:val="00A22FF8"/>
    <w:rsid w:val="00A23378"/>
    <w:rsid w:val="00A2379E"/>
    <w:rsid w:val="00A23B32"/>
    <w:rsid w:val="00A2422C"/>
    <w:rsid w:val="00A24841"/>
    <w:rsid w:val="00A24EF4"/>
    <w:rsid w:val="00A2565D"/>
    <w:rsid w:val="00A2602E"/>
    <w:rsid w:val="00A2719A"/>
    <w:rsid w:val="00A27892"/>
    <w:rsid w:val="00A3056A"/>
    <w:rsid w:val="00A305BA"/>
    <w:rsid w:val="00A30A12"/>
    <w:rsid w:val="00A3109B"/>
    <w:rsid w:val="00A32889"/>
    <w:rsid w:val="00A32AC3"/>
    <w:rsid w:val="00A33747"/>
    <w:rsid w:val="00A34371"/>
    <w:rsid w:val="00A343EC"/>
    <w:rsid w:val="00A353E1"/>
    <w:rsid w:val="00A354F1"/>
    <w:rsid w:val="00A35A4B"/>
    <w:rsid w:val="00A35C67"/>
    <w:rsid w:val="00A369DA"/>
    <w:rsid w:val="00A370D4"/>
    <w:rsid w:val="00A403E4"/>
    <w:rsid w:val="00A40D90"/>
    <w:rsid w:val="00A40E5D"/>
    <w:rsid w:val="00A420EB"/>
    <w:rsid w:val="00A4254F"/>
    <w:rsid w:val="00A435E2"/>
    <w:rsid w:val="00A43BB8"/>
    <w:rsid w:val="00A44E23"/>
    <w:rsid w:val="00A4591C"/>
    <w:rsid w:val="00A46408"/>
    <w:rsid w:val="00A472AC"/>
    <w:rsid w:val="00A47E5E"/>
    <w:rsid w:val="00A50348"/>
    <w:rsid w:val="00A51A39"/>
    <w:rsid w:val="00A522EB"/>
    <w:rsid w:val="00A5278F"/>
    <w:rsid w:val="00A53E33"/>
    <w:rsid w:val="00A54A7C"/>
    <w:rsid w:val="00A56464"/>
    <w:rsid w:val="00A56B3F"/>
    <w:rsid w:val="00A56B91"/>
    <w:rsid w:val="00A56F73"/>
    <w:rsid w:val="00A57FE6"/>
    <w:rsid w:val="00A60611"/>
    <w:rsid w:val="00A61C81"/>
    <w:rsid w:val="00A6397D"/>
    <w:rsid w:val="00A63C0A"/>
    <w:rsid w:val="00A64066"/>
    <w:rsid w:val="00A647A3"/>
    <w:rsid w:val="00A649E7"/>
    <w:rsid w:val="00A65833"/>
    <w:rsid w:val="00A6599F"/>
    <w:rsid w:val="00A65F59"/>
    <w:rsid w:val="00A67A92"/>
    <w:rsid w:val="00A71B45"/>
    <w:rsid w:val="00A71D33"/>
    <w:rsid w:val="00A72910"/>
    <w:rsid w:val="00A72BEA"/>
    <w:rsid w:val="00A72D70"/>
    <w:rsid w:val="00A75FAE"/>
    <w:rsid w:val="00A75FDF"/>
    <w:rsid w:val="00A76502"/>
    <w:rsid w:val="00A77973"/>
    <w:rsid w:val="00A77CC9"/>
    <w:rsid w:val="00A77D50"/>
    <w:rsid w:val="00A80CFF"/>
    <w:rsid w:val="00A83677"/>
    <w:rsid w:val="00A83738"/>
    <w:rsid w:val="00A8521D"/>
    <w:rsid w:val="00A85F8E"/>
    <w:rsid w:val="00A86A14"/>
    <w:rsid w:val="00A90151"/>
    <w:rsid w:val="00A907F6"/>
    <w:rsid w:val="00A90CF4"/>
    <w:rsid w:val="00A918D9"/>
    <w:rsid w:val="00A91937"/>
    <w:rsid w:val="00A92628"/>
    <w:rsid w:val="00A92E17"/>
    <w:rsid w:val="00A933A2"/>
    <w:rsid w:val="00A9359B"/>
    <w:rsid w:val="00A94C51"/>
    <w:rsid w:val="00A94D0F"/>
    <w:rsid w:val="00A954CC"/>
    <w:rsid w:val="00A9556B"/>
    <w:rsid w:val="00A9792E"/>
    <w:rsid w:val="00A97AC0"/>
    <w:rsid w:val="00A97FA3"/>
    <w:rsid w:val="00AA0089"/>
    <w:rsid w:val="00AA0967"/>
    <w:rsid w:val="00AA0B27"/>
    <w:rsid w:val="00AA15AA"/>
    <w:rsid w:val="00AA163B"/>
    <w:rsid w:val="00AA2467"/>
    <w:rsid w:val="00AA37AA"/>
    <w:rsid w:val="00AA3AB0"/>
    <w:rsid w:val="00AA3AD4"/>
    <w:rsid w:val="00AA45F5"/>
    <w:rsid w:val="00AA4D69"/>
    <w:rsid w:val="00AA5687"/>
    <w:rsid w:val="00AA6A78"/>
    <w:rsid w:val="00AA6AD4"/>
    <w:rsid w:val="00AA7082"/>
    <w:rsid w:val="00AA73C2"/>
    <w:rsid w:val="00AA74B5"/>
    <w:rsid w:val="00AA763F"/>
    <w:rsid w:val="00AA774C"/>
    <w:rsid w:val="00AB0642"/>
    <w:rsid w:val="00AB066F"/>
    <w:rsid w:val="00AB1143"/>
    <w:rsid w:val="00AB1679"/>
    <w:rsid w:val="00AB1C24"/>
    <w:rsid w:val="00AB362A"/>
    <w:rsid w:val="00AB3B28"/>
    <w:rsid w:val="00AB4949"/>
    <w:rsid w:val="00AB5126"/>
    <w:rsid w:val="00AB5F12"/>
    <w:rsid w:val="00AB648C"/>
    <w:rsid w:val="00AB7011"/>
    <w:rsid w:val="00AC0558"/>
    <w:rsid w:val="00AC109C"/>
    <w:rsid w:val="00AC1E9D"/>
    <w:rsid w:val="00AC2353"/>
    <w:rsid w:val="00AC248A"/>
    <w:rsid w:val="00AC252B"/>
    <w:rsid w:val="00AC2638"/>
    <w:rsid w:val="00AC4C6F"/>
    <w:rsid w:val="00AC58CD"/>
    <w:rsid w:val="00AC7179"/>
    <w:rsid w:val="00AC74C6"/>
    <w:rsid w:val="00AC7CAA"/>
    <w:rsid w:val="00AD06F9"/>
    <w:rsid w:val="00AD08E5"/>
    <w:rsid w:val="00AD0967"/>
    <w:rsid w:val="00AD3277"/>
    <w:rsid w:val="00AD3626"/>
    <w:rsid w:val="00AD4B06"/>
    <w:rsid w:val="00AD53C2"/>
    <w:rsid w:val="00AD634B"/>
    <w:rsid w:val="00AD7E20"/>
    <w:rsid w:val="00AE1A3A"/>
    <w:rsid w:val="00AE2791"/>
    <w:rsid w:val="00AE3B49"/>
    <w:rsid w:val="00AE41E3"/>
    <w:rsid w:val="00AE5002"/>
    <w:rsid w:val="00AE5513"/>
    <w:rsid w:val="00AE7E74"/>
    <w:rsid w:val="00AEC521"/>
    <w:rsid w:val="00AF002D"/>
    <w:rsid w:val="00AF0F84"/>
    <w:rsid w:val="00AF2097"/>
    <w:rsid w:val="00AF2664"/>
    <w:rsid w:val="00AF3AB3"/>
    <w:rsid w:val="00AF4758"/>
    <w:rsid w:val="00AF4E90"/>
    <w:rsid w:val="00AF5E5A"/>
    <w:rsid w:val="00AF72C0"/>
    <w:rsid w:val="00AF7C15"/>
    <w:rsid w:val="00AF7DF5"/>
    <w:rsid w:val="00B00254"/>
    <w:rsid w:val="00B002BB"/>
    <w:rsid w:val="00B007B6"/>
    <w:rsid w:val="00B01E44"/>
    <w:rsid w:val="00B02035"/>
    <w:rsid w:val="00B02450"/>
    <w:rsid w:val="00B02F8F"/>
    <w:rsid w:val="00B031E3"/>
    <w:rsid w:val="00B03800"/>
    <w:rsid w:val="00B039B5"/>
    <w:rsid w:val="00B03B1E"/>
    <w:rsid w:val="00B03E6A"/>
    <w:rsid w:val="00B043DC"/>
    <w:rsid w:val="00B04837"/>
    <w:rsid w:val="00B04946"/>
    <w:rsid w:val="00B04E5B"/>
    <w:rsid w:val="00B0599C"/>
    <w:rsid w:val="00B064CD"/>
    <w:rsid w:val="00B06A24"/>
    <w:rsid w:val="00B07B82"/>
    <w:rsid w:val="00B07ED3"/>
    <w:rsid w:val="00B09758"/>
    <w:rsid w:val="00B1116B"/>
    <w:rsid w:val="00B11317"/>
    <w:rsid w:val="00B11FCF"/>
    <w:rsid w:val="00B123E9"/>
    <w:rsid w:val="00B13800"/>
    <w:rsid w:val="00B153EB"/>
    <w:rsid w:val="00B1643E"/>
    <w:rsid w:val="00B16ADF"/>
    <w:rsid w:val="00B16C1F"/>
    <w:rsid w:val="00B16CE9"/>
    <w:rsid w:val="00B17E07"/>
    <w:rsid w:val="00B20BD7"/>
    <w:rsid w:val="00B22BC8"/>
    <w:rsid w:val="00B22FE1"/>
    <w:rsid w:val="00B23603"/>
    <w:rsid w:val="00B23AD7"/>
    <w:rsid w:val="00B241EF"/>
    <w:rsid w:val="00B2496B"/>
    <w:rsid w:val="00B2555D"/>
    <w:rsid w:val="00B255CB"/>
    <w:rsid w:val="00B25F76"/>
    <w:rsid w:val="00B2620D"/>
    <w:rsid w:val="00B26EA8"/>
    <w:rsid w:val="00B27277"/>
    <w:rsid w:val="00B277D5"/>
    <w:rsid w:val="00B27ECE"/>
    <w:rsid w:val="00B31B91"/>
    <w:rsid w:val="00B31E02"/>
    <w:rsid w:val="00B31EBA"/>
    <w:rsid w:val="00B322A1"/>
    <w:rsid w:val="00B32D6C"/>
    <w:rsid w:val="00B3454A"/>
    <w:rsid w:val="00B351C6"/>
    <w:rsid w:val="00B360B7"/>
    <w:rsid w:val="00B3749D"/>
    <w:rsid w:val="00B40C14"/>
    <w:rsid w:val="00B41043"/>
    <w:rsid w:val="00B41D26"/>
    <w:rsid w:val="00B41EA8"/>
    <w:rsid w:val="00B4203F"/>
    <w:rsid w:val="00B432B2"/>
    <w:rsid w:val="00B44E47"/>
    <w:rsid w:val="00B45C35"/>
    <w:rsid w:val="00B46681"/>
    <w:rsid w:val="00B47178"/>
    <w:rsid w:val="00B47260"/>
    <w:rsid w:val="00B50996"/>
    <w:rsid w:val="00B50CE9"/>
    <w:rsid w:val="00B514B0"/>
    <w:rsid w:val="00B51C5A"/>
    <w:rsid w:val="00B52A69"/>
    <w:rsid w:val="00B53530"/>
    <w:rsid w:val="00B53F15"/>
    <w:rsid w:val="00B54185"/>
    <w:rsid w:val="00B543FE"/>
    <w:rsid w:val="00B55589"/>
    <w:rsid w:val="00B55BCE"/>
    <w:rsid w:val="00B570EF"/>
    <w:rsid w:val="00B5711E"/>
    <w:rsid w:val="00B571A8"/>
    <w:rsid w:val="00B572C1"/>
    <w:rsid w:val="00B576DE"/>
    <w:rsid w:val="00B61090"/>
    <w:rsid w:val="00B61E5E"/>
    <w:rsid w:val="00B624DE"/>
    <w:rsid w:val="00B626B7"/>
    <w:rsid w:val="00B6293C"/>
    <w:rsid w:val="00B6330F"/>
    <w:rsid w:val="00B64D7D"/>
    <w:rsid w:val="00B65A74"/>
    <w:rsid w:val="00B65D2C"/>
    <w:rsid w:val="00B65DAA"/>
    <w:rsid w:val="00B6642F"/>
    <w:rsid w:val="00B6697F"/>
    <w:rsid w:val="00B66B2F"/>
    <w:rsid w:val="00B70050"/>
    <w:rsid w:val="00B70C74"/>
    <w:rsid w:val="00B7198E"/>
    <w:rsid w:val="00B71D1E"/>
    <w:rsid w:val="00B71EEC"/>
    <w:rsid w:val="00B722DD"/>
    <w:rsid w:val="00B7233D"/>
    <w:rsid w:val="00B73EBB"/>
    <w:rsid w:val="00B74564"/>
    <w:rsid w:val="00B74F7F"/>
    <w:rsid w:val="00B75B08"/>
    <w:rsid w:val="00B75EDC"/>
    <w:rsid w:val="00B772D2"/>
    <w:rsid w:val="00B776D9"/>
    <w:rsid w:val="00B809E6"/>
    <w:rsid w:val="00B80F9C"/>
    <w:rsid w:val="00B813BA"/>
    <w:rsid w:val="00B824FE"/>
    <w:rsid w:val="00B8265C"/>
    <w:rsid w:val="00B82969"/>
    <w:rsid w:val="00B82D0A"/>
    <w:rsid w:val="00B83F67"/>
    <w:rsid w:val="00B84826"/>
    <w:rsid w:val="00B84936"/>
    <w:rsid w:val="00B85228"/>
    <w:rsid w:val="00B857EF"/>
    <w:rsid w:val="00B85D3F"/>
    <w:rsid w:val="00B85EF8"/>
    <w:rsid w:val="00B867E9"/>
    <w:rsid w:val="00B86A11"/>
    <w:rsid w:val="00B8767D"/>
    <w:rsid w:val="00B87859"/>
    <w:rsid w:val="00B87F25"/>
    <w:rsid w:val="00B90807"/>
    <w:rsid w:val="00B91635"/>
    <w:rsid w:val="00B91D47"/>
    <w:rsid w:val="00B93D6D"/>
    <w:rsid w:val="00B95AE7"/>
    <w:rsid w:val="00B96A07"/>
    <w:rsid w:val="00B97013"/>
    <w:rsid w:val="00B9791A"/>
    <w:rsid w:val="00B979F1"/>
    <w:rsid w:val="00BA06C8"/>
    <w:rsid w:val="00BA122D"/>
    <w:rsid w:val="00BA24F0"/>
    <w:rsid w:val="00BA33BF"/>
    <w:rsid w:val="00BA3A74"/>
    <w:rsid w:val="00BA3CB8"/>
    <w:rsid w:val="00BA4E39"/>
    <w:rsid w:val="00BA4EAB"/>
    <w:rsid w:val="00BA5CE0"/>
    <w:rsid w:val="00BA727E"/>
    <w:rsid w:val="00BA7623"/>
    <w:rsid w:val="00BA7CB6"/>
    <w:rsid w:val="00BB08D8"/>
    <w:rsid w:val="00BB16C1"/>
    <w:rsid w:val="00BB2D0A"/>
    <w:rsid w:val="00BB4FA2"/>
    <w:rsid w:val="00BB60CB"/>
    <w:rsid w:val="00BB69B2"/>
    <w:rsid w:val="00BC0EB6"/>
    <w:rsid w:val="00BC10C5"/>
    <w:rsid w:val="00BC1ECE"/>
    <w:rsid w:val="00BC4F5B"/>
    <w:rsid w:val="00BC501F"/>
    <w:rsid w:val="00BC5316"/>
    <w:rsid w:val="00BC54BD"/>
    <w:rsid w:val="00BC55AE"/>
    <w:rsid w:val="00BD1070"/>
    <w:rsid w:val="00BD275F"/>
    <w:rsid w:val="00BD2D45"/>
    <w:rsid w:val="00BD30E3"/>
    <w:rsid w:val="00BD3164"/>
    <w:rsid w:val="00BD35C8"/>
    <w:rsid w:val="00BD360A"/>
    <w:rsid w:val="00BD45D4"/>
    <w:rsid w:val="00BD4A9C"/>
    <w:rsid w:val="00BD4DCA"/>
    <w:rsid w:val="00BD4F0C"/>
    <w:rsid w:val="00BD50EA"/>
    <w:rsid w:val="00BD5574"/>
    <w:rsid w:val="00BD62A9"/>
    <w:rsid w:val="00BD68FA"/>
    <w:rsid w:val="00BE07A5"/>
    <w:rsid w:val="00BE0E19"/>
    <w:rsid w:val="00BE16DE"/>
    <w:rsid w:val="00BE2C62"/>
    <w:rsid w:val="00BE3BE4"/>
    <w:rsid w:val="00BE3D30"/>
    <w:rsid w:val="00BE5CA3"/>
    <w:rsid w:val="00BE641A"/>
    <w:rsid w:val="00BE6991"/>
    <w:rsid w:val="00BF0979"/>
    <w:rsid w:val="00BF1335"/>
    <w:rsid w:val="00BF22CF"/>
    <w:rsid w:val="00BF35AB"/>
    <w:rsid w:val="00BF3856"/>
    <w:rsid w:val="00BF38E1"/>
    <w:rsid w:val="00BF3E0D"/>
    <w:rsid w:val="00BF4BE9"/>
    <w:rsid w:val="00BF5708"/>
    <w:rsid w:val="00BF5CD9"/>
    <w:rsid w:val="00BF6284"/>
    <w:rsid w:val="00BF645B"/>
    <w:rsid w:val="00BF6670"/>
    <w:rsid w:val="00BF68C8"/>
    <w:rsid w:val="00C01CDD"/>
    <w:rsid w:val="00C01E68"/>
    <w:rsid w:val="00C03595"/>
    <w:rsid w:val="00C038B2"/>
    <w:rsid w:val="00C0390B"/>
    <w:rsid w:val="00C0435E"/>
    <w:rsid w:val="00C04C4A"/>
    <w:rsid w:val="00C05357"/>
    <w:rsid w:val="00C0624C"/>
    <w:rsid w:val="00C10FA8"/>
    <w:rsid w:val="00C11145"/>
    <w:rsid w:val="00C112AE"/>
    <w:rsid w:val="00C11924"/>
    <w:rsid w:val="00C12A42"/>
    <w:rsid w:val="00C13DC6"/>
    <w:rsid w:val="00C1474A"/>
    <w:rsid w:val="00C147EC"/>
    <w:rsid w:val="00C14A0F"/>
    <w:rsid w:val="00C15A57"/>
    <w:rsid w:val="00C15C02"/>
    <w:rsid w:val="00C15E2F"/>
    <w:rsid w:val="00C165A1"/>
    <w:rsid w:val="00C17928"/>
    <w:rsid w:val="00C20B9D"/>
    <w:rsid w:val="00C218DA"/>
    <w:rsid w:val="00C22719"/>
    <w:rsid w:val="00C22A55"/>
    <w:rsid w:val="00C237A4"/>
    <w:rsid w:val="00C23A5D"/>
    <w:rsid w:val="00C23D75"/>
    <w:rsid w:val="00C24091"/>
    <w:rsid w:val="00C24BF1"/>
    <w:rsid w:val="00C25BB4"/>
    <w:rsid w:val="00C26659"/>
    <w:rsid w:val="00C27044"/>
    <w:rsid w:val="00C272E6"/>
    <w:rsid w:val="00C27680"/>
    <w:rsid w:val="00C3004C"/>
    <w:rsid w:val="00C3113F"/>
    <w:rsid w:val="00C312C1"/>
    <w:rsid w:val="00C319E3"/>
    <w:rsid w:val="00C326F9"/>
    <w:rsid w:val="00C331E1"/>
    <w:rsid w:val="00C33548"/>
    <w:rsid w:val="00C3542D"/>
    <w:rsid w:val="00C354CA"/>
    <w:rsid w:val="00C35691"/>
    <w:rsid w:val="00C35EF5"/>
    <w:rsid w:val="00C37A29"/>
    <w:rsid w:val="00C404F0"/>
    <w:rsid w:val="00C408F5"/>
    <w:rsid w:val="00C41DED"/>
    <w:rsid w:val="00C42032"/>
    <w:rsid w:val="00C43222"/>
    <w:rsid w:val="00C43424"/>
    <w:rsid w:val="00C434AD"/>
    <w:rsid w:val="00C43868"/>
    <w:rsid w:val="00C43E18"/>
    <w:rsid w:val="00C441AC"/>
    <w:rsid w:val="00C45326"/>
    <w:rsid w:val="00C45439"/>
    <w:rsid w:val="00C47896"/>
    <w:rsid w:val="00C51296"/>
    <w:rsid w:val="00C51B32"/>
    <w:rsid w:val="00C51DED"/>
    <w:rsid w:val="00C52933"/>
    <w:rsid w:val="00C54044"/>
    <w:rsid w:val="00C54414"/>
    <w:rsid w:val="00C54E76"/>
    <w:rsid w:val="00C55765"/>
    <w:rsid w:val="00C55C51"/>
    <w:rsid w:val="00C56008"/>
    <w:rsid w:val="00C5679B"/>
    <w:rsid w:val="00C6083C"/>
    <w:rsid w:val="00C609F8"/>
    <w:rsid w:val="00C60F87"/>
    <w:rsid w:val="00C60FCF"/>
    <w:rsid w:val="00C62461"/>
    <w:rsid w:val="00C62F78"/>
    <w:rsid w:val="00C632A8"/>
    <w:rsid w:val="00C64B18"/>
    <w:rsid w:val="00C66C09"/>
    <w:rsid w:val="00C67367"/>
    <w:rsid w:val="00C67ADF"/>
    <w:rsid w:val="00C67EC7"/>
    <w:rsid w:val="00C70EFC"/>
    <w:rsid w:val="00C727EE"/>
    <w:rsid w:val="00C7329B"/>
    <w:rsid w:val="00C734A6"/>
    <w:rsid w:val="00C73E03"/>
    <w:rsid w:val="00C76DA4"/>
    <w:rsid w:val="00C7706E"/>
    <w:rsid w:val="00C7783E"/>
    <w:rsid w:val="00C80B8C"/>
    <w:rsid w:val="00C826E7"/>
    <w:rsid w:val="00C86EB4"/>
    <w:rsid w:val="00C87381"/>
    <w:rsid w:val="00C907A7"/>
    <w:rsid w:val="00C91018"/>
    <w:rsid w:val="00C91831"/>
    <w:rsid w:val="00C9199D"/>
    <w:rsid w:val="00C91B0D"/>
    <w:rsid w:val="00C91E2D"/>
    <w:rsid w:val="00C925B4"/>
    <w:rsid w:val="00C932F3"/>
    <w:rsid w:val="00C93916"/>
    <w:rsid w:val="00C94EB7"/>
    <w:rsid w:val="00C95A13"/>
    <w:rsid w:val="00C95CCE"/>
    <w:rsid w:val="00C96C2C"/>
    <w:rsid w:val="00C97DA7"/>
    <w:rsid w:val="00CA102E"/>
    <w:rsid w:val="00CA22AA"/>
    <w:rsid w:val="00CA4034"/>
    <w:rsid w:val="00CA4065"/>
    <w:rsid w:val="00CA4DA9"/>
    <w:rsid w:val="00CB04A7"/>
    <w:rsid w:val="00CB0A40"/>
    <w:rsid w:val="00CB22D7"/>
    <w:rsid w:val="00CB25D8"/>
    <w:rsid w:val="00CB2764"/>
    <w:rsid w:val="00CB2BFD"/>
    <w:rsid w:val="00CB3615"/>
    <w:rsid w:val="00CB3AE4"/>
    <w:rsid w:val="00CB4D70"/>
    <w:rsid w:val="00CB4E90"/>
    <w:rsid w:val="00CB55C7"/>
    <w:rsid w:val="00CB5873"/>
    <w:rsid w:val="00CB7CD4"/>
    <w:rsid w:val="00CB7FE4"/>
    <w:rsid w:val="00CC0905"/>
    <w:rsid w:val="00CC380C"/>
    <w:rsid w:val="00CC5BF1"/>
    <w:rsid w:val="00CC6CA5"/>
    <w:rsid w:val="00CC6E1B"/>
    <w:rsid w:val="00CC78F7"/>
    <w:rsid w:val="00CC795B"/>
    <w:rsid w:val="00CD01D8"/>
    <w:rsid w:val="00CD049E"/>
    <w:rsid w:val="00CD15E8"/>
    <w:rsid w:val="00CD1E02"/>
    <w:rsid w:val="00CD2C13"/>
    <w:rsid w:val="00CD4BBF"/>
    <w:rsid w:val="00CD58BF"/>
    <w:rsid w:val="00CD61EB"/>
    <w:rsid w:val="00CD6C54"/>
    <w:rsid w:val="00CE0C15"/>
    <w:rsid w:val="00CE3EB4"/>
    <w:rsid w:val="00CE4C18"/>
    <w:rsid w:val="00CE5C4C"/>
    <w:rsid w:val="00CE7540"/>
    <w:rsid w:val="00CE7DBE"/>
    <w:rsid w:val="00CE7FD7"/>
    <w:rsid w:val="00CF0265"/>
    <w:rsid w:val="00CF02BA"/>
    <w:rsid w:val="00CF02F0"/>
    <w:rsid w:val="00CF0873"/>
    <w:rsid w:val="00CF296C"/>
    <w:rsid w:val="00CF349E"/>
    <w:rsid w:val="00CF3AC0"/>
    <w:rsid w:val="00CF5D6B"/>
    <w:rsid w:val="00CF6661"/>
    <w:rsid w:val="00CF7A4A"/>
    <w:rsid w:val="00CF7AE6"/>
    <w:rsid w:val="00D0047F"/>
    <w:rsid w:val="00D00E3A"/>
    <w:rsid w:val="00D00E4A"/>
    <w:rsid w:val="00D015C1"/>
    <w:rsid w:val="00D02B8D"/>
    <w:rsid w:val="00D030EB"/>
    <w:rsid w:val="00D03394"/>
    <w:rsid w:val="00D0350B"/>
    <w:rsid w:val="00D04AA2"/>
    <w:rsid w:val="00D04EC2"/>
    <w:rsid w:val="00D05DDF"/>
    <w:rsid w:val="00D05EC9"/>
    <w:rsid w:val="00D06A7B"/>
    <w:rsid w:val="00D06AC2"/>
    <w:rsid w:val="00D10605"/>
    <w:rsid w:val="00D10624"/>
    <w:rsid w:val="00D1135D"/>
    <w:rsid w:val="00D11AB1"/>
    <w:rsid w:val="00D1333D"/>
    <w:rsid w:val="00D133CE"/>
    <w:rsid w:val="00D14D38"/>
    <w:rsid w:val="00D15740"/>
    <w:rsid w:val="00D1672F"/>
    <w:rsid w:val="00D16F74"/>
    <w:rsid w:val="00D20FEC"/>
    <w:rsid w:val="00D220BA"/>
    <w:rsid w:val="00D22185"/>
    <w:rsid w:val="00D23902"/>
    <w:rsid w:val="00D240D2"/>
    <w:rsid w:val="00D24BCD"/>
    <w:rsid w:val="00D25039"/>
    <w:rsid w:val="00D25B5E"/>
    <w:rsid w:val="00D25BBC"/>
    <w:rsid w:val="00D25BE5"/>
    <w:rsid w:val="00D2624C"/>
    <w:rsid w:val="00D26A5C"/>
    <w:rsid w:val="00D27DFF"/>
    <w:rsid w:val="00D31917"/>
    <w:rsid w:val="00D3233D"/>
    <w:rsid w:val="00D3268E"/>
    <w:rsid w:val="00D33196"/>
    <w:rsid w:val="00D337CC"/>
    <w:rsid w:val="00D34D6E"/>
    <w:rsid w:val="00D34DB4"/>
    <w:rsid w:val="00D36581"/>
    <w:rsid w:val="00D40445"/>
    <w:rsid w:val="00D40F87"/>
    <w:rsid w:val="00D42F9A"/>
    <w:rsid w:val="00D43E41"/>
    <w:rsid w:val="00D4412C"/>
    <w:rsid w:val="00D44949"/>
    <w:rsid w:val="00D45471"/>
    <w:rsid w:val="00D46794"/>
    <w:rsid w:val="00D46820"/>
    <w:rsid w:val="00D47CF8"/>
    <w:rsid w:val="00D504EB"/>
    <w:rsid w:val="00D5141C"/>
    <w:rsid w:val="00D53BCD"/>
    <w:rsid w:val="00D546EA"/>
    <w:rsid w:val="00D547AF"/>
    <w:rsid w:val="00D547BA"/>
    <w:rsid w:val="00D54C7B"/>
    <w:rsid w:val="00D56006"/>
    <w:rsid w:val="00D567C3"/>
    <w:rsid w:val="00D57146"/>
    <w:rsid w:val="00D57188"/>
    <w:rsid w:val="00D5723B"/>
    <w:rsid w:val="00D57398"/>
    <w:rsid w:val="00D57C5C"/>
    <w:rsid w:val="00D57DAF"/>
    <w:rsid w:val="00D57F50"/>
    <w:rsid w:val="00D60649"/>
    <w:rsid w:val="00D60835"/>
    <w:rsid w:val="00D60B06"/>
    <w:rsid w:val="00D60D09"/>
    <w:rsid w:val="00D60F7D"/>
    <w:rsid w:val="00D6133C"/>
    <w:rsid w:val="00D61690"/>
    <w:rsid w:val="00D61783"/>
    <w:rsid w:val="00D61E88"/>
    <w:rsid w:val="00D626C6"/>
    <w:rsid w:val="00D626D5"/>
    <w:rsid w:val="00D62BBB"/>
    <w:rsid w:val="00D64965"/>
    <w:rsid w:val="00D65EAC"/>
    <w:rsid w:val="00D661ED"/>
    <w:rsid w:val="00D66816"/>
    <w:rsid w:val="00D668A8"/>
    <w:rsid w:val="00D67076"/>
    <w:rsid w:val="00D670C8"/>
    <w:rsid w:val="00D671AC"/>
    <w:rsid w:val="00D672CE"/>
    <w:rsid w:val="00D6761E"/>
    <w:rsid w:val="00D701CC"/>
    <w:rsid w:val="00D72245"/>
    <w:rsid w:val="00D73095"/>
    <w:rsid w:val="00D73731"/>
    <w:rsid w:val="00D73753"/>
    <w:rsid w:val="00D73AD5"/>
    <w:rsid w:val="00D7448E"/>
    <w:rsid w:val="00D74D38"/>
    <w:rsid w:val="00D7594C"/>
    <w:rsid w:val="00D7599C"/>
    <w:rsid w:val="00D75B05"/>
    <w:rsid w:val="00D760AF"/>
    <w:rsid w:val="00D763A1"/>
    <w:rsid w:val="00D7764C"/>
    <w:rsid w:val="00D77713"/>
    <w:rsid w:val="00D80954"/>
    <w:rsid w:val="00D82889"/>
    <w:rsid w:val="00D83923"/>
    <w:rsid w:val="00D869A3"/>
    <w:rsid w:val="00D87172"/>
    <w:rsid w:val="00D87601"/>
    <w:rsid w:val="00D87A77"/>
    <w:rsid w:val="00D87F83"/>
    <w:rsid w:val="00D926E0"/>
    <w:rsid w:val="00D92F64"/>
    <w:rsid w:val="00D93BC9"/>
    <w:rsid w:val="00D93FD0"/>
    <w:rsid w:val="00D9419D"/>
    <w:rsid w:val="00D9434B"/>
    <w:rsid w:val="00D9499B"/>
    <w:rsid w:val="00D9542D"/>
    <w:rsid w:val="00D95F85"/>
    <w:rsid w:val="00D96A07"/>
    <w:rsid w:val="00D96CCE"/>
    <w:rsid w:val="00D97303"/>
    <w:rsid w:val="00DA0E1F"/>
    <w:rsid w:val="00DA1F89"/>
    <w:rsid w:val="00DA20DE"/>
    <w:rsid w:val="00DA2919"/>
    <w:rsid w:val="00DA2C6A"/>
    <w:rsid w:val="00DA3803"/>
    <w:rsid w:val="00DA5112"/>
    <w:rsid w:val="00DA5164"/>
    <w:rsid w:val="00DA5837"/>
    <w:rsid w:val="00DA5986"/>
    <w:rsid w:val="00DA5A1A"/>
    <w:rsid w:val="00DA7684"/>
    <w:rsid w:val="00DB1C49"/>
    <w:rsid w:val="00DB2FE3"/>
    <w:rsid w:val="00DB5464"/>
    <w:rsid w:val="00DB6251"/>
    <w:rsid w:val="00DB63D6"/>
    <w:rsid w:val="00DB68EA"/>
    <w:rsid w:val="00DB6988"/>
    <w:rsid w:val="00DC0476"/>
    <w:rsid w:val="00DC08C8"/>
    <w:rsid w:val="00DC09C8"/>
    <w:rsid w:val="00DC14C0"/>
    <w:rsid w:val="00DC3A9A"/>
    <w:rsid w:val="00DC3D97"/>
    <w:rsid w:val="00DC485D"/>
    <w:rsid w:val="00DC5799"/>
    <w:rsid w:val="00DC7383"/>
    <w:rsid w:val="00DD07D5"/>
    <w:rsid w:val="00DD0A92"/>
    <w:rsid w:val="00DD2202"/>
    <w:rsid w:val="00DD2900"/>
    <w:rsid w:val="00DD2BD8"/>
    <w:rsid w:val="00DD31E9"/>
    <w:rsid w:val="00DD31FE"/>
    <w:rsid w:val="00DD43B9"/>
    <w:rsid w:val="00DD4830"/>
    <w:rsid w:val="00DD4A2E"/>
    <w:rsid w:val="00DD6001"/>
    <w:rsid w:val="00DD72D4"/>
    <w:rsid w:val="00DD7CFF"/>
    <w:rsid w:val="00DD7EB5"/>
    <w:rsid w:val="00DE0109"/>
    <w:rsid w:val="00DE03E0"/>
    <w:rsid w:val="00DE1088"/>
    <w:rsid w:val="00DE19DC"/>
    <w:rsid w:val="00DE2623"/>
    <w:rsid w:val="00DE2C5E"/>
    <w:rsid w:val="00DE2F33"/>
    <w:rsid w:val="00DE3C07"/>
    <w:rsid w:val="00DE3C12"/>
    <w:rsid w:val="00DE54B7"/>
    <w:rsid w:val="00DE5649"/>
    <w:rsid w:val="00DE662F"/>
    <w:rsid w:val="00DE7EB0"/>
    <w:rsid w:val="00DF02C6"/>
    <w:rsid w:val="00DF259D"/>
    <w:rsid w:val="00DF2730"/>
    <w:rsid w:val="00DF29B0"/>
    <w:rsid w:val="00DF2B1A"/>
    <w:rsid w:val="00DF3A59"/>
    <w:rsid w:val="00DF3F86"/>
    <w:rsid w:val="00DF41D4"/>
    <w:rsid w:val="00DF4494"/>
    <w:rsid w:val="00DF4E3E"/>
    <w:rsid w:val="00DF570E"/>
    <w:rsid w:val="00DF68EA"/>
    <w:rsid w:val="00DF6A12"/>
    <w:rsid w:val="00DF7751"/>
    <w:rsid w:val="00E01126"/>
    <w:rsid w:val="00E016AE"/>
    <w:rsid w:val="00E01A58"/>
    <w:rsid w:val="00E01B3E"/>
    <w:rsid w:val="00E0281F"/>
    <w:rsid w:val="00E02DB5"/>
    <w:rsid w:val="00E036B7"/>
    <w:rsid w:val="00E0453D"/>
    <w:rsid w:val="00E0556F"/>
    <w:rsid w:val="00E05F93"/>
    <w:rsid w:val="00E05FA6"/>
    <w:rsid w:val="00E06078"/>
    <w:rsid w:val="00E06EA7"/>
    <w:rsid w:val="00E06F17"/>
    <w:rsid w:val="00E0718A"/>
    <w:rsid w:val="00E07ABD"/>
    <w:rsid w:val="00E07CDB"/>
    <w:rsid w:val="00E07CFA"/>
    <w:rsid w:val="00E108F7"/>
    <w:rsid w:val="00E10B17"/>
    <w:rsid w:val="00E113A5"/>
    <w:rsid w:val="00E11E38"/>
    <w:rsid w:val="00E12E33"/>
    <w:rsid w:val="00E147AF"/>
    <w:rsid w:val="00E164FD"/>
    <w:rsid w:val="00E16A3A"/>
    <w:rsid w:val="00E1763E"/>
    <w:rsid w:val="00E20052"/>
    <w:rsid w:val="00E204C6"/>
    <w:rsid w:val="00E20821"/>
    <w:rsid w:val="00E20FF3"/>
    <w:rsid w:val="00E21093"/>
    <w:rsid w:val="00E21407"/>
    <w:rsid w:val="00E21AC4"/>
    <w:rsid w:val="00E21CBB"/>
    <w:rsid w:val="00E2203D"/>
    <w:rsid w:val="00E2401B"/>
    <w:rsid w:val="00E24F25"/>
    <w:rsid w:val="00E25000"/>
    <w:rsid w:val="00E25474"/>
    <w:rsid w:val="00E25B1F"/>
    <w:rsid w:val="00E27123"/>
    <w:rsid w:val="00E30291"/>
    <w:rsid w:val="00E303F6"/>
    <w:rsid w:val="00E31095"/>
    <w:rsid w:val="00E31B80"/>
    <w:rsid w:val="00E32F93"/>
    <w:rsid w:val="00E34338"/>
    <w:rsid w:val="00E345A2"/>
    <w:rsid w:val="00E361BB"/>
    <w:rsid w:val="00E36656"/>
    <w:rsid w:val="00E37976"/>
    <w:rsid w:val="00E398C8"/>
    <w:rsid w:val="00E41108"/>
    <w:rsid w:val="00E42179"/>
    <w:rsid w:val="00E423AD"/>
    <w:rsid w:val="00E42E3C"/>
    <w:rsid w:val="00E43159"/>
    <w:rsid w:val="00E43D30"/>
    <w:rsid w:val="00E444BA"/>
    <w:rsid w:val="00E4506A"/>
    <w:rsid w:val="00E454E3"/>
    <w:rsid w:val="00E47869"/>
    <w:rsid w:val="00E47911"/>
    <w:rsid w:val="00E5099F"/>
    <w:rsid w:val="00E50E2D"/>
    <w:rsid w:val="00E5136B"/>
    <w:rsid w:val="00E51959"/>
    <w:rsid w:val="00E52923"/>
    <w:rsid w:val="00E529CF"/>
    <w:rsid w:val="00E52E12"/>
    <w:rsid w:val="00E52F13"/>
    <w:rsid w:val="00E533A2"/>
    <w:rsid w:val="00E54B2B"/>
    <w:rsid w:val="00E55B5D"/>
    <w:rsid w:val="00E572CD"/>
    <w:rsid w:val="00E57993"/>
    <w:rsid w:val="00E57B66"/>
    <w:rsid w:val="00E57EC2"/>
    <w:rsid w:val="00E57F18"/>
    <w:rsid w:val="00E61637"/>
    <w:rsid w:val="00E617E1"/>
    <w:rsid w:val="00E61B4A"/>
    <w:rsid w:val="00E629DE"/>
    <w:rsid w:val="00E62A44"/>
    <w:rsid w:val="00E63F71"/>
    <w:rsid w:val="00E64477"/>
    <w:rsid w:val="00E64696"/>
    <w:rsid w:val="00E64B5A"/>
    <w:rsid w:val="00E64FCF"/>
    <w:rsid w:val="00E66A25"/>
    <w:rsid w:val="00E66B7B"/>
    <w:rsid w:val="00E67C7F"/>
    <w:rsid w:val="00E7015F"/>
    <w:rsid w:val="00E701F5"/>
    <w:rsid w:val="00E705A1"/>
    <w:rsid w:val="00E71339"/>
    <w:rsid w:val="00E71F1E"/>
    <w:rsid w:val="00E72061"/>
    <w:rsid w:val="00E7242A"/>
    <w:rsid w:val="00E747B3"/>
    <w:rsid w:val="00E751EB"/>
    <w:rsid w:val="00E7534B"/>
    <w:rsid w:val="00E75789"/>
    <w:rsid w:val="00E76CD5"/>
    <w:rsid w:val="00E772C4"/>
    <w:rsid w:val="00E77480"/>
    <w:rsid w:val="00E8017E"/>
    <w:rsid w:val="00E8081D"/>
    <w:rsid w:val="00E80FBF"/>
    <w:rsid w:val="00E81D63"/>
    <w:rsid w:val="00E836F9"/>
    <w:rsid w:val="00E8497B"/>
    <w:rsid w:val="00E850E2"/>
    <w:rsid w:val="00E86E71"/>
    <w:rsid w:val="00E9277E"/>
    <w:rsid w:val="00E92D8E"/>
    <w:rsid w:val="00E94483"/>
    <w:rsid w:val="00E95E4A"/>
    <w:rsid w:val="00E9634B"/>
    <w:rsid w:val="00E965CD"/>
    <w:rsid w:val="00EA135D"/>
    <w:rsid w:val="00EA15DC"/>
    <w:rsid w:val="00EA1943"/>
    <w:rsid w:val="00EA380D"/>
    <w:rsid w:val="00EA44D7"/>
    <w:rsid w:val="00EA4735"/>
    <w:rsid w:val="00EA48BE"/>
    <w:rsid w:val="00EA5443"/>
    <w:rsid w:val="00EA6648"/>
    <w:rsid w:val="00EA72ED"/>
    <w:rsid w:val="00EA7E2D"/>
    <w:rsid w:val="00EB07F5"/>
    <w:rsid w:val="00EB0858"/>
    <w:rsid w:val="00EB105C"/>
    <w:rsid w:val="00EB1841"/>
    <w:rsid w:val="00EB1CF3"/>
    <w:rsid w:val="00EB2F15"/>
    <w:rsid w:val="00EB496E"/>
    <w:rsid w:val="00EB513B"/>
    <w:rsid w:val="00EB5BAB"/>
    <w:rsid w:val="00EB6780"/>
    <w:rsid w:val="00EB6F72"/>
    <w:rsid w:val="00EB7341"/>
    <w:rsid w:val="00EC0A56"/>
    <w:rsid w:val="00EC0B3F"/>
    <w:rsid w:val="00EC0FCC"/>
    <w:rsid w:val="00EC1406"/>
    <w:rsid w:val="00EC30EF"/>
    <w:rsid w:val="00EC468D"/>
    <w:rsid w:val="00EC524E"/>
    <w:rsid w:val="00EC52F4"/>
    <w:rsid w:val="00EC5F6A"/>
    <w:rsid w:val="00EC5F9B"/>
    <w:rsid w:val="00EC6049"/>
    <w:rsid w:val="00EC6B95"/>
    <w:rsid w:val="00EC767F"/>
    <w:rsid w:val="00ED0355"/>
    <w:rsid w:val="00ED1035"/>
    <w:rsid w:val="00ED1823"/>
    <w:rsid w:val="00ED3FC1"/>
    <w:rsid w:val="00ED4721"/>
    <w:rsid w:val="00ED48C2"/>
    <w:rsid w:val="00ED5C2F"/>
    <w:rsid w:val="00ED60FE"/>
    <w:rsid w:val="00EE0185"/>
    <w:rsid w:val="00EE01A2"/>
    <w:rsid w:val="00EE09BF"/>
    <w:rsid w:val="00EE0A22"/>
    <w:rsid w:val="00EE0C1B"/>
    <w:rsid w:val="00EE0F6E"/>
    <w:rsid w:val="00EE1421"/>
    <w:rsid w:val="00EE1D96"/>
    <w:rsid w:val="00EE2515"/>
    <w:rsid w:val="00EE2577"/>
    <w:rsid w:val="00EE3B39"/>
    <w:rsid w:val="00EE4839"/>
    <w:rsid w:val="00EE4B3F"/>
    <w:rsid w:val="00EE5AA0"/>
    <w:rsid w:val="00EE6F14"/>
    <w:rsid w:val="00EE74A5"/>
    <w:rsid w:val="00EF0977"/>
    <w:rsid w:val="00EF0D70"/>
    <w:rsid w:val="00EF1541"/>
    <w:rsid w:val="00EF159F"/>
    <w:rsid w:val="00EF2358"/>
    <w:rsid w:val="00EF3710"/>
    <w:rsid w:val="00EF39C7"/>
    <w:rsid w:val="00EF3F23"/>
    <w:rsid w:val="00EF3F65"/>
    <w:rsid w:val="00EF52BE"/>
    <w:rsid w:val="00EF59EF"/>
    <w:rsid w:val="00EF5E90"/>
    <w:rsid w:val="00EF66D9"/>
    <w:rsid w:val="00EF7D26"/>
    <w:rsid w:val="00F010AD"/>
    <w:rsid w:val="00F01A7B"/>
    <w:rsid w:val="00F03FFE"/>
    <w:rsid w:val="00F06383"/>
    <w:rsid w:val="00F0662A"/>
    <w:rsid w:val="00F06732"/>
    <w:rsid w:val="00F07793"/>
    <w:rsid w:val="00F07F84"/>
    <w:rsid w:val="00F10EB6"/>
    <w:rsid w:val="00F1168F"/>
    <w:rsid w:val="00F122A5"/>
    <w:rsid w:val="00F13027"/>
    <w:rsid w:val="00F1474A"/>
    <w:rsid w:val="00F14A1D"/>
    <w:rsid w:val="00F15C49"/>
    <w:rsid w:val="00F15CC4"/>
    <w:rsid w:val="00F162D4"/>
    <w:rsid w:val="00F16AD4"/>
    <w:rsid w:val="00F17734"/>
    <w:rsid w:val="00F17F5E"/>
    <w:rsid w:val="00F20B89"/>
    <w:rsid w:val="00F21A58"/>
    <w:rsid w:val="00F22048"/>
    <w:rsid w:val="00F22523"/>
    <w:rsid w:val="00F23935"/>
    <w:rsid w:val="00F25309"/>
    <w:rsid w:val="00F266C2"/>
    <w:rsid w:val="00F2674D"/>
    <w:rsid w:val="00F26EB5"/>
    <w:rsid w:val="00F27D68"/>
    <w:rsid w:val="00F302FC"/>
    <w:rsid w:val="00F310B2"/>
    <w:rsid w:val="00F313E8"/>
    <w:rsid w:val="00F31FDA"/>
    <w:rsid w:val="00F3257B"/>
    <w:rsid w:val="00F3354E"/>
    <w:rsid w:val="00F33DBA"/>
    <w:rsid w:val="00F3445E"/>
    <w:rsid w:val="00F34810"/>
    <w:rsid w:val="00F34B1E"/>
    <w:rsid w:val="00F3561B"/>
    <w:rsid w:val="00F35D31"/>
    <w:rsid w:val="00F35E62"/>
    <w:rsid w:val="00F36566"/>
    <w:rsid w:val="00F37A33"/>
    <w:rsid w:val="00F37D09"/>
    <w:rsid w:val="00F37F0E"/>
    <w:rsid w:val="00F37F37"/>
    <w:rsid w:val="00F4010B"/>
    <w:rsid w:val="00F4073F"/>
    <w:rsid w:val="00F407B5"/>
    <w:rsid w:val="00F40E45"/>
    <w:rsid w:val="00F40EF5"/>
    <w:rsid w:val="00F413E5"/>
    <w:rsid w:val="00F422CC"/>
    <w:rsid w:val="00F42BD6"/>
    <w:rsid w:val="00F46215"/>
    <w:rsid w:val="00F4702C"/>
    <w:rsid w:val="00F47832"/>
    <w:rsid w:val="00F47C26"/>
    <w:rsid w:val="00F50136"/>
    <w:rsid w:val="00F5030C"/>
    <w:rsid w:val="00F505B8"/>
    <w:rsid w:val="00F51059"/>
    <w:rsid w:val="00F51675"/>
    <w:rsid w:val="00F53397"/>
    <w:rsid w:val="00F564D5"/>
    <w:rsid w:val="00F56DA1"/>
    <w:rsid w:val="00F57193"/>
    <w:rsid w:val="00F57330"/>
    <w:rsid w:val="00F5772C"/>
    <w:rsid w:val="00F579EA"/>
    <w:rsid w:val="00F6039C"/>
    <w:rsid w:val="00F605E0"/>
    <w:rsid w:val="00F606BB"/>
    <w:rsid w:val="00F61AAD"/>
    <w:rsid w:val="00F63063"/>
    <w:rsid w:val="00F634F6"/>
    <w:rsid w:val="00F63B65"/>
    <w:rsid w:val="00F63B8B"/>
    <w:rsid w:val="00F63CB9"/>
    <w:rsid w:val="00F63E64"/>
    <w:rsid w:val="00F643DA"/>
    <w:rsid w:val="00F649C0"/>
    <w:rsid w:val="00F64C25"/>
    <w:rsid w:val="00F65110"/>
    <w:rsid w:val="00F66A50"/>
    <w:rsid w:val="00F71709"/>
    <w:rsid w:val="00F721C3"/>
    <w:rsid w:val="00F72F02"/>
    <w:rsid w:val="00F73192"/>
    <w:rsid w:val="00F73620"/>
    <w:rsid w:val="00F74D6A"/>
    <w:rsid w:val="00F7705F"/>
    <w:rsid w:val="00F772E2"/>
    <w:rsid w:val="00F77B86"/>
    <w:rsid w:val="00F77BF3"/>
    <w:rsid w:val="00F801BD"/>
    <w:rsid w:val="00F80740"/>
    <w:rsid w:val="00F817B6"/>
    <w:rsid w:val="00F82C29"/>
    <w:rsid w:val="00F82DE2"/>
    <w:rsid w:val="00F839E9"/>
    <w:rsid w:val="00F85169"/>
    <w:rsid w:val="00F86D92"/>
    <w:rsid w:val="00F87B07"/>
    <w:rsid w:val="00F91321"/>
    <w:rsid w:val="00F919F2"/>
    <w:rsid w:val="00F91E9B"/>
    <w:rsid w:val="00F9202C"/>
    <w:rsid w:val="00F931A9"/>
    <w:rsid w:val="00F9348B"/>
    <w:rsid w:val="00F93598"/>
    <w:rsid w:val="00F94880"/>
    <w:rsid w:val="00F951F9"/>
    <w:rsid w:val="00F95518"/>
    <w:rsid w:val="00F95FF8"/>
    <w:rsid w:val="00F960F2"/>
    <w:rsid w:val="00F9684D"/>
    <w:rsid w:val="00F97183"/>
    <w:rsid w:val="00F9737F"/>
    <w:rsid w:val="00FA23AC"/>
    <w:rsid w:val="00FA304C"/>
    <w:rsid w:val="00FA6FC4"/>
    <w:rsid w:val="00FA71D1"/>
    <w:rsid w:val="00FA7D1F"/>
    <w:rsid w:val="00FA7E20"/>
    <w:rsid w:val="00FB049D"/>
    <w:rsid w:val="00FB0D65"/>
    <w:rsid w:val="00FB0E98"/>
    <w:rsid w:val="00FB2622"/>
    <w:rsid w:val="00FB339D"/>
    <w:rsid w:val="00FB3DA1"/>
    <w:rsid w:val="00FB43ED"/>
    <w:rsid w:val="00FB4A9F"/>
    <w:rsid w:val="00FB557D"/>
    <w:rsid w:val="00FB5ADA"/>
    <w:rsid w:val="00FB5E8E"/>
    <w:rsid w:val="00FB6AC7"/>
    <w:rsid w:val="00FB6AED"/>
    <w:rsid w:val="00FB6F17"/>
    <w:rsid w:val="00FB77A9"/>
    <w:rsid w:val="00FC1BA9"/>
    <w:rsid w:val="00FC1E68"/>
    <w:rsid w:val="00FC2BB5"/>
    <w:rsid w:val="00FC2D8B"/>
    <w:rsid w:val="00FC32E0"/>
    <w:rsid w:val="00FC39D1"/>
    <w:rsid w:val="00FC3C05"/>
    <w:rsid w:val="00FC3D5F"/>
    <w:rsid w:val="00FC3F44"/>
    <w:rsid w:val="00FC57C0"/>
    <w:rsid w:val="00FC5B06"/>
    <w:rsid w:val="00FC6750"/>
    <w:rsid w:val="00FC7021"/>
    <w:rsid w:val="00FD07D3"/>
    <w:rsid w:val="00FD0A64"/>
    <w:rsid w:val="00FD11E5"/>
    <w:rsid w:val="00FD2421"/>
    <w:rsid w:val="00FD2C17"/>
    <w:rsid w:val="00FD2FD6"/>
    <w:rsid w:val="00FD3016"/>
    <w:rsid w:val="00FD32B0"/>
    <w:rsid w:val="00FD3306"/>
    <w:rsid w:val="00FD3626"/>
    <w:rsid w:val="00FD3DF9"/>
    <w:rsid w:val="00FD4AAE"/>
    <w:rsid w:val="00FD4B05"/>
    <w:rsid w:val="00FD5176"/>
    <w:rsid w:val="00FD54DE"/>
    <w:rsid w:val="00FD6693"/>
    <w:rsid w:val="00FD678F"/>
    <w:rsid w:val="00FD7066"/>
    <w:rsid w:val="00FD7070"/>
    <w:rsid w:val="00FD7174"/>
    <w:rsid w:val="00FD7536"/>
    <w:rsid w:val="00FD7AE2"/>
    <w:rsid w:val="00FE15B3"/>
    <w:rsid w:val="00FE1B19"/>
    <w:rsid w:val="00FE3C1C"/>
    <w:rsid w:val="00FE44C5"/>
    <w:rsid w:val="00FE46C1"/>
    <w:rsid w:val="00FE4D7B"/>
    <w:rsid w:val="00FE5090"/>
    <w:rsid w:val="00FE57D8"/>
    <w:rsid w:val="00FE6D74"/>
    <w:rsid w:val="00FE7FD0"/>
    <w:rsid w:val="00FF0595"/>
    <w:rsid w:val="00FF07FC"/>
    <w:rsid w:val="00FF083F"/>
    <w:rsid w:val="00FF1616"/>
    <w:rsid w:val="00FF168B"/>
    <w:rsid w:val="00FF1F44"/>
    <w:rsid w:val="00FF2E31"/>
    <w:rsid w:val="00FF2F21"/>
    <w:rsid w:val="00FF4E27"/>
    <w:rsid w:val="00FF4EBE"/>
    <w:rsid w:val="00FF5121"/>
    <w:rsid w:val="00FF5C08"/>
    <w:rsid w:val="00FF5C44"/>
    <w:rsid w:val="00FF6929"/>
    <w:rsid w:val="00FF6E68"/>
    <w:rsid w:val="00FF72DA"/>
    <w:rsid w:val="00FF73E8"/>
    <w:rsid w:val="00FF76A9"/>
    <w:rsid w:val="010549D8"/>
    <w:rsid w:val="0106D2E7"/>
    <w:rsid w:val="01208477"/>
    <w:rsid w:val="01427885"/>
    <w:rsid w:val="018B6A15"/>
    <w:rsid w:val="019386A2"/>
    <w:rsid w:val="0199276D"/>
    <w:rsid w:val="0206BCCB"/>
    <w:rsid w:val="023AA0EF"/>
    <w:rsid w:val="02424CF5"/>
    <w:rsid w:val="026C0126"/>
    <w:rsid w:val="0274D5A1"/>
    <w:rsid w:val="02A3FBCE"/>
    <w:rsid w:val="02C334C0"/>
    <w:rsid w:val="02C8AC59"/>
    <w:rsid w:val="02E146E6"/>
    <w:rsid w:val="0310C3D5"/>
    <w:rsid w:val="031E1F20"/>
    <w:rsid w:val="035B4464"/>
    <w:rsid w:val="035C3ACE"/>
    <w:rsid w:val="036EFAC9"/>
    <w:rsid w:val="037A1B30"/>
    <w:rsid w:val="03CB72D6"/>
    <w:rsid w:val="03CFFBDA"/>
    <w:rsid w:val="045EF4C9"/>
    <w:rsid w:val="04901ED7"/>
    <w:rsid w:val="0499F81D"/>
    <w:rsid w:val="04B468E5"/>
    <w:rsid w:val="04BB3ECE"/>
    <w:rsid w:val="04BC1F52"/>
    <w:rsid w:val="04CCF5E5"/>
    <w:rsid w:val="04D63298"/>
    <w:rsid w:val="0560FFF6"/>
    <w:rsid w:val="05848E08"/>
    <w:rsid w:val="058BE1E4"/>
    <w:rsid w:val="05B75740"/>
    <w:rsid w:val="05BD4887"/>
    <w:rsid w:val="05FACB43"/>
    <w:rsid w:val="06398814"/>
    <w:rsid w:val="064049FC"/>
    <w:rsid w:val="065230F5"/>
    <w:rsid w:val="0680181B"/>
    <w:rsid w:val="068C7C53"/>
    <w:rsid w:val="06AF1107"/>
    <w:rsid w:val="06EA3ED9"/>
    <w:rsid w:val="06F0B42E"/>
    <w:rsid w:val="075A0DB5"/>
    <w:rsid w:val="076348EE"/>
    <w:rsid w:val="07765752"/>
    <w:rsid w:val="07E9262E"/>
    <w:rsid w:val="0807164C"/>
    <w:rsid w:val="0865D0AF"/>
    <w:rsid w:val="08BA4EB8"/>
    <w:rsid w:val="08BBC8E3"/>
    <w:rsid w:val="08DE6572"/>
    <w:rsid w:val="08E8B81C"/>
    <w:rsid w:val="095C9D2D"/>
    <w:rsid w:val="0992132E"/>
    <w:rsid w:val="09C7FCC4"/>
    <w:rsid w:val="09EEAC98"/>
    <w:rsid w:val="0A2C3B2E"/>
    <w:rsid w:val="0A580E99"/>
    <w:rsid w:val="0A755052"/>
    <w:rsid w:val="0AC2BC04"/>
    <w:rsid w:val="0AD0A0A0"/>
    <w:rsid w:val="0AEE8E90"/>
    <w:rsid w:val="0B2561EC"/>
    <w:rsid w:val="0B304D61"/>
    <w:rsid w:val="0B345C65"/>
    <w:rsid w:val="0B87104E"/>
    <w:rsid w:val="0BB77BD9"/>
    <w:rsid w:val="0BE08246"/>
    <w:rsid w:val="0BE49E11"/>
    <w:rsid w:val="0C06298D"/>
    <w:rsid w:val="0C0A6058"/>
    <w:rsid w:val="0C3695D2"/>
    <w:rsid w:val="0C9E62EB"/>
    <w:rsid w:val="0CB9F884"/>
    <w:rsid w:val="0CBA2B56"/>
    <w:rsid w:val="0CDA773F"/>
    <w:rsid w:val="0CE9E43F"/>
    <w:rsid w:val="0CF7D354"/>
    <w:rsid w:val="0D0E98E7"/>
    <w:rsid w:val="0D2FCA3F"/>
    <w:rsid w:val="0D69B39F"/>
    <w:rsid w:val="0D964909"/>
    <w:rsid w:val="0DA4B292"/>
    <w:rsid w:val="0E31358B"/>
    <w:rsid w:val="0E4429B9"/>
    <w:rsid w:val="0E5AC422"/>
    <w:rsid w:val="0E5BE480"/>
    <w:rsid w:val="0E5D0069"/>
    <w:rsid w:val="0E982E40"/>
    <w:rsid w:val="0EE13CCE"/>
    <w:rsid w:val="0EE92FB0"/>
    <w:rsid w:val="0F02B190"/>
    <w:rsid w:val="0F1954C6"/>
    <w:rsid w:val="0F6051C3"/>
    <w:rsid w:val="0F8732A4"/>
    <w:rsid w:val="0F8CE9E0"/>
    <w:rsid w:val="0FB5A09A"/>
    <w:rsid w:val="1004E16D"/>
    <w:rsid w:val="1040B42F"/>
    <w:rsid w:val="10498E9D"/>
    <w:rsid w:val="1079B618"/>
    <w:rsid w:val="109C1558"/>
    <w:rsid w:val="109FD5EC"/>
    <w:rsid w:val="1116F6A0"/>
    <w:rsid w:val="1127482A"/>
    <w:rsid w:val="112C71D7"/>
    <w:rsid w:val="11409910"/>
    <w:rsid w:val="11463E62"/>
    <w:rsid w:val="114BCFD9"/>
    <w:rsid w:val="115F9EFE"/>
    <w:rsid w:val="117707D8"/>
    <w:rsid w:val="1196ABF2"/>
    <w:rsid w:val="11A1B147"/>
    <w:rsid w:val="12199ADA"/>
    <w:rsid w:val="1238261F"/>
    <w:rsid w:val="1247C38B"/>
    <w:rsid w:val="124DA3F4"/>
    <w:rsid w:val="125E9F53"/>
    <w:rsid w:val="1268AB08"/>
    <w:rsid w:val="12A19C04"/>
    <w:rsid w:val="12FF8808"/>
    <w:rsid w:val="1318CF43"/>
    <w:rsid w:val="13410006"/>
    <w:rsid w:val="134F607B"/>
    <w:rsid w:val="13A31BC9"/>
    <w:rsid w:val="13D3E608"/>
    <w:rsid w:val="13F2C08C"/>
    <w:rsid w:val="13F7052F"/>
    <w:rsid w:val="140A4D9A"/>
    <w:rsid w:val="1483D23E"/>
    <w:rsid w:val="14A887D3"/>
    <w:rsid w:val="14C2B3BE"/>
    <w:rsid w:val="14CAC7D7"/>
    <w:rsid w:val="14D029B4"/>
    <w:rsid w:val="14FB3F2D"/>
    <w:rsid w:val="14FB89EF"/>
    <w:rsid w:val="14FFFB32"/>
    <w:rsid w:val="156D263A"/>
    <w:rsid w:val="15A6BF07"/>
    <w:rsid w:val="15BAB929"/>
    <w:rsid w:val="15F6C9E8"/>
    <w:rsid w:val="15F86B17"/>
    <w:rsid w:val="15FD4DEB"/>
    <w:rsid w:val="161562F3"/>
    <w:rsid w:val="1632BF5D"/>
    <w:rsid w:val="16618850"/>
    <w:rsid w:val="167A7D23"/>
    <w:rsid w:val="168DE919"/>
    <w:rsid w:val="16DCD055"/>
    <w:rsid w:val="16DD1164"/>
    <w:rsid w:val="16FA1AFB"/>
    <w:rsid w:val="172ED91D"/>
    <w:rsid w:val="172F0690"/>
    <w:rsid w:val="178E7A72"/>
    <w:rsid w:val="17C32424"/>
    <w:rsid w:val="18101044"/>
    <w:rsid w:val="183629BB"/>
    <w:rsid w:val="18694F8B"/>
    <w:rsid w:val="186D0C0B"/>
    <w:rsid w:val="18A80032"/>
    <w:rsid w:val="18C59CF9"/>
    <w:rsid w:val="18F39DF6"/>
    <w:rsid w:val="18F83B95"/>
    <w:rsid w:val="191176AC"/>
    <w:rsid w:val="1934C03B"/>
    <w:rsid w:val="1971B67D"/>
    <w:rsid w:val="197D1BDD"/>
    <w:rsid w:val="198E239B"/>
    <w:rsid w:val="19E41F8A"/>
    <w:rsid w:val="19FE8CB5"/>
    <w:rsid w:val="1A52712A"/>
    <w:rsid w:val="1A9FCB8D"/>
    <w:rsid w:val="1AAE78CC"/>
    <w:rsid w:val="1AE2A3B1"/>
    <w:rsid w:val="1B1A4CB4"/>
    <w:rsid w:val="1B3AE3A6"/>
    <w:rsid w:val="1B43820F"/>
    <w:rsid w:val="1B77AB94"/>
    <w:rsid w:val="1B7B0AF0"/>
    <w:rsid w:val="1B873E4B"/>
    <w:rsid w:val="1B94FB42"/>
    <w:rsid w:val="1BAC57B2"/>
    <w:rsid w:val="1BFE1F59"/>
    <w:rsid w:val="1C436CD2"/>
    <w:rsid w:val="1CA53B90"/>
    <w:rsid w:val="1D08D31E"/>
    <w:rsid w:val="1D45923B"/>
    <w:rsid w:val="1D4E3A81"/>
    <w:rsid w:val="1D6C7203"/>
    <w:rsid w:val="1D70134A"/>
    <w:rsid w:val="1DBFDF94"/>
    <w:rsid w:val="1E1C286C"/>
    <w:rsid w:val="1E6F4260"/>
    <w:rsid w:val="1E7EA593"/>
    <w:rsid w:val="1EE45FBE"/>
    <w:rsid w:val="1EED14CB"/>
    <w:rsid w:val="1F10D843"/>
    <w:rsid w:val="1F203F79"/>
    <w:rsid w:val="1F333948"/>
    <w:rsid w:val="1F35A020"/>
    <w:rsid w:val="1F60C201"/>
    <w:rsid w:val="1F82C917"/>
    <w:rsid w:val="1FDC9AA8"/>
    <w:rsid w:val="1FE4740C"/>
    <w:rsid w:val="2010222C"/>
    <w:rsid w:val="2017F8E1"/>
    <w:rsid w:val="201EECA5"/>
    <w:rsid w:val="204547D4"/>
    <w:rsid w:val="2066F071"/>
    <w:rsid w:val="2081FB55"/>
    <w:rsid w:val="2090CA05"/>
    <w:rsid w:val="20A84571"/>
    <w:rsid w:val="20C2389D"/>
    <w:rsid w:val="20CA1144"/>
    <w:rsid w:val="21145496"/>
    <w:rsid w:val="215B8E58"/>
    <w:rsid w:val="219411D3"/>
    <w:rsid w:val="229579E7"/>
    <w:rsid w:val="22BF6F1B"/>
    <w:rsid w:val="22BFD380"/>
    <w:rsid w:val="22C49498"/>
    <w:rsid w:val="22C5661F"/>
    <w:rsid w:val="22DF23BB"/>
    <w:rsid w:val="232466D9"/>
    <w:rsid w:val="234DA55D"/>
    <w:rsid w:val="2371519A"/>
    <w:rsid w:val="23919F7D"/>
    <w:rsid w:val="23B88153"/>
    <w:rsid w:val="23BC236B"/>
    <w:rsid w:val="23CB9F48"/>
    <w:rsid w:val="23EDF3B2"/>
    <w:rsid w:val="240D7DED"/>
    <w:rsid w:val="242A5628"/>
    <w:rsid w:val="244012B3"/>
    <w:rsid w:val="2478D9D9"/>
    <w:rsid w:val="2493E4BD"/>
    <w:rsid w:val="24986787"/>
    <w:rsid w:val="2498B10C"/>
    <w:rsid w:val="24A1DEC5"/>
    <w:rsid w:val="24C2E9AD"/>
    <w:rsid w:val="25178654"/>
    <w:rsid w:val="25206DCD"/>
    <w:rsid w:val="2526372A"/>
    <w:rsid w:val="25391249"/>
    <w:rsid w:val="2561545B"/>
    <w:rsid w:val="25ACAB7F"/>
    <w:rsid w:val="25C20369"/>
    <w:rsid w:val="25CE34A3"/>
    <w:rsid w:val="25F04577"/>
    <w:rsid w:val="2606EA05"/>
    <w:rsid w:val="265DEF07"/>
    <w:rsid w:val="2687134C"/>
    <w:rsid w:val="2696EE07"/>
    <w:rsid w:val="26A59DB7"/>
    <w:rsid w:val="26E4DB4D"/>
    <w:rsid w:val="270B3EE6"/>
    <w:rsid w:val="27320F6A"/>
    <w:rsid w:val="273822A9"/>
    <w:rsid w:val="276CAB21"/>
    <w:rsid w:val="27A3291F"/>
    <w:rsid w:val="27ACA418"/>
    <w:rsid w:val="27F27962"/>
    <w:rsid w:val="28012449"/>
    <w:rsid w:val="2815D7E2"/>
    <w:rsid w:val="282E2470"/>
    <w:rsid w:val="28BC7E10"/>
    <w:rsid w:val="28E95DFB"/>
    <w:rsid w:val="290B3C63"/>
    <w:rsid w:val="296E6C5E"/>
    <w:rsid w:val="29A760C9"/>
    <w:rsid w:val="29B07B57"/>
    <w:rsid w:val="29B2F5D1"/>
    <w:rsid w:val="29C3A1D8"/>
    <w:rsid w:val="29D8DEF4"/>
    <w:rsid w:val="29EB4E9B"/>
    <w:rsid w:val="2A03B591"/>
    <w:rsid w:val="2A172CFF"/>
    <w:rsid w:val="2A4A0ECC"/>
    <w:rsid w:val="2A58322F"/>
    <w:rsid w:val="2A5EF157"/>
    <w:rsid w:val="2A7E3FCE"/>
    <w:rsid w:val="2A83B398"/>
    <w:rsid w:val="2AD500C4"/>
    <w:rsid w:val="2AE8173B"/>
    <w:rsid w:val="2B23C147"/>
    <w:rsid w:val="2B4373B0"/>
    <w:rsid w:val="2B6DAF9D"/>
    <w:rsid w:val="2B899D89"/>
    <w:rsid w:val="2BB8C291"/>
    <w:rsid w:val="2BD2EBA1"/>
    <w:rsid w:val="2BE13C54"/>
    <w:rsid w:val="2C2E7866"/>
    <w:rsid w:val="2CF49122"/>
    <w:rsid w:val="2D335E04"/>
    <w:rsid w:val="2D3ECF45"/>
    <w:rsid w:val="2D5C81BA"/>
    <w:rsid w:val="2D6BB9D8"/>
    <w:rsid w:val="2D9F8696"/>
    <w:rsid w:val="2DABA9C1"/>
    <w:rsid w:val="2E10A9C7"/>
    <w:rsid w:val="2E3C77FB"/>
    <w:rsid w:val="2E5BB526"/>
    <w:rsid w:val="2E8D6035"/>
    <w:rsid w:val="2F2EB0A8"/>
    <w:rsid w:val="2F46F55B"/>
    <w:rsid w:val="2FAD3B72"/>
    <w:rsid w:val="2FC458D1"/>
    <w:rsid w:val="2FEB61AF"/>
    <w:rsid w:val="2FF9C2D1"/>
    <w:rsid w:val="2FFDD6D9"/>
    <w:rsid w:val="301DCDFC"/>
    <w:rsid w:val="3023BCC0"/>
    <w:rsid w:val="30329801"/>
    <w:rsid w:val="306CA53A"/>
    <w:rsid w:val="30A36E98"/>
    <w:rsid w:val="30CFB11D"/>
    <w:rsid w:val="3126C197"/>
    <w:rsid w:val="31C132E8"/>
    <w:rsid w:val="31DD9548"/>
    <w:rsid w:val="3210FCC0"/>
    <w:rsid w:val="322F6044"/>
    <w:rsid w:val="3278669E"/>
    <w:rsid w:val="327EB4E6"/>
    <w:rsid w:val="32AC6A8A"/>
    <w:rsid w:val="32F65E3B"/>
    <w:rsid w:val="3303A0EF"/>
    <w:rsid w:val="330BD193"/>
    <w:rsid w:val="33363B63"/>
    <w:rsid w:val="335B0A21"/>
    <w:rsid w:val="336F115E"/>
    <w:rsid w:val="33A87D3F"/>
    <w:rsid w:val="33D2326F"/>
    <w:rsid w:val="33F1F717"/>
    <w:rsid w:val="3475DF1D"/>
    <w:rsid w:val="34D798AF"/>
    <w:rsid w:val="34EC35DB"/>
    <w:rsid w:val="34F57F56"/>
    <w:rsid w:val="3520EE59"/>
    <w:rsid w:val="353F993C"/>
    <w:rsid w:val="35465EEF"/>
    <w:rsid w:val="35EA030F"/>
    <w:rsid w:val="35F53542"/>
    <w:rsid w:val="36080C0B"/>
    <w:rsid w:val="3611521F"/>
    <w:rsid w:val="3627BB22"/>
    <w:rsid w:val="36384038"/>
    <w:rsid w:val="364ACBAC"/>
    <w:rsid w:val="3660A407"/>
    <w:rsid w:val="3673F51E"/>
    <w:rsid w:val="3674444A"/>
    <w:rsid w:val="36801649"/>
    <w:rsid w:val="36BE4E88"/>
    <w:rsid w:val="36CE2544"/>
    <w:rsid w:val="36F562F2"/>
    <w:rsid w:val="3742E631"/>
    <w:rsid w:val="376E6FC3"/>
    <w:rsid w:val="37D27B5A"/>
    <w:rsid w:val="38558F18"/>
    <w:rsid w:val="3895979E"/>
    <w:rsid w:val="38B67CF6"/>
    <w:rsid w:val="38CBD554"/>
    <w:rsid w:val="39219883"/>
    <w:rsid w:val="392EA670"/>
    <w:rsid w:val="39420E2B"/>
    <w:rsid w:val="3958253C"/>
    <w:rsid w:val="39765A2C"/>
    <w:rsid w:val="39B35780"/>
    <w:rsid w:val="39CC02AB"/>
    <w:rsid w:val="3ABBA8A0"/>
    <w:rsid w:val="3B07172D"/>
    <w:rsid w:val="3B1A84E8"/>
    <w:rsid w:val="3B3A6C77"/>
    <w:rsid w:val="3B549D5E"/>
    <w:rsid w:val="3B65BF5C"/>
    <w:rsid w:val="3B6980BB"/>
    <w:rsid w:val="3B72007E"/>
    <w:rsid w:val="3BC9ABE4"/>
    <w:rsid w:val="3C2F85AC"/>
    <w:rsid w:val="3C32E2A3"/>
    <w:rsid w:val="3C5E5A90"/>
    <w:rsid w:val="3C75621E"/>
    <w:rsid w:val="3C8FB076"/>
    <w:rsid w:val="3C908501"/>
    <w:rsid w:val="3C9E38E3"/>
    <w:rsid w:val="3D02DFE1"/>
    <w:rsid w:val="3D2C667D"/>
    <w:rsid w:val="3D488189"/>
    <w:rsid w:val="3D7EC565"/>
    <w:rsid w:val="3D894AEC"/>
    <w:rsid w:val="3D9A7492"/>
    <w:rsid w:val="3DD89D13"/>
    <w:rsid w:val="3E32EF71"/>
    <w:rsid w:val="3E676F63"/>
    <w:rsid w:val="3E71D453"/>
    <w:rsid w:val="3E8EA398"/>
    <w:rsid w:val="3E9E3322"/>
    <w:rsid w:val="3EC65B5F"/>
    <w:rsid w:val="3EE9278C"/>
    <w:rsid w:val="3EEE1287"/>
    <w:rsid w:val="3EFB9A8F"/>
    <w:rsid w:val="3F143D17"/>
    <w:rsid w:val="3F19199C"/>
    <w:rsid w:val="3F7C9BAA"/>
    <w:rsid w:val="3FD3AE84"/>
    <w:rsid w:val="4031F7DC"/>
    <w:rsid w:val="4073C061"/>
    <w:rsid w:val="41CF5432"/>
    <w:rsid w:val="41D98331"/>
    <w:rsid w:val="41FA99BB"/>
    <w:rsid w:val="420197E2"/>
    <w:rsid w:val="420976B5"/>
    <w:rsid w:val="421DE8FD"/>
    <w:rsid w:val="4252D901"/>
    <w:rsid w:val="429927F0"/>
    <w:rsid w:val="429BAD2B"/>
    <w:rsid w:val="42F89092"/>
    <w:rsid w:val="4343ADC0"/>
    <w:rsid w:val="4377BAD6"/>
    <w:rsid w:val="43ADA937"/>
    <w:rsid w:val="43C4E78A"/>
    <w:rsid w:val="43D20B21"/>
    <w:rsid w:val="44158EF2"/>
    <w:rsid w:val="441A4168"/>
    <w:rsid w:val="441E9BC0"/>
    <w:rsid w:val="4442CC0E"/>
    <w:rsid w:val="44466156"/>
    <w:rsid w:val="44666C43"/>
    <w:rsid w:val="448108FA"/>
    <w:rsid w:val="44885D78"/>
    <w:rsid w:val="45131353"/>
    <w:rsid w:val="454CE30E"/>
    <w:rsid w:val="4581F7E7"/>
    <w:rsid w:val="459CDA2F"/>
    <w:rsid w:val="45B41ECD"/>
    <w:rsid w:val="460DFD9A"/>
    <w:rsid w:val="46301AB0"/>
    <w:rsid w:val="46613A03"/>
    <w:rsid w:val="46A54ED1"/>
    <w:rsid w:val="46CCDC39"/>
    <w:rsid w:val="46DD2CCD"/>
    <w:rsid w:val="471557AF"/>
    <w:rsid w:val="4718F215"/>
    <w:rsid w:val="474911E5"/>
    <w:rsid w:val="475A2069"/>
    <w:rsid w:val="47658D8E"/>
    <w:rsid w:val="47A26C29"/>
    <w:rsid w:val="47E9BDA5"/>
    <w:rsid w:val="47F74684"/>
    <w:rsid w:val="4850B0DB"/>
    <w:rsid w:val="48777DE0"/>
    <w:rsid w:val="487D2640"/>
    <w:rsid w:val="48B3486B"/>
    <w:rsid w:val="49102523"/>
    <w:rsid w:val="494C1755"/>
    <w:rsid w:val="498A351C"/>
    <w:rsid w:val="4A18B343"/>
    <w:rsid w:val="4A1F1AE0"/>
    <w:rsid w:val="4A4D59D8"/>
    <w:rsid w:val="4A6C97C8"/>
    <w:rsid w:val="4A85F424"/>
    <w:rsid w:val="4AA06383"/>
    <w:rsid w:val="4AD5FBC2"/>
    <w:rsid w:val="4B0F1DB3"/>
    <w:rsid w:val="4B427449"/>
    <w:rsid w:val="4B59A717"/>
    <w:rsid w:val="4B7A9CDC"/>
    <w:rsid w:val="4B8503E6"/>
    <w:rsid w:val="4BA0CEEF"/>
    <w:rsid w:val="4BA6E23A"/>
    <w:rsid w:val="4BA82200"/>
    <w:rsid w:val="4BBF0BCE"/>
    <w:rsid w:val="4BCFB060"/>
    <w:rsid w:val="4BE10597"/>
    <w:rsid w:val="4BEB7EF8"/>
    <w:rsid w:val="4C338FE9"/>
    <w:rsid w:val="4C43B118"/>
    <w:rsid w:val="4CDBB0CF"/>
    <w:rsid w:val="4CDBC89A"/>
    <w:rsid w:val="4CDDBEE1"/>
    <w:rsid w:val="4CE853C9"/>
    <w:rsid w:val="4D1A0BC5"/>
    <w:rsid w:val="4D555FE8"/>
    <w:rsid w:val="4D84DF55"/>
    <w:rsid w:val="4DA776DC"/>
    <w:rsid w:val="4DB302D8"/>
    <w:rsid w:val="4DF0B100"/>
    <w:rsid w:val="4E2621AA"/>
    <w:rsid w:val="4E43206F"/>
    <w:rsid w:val="4E5C6DF6"/>
    <w:rsid w:val="4E60202C"/>
    <w:rsid w:val="4E702A47"/>
    <w:rsid w:val="4E8D41C3"/>
    <w:rsid w:val="4EB30821"/>
    <w:rsid w:val="4ED91BAD"/>
    <w:rsid w:val="4F99DF5F"/>
    <w:rsid w:val="501318C9"/>
    <w:rsid w:val="50159F64"/>
    <w:rsid w:val="50340F7C"/>
    <w:rsid w:val="506B6F81"/>
    <w:rsid w:val="515F06FD"/>
    <w:rsid w:val="517128B2"/>
    <w:rsid w:val="51782AC4"/>
    <w:rsid w:val="51A348AD"/>
    <w:rsid w:val="51BE2CCD"/>
    <w:rsid w:val="51C1116F"/>
    <w:rsid w:val="52387BDE"/>
    <w:rsid w:val="528D9A35"/>
    <w:rsid w:val="52B23542"/>
    <w:rsid w:val="52B49A27"/>
    <w:rsid w:val="52B53C8B"/>
    <w:rsid w:val="52BE1C1C"/>
    <w:rsid w:val="52BFAD47"/>
    <w:rsid w:val="52D4D6FF"/>
    <w:rsid w:val="52F2AA33"/>
    <w:rsid w:val="534453A1"/>
    <w:rsid w:val="5370C1B3"/>
    <w:rsid w:val="53974CFF"/>
    <w:rsid w:val="53B8635A"/>
    <w:rsid w:val="53D4D532"/>
    <w:rsid w:val="53DF332A"/>
    <w:rsid w:val="53FA7A4C"/>
    <w:rsid w:val="54036E62"/>
    <w:rsid w:val="54040D91"/>
    <w:rsid w:val="543CCBFA"/>
    <w:rsid w:val="545773A6"/>
    <w:rsid w:val="54695C59"/>
    <w:rsid w:val="54B06E0E"/>
    <w:rsid w:val="54F2F5DC"/>
    <w:rsid w:val="54FD8E76"/>
    <w:rsid w:val="555545B0"/>
    <w:rsid w:val="55596428"/>
    <w:rsid w:val="5564DF12"/>
    <w:rsid w:val="557BF25E"/>
    <w:rsid w:val="5580AEA5"/>
    <w:rsid w:val="55B75335"/>
    <w:rsid w:val="56059418"/>
    <w:rsid w:val="56390325"/>
    <w:rsid w:val="5662E348"/>
    <w:rsid w:val="5667D2C5"/>
    <w:rsid w:val="56A02D05"/>
    <w:rsid w:val="56F166DD"/>
    <w:rsid w:val="572D2930"/>
    <w:rsid w:val="573D8ABF"/>
    <w:rsid w:val="5741E844"/>
    <w:rsid w:val="576C4FC2"/>
    <w:rsid w:val="577A5F04"/>
    <w:rsid w:val="578BC1E0"/>
    <w:rsid w:val="5829F13F"/>
    <w:rsid w:val="58A875F6"/>
    <w:rsid w:val="58B088BB"/>
    <w:rsid w:val="5914755D"/>
    <w:rsid w:val="59263236"/>
    <w:rsid w:val="592DECB1"/>
    <w:rsid w:val="5989CC20"/>
    <w:rsid w:val="5A027C45"/>
    <w:rsid w:val="5A03B588"/>
    <w:rsid w:val="5A0A0B2E"/>
    <w:rsid w:val="5A125CAF"/>
    <w:rsid w:val="5A42FE7C"/>
    <w:rsid w:val="5A922B33"/>
    <w:rsid w:val="5A99895A"/>
    <w:rsid w:val="5ABB5165"/>
    <w:rsid w:val="5AFA8A8A"/>
    <w:rsid w:val="5AFBAAA4"/>
    <w:rsid w:val="5AFC7A76"/>
    <w:rsid w:val="5B01DEFB"/>
    <w:rsid w:val="5B08C3B7"/>
    <w:rsid w:val="5B1DFC85"/>
    <w:rsid w:val="5B3488B4"/>
    <w:rsid w:val="5B35AE35"/>
    <w:rsid w:val="5B382191"/>
    <w:rsid w:val="5B4BB50D"/>
    <w:rsid w:val="5B9F9426"/>
    <w:rsid w:val="5BE81143"/>
    <w:rsid w:val="5BFF2288"/>
    <w:rsid w:val="5C0EF9D1"/>
    <w:rsid w:val="5C22892A"/>
    <w:rsid w:val="5C295153"/>
    <w:rsid w:val="5C2CC1F8"/>
    <w:rsid w:val="5C4B11DF"/>
    <w:rsid w:val="5C5F0E4A"/>
    <w:rsid w:val="5C86AAFB"/>
    <w:rsid w:val="5CCBB7DF"/>
    <w:rsid w:val="5CE24959"/>
    <w:rsid w:val="5CFC6037"/>
    <w:rsid w:val="5D039ADA"/>
    <w:rsid w:val="5D11D052"/>
    <w:rsid w:val="5D541945"/>
    <w:rsid w:val="5D7816E2"/>
    <w:rsid w:val="5DA46413"/>
    <w:rsid w:val="5DD74E43"/>
    <w:rsid w:val="5DE2E843"/>
    <w:rsid w:val="5E08E78E"/>
    <w:rsid w:val="5E28C082"/>
    <w:rsid w:val="5E329467"/>
    <w:rsid w:val="5E32ECBE"/>
    <w:rsid w:val="5E37C66A"/>
    <w:rsid w:val="5E9D6391"/>
    <w:rsid w:val="5EC9156C"/>
    <w:rsid w:val="5F01359C"/>
    <w:rsid w:val="5F3654F5"/>
    <w:rsid w:val="5F7E123B"/>
    <w:rsid w:val="5F856A1D"/>
    <w:rsid w:val="5FA0AC24"/>
    <w:rsid w:val="5FA412EC"/>
    <w:rsid w:val="5FCEAC34"/>
    <w:rsid w:val="5FF37E8D"/>
    <w:rsid w:val="6023DEB1"/>
    <w:rsid w:val="602F6E8A"/>
    <w:rsid w:val="60465247"/>
    <w:rsid w:val="60692ECC"/>
    <w:rsid w:val="609C6C6D"/>
    <w:rsid w:val="60BFC455"/>
    <w:rsid w:val="60D37933"/>
    <w:rsid w:val="61212B4A"/>
    <w:rsid w:val="613CC49A"/>
    <w:rsid w:val="6140CE16"/>
    <w:rsid w:val="6150385E"/>
    <w:rsid w:val="61A4F23A"/>
    <w:rsid w:val="61C46958"/>
    <w:rsid w:val="625300D9"/>
    <w:rsid w:val="625AFF80"/>
    <w:rsid w:val="627F70BE"/>
    <w:rsid w:val="628346D4"/>
    <w:rsid w:val="62A71EC0"/>
    <w:rsid w:val="62E4FC63"/>
    <w:rsid w:val="62E8153E"/>
    <w:rsid w:val="63069E3B"/>
    <w:rsid w:val="6379C87E"/>
    <w:rsid w:val="63942027"/>
    <w:rsid w:val="63A52F11"/>
    <w:rsid w:val="63CC5EAD"/>
    <w:rsid w:val="6423223F"/>
    <w:rsid w:val="6424310F"/>
    <w:rsid w:val="64348BA2"/>
    <w:rsid w:val="6456DE77"/>
    <w:rsid w:val="64AE1DF7"/>
    <w:rsid w:val="64B8938A"/>
    <w:rsid w:val="64E6D052"/>
    <w:rsid w:val="6531304C"/>
    <w:rsid w:val="6531C97D"/>
    <w:rsid w:val="654BB2DE"/>
    <w:rsid w:val="6558D77A"/>
    <w:rsid w:val="658E4531"/>
    <w:rsid w:val="659B0FB9"/>
    <w:rsid w:val="65DB0660"/>
    <w:rsid w:val="65E5CD9F"/>
    <w:rsid w:val="65F8C177"/>
    <w:rsid w:val="66000F38"/>
    <w:rsid w:val="6608A4C2"/>
    <w:rsid w:val="660BC182"/>
    <w:rsid w:val="66127C8D"/>
    <w:rsid w:val="669DB626"/>
    <w:rsid w:val="66A81092"/>
    <w:rsid w:val="66A895BB"/>
    <w:rsid w:val="66E1783C"/>
    <w:rsid w:val="66E4510D"/>
    <w:rsid w:val="66E5163E"/>
    <w:rsid w:val="66FB2ADE"/>
    <w:rsid w:val="672D3C11"/>
    <w:rsid w:val="6731B4C5"/>
    <w:rsid w:val="676B8820"/>
    <w:rsid w:val="67788CCE"/>
    <w:rsid w:val="67871EF6"/>
    <w:rsid w:val="67CBE42B"/>
    <w:rsid w:val="68500F75"/>
    <w:rsid w:val="6850F9C2"/>
    <w:rsid w:val="68564511"/>
    <w:rsid w:val="687D9915"/>
    <w:rsid w:val="6899FE7D"/>
    <w:rsid w:val="68E136D7"/>
    <w:rsid w:val="68F030A3"/>
    <w:rsid w:val="68FED874"/>
    <w:rsid w:val="69078C67"/>
    <w:rsid w:val="692A4F20"/>
    <w:rsid w:val="696E0E59"/>
    <w:rsid w:val="698A97E4"/>
    <w:rsid w:val="698BEB4E"/>
    <w:rsid w:val="6997A0A3"/>
    <w:rsid w:val="6997FC9E"/>
    <w:rsid w:val="699EEB3B"/>
    <w:rsid w:val="69C8C3D9"/>
    <w:rsid w:val="69E374CF"/>
    <w:rsid w:val="69FFBD55"/>
    <w:rsid w:val="6A72A012"/>
    <w:rsid w:val="6A81698C"/>
    <w:rsid w:val="6AAF1A70"/>
    <w:rsid w:val="6AD9F5E8"/>
    <w:rsid w:val="6AE56CC0"/>
    <w:rsid w:val="6AFD97B1"/>
    <w:rsid w:val="6B0DD348"/>
    <w:rsid w:val="6B1164F3"/>
    <w:rsid w:val="6B1A5ECD"/>
    <w:rsid w:val="6B323BDF"/>
    <w:rsid w:val="6B3FA867"/>
    <w:rsid w:val="6B50BEBB"/>
    <w:rsid w:val="6B93F2A1"/>
    <w:rsid w:val="6BB93947"/>
    <w:rsid w:val="6BC4FB8D"/>
    <w:rsid w:val="6BD53DA1"/>
    <w:rsid w:val="6C58BE82"/>
    <w:rsid w:val="6C7BDA22"/>
    <w:rsid w:val="6CA4FBEF"/>
    <w:rsid w:val="6D018804"/>
    <w:rsid w:val="6D36D253"/>
    <w:rsid w:val="6D5A299C"/>
    <w:rsid w:val="6D925CBD"/>
    <w:rsid w:val="6DBB2AC9"/>
    <w:rsid w:val="6DC05440"/>
    <w:rsid w:val="6DD131F0"/>
    <w:rsid w:val="6DF556FD"/>
    <w:rsid w:val="6E0DAF3C"/>
    <w:rsid w:val="6E2F2CF1"/>
    <w:rsid w:val="6E2FF1E8"/>
    <w:rsid w:val="6E321212"/>
    <w:rsid w:val="6E66670B"/>
    <w:rsid w:val="6E9B5AA7"/>
    <w:rsid w:val="6EB58BD3"/>
    <w:rsid w:val="6F20E864"/>
    <w:rsid w:val="6F25BE0C"/>
    <w:rsid w:val="6F3AE2AD"/>
    <w:rsid w:val="6F7771F6"/>
    <w:rsid w:val="6FAC7933"/>
    <w:rsid w:val="6FE556DF"/>
    <w:rsid w:val="7015313C"/>
    <w:rsid w:val="7074CDD6"/>
    <w:rsid w:val="707B7C4A"/>
    <w:rsid w:val="70978FA1"/>
    <w:rsid w:val="70AA7C70"/>
    <w:rsid w:val="70C2A264"/>
    <w:rsid w:val="70ED27F5"/>
    <w:rsid w:val="710B9026"/>
    <w:rsid w:val="71B196DF"/>
    <w:rsid w:val="71ED58F8"/>
    <w:rsid w:val="71F58F4D"/>
    <w:rsid w:val="7252B427"/>
    <w:rsid w:val="7256E039"/>
    <w:rsid w:val="72687558"/>
    <w:rsid w:val="729DEDEE"/>
    <w:rsid w:val="72DBC603"/>
    <w:rsid w:val="73038332"/>
    <w:rsid w:val="732ECAF5"/>
    <w:rsid w:val="734529EE"/>
    <w:rsid w:val="7355952E"/>
    <w:rsid w:val="736040ED"/>
    <w:rsid w:val="739A38B4"/>
    <w:rsid w:val="73F0F1B6"/>
    <w:rsid w:val="73FF7300"/>
    <w:rsid w:val="740C7817"/>
    <w:rsid w:val="7413EC3F"/>
    <w:rsid w:val="745DD283"/>
    <w:rsid w:val="749D5C06"/>
    <w:rsid w:val="74AF99C3"/>
    <w:rsid w:val="74B90963"/>
    <w:rsid w:val="74B95194"/>
    <w:rsid w:val="74BDD874"/>
    <w:rsid w:val="74BFB21B"/>
    <w:rsid w:val="7513B5D5"/>
    <w:rsid w:val="755719C5"/>
    <w:rsid w:val="7574B97F"/>
    <w:rsid w:val="757B9703"/>
    <w:rsid w:val="759F2AC6"/>
    <w:rsid w:val="75AA49FF"/>
    <w:rsid w:val="75EB3AE2"/>
    <w:rsid w:val="75EE174C"/>
    <w:rsid w:val="760B56AD"/>
    <w:rsid w:val="762D3EED"/>
    <w:rsid w:val="76824B8D"/>
    <w:rsid w:val="7690DF40"/>
    <w:rsid w:val="770BCDF3"/>
    <w:rsid w:val="771C5C37"/>
    <w:rsid w:val="77350D86"/>
    <w:rsid w:val="776515E8"/>
    <w:rsid w:val="776CCDBE"/>
    <w:rsid w:val="77746670"/>
    <w:rsid w:val="7777C50B"/>
    <w:rsid w:val="779F2751"/>
    <w:rsid w:val="77F0C272"/>
    <w:rsid w:val="77F12E12"/>
    <w:rsid w:val="78B16576"/>
    <w:rsid w:val="78B3D1F4"/>
    <w:rsid w:val="78C5FA42"/>
    <w:rsid w:val="78E18977"/>
    <w:rsid w:val="7960500D"/>
    <w:rsid w:val="79754AAB"/>
    <w:rsid w:val="79808A33"/>
    <w:rsid w:val="7996D221"/>
    <w:rsid w:val="7A105095"/>
    <w:rsid w:val="7A3C1596"/>
    <w:rsid w:val="7A987D68"/>
    <w:rsid w:val="7AACF193"/>
    <w:rsid w:val="7ABF2300"/>
    <w:rsid w:val="7ABF3BC3"/>
    <w:rsid w:val="7AD8A106"/>
    <w:rsid w:val="7AF5689B"/>
    <w:rsid w:val="7B1FE0BF"/>
    <w:rsid w:val="7B294470"/>
    <w:rsid w:val="7B3C53CA"/>
    <w:rsid w:val="7BBE3570"/>
    <w:rsid w:val="7C71D466"/>
    <w:rsid w:val="7C92DED9"/>
    <w:rsid w:val="7CDA1985"/>
    <w:rsid w:val="7CE4FD00"/>
    <w:rsid w:val="7D08B904"/>
    <w:rsid w:val="7D245299"/>
    <w:rsid w:val="7D37AA24"/>
    <w:rsid w:val="7D3F0BD4"/>
    <w:rsid w:val="7D603F3A"/>
    <w:rsid w:val="7D706AC2"/>
    <w:rsid w:val="7E582AC6"/>
    <w:rsid w:val="7E5B46C7"/>
    <w:rsid w:val="7EAC574A"/>
    <w:rsid w:val="7EB4326C"/>
    <w:rsid w:val="7EB46BB4"/>
    <w:rsid w:val="7EF8A916"/>
    <w:rsid w:val="7EFB950A"/>
    <w:rsid w:val="7F180C9F"/>
    <w:rsid w:val="7F1FEFCE"/>
    <w:rsid w:val="7F76F371"/>
    <w:rsid w:val="7F95969C"/>
    <w:rsid w:val="7FA4EC68"/>
    <w:rsid w:val="7FB0ED12"/>
    <w:rsid w:val="7FC10D0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EDBC31"/>
  <w15:chartTrackingRefBased/>
  <w15:docId w15:val="{C888D40A-C32F-4428-A876-B60FA90A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spacing w:before="400"/>
      <w:ind w:hanging="567"/>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spacing w:after="60"/>
      <w:ind w:left="567" w:hanging="567"/>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spacing w:after="60"/>
      <w:ind w:left="567" w:hanging="567"/>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A03816"/>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482351"/>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427893"/>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styleId="CommentReference">
    <w:name w:val="annotation reference"/>
    <w:basedOn w:val="DefaultParagraphFont"/>
    <w:uiPriority w:val="99"/>
    <w:semiHidden/>
    <w:unhideWhenUsed/>
    <w:rsid w:val="003047E0"/>
    <w:rPr>
      <w:sz w:val="16"/>
      <w:szCs w:val="16"/>
    </w:rPr>
  </w:style>
  <w:style w:type="paragraph" w:styleId="CommentText">
    <w:name w:val="annotation text"/>
    <w:basedOn w:val="Normal"/>
    <w:link w:val="CommentTextChar"/>
    <w:uiPriority w:val="99"/>
    <w:unhideWhenUsed/>
    <w:rsid w:val="003047E0"/>
    <w:pPr>
      <w:spacing w:before="0" w:after="0" w:line="240" w:lineRule="atLeast"/>
    </w:pPr>
    <w:rPr>
      <w:color w:val="auto"/>
      <w:szCs w:val="20"/>
    </w:rPr>
  </w:style>
  <w:style w:type="character" w:customStyle="1" w:styleId="CommentTextChar">
    <w:name w:val="Comment Text Char"/>
    <w:basedOn w:val="DefaultParagraphFont"/>
    <w:link w:val="CommentText"/>
    <w:uiPriority w:val="99"/>
    <w:rsid w:val="003047E0"/>
    <w:rPr>
      <w:sz w:val="20"/>
      <w:szCs w:val="20"/>
    </w:rPr>
  </w:style>
  <w:style w:type="numbering" w:customStyle="1" w:styleId="CurrentList10">
    <w:name w:val="Current List10"/>
    <w:uiPriority w:val="99"/>
    <w:rsid w:val="003047E0"/>
    <w:pPr>
      <w:numPr>
        <w:numId w:val="7"/>
      </w:numPr>
    </w:pPr>
  </w:style>
  <w:style w:type="numbering" w:customStyle="1" w:styleId="CurrentList12">
    <w:name w:val="Current List12"/>
    <w:uiPriority w:val="99"/>
    <w:rsid w:val="003047E0"/>
    <w:pPr>
      <w:numPr>
        <w:numId w:val="8"/>
      </w:numPr>
    </w:pPr>
  </w:style>
  <w:style w:type="character" w:customStyle="1" w:styleId="ListParagraphChar">
    <w:name w:val="List Paragraph Char"/>
    <w:basedOn w:val="DefaultParagraphFont"/>
    <w:link w:val="ListParagraph"/>
    <w:uiPriority w:val="34"/>
    <w:rsid w:val="003047E0"/>
    <w:rPr>
      <w:color w:val="1A1A1A"/>
      <w:sz w:val="20"/>
    </w:rPr>
  </w:style>
  <w:style w:type="paragraph" w:styleId="NormalWeb">
    <w:name w:val="Normal (Web)"/>
    <w:basedOn w:val="Normal"/>
    <w:uiPriority w:val="99"/>
    <w:unhideWhenUsed/>
    <w:rsid w:val="003047E0"/>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paragraph">
    <w:name w:val="paragraph"/>
    <w:basedOn w:val="Normal"/>
    <w:rsid w:val="003047E0"/>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3047E0"/>
  </w:style>
  <w:style w:type="character" w:customStyle="1" w:styleId="eop">
    <w:name w:val="eop"/>
    <w:basedOn w:val="DefaultParagraphFont"/>
    <w:rsid w:val="003047E0"/>
  </w:style>
  <w:style w:type="paragraph" w:styleId="CommentSubject">
    <w:name w:val="annotation subject"/>
    <w:basedOn w:val="CommentText"/>
    <w:next w:val="CommentText"/>
    <w:link w:val="CommentSubjectChar"/>
    <w:uiPriority w:val="99"/>
    <w:semiHidden/>
    <w:unhideWhenUsed/>
    <w:rsid w:val="00336A20"/>
    <w:pPr>
      <w:spacing w:before="80" w:after="240" w:line="240" w:lineRule="auto"/>
    </w:pPr>
    <w:rPr>
      <w:b/>
      <w:bCs/>
      <w:color w:val="1A1A1A"/>
    </w:rPr>
  </w:style>
  <w:style w:type="character" w:customStyle="1" w:styleId="CommentSubjectChar">
    <w:name w:val="Comment Subject Char"/>
    <w:basedOn w:val="CommentTextChar"/>
    <w:link w:val="CommentSubject"/>
    <w:uiPriority w:val="99"/>
    <w:semiHidden/>
    <w:rsid w:val="00336A20"/>
    <w:rPr>
      <w:b/>
      <w:bCs/>
      <w:color w:val="1A1A1A"/>
      <w:sz w:val="20"/>
      <w:szCs w:val="20"/>
    </w:rPr>
  </w:style>
  <w:style w:type="table" w:styleId="ListTable3-Accent5">
    <w:name w:val="List Table 3 Accent 5"/>
    <w:basedOn w:val="TableNormal"/>
    <w:uiPriority w:val="48"/>
    <w:rsid w:val="00336A20"/>
    <w:pPr>
      <w:spacing w:after="0" w:line="240" w:lineRule="auto"/>
    </w:pPr>
    <w:rPr>
      <w:sz w:val="24"/>
      <w:szCs w:val="24"/>
    </w:rPr>
    <w:tblPr>
      <w:tblStyleRowBandSize w:val="1"/>
      <w:tblStyleColBandSize w:val="1"/>
      <w:tblBorders>
        <w:top w:val="single" w:sz="4" w:space="0" w:color="00ADBB" w:themeColor="accent5"/>
        <w:left w:val="single" w:sz="4" w:space="0" w:color="00ADBB" w:themeColor="accent5"/>
        <w:bottom w:val="single" w:sz="4" w:space="0" w:color="00ADBB" w:themeColor="accent5"/>
        <w:right w:val="single" w:sz="4" w:space="0" w:color="00ADBB" w:themeColor="accent5"/>
      </w:tblBorders>
    </w:tblPr>
    <w:tblStylePr w:type="firstRow">
      <w:rPr>
        <w:b/>
        <w:bCs/>
        <w:color w:val="FFFFFF" w:themeColor="background1"/>
      </w:rPr>
      <w:tblPr/>
      <w:tcPr>
        <w:shd w:val="clear" w:color="auto" w:fill="00ADBB" w:themeFill="accent5"/>
      </w:tcPr>
    </w:tblStylePr>
    <w:tblStylePr w:type="lastRow">
      <w:rPr>
        <w:b/>
        <w:bCs/>
      </w:rPr>
      <w:tblPr/>
      <w:tcPr>
        <w:tcBorders>
          <w:top w:val="double" w:sz="4" w:space="0" w:color="00ADB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BB" w:themeColor="accent5"/>
          <w:right w:val="single" w:sz="4" w:space="0" w:color="00ADBB" w:themeColor="accent5"/>
        </w:tcBorders>
      </w:tcPr>
    </w:tblStylePr>
    <w:tblStylePr w:type="band1Horz">
      <w:tblPr/>
      <w:tcPr>
        <w:tcBorders>
          <w:top w:val="single" w:sz="4" w:space="0" w:color="00ADBB" w:themeColor="accent5"/>
          <w:bottom w:val="single" w:sz="4" w:space="0" w:color="00ADB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BB" w:themeColor="accent5"/>
          <w:left w:val="nil"/>
        </w:tcBorders>
      </w:tcPr>
    </w:tblStylePr>
    <w:tblStylePr w:type="swCell">
      <w:tblPr/>
      <w:tcPr>
        <w:tcBorders>
          <w:top w:val="double" w:sz="4" w:space="0" w:color="00ADBB" w:themeColor="accent5"/>
          <w:right w:val="nil"/>
        </w:tcBorders>
      </w:tcPr>
    </w:tblStylePr>
  </w:style>
  <w:style w:type="character" w:styleId="PageNumber">
    <w:name w:val="page number"/>
    <w:basedOn w:val="DefaultParagraphFont"/>
    <w:uiPriority w:val="99"/>
    <w:semiHidden/>
    <w:unhideWhenUsed/>
    <w:rsid w:val="00336A20"/>
  </w:style>
  <w:style w:type="numbering" w:customStyle="1" w:styleId="CurrentList17">
    <w:name w:val="Current List17"/>
    <w:uiPriority w:val="99"/>
    <w:rsid w:val="00336A20"/>
    <w:pPr>
      <w:numPr>
        <w:numId w:val="10"/>
      </w:numPr>
    </w:pPr>
  </w:style>
  <w:style w:type="table" w:styleId="GridTable4-Accent1">
    <w:name w:val="Grid Table 4 Accent 1"/>
    <w:basedOn w:val="TableNormal"/>
    <w:uiPriority w:val="49"/>
    <w:rsid w:val="007E62F3"/>
    <w:pPr>
      <w:spacing w:after="0" w:line="240" w:lineRule="auto"/>
    </w:pPr>
    <w:rPr>
      <w:sz w:val="24"/>
      <w:szCs w:val="24"/>
    </w:r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table" w:customStyle="1" w:styleId="TableGrid0">
    <w:name w:val="TableGrid"/>
    <w:rsid w:val="007E62F3"/>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paragraph" w:styleId="Revision">
    <w:name w:val="Revision"/>
    <w:hidden/>
    <w:uiPriority w:val="99"/>
    <w:semiHidden/>
    <w:rsid w:val="009628B8"/>
    <w:pPr>
      <w:spacing w:after="0" w:line="240" w:lineRule="auto"/>
    </w:pPr>
    <w:rPr>
      <w:color w:val="1A1A1A"/>
      <w:sz w:val="20"/>
    </w:rPr>
  </w:style>
  <w:style w:type="character" w:customStyle="1" w:styleId="findhit">
    <w:name w:val="findhit"/>
    <w:basedOn w:val="DefaultParagraphFont"/>
    <w:rsid w:val="006F0290"/>
  </w:style>
  <w:style w:type="character" w:styleId="FollowedHyperlink">
    <w:name w:val="FollowedHyperlink"/>
    <w:basedOn w:val="DefaultParagraphFont"/>
    <w:uiPriority w:val="99"/>
    <w:semiHidden/>
    <w:unhideWhenUsed/>
    <w:rsid w:val="0037623B"/>
    <w:rPr>
      <w:color w:val="005FB4" w:themeColor="followedHyperlink"/>
      <w:u w:val="single"/>
    </w:rPr>
  </w:style>
  <w:style w:type="character" w:styleId="Emphasis">
    <w:name w:val="Emphasis"/>
    <w:basedOn w:val="DefaultParagraphFont"/>
    <w:uiPriority w:val="20"/>
    <w:qFormat/>
    <w:rsid w:val="00FB43ED"/>
    <w:rPr>
      <w:i/>
      <w:iCs/>
    </w:rPr>
  </w:style>
  <w:style w:type="table" w:styleId="ListTable3-Accent2">
    <w:name w:val="List Table 3 Accent 2"/>
    <w:basedOn w:val="TableNormal"/>
    <w:uiPriority w:val="48"/>
    <w:rsid w:val="00126033"/>
    <w:pPr>
      <w:spacing w:after="0" w:line="240" w:lineRule="auto"/>
    </w:pPr>
    <w:tblPr>
      <w:tblStyleRowBandSize w:val="1"/>
      <w:tblStyleColBandSize w:val="1"/>
      <w:tblBorders>
        <w:top w:val="single" w:sz="4" w:space="0" w:color="005FB4" w:themeColor="accent2"/>
        <w:left w:val="single" w:sz="4" w:space="0" w:color="005FB4" w:themeColor="accent2"/>
        <w:bottom w:val="single" w:sz="4" w:space="0" w:color="005FB4" w:themeColor="accent2"/>
        <w:right w:val="single" w:sz="4" w:space="0" w:color="005FB4" w:themeColor="accent2"/>
      </w:tblBorders>
    </w:tblPr>
    <w:tblStylePr w:type="firstRow">
      <w:rPr>
        <w:b/>
        <w:bCs/>
        <w:color w:val="FFFFFF" w:themeColor="background1"/>
      </w:rPr>
      <w:tblPr/>
      <w:tcPr>
        <w:shd w:val="clear" w:color="auto" w:fill="005FB4" w:themeFill="accent2"/>
      </w:tcPr>
    </w:tblStylePr>
    <w:tblStylePr w:type="lastRow">
      <w:rPr>
        <w:b/>
        <w:bCs/>
      </w:rPr>
      <w:tblPr/>
      <w:tcPr>
        <w:tcBorders>
          <w:top w:val="double" w:sz="4" w:space="0" w:color="005FB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B4" w:themeColor="accent2"/>
          <w:right w:val="single" w:sz="4" w:space="0" w:color="005FB4" w:themeColor="accent2"/>
        </w:tcBorders>
      </w:tcPr>
    </w:tblStylePr>
    <w:tblStylePr w:type="band1Horz">
      <w:tblPr/>
      <w:tcPr>
        <w:tcBorders>
          <w:top w:val="single" w:sz="4" w:space="0" w:color="005FB4" w:themeColor="accent2"/>
          <w:bottom w:val="single" w:sz="4" w:space="0" w:color="005FB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B4" w:themeColor="accent2"/>
          <w:left w:val="nil"/>
        </w:tcBorders>
      </w:tcPr>
    </w:tblStylePr>
    <w:tblStylePr w:type="swCell">
      <w:tblPr/>
      <w:tcPr>
        <w:tcBorders>
          <w:top w:val="double" w:sz="4" w:space="0" w:color="005FB4" w:themeColor="accent2"/>
          <w:right w:val="nil"/>
        </w:tcBorders>
      </w:tcPr>
    </w:tblStylePr>
  </w:style>
  <w:style w:type="table" w:styleId="ListTable3-Accent1">
    <w:name w:val="List Table 3 Accent 1"/>
    <w:basedOn w:val="TableNormal"/>
    <w:uiPriority w:val="48"/>
    <w:rsid w:val="00126033"/>
    <w:pPr>
      <w:spacing w:after="0" w:line="240" w:lineRule="auto"/>
    </w:pPr>
    <w:tblPr>
      <w:tblStyleRowBandSize w:val="1"/>
      <w:tblStyleColBandSize w:val="1"/>
      <w:tblBorders>
        <w:top w:val="single" w:sz="4" w:space="0" w:color="0A3C73" w:themeColor="accent1"/>
        <w:left w:val="single" w:sz="4" w:space="0" w:color="0A3C73" w:themeColor="accent1"/>
        <w:bottom w:val="single" w:sz="4" w:space="0" w:color="0A3C73" w:themeColor="accent1"/>
        <w:right w:val="single" w:sz="4" w:space="0" w:color="0A3C73" w:themeColor="accent1"/>
      </w:tblBorders>
    </w:tblPr>
    <w:tblStylePr w:type="firstRow">
      <w:rPr>
        <w:b/>
        <w:bCs/>
        <w:color w:val="FFFFFF" w:themeColor="background1"/>
      </w:rPr>
      <w:tblPr/>
      <w:tcPr>
        <w:shd w:val="clear" w:color="auto" w:fill="0A3C73" w:themeFill="accent1"/>
      </w:tcPr>
    </w:tblStylePr>
    <w:tblStylePr w:type="lastRow">
      <w:rPr>
        <w:b/>
        <w:bCs/>
      </w:rPr>
      <w:tblPr/>
      <w:tcPr>
        <w:tcBorders>
          <w:top w:val="double" w:sz="4" w:space="0" w:color="0A3C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3C73" w:themeColor="accent1"/>
          <w:right w:val="single" w:sz="4" w:space="0" w:color="0A3C73" w:themeColor="accent1"/>
        </w:tcBorders>
      </w:tcPr>
    </w:tblStylePr>
    <w:tblStylePr w:type="band1Horz">
      <w:tblPr/>
      <w:tcPr>
        <w:tcBorders>
          <w:top w:val="single" w:sz="4" w:space="0" w:color="0A3C73" w:themeColor="accent1"/>
          <w:bottom w:val="single" w:sz="4" w:space="0" w:color="0A3C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3C73" w:themeColor="accent1"/>
          <w:left w:val="nil"/>
        </w:tcBorders>
      </w:tcPr>
    </w:tblStylePr>
    <w:tblStylePr w:type="swCell">
      <w:tblPr/>
      <w:tcPr>
        <w:tcBorders>
          <w:top w:val="double" w:sz="4" w:space="0" w:color="0A3C73" w:themeColor="accent1"/>
          <w:right w:val="nil"/>
        </w:tcBorders>
      </w:tcPr>
    </w:tblStylePr>
  </w:style>
  <w:style w:type="character" w:customStyle="1" w:styleId="A5">
    <w:name w:val="A5"/>
    <w:uiPriority w:val="99"/>
    <w:rsid w:val="00550BFB"/>
    <w:rPr>
      <w:color w:val="000000"/>
      <w:sz w:val="28"/>
      <w:szCs w:val="28"/>
    </w:rPr>
  </w:style>
  <w:style w:type="character" w:customStyle="1" w:styleId="A9">
    <w:name w:val="A9"/>
    <w:uiPriority w:val="99"/>
    <w:rsid w:val="00550BFB"/>
    <w:rPr>
      <w:color w:val="000000"/>
      <w:sz w:val="16"/>
      <w:szCs w:val="16"/>
    </w:rPr>
  </w:style>
  <w:style w:type="character" w:styleId="Mention">
    <w:name w:val="Mention"/>
    <w:basedOn w:val="DefaultParagraphFont"/>
    <w:uiPriority w:val="99"/>
    <w:unhideWhenUsed/>
    <w:rsid w:val="004841E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37401">
      <w:bodyDiv w:val="1"/>
      <w:marLeft w:val="0"/>
      <w:marRight w:val="0"/>
      <w:marTop w:val="0"/>
      <w:marBottom w:val="0"/>
      <w:divBdr>
        <w:top w:val="none" w:sz="0" w:space="0" w:color="auto"/>
        <w:left w:val="none" w:sz="0" w:space="0" w:color="auto"/>
        <w:bottom w:val="none" w:sz="0" w:space="0" w:color="auto"/>
        <w:right w:val="none" w:sz="0" w:space="0" w:color="auto"/>
      </w:divBdr>
    </w:div>
    <w:div w:id="5341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pa.vic.gov.au/about-epa/publications/1961" TargetMode="External"/><Relationship Id="rId26" Type="http://schemas.openxmlformats.org/officeDocument/2006/relationships/hyperlink" Target="https://www.epa.nsw.gov.au/your-environment/air/regional-air-quality/tackling-coal-mine-dust" TargetMode="External"/><Relationship Id="rId39" Type="http://schemas.openxmlformats.org/officeDocument/2006/relationships/hyperlink" Target="https://epa.tas.gov.au/Documents/Landfill_Sustainability_Guide_2004.pdf" TargetMode="External"/><Relationship Id="rId21" Type="http://schemas.openxmlformats.org/officeDocument/2006/relationships/header" Target="header1.xml"/><Relationship Id="rId34" Type="http://schemas.openxmlformats.org/officeDocument/2006/relationships/hyperlink" Target="http://www.iaqm.co.uk/text/guidance/mineralsguidance_2016.pdf" TargetMode="External"/><Relationship Id="rId42" Type="http://schemas.openxmlformats.org/officeDocument/2006/relationships/hyperlink" Target="https://www.epa.sa.gov.au/files/4771343_guide_landfill.pdf"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http://www.youtube.com/channel/UCTH9sYvphkFxGlAsIyTecJQ"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9" Type="http://schemas.openxmlformats.org/officeDocument/2006/relationships/hyperlink" Target="https://www.sciencedirect.com/science/article/abs/pii/S1875963712000274" TargetMode="Externa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doi.org/10.2166/wst.2013.387" TargetMode="External"/><Relationship Id="rId40" Type="http://schemas.openxmlformats.org/officeDocument/2006/relationships/hyperlink" Target="https://www.epa.wa.gov.au/sites/default/files/Policies_and_Guidance/GS3-Separation-distances-270605.pdf" TargetMode="External"/><Relationship Id="rId45" Type="http://schemas.openxmlformats.org/officeDocument/2006/relationships/hyperlink" Target="http://www.iaqm.co.uk/text/guidance/mineralsguidance_2016.pdf" TargetMode="External"/><Relationship Id="rId53" Type="http://schemas.openxmlformats.org/officeDocument/2006/relationships/hyperlink" Target="https://www.linkedin.com/company/epa---victoria/" TargetMode="External"/><Relationship Id="rId58" Type="http://schemas.openxmlformats.org/officeDocument/2006/relationships/image" Target="media/image17.png"/><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hyperlink" Target="https://www.epa.vic.gov.au/about-epa/publications/1883" TargetMode="External"/><Relationship Id="rId14" Type="http://schemas.openxmlformats.org/officeDocument/2006/relationships/image" Target="media/image3.svg"/><Relationship Id="rId22" Type="http://schemas.openxmlformats.org/officeDocument/2006/relationships/footer" Target="footer1.xml"/><Relationship Id="rId27" Type="http://schemas.openxmlformats.org/officeDocument/2006/relationships/hyperlink" Target="https://www.sciencedirect.com/science/article/abs/pii/S0375674214001356" TargetMode="External"/><Relationship Id="rId30" Type="http://schemas.openxmlformats.org/officeDocument/2006/relationships/hyperlink" Target="https://www.epa.nsw.gov.au/your-environment/air/regional-air-quality/tackling-coal-mine-dust" TargetMode="External"/><Relationship Id="rId35" Type="http://schemas.openxmlformats.org/officeDocument/2006/relationships/image" Target="media/image11.png"/><Relationship Id="rId43" Type="http://schemas.openxmlformats.org/officeDocument/2006/relationships/hyperlink" Target="https://www.epa.sa.gov.au/files/15485_eval_distances_2023.pdf" TargetMode="External"/><Relationship Id="rId48" Type="http://schemas.openxmlformats.org/officeDocument/2006/relationships/hyperlink" Target="https://www.epa.vic.gov.au/" TargetMode="External"/><Relationship Id="rId56"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www.facebook.com/EPAVictori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wa.gov.au/system/files/2023-04/Guideline-Odour-emissions.pdf" TargetMode="External"/><Relationship Id="rId46" Type="http://schemas.openxmlformats.org/officeDocument/2006/relationships/hyperlink" Target="mailto:contact@epa.vic.gov.au" TargetMode="External"/><Relationship Id="rId59" Type="http://schemas.openxmlformats.org/officeDocument/2006/relationships/image" Target="media/image18.png"/><Relationship Id="rId20" Type="http://schemas.openxmlformats.org/officeDocument/2006/relationships/hyperlink" Target="https://www.epa.vic.gov.au/for-business/find-a-topic/dust/advice-for-businesses" TargetMode="External"/><Relationship Id="rId41" Type="http://schemas.openxmlformats.org/officeDocument/2006/relationships/hyperlink" Target="https://www.epa.nsw.gov.au/~/media/EPA/Corporate%20Site/resources/waste/solid-waste-landfill-guidelines-160259.ashx"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pa.vic.gov.au/copyright" TargetMode="External"/><Relationship Id="rId23" Type="http://schemas.openxmlformats.org/officeDocument/2006/relationships/image" Target="media/image5.png"/><Relationship Id="rId28" Type="http://schemas.openxmlformats.org/officeDocument/2006/relationships/hyperlink" Target="https://www.epa.nsw.gov.au/-/media/epa/corporate-site/resources/air/ke1006953volumei.pdf" TargetMode="External"/><Relationship Id="rId36" Type="http://schemas.openxmlformats.org/officeDocument/2006/relationships/hyperlink" Target="https://www.accesscanberra.act.gov.au/__data/assets/pdf_file/0006/2237892/Separation-Distance-Guidelines-for-Air-Emissions.pdf" TargetMode="External"/><Relationship Id="rId49" Type="http://schemas.openxmlformats.org/officeDocument/2006/relationships/hyperlink" Target="https://twitter.com/EPA_Victoria" TargetMode="External"/><Relationship Id="rId57" Type="http://schemas.openxmlformats.org/officeDocument/2006/relationships/hyperlink" Target="https://www.epa.vic.gov.au/"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www.epa-inquiry.vic.gov.au" TargetMode="External"/><Relationship Id="rId52" Type="http://schemas.openxmlformats.org/officeDocument/2006/relationships/image" Target="media/image1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EA122D2E4EF4CC6A79E62300E4BD29B"/>
        <w:category>
          <w:name w:val="General"/>
          <w:gallery w:val="placeholder"/>
        </w:category>
        <w:types>
          <w:type w:val="bbPlcHdr"/>
        </w:types>
        <w:behaviors>
          <w:behavior w:val="content"/>
        </w:behaviors>
        <w:guid w:val="{BCCA2BAD-EF54-433A-A382-4AB5F45AB4FC}"/>
      </w:docPartPr>
      <w:docPartBody>
        <w:p w:rsidR="003E697F" w:rsidRDefault="00C42032">
          <w:pPr>
            <w:pStyle w:val="4EA122D2E4EF4CC6A79E62300E4BD29B"/>
          </w:pPr>
          <w:r w:rsidRPr="00B4408F">
            <w:rPr>
              <w:rStyle w:val="PlaceholderText"/>
            </w:rPr>
            <w:t>Click or tap here to enter text.</w:t>
          </w:r>
        </w:p>
      </w:docPartBody>
    </w:docPart>
    <w:docPart>
      <w:docPartPr>
        <w:name w:val="12777CB7F7784355A3FE45BF5DE05C7D"/>
        <w:category>
          <w:name w:val="General"/>
          <w:gallery w:val="placeholder"/>
        </w:category>
        <w:types>
          <w:type w:val="bbPlcHdr"/>
        </w:types>
        <w:behaviors>
          <w:behavior w:val="content"/>
        </w:behaviors>
        <w:guid w:val="{B2F679D0-6231-424C-AE65-86191F6AC336}"/>
      </w:docPartPr>
      <w:docPartBody>
        <w:p w:rsidR="003E697F" w:rsidRDefault="00C42032">
          <w:pPr>
            <w:pStyle w:val="12777CB7F7784355A3FE45BF5DE05C7D"/>
          </w:pPr>
          <w:r w:rsidRPr="00324044">
            <w:rPr>
              <w:rStyle w:val="PlaceholderText"/>
              <w:color w:val="0E2841" w:themeColor="text2"/>
            </w:rPr>
            <w:t>[Click to add title]</w:t>
          </w:r>
        </w:p>
      </w:docPartBody>
    </w:docPart>
    <w:docPart>
      <w:docPartPr>
        <w:name w:val="E2C8BA25A92840CB85D1568828B75276"/>
        <w:category>
          <w:name w:val="General"/>
          <w:gallery w:val="placeholder"/>
        </w:category>
        <w:types>
          <w:type w:val="bbPlcHdr"/>
        </w:types>
        <w:behaviors>
          <w:behavior w:val="content"/>
        </w:behaviors>
        <w:guid w:val="{8AB8CAA3-521C-4B45-86DA-1873AA52D48A}"/>
      </w:docPartPr>
      <w:docPartBody>
        <w:p w:rsidR="003E697F" w:rsidRDefault="00C42032">
          <w:pPr>
            <w:pStyle w:val="E2C8BA25A92840CB85D1568828B75276"/>
          </w:pPr>
          <w:r w:rsidRPr="00EB07F5">
            <w:rPr>
              <w:rStyle w:val="PlaceholderText"/>
              <w:color w:val="FFFFFF" w:themeColor="background1"/>
            </w:rPr>
            <w:t>[Publish Date]</w:t>
          </w:r>
        </w:p>
      </w:docPartBody>
    </w:docPart>
    <w:docPart>
      <w:docPartPr>
        <w:name w:val="4E2BEAD62D054B2789186E8BF5511BEA"/>
        <w:category>
          <w:name w:val="General"/>
          <w:gallery w:val="placeholder"/>
        </w:category>
        <w:types>
          <w:type w:val="bbPlcHdr"/>
        </w:types>
        <w:behaviors>
          <w:behavior w:val="content"/>
        </w:behaviors>
        <w:guid w:val="{67A94287-124B-442B-88E0-759B5C3F2FE0}"/>
      </w:docPartPr>
      <w:docPartBody>
        <w:p w:rsidR="003E697F" w:rsidRDefault="00C42032">
          <w:pPr>
            <w:pStyle w:val="4E2BEAD62D054B2789186E8BF5511BEA"/>
          </w:pPr>
          <w:r w:rsidRPr="00EB07F5">
            <w:rPr>
              <w:rStyle w:val="PlaceholderText"/>
              <w:color w:val="FFFFFF" w:themeColor="background1"/>
            </w:rPr>
            <w:t>[Team, Branch or Division]</w:t>
          </w:r>
        </w:p>
      </w:docPartBody>
    </w:docPart>
    <w:docPart>
      <w:docPartPr>
        <w:name w:val="6F0283DF0C7E4B89AF44C7D1C333D4EA"/>
        <w:category>
          <w:name w:val="General"/>
          <w:gallery w:val="placeholder"/>
        </w:category>
        <w:types>
          <w:type w:val="bbPlcHdr"/>
        </w:types>
        <w:behaviors>
          <w:behavior w:val="content"/>
        </w:behaviors>
        <w:guid w:val="{74BCF414-EAF4-469A-8070-B98394977DFF}"/>
      </w:docPartPr>
      <w:docPartBody>
        <w:p w:rsidR="003E697F" w:rsidRDefault="0051540B" w:rsidP="0051540B">
          <w:pPr>
            <w:pStyle w:val="6F0283DF0C7E4B89AF44C7D1C333D4EA"/>
          </w:pPr>
          <w:r w:rsidRPr="00C653FE">
            <w:rPr>
              <w:highlight w:val="lightGray"/>
            </w:rPr>
            <w:t>[</w:t>
          </w:r>
          <w:r>
            <w:rPr>
              <w:highlight w:val="lightGray"/>
            </w:rPr>
            <w:t>Click to add text</w:t>
          </w:r>
          <w:r w:rsidRPr="00C653FE">
            <w:rPr>
              <w:highlight w:val="lightGray"/>
            </w:rPr>
            <w:t>]</w:t>
          </w:r>
        </w:p>
      </w:docPartBody>
    </w:docPart>
    <w:docPart>
      <w:docPartPr>
        <w:name w:val="2548F51B11D94FDDAC423618B691E7FB"/>
        <w:category>
          <w:name w:val="General"/>
          <w:gallery w:val="placeholder"/>
        </w:category>
        <w:types>
          <w:type w:val="bbPlcHdr"/>
        </w:types>
        <w:behaviors>
          <w:behavior w:val="content"/>
        </w:behaviors>
        <w:guid w:val="{CECED632-0C8E-4663-9F1D-9E22E231FA91}"/>
      </w:docPartPr>
      <w:docPartBody>
        <w:p w:rsidR="00152391" w:rsidRDefault="00901933">
          <w:pPr>
            <w:pStyle w:val="2548F51B11D94FDDAC423618B691E7FB"/>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0B"/>
    <w:rsid w:val="00005572"/>
    <w:rsid w:val="00057C1A"/>
    <w:rsid w:val="00094E9D"/>
    <w:rsid w:val="000A23BD"/>
    <w:rsid w:val="000F40A8"/>
    <w:rsid w:val="00152391"/>
    <w:rsid w:val="00184189"/>
    <w:rsid w:val="00222158"/>
    <w:rsid w:val="002260FA"/>
    <w:rsid w:val="00295C58"/>
    <w:rsid w:val="002D7B60"/>
    <w:rsid w:val="00300301"/>
    <w:rsid w:val="00332986"/>
    <w:rsid w:val="003E697F"/>
    <w:rsid w:val="0050794C"/>
    <w:rsid w:val="0051540B"/>
    <w:rsid w:val="00576E80"/>
    <w:rsid w:val="00623A15"/>
    <w:rsid w:val="0065434E"/>
    <w:rsid w:val="0074152C"/>
    <w:rsid w:val="007643EB"/>
    <w:rsid w:val="00766578"/>
    <w:rsid w:val="007A6279"/>
    <w:rsid w:val="007E55C9"/>
    <w:rsid w:val="00821B23"/>
    <w:rsid w:val="00832BB5"/>
    <w:rsid w:val="00864D58"/>
    <w:rsid w:val="009378A4"/>
    <w:rsid w:val="00A734B9"/>
    <w:rsid w:val="00A86A14"/>
    <w:rsid w:val="00B11348"/>
    <w:rsid w:val="00C42032"/>
    <w:rsid w:val="00C441AC"/>
    <w:rsid w:val="00CE0040"/>
    <w:rsid w:val="00DB066C"/>
    <w:rsid w:val="00E57993"/>
    <w:rsid w:val="00E747B3"/>
    <w:rsid w:val="00F76572"/>
    <w:rsid w:val="00FB65CE"/>
    <w:rsid w:val="00FC58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B7636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EA122D2E4EF4CC6A79E62300E4BD29B">
    <w:name w:val="4EA122D2E4EF4CC6A79E62300E4BD29B"/>
  </w:style>
  <w:style w:type="paragraph" w:customStyle="1" w:styleId="12777CB7F7784355A3FE45BF5DE05C7D">
    <w:name w:val="12777CB7F7784355A3FE45BF5DE05C7D"/>
  </w:style>
  <w:style w:type="paragraph" w:customStyle="1" w:styleId="E2C8BA25A92840CB85D1568828B75276">
    <w:name w:val="E2C8BA25A92840CB85D1568828B75276"/>
  </w:style>
  <w:style w:type="paragraph" w:customStyle="1" w:styleId="4E2BEAD62D054B2789186E8BF5511BEA">
    <w:name w:val="4E2BEAD62D054B2789186E8BF5511BEA"/>
  </w:style>
  <w:style w:type="paragraph" w:customStyle="1" w:styleId="6F0283DF0C7E4B89AF44C7D1C333D4EA">
    <w:name w:val="6F0283DF0C7E4B89AF44C7D1C333D4EA"/>
    <w:rsid w:val="0051540B"/>
  </w:style>
  <w:style w:type="paragraph" w:customStyle="1" w:styleId="2548F51B11D94FDDAC423618B691E7FB">
    <w:name w:val="2548F51B11D94FDDAC423618B691E7FB"/>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9ba959f9-8d16-4376-9a39-3a97225b8b59">
      <Terms xmlns="http://schemas.microsoft.com/office/infopath/2007/PartnerControls"/>
    </lcf76f155ced4ddcb4097134ff3c332f>
    <Relatedto_x003a_ xmlns="9ba959f9-8d16-4376-9a39-3a97225b8b59">
      <Url xsi:nil="true"/>
      <Description xsi:nil="true"/>
    </Relatedto_x003a_>
    <Comms xmlns="9ba959f9-8d16-4376-9a39-3a97225b8b59" xsi:nil="true"/>
    <_ip_UnifiedCompliancePolicyUIAction xmlns="http://schemas.microsoft.com/sharepoint/v3" xsi:nil="true"/>
    <_ip_UnifiedCompliancePolicyProperties xmlns="http://schemas.microsoft.com/sharepoint/v3"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8" ma:contentTypeDescription="Create a new document." ma:contentTypeScope="" ma:versionID="a649d8e1995f0b5ed7eb9e9d9f42626f">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9efb529c495cdfcde74464dfab1f5232"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EPAcontact" minOccurs="0"/>
                <xsd:element ref="ns2:Partner" minOccurs="0"/>
                <xsd:element ref="ns2:Image" minOccurs="0"/>
                <xsd:element ref="ns2:Comm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Relatedto_x003a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ma:readOnly="false">
      <xsd:simpleType>
        <xsd:restriction base="dms:Note"/>
      </xsd:simpleType>
    </xsd:element>
    <xsd:element name="_ip_UnifiedCompliancePolicyUIAction" ma:index="28"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EPAcontact" ma:index="2" nillable="true" ma:displayName="EPA contact" ma:format="Dropdown" ma:list="UserInfo" ma:SharePointGroup="0" ma:internalName="EPA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 ma:index="3" nillable="true" ma:displayName="Partner" ma:format="Dropdown" ma:internalName="Partner" ma:readOnly="false">
      <xsd:simpleType>
        <xsd:restriction base="dms:Text">
          <xsd:maxLength value="255"/>
        </xsd:restriction>
      </xsd:simpleType>
    </xsd:element>
    <xsd:element name="Image" ma:index="4"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s" ma:index="5" nillable="true" ma:displayName="Comms" ma:format="Dropdown" ma:internalName="Comms" ma:readOnly="false">
      <xsd:simpleType>
        <xsd:restriction base="dms:Choice">
          <xsd:enumeration value="Internal"/>
          <xsd:enumeration value="Exter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Relatedto_x003a_" ma:index="30" nillable="true" ma:displayName="Related to (hyperlink)" ma:description="hyperlink to a relevant sharepoint file or webpage " ma:format="Hyperlink" ma:internalName="Relatedto_x003a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a307cd-2a7a-4c80-9056-df2bbb0b690a}" ma:internalName="TaxCatchAll" ma:readOnly="false"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a6d3a7d7-5bbf-4e15-8086-1a83efe325b1"/>
    <ds:schemaRef ds:uri="9ba959f9-8d16-4376-9a39-3a97225b8b59"/>
    <ds:schemaRef ds:uri="http://schemas.microsoft.com/sharepoint/v3"/>
  </ds:schemaRefs>
</ds:datastoreItem>
</file>

<file path=customXml/itemProps4.xml><?xml version="1.0" encoding="utf-8"?>
<ds:datastoreItem xmlns:ds="http://schemas.openxmlformats.org/officeDocument/2006/customXml" ds:itemID="{F54D1EE5-B841-4307-BF86-ADDF06F26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4341F4-A7DC-49CB-9792-635B11440C55}">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1</TotalTime>
  <Pages>53</Pages>
  <Words>12344</Words>
  <Characters>76844</Characters>
  <Application>Microsoft Office Word</Application>
  <DocSecurity>4</DocSecurity>
  <Lines>640</Lines>
  <Paragraphs>178</Paragraphs>
  <ScaleCrop>false</ScaleCrop>
  <HeadingPairs>
    <vt:vector size="2" baseType="variant">
      <vt:variant>
        <vt:lpstr>Title</vt:lpstr>
      </vt:variant>
      <vt:variant>
        <vt:i4>1</vt:i4>
      </vt:variant>
    </vt:vector>
  </HeadingPairs>
  <TitlesOfParts>
    <vt:vector size="1" baseType="lpstr">
      <vt:lpstr>Separation distance guideline and landfill buffer guideline</vt:lpstr>
    </vt:vector>
  </TitlesOfParts>
  <Company/>
  <LinksUpToDate>false</LinksUpToDate>
  <CharactersWithSpaces>89010</CharactersWithSpaces>
  <SharedDoc>false</SharedDoc>
  <HLinks>
    <vt:vector size="282" baseType="variant">
      <vt:variant>
        <vt:i4>1769514</vt:i4>
      </vt:variant>
      <vt:variant>
        <vt:i4>270</vt:i4>
      </vt:variant>
      <vt:variant>
        <vt:i4>0</vt:i4>
      </vt:variant>
      <vt:variant>
        <vt:i4>5</vt:i4>
      </vt:variant>
      <vt:variant>
        <vt:lpwstr>mailto:contact@epa.vic.gov.au</vt:lpwstr>
      </vt:variant>
      <vt:variant>
        <vt:lpwstr/>
      </vt:variant>
      <vt:variant>
        <vt:i4>5701755</vt:i4>
      </vt:variant>
      <vt:variant>
        <vt:i4>267</vt:i4>
      </vt:variant>
      <vt:variant>
        <vt:i4>0</vt:i4>
      </vt:variant>
      <vt:variant>
        <vt:i4>5</vt:i4>
      </vt:variant>
      <vt:variant>
        <vt:lpwstr>http://www.iaqm.co.uk/text/guidance/mineralsguidance_2016.pdf</vt:lpwstr>
      </vt:variant>
      <vt:variant>
        <vt:lpwstr/>
      </vt:variant>
      <vt:variant>
        <vt:i4>7143481</vt:i4>
      </vt:variant>
      <vt:variant>
        <vt:i4>264</vt:i4>
      </vt:variant>
      <vt:variant>
        <vt:i4>0</vt:i4>
      </vt:variant>
      <vt:variant>
        <vt:i4>5</vt:i4>
      </vt:variant>
      <vt:variant>
        <vt:lpwstr>http://www.epa-inquiry.vic.gov.au/</vt:lpwstr>
      </vt:variant>
      <vt:variant>
        <vt:lpwstr/>
      </vt:variant>
      <vt:variant>
        <vt:i4>7274501</vt:i4>
      </vt:variant>
      <vt:variant>
        <vt:i4>261</vt:i4>
      </vt:variant>
      <vt:variant>
        <vt:i4>0</vt:i4>
      </vt:variant>
      <vt:variant>
        <vt:i4>5</vt:i4>
      </vt:variant>
      <vt:variant>
        <vt:lpwstr>https://www.epa.sa.gov.au/files/15485_eval_distances_2023.pdf</vt:lpwstr>
      </vt:variant>
      <vt:variant>
        <vt:lpwstr/>
      </vt:variant>
      <vt:variant>
        <vt:i4>4063358</vt:i4>
      </vt:variant>
      <vt:variant>
        <vt:i4>258</vt:i4>
      </vt:variant>
      <vt:variant>
        <vt:i4>0</vt:i4>
      </vt:variant>
      <vt:variant>
        <vt:i4>5</vt:i4>
      </vt:variant>
      <vt:variant>
        <vt:lpwstr>https://www.epa.sa.gov.au/files/4771343_guide_landfill.pdf</vt:lpwstr>
      </vt:variant>
      <vt:variant>
        <vt:lpwstr/>
      </vt:variant>
      <vt:variant>
        <vt:i4>5898327</vt:i4>
      </vt:variant>
      <vt:variant>
        <vt:i4>255</vt:i4>
      </vt:variant>
      <vt:variant>
        <vt:i4>0</vt:i4>
      </vt:variant>
      <vt:variant>
        <vt:i4>5</vt:i4>
      </vt:variant>
      <vt:variant>
        <vt:lpwstr>https://www.epa.nsw.gov.au/~/media/EPA/Corporate Site/resources/waste/solid-waste-landfill-guidelines-160259.ashx</vt:lpwstr>
      </vt:variant>
      <vt:variant>
        <vt:lpwstr/>
      </vt:variant>
      <vt:variant>
        <vt:i4>7798821</vt:i4>
      </vt:variant>
      <vt:variant>
        <vt:i4>252</vt:i4>
      </vt:variant>
      <vt:variant>
        <vt:i4>0</vt:i4>
      </vt:variant>
      <vt:variant>
        <vt:i4>5</vt:i4>
      </vt:variant>
      <vt:variant>
        <vt:lpwstr>https://www.epa.wa.gov.au/sites/default/files/Policies_and_Guidance/GS3-Separation-distances-270605.pdf</vt:lpwstr>
      </vt:variant>
      <vt:variant>
        <vt:lpwstr/>
      </vt:variant>
      <vt:variant>
        <vt:i4>4653096</vt:i4>
      </vt:variant>
      <vt:variant>
        <vt:i4>249</vt:i4>
      </vt:variant>
      <vt:variant>
        <vt:i4>0</vt:i4>
      </vt:variant>
      <vt:variant>
        <vt:i4>5</vt:i4>
      </vt:variant>
      <vt:variant>
        <vt:lpwstr>https://epa.tas.gov.au/Documents/Landfill_Sustainability_Guide_2004.pdf</vt:lpwstr>
      </vt:variant>
      <vt:variant>
        <vt:lpwstr/>
      </vt:variant>
      <vt:variant>
        <vt:i4>1441801</vt:i4>
      </vt:variant>
      <vt:variant>
        <vt:i4>246</vt:i4>
      </vt:variant>
      <vt:variant>
        <vt:i4>0</vt:i4>
      </vt:variant>
      <vt:variant>
        <vt:i4>5</vt:i4>
      </vt:variant>
      <vt:variant>
        <vt:lpwstr>https://www.wa.gov.au/system/files/2023-04/Guideline-Odour-emissions.pdf</vt:lpwstr>
      </vt:variant>
      <vt:variant>
        <vt:lpwstr/>
      </vt:variant>
      <vt:variant>
        <vt:i4>4980811</vt:i4>
      </vt:variant>
      <vt:variant>
        <vt:i4>243</vt:i4>
      </vt:variant>
      <vt:variant>
        <vt:i4>0</vt:i4>
      </vt:variant>
      <vt:variant>
        <vt:i4>5</vt:i4>
      </vt:variant>
      <vt:variant>
        <vt:lpwstr>https://doi.org/10.2166/wst.2013.387</vt:lpwstr>
      </vt:variant>
      <vt:variant>
        <vt:lpwstr/>
      </vt:variant>
      <vt:variant>
        <vt:i4>3276809</vt:i4>
      </vt:variant>
      <vt:variant>
        <vt:i4>240</vt:i4>
      </vt:variant>
      <vt:variant>
        <vt:i4>0</vt:i4>
      </vt:variant>
      <vt:variant>
        <vt:i4>5</vt:i4>
      </vt:variant>
      <vt:variant>
        <vt:lpwstr>https://www.accesscanberra.act.gov.au/__data/assets/pdf_file/0006/2237892/Separation-Distance-Guidelines-for-Air-Emissions.pdf</vt:lpwstr>
      </vt:variant>
      <vt:variant>
        <vt:lpwstr/>
      </vt:variant>
      <vt:variant>
        <vt:i4>5701755</vt:i4>
      </vt:variant>
      <vt:variant>
        <vt:i4>231</vt:i4>
      </vt:variant>
      <vt:variant>
        <vt:i4>0</vt:i4>
      </vt:variant>
      <vt:variant>
        <vt:i4>5</vt:i4>
      </vt:variant>
      <vt:variant>
        <vt:lpwstr>http://www.iaqm.co.uk/text/guidance/mineralsguidance_2016.pdf</vt:lpwstr>
      </vt:variant>
      <vt:variant>
        <vt:lpwstr/>
      </vt:variant>
      <vt:variant>
        <vt:i4>5570578</vt:i4>
      </vt:variant>
      <vt:variant>
        <vt:i4>219</vt:i4>
      </vt:variant>
      <vt:variant>
        <vt:i4>0</vt:i4>
      </vt:variant>
      <vt:variant>
        <vt:i4>5</vt:i4>
      </vt:variant>
      <vt:variant>
        <vt:lpwstr>https://www.epa.nsw.gov.au/your-environment/air/regional-air-quality/tackling-coal-mine-dust</vt:lpwstr>
      </vt:variant>
      <vt:variant>
        <vt:lpwstr/>
      </vt:variant>
      <vt:variant>
        <vt:i4>2424929</vt:i4>
      </vt:variant>
      <vt:variant>
        <vt:i4>216</vt:i4>
      </vt:variant>
      <vt:variant>
        <vt:i4>0</vt:i4>
      </vt:variant>
      <vt:variant>
        <vt:i4>5</vt:i4>
      </vt:variant>
      <vt:variant>
        <vt:lpwstr>https://www.sciencedirect.com/science/article/abs/pii/S1875963712000274</vt:lpwstr>
      </vt:variant>
      <vt:variant>
        <vt:lpwstr/>
      </vt:variant>
      <vt:variant>
        <vt:i4>4587595</vt:i4>
      </vt:variant>
      <vt:variant>
        <vt:i4>213</vt:i4>
      </vt:variant>
      <vt:variant>
        <vt:i4>0</vt:i4>
      </vt:variant>
      <vt:variant>
        <vt:i4>5</vt:i4>
      </vt:variant>
      <vt:variant>
        <vt:lpwstr>https://www.epa.nsw.gov.au/-/media/epa/corporate-site/resources/air/ke1006953volumei.pdf</vt:lpwstr>
      </vt:variant>
      <vt:variant>
        <vt:lpwstr/>
      </vt:variant>
      <vt:variant>
        <vt:i4>3080297</vt:i4>
      </vt:variant>
      <vt:variant>
        <vt:i4>210</vt:i4>
      </vt:variant>
      <vt:variant>
        <vt:i4>0</vt:i4>
      </vt:variant>
      <vt:variant>
        <vt:i4>5</vt:i4>
      </vt:variant>
      <vt:variant>
        <vt:lpwstr>https://www.sciencedirect.com/science/article/abs/pii/S0375674214001356</vt:lpwstr>
      </vt:variant>
      <vt:variant>
        <vt:lpwstr/>
      </vt:variant>
      <vt:variant>
        <vt:i4>5570578</vt:i4>
      </vt:variant>
      <vt:variant>
        <vt:i4>207</vt:i4>
      </vt:variant>
      <vt:variant>
        <vt:i4>0</vt:i4>
      </vt:variant>
      <vt:variant>
        <vt:i4>5</vt:i4>
      </vt:variant>
      <vt:variant>
        <vt:lpwstr>https://www.epa.nsw.gov.au/your-environment/air/regional-air-quality/tackling-coal-mine-dust</vt:lpwstr>
      </vt:variant>
      <vt:variant>
        <vt:lpwstr/>
      </vt:variant>
      <vt:variant>
        <vt:i4>7602295</vt:i4>
      </vt:variant>
      <vt:variant>
        <vt:i4>159</vt:i4>
      </vt:variant>
      <vt:variant>
        <vt:i4>0</vt:i4>
      </vt:variant>
      <vt:variant>
        <vt:i4>5</vt:i4>
      </vt:variant>
      <vt:variant>
        <vt:lpwstr>https://www.epa.vic.gov.au/for-business/find-a-topic/dust/advice-for-businesses</vt:lpwstr>
      </vt:variant>
      <vt:variant>
        <vt:lpwstr/>
      </vt:variant>
      <vt:variant>
        <vt:i4>2228336</vt:i4>
      </vt:variant>
      <vt:variant>
        <vt:i4>156</vt:i4>
      </vt:variant>
      <vt:variant>
        <vt:i4>0</vt:i4>
      </vt:variant>
      <vt:variant>
        <vt:i4>5</vt:i4>
      </vt:variant>
      <vt:variant>
        <vt:lpwstr>https://www.epa.vic.gov.au/about-epa/publications/1883</vt:lpwstr>
      </vt:variant>
      <vt:variant>
        <vt:lpwstr/>
      </vt:variant>
      <vt:variant>
        <vt:i4>2162814</vt:i4>
      </vt:variant>
      <vt:variant>
        <vt:i4>153</vt:i4>
      </vt:variant>
      <vt:variant>
        <vt:i4>0</vt:i4>
      </vt:variant>
      <vt:variant>
        <vt:i4>5</vt:i4>
      </vt:variant>
      <vt:variant>
        <vt:lpwstr>https://www.epa.vic.gov.au/about-epa/publications/1961</vt:lpwstr>
      </vt:variant>
      <vt:variant>
        <vt:lpwstr/>
      </vt:variant>
      <vt:variant>
        <vt:i4>1179706</vt:i4>
      </vt:variant>
      <vt:variant>
        <vt:i4>146</vt:i4>
      </vt:variant>
      <vt:variant>
        <vt:i4>0</vt:i4>
      </vt:variant>
      <vt:variant>
        <vt:i4>5</vt:i4>
      </vt:variant>
      <vt:variant>
        <vt:lpwstr/>
      </vt:variant>
      <vt:variant>
        <vt:lpwstr>_Toc172480164</vt:lpwstr>
      </vt:variant>
      <vt:variant>
        <vt:i4>1179706</vt:i4>
      </vt:variant>
      <vt:variant>
        <vt:i4>140</vt:i4>
      </vt:variant>
      <vt:variant>
        <vt:i4>0</vt:i4>
      </vt:variant>
      <vt:variant>
        <vt:i4>5</vt:i4>
      </vt:variant>
      <vt:variant>
        <vt:lpwstr/>
      </vt:variant>
      <vt:variant>
        <vt:lpwstr>_Toc172480163</vt:lpwstr>
      </vt:variant>
      <vt:variant>
        <vt:i4>1179706</vt:i4>
      </vt:variant>
      <vt:variant>
        <vt:i4>134</vt:i4>
      </vt:variant>
      <vt:variant>
        <vt:i4>0</vt:i4>
      </vt:variant>
      <vt:variant>
        <vt:i4>5</vt:i4>
      </vt:variant>
      <vt:variant>
        <vt:lpwstr/>
      </vt:variant>
      <vt:variant>
        <vt:lpwstr>_Toc172480162</vt:lpwstr>
      </vt:variant>
      <vt:variant>
        <vt:i4>1179706</vt:i4>
      </vt:variant>
      <vt:variant>
        <vt:i4>128</vt:i4>
      </vt:variant>
      <vt:variant>
        <vt:i4>0</vt:i4>
      </vt:variant>
      <vt:variant>
        <vt:i4>5</vt:i4>
      </vt:variant>
      <vt:variant>
        <vt:lpwstr/>
      </vt:variant>
      <vt:variant>
        <vt:lpwstr>_Toc172480161</vt:lpwstr>
      </vt:variant>
      <vt:variant>
        <vt:i4>1179706</vt:i4>
      </vt:variant>
      <vt:variant>
        <vt:i4>122</vt:i4>
      </vt:variant>
      <vt:variant>
        <vt:i4>0</vt:i4>
      </vt:variant>
      <vt:variant>
        <vt:i4>5</vt:i4>
      </vt:variant>
      <vt:variant>
        <vt:lpwstr/>
      </vt:variant>
      <vt:variant>
        <vt:lpwstr>_Toc172480160</vt:lpwstr>
      </vt:variant>
      <vt:variant>
        <vt:i4>1114170</vt:i4>
      </vt:variant>
      <vt:variant>
        <vt:i4>116</vt:i4>
      </vt:variant>
      <vt:variant>
        <vt:i4>0</vt:i4>
      </vt:variant>
      <vt:variant>
        <vt:i4>5</vt:i4>
      </vt:variant>
      <vt:variant>
        <vt:lpwstr/>
      </vt:variant>
      <vt:variant>
        <vt:lpwstr>_Toc172480159</vt:lpwstr>
      </vt:variant>
      <vt:variant>
        <vt:i4>1114170</vt:i4>
      </vt:variant>
      <vt:variant>
        <vt:i4>110</vt:i4>
      </vt:variant>
      <vt:variant>
        <vt:i4>0</vt:i4>
      </vt:variant>
      <vt:variant>
        <vt:i4>5</vt:i4>
      </vt:variant>
      <vt:variant>
        <vt:lpwstr/>
      </vt:variant>
      <vt:variant>
        <vt:lpwstr>_Toc172480158</vt:lpwstr>
      </vt:variant>
      <vt:variant>
        <vt:i4>1114170</vt:i4>
      </vt:variant>
      <vt:variant>
        <vt:i4>104</vt:i4>
      </vt:variant>
      <vt:variant>
        <vt:i4>0</vt:i4>
      </vt:variant>
      <vt:variant>
        <vt:i4>5</vt:i4>
      </vt:variant>
      <vt:variant>
        <vt:lpwstr/>
      </vt:variant>
      <vt:variant>
        <vt:lpwstr>_Toc172480157</vt:lpwstr>
      </vt:variant>
      <vt:variant>
        <vt:i4>1114170</vt:i4>
      </vt:variant>
      <vt:variant>
        <vt:i4>98</vt:i4>
      </vt:variant>
      <vt:variant>
        <vt:i4>0</vt:i4>
      </vt:variant>
      <vt:variant>
        <vt:i4>5</vt:i4>
      </vt:variant>
      <vt:variant>
        <vt:lpwstr/>
      </vt:variant>
      <vt:variant>
        <vt:lpwstr>_Toc172480156</vt:lpwstr>
      </vt:variant>
      <vt:variant>
        <vt:i4>1114170</vt:i4>
      </vt:variant>
      <vt:variant>
        <vt:i4>92</vt:i4>
      </vt:variant>
      <vt:variant>
        <vt:i4>0</vt:i4>
      </vt:variant>
      <vt:variant>
        <vt:i4>5</vt:i4>
      </vt:variant>
      <vt:variant>
        <vt:lpwstr/>
      </vt:variant>
      <vt:variant>
        <vt:lpwstr>_Toc172480155</vt:lpwstr>
      </vt:variant>
      <vt:variant>
        <vt:i4>1114170</vt:i4>
      </vt:variant>
      <vt:variant>
        <vt:i4>86</vt:i4>
      </vt:variant>
      <vt:variant>
        <vt:i4>0</vt:i4>
      </vt:variant>
      <vt:variant>
        <vt:i4>5</vt:i4>
      </vt:variant>
      <vt:variant>
        <vt:lpwstr/>
      </vt:variant>
      <vt:variant>
        <vt:lpwstr>_Toc172480154</vt:lpwstr>
      </vt:variant>
      <vt:variant>
        <vt:i4>1114170</vt:i4>
      </vt:variant>
      <vt:variant>
        <vt:i4>80</vt:i4>
      </vt:variant>
      <vt:variant>
        <vt:i4>0</vt:i4>
      </vt:variant>
      <vt:variant>
        <vt:i4>5</vt:i4>
      </vt:variant>
      <vt:variant>
        <vt:lpwstr/>
      </vt:variant>
      <vt:variant>
        <vt:lpwstr>_Toc172480153</vt:lpwstr>
      </vt:variant>
      <vt:variant>
        <vt:i4>1114170</vt:i4>
      </vt:variant>
      <vt:variant>
        <vt:i4>74</vt:i4>
      </vt:variant>
      <vt:variant>
        <vt:i4>0</vt:i4>
      </vt:variant>
      <vt:variant>
        <vt:i4>5</vt:i4>
      </vt:variant>
      <vt:variant>
        <vt:lpwstr/>
      </vt:variant>
      <vt:variant>
        <vt:lpwstr>_Toc172480152</vt:lpwstr>
      </vt:variant>
      <vt:variant>
        <vt:i4>1114170</vt:i4>
      </vt:variant>
      <vt:variant>
        <vt:i4>68</vt:i4>
      </vt:variant>
      <vt:variant>
        <vt:i4>0</vt:i4>
      </vt:variant>
      <vt:variant>
        <vt:i4>5</vt:i4>
      </vt:variant>
      <vt:variant>
        <vt:lpwstr/>
      </vt:variant>
      <vt:variant>
        <vt:lpwstr>_Toc172480151</vt:lpwstr>
      </vt:variant>
      <vt:variant>
        <vt:i4>1114170</vt:i4>
      </vt:variant>
      <vt:variant>
        <vt:i4>62</vt:i4>
      </vt:variant>
      <vt:variant>
        <vt:i4>0</vt:i4>
      </vt:variant>
      <vt:variant>
        <vt:i4>5</vt:i4>
      </vt:variant>
      <vt:variant>
        <vt:lpwstr/>
      </vt:variant>
      <vt:variant>
        <vt:lpwstr>_Toc172480150</vt:lpwstr>
      </vt:variant>
      <vt:variant>
        <vt:i4>1048634</vt:i4>
      </vt:variant>
      <vt:variant>
        <vt:i4>56</vt:i4>
      </vt:variant>
      <vt:variant>
        <vt:i4>0</vt:i4>
      </vt:variant>
      <vt:variant>
        <vt:i4>5</vt:i4>
      </vt:variant>
      <vt:variant>
        <vt:lpwstr/>
      </vt:variant>
      <vt:variant>
        <vt:lpwstr>_Toc172480149</vt:lpwstr>
      </vt:variant>
      <vt:variant>
        <vt:i4>1048634</vt:i4>
      </vt:variant>
      <vt:variant>
        <vt:i4>50</vt:i4>
      </vt:variant>
      <vt:variant>
        <vt:i4>0</vt:i4>
      </vt:variant>
      <vt:variant>
        <vt:i4>5</vt:i4>
      </vt:variant>
      <vt:variant>
        <vt:lpwstr/>
      </vt:variant>
      <vt:variant>
        <vt:lpwstr>_Toc172480148</vt:lpwstr>
      </vt:variant>
      <vt:variant>
        <vt:i4>1048634</vt:i4>
      </vt:variant>
      <vt:variant>
        <vt:i4>44</vt:i4>
      </vt:variant>
      <vt:variant>
        <vt:i4>0</vt:i4>
      </vt:variant>
      <vt:variant>
        <vt:i4>5</vt:i4>
      </vt:variant>
      <vt:variant>
        <vt:lpwstr/>
      </vt:variant>
      <vt:variant>
        <vt:lpwstr>_Toc172480147</vt:lpwstr>
      </vt:variant>
      <vt:variant>
        <vt:i4>1048634</vt:i4>
      </vt:variant>
      <vt:variant>
        <vt:i4>38</vt:i4>
      </vt:variant>
      <vt:variant>
        <vt:i4>0</vt:i4>
      </vt:variant>
      <vt:variant>
        <vt:i4>5</vt:i4>
      </vt:variant>
      <vt:variant>
        <vt:lpwstr/>
      </vt:variant>
      <vt:variant>
        <vt:lpwstr>_Toc172480146</vt:lpwstr>
      </vt:variant>
      <vt:variant>
        <vt:i4>1048634</vt:i4>
      </vt:variant>
      <vt:variant>
        <vt:i4>32</vt:i4>
      </vt:variant>
      <vt:variant>
        <vt:i4>0</vt:i4>
      </vt:variant>
      <vt:variant>
        <vt:i4>5</vt:i4>
      </vt:variant>
      <vt:variant>
        <vt:lpwstr/>
      </vt:variant>
      <vt:variant>
        <vt:lpwstr>_Toc172480145</vt:lpwstr>
      </vt:variant>
      <vt:variant>
        <vt:i4>1048634</vt:i4>
      </vt:variant>
      <vt:variant>
        <vt:i4>26</vt:i4>
      </vt:variant>
      <vt:variant>
        <vt:i4>0</vt:i4>
      </vt:variant>
      <vt:variant>
        <vt:i4>5</vt:i4>
      </vt:variant>
      <vt:variant>
        <vt:lpwstr/>
      </vt:variant>
      <vt:variant>
        <vt:lpwstr>_Toc172480144</vt:lpwstr>
      </vt:variant>
      <vt:variant>
        <vt:i4>1048634</vt:i4>
      </vt:variant>
      <vt:variant>
        <vt:i4>20</vt:i4>
      </vt:variant>
      <vt:variant>
        <vt:i4>0</vt:i4>
      </vt:variant>
      <vt:variant>
        <vt:i4>5</vt:i4>
      </vt:variant>
      <vt:variant>
        <vt:lpwstr/>
      </vt:variant>
      <vt:variant>
        <vt:lpwstr>_Toc172480143</vt:lpwstr>
      </vt:variant>
      <vt:variant>
        <vt:i4>1048634</vt:i4>
      </vt:variant>
      <vt:variant>
        <vt:i4>14</vt:i4>
      </vt:variant>
      <vt:variant>
        <vt:i4>0</vt:i4>
      </vt:variant>
      <vt:variant>
        <vt:i4>5</vt:i4>
      </vt:variant>
      <vt:variant>
        <vt:lpwstr/>
      </vt:variant>
      <vt:variant>
        <vt:lpwstr>_Toc172480142</vt:lpwstr>
      </vt:variant>
      <vt:variant>
        <vt:i4>1048634</vt:i4>
      </vt:variant>
      <vt:variant>
        <vt:i4>8</vt:i4>
      </vt:variant>
      <vt:variant>
        <vt:i4>0</vt:i4>
      </vt:variant>
      <vt:variant>
        <vt:i4>5</vt:i4>
      </vt:variant>
      <vt:variant>
        <vt:lpwstr/>
      </vt:variant>
      <vt:variant>
        <vt:lpwstr>_Toc172480141</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3</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 for Separation distance guideline and landfill buffer guideline</dc:title>
  <dc:subject/>
  <dc:creator>Jen Martin</dc:creator>
  <cp:keywords/>
  <dc:description/>
  <cp:lastModifiedBy>Michael Swift</cp:lastModifiedBy>
  <cp:revision>2</cp:revision>
  <cp:lastPrinted>2024-07-07T22:12:00Z</cp:lastPrinted>
  <dcterms:created xsi:type="dcterms:W3CDTF">2024-08-20T05:51:00Z</dcterms:created>
  <dcterms:modified xsi:type="dcterms:W3CDTF">2024-08-20T05:51:00Z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y fmtid="{D5CDD505-2E9C-101B-9397-08002B2CF9AE}" pid="7" name="GrammarlyDocumentId">
    <vt:lpwstr>44a1573d2ac1a43fc06e7b9d53d67b876200cc477115bc17808ce545e7153295</vt:lpwstr>
  </property>
</Properties>
</file>