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36773" w14:textId="5DEF172B" w:rsidR="002C0CF1" w:rsidRDefault="003608B8" w:rsidP="00CC5437">
      <w:pPr>
        <w:pStyle w:val="Title"/>
        <w:rPr>
          <w:bdr w:val="none" w:sz="0" w:space="0" w:color="auto" w:frame="1"/>
        </w:rPr>
      </w:pPr>
      <w:r>
        <w:rPr>
          <w:noProof/>
        </w:rPr>
        <mc:AlternateContent>
          <mc:Choice Requires="wps">
            <w:drawing>
              <wp:anchor distT="0" distB="0" distL="114300" distR="114300" simplePos="0" relativeHeight="251658248" behindDoc="0" locked="0" layoutInCell="1" allowOverlap="1" wp14:anchorId="3858B30D" wp14:editId="63F5A08F">
                <wp:simplePos x="0" y="0"/>
                <wp:positionH relativeFrom="margin">
                  <wp:align>right</wp:align>
                </wp:positionH>
                <wp:positionV relativeFrom="page">
                  <wp:posOffset>5882185</wp:posOffset>
                </wp:positionV>
                <wp:extent cx="6380480" cy="179959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6380480" cy="1799590"/>
                        </a:xfrm>
                        <a:prstGeom prst="rect">
                          <a:avLst/>
                        </a:prstGeom>
                        <a:noFill/>
                        <a:ln w="6350">
                          <a:noFill/>
                        </a:ln>
                      </wps:spPr>
                      <wps:txbx>
                        <w:txbxContent>
                          <w:p w14:paraId="1D4E91F4" w14:textId="77777777" w:rsidR="003608B8" w:rsidRPr="009A29C5" w:rsidRDefault="003608B8" w:rsidP="00E32560">
                            <w:pPr>
                              <w:jc w:val="right"/>
                              <w:rPr>
                                <w:color w:val="FFFFFF" w:themeColor="background1"/>
                              </w:rPr>
                            </w:pPr>
                          </w:p>
                          <w:p w14:paraId="6A41FDA1" w14:textId="452B0C76" w:rsidR="003608B8" w:rsidRPr="009A29C5" w:rsidRDefault="003608B8" w:rsidP="00E32560">
                            <w:pPr>
                              <w:jc w:val="right"/>
                              <w:rPr>
                                <w:color w:val="FFFFFF" w:themeColor="background1"/>
                              </w:rPr>
                            </w:pPr>
                            <w:r w:rsidRPr="009A29C5">
                              <w:rPr>
                                <w:color w:val="FFFFFF" w:themeColor="background1"/>
                              </w:rPr>
                              <w:br/>
                              <w:t xml:space="preserve">Publication </w:t>
                            </w:r>
                            <w:r w:rsidR="00F751C6">
                              <w:rPr>
                                <w:color w:val="FFFFFF" w:themeColor="background1"/>
                              </w:rPr>
                              <w:t>1977</w:t>
                            </w:r>
                            <w:r w:rsidR="00740F47">
                              <w:rPr>
                                <w:color w:val="FFFFFF" w:themeColor="background1"/>
                              </w:rPr>
                              <w:t>.1</w:t>
                            </w:r>
                            <w:r w:rsidRPr="009A29C5">
                              <w:rPr>
                                <w:color w:val="FFFFFF" w:themeColor="background1"/>
                              </w:rPr>
                              <w:t xml:space="preserve">   |   </w:t>
                            </w:r>
                            <w:r w:rsidR="00740F47">
                              <w:rPr>
                                <w:color w:val="FFFFFF" w:themeColor="background1"/>
                              </w:rPr>
                              <w:t>October</w:t>
                            </w:r>
                            <w:r w:rsidRPr="009A29C5">
                              <w:rPr>
                                <w:color w:val="FFFFFF" w:themeColor="background1"/>
                              </w:rPr>
                              <w:t xml:space="preserve"> 2022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858B30D" id="_x0000_t202" coordsize="21600,21600" o:spt="202" path="m,l,21600r21600,l21600,xe">
                <v:stroke joinstyle="miter"/>
                <v:path gradientshapeok="t" o:connecttype="rect"/>
              </v:shapetype>
              <v:shape id="Text Box 45" o:spid="_x0000_s1026" type="#_x0000_t202" style="position:absolute;left:0;text-align:left;margin-left:451.2pt;margin-top:463.15pt;width:502.4pt;height:141.7pt;z-index:251658248;visibility:visible;mso-wrap-style:non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efFgIAACsEAAAOAAAAZHJzL2Uyb0RvYy54bWysU01vGyEQvVfqf0Dc6127dmKvvI7cRK4q&#10;WUkkp8oZs+BdCRgE2Lvur++A1x9Ke6p6gYEZ5uO9x/yh04ochPMNmJIOBzklwnCoGrMr6c+31Zcp&#10;JT4wUzEFRpT0KDx9WHz+NG9tIUZQg6qEI5jE+KK1Ja1DsEWWeV4LzfwArDDolOA0C3h0u6xyrMXs&#10;WmWjPL/LWnCVdcCF93j7dHLSRcovpeDhRUovAlElxd5CWl1at3HNFnNW7ByzdcP7Ntg/dKFZY7Do&#10;JdUTC4zsXfNHKt1wBx5kGHDQGUjZcJFmwGmG+YdpNjWzIs2C4Hh7gcn/v7T8+bCxr46E7ht0SGAE&#10;pLW+8HgZ5+mk03HHTgn6EcLjBTbRBcLx8u7rNB9P0cXRN7yfzSazBGx2fW6dD98FaBKNkjrkJcHF&#10;DmsfsCSGnkNiNQOrRqnEjTKkjSUmeXpw8eALZfDhtdlohW7b9RNsoTriYA5OnHvLVw0WXzMfXplD&#10;krFhFG54wUUqwCLQW5TU4H797T7GI/bopaRF0ZTUoKopUT8McjIbjsdRY+kwntyP8OBuPdtbj9nr&#10;R0BVDvGDWJ7MGB/U2ZQO9DuqexlroosZjpVLGs7mYzgJGX8HF8tlCkJVWRbWZmN5TB3BjMC+de/M&#10;2R79gMQ9w1lcrPhAwik2vvR2uQ9IRWIownvCtEcdFZmI639PlPztOUVd//jiNwAAAP//AwBQSwME&#10;FAAGAAgAAAAhAG+b+gzfAAAACgEAAA8AAABkcnMvZG93bnJldi54bWxMj8FOwzAMhu9IvENkJG4s&#10;oUODlaYTmsQuiAMDwTVtvLZq40RN1hWeHu8EN1u/9fv7is3sBjHhGDtPGm4XCgRS7W1HjYaP9+eb&#10;BxAxGbJm8IQavjHCpry8KExu/YnecNqnRnAJxdxoaFMKuZSxbtGZuPABibODH51JvI6NtKM5cbkb&#10;ZKbUSjrTEX9oTcBti3W/PzoNr+Zzl6a5r3d9ONgvF6rt8udF6+ur+ekRRMI5/R3DGZ/RoWSmyh/J&#10;RjFoYJGkYZ2tliDOsVJ3rFLxlKn1PciykP8Vyl8AAAD//wMAUEsBAi0AFAAGAAgAAAAhALaDOJL+&#10;AAAA4QEAABMAAAAAAAAAAAAAAAAAAAAAAFtDb250ZW50X1R5cGVzXS54bWxQSwECLQAUAAYACAAA&#10;ACEAOP0h/9YAAACUAQAACwAAAAAAAAAAAAAAAAAvAQAAX3JlbHMvLnJlbHNQSwECLQAUAAYACAAA&#10;ACEAJizXnxYCAAArBAAADgAAAAAAAAAAAAAAAAAuAgAAZHJzL2Uyb0RvYy54bWxQSwECLQAUAAYA&#10;CAAAACEAb5v6DN8AAAAKAQAADwAAAAAAAAAAAAAAAABwBAAAZHJzL2Rvd25yZXYueG1sUEsFBgAA&#10;AAAEAAQA8wAAAHwFAAAAAA==&#10;" filled="f" stroked="f" strokeweight=".5pt">
                <v:textbox style="mso-fit-shape-to-text:t">
                  <w:txbxContent>
                    <w:p w14:paraId="1D4E91F4" w14:textId="77777777" w:rsidR="003608B8" w:rsidRPr="009A29C5" w:rsidRDefault="003608B8" w:rsidP="00E32560">
                      <w:pPr>
                        <w:jc w:val="right"/>
                        <w:rPr>
                          <w:color w:val="FFFFFF" w:themeColor="background1"/>
                        </w:rPr>
                      </w:pPr>
                    </w:p>
                    <w:p w14:paraId="6A41FDA1" w14:textId="452B0C76" w:rsidR="003608B8" w:rsidRPr="009A29C5" w:rsidRDefault="003608B8" w:rsidP="00E32560">
                      <w:pPr>
                        <w:jc w:val="right"/>
                        <w:rPr>
                          <w:color w:val="FFFFFF" w:themeColor="background1"/>
                        </w:rPr>
                      </w:pPr>
                      <w:r w:rsidRPr="009A29C5">
                        <w:rPr>
                          <w:color w:val="FFFFFF" w:themeColor="background1"/>
                        </w:rPr>
                        <w:br/>
                        <w:t xml:space="preserve">Publication </w:t>
                      </w:r>
                      <w:r w:rsidR="00F751C6">
                        <w:rPr>
                          <w:color w:val="FFFFFF" w:themeColor="background1"/>
                        </w:rPr>
                        <w:t>1977</w:t>
                      </w:r>
                      <w:r w:rsidR="00740F47">
                        <w:rPr>
                          <w:color w:val="FFFFFF" w:themeColor="background1"/>
                        </w:rPr>
                        <w:t>.1</w:t>
                      </w:r>
                      <w:r w:rsidRPr="009A29C5">
                        <w:rPr>
                          <w:color w:val="FFFFFF" w:themeColor="background1"/>
                        </w:rPr>
                        <w:t xml:space="preserve">   |   </w:t>
                      </w:r>
                      <w:r w:rsidR="00740F47">
                        <w:rPr>
                          <w:color w:val="FFFFFF" w:themeColor="background1"/>
                        </w:rPr>
                        <w:t>October</w:t>
                      </w:r>
                      <w:r w:rsidRPr="009A29C5">
                        <w:rPr>
                          <w:color w:val="FFFFFF" w:themeColor="background1"/>
                        </w:rPr>
                        <w:t xml:space="preserve"> 2022 </w:t>
                      </w:r>
                    </w:p>
                  </w:txbxContent>
                </v:textbox>
                <w10:wrap type="square" anchorx="margin" anchory="page"/>
              </v:shape>
            </w:pict>
          </mc:Fallback>
        </mc:AlternateContent>
      </w:r>
      <w:r w:rsidR="007F7CCA" w:rsidRPr="00105E8C">
        <w:rPr>
          <w:rFonts w:ascii="VIC-Medium" w:eastAsia="VIC-Medium" w:hAnsi="VIC-Medium" w:cs="VIC-Medium"/>
          <w:noProof/>
          <w:color w:val="0A3C73"/>
          <w:szCs w:val="24"/>
          <w:lang w:val="en-US"/>
        </w:rPr>
        <mc:AlternateContent>
          <mc:Choice Requires="wps">
            <w:drawing>
              <wp:anchor distT="45720" distB="45720" distL="114300" distR="114300" simplePos="0" relativeHeight="251658247" behindDoc="0" locked="0" layoutInCell="1" allowOverlap="1" wp14:anchorId="084A3FC1" wp14:editId="725D450F">
                <wp:simplePos x="0" y="0"/>
                <wp:positionH relativeFrom="margin">
                  <wp:align>right</wp:align>
                </wp:positionH>
                <wp:positionV relativeFrom="page">
                  <wp:posOffset>3561715</wp:posOffset>
                </wp:positionV>
                <wp:extent cx="6468745" cy="1732915"/>
                <wp:effectExtent l="0" t="0" r="8255" b="6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745" cy="1732915"/>
                        </a:xfrm>
                        <a:prstGeom prst="rect">
                          <a:avLst/>
                        </a:prstGeom>
                        <a:solidFill>
                          <a:srgbClr val="FFFFFF"/>
                        </a:solidFill>
                        <a:ln w="9525">
                          <a:noFill/>
                          <a:miter lim="800000"/>
                          <a:headEnd/>
                          <a:tailEnd/>
                        </a:ln>
                      </wps:spPr>
                      <wps:txbx>
                        <w:txbxContent>
                          <w:p w14:paraId="51AAF519" w14:textId="5AEE356E" w:rsidR="007F7CCA" w:rsidRPr="008C5BB8" w:rsidRDefault="00AB1009" w:rsidP="00CC5437">
                            <w:pPr>
                              <w:pStyle w:val="Title"/>
                            </w:pPr>
                            <w:r w:rsidRPr="008C5BB8">
                              <w:t>Guide to the duty to manage</w:t>
                            </w:r>
                            <w:r w:rsidR="00740F47">
                              <w:t xml:space="preserve"> contaminated 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A3FC1" id="Text Box 2" o:spid="_x0000_s1027" type="#_x0000_t202" style="position:absolute;left:0;text-align:left;margin-left:458.15pt;margin-top:280.45pt;width:509.35pt;height:136.45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9VEQIAAP4DAAAOAAAAZHJzL2Uyb0RvYy54bWysU9uO2yAQfa/Uf0C8N47TJJtYcVbbbFNV&#10;2l6kbT8AYxyjAkOBxE6/fgfszabtW1UeEMMMZ2bOHDa3vVbkJJyXYEqaT6aUCMOhluZQ0u/f9m9W&#10;lPjATM0UGFHSs/D0dvv61aazhZhBC6oWjiCI8UVnS9qGYIss87wVmvkJWGHQ2YDTLKDpDlntWIfo&#10;WmWz6XSZdeBq64AL7/H2fnDSbcJvGsHDl6bxIhBVUqwtpN2lvYp7tt2w4uCYbSUfy2D/UIVm0mDS&#10;C9Q9C4wcnfwLSkvuwEMTJhx0Bk0juUg9YDf59I9uHltmReoFyfH2QpP/f7D88+nRfnUk9O+gxwGm&#10;Jrx9AP7DEwO7lpmDuHMOulawGhPnkbKss74Yn0aqfeEjSNV9ghqHzI4BElDfOB1ZwT4JouMAzhfS&#10;RR8Ix8vlfLm6mS8o4ejLb97O1vki5WDF83PrfPggQJN4KKnDqSZ4dnrwIZbDiueQmM2DkvVeKpUM&#10;d6h2ypETQwXs0xrRfwtThnQlXS9mi4RsIL5P4tAyoEKV1CVdTeMaNBPpeG/qFBKYVMMZK1Fm5CdS&#10;MpAT+qonsh7Ji3RVUJ+RMAeDIPED4aEF94uSDsVYUv/zyJygRH00SPo6n8+jepMxX9zM0HDXnura&#10;wwxHqJIGSobjLiTFRzoM3OFwGploe6lkLBlFltgcP0RU8bWdol6+7fYJAAD//wMAUEsDBBQABgAI&#10;AAAAIQBijy+q3gAAAAkBAAAPAAAAZHJzL2Rvd25yZXYueG1sTI/BTsMwEETvSPyDtUhcELVLaZKG&#10;bCpAAnFt6QdsYjeJiNdR7Dbp3+Oe4Dia0cybYjvbXpzN6DvHCMuFAmG4drrjBuHw/fGYgfCBWFPv&#10;2CBcjIdteXtTUK7dxDtz3odGxBL2OSG0IQy5lL5ujSW/cIPh6B3daClEOTZSjzTFctvLJ6USaanj&#10;uNDSYN5bU//sTxbh+DU9rDdT9RkO6e45eaMurdwF8f5ufn0BEcwc/sJwxY/oUEamyp1Ye9EjxCMB&#10;YZ2oDYirrZZZCqJCyFarDGRZyP8Pyl8AAAD//wMAUEsBAi0AFAAGAAgAAAAhALaDOJL+AAAA4QEA&#10;ABMAAAAAAAAAAAAAAAAAAAAAAFtDb250ZW50X1R5cGVzXS54bWxQSwECLQAUAAYACAAAACEAOP0h&#10;/9YAAACUAQAACwAAAAAAAAAAAAAAAAAvAQAAX3JlbHMvLnJlbHNQSwECLQAUAAYACAAAACEAAZZf&#10;VRECAAD+AwAADgAAAAAAAAAAAAAAAAAuAgAAZHJzL2Uyb0RvYy54bWxQSwECLQAUAAYACAAAACEA&#10;Yo8vqt4AAAAJAQAADwAAAAAAAAAAAAAAAABrBAAAZHJzL2Rvd25yZXYueG1sUEsFBgAAAAAEAAQA&#10;8wAAAHYFAAAAAA==&#10;" stroked="f">
                <v:textbox>
                  <w:txbxContent>
                    <w:p w14:paraId="51AAF519" w14:textId="5AEE356E" w:rsidR="007F7CCA" w:rsidRPr="008C5BB8" w:rsidRDefault="00AB1009" w:rsidP="00CC5437">
                      <w:pPr>
                        <w:pStyle w:val="Title"/>
                      </w:pPr>
                      <w:r w:rsidRPr="008C5BB8">
                        <w:t>Guide to the duty to manage</w:t>
                      </w:r>
                      <w:r w:rsidR="00740F47">
                        <w:t xml:space="preserve"> contaminated land</w:t>
                      </w:r>
                    </w:p>
                  </w:txbxContent>
                </v:textbox>
                <w10:wrap type="square" anchorx="margin" anchory="page"/>
              </v:shape>
            </w:pict>
          </mc:Fallback>
        </mc:AlternateContent>
      </w:r>
      <w:r w:rsidR="005920A4">
        <w:br w:type="page"/>
      </w:r>
    </w:p>
    <w:p w14:paraId="5B6F4391" w14:textId="77777777" w:rsidR="00645A5E" w:rsidRPr="00A976FF" w:rsidRDefault="00645A5E" w:rsidP="00A976FF">
      <w:pPr>
        <w:pStyle w:val="BodyText"/>
        <w:spacing w:before="0" w:after="0"/>
        <w:rPr>
          <w:rStyle w:val="Hyperlink"/>
          <w:sz w:val="20"/>
          <w:szCs w:val="22"/>
        </w:rPr>
      </w:pPr>
      <w:hyperlink r:id="rId11" w:history="1">
        <w:r w:rsidRPr="00A976FF">
          <w:rPr>
            <w:rStyle w:val="Hyperlink"/>
            <w:sz w:val="20"/>
            <w:szCs w:val="22"/>
          </w:rPr>
          <w:t>epa.vic.gov.au</w:t>
        </w:r>
      </w:hyperlink>
      <w:r w:rsidRPr="00A976FF">
        <w:rPr>
          <w:rStyle w:val="Hyperlink"/>
          <w:sz w:val="20"/>
          <w:szCs w:val="22"/>
        </w:rPr>
        <w:t xml:space="preserve"> </w:t>
      </w:r>
    </w:p>
    <w:p w14:paraId="567FF674" w14:textId="77777777" w:rsidR="00645A5E" w:rsidRPr="00A976FF" w:rsidRDefault="00645A5E" w:rsidP="00A976FF">
      <w:pPr>
        <w:pStyle w:val="BodyText"/>
        <w:spacing w:before="0" w:after="0"/>
        <w:rPr>
          <w:color w:val="0A3C73"/>
          <w:sz w:val="20"/>
          <w:szCs w:val="22"/>
        </w:rPr>
      </w:pPr>
      <w:r w:rsidRPr="00A976FF">
        <w:rPr>
          <w:color w:val="0A3C73"/>
          <w:sz w:val="20"/>
          <w:szCs w:val="22"/>
        </w:rPr>
        <w:t>Environment Protection Authority Victoria</w:t>
      </w:r>
    </w:p>
    <w:p w14:paraId="061EA5BF" w14:textId="77777777" w:rsidR="00645A5E" w:rsidRPr="00A976FF" w:rsidRDefault="00645A5E" w:rsidP="00A976FF">
      <w:pPr>
        <w:pStyle w:val="BodyText"/>
        <w:spacing w:before="0" w:after="0"/>
        <w:rPr>
          <w:color w:val="0A3C73"/>
          <w:sz w:val="20"/>
          <w:szCs w:val="22"/>
        </w:rPr>
      </w:pPr>
      <w:r w:rsidRPr="00A976FF">
        <w:rPr>
          <w:color w:val="0A3C73"/>
          <w:sz w:val="20"/>
          <w:szCs w:val="22"/>
        </w:rPr>
        <w:t>GPO BOX 4395 Melbourne VIC 3001</w:t>
      </w:r>
    </w:p>
    <w:p w14:paraId="60C94F8D" w14:textId="77777777" w:rsidR="00645A5E" w:rsidRDefault="00645A5E" w:rsidP="00A976FF">
      <w:pPr>
        <w:pStyle w:val="BodyText"/>
        <w:spacing w:before="0" w:after="0"/>
        <w:rPr>
          <w:color w:val="0A3C73"/>
          <w:sz w:val="20"/>
          <w:szCs w:val="22"/>
        </w:rPr>
      </w:pPr>
      <w:r w:rsidRPr="00A976FF">
        <w:rPr>
          <w:color w:val="0A3C73"/>
          <w:sz w:val="20"/>
          <w:szCs w:val="22"/>
        </w:rPr>
        <w:t>1300 372 842</w:t>
      </w:r>
    </w:p>
    <w:p w14:paraId="4481DD9E" w14:textId="77777777" w:rsidR="004A56A7" w:rsidRPr="00A976FF" w:rsidRDefault="004A56A7" w:rsidP="00A976FF">
      <w:pPr>
        <w:pStyle w:val="BodyText"/>
        <w:spacing w:before="0" w:after="0"/>
        <w:rPr>
          <w:color w:val="0A3C73"/>
          <w:sz w:val="20"/>
          <w:szCs w:val="22"/>
        </w:rPr>
      </w:pPr>
    </w:p>
    <w:p w14:paraId="25FDB2C9" w14:textId="77777777" w:rsidR="00645A5E" w:rsidRPr="00A976FF" w:rsidRDefault="00645A5E" w:rsidP="00A976FF">
      <w:pPr>
        <w:pStyle w:val="Footertext"/>
        <w:tabs>
          <w:tab w:val="clear" w:pos="4680"/>
          <w:tab w:val="clear" w:pos="9360"/>
          <w:tab w:val="left" w:pos="1165"/>
        </w:tabs>
        <w:spacing w:before="0" w:after="0"/>
        <w:rPr>
          <w:sz w:val="14"/>
          <w:szCs w:val="18"/>
        </w:rPr>
      </w:pPr>
    </w:p>
    <w:p w14:paraId="10C08557" w14:textId="77777777" w:rsidR="00645A5E" w:rsidRPr="00A976FF" w:rsidRDefault="00645A5E" w:rsidP="00A976FF">
      <w:pPr>
        <w:pStyle w:val="BodyText"/>
        <w:spacing w:before="0" w:after="0"/>
        <w:rPr>
          <w:sz w:val="20"/>
          <w:szCs w:val="22"/>
        </w:rPr>
      </w:pPr>
      <w:r w:rsidRPr="00A976FF">
        <w:rPr>
          <w:noProof/>
          <w:sz w:val="14"/>
          <w:szCs w:val="14"/>
        </w:rPr>
        <mc:AlternateContent>
          <mc:Choice Requires="wps">
            <w:drawing>
              <wp:anchor distT="0" distB="0" distL="114300" distR="114300" simplePos="0" relativeHeight="251658249" behindDoc="0" locked="0" layoutInCell="1" allowOverlap="1" wp14:anchorId="3B223EDB" wp14:editId="2BD22184">
                <wp:simplePos x="0" y="0"/>
                <wp:positionH relativeFrom="column">
                  <wp:posOffset>0</wp:posOffset>
                </wp:positionH>
                <wp:positionV relativeFrom="paragraph">
                  <wp:posOffset>58943</wp:posOffset>
                </wp:positionV>
                <wp:extent cx="6492875" cy="0"/>
                <wp:effectExtent l="0" t="0" r="9525" b="12700"/>
                <wp:wrapNone/>
                <wp:docPr id="47" name="Straight Connector 47"/>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dec="http://schemas.microsoft.com/office/drawing/2017/decorative"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A578246">
              <v:line id="Straight Connector 47" style="position:absolute;z-index:251658250;visibility:visible;mso-wrap-style:square;mso-wrap-distance-left:9pt;mso-wrap-distance-top:0;mso-wrap-distance-right:9pt;mso-wrap-distance-bottom:0;mso-position-horizontal:absolute;mso-position-horizontal-relative:text;mso-position-vertical:absolute;mso-position-vertical-relative:text" o:spid="_x0000_s1026" strokecolor="#00b4e1" strokeweight="1pt" from="0,4.65pt" to="511.25pt,4.65pt" w14:anchorId="586179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HY8V//YAAAABQEAAA8AAABk&#10;cnMvZG93bnJldi54bWxMj8FuwjAQRO+V+g/WVuJWHILa0hAHQaWe2xI+YIm3SUS8Tm0D7t/XcKHH&#10;nRnNvC1X0QziRM73lhXMphkI4sbqnlsFu/r9cQHCB2SNg2VS8EseVtX9XYmFtmf+otM2tCKVsC9Q&#10;QRfCWEjpm44M+qkdiZP3bZ3BkE7XSu3wnMrNIPMse5YGe04LHY701lFz2B6NgsXh5wXd+nMTKa91&#10;s6vlJsoPpSYPcb0EESiGWxgu+AkdqsS0t0fWXgwK0iNBwescxMXM8vwJxP4qyKqU/+mrPwAAAP//&#10;AwBQSwECLQAUAAYACAAAACEAtoM4kv4AAADhAQAAEwAAAAAAAAAAAAAAAAAAAAAAW0NvbnRlbnRf&#10;VHlwZXNdLnhtbFBLAQItABQABgAIAAAAIQA4/SH/1gAAAJQBAAALAAAAAAAAAAAAAAAAAC8BAABf&#10;cmVscy8ucmVsc1BLAQItABQABgAIAAAAIQCAO4eMwgEAAN8DAAAOAAAAAAAAAAAAAAAAAC4CAABk&#10;cnMvZTJvRG9jLnhtbFBLAQItABQABgAIAAAAIQB2PFf/2AAAAAUBAAAPAAAAAAAAAAAAAAAAABwE&#10;AABkcnMvZG93bnJldi54bWxQSwUGAAAAAAQABADzAAAAIQUAAAAA&#10;">
                <v:stroke joinstyle="miter"/>
              </v:line>
            </w:pict>
          </mc:Fallback>
        </mc:AlternateContent>
      </w:r>
    </w:p>
    <w:p w14:paraId="6B10DAD8" w14:textId="77777777" w:rsidR="00844407" w:rsidRDefault="00844407" w:rsidP="00A976FF">
      <w:pPr>
        <w:pStyle w:val="BodyText"/>
        <w:spacing w:before="0" w:after="0"/>
        <w:rPr>
          <w:sz w:val="20"/>
          <w:szCs w:val="22"/>
        </w:rPr>
      </w:pPr>
    </w:p>
    <w:p w14:paraId="6DCA0541" w14:textId="77777777" w:rsidR="004A56A7" w:rsidRPr="00A976FF" w:rsidRDefault="004A56A7" w:rsidP="00A976FF">
      <w:pPr>
        <w:pStyle w:val="BodyText"/>
        <w:spacing w:before="0" w:after="0"/>
        <w:rPr>
          <w:sz w:val="20"/>
          <w:szCs w:val="22"/>
        </w:rPr>
      </w:pPr>
    </w:p>
    <w:p w14:paraId="2A2A4728" w14:textId="77777777" w:rsidR="00E72708" w:rsidRPr="00E72708" w:rsidRDefault="00E72708" w:rsidP="00E72708">
      <w:pPr>
        <w:pStyle w:val="paragraph"/>
        <w:spacing w:before="0" w:beforeAutospacing="0" w:after="0" w:afterAutospacing="0"/>
        <w:textAlignment w:val="baseline"/>
        <w:rPr>
          <w:rFonts w:ascii="VIC" w:eastAsia="Yu Mincho" w:hAnsi="VIC" w:cs="Symbol"/>
          <w:sz w:val="20"/>
          <w:szCs w:val="22"/>
          <w:lang w:eastAsia="en-US"/>
        </w:rPr>
      </w:pPr>
      <w:r w:rsidRPr="00E72708">
        <w:rPr>
          <w:rFonts w:ascii="VIC" w:eastAsia="Yu Mincho" w:hAnsi="VIC" w:cs="Symbol"/>
          <w:sz w:val="20"/>
          <w:szCs w:val="22"/>
          <w:lang w:eastAsia="en-US"/>
        </w:rPr>
        <w:t>The information in this publication is for general guidance only. It does not constitute legal or other professional advice and should not be relied on as a statement of the law. Because it is intended only as a general guide, it may contain generalisations.</w:t>
      </w:r>
      <w:r w:rsidRPr="00E72708">
        <w:rPr>
          <w:rFonts w:ascii="Cambria" w:eastAsia="Yu Mincho" w:hAnsi="Cambria" w:cs="Cambria"/>
          <w:sz w:val="20"/>
          <w:szCs w:val="22"/>
          <w:lang w:eastAsia="en-US"/>
        </w:rPr>
        <w:t>  </w:t>
      </w:r>
    </w:p>
    <w:p w14:paraId="32F88F4A" w14:textId="77777777" w:rsidR="00E72708" w:rsidRPr="00E72708" w:rsidRDefault="00E72708" w:rsidP="00E72708">
      <w:pPr>
        <w:pStyle w:val="paragraph"/>
        <w:spacing w:before="0" w:beforeAutospacing="0" w:after="0" w:afterAutospacing="0"/>
        <w:textAlignment w:val="baseline"/>
        <w:rPr>
          <w:rFonts w:ascii="VIC" w:eastAsia="Yu Mincho" w:hAnsi="VIC" w:cs="Symbol"/>
          <w:sz w:val="20"/>
          <w:szCs w:val="22"/>
          <w:lang w:eastAsia="en-US"/>
        </w:rPr>
      </w:pPr>
      <w:r w:rsidRPr="00E72708">
        <w:rPr>
          <w:rFonts w:ascii="VIC" w:eastAsia="Yu Mincho" w:hAnsi="VIC" w:cs="Symbol"/>
          <w:sz w:val="20"/>
          <w:szCs w:val="22"/>
          <w:lang w:eastAsia="en-US"/>
        </w:rPr>
        <w:t>You should obtain professional advice if you have any specific concern. EPA has made every reasonable effort to provide current and accurate information, but does not make any guarantees regarding the accuracy, currency or completeness of the information.</w:t>
      </w:r>
      <w:r w:rsidRPr="00E72708">
        <w:rPr>
          <w:rFonts w:ascii="Cambria" w:eastAsia="Yu Mincho" w:hAnsi="Cambria" w:cs="Cambria"/>
          <w:sz w:val="20"/>
          <w:szCs w:val="22"/>
          <w:lang w:eastAsia="en-US"/>
        </w:rPr>
        <w:t> </w:t>
      </w:r>
    </w:p>
    <w:p w14:paraId="051450ED" w14:textId="77777777" w:rsidR="00645A5E" w:rsidRPr="00A976FF" w:rsidRDefault="00645A5E" w:rsidP="00A976FF">
      <w:pPr>
        <w:pStyle w:val="BodyText"/>
        <w:spacing w:before="0" w:after="0"/>
        <w:rPr>
          <w:sz w:val="20"/>
          <w:szCs w:val="22"/>
        </w:rPr>
      </w:pPr>
    </w:p>
    <w:p w14:paraId="77715189" w14:textId="77777777" w:rsidR="00645A5E" w:rsidRPr="00A976FF" w:rsidRDefault="00645A5E" w:rsidP="00A976FF">
      <w:pPr>
        <w:pStyle w:val="BodyText"/>
        <w:spacing w:before="0" w:after="0"/>
        <w:rPr>
          <w:rFonts w:ascii="VIC-Medium"/>
          <w:sz w:val="20"/>
          <w:szCs w:val="22"/>
        </w:rPr>
      </w:pPr>
      <w:r w:rsidRPr="00A976FF">
        <w:rPr>
          <w:sz w:val="20"/>
          <w:szCs w:val="22"/>
        </w:rPr>
        <w:t>Give</w:t>
      </w:r>
      <w:r w:rsidRPr="00A976FF">
        <w:rPr>
          <w:spacing w:val="-12"/>
          <w:sz w:val="20"/>
          <w:szCs w:val="22"/>
        </w:rPr>
        <w:t xml:space="preserve"> </w:t>
      </w:r>
      <w:r w:rsidRPr="00A976FF">
        <w:rPr>
          <w:sz w:val="20"/>
          <w:szCs w:val="22"/>
        </w:rPr>
        <w:t>feedback</w:t>
      </w:r>
      <w:r w:rsidRPr="00A976FF">
        <w:rPr>
          <w:spacing w:val="-9"/>
          <w:sz w:val="20"/>
          <w:szCs w:val="22"/>
        </w:rPr>
        <w:t xml:space="preserve"> </w:t>
      </w:r>
      <w:r w:rsidRPr="00A976FF">
        <w:rPr>
          <w:sz w:val="20"/>
          <w:szCs w:val="22"/>
        </w:rPr>
        <w:t>about</w:t>
      </w:r>
      <w:r w:rsidRPr="00A976FF">
        <w:rPr>
          <w:spacing w:val="-6"/>
          <w:sz w:val="20"/>
          <w:szCs w:val="22"/>
        </w:rPr>
        <w:t xml:space="preserve"> </w:t>
      </w:r>
      <w:r w:rsidRPr="00A976FF">
        <w:rPr>
          <w:sz w:val="20"/>
          <w:szCs w:val="22"/>
        </w:rPr>
        <w:t>this</w:t>
      </w:r>
      <w:r w:rsidRPr="00A976FF">
        <w:rPr>
          <w:spacing w:val="-7"/>
          <w:sz w:val="20"/>
          <w:szCs w:val="22"/>
        </w:rPr>
        <w:t xml:space="preserve"> </w:t>
      </w:r>
      <w:r w:rsidRPr="00A976FF">
        <w:rPr>
          <w:sz w:val="20"/>
          <w:szCs w:val="22"/>
        </w:rPr>
        <w:t>publication</w:t>
      </w:r>
      <w:r w:rsidRPr="00A976FF">
        <w:rPr>
          <w:spacing w:val="-8"/>
          <w:sz w:val="20"/>
          <w:szCs w:val="22"/>
        </w:rPr>
        <w:t xml:space="preserve"> </w:t>
      </w:r>
      <w:r w:rsidRPr="00A976FF">
        <w:rPr>
          <w:sz w:val="20"/>
          <w:szCs w:val="22"/>
        </w:rPr>
        <w:t>online:</w:t>
      </w:r>
      <w:r w:rsidRPr="00A976FF">
        <w:rPr>
          <w:spacing w:val="-6"/>
          <w:sz w:val="20"/>
          <w:szCs w:val="22"/>
        </w:rPr>
        <w:t xml:space="preserve"> </w:t>
      </w:r>
      <w:hyperlink r:id="rId12">
        <w:r w:rsidRPr="00A976FF">
          <w:rPr>
            <w:rStyle w:val="Hyperlink"/>
            <w:sz w:val="20"/>
            <w:szCs w:val="22"/>
          </w:rPr>
          <w:t>epa.vic.gov.au/publication-feedback</w:t>
        </w:r>
      </w:hyperlink>
    </w:p>
    <w:p w14:paraId="5151F2E0" w14:textId="77777777" w:rsidR="00645A5E" w:rsidRPr="00A976FF" w:rsidRDefault="00645A5E" w:rsidP="00A976FF">
      <w:pPr>
        <w:pStyle w:val="BodyText"/>
        <w:spacing w:before="0" w:after="0"/>
        <w:rPr>
          <w:sz w:val="20"/>
          <w:szCs w:val="22"/>
        </w:rPr>
      </w:pPr>
    </w:p>
    <w:p w14:paraId="4FDF49D3" w14:textId="77777777" w:rsidR="00645A5E" w:rsidRDefault="00645A5E" w:rsidP="00A976FF">
      <w:pPr>
        <w:pStyle w:val="BodyText"/>
        <w:spacing w:before="0" w:after="0"/>
        <w:rPr>
          <w:sz w:val="20"/>
          <w:szCs w:val="22"/>
        </w:rPr>
      </w:pPr>
      <w:r w:rsidRPr="00A976FF">
        <w:rPr>
          <w:sz w:val="20"/>
          <w:szCs w:val="22"/>
        </w:rPr>
        <w:t xml:space="preserve">EPA acknowledges Aboriginal people as the first peoples and Traditional custodians of the land </w:t>
      </w:r>
      <w:r w:rsidRPr="00A976FF">
        <w:rPr>
          <w:sz w:val="20"/>
          <w:szCs w:val="22"/>
        </w:rPr>
        <w:br/>
        <w:t xml:space="preserve">and water on which we live, work and depend. We pay respect to Aboriginal Elders past and present </w:t>
      </w:r>
      <w:r w:rsidRPr="00A976FF">
        <w:rPr>
          <w:sz w:val="20"/>
          <w:szCs w:val="22"/>
        </w:rPr>
        <w:br/>
        <w:t>and recognise the continuing connection to, and aspirations for Country.</w:t>
      </w:r>
    </w:p>
    <w:p w14:paraId="6752D3AB" w14:textId="77777777" w:rsidR="004A56A7" w:rsidRPr="00A976FF" w:rsidRDefault="004A56A7" w:rsidP="00A976FF">
      <w:pPr>
        <w:pStyle w:val="BodyText"/>
        <w:spacing w:before="0" w:after="0"/>
        <w:rPr>
          <w:sz w:val="20"/>
          <w:szCs w:val="22"/>
        </w:rPr>
      </w:pPr>
    </w:p>
    <w:p w14:paraId="1B5230AE" w14:textId="77777777" w:rsidR="00645A5E" w:rsidRDefault="00645A5E" w:rsidP="00645A5E">
      <w:pPr>
        <w:rPr>
          <w:rFonts w:ascii="Arial" w:hAnsi="Arial"/>
          <w:b/>
          <w:bCs/>
          <w:noProof/>
          <w:color w:val="00B4E1"/>
          <w:lang w:eastAsia="en-GB"/>
        </w:rPr>
      </w:pPr>
      <w:r>
        <w:rPr>
          <w:rFonts w:ascii="Arial" w:hAnsi="Arial"/>
          <w:b/>
          <w:noProof/>
          <w:color w:val="00B4E1"/>
          <w:lang w:eastAsia="en-GB"/>
        </w:rPr>
        <w:drawing>
          <wp:anchor distT="0" distB="0" distL="114300" distR="114300" simplePos="0" relativeHeight="251658250" behindDoc="0" locked="0" layoutInCell="1" allowOverlap="1" wp14:anchorId="375C8325" wp14:editId="731FF323">
            <wp:simplePos x="627797" y="3957851"/>
            <wp:positionH relativeFrom="column">
              <wp:align>left</wp:align>
            </wp:positionH>
            <wp:positionV relativeFrom="paragraph">
              <wp:align>top</wp:align>
            </wp:positionV>
            <wp:extent cx="1398270" cy="461564"/>
            <wp:effectExtent l="0" t="0" r="0" b="0"/>
            <wp:wrapSquare wrapText="bothSides"/>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anchor>
        </w:drawing>
      </w:r>
      <w:r>
        <w:rPr>
          <w:rFonts w:ascii="Arial" w:hAnsi="Arial"/>
          <w:b/>
          <w:bCs/>
          <w:noProof/>
          <w:color w:val="00B4E1"/>
          <w:lang w:eastAsia="en-GB"/>
        </w:rPr>
        <w:br w:type="textWrapping" w:clear="all"/>
      </w:r>
    </w:p>
    <w:p w14:paraId="67115A32" w14:textId="368B5559" w:rsidR="00A9253C" w:rsidRDefault="00A9253C" w:rsidP="00B31211">
      <w:pPr>
        <w:rPr>
          <w:bdr w:val="none" w:sz="0" w:space="0" w:color="auto" w:frame="1"/>
        </w:rPr>
      </w:pPr>
    </w:p>
    <w:p w14:paraId="3ECAE964" w14:textId="7DDED2C6" w:rsidR="002127E0" w:rsidRPr="00DA1CF6" w:rsidRDefault="00A9253C" w:rsidP="00DA1CF6">
      <w:pPr>
        <w:spacing w:before="0" w:after="160" w:line="259" w:lineRule="auto"/>
        <w:rPr>
          <w:bdr w:val="none" w:sz="0" w:space="0" w:color="auto" w:frame="1"/>
        </w:rPr>
      </w:pPr>
      <w:r>
        <w:rPr>
          <w:bdr w:val="none" w:sz="0" w:space="0" w:color="auto" w:frame="1"/>
        </w:rPr>
        <w:br w:type="page"/>
      </w:r>
    </w:p>
    <w:sdt>
      <w:sdtPr>
        <w:rPr>
          <w:rFonts w:ascii="VIC" w:eastAsia="Yu Mincho" w:hAnsi="VIC" w:cs="Symbol"/>
          <w:b w:val="0"/>
          <w:color w:val="auto"/>
          <w:sz w:val="20"/>
          <w:szCs w:val="24"/>
        </w:rPr>
        <w:id w:val="1084487896"/>
        <w:docPartObj>
          <w:docPartGallery w:val="Table of Contents"/>
          <w:docPartUnique/>
        </w:docPartObj>
      </w:sdtPr>
      <w:sdtEndPr>
        <w:rPr>
          <w:sz w:val="22"/>
          <w:szCs w:val="22"/>
        </w:rPr>
      </w:sdtEndPr>
      <w:sdtContent>
        <w:p w14:paraId="063B2F0B" w14:textId="0CDE5181" w:rsidR="00854C77" w:rsidRPr="00393D9E" w:rsidRDefault="00854C77" w:rsidP="00506C8F">
          <w:pPr>
            <w:pStyle w:val="TOCHeading"/>
          </w:pPr>
          <w:r w:rsidRPr="00393D9E">
            <w:t>Contents</w:t>
          </w:r>
        </w:p>
        <w:p w14:paraId="59FF330C" w14:textId="0EA72A66" w:rsidR="004E1BE2" w:rsidRDefault="001B4F63" w:rsidP="003F457B">
          <w:pPr>
            <w:pStyle w:val="TOC1"/>
            <w:rPr>
              <w:rFonts w:asciiTheme="minorHAnsi" w:eastAsiaTheme="minorEastAsia" w:hAnsiTheme="minorHAnsi" w:cstheme="minorBidi"/>
              <w:noProof/>
              <w:szCs w:val="22"/>
              <w:lang w:val="en-GB" w:eastAsia="ja-JP"/>
            </w:rPr>
          </w:pPr>
          <w:r>
            <w:rPr>
              <w:b/>
              <w:szCs w:val="22"/>
            </w:rPr>
            <w:fldChar w:fldCharType="begin"/>
          </w:r>
          <w:r>
            <w:rPr>
              <w:b/>
              <w:bCs/>
              <w:noProof/>
              <w:szCs w:val="22"/>
            </w:rPr>
            <w:instrText xml:space="preserve"> TOC \o "1-4" \h \z \u </w:instrText>
          </w:r>
          <w:r>
            <w:rPr>
              <w:b/>
              <w:szCs w:val="22"/>
            </w:rPr>
            <w:fldChar w:fldCharType="separate"/>
          </w:r>
          <w:hyperlink w:anchor="_Toc115193511" w:history="1">
            <w:r w:rsidR="004E1BE2" w:rsidRPr="00A01A11">
              <w:rPr>
                <w:rStyle w:val="Hyperlink"/>
                <w:noProof/>
              </w:rPr>
              <w:t>1</w:t>
            </w:r>
            <w:r w:rsidR="004E1BE2">
              <w:rPr>
                <w:rFonts w:asciiTheme="minorHAnsi" w:eastAsiaTheme="minorEastAsia" w:hAnsiTheme="minorHAnsi" w:cstheme="minorBidi"/>
                <w:noProof/>
                <w:szCs w:val="22"/>
                <w:lang w:val="en-GB" w:eastAsia="ja-JP"/>
              </w:rPr>
              <w:tab/>
            </w:r>
            <w:r w:rsidR="004E1BE2" w:rsidRPr="00A01A11">
              <w:rPr>
                <w:rStyle w:val="Hyperlink"/>
                <w:noProof/>
              </w:rPr>
              <w:t>Purpose</w:t>
            </w:r>
            <w:r w:rsidR="004E1BE2">
              <w:rPr>
                <w:noProof/>
                <w:webHidden/>
              </w:rPr>
              <w:tab/>
            </w:r>
            <w:r w:rsidR="004E1BE2">
              <w:rPr>
                <w:noProof/>
                <w:webHidden/>
              </w:rPr>
              <w:fldChar w:fldCharType="begin"/>
            </w:r>
            <w:r w:rsidR="004E1BE2">
              <w:rPr>
                <w:noProof/>
                <w:webHidden/>
              </w:rPr>
              <w:instrText xml:space="preserve"> PAGEREF _Toc115193511 \h </w:instrText>
            </w:r>
            <w:r w:rsidR="004E1BE2">
              <w:rPr>
                <w:noProof/>
                <w:webHidden/>
              </w:rPr>
            </w:r>
            <w:r w:rsidR="004E1BE2">
              <w:rPr>
                <w:noProof/>
                <w:webHidden/>
              </w:rPr>
              <w:fldChar w:fldCharType="separate"/>
            </w:r>
            <w:r w:rsidR="00006CEC">
              <w:rPr>
                <w:noProof/>
                <w:webHidden/>
              </w:rPr>
              <w:t>6</w:t>
            </w:r>
            <w:r w:rsidR="004E1BE2">
              <w:rPr>
                <w:noProof/>
                <w:webHidden/>
              </w:rPr>
              <w:fldChar w:fldCharType="end"/>
            </w:r>
          </w:hyperlink>
        </w:p>
        <w:p w14:paraId="2E564C12" w14:textId="1D4646CE" w:rsidR="004E1BE2" w:rsidRDefault="004E1BE2">
          <w:pPr>
            <w:pStyle w:val="TOC2"/>
            <w:rPr>
              <w:rFonts w:asciiTheme="minorHAnsi" w:eastAsiaTheme="minorEastAsia" w:hAnsiTheme="minorHAnsi" w:cstheme="minorBidi"/>
              <w:noProof/>
              <w:szCs w:val="22"/>
              <w:lang w:val="en-GB" w:eastAsia="ja-JP"/>
            </w:rPr>
          </w:pPr>
          <w:hyperlink w:anchor="_Toc115193512" w:history="1">
            <w:r w:rsidRPr="00A01A11">
              <w:rPr>
                <w:rStyle w:val="Hyperlink"/>
                <w:noProof/>
              </w:rPr>
              <w:t>1.1</w:t>
            </w:r>
            <w:r>
              <w:rPr>
                <w:rFonts w:asciiTheme="minorHAnsi" w:eastAsiaTheme="minorEastAsia" w:hAnsiTheme="minorHAnsi" w:cstheme="minorBidi"/>
                <w:noProof/>
                <w:szCs w:val="22"/>
                <w:lang w:val="en-GB" w:eastAsia="ja-JP"/>
              </w:rPr>
              <w:tab/>
            </w:r>
            <w:r w:rsidRPr="00A01A11">
              <w:rPr>
                <w:rStyle w:val="Hyperlink"/>
                <w:noProof/>
              </w:rPr>
              <w:t>How to use this guideline</w:t>
            </w:r>
            <w:r>
              <w:rPr>
                <w:noProof/>
                <w:webHidden/>
              </w:rPr>
              <w:tab/>
            </w:r>
            <w:r>
              <w:rPr>
                <w:noProof/>
                <w:webHidden/>
              </w:rPr>
              <w:fldChar w:fldCharType="begin"/>
            </w:r>
            <w:r>
              <w:rPr>
                <w:noProof/>
                <w:webHidden/>
              </w:rPr>
              <w:instrText xml:space="preserve"> PAGEREF _Toc115193512 \h </w:instrText>
            </w:r>
            <w:r>
              <w:rPr>
                <w:noProof/>
                <w:webHidden/>
              </w:rPr>
            </w:r>
            <w:r>
              <w:rPr>
                <w:noProof/>
                <w:webHidden/>
              </w:rPr>
              <w:fldChar w:fldCharType="separate"/>
            </w:r>
            <w:r w:rsidR="00006CEC">
              <w:rPr>
                <w:noProof/>
                <w:webHidden/>
              </w:rPr>
              <w:t>6</w:t>
            </w:r>
            <w:r>
              <w:rPr>
                <w:noProof/>
                <w:webHidden/>
              </w:rPr>
              <w:fldChar w:fldCharType="end"/>
            </w:r>
          </w:hyperlink>
        </w:p>
        <w:p w14:paraId="3FB119EB" w14:textId="0ADB1E92" w:rsidR="004E1BE2" w:rsidRDefault="004E1BE2">
          <w:pPr>
            <w:pStyle w:val="TOC2"/>
            <w:rPr>
              <w:rFonts w:asciiTheme="minorHAnsi" w:eastAsiaTheme="minorEastAsia" w:hAnsiTheme="minorHAnsi" w:cstheme="minorBidi"/>
              <w:noProof/>
              <w:szCs w:val="22"/>
              <w:lang w:val="en-GB" w:eastAsia="ja-JP"/>
            </w:rPr>
          </w:pPr>
          <w:hyperlink w:anchor="_Toc115193513" w:history="1">
            <w:r w:rsidRPr="00A01A11">
              <w:rPr>
                <w:rStyle w:val="Hyperlink"/>
                <w:noProof/>
              </w:rPr>
              <w:t>1.2</w:t>
            </w:r>
            <w:r>
              <w:rPr>
                <w:rFonts w:asciiTheme="minorHAnsi" w:eastAsiaTheme="minorEastAsia" w:hAnsiTheme="minorHAnsi" w:cstheme="minorBidi"/>
                <w:noProof/>
                <w:szCs w:val="22"/>
                <w:lang w:val="en-GB" w:eastAsia="ja-JP"/>
              </w:rPr>
              <w:tab/>
            </w:r>
            <w:r w:rsidRPr="00A01A11">
              <w:rPr>
                <w:rStyle w:val="Hyperlink"/>
                <w:noProof/>
              </w:rPr>
              <w:t>Scope of the guideline</w:t>
            </w:r>
            <w:r>
              <w:rPr>
                <w:noProof/>
                <w:webHidden/>
              </w:rPr>
              <w:tab/>
            </w:r>
            <w:r>
              <w:rPr>
                <w:noProof/>
                <w:webHidden/>
              </w:rPr>
              <w:fldChar w:fldCharType="begin"/>
            </w:r>
            <w:r>
              <w:rPr>
                <w:noProof/>
                <w:webHidden/>
              </w:rPr>
              <w:instrText xml:space="preserve"> PAGEREF _Toc115193513 \h </w:instrText>
            </w:r>
            <w:r>
              <w:rPr>
                <w:noProof/>
                <w:webHidden/>
              </w:rPr>
            </w:r>
            <w:r>
              <w:rPr>
                <w:noProof/>
                <w:webHidden/>
              </w:rPr>
              <w:fldChar w:fldCharType="separate"/>
            </w:r>
            <w:r w:rsidR="00006CEC">
              <w:rPr>
                <w:noProof/>
                <w:webHidden/>
              </w:rPr>
              <w:t>7</w:t>
            </w:r>
            <w:r>
              <w:rPr>
                <w:noProof/>
                <w:webHidden/>
              </w:rPr>
              <w:fldChar w:fldCharType="end"/>
            </w:r>
          </w:hyperlink>
        </w:p>
        <w:p w14:paraId="083C1BE0" w14:textId="4911E682" w:rsidR="004E1BE2" w:rsidRDefault="004E1BE2">
          <w:pPr>
            <w:pStyle w:val="TOC2"/>
            <w:rPr>
              <w:rFonts w:asciiTheme="minorHAnsi" w:eastAsiaTheme="minorEastAsia" w:hAnsiTheme="minorHAnsi" w:cstheme="minorBidi"/>
              <w:noProof/>
              <w:szCs w:val="22"/>
              <w:lang w:val="en-GB" w:eastAsia="ja-JP"/>
            </w:rPr>
          </w:pPr>
          <w:hyperlink w:anchor="_Toc115193514" w:history="1">
            <w:r w:rsidRPr="00A01A11">
              <w:rPr>
                <w:rStyle w:val="Hyperlink"/>
                <w:noProof/>
              </w:rPr>
              <w:t>1.3</w:t>
            </w:r>
            <w:r>
              <w:rPr>
                <w:rFonts w:asciiTheme="minorHAnsi" w:eastAsiaTheme="minorEastAsia" w:hAnsiTheme="minorHAnsi" w:cstheme="minorBidi"/>
                <w:noProof/>
                <w:szCs w:val="22"/>
                <w:lang w:val="en-GB" w:eastAsia="ja-JP"/>
              </w:rPr>
              <w:tab/>
            </w:r>
            <w:r w:rsidRPr="00A01A11">
              <w:rPr>
                <w:rStyle w:val="Hyperlink"/>
                <w:noProof/>
              </w:rPr>
              <w:t>Status</w:t>
            </w:r>
            <w:r>
              <w:rPr>
                <w:noProof/>
                <w:webHidden/>
              </w:rPr>
              <w:tab/>
            </w:r>
            <w:r>
              <w:rPr>
                <w:noProof/>
                <w:webHidden/>
              </w:rPr>
              <w:fldChar w:fldCharType="begin"/>
            </w:r>
            <w:r>
              <w:rPr>
                <w:noProof/>
                <w:webHidden/>
              </w:rPr>
              <w:instrText xml:space="preserve"> PAGEREF _Toc115193514 \h </w:instrText>
            </w:r>
            <w:r>
              <w:rPr>
                <w:noProof/>
                <w:webHidden/>
              </w:rPr>
            </w:r>
            <w:r>
              <w:rPr>
                <w:noProof/>
                <w:webHidden/>
              </w:rPr>
              <w:fldChar w:fldCharType="separate"/>
            </w:r>
            <w:r w:rsidR="00006CEC">
              <w:rPr>
                <w:noProof/>
                <w:webHidden/>
              </w:rPr>
              <w:t>8</w:t>
            </w:r>
            <w:r>
              <w:rPr>
                <w:noProof/>
                <w:webHidden/>
              </w:rPr>
              <w:fldChar w:fldCharType="end"/>
            </w:r>
          </w:hyperlink>
        </w:p>
        <w:p w14:paraId="05060924" w14:textId="7330AA5F" w:rsidR="004E1BE2" w:rsidRDefault="004E1BE2" w:rsidP="003F457B">
          <w:pPr>
            <w:pStyle w:val="TOC1"/>
            <w:rPr>
              <w:rFonts w:asciiTheme="minorHAnsi" w:eastAsiaTheme="minorEastAsia" w:hAnsiTheme="minorHAnsi" w:cstheme="minorBidi"/>
              <w:noProof/>
              <w:szCs w:val="22"/>
              <w:lang w:val="en-GB" w:eastAsia="ja-JP"/>
            </w:rPr>
          </w:pPr>
          <w:hyperlink w:anchor="_Toc115193515" w:history="1">
            <w:r w:rsidRPr="00A01A11">
              <w:rPr>
                <w:rStyle w:val="Hyperlink"/>
                <w:noProof/>
              </w:rPr>
              <w:t>2</w:t>
            </w:r>
            <w:r>
              <w:rPr>
                <w:rFonts w:asciiTheme="minorHAnsi" w:eastAsiaTheme="minorEastAsia" w:hAnsiTheme="minorHAnsi" w:cstheme="minorBidi"/>
                <w:noProof/>
                <w:szCs w:val="22"/>
                <w:lang w:val="en-GB" w:eastAsia="ja-JP"/>
              </w:rPr>
              <w:tab/>
            </w:r>
            <w:r w:rsidRPr="00A01A11">
              <w:rPr>
                <w:rStyle w:val="Hyperlink"/>
                <w:noProof/>
              </w:rPr>
              <w:t>Overview of the duty to manage</w:t>
            </w:r>
            <w:r>
              <w:rPr>
                <w:noProof/>
                <w:webHidden/>
              </w:rPr>
              <w:tab/>
            </w:r>
            <w:r>
              <w:rPr>
                <w:noProof/>
                <w:webHidden/>
              </w:rPr>
              <w:fldChar w:fldCharType="begin"/>
            </w:r>
            <w:r>
              <w:rPr>
                <w:noProof/>
                <w:webHidden/>
              </w:rPr>
              <w:instrText xml:space="preserve"> PAGEREF _Toc115193515 \h </w:instrText>
            </w:r>
            <w:r>
              <w:rPr>
                <w:noProof/>
                <w:webHidden/>
              </w:rPr>
            </w:r>
            <w:r>
              <w:rPr>
                <w:noProof/>
                <w:webHidden/>
              </w:rPr>
              <w:fldChar w:fldCharType="separate"/>
            </w:r>
            <w:r w:rsidR="00006CEC">
              <w:rPr>
                <w:noProof/>
                <w:webHidden/>
              </w:rPr>
              <w:t>8</w:t>
            </w:r>
            <w:r>
              <w:rPr>
                <w:noProof/>
                <w:webHidden/>
              </w:rPr>
              <w:fldChar w:fldCharType="end"/>
            </w:r>
          </w:hyperlink>
        </w:p>
        <w:p w14:paraId="5399565C" w14:textId="2F935382" w:rsidR="004E1BE2" w:rsidRDefault="004E1BE2" w:rsidP="003F457B">
          <w:pPr>
            <w:pStyle w:val="TOC1"/>
            <w:rPr>
              <w:rFonts w:asciiTheme="minorHAnsi" w:eastAsiaTheme="minorEastAsia" w:hAnsiTheme="minorHAnsi" w:cstheme="minorBidi"/>
              <w:noProof/>
              <w:szCs w:val="22"/>
              <w:lang w:val="en-GB" w:eastAsia="ja-JP"/>
            </w:rPr>
          </w:pPr>
          <w:hyperlink w:anchor="_Toc115193516" w:history="1">
            <w:r w:rsidRPr="00A01A11">
              <w:rPr>
                <w:rStyle w:val="Hyperlink"/>
                <w:noProof/>
              </w:rPr>
              <w:t>3</w:t>
            </w:r>
            <w:r>
              <w:rPr>
                <w:rFonts w:asciiTheme="minorHAnsi" w:eastAsiaTheme="minorEastAsia" w:hAnsiTheme="minorHAnsi" w:cstheme="minorBidi"/>
                <w:noProof/>
                <w:szCs w:val="22"/>
                <w:lang w:val="en-GB" w:eastAsia="ja-JP"/>
              </w:rPr>
              <w:tab/>
            </w:r>
            <w:r w:rsidRPr="00A01A11">
              <w:rPr>
                <w:rStyle w:val="Hyperlink"/>
                <w:noProof/>
              </w:rPr>
              <w:t>Determine if you are in management or control of the land</w:t>
            </w:r>
            <w:r>
              <w:rPr>
                <w:noProof/>
                <w:webHidden/>
              </w:rPr>
              <w:tab/>
            </w:r>
            <w:r>
              <w:rPr>
                <w:noProof/>
                <w:webHidden/>
              </w:rPr>
              <w:fldChar w:fldCharType="begin"/>
            </w:r>
            <w:r>
              <w:rPr>
                <w:noProof/>
                <w:webHidden/>
              </w:rPr>
              <w:instrText xml:space="preserve"> PAGEREF _Toc115193516 \h </w:instrText>
            </w:r>
            <w:r>
              <w:rPr>
                <w:noProof/>
                <w:webHidden/>
              </w:rPr>
            </w:r>
            <w:r>
              <w:rPr>
                <w:noProof/>
                <w:webHidden/>
              </w:rPr>
              <w:fldChar w:fldCharType="separate"/>
            </w:r>
            <w:r w:rsidR="00006CEC">
              <w:rPr>
                <w:noProof/>
                <w:webHidden/>
              </w:rPr>
              <w:t>9</w:t>
            </w:r>
            <w:r>
              <w:rPr>
                <w:noProof/>
                <w:webHidden/>
              </w:rPr>
              <w:fldChar w:fldCharType="end"/>
            </w:r>
          </w:hyperlink>
        </w:p>
        <w:p w14:paraId="3C92EEAC" w14:textId="4BD8A6F2" w:rsidR="004E1BE2" w:rsidRDefault="004E1BE2">
          <w:pPr>
            <w:pStyle w:val="TOC2"/>
            <w:rPr>
              <w:rFonts w:asciiTheme="minorHAnsi" w:eastAsiaTheme="minorEastAsia" w:hAnsiTheme="minorHAnsi" w:cstheme="minorBidi"/>
              <w:noProof/>
              <w:szCs w:val="22"/>
              <w:lang w:val="en-GB" w:eastAsia="ja-JP"/>
            </w:rPr>
          </w:pPr>
          <w:hyperlink w:anchor="_Toc115193517" w:history="1">
            <w:r w:rsidRPr="00A01A11">
              <w:rPr>
                <w:rStyle w:val="Hyperlink"/>
                <w:noProof/>
              </w:rPr>
              <w:t>3.1</w:t>
            </w:r>
            <w:r>
              <w:rPr>
                <w:rFonts w:asciiTheme="minorHAnsi" w:eastAsiaTheme="minorEastAsia" w:hAnsiTheme="minorHAnsi" w:cstheme="minorBidi"/>
                <w:noProof/>
                <w:szCs w:val="22"/>
                <w:lang w:val="en-GB" w:eastAsia="ja-JP"/>
              </w:rPr>
              <w:tab/>
            </w:r>
            <w:r w:rsidRPr="00A01A11">
              <w:rPr>
                <w:rStyle w:val="Hyperlink"/>
                <w:noProof/>
              </w:rPr>
              <w:t>Examples of shared or limited management and control of contaminated land</w:t>
            </w:r>
            <w:r>
              <w:rPr>
                <w:noProof/>
                <w:webHidden/>
              </w:rPr>
              <w:tab/>
            </w:r>
            <w:r>
              <w:rPr>
                <w:noProof/>
                <w:webHidden/>
              </w:rPr>
              <w:fldChar w:fldCharType="begin"/>
            </w:r>
            <w:r>
              <w:rPr>
                <w:noProof/>
                <w:webHidden/>
              </w:rPr>
              <w:instrText xml:space="preserve"> PAGEREF _Toc115193517 \h </w:instrText>
            </w:r>
            <w:r>
              <w:rPr>
                <w:noProof/>
                <w:webHidden/>
              </w:rPr>
            </w:r>
            <w:r>
              <w:rPr>
                <w:noProof/>
                <w:webHidden/>
              </w:rPr>
              <w:fldChar w:fldCharType="separate"/>
            </w:r>
            <w:r w:rsidR="00006CEC">
              <w:rPr>
                <w:noProof/>
                <w:webHidden/>
              </w:rPr>
              <w:t>9</w:t>
            </w:r>
            <w:r>
              <w:rPr>
                <w:noProof/>
                <w:webHidden/>
              </w:rPr>
              <w:fldChar w:fldCharType="end"/>
            </w:r>
          </w:hyperlink>
        </w:p>
        <w:p w14:paraId="6BDB21DC" w14:textId="20E07250" w:rsidR="004E1BE2" w:rsidRDefault="004E1BE2">
          <w:pPr>
            <w:pStyle w:val="TOC2"/>
            <w:rPr>
              <w:rFonts w:asciiTheme="minorHAnsi" w:eastAsiaTheme="minorEastAsia" w:hAnsiTheme="minorHAnsi" w:cstheme="minorBidi"/>
              <w:noProof/>
              <w:szCs w:val="22"/>
              <w:lang w:val="en-GB" w:eastAsia="ja-JP"/>
            </w:rPr>
          </w:pPr>
          <w:hyperlink w:anchor="_Toc115193518" w:history="1">
            <w:r w:rsidRPr="00A01A11">
              <w:rPr>
                <w:rStyle w:val="Hyperlink"/>
                <w:noProof/>
              </w:rPr>
              <w:t>3.2</w:t>
            </w:r>
            <w:r>
              <w:rPr>
                <w:rFonts w:asciiTheme="minorHAnsi" w:eastAsiaTheme="minorEastAsia" w:hAnsiTheme="minorHAnsi" w:cstheme="minorBidi"/>
                <w:noProof/>
                <w:szCs w:val="22"/>
                <w:lang w:val="en-GB" w:eastAsia="ja-JP"/>
              </w:rPr>
              <w:tab/>
            </w:r>
            <w:r w:rsidRPr="00A01A11">
              <w:rPr>
                <w:rStyle w:val="Hyperlink"/>
                <w:noProof/>
              </w:rPr>
              <w:t>Dealing with contamination caused by other parties</w:t>
            </w:r>
            <w:r>
              <w:rPr>
                <w:noProof/>
                <w:webHidden/>
              </w:rPr>
              <w:tab/>
            </w:r>
            <w:r>
              <w:rPr>
                <w:noProof/>
                <w:webHidden/>
              </w:rPr>
              <w:fldChar w:fldCharType="begin"/>
            </w:r>
            <w:r>
              <w:rPr>
                <w:noProof/>
                <w:webHidden/>
              </w:rPr>
              <w:instrText xml:space="preserve"> PAGEREF _Toc115193518 \h </w:instrText>
            </w:r>
            <w:r>
              <w:rPr>
                <w:noProof/>
                <w:webHidden/>
              </w:rPr>
            </w:r>
            <w:r>
              <w:rPr>
                <w:noProof/>
                <w:webHidden/>
              </w:rPr>
              <w:fldChar w:fldCharType="separate"/>
            </w:r>
            <w:r w:rsidR="00006CEC">
              <w:rPr>
                <w:noProof/>
                <w:webHidden/>
              </w:rPr>
              <w:t>10</w:t>
            </w:r>
            <w:r>
              <w:rPr>
                <w:noProof/>
                <w:webHidden/>
              </w:rPr>
              <w:fldChar w:fldCharType="end"/>
            </w:r>
          </w:hyperlink>
        </w:p>
        <w:p w14:paraId="50AEEBE8" w14:textId="31437ECC" w:rsidR="004E1BE2" w:rsidRDefault="004E1BE2" w:rsidP="003F457B">
          <w:pPr>
            <w:pStyle w:val="TOC1"/>
            <w:rPr>
              <w:rFonts w:asciiTheme="minorHAnsi" w:eastAsiaTheme="minorEastAsia" w:hAnsiTheme="minorHAnsi" w:cstheme="minorBidi"/>
              <w:noProof/>
              <w:szCs w:val="22"/>
              <w:lang w:val="en-GB" w:eastAsia="ja-JP"/>
            </w:rPr>
          </w:pPr>
          <w:hyperlink w:anchor="_Toc115193519" w:history="1">
            <w:r w:rsidRPr="00A01A11">
              <w:rPr>
                <w:rStyle w:val="Hyperlink"/>
                <w:noProof/>
              </w:rPr>
              <w:t>4</w:t>
            </w:r>
            <w:r>
              <w:rPr>
                <w:rFonts w:asciiTheme="minorHAnsi" w:eastAsiaTheme="minorEastAsia" w:hAnsiTheme="minorHAnsi" w:cstheme="minorBidi"/>
                <w:noProof/>
                <w:szCs w:val="22"/>
                <w:lang w:val="en-GB" w:eastAsia="ja-JP"/>
              </w:rPr>
              <w:tab/>
            </w:r>
            <w:r w:rsidRPr="00A01A11">
              <w:rPr>
                <w:rStyle w:val="Hyperlink"/>
                <w:noProof/>
              </w:rPr>
              <w:t>Identify potential contamination</w:t>
            </w:r>
            <w:r>
              <w:rPr>
                <w:noProof/>
                <w:webHidden/>
              </w:rPr>
              <w:tab/>
            </w:r>
            <w:r>
              <w:rPr>
                <w:noProof/>
                <w:webHidden/>
              </w:rPr>
              <w:fldChar w:fldCharType="begin"/>
            </w:r>
            <w:r>
              <w:rPr>
                <w:noProof/>
                <w:webHidden/>
              </w:rPr>
              <w:instrText xml:space="preserve"> PAGEREF _Toc115193519 \h </w:instrText>
            </w:r>
            <w:r>
              <w:rPr>
                <w:noProof/>
                <w:webHidden/>
              </w:rPr>
            </w:r>
            <w:r>
              <w:rPr>
                <w:noProof/>
                <w:webHidden/>
              </w:rPr>
              <w:fldChar w:fldCharType="separate"/>
            </w:r>
            <w:r w:rsidR="00006CEC">
              <w:rPr>
                <w:noProof/>
                <w:webHidden/>
              </w:rPr>
              <w:t>11</w:t>
            </w:r>
            <w:r>
              <w:rPr>
                <w:noProof/>
                <w:webHidden/>
              </w:rPr>
              <w:fldChar w:fldCharType="end"/>
            </w:r>
          </w:hyperlink>
        </w:p>
        <w:p w14:paraId="619D0E34" w14:textId="6B3F9E1A" w:rsidR="004E1BE2" w:rsidRDefault="004E1BE2">
          <w:pPr>
            <w:pStyle w:val="TOC2"/>
            <w:rPr>
              <w:rFonts w:asciiTheme="minorHAnsi" w:eastAsiaTheme="minorEastAsia" w:hAnsiTheme="minorHAnsi" w:cstheme="minorBidi"/>
              <w:noProof/>
              <w:szCs w:val="22"/>
              <w:lang w:val="en-GB" w:eastAsia="ja-JP"/>
            </w:rPr>
          </w:pPr>
          <w:hyperlink w:anchor="_Toc115193520" w:history="1">
            <w:r w:rsidRPr="00A01A11">
              <w:rPr>
                <w:rStyle w:val="Hyperlink"/>
                <w:noProof/>
              </w:rPr>
              <w:t>4.1</w:t>
            </w:r>
            <w:r>
              <w:rPr>
                <w:rFonts w:asciiTheme="minorHAnsi" w:eastAsiaTheme="minorEastAsia" w:hAnsiTheme="minorHAnsi" w:cstheme="minorBidi"/>
                <w:noProof/>
                <w:szCs w:val="22"/>
                <w:lang w:val="en-GB" w:eastAsia="ja-JP"/>
              </w:rPr>
              <w:tab/>
            </w:r>
            <w:r w:rsidRPr="00A01A11">
              <w:rPr>
                <w:rStyle w:val="Hyperlink"/>
                <w:noProof/>
              </w:rPr>
              <w:t>Determining when you ought reasonably to know the land you manage or control may be impacted by contamination</w:t>
            </w:r>
            <w:r>
              <w:rPr>
                <w:noProof/>
                <w:webHidden/>
              </w:rPr>
              <w:tab/>
            </w:r>
            <w:r>
              <w:rPr>
                <w:noProof/>
                <w:webHidden/>
              </w:rPr>
              <w:fldChar w:fldCharType="begin"/>
            </w:r>
            <w:r>
              <w:rPr>
                <w:noProof/>
                <w:webHidden/>
              </w:rPr>
              <w:instrText xml:space="preserve"> PAGEREF _Toc115193520 \h </w:instrText>
            </w:r>
            <w:r>
              <w:rPr>
                <w:noProof/>
                <w:webHidden/>
              </w:rPr>
            </w:r>
            <w:r>
              <w:rPr>
                <w:noProof/>
                <w:webHidden/>
              </w:rPr>
              <w:fldChar w:fldCharType="separate"/>
            </w:r>
            <w:r w:rsidR="00006CEC">
              <w:rPr>
                <w:noProof/>
                <w:webHidden/>
              </w:rPr>
              <w:t>11</w:t>
            </w:r>
            <w:r>
              <w:rPr>
                <w:noProof/>
                <w:webHidden/>
              </w:rPr>
              <w:fldChar w:fldCharType="end"/>
            </w:r>
          </w:hyperlink>
        </w:p>
        <w:p w14:paraId="6136C272" w14:textId="7BEC4A28" w:rsidR="004E1BE2" w:rsidRDefault="004E1BE2">
          <w:pPr>
            <w:pStyle w:val="TOC2"/>
            <w:rPr>
              <w:rFonts w:asciiTheme="minorHAnsi" w:eastAsiaTheme="minorEastAsia" w:hAnsiTheme="minorHAnsi" w:cstheme="minorBidi"/>
              <w:noProof/>
              <w:szCs w:val="22"/>
              <w:lang w:val="en-GB" w:eastAsia="ja-JP"/>
            </w:rPr>
          </w:pPr>
          <w:hyperlink w:anchor="_Toc115193521" w:history="1">
            <w:r w:rsidRPr="00A01A11">
              <w:rPr>
                <w:rStyle w:val="Hyperlink"/>
                <w:noProof/>
              </w:rPr>
              <w:t>4.2</w:t>
            </w:r>
            <w:r>
              <w:rPr>
                <w:rFonts w:asciiTheme="minorHAnsi" w:eastAsiaTheme="minorEastAsia" w:hAnsiTheme="minorHAnsi" w:cstheme="minorBidi"/>
                <w:noProof/>
                <w:szCs w:val="22"/>
                <w:lang w:val="en-GB" w:eastAsia="ja-JP"/>
              </w:rPr>
              <w:tab/>
            </w:r>
            <w:r w:rsidRPr="00A01A11">
              <w:rPr>
                <w:rStyle w:val="Hyperlink"/>
                <w:noProof/>
              </w:rPr>
              <w:t>Contamination from offsite activities or diffuse sources</w:t>
            </w:r>
            <w:r>
              <w:rPr>
                <w:noProof/>
                <w:webHidden/>
              </w:rPr>
              <w:tab/>
            </w:r>
            <w:r>
              <w:rPr>
                <w:noProof/>
                <w:webHidden/>
              </w:rPr>
              <w:fldChar w:fldCharType="begin"/>
            </w:r>
            <w:r>
              <w:rPr>
                <w:noProof/>
                <w:webHidden/>
              </w:rPr>
              <w:instrText xml:space="preserve"> PAGEREF _Toc115193521 \h </w:instrText>
            </w:r>
            <w:r>
              <w:rPr>
                <w:noProof/>
                <w:webHidden/>
              </w:rPr>
            </w:r>
            <w:r>
              <w:rPr>
                <w:noProof/>
                <w:webHidden/>
              </w:rPr>
              <w:fldChar w:fldCharType="separate"/>
            </w:r>
            <w:r w:rsidR="00006CEC">
              <w:rPr>
                <w:noProof/>
                <w:webHidden/>
              </w:rPr>
              <w:t>12</w:t>
            </w:r>
            <w:r>
              <w:rPr>
                <w:noProof/>
                <w:webHidden/>
              </w:rPr>
              <w:fldChar w:fldCharType="end"/>
            </w:r>
          </w:hyperlink>
        </w:p>
        <w:p w14:paraId="0CCE7C4A" w14:textId="36562748" w:rsidR="004E1BE2" w:rsidRDefault="004E1BE2" w:rsidP="003F457B">
          <w:pPr>
            <w:pStyle w:val="TOC1"/>
            <w:rPr>
              <w:rFonts w:asciiTheme="minorHAnsi" w:eastAsiaTheme="minorEastAsia" w:hAnsiTheme="minorHAnsi" w:cstheme="minorBidi"/>
              <w:noProof/>
              <w:szCs w:val="22"/>
              <w:lang w:val="en-GB" w:eastAsia="ja-JP"/>
            </w:rPr>
          </w:pPr>
          <w:hyperlink w:anchor="_Toc115193522" w:history="1">
            <w:r w:rsidRPr="00A01A11">
              <w:rPr>
                <w:rStyle w:val="Hyperlink"/>
                <w:noProof/>
              </w:rPr>
              <w:t>5</w:t>
            </w:r>
            <w:r>
              <w:rPr>
                <w:rFonts w:asciiTheme="minorHAnsi" w:eastAsiaTheme="minorEastAsia" w:hAnsiTheme="minorHAnsi" w:cstheme="minorBidi"/>
                <w:noProof/>
                <w:szCs w:val="22"/>
                <w:lang w:val="en-GB" w:eastAsia="ja-JP"/>
              </w:rPr>
              <w:tab/>
            </w:r>
            <w:r w:rsidRPr="00A01A11">
              <w:rPr>
                <w:rStyle w:val="Hyperlink"/>
                <w:noProof/>
              </w:rPr>
              <w:t>What to do if you identify an imminent risk of harm</w:t>
            </w:r>
            <w:r>
              <w:rPr>
                <w:noProof/>
                <w:webHidden/>
              </w:rPr>
              <w:tab/>
            </w:r>
            <w:r>
              <w:rPr>
                <w:noProof/>
                <w:webHidden/>
              </w:rPr>
              <w:fldChar w:fldCharType="begin"/>
            </w:r>
            <w:r>
              <w:rPr>
                <w:noProof/>
                <w:webHidden/>
              </w:rPr>
              <w:instrText xml:space="preserve"> PAGEREF _Toc115193522 \h </w:instrText>
            </w:r>
            <w:r>
              <w:rPr>
                <w:noProof/>
                <w:webHidden/>
              </w:rPr>
            </w:r>
            <w:r>
              <w:rPr>
                <w:noProof/>
                <w:webHidden/>
              </w:rPr>
              <w:fldChar w:fldCharType="separate"/>
            </w:r>
            <w:r w:rsidR="00006CEC">
              <w:rPr>
                <w:noProof/>
                <w:webHidden/>
              </w:rPr>
              <w:t>13</w:t>
            </w:r>
            <w:r>
              <w:rPr>
                <w:noProof/>
                <w:webHidden/>
              </w:rPr>
              <w:fldChar w:fldCharType="end"/>
            </w:r>
          </w:hyperlink>
        </w:p>
        <w:p w14:paraId="6882D36F" w14:textId="52E0B901" w:rsidR="004E1BE2" w:rsidRDefault="004E1BE2" w:rsidP="003F457B">
          <w:pPr>
            <w:pStyle w:val="TOC1"/>
            <w:rPr>
              <w:rFonts w:asciiTheme="minorHAnsi" w:eastAsiaTheme="minorEastAsia" w:hAnsiTheme="minorHAnsi" w:cstheme="minorBidi"/>
              <w:noProof/>
              <w:szCs w:val="22"/>
              <w:lang w:val="en-GB" w:eastAsia="ja-JP"/>
            </w:rPr>
          </w:pPr>
          <w:hyperlink w:anchor="_Toc115193523" w:history="1">
            <w:r w:rsidRPr="00A01A11">
              <w:rPr>
                <w:rStyle w:val="Hyperlink"/>
                <w:noProof/>
              </w:rPr>
              <w:t>6</w:t>
            </w:r>
            <w:r>
              <w:rPr>
                <w:rFonts w:asciiTheme="minorHAnsi" w:eastAsiaTheme="minorEastAsia" w:hAnsiTheme="minorHAnsi" w:cstheme="minorBidi"/>
                <w:noProof/>
                <w:szCs w:val="22"/>
                <w:lang w:val="en-GB" w:eastAsia="ja-JP"/>
              </w:rPr>
              <w:tab/>
            </w:r>
            <w:r w:rsidRPr="00A01A11">
              <w:rPr>
                <w:rStyle w:val="Hyperlink"/>
                <w:noProof/>
              </w:rPr>
              <w:t>Investigate and assess land contamination</w:t>
            </w:r>
            <w:r>
              <w:rPr>
                <w:noProof/>
                <w:webHidden/>
              </w:rPr>
              <w:tab/>
            </w:r>
            <w:r>
              <w:rPr>
                <w:noProof/>
                <w:webHidden/>
              </w:rPr>
              <w:fldChar w:fldCharType="begin"/>
            </w:r>
            <w:r>
              <w:rPr>
                <w:noProof/>
                <w:webHidden/>
              </w:rPr>
              <w:instrText xml:space="preserve"> PAGEREF _Toc115193523 \h </w:instrText>
            </w:r>
            <w:r>
              <w:rPr>
                <w:noProof/>
                <w:webHidden/>
              </w:rPr>
            </w:r>
            <w:r>
              <w:rPr>
                <w:noProof/>
                <w:webHidden/>
              </w:rPr>
              <w:fldChar w:fldCharType="separate"/>
            </w:r>
            <w:r w:rsidR="00006CEC">
              <w:rPr>
                <w:noProof/>
                <w:webHidden/>
              </w:rPr>
              <w:t>15</w:t>
            </w:r>
            <w:r>
              <w:rPr>
                <w:noProof/>
                <w:webHidden/>
              </w:rPr>
              <w:fldChar w:fldCharType="end"/>
            </w:r>
          </w:hyperlink>
        </w:p>
        <w:p w14:paraId="7DF63E22" w14:textId="622F56E4" w:rsidR="004E1BE2" w:rsidRDefault="004E1BE2">
          <w:pPr>
            <w:pStyle w:val="TOC2"/>
            <w:rPr>
              <w:rFonts w:asciiTheme="minorHAnsi" w:eastAsiaTheme="minorEastAsia" w:hAnsiTheme="minorHAnsi" w:cstheme="minorBidi"/>
              <w:noProof/>
              <w:szCs w:val="22"/>
              <w:lang w:val="en-GB" w:eastAsia="ja-JP"/>
            </w:rPr>
          </w:pPr>
          <w:hyperlink w:anchor="_Toc115193524" w:history="1">
            <w:r w:rsidRPr="00A01A11">
              <w:rPr>
                <w:rStyle w:val="Hyperlink"/>
                <w:noProof/>
              </w:rPr>
              <w:t>6.1</w:t>
            </w:r>
            <w:r>
              <w:rPr>
                <w:rFonts w:asciiTheme="minorHAnsi" w:eastAsiaTheme="minorEastAsia" w:hAnsiTheme="minorHAnsi" w:cstheme="minorBidi"/>
                <w:noProof/>
                <w:szCs w:val="22"/>
                <w:lang w:val="en-GB" w:eastAsia="ja-JP"/>
              </w:rPr>
              <w:tab/>
            </w:r>
            <w:r w:rsidRPr="00A01A11">
              <w:rPr>
                <w:rStyle w:val="Hyperlink"/>
                <w:noProof/>
              </w:rPr>
              <w:t>Preliminary site investigation (PSI)</w:t>
            </w:r>
            <w:r>
              <w:rPr>
                <w:noProof/>
                <w:webHidden/>
              </w:rPr>
              <w:tab/>
            </w:r>
            <w:r>
              <w:rPr>
                <w:noProof/>
                <w:webHidden/>
              </w:rPr>
              <w:fldChar w:fldCharType="begin"/>
            </w:r>
            <w:r>
              <w:rPr>
                <w:noProof/>
                <w:webHidden/>
              </w:rPr>
              <w:instrText xml:space="preserve"> PAGEREF _Toc115193524 \h </w:instrText>
            </w:r>
            <w:r>
              <w:rPr>
                <w:noProof/>
                <w:webHidden/>
              </w:rPr>
            </w:r>
            <w:r>
              <w:rPr>
                <w:noProof/>
                <w:webHidden/>
              </w:rPr>
              <w:fldChar w:fldCharType="separate"/>
            </w:r>
            <w:r w:rsidR="00006CEC">
              <w:rPr>
                <w:noProof/>
                <w:webHidden/>
              </w:rPr>
              <w:t>16</w:t>
            </w:r>
            <w:r>
              <w:rPr>
                <w:noProof/>
                <w:webHidden/>
              </w:rPr>
              <w:fldChar w:fldCharType="end"/>
            </w:r>
          </w:hyperlink>
        </w:p>
        <w:p w14:paraId="6ABAA55F" w14:textId="2E7A923F" w:rsidR="004E1BE2" w:rsidRDefault="004E1BE2">
          <w:pPr>
            <w:pStyle w:val="TOC2"/>
            <w:rPr>
              <w:rFonts w:asciiTheme="minorHAnsi" w:eastAsiaTheme="minorEastAsia" w:hAnsiTheme="minorHAnsi" w:cstheme="minorBidi"/>
              <w:noProof/>
              <w:szCs w:val="22"/>
              <w:lang w:val="en-GB" w:eastAsia="ja-JP"/>
            </w:rPr>
          </w:pPr>
          <w:hyperlink w:anchor="_Toc115193525" w:history="1">
            <w:r w:rsidRPr="00A01A11">
              <w:rPr>
                <w:rStyle w:val="Hyperlink"/>
                <w:noProof/>
              </w:rPr>
              <w:t>6.2</w:t>
            </w:r>
            <w:r>
              <w:rPr>
                <w:rFonts w:asciiTheme="minorHAnsi" w:eastAsiaTheme="minorEastAsia" w:hAnsiTheme="minorHAnsi" w:cstheme="minorBidi"/>
                <w:noProof/>
                <w:szCs w:val="22"/>
                <w:lang w:val="en-GB" w:eastAsia="ja-JP"/>
              </w:rPr>
              <w:tab/>
            </w:r>
            <w:r w:rsidRPr="00A01A11">
              <w:rPr>
                <w:rStyle w:val="Hyperlink"/>
                <w:noProof/>
              </w:rPr>
              <w:t>Developing a conceptual site model (CSM)</w:t>
            </w:r>
            <w:r>
              <w:rPr>
                <w:noProof/>
                <w:webHidden/>
              </w:rPr>
              <w:tab/>
            </w:r>
            <w:r>
              <w:rPr>
                <w:noProof/>
                <w:webHidden/>
              </w:rPr>
              <w:fldChar w:fldCharType="begin"/>
            </w:r>
            <w:r>
              <w:rPr>
                <w:noProof/>
                <w:webHidden/>
              </w:rPr>
              <w:instrText xml:space="preserve"> PAGEREF _Toc115193525 \h </w:instrText>
            </w:r>
            <w:r>
              <w:rPr>
                <w:noProof/>
                <w:webHidden/>
              </w:rPr>
            </w:r>
            <w:r>
              <w:rPr>
                <w:noProof/>
                <w:webHidden/>
              </w:rPr>
              <w:fldChar w:fldCharType="separate"/>
            </w:r>
            <w:r w:rsidR="00006CEC">
              <w:rPr>
                <w:noProof/>
                <w:webHidden/>
              </w:rPr>
              <w:t>16</w:t>
            </w:r>
            <w:r>
              <w:rPr>
                <w:noProof/>
                <w:webHidden/>
              </w:rPr>
              <w:fldChar w:fldCharType="end"/>
            </w:r>
          </w:hyperlink>
        </w:p>
        <w:p w14:paraId="156713A4" w14:textId="26958B2C" w:rsidR="004E1BE2" w:rsidRDefault="004E1BE2">
          <w:pPr>
            <w:pStyle w:val="TOC2"/>
            <w:rPr>
              <w:rFonts w:asciiTheme="minorHAnsi" w:eastAsiaTheme="minorEastAsia" w:hAnsiTheme="minorHAnsi" w:cstheme="minorBidi"/>
              <w:noProof/>
              <w:szCs w:val="22"/>
              <w:lang w:val="en-GB" w:eastAsia="ja-JP"/>
            </w:rPr>
          </w:pPr>
          <w:hyperlink w:anchor="_Toc115193526" w:history="1">
            <w:r w:rsidRPr="00A01A11">
              <w:rPr>
                <w:rStyle w:val="Hyperlink"/>
                <w:noProof/>
              </w:rPr>
              <w:t>6.3</w:t>
            </w:r>
            <w:r>
              <w:rPr>
                <w:rFonts w:asciiTheme="minorHAnsi" w:eastAsiaTheme="minorEastAsia" w:hAnsiTheme="minorHAnsi" w:cstheme="minorBidi"/>
                <w:noProof/>
                <w:szCs w:val="22"/>
                <w:lang w:val="en-GB" w:eastAsia="ja-JP"/>
              </w:rPr>
              <w:tab/>
            </w:r>
            <w:r w:rsidRPr="00A01A11">
              <w:rPr>
                <w:rStyle w:val="Hyperlink"/>
                <w:noProof/>
              </w:rPr>
              <w:t>Detailed site investigation (DSI)</w:t>
            </w:r>
            <w:r>
              <w:rPr>
                <w:noProof/>
                <w:webHidden/>
              </w:rPr>
              <w:tab/>
            </w:r>
            <w:r>
              <w:rPr>
                <w:noProof/>
                <w:webHidden/>
              </w:rPr>
              <w:fldChar w:fldCharType="begin"/>
            </w:r>
            <w:r>
              <w:rPr>
                <w:noProof/>
                <w:webHidden/>
              </w:rPr>
              <w:instrText xml:space="preserve"> PAGEREF _Toc115193526 \h </w:instrText>
            </w:r>
            <w:r>
              <w:rPr>
                <w:noProof/>
                <w:webHidden/>
              </w:rPr>
            </w:r>
            <w:r>
              <w:rPr>
                <w:noProof/>
                <w:webHidden/>
              </w:rPr>
              <w:fldChar w:fldCharType="separate"/>
            </w:r>
            <w:r w:rsidR="00006CEC">
              <w:rPr>
                <w:noProof/>
                <w:webHidden/>
              </w:rPr>
              <w:t>17</w:t>
            </w:r>
            <w:r>
              <w:rPr>
                <w:noProof/>
                <w:webHidden/>
              </w:rPr>
              <w:fldChar w:fldCharType="end"/>
            </w:r>
          </w:hyperlink>
        </w:p>
        <w:p w14:paraId="2E694429" w14:textId="3ACC8EAE" w:rsidR="004E1BE2" w:rsidRDefault="004E1BE2">
          <w:pPr>
            <w:pStyle w:val="TOC3"/>
            <w:rPr>
              <w:rFonts w:asciiTheme="minorHAnsi" w:eastAsiaTheme="minorEastAsia" w:hAnsiTheme="minorHAnsi" w:cstheme="minorBidi"/>
              <w:noProof/>
              <w:szCs w:val="22"/>
              <w:lang w:val="en-GB" w:eastAsia="ja-JP"/>
            </w:rPr>
          </w:pPr>
          <w:hyperlink w:anchor="_Toc115193527" w:history="1">
            <w:r w:rsidRPr="00A01A11">
              <w:rPr>
                <w:rStyle w:val="Hyperlink"/>
                <w:noProof/>
              </w:rPr>
              <w:t>6.3.1</w:t>
            </w:r>
            <w:r>
              <w:rPr>
                <w:rFonts w:asciiTheme="minorHAnsi" w:eastAsiaTheme="minorEastAsia" w:hAnsiTheme="minorHAnsi" w:cstheme="minorBidi"/>
                <w:noProof/>
                <w:szCs w:val="22"/>
                <w:lang w:val="en-GB" w:eastAsia="ja-JP"/>
              </w:rPr>
              <w:tab/>
            </w:r>
            <w:r w:rsidRPr="00A01A11">
              <w:rPr>
                <w:rStyle w:val="Hyperlink"/>
                <w:noProof/>
              </w:rPr>
              <w:t>Sampling design, data quality and statistical analysis</w:t>
            </w:r>
            <w:r>
              <w:rPr>
                <w:noProof/>
                <w:webHidden/>
              </w:rPr>
              <w:tab/>
            </w:r>
            <w:r>
              <w:rPr>
                <w:noProof/>
                <w:webHidden/>
              </w:rPr>
              <w:fldChar w:fldCharType="begin"/>
            </w:r>
            <w:r>
              <w:rPr>
                <w:noProof/>
                <w:webHidden/>
              </w:rPr>
              <w:instrText xml:space="preserve"> PAGEREF _Toc115193527 \h </w:instrText>
            </w:r>
            <w:r>
              <w:rPr>
                <w:noProof/>
                <w:webHidden/>
              </w:rPr>
            </w:r>
            <w:r>
              <w:rPr>
                <w:noProof/>
                <w:webHidden/>
              </w:rPr>
              <w:fldChar w:fldCharType="separate"/>
            </w:r>
            <w:r w:rsidR="00006CEC">
              <w:rPr>
                <w:noProof/>
                <w:webHidden/>
              </w:rPr>
              <w:t>18</w:t>
            </w:r>
            <w:r>
              <w:rPr>
                <w:noProof/>
                <w:webHidden/>
              </w:rPr>
              <w:fldChar w:fldCharType="end"/>
            </w:r>
          </w:hyperlink>
        </w:p>
        <w:p w14:paraId="17689A9C" w14:textId="60510136" w:rsidR="004E1BE2" w:rsidRDefault="004E1BE2">
          <w:pPr>
            <w:pStyle w:val="TOC2"/>
            <w:rPr>
              <w:rFonts w:asciiTheme="minorHAnsi" w:eastAsiaTheme="minorEastAsia" w:hAnsiTheme="minorHAnsi" w:cstheme="minorBidi"/>
              <w:noProof/>
              <w:szCs w:val="22"/>
              <w:lang w:val="en-GB" w:eastAsia="ja-JP"/>
            </w:rPr>
          </w:pPr>
          <w:hyperlink w:anchor="_Toc115193528" w:history="1">
            <w:r w:rsidRPr="00A01A11">
              <w:rPr>
                <w:rStyle w:val="Hyperlink"/>
                <w:noProof/>
              </w:rPr>
              <w:t>6.4</w:t>
            </w:r>
            <w:r>
              <w:rPr>
                <w:rFonts w:asciiTheme="minorHAnsi" w:eastAsiaTheme="minorEastAsia" w:hAnsiTheme="minorHAnsi" w:cstheme="minorBidi"/>
                <w:noProof/>
                <w:szCs w:val="22"/>
                <w:lang w:val="en-GB" w:eastAsia="ja-JP"/>
              </w:rPr>
              <w:tab/>
            </w:r>
            <w:r w:rsidRPr="00A01A11">
              <w:rPr>
                <w:rStyle w:val="Hyperlink"/>
                <w:noProof/>
              </w:rPr>
              <w:t>ProUCL user guide US EPA Risk assessment</w:t>
            </w:r>
            <w:r>
              <w:rPr>
                <w:noProof/>
                <w:webHidden/>
              </w:rPr>
              <w:tab/>
            </w:r>
            <w:r>
              <w:rPr>
                <w:noProof/>
                <w:webHidden/>
              </w:rPr>
              <w:fldChar w:fldCharType="begin"/>
            </w:r>
            <w:r>
              <w:rPr>
                <w:noProof/>
                <w:webHidden/>
              </w:rPr>
              <w:instrText xml:space="preserve"> PAGEREF _Toc115193528 \h </w:instrText>
            </w:r>
            <w:r>
              <w:rPr>
                <w:noProof/>
                <w:webHidden/>
              </w:rPr>
            </w:r>
            <w:r>
              <w:rPr>
                <w:noProof/>
                <w:webHidden/>
              </w:rPr>
              <w:fldChar w:fldCharType="separate"/>
            </w:r>
            <w:r w:rsidR="00006CEC">
              <w:rPr>
                <w:noProof/>
                <w:webHidden/>
              </w:rPr>
              <w:t>19</w:t>
            </w:r>
            <w:r>
              <w:rPr>
                <w:noProof/>
                <w:webHidden/>
              </w:rPr>
              <w:fldChar w:fldCharType="end"/>
            </w:r>
          </w:hyperlink>
        </w:p>
        <w:p w14:paraId="2300119D" w14:textId="3E90D9BB" w:rsidR="004E1BE2" w:rsidRDefault="004E1BE2" w:rsidP="00833CCF">
          <w:pPr>
            <w:pStyle w:val="TOC2"/>
            <w:tabs>
              <w:tab w:val="clear" w:pos="9010"/>
            </w:tabs>
            <w:rPr>
              <w:rFonts w:asciiTheme="minorHAnsi" w:eastAsiaTheme="minorEastAsia" w:hAnsiTheme="minorHAnsi" w:cstheme="minorBidi"/>
              <w:noProof/>
              <w:szCs w:val="22"/>
              <w:lang w:val="en-GB" w:eastAsia="ja-JP"/>
            </w:rPr>
          </w:pPr>
          <w:hyperlink w:anchor="_Toc115193529" w:history="1">
            <w:r w:rsidRPr="00A01A11">
              <w:rPr>
                <w:rStyle w:val="Hyperlink"/>
                <w:noProof/>
                <w:lang w:bidi="he-IL"/>
              </w:rPr>
              <w:t>6.5</w:t>
            </w:r>
            <w:r>
              <w:rPr>
                <w:rFonts w:asciiTheme="minorHAnsi" w:eastAsiaTheme="minorEastAsia" w:hAnsiTheme="minorHAnsi" w:cstheme="minorBidi"/>
                <w:noProof/>
                <w:szCs w:val="22"/>
                <w:lang w:val="en-GB" w:eastAsia="ja-JP"/>
              </w:rPr>
              <w:tab/>
            </w:r>
            <w:r w:rsidRPr="00A01A11">
              <w:rPr>
                <w:rStyle w:val="Hyperlink"/>
                <w:noProof/>
                <w:lang w:bidi="he-IL"/>
              </w:rPr>
              <w:t>Key resources for investigating and assessing land contamination</w:t>
            </w:r>
            <w:r>
              <w:rPr>
                <w:noProof/>
                <w:webHidden/>
              </w:rPr>
              <w:tab/>
            </w:r>
            <w:r>
              <w:rPr>
                <w:noProof/>
                <w:webHidden/>
              </w:rPr>
              <w:fldChar w:fldCharType="begin"/>
            </w:r>
            <w:r>
              <w:rPr>
                <w:noProof/>
                <w:webHidden/>
              </w:rPr>
              <w:instrText xml:space="preserve"> PAGEREF _Toc115193529 \h </w:instrText>
            </w:r>
            <w:r>
              <w:rPr>
                <w:noProof/>
                <w:webHidden/>
              </w:rPr>
            </w:r>
            <w:r>
              <w:rPr>
                <w:noProof/>
                <w:webHidden/>
              </w:rPr>
              <w:fldChar w:fldCharType="separate"/>
            </w:r>
            <w:r w:rsidR="00006CEC">
              <w:rPr>
                <w:noProof/>
                <w:webHidden/>
              </w:rPr>
              <w:t>20</w:t>
            </w:r>
            <w:r>
              <w:rPr>
                <w:noProof/>
                <w:webHidden/>
              </w:rPr>
              <w:fldChar w:fldCharType="end"/>
            </w:r>
          </w:hyperlink>
        </w:p>
        <w:p w14:paraId="54B07DB0" w14:textId="7FB1113F" w:rsidR="004E1BE2" w:rsidRDefault="004E1BE2">
          <w:pPr>
            <w:pStyle w:val="TOC3"/>
            <w:rPr>
              <w:rFonts w:asciiTheme="minorHAnsi" w:eastAsiaTheme="minorEastAsia" w:hAnsiTheme="minorHAnsi" w:cstheme="minorBidi"/>
              <w:noProof/>
              <w:szCs w:val="22"/>
              <w:lang w:val="en-GB" w:eastAsia="ja-JP"/>
            </w:rPr>
          </w:pPr>
          <w:hyperlink w:anchor="_Toc115193530" w:history="1">
            <w:r w:rsidRPr="00A01A11">
              <w:rPr>
                <w:rStyle w:val="Hyperlink"/>
                <w:noProof/>
              </w:rPr>
              <w:t>6.5.1</w:t>
            </w:r>
            <w:r>
              <w:rPr>
                <w:rFonts w:asciiTheme="minorHAnsi" w:eastAsiaTheme="minorEastAsia" w:hAnsiTheme="minorHAnsi" w:cstheme="minorBidi"/>
                <w:noProof/>
                <w:szCs w:val="22"/>
                <w:lang w:val="en-GB" w:eastAsia="ja-JP"/>
              </w:rPr>
              <w:tab/>
            </w:r>
            <w:r w:rsidRPr="00A01A11">
              <w:rPr>
                <w:rStyle w:val="Hyperlink"/>
                <w:noProof/>
              </w:rPr>
              <w:t>Environment Reference Standard</w:t>
            </w:r>
            <w:r>
              <w:rPr>
                <w:noProof/>
                <w:webHidden/>
              </w:rPr>
              <w:tab/>
            </w:r>
            <w:r>
              <w:rPr>
                <w:noProof/>
                <w:webHidden/>
              </w:rPr>
              <w:fldChar w:fldCharType="begin"/>
            </w:r>
            <w:r>
              <w:rPr>
                <w:noProof/>
                <w:webHidden/>
              </w:rPr>
              <w:instrText xml:space="preserve"> PAGEREF _Toc115193530 \h </w:instrText>
            </w:r>
            <w:r>
              <w:rPr>
                <w:noProof/>
                <w:webHidden/>
              </w:rPr>
            </w:r>
            <w:r>
              <w:rPr>
                <w:noProof/>
                <w:webHidden/>
              </w:rPr>
              <w:fldChar w:fldCharType="separate"/>
            </w:r>
            <w:r w:rsidR="00006CEC">
              <w:rPr>
                <w:noProof/>
                <w:webHidden/>
              </w:rPr>
              <w:t>20</w:t>
            </w:r>
            <w:r>
              <w:rPr>
                <w:noProof/>
                <w:webHidden/>
              </w:rPr>
              <w:fldChar w:fldCharType="end"/>
            </w:r>
          </w:hyperlink>
        </w:p>
        <w:p w14:paraId="11D2B7FC" w14:textId="717C8AEE" w:rsidR="004E1BE2" w:rsidRDefault="004E1BE2">
          <w:pPr>
            <w:pStyle w:val="TOC3"/>
            <w:rPr>
              <w:rFonts w:asciiTheme="minorHAnsi" w:eastAsiaTheme="minorEastAsia" w:hAnsiTheme="minorHAnsi" w:cstheme="minorBidi"/>
              <w:noProof/>
              <w:szCs w:val="22"/>
              <w:lang w:val="en-GB" w:eastAsia="ja-JP"/>
            </w:rPr>
          </w:pPr>
          <w:hyperlink w:anchor="_Toc115193531" w:history="1">
            <w:r w:rsidRPr="00A01A11">
              <w:rPr>
                <w:rStyle w:val="Hyperlink"/>
                <w:noProof/>
              </w:rPr>
              <w:t>6.5.2</w:t>
            </w:r>
            <w:r>
              <w:rPr>
                <w:rFonts w:asciiTheme="minorHAnsi" w:eastAsiaTheme="minorEastAsia" w:hAnsiTheme="minorHAnsi" w:cstheme="minorBidi"/>
                <w:noProof/>
                <w:szCs w:val="22"/>
                <w:lang w:val="en-GB" w:eastAsia="ja-JP"/>
              </w:rPr>
              <w:tab/>
            </w:r>
            <w:r w:rsidRPr="00A01A11">
              <w:rPr>
                <w:rStyle w:val="Hyperlink"/>
                <w:noProof/>
              </w:rPr>
              <w:t>National Environment Protection (Assessment of Site Contamination) Measure 1999</w:t>
            </w:r>
            <w:r>
              <w:rPr>
                <w:noProof/>
                <w:webHidden/>
              </w:rPr>
              <w:tab/>
            </w:r>
            <w:r>
              <w:rPr>
                <w:noProof/>
                <w:webHidden/>
              </w:rPr>
              <w:fldChar w:fldCharType="begin"/>
            </w:r>
            <w:r>
              <w:rPr>
                <w:noProof/>
                <w:webHidden/>
              </w:rPr>
              <w:instrText xml:space="preserve"> PAGEREF _Toc115193531 \h </w:instrText>
            </w:r>
            <w:r>
              <w:rPr>
                <w:noProof/>
                <w:webHidden/>
              </w:rPr>
            </w:r>
            <w:r>
              <w:rPr>
                <w:noProof/>
                <w:webHidden/>
              </w:rPr>
              <w:fldChar w:fldCharType="separate"/>
            </w:r>
            <w:r w:rsidR="00006CEC">
              <w:rPr>
                <w:noProof/>
                <w:webHidden/>
              </w:rPr>
              <w:t>20</w:t>
            </w:r>
            <w:r>
              <w:rPr>
                <w:noProof/>
                <w:webHidden/>
              </w:rPr>
              <w:fldChar w:fldCharType="end"/>
            </w:r>
          </w:hyperlink>
        </w:p>
        <w:p w14:paraId="5BE8F95D" w14:textId="363C18C8" w:rsidR="004E1BE2" w:rsidRDefault="004E1BE2">
          <w:pPr>
            <w:pStyle w:val="TOC3"/>
            <w:rPr>
              <w:rFonts w:asciiTheme="minorHAnsi" w:eastAsiaTheme="minorEastAsia" w:hAnsiTheme="minorHAnsi" w:cstheme="minorBidi"/>
              <w:noProof/>
              <w:szCs w:val="22"/>
              <w:lang w:val="en-GB" w:eastAsia="ja-JP"/>
            </w:rPr>
          </w:pPr>
          <w:hyperlink w:anchor="_Toc115193532" w:history="1">
            <w:r w:rsidRPr="00A01A11">
              <w:rPr>
                <w:rStyle w:val="Hyperlink"/>
                <w:noProof/>
              </w:rPr>
              <w:t>6.5.3</w:t>
            </w:r>
            <w:r>
              <w:rPr>
                <w:rFonts w:asciiTheme="minorHAnsi" w:eastAsiaTheme="minorEastAsia" w:hAnsiTheme="minorHAnsi" w:cstheme="minorBidi"/>
                <w:noProof/>
                <w:szCs w:val="22"/>
                <w:lang w:val="en-GB" w:eastAsia="ja-JP"/>
              </w:rPr>
              <w:tab/>
            </w:r>
            <w:r w:rsidRPr="00A01A11">
              <w:rPr>
                <w:rStyle w:val="Hyperlink"/>
                <w:noProof/>
              </w:rPr>
              <w:t>National Chemicals Working Group of The Heads of EPAs Australia and New Zealand PFAS National Environmental Management Plan</w:t>
            </w:r>
            <w:r>
              <w:rPr>
                <w:noProof/>
                <w:webHidden/>
              </w:rPr>
              <w:tab/>
            </w:r>
            <w:r>
              <w:rPr>
                <w:noProof/>
                <w:webHidden/>
              </w:rPr>
              <w:fldChar w:fldCharType="begin"/>
            </w:r>
            <w:r>
              <w:rPr>
                <w:noProof/>
                <w:webHidden/>
              </w:rPr>
              <w:instrText xml:space="preserve"> PAGEREF _Toc115193532 \h </w:instrText>
            </w:r>
            <w:r>
              <w:rPr>
                <w:noProof/>
                <w:webHidden/>
              </w:rPr>
            </w:r>
            <w:r>
              <w:rPr>
                <w:noProof/>
                <w:webHidden/>
              </w:rPr>
              <w:fldChar w:fldCharType="separate"/>
            </w:r>
            <w:r w:rsidR="00006CEC">
              <w:rPr>
                <w:noProof/>
                <w:webHidden/>
              </w:rPr>
              <w:t>21</w:t>
            </w:r>
            <w:r>
              <w:rPr>
                <w:noProof/>
                <w:webHidden/>
              </w:rPr>
              <w:fldChar w:fldCharType="end"/>
            </w:r>
          </w:hyperlink>
        </w:p>
        <w:p w14:paraId="13B3552E" w14:textId="2DAD33BC" w:rsidR="004E1BE2" w:rsidRDefault="004E1BE2">
          <w:pPr>
            <w:pStyle w:val="TOC3"/>
            <w:rPr>
              <w:rFonts w:asciiTheme="minorHAnsi" w:eastAsiaTheme="minorEastAsia" w:hAnsiTheme="minorHAnsi" w:cstheme="minorBidi"/>
              <w:noProof/>
              <w:szCs w:val="22"/>
              <w:lang w:val="en-GB" w:eastAsia="ja-JP"/>
            </w:rPr>
          </w:pPr>
          <w:hyperlink w:anchor="_Toc115193533" w:history="1">
            <w:r w:rsidRPr="00A01A11">
              <w:rPr>
                <w:rStyle w:val="Hyperlink"/>
                <w:noProof/>
              </w:rPr>
              <w:t>6.5.4</w:t>
            </w:r>
            <w:r>
              <w:rPr>
                <w:rFonts w:asciiTheme="minorHAnsi" w:eastAsiaTheme="minorEastAsia" w:hAnsiTheme="minorHAnsi" w:cstheme="minorBidi"/>
                <w:noProof/>
                <w:szCs w:val="22"/>
                <w:lang w:val="en-GB" w:eastAsia="ja-JP"/>
              </w:rPr>
              <w:tab/>
            </w:r>
            <w:r w:rsidRPr="00A01A11">
              <w:rPr>
                <w:rStyle w:val="Hyperlink"/>
                <w:noProof/>
              </w:rPr>
              <w:t>Other guidelines</w:t>
            </w:r>
            <w:r>
              <w:rPr>
                <w:noProof/>
                <w:webHidden/>
              </w:rPr>
              <w:tab/>
            </w:r>
            <w:r>
              <w:rPr>
                <w:noProof/>
                <w:webHidden/>
              </w:rPr>
              <w:fldChar w:fldCharType="begin"/>
            </w:r>
            <w:r>
              <w:rPr>
                <w:noProof/>
                <w:webHidden/>
              </w:rPr>
              <w:instrText xml:space="preserve"> PAGEREF _Toc115193533 \h </w:instrText>
            </w:r>
            <w:r>
              <w:rPr>
                <w:noProof/>
                <w:webHidden/>
              </w:rPr>
            </w:r>
            <w:r>
              <w:rPr>
                <w:noProof/>
                <w:webHidden/>
              </w:rPr>
              <w:fldChar w:fldCharType="separate"/>
            </w:r>
            <w:r w:rsidR="00006CEC">
              <w:rPr>
                <w:noProof/>
                <w:webHidden/>
              </w:rPr>
              <w:t>21</w:t>
            </w:r>
            <w:r>
              <w:rPr>
                <w:noProof/>
                <w:webHidden/>
              </w:rPr>
              <w:fldChar w:fldCharType="end"/>
            </w:r>
          </w:hyperlink>
        </w:p>
        <w:p w14:paraId="61D78ADE" w14:textId="57B53291" w:rsidR="004E1BE2" w:rsidRDefault="004E1BE2" w:rsidP="003F457B">
          <w:pPr>
            <w:pStyle w:val="TOC1"/>
            <w:rPr>
              <w:rFonts w:asciiTheme="minorHAnsi" w:eastAsiaTheme="minorEastAsia" w:hAnsiTheme="minorHAnsi" w:cstheme="minorBidi"/>
              <w:noProof/>
              <w:szCs w:val="22"/>
              <w:lang w:val="en-GB" w:eastAsia="ja-JP"/>
            </w:rPr>
          </w:pPr>
          <w:hyperlink w:anchor="_Toc115193534" w:history="1">
            <w:r w:rsidRPr="00A01A11">
              <w:rPr>
                <w:rStyle w:val="Hyperlink"/>
                <w:noProof/>
              </w:rPr>
              <w:t>7</w:t>
            </w:r>
            <w:r>
              <w:rPr>
                <w:rFonts w:asciiTheme="minorHAnsi" w:eastAsiaTheme="minorEastAsia" w:hAnsiTheme="minorHAnsi" w:cstheme="minorBidi"/>
                <w:noProof/>
                <w:szCs w:val="22"/>
                <w:lang w:val="en-GB" w:eastAsia="ja-JP"/>
              </w:rPr>
              <w:tab/>
            </w:r>
            <w:r w:rsidRPr="00A01A11">
              <w:rPr>
                <w:rStyle w:val="Hyperlink"/>
                <w:noProof/>
              </w:rPr>
              <w:t>Provide and maintain measures to minimise risk of harm</w:t>
            </w:r>
            <w:r>
              <w:rPr>
                <w:noProof/>
                <w:webHidden/>
              </w:rPr>
              <w:tab/>
            </w:r>
            <w:r>
              <w:rPr>
                <w:noProof/>
                <w:webHidden/>
              </w:rPr>
              <w:fldChar w:fldCharType="begin"/>
            </w:r>
            <w:r>
              <w:rPr>
                <w:noProof/>
                <w:webHidden/>
              </w:rPr>
              <w:instrText xml:space="preserve"> PAGEREF _Toc115193534 \h </w:instrText>
            </w:r>
            <w:r>
              <w:rPr>
                <w:noProof/>
                <w:webHidden/>
              </w:rPr>
            </w:r>
            <w:r>
              <w:rPr>
                <w:noProof/>
                <w:webHidden/>
              </w:rPr>
              <w:fldChar w:fldCharType="separate"/>
            </w:r>
            <w:r w:rsidR="00006CEC">
              <w:rPr>
                <w:noProof/>
                <w:webHidden/>
              </w:rPr>
              <w:t>22</w:t>
            </w:r>
            <w:r>
              <w:rPr>
                <w:noProof/>
                <w:webHidden/>
              </w:rPr>
              <w:fldChar w:fldCharType="end"/>
            </w:r>
          </w:hyperlink>
        </w:p>
        <w:p w14:paraId="24F75997" w14:textId="0D6016E4" w:rsidR="004E1BE2" w:rsidRDefault="004E1BE2">
          <w:pPr>
            <w:pStyle w:val="TOC2"/>
            <w:rPr>
              <w:rFonts w:asciiTheme="minorHAnsi" w:eastAsiaTheme="minorEastAsia" w:hAnsiTheme="minorHAnsi" w:cstheme="minorBidi"/>
              <w:noProof/>
              <w:szCs w:val="22"/>
              <w:lang w:val="en-GB" w:eastAsia="ja-JP"/>
            </w:rPr>
          </w:pPr>
          <w:hyperlink w:anchor="_Toc115193535" w:history="1">
            <w:r w:rsidRPr="00A01A11">
              <w:rPr>
                <w:rStyle w:val="Hyperlink"/>
                <w:noProof/>
              </w:rPr>
              <w:t>7.1</w:t>
            </w:r>
            <w:r>
              <w:rPr>
                <w:rFonts w:asciiTheme="minorHAnsi" w:eastAsiaTheme="minorEastAsia" w:hAnsiTheme="minorHAnsi" w:cstheme="minorBidi"/>
                <w:noProof/>
                <w:szCs w:val="22"/>
                <w:lang w:val="en-GB" w:eastAsia="ja-JP"/>
              </w:rPr>
              <w:tab/>
            </w:r>
            <w:r w:rsidRPr="00A01A11">
              <w:rPr>
                <w:rStyle w:val="Hyperlink"/>
                <w:noProof/>
              </w:rPr>
              <w:t>Hierarchy of risk controls</w:t>
            </w:r>
            <w:r>
              <w:rPr>
                <w:noProof/>
                <w:webHidden/>
              </w:rPr>
              <w:tab/>
            </w:r>
            <w:r>
              <w:rPr>
                <w:noProof/>
                <w:webHidden/>
              </w:rPr>
              <w:fldChar w:fldCharType="begin"/>
            </w:r>
            <w:r>
              <w:rPr>
                <w:noProof/>
                <w:webHidden/>
              </w:rPr>
              <w:instrText xml:space="preserve"> PAGEREF _Toc115193535 \h </w:instrText>
            </w:r>
            <w:r>
              <w:rPr>
                <w:noProof/>
                <w:webHidden/>
              </w:rPr>
            </w:r>
            <w:r>
              <w:rPr>
                <w:noProof/>
                <w:webHidden/>
              </w:rPr>
              <w:fldChar w:fldCharType="separate"/>
            </w:r>
            <w:r w:rsidR="00006CEC">
              <w:rPr>
                <w:noProof/>
                <w:webHidden/>
              </w:rPr>
              <w:t>22</w:t>
            </w:r>
            <w:r>
              <w:rPr>
                <w:noProof/>
                <w:webHidden/>
              </w:rPr>
              <w:fldChar w:fldCharType="end"/>
            </w:r>
          </w:hyperlink>
        </w:p>
        <w:p w14:paraId="4034C1C2" w14:textId="4B9FC40D" w:rsidR="004E1BE2" w:rsidRDefault="004E1BE2">
          <w:pPr>
            <w:pStyle w:val="TOC2"/>
            <w:rPr>
              <w:rFonts w:asciiTheme="minorHAnsi" w:eastAsiaTheme="minorEastAsia" w:hAnsiTheme="minorHAnsi" w:cstheme="minorBidi"/>
              <w:noProof/>
              <w:szCs w:val="22"/>
              <w:lang w:val="en-GB" w:eastAsia="ja-JP"/>
            </w:rPr>
          </w:pPr>
          <w:hyperlink w:anchor="_Toc115193536" w:history="1">
            <w:r w:rsidRPr="00A01A11">
              <w:rPr>
                <w:rStyle w:val="Hyperlink"/>
                <w:noProof/>
              </w:rPr>
              <w:t>7.2</w:t>
            </w:r>
            <w:r>
              <w:rPr>
                <w:rFonts w:asciiTheme="minorHAnsi" w:eastAsiaTheme="minorEastAsia" w:hAnsiTheme="minorHAnsi" w:cstheme="minorBidi"/>
                <w:noProof/>
                <w:szCs w:val="22"/>
                <w:lang w:val="en-GB" w:eastAsia="ja-JP"/>
              </w:rPr>
              <w:tab/>
            </w:r>
            <w:r w:rsidRPr="00A01A11">
              <w:rPr>
                <w:rStyle w:val="Hyperlink"/>
                <w:noProof/>
              </w:rPr>
              <w:t>Interim controls</w:t>
            </w:r>
            <w:r>
              <w:rPr>
                <w:noProof/>
                <w:webHidden/>
              </w:rPr>
              <w:tab/>
            </w:r>
            <w:r>
              <w:rPr>
                <w:noProof/>
                <w:webHidden/>
              </w:rPr>
              <w:fldChar w:fldCharType="begin"/>
            </w:r>
            <w:r>
              <w:rPr>
                <w:noProof/>
                <w:webHidden/>
              </w:rPr>
              <w:instrText xml:space="preserve"> PAGEREF _Toc115193536 \h </w:instrText>
            </w:r>
            <w:r>
              <w:rPr>
                <w:noProof/>
                <w:webHidden/>
              </w:rPr>
            </w:r>
            <w:r>
              <w:rPr>
                <w:noProof/>
                <w:webHidden/>
              </w:rPr>
              <w:fldChar w:fldCharType="separate"/>
            </w:r>
            <w:r w:rsidR="00006CEC">
              <w:rPr>
                <w:noProof/>
                <w:webHidden/>
              </w:rPr>
              <w:t>23</w:t>
            </w:r>
            <w:r>
              <w:rPr>
                <w:noProof/>
                <w:webHidden/>
              </w:rPr>
              <w:fldChar w:fldCharType="end"/>
            </w:r>
          </w:hyperlink>
        </w:p>
        <w:p w14:paraId="42FA0964" w14:textId="304E98BD" w:rsidR="004E1BE2" w:rsidRDefault="004E1BE2">
          <w:pPr>
            <w:pStyle w:val="TOC2"/>
            <w:rPr>
              <w:rFonts w:asciiTheme="minorHAnsi" w:eastAsiaTheme="minorEastAsia" w:hAnsiTheme="minorHAnsi" w:cstheme="minorBidi"/>
              <w:noProof/>
              <w:szCs w:val="22"/>
              <w:lang w:val="en-GB" w:eastAsia="ja-JP"/>
            </w:rPr>
          </w:pPr>
          <w:hyperlink w:anchor="_Toc115193537" w:history="1">
            <w:r w:rsidRPr="00A01A11">
              <w:rPr>
                <w:rStyle w:val="Hyperlink"/>
                <w:noProof/>
              </w:rPr>
              <w:t>7.3</w:t>
            </w:r>
            <w:r>
              <w:rPr>
                <w:rFonts w:asciiTheme="minorHAnsi" w:eastAsiaTheme="minorEastAsia" w:hAnsiTheme="minorHAnsi" w:cstheme="minorBidi"/>
                <w:noProof/>
                <w:szCs w:val="22"/>
                <w:lang w:val="en-GB" w:eastAsia="ja-JP"/>
              </w:rPr>
              <w:tab/>
            </w:r>
            <w:r w:rsidRPr="00A01A11">
              <w:rPr>
                <w:rStyle w:val="Hyperlink"/>
                <w:noProof/>
              </w:rPr>
              <w:t>Occupational health and safety</w:t>
            </w:r>
            <w:r>
              <w:rPr>
                <w:noProof/>
                <w:webHidden/>
              </w:rPr>
              <w:tab/>
            </w:r>
            <w:r>
              <w:rPr>
                <w:noProof/>
                <w:webHidden/>
              </w:rPr>
              <w:fldChar w:fldCharType="begin"/>
            </w:r>
            <w:r>
              <w:rPr>
                <w:noProof/>
                <w:webHidden/>
              </w:rPr>
              <w:instrText xml:space="preserve"> PAGEREF _Toc115193537 \h </w:instrText>
            </w:r>
            <w:r>
              <w:rPr>
                <w:noProof/>
                <w:webHidden/>
              </w:rPr>
            </w:r>
            <w:r>
              <w:rPr>
                <w:noProof/>
                <w:webHidden/>
              </w:rPr>
              <w:fldChar w:fldCharType="separate"/>
            </w:r>
            <w:r w:rsidR="00006CEC">
              <w:rPr>
                <w:noProof/>
                <w:webHidden/>
              </w:rPr>
              <w:t>24</w:t>
            </w:r>
            <w:r>
              <w:rPr>
                <w:noProof/>
                <w:webHidden/>
              </w:rPr>
              <w:fldChar w:fldCharType="end"/>
            </w:r>
          </w:hyperlink>
        </w:p>
        <w:p w14:paraId="0D4719F9" w14:textId="6F095102" w:rsidR="004E1BE2" w:rsidRDefault="004E1BE2">
          <w:pPr>
            <w:pStyle w:val="TOC2"/>
            <w:rPr>
              <w:rFonts w:asciiTheme="minorHAnsi" w:eastAsiaTheme="minorEastAsia" w:hAnsiTheme="minorHAnsi" w:cstheme="minorBidi"/>
              <w:noProof/>
              <w:szCs w:val="22"/>
              <w:lang w:val="en-GB" w:eastAsia="ja-JP"/>
            </w:rPr>
          </w:pPr>
          <w:hyperlink w:anchor="_Toc115193538" w:history="1">
            <w:r w:rsidRPr="00A01A11">
              <w:rPr>
                <w:rStyle w:val="Hyperlink"/>
                <w:noProof/>
              </w:rPr>
              <w:t>7.4</w:t>
            </w:r>
            <w:r>
              <w:rPr>
                <w:rFonts w:asciiTheme="minorHAnsi" w:eastAsiaTheme="minorEastAsia" w:hAnsiTheme="minorHAnsi" w:cstheme="minorBidi"/>
                <w:noProof/>
                <w:szCs w:val="22"/>
                <w:lang w:val="en-GB" w:eastAsia="ja-JP"/>
              </w:rPr>
              <w:tab/>
            </w:r>
            <w:r w:rsidRPr="00A01A11">
              <w:rPr>
                <w:rStyle w:val="Hyperlink"/>
                <w:noProof/>
              </w:rPr>
              <w:t>Eliminating risks of harm</w:t>
            </w:r>
            <w:r>
              <w:rPr>
                <w:noProof/>
                <w:webHidden/>
              </w:rPr>
              <w:tab/>
            </w:r>
            <w:r>
              <w:rPr>
                <w:noProof/>
                <w:webHidden/>
              </w:rPr>
              <w:fldChar w:fldCharType="begin"/>
            </w:r>
            <w:r>
              <w:rPr>
                <w:noProof/>
                <w:webHidden/>
              </w:rPr>
              <w:instrText xml:space="preserve"> PAGEREF _Toc115193538 \h </w:instrText>
            </w:r>
            <w:r>
              <w:rPr>
                <w:noProof/>
                <w:webHidden/>
              </w:rPr>
            </w:r>
            <w:r>
              <w:rPr>
                <w:noProof/>
                <w:webHidden/>
              </w:rPr>
              <w:fldChar w:fldCharType="separate"/>
            </w:r>
            <w:r w:rsidR="00006CEC">
              <w:rPr>
                <w:noProof/>
                <w:webHidden/>
              </w:rPr>
              <w:t>24</w:t>
            </w:r>
            <w:r>
              <w:rPr>
                <w:noProof/>
                <w:webHidden/>
              </w:rPr>
              <w:fldChar w:fldCharType="end"/>
            </w:r>
          </w:hyperlink>
        </w:p>
        <w:p w14:paraId="7BBC145C" w14:textId="66175508" w:rsidR="004E1BE2" w:rsidRDefault="004E1BE2">
          <w:pPr>
            <w:pStyle w:val="TOC3"/>
            <w:rPr>
              <w:rFonts w:asciiTheme="minorHAnsi" w:eastAsiaTheme="minorEastAsia" w:hAnsiTheme="minorHAnsi" w:cstheme="minorBidi"/>
              <w:noProof/>
              <w:szCs w:val="22"/>
              <w:lang w:val="en-GB" w:eastAsia="ja-JP"/>
            </w:rPr>
          </w:pPr>
          <w:hyperlink w:anchor="_Toc115193539" w:history="1">
            <w:r w:rsidRPr="00A01A11">
              <w:rPr>
                <w:rStyle w:val="Hyperlink"/>
                <w:noProof/>
              </w:rPr>
              <w:t>7.4.1</w:t>
            </w:r>
            <w:r>
              <w:rPr>
                <w:rFonts w:asciiTheme="minorHAnsi" w:eastAsiaTheme="minorEastAsia" w:hAnsiTheme="minorHAnsi" w:cstheme="minorBidi"/>
                <w:noProof/>
                <w:szCs w:val="22"/>
                <w:lang w:val="en-GB" w:eastAsia="ja-JP"/>
              </w:rPr>
              <w:tab/>
            </w:r>
            <w:r w:rsidRPr="00A01A11">
              <w:rPr>
                <w:rStyle w:val="Hyperlink"/>
                <w:noProof/>
              </w:rPr>
              <w:t>Guidance on designing a remediation strategy</w:t>
            </w:r>
            <w:r>
              <w:rPr>
                <w:noProof/>
                <w:webHidden/>
              </w:rPr>
              <w:tab/>
            </w:r>
            <w:r>
              <w:rPr>
                <w:noProof/>
                <w:webHidden/>
              </w:rPr>
              <w:fldChar w:fldCharType="begin"/>
            </w:r>
            <w:r>
              <w:rPr>
                <w:noProof/>
                <w:webHidden/>
              </w:rPr>
              <w:instrText xml:space="preserve"> PAGEREF _Toc115193539 \h </w:instrText>
            </w:r>
            <w:r>
              <w:rPr>
                <w:noProof/>
                <w:webHidden/>
              </w:rPr>
            </w:r>
            <w:r>
              <w:rPr>
                <w:noProof/>
                <w:webHidden/>
              </w:rPr>
              <w:fldChar w:fldCharType="separate"/>
            </w:r>
            <w:r w:rsidR="00006CEC">
              <w:rPr>
                <w:noProof/>
                <w:webHidden/>
              </w:rPr>
              <w:t>24</w:t>
            </w:r>
            <w:r>
              <w:rPr>
                <w:noProof/>
                <w:webHidden/>
              </w:rPr>
              <w:fldChar w:fldCharType="end"/>
            </w:r>
          </w:hyperlink>
        </w:p>
        <w:p w14:paraId="79660262" w14:textId="54CD8B26" w:rsidR="004E1BE2" w:rsidRDefault="004E1BE2">
          <w:pPr>
            <w:pStyle w:val="TOC2"/>
            <w:rPr>
              <w:rFonts w:asciiTheme="minorHAnsi" w:eastAsiaTheme="minorEastAsia" w:hAnsiTheme="minorHAnsi" w:cstheme="minorBidi"/>
              <w:noProof/>
              <w:szCs w:val="22"/>
              <w:lang w:val="en-GB" w:eastAsia="ja-JP"/>
            </w:rPr>
          </w:pPr>
          <w:hyperlink w:anchor="_Toc115193540" w:history="1">
            <w:r w:rsidRPr="00A01A11">
              <w:rPr>
                <w:rStyle w:val="Hyperlink"/>
                <w:noProof/>
              </w:rPr>
              <w:t>7.5</w:t>
            </w:r>
            <w:r>
              <w:rPr>
                <w:rFonts w:asciiTheme="minorHAnsi" w:eastAsiaTheme="minorEastAsia" w:hAnsiTheme="minorHAnsi" w:cstheme="minorBidi"/>
                <w:noProof/>
                <w:szCs w:val="22"/>
                <w:lang w:val="en-GB" w:eastAsia="ja-JP"/>
              </w:rPr>
              <w:tab/>
            </w:r>
            <w:r w:rsidRPr="00A01A11">
              <w:rPr>
                <w:rStyle w:val="Hyperlink"/>
                <w:noProof/>
              </w:rPr>
              <w:t>Risk of harm reduction through treatment of the contamination</w:t>
            </w:r>
            <w:r>
              <w:rPr>
                <w:noProof/>
                <w:webHidden/>
              </w:rPr>
              <w:tab/>
            </w:r>
            <w:r>
              <w:rPr>
                <w:noProof/>
                <w:webHidden/>
              </w:rPr>
              <w:fldChar w:fldCharType="begin"/>
            </w:r>
            <w:r>
              <w:rPr>
                <w:noProof/>
                <w:webHidden/>
              </w:rPr>
              <w:instrText xml:space="preserve"> PAGEREF _Toc115193540 \h </w:instrText>
            </w:r>
            <w:r>
              <w:rPr>
                <w:noProof/>
                <w:webHidden/>
              </w:rPr>
            </w:r>
            <w:r>
              <w:rPr>
                <w:noProof/>
                <w:webHidden/>
              </w:rPr>
              <w:fldChar w:fldCharType="separate"/>
            </w:r>
            <w:r w:rsidR="00006CEC">
              <w:rPr>
                <w:noProof/>
                <w:webHidden/>
              </w:rPr>
              <w:t>24</w:t>
            </w:r>
            <w:r>
              <w:rPr>
                <w:noProof/>
                <w:webHidden/>
              </w:rPr>
              <w:fldChar w:fldCharType="end"/>
            </w:r>
          </w:hyperlink>
        </w:p>
        <w:p w14:paraId="59765845" w14:textId="3D53F8CB" w:rsidR="004E1BE2" w:rsidRDefault="004E1BE2">
          <w:pPr>
            <w:pStyle w:val="TOC2"/>
            <w:rPr>
              <w:rFonts w:asciiTheme="minorHAnsi" w:eastAsiaTheme="minorEastAsia" w:hAnsiTheme="minorHAnsi" w:cstheme="minorBidi"/>
              <w:noProof/>
              <w:szCs w:val="22"/>
              <w:lang w:val="en-GB" w:eastAsia="ja-JP"/>
            </w:rPr>
          </w:pPr>
          <w:hyperlink w:anchor="_Toc115193541" w:history="1">
            <w:r w:rsidRPr="00A01A11">
              <w:rPr>
                <w:rStyle w:val="Hyperlink"/>
                <w:noProof/>
              </w:rPr>
              <w:t>7.6</w:t>
            </w:r>
            <w:r>
              <w:rPr>
                <w:rFonts w:asciiTheme="minorHAnsi" w:eastAsiaTheme="minorEastAsia" w:hAnsiTheme="minorHAnsi" w:cstheme="minorBidi"/>
                <w:noProof/>
                <w:szCs w:val="22"/>
                <w:lang w:val="en-GB" w:eastAsia="ja-JP"/>
              </w:rPr>
              <w:tab/>
            </w:r>
            <w:r w:rsidRPr="00A01A11">
              <w:rPr>
                <w:rStyle w:val="Hyperlink"/>
                <w:noProof/>
              </w:rPr>
              <w:t>Risk of harm reduction through the disposal of contaminated materials</w:t>
            </w:r>
            <w:r>
              <w:rPr>
                <w:noProof/>
                <w:webHidden/>
              </w:rPr>
              <w:tab/>
            </w:r>
            <w:r>
              <w:rPr>
                <w:noProof/>
                <w:webHidden/>
              </w:rPr>
              <w:fldChar w:fldCharType="begin"/>
            </w:r>
            <w:r>
              <w:rPr>
                <w:noProof/>
                <w:webHidden/>
              </w:rPr>
              <w:instrText xml:space="preserve"> PAGEREF _Toc115193541 \h </w:instrText>
            </w:r>
            <w:r>
              <w:rPr>
                <w:noProof/>
                <w:webHidden/>
              </w:rPr>
            </w:r>
            <w:r>
              <w:rPr>
                <w:noProof/>
                <w:webHidden/>
              </w:rPr>
              <w:fldChar w:fldCharType="separate"/>
            </w:r>
            <w:r w:rsidR="00006CEC">
              <w:rPr>
                <w:noProof/>
                <w:webHidden/>
              </w:rPr>
              <w:t>25</w:t>
            </w:r>
            <w:r>
              <w:rPr>
                <w:noProof/>
                <w:webHidden/>
              </w:rPr>
              <w:fldChar w:fldCharType="end"/>
            </w:r>
          </w:hyperlink>
        </w:p>
        <w:p w14:paraId="2C2533D9" w14:textId="115EA958" w:rsidR="004E1BE2" w:rsidRDefault="004E1BE2">
          <w:pPr>
            <w:pStyle w:val="TOC2"/>
            <w:rPr>
              <w:rFonts w:asciiTheme="minorHAnsi" w:eastAsiaTheme="minorEastAsia" w:hAnsiTheme="minorHAnsi" w:cstheme="minorBidi"/>
              <w:noProof/>
              <w:szCs w:val="22"/>
              <w:lang w:val="en-GB" w:eastAsia="ja-JP"/>
            </w:rPr>
          </w:pPr>
          <w:hyperlink w:anchor="_Toc115193542" w:history="1">
            <w:r w:rsidRPr="00A01A11">
              <w:rPr>
                <w:rStyle w:val="Hyperlink"/>
                <w:noProof/>
              </w:rPr>
              <w:t>7.7</w:t>
            </w:r>
            <w:r>
              <w:rPr>
                <w:rFonts w:asciiTheme="minorHAnsi" w:eastAsiaTheme="minorEastAsia" w:hAnsiTheme="minorHAnsi" w:cstheme="minorBidi"/>
                <w:noProof/>
                <w:szCs w:val="22"/>
                <w:lang w:val="en-GB" w:eastAsia="ja-JP"/>
              </w:rPr>
              <w:tab/>
            </w:r>
            <w:r w:rsidRPr="00A01A11">
              <w:rPr>
                <w:rStyle w:val="Hyperlink"/>
                <w:noProof/>
              </w:rPr>
              <w:t>Engineering controls</w:t>
            </w:r>
            <w:r>
              <w:rPr>
                <w:noProof/>
                <w:webHidden/>
              </w:rPr>
              <w:tab/>
            </w:r>
            <w:r>
              <w:rPr>
                <w:noProof/>
                <w:webHidden/>
              </w:rPr>
              <w:fldChar w:fldCharType="begin"/>
            </w:r>
            <w:r>
              <w:rPr>
                <w:noProof/>
                <w:webHidden/>
              </w:rPr>
              <w:instrText xml:space="preserve"> PAGEREF _Toc115193542 \h </w:instrText>
            </w:r>
            <w:r>
              <w:rPr>
                <w:noProof/>
                <w:webHidden/>
              </w:rPr>
            </w:r>
            <w:r>
              <w:rPr>
                <w:noProof/>
                <w:webHidden/>
              </w:rPr>
              <w:fldChar w:fldCharType="separate"/>
            </w:r>
            <w:r w:rsidR="00006CEC">
              <w:rPr>
                <w:noProof/>
                <w:webHidden/>
              </w:rPr>
              <w:t>26</w:t>
            </w:r>
            <w:r>
              <w:rPr>
                <w:noProof/>
                <w:webHidden/>
              </w:rPr>
              <w:fldChar w:fldCharType="end"/>
            </w:r>
          </w:hyperlink>
        </w:p>
        <w:p w14:paraId="2A42CB13" w14:textId="66D95FE5" w:rsidR="004E1BE2" w:rsidRDefault="004E1BE2">
          <w:pPr>
            <w:pStyle w:val="TOC2"/>
            <w:rPr>
              <w:rFonts w:asciiTheme="minorHAnsi" w:eastAsiaTheme="minorEastAsia" w:hAnsiTheme="minorHAnsi" w:cstheme="minorBidi"/>
              <w:noProof/>
              <w:szCs w:val="22"/>
              <w:lang w:val="en-GB" w:eastAsia="ja-JP"/>
            </w:rPr>
          </w:pPr>
          <w:hyperlink w:anchor="_Toc115193543" w:history="1">
            <w:r w:rsidRPr="00A01A11">
              <w:rPr>
                <w:rStyle w:val="Hyperlink"/>
                <w:noProof/>
              </w:rPr>
              <w:t>7.8</w:t>
            </w:r>
            <w:r>
              <w:rPr>
                <w:rFonts w:asciiTheme="minorHAnsi" w:eastAsiaTheme="minorEastAsia" w:hAnsiTheme="minorHAnsi" w:cstheme="minorBidi"/>
                <w:noProof/>
                <w:szCs w:val="22"/>
                <w:lang w:val="en-GB" w:eastAsia="ja-JP"/>
              </w:rPr>
              <w:tab/>
            </w:r>
            <w:r w:rsidRPr="00A01A11">
              <w:rPr>
                <w:rStyle w:val="Hyperlink"/>
                <w:noProof/>
              </w:rPr>
              <w:t>Administrative controls</w:t>
            </w:r>
            <w:r>
              <w:rPr>
                <w:noProof/>
                <w:webHidden/>
              </w:rPr>
              <w:tab/>
            </w:r>
            <w:r>
              <w:rPr>
                <w:noProof/>
                <w:webHidden/>
              </w:rPr>
              <w:fldChar w:fldCharType="begin"/>
            </w:r>
            <w:r>
              <w:rPr>
                <w:noProof/>
                <w:webHidden/>
              </w:rPr>
              <w:instrText xml:space="preserve"> PAGEREF _Toc115193543 \h </w:instrText>
            </w:r>
            <w:r>
              <w:rPr>
                <w:noProof/>
                <w:webHidden/>
              </w:rPr>
            </w:r>
            <w:r>
              <w:rPr>
                <w:noProof/>
                <w:webHidden/>
              </w:rPr>
              <w:fldChar w:fldCharType="separate"/>
            </w:r>
            <w:r w:rsidR="00006CEC">
              <w:rPr>
                <w:noProof/>
                <w:webHidden/>
              </w:rPr>
              <w:t>27</w:t>
            </w:r>
            <w:r>
              <w:rPr>
                <w:noProof/>
                <w:webHidden/>
              </w:rPr>
              <w:fldChar w:fldCharType="end"/>
            </w:r>
          </w:hyperlink>
        </w:p>
        <w:p w14:paraId="5F755711" w14:textId="1DDBFB78" w:rsidR="004E1BE2" w:rsidRDefault="004E1BE2">
          <w:pPr>
            <w:pStyle w:val="TOC2"/>
            <w:rPr>
              <w:rFonts w:asciiTheme="minorHAnsi" w:eastAsiaTheme="minorEastAsia" w:hAnsiTheme="minorHAnsi" w:cstheme="minorBidi"/>
              <w:noProof/>
              <w:szCs w:val="22"/>
              <w:lang w:val="en-GB" w:eastAsia="ja-JP"/>
            </w:rPr>
          </w:pPr>
          <w:hyperlink w:anchor="_Toc115193544" w:history="1">
            <w:r w:rsidRPr="00A01A11">
              <w:rPr>
                <w:rStyle w:val="Hyperlink"/>
                <w:noProof/>
              </w:rPr>
              <w:t>7.9</w:t>
            </w:r>
            <w:r>
              <w:rPr>
                <w:rFonts w:asciiTheme="minorHAnsi" w:eastAsiaTheme="minorEastAsia" w:hAnsiTheme="minorHAnsi" w:cstheme="minorBidi"/>
                <w:noProof/>
                <w:szCs w:val="22"/>
                <w:lang w:val="en-GB" w:eastAsia="ja-JP"/>
              </w:rPr>
              <w:tab/>
            </w:r>
            <w:r w:rsidRPr="00A01A11">
              <w:rPr>
                <w:rStyle w:val="Hyperlink"/>
                <w:noProof/>
              </w:rPr>
              <w:t>Responding to risks on adjacent sites</w:t>
            </w:r>
            <w:r>
              <w:rPr>
                <w:noProof/>
                <w:webHidden/>
              </w:rPr>
              <w:tab/>
            </w:r>
            <w:r>
              <w:rPr>
                <w:noProof/>
                <w:webHidden/>
              </w:rPr>
              <w:fldChar w:fldCharType="begin"/>
            </w:r>
            <w:r>
              <w:rPr>
                <w:noProof/>
                <w:webHidden/>
              </w:rPr>
              <w:instrText xml:space="preserve"> PAGEREF _Toc115193544 \h </w:instrText>
            </w:r>
            <w:r>
              <w:rPr>
                <w:noProof/>
                <w:webHidden/>
              </w:rPr>
            </w:r>
            <w:r>
              <w:rPr>
                <w:noProof/>
                <w:webHidden/>
              </w:rPr>
              <w:fldChar w:fldCharType="separate"/>
            </w:r>
            <w:r w:rsidR="00006CEC">
              <w:rPr>
                <w:noProof/>
                <w:webHidden/>
              </w:rPr>
              <w:t>29</w:t>
            </w:r>
            <w:r>
              <w:rPr>
                <w:noProof/>
                <w:webHidden/>
              </w:rPr>
              <w:fldChar w:fldCharType="end"/>
            </w:r>
          </w:hyperlink>
        </w:p>
        <w:p w14:paraId="339A05BD" w14:textId="2577C4B5" w:rsidR="004E1BE2" w:rsidRDefault="004E1BE2">
          <w:pPr>
            <w:pStyle w:val="TOC2"/>
            <w:rPr>
              <w:rFonts w:asciiTheme="minorHAnsi" w:eastAsiaTheme="minorEastAsia" w:hAnsiTheme="minorHAnsi" w:cstheme="minorBidi"/>
              <w:noProof/>
              <w:szCs w:val="22"/>
              <w:lang w:val="en-GB" w:eastAsia="ja-JP"/>
            </w:rPr>
          </w:pPr>
          <w:hyperlink w:anchor="_Toc115193545" w:history="1">
            <w:r w:rsidRPr="00A01A11">
              <w:rPr>
                <w:rStyle w:val="Hyperlink"/>
                <w:noProof/>
              </w:rPr>
              <w:t>7.10</w:t>
            </w:r>
            <w:r>
              <w:rPr>
                <w:rFonts w:asciiTheme="minorHAnsi" w:eastAsiaTheme="minorEastAsia" w:hAnsiTheme="minorHAnsi" w:cstheme="minorBidi"/>
                <w:noProof/>
                <w:szCs w:val="22"/>
                <w:lang w:val="en-GB" w:eastAsia="ja-JP"/>
              </w:rPr>
              <w:tab/>
            </w:r>
            <w:r w:rsidRPr="00A01A11">
              <w:rPr>
                <w:rStyle w:val="Hyperlink"/>
                <w:noProof/>
              </w:rPr>
              <w:t>Risk management recommendations in environmental audits</w:t>
            </w:r>
            <w:r>
              <w:rPr>
                <w:noProof/>
                <w:webHidden/>
              </w:rPr>
              <w:tab/>
            </w:r>
            <w:r>
              <w:rPr>
                <w:noProof/>
                <w:webHidden/>
              </w:rPr>
              <w:fldChar w:fldCharType="begin"/>
            </w:r>
            <w:r>
              <w:rPr>
                <w:noProof/>
                <w:webHidden/>
              </w:rPr>
              <w:instrText xml:space="preserve"> PAGEREF _Toc115193545 \h </w:instrText>
            </w:r>
            <w:r>
              <w:rPr>
                <w:noProof/>
                <w:webHidden/>
              </w:rPr>
            </w:r>
            <w:r>
              <w:rPr>
                <w:noProof/>
                <w:webHidden/>
              </w:rPr>
              <w:fldChar w:fldCharType="separate"/>
            </w:r>
            <w:r w:rsidR="00006CEC">
              <w:rPr>
                <w:noProof/>
                <w:webHidden/>
              </w:rPr>
              <w:t>29</w:t>
            </w:r>
            <w:r>
              <w:rPr>
                <w:noProof/>
                <w:webHidden/>
              </w:rPr>
              <w:fldChar w:fldCharType="end"/>
            </w:r>
          </w:hyperlink>
        </w:p>
        <w:p w14:paraId="36DADFFA" w14:textId="796A7CC0" w:rsidR="004E1BE2" w:rsidRDefault="004E1BE2">
          <w:pPr>
            <w:pStyle w:val="TOC2"/>
            <w:rPr>
              <w:rFonts w:asciiTheme="minorHAnsi" w:eastAsiaTheme="minorEastAsia" w:hAnsiTheme="minorHAnsi" w:cstheme="minorBidi"/>
              <w:noProof/>
              <w:szCs w:val="22"/>
              <w:lang w:val="en-GB" w:eastAsia="ja-JP"/>
            </w:rPr>
          </w:pPr>
          <w:hyperlink w:anchor="_Toc115193546" w:history="1">
            <w:r w:rsidRPr="00A01A11">
              <w:rPr>
                <w:rStyle w:val="Hyperlink"/>
                <w:noProof/>
              </w:rPr>
              <w:t>7.11</w:t>
            </w:r>
            <w:r>
              <w:rPr>
                <w:rFonts w:asciiTheme="minorHAnsi" w:eastAsiaTheme="minorEastAsia" w:hAnsiTheme="minorHAnsi" w:cstheme="minorBidi"/>
                <w:noProof/>
                <w:szCs w:val="22"/>
                <w:lang w:val="en-GB" w:eastAsia="ja-JP"/>
              </w:rPr>
              <w:tab/>
            </w:r>
            <w:r w:rsidRPr="00A01A11">
              <w:rPr>
                <w:rStyle w:val="Hyperlink"/>
                <w:noProof/>
              </w:rPr>
              <w:t>Minimising risks of harm so far as reasonably practicable</w:t>
            </w:r>
            <w:r>
              <w:rPr>
                <w:noProof/>
                <w:webHidden/>
              </w:rPr>
              <w:tab/>
            </w:r>
            <w:r>
              <w:rPr>
                <w:noProof/>
                <w:webHidden/>
              </w:rPr>
              <w:fldChar w:fldCharType="begin"/>
            </w:r>
            <w:r>
              <w:rPr>
                <w:noProof/>
                <w:webHidden/>
              </w:rPr>
              <w:instrText xml:space="preserve"> PAGEREF _Toc115193546 \h </w:instrText>
            </w:r>
            <w:r>
              <w:rPr>
                <w:noProof/>
                <w:webHidden/>
              </w:rPr>
            </w:r>
            <w:r>
              <w:rPr>
                <w:noProof/>
                <w:webHidden/>
              </w:rPr>
              <w:fldChar w:fldCharType="separate"/>
            </w:r>
            <w:r w:rsidR="00006CEC">
              <w:rPr>
                <w:noProof/>
                <w:webHidden/>
              </w:rPr>
              <w:t>30</w:t>
            </w:r>
            <w:r>
              <w:rPr>
                <w:noProof/>
                <w:webHidden/>
              </w:rPr>
              <w:fldChar w:fldCharType="end"/>
            </w:r>
          </w:hyperlink>
        </w:p>
        <w:p w14:paraId="05CF5C21" w14:textId="22DA4E5B" w:rsidR="004E1BE2" w:rsidRDefault="004E1BE2">
          <w:pPr>
            <w:pStyle w:val="TOC3"/>
            <w:rPr>
              <w:rFonts w:asciiTheme="minorHAnsi" w:eastAsiaTheme="minorEastAsia" w:hAnsiTheme="minorHAnsi" w:cstheme="minorBidi"/>
              <w:noProof/>
              <w:szCs w:val="22"/>
              <w:lang w:val="en-GB" w:eastAsia="ja-JP"/>
            </w:rPr>
          </w:pPr>
          <w:hyperlink w:anchor="_Toc115193547" w:history="1">
            <w:r w:rsidRPr="00A01A11">
              <w:rPr>
                <w:rStyle w:val="Hyperlink"/>
                <w:noProof/>
              </w:rPr>
              <w:t>7.11.1</w:t>
            </w:r>
            <w:r>
              <w:rPr>
                <w:rFonts w:asciiTheme="minorHAnsi" w:eastAsiaTheme="minorEastAsia" w:hAnsiTheme="minorHAnsi" w:cstheme="minorBidi"/>
                <w:noProof/>
                <w:szCs w:val="22"/>
                <w:lang w:val="en-GB" w:eastAsia="ja-JP"/>
              </w:rPr>
              <w:tab/>
            </w:r>
            <w:r w:rsidRPr="00A01A11">
              <w:rPr>
                <w:rStyle w:val="Hyperlink"/>
                <w:noProof/>
              </w:rPr>
              <w:t>Determine what is reasonably practicable in the context of risk control</w:t>
            </w:r>
            <w:r>
              <w:rPr>
                <w:noProof/>
                <w:webHidden/>
              </w:rPr>
              <w:tab/>
            </w:r>
            <w:r>
              <w:rPr>
                <w:noProof/>
                <w:webHidden/>
              </w:rPr>
              <w:fldChar w:fldCharType="begin"/>
            </w:r>
            <w:r>
              <w:rPr>
                <w:noProof/>
                <w:webHidden/>
              </w:rPr>
              <w:instrText xml:space="preserve"> PAGEREF _Toc115193547 \h </w:instrText>
            </w:r>
            <w:r>
              <w:rPr>
                <w:noProof/>
                <w:webHidden/>
              </w:rPr>
            </w:r>
            <w:r>
              <w:rPr>
                <w:noProof/>
                <w:webHidden/>
              </w:rPr>
              <w:fldChar w:fldCharType="separate"/>
            </w:r>
            <w:r w:rsidR="00006CEC">
              <w:rPr>
                <w:noProof/>
                <w:webHidden/>
              </w:rPr>
              <w:t>30</w:t>
            </w:r>
            <w:r>
              <w:rPr>
                <w:noProof/>
                <w:webHidden/>
              </w:rPr>
              <w:fldChar w:fldCharType="end"/>
            </w:r>
          </w:hyperlink>
        </w:p>
        <w:p w14:paraId="7F0E1D73" w14:textId="193CE0E2" w:rsidR="004E1BE2" w:rsidRDefault="004E1BE2">
          <w:pPr>
            <w:pStyle w:val="TOC3"/>
            <w:rPr>
              <w:rFonts w:asciiTheme="minorHAnsi" w:eastAsiaTheme="minorEastAsia" w:hAnsiTheme="minorHAnsi" w:cstheme="minorBidi"/>
              <w:noProof/>
              <w:szCs w:val="22"/>
              <w:lang w:val="en-GB" w:eastAsia="ja-JP"/>
            </w:rPr>
          </w:pPr>
          <w:hyperlink w:anchor="_Toc115193548" w:history="1">
            <w:r w:rsidRPr="00A01A11">
              <w:rPr>
                <w:rStyle w:val="Hyperlink"/>
                <w:noProof/>
              </w:rPr>
              <w:t>7.11.2</w:t>
            </w:r>
            <w:r>
              <w:rPr>
                <w:rFonts w:asciiTheme="minorHAnsi" w:eastAsiaTheme="minorEastAsia" w:hAnsiTheme="minorHAnsi" w:cstheme="minorBidi"/>
                <w:noProof/>
                <w:szCs w:val="22"/>
                <w:lang w:val="en-GB" w:eastAsia="ja-JP"/>
              </w:rPr>
              <w:tab/>
            </w:r>
            <w:r w:rsidRPr="00A01A11">
              <w:rPr>
                <w:rStyle w:val="Hyperlink"/>
                <w:noProof/>
              </w:rPr>
              <w:t>Decide what is reasonably practicable for land under shared management or control</w:t>
            </w:r>
            <w:r>
              <w:rPr>
                <w:noProof/>
                <w:webHidden/>
              </w:rPr>
              <w:tab/>
            </w:r>
            <w:r>
              <w:rPr>
                <w:noProof/>
                <w:webHidden/>
              </w:rPr>
              <w:fldChar w:fldCharType="begin"/>
            </w:r>
            <w:r>
              <w:rPr>
                <w:noProof/>
                <w:webHidden/>
              </w:rPr>
              <w:instrText xml:space="preserve"> PAGEREF _Toc115193548 \h </w:instrText>
            </w:r>
            <w:r>
              <w:rPr>
                <w:noProof/>
                <w:webHidden/>
              </w:rPr>
            </w:r>
            <w:r>
              <w:rPr>
                <w:noProof/>
                <w:webHidden/>
              </w:rPr>
              <w:fldChar w:fldCharType="separate"/>
            </w:r>
            <w:r w:rsidR="00006CEC">
              <w:rPr>
                <w:noProof/>
                <w:webHidden/>
              </w:rPr>
              <w:t>32</w:t>
            </w:r>
            <w:r>
              <w:rPr>
                <w:noProof/>
                <w:webHidden/>
              </w:rPr>
              <w:fldChar w:fldCharType="end"/>
            </w:r>
          </w:hyperlink>
        </w:p>
        <w:p w14:paraId="5B8CBF35" w14:textId="46387284" w:rsidR="004E1BE2" w:rsidRDefault="004E1BE2">
          <w:pPr>
            <w:pStyle w:val="TOC2"/>
            <w:rPr>
              <w:rFonts w:asciiTheme="minorHAnsi" w:eastAsiaTheme="minorEastAsia" w:hAnsiTheme="minorHAnsi" w:cstheme="minorBidi"/>
              <w:noProof/>
              <w:szCs w:val="22"/>
              <w:lang w:val="en-GB" w:eastAsia="ja-JP"/>
            </w:rPr>
          </w:pPr>
          <w:hyperlink w:anchor="_Toc115193549" w:history="1">
            <w:r w:rsidRPr="00A01A11">
              <w:rPr>
                <w:rStyle w:val="Hyperlink"/>
                <w:noProof/>
              </w:rPr>
              <w:t>7.12</w:t>
            </w:r>
            <w:r>
              <w:rPr>
                <w:rFonts w:asciiTheme="minorHAnsi" w:eastAsiaTheme="minorEastAsia" w:hAnsiTheme="minorHAnsi" w:cstheme="minorBidi"/>
                <w:noProof/>
                <w:szCs w:val="22"/>
                <w:lang w:val="en-GB" w:eastAsia="ja-JP"/>
              </w:rPr>
              <w:tab/>
            </w:r>
            <w:r w:rsidRPr="00A01A11">
              <w:rPr>
                <w:rStyle w:val="Hyperlink"/>
                <w:noProof/>
              </w:rPr>
              <w:t>The principles of environmental protection</w:t>
            </w:r>
            <w:r>
              <w:rPr>
                <w:noProof/>
                <w:webHidden/>
              </w:rPr>
              <w:tab/>
            </w:r>
            <w:r>
              <w:rPr>
                <w:noProof/>
                <w:webHidden/>
              </w:rPr>
              <w:fldChar w:fldCharType="begin"/>
            </w:r>
            <w:r>
              <w:rPr>
                <w:noProof/>
                <w:webHidden/>
              </w:rPr>
              <w:instrText xml:space="preserve"> PAGEREF _Toc115193549 \h </w:instrText>
            </w:r>
            <w:r>
              <w:rPr>
                <w:noProof/>
                <w:webHidden/>
              </w:rPr>
            </w:r>
            <w:r>
              <w:rPr>
                <w:noProof/>
                <w:webHidden/>
              </w:rPr>
              <w:fldChar w:fldCharType="separate"/>
            </w:r>
            <w:r w:rsidR="00006CEC">
              <w:rPr>
                <w:noProof/>
                <w:webHidden/>
              </w:rPr>
              <w:t>32</w:t>
            </w:r>
            <w:r>
              <w:rPr>
                <w:noProof/>
                <w:webHidden/>
              </w:rPr>
              <w:fldChar w:fldCharType="end"/>
            </w:r>
          </w:hyperlink>
        </w:p>
        <w:p w14:paraId="41904CF7" w14:textId="2A9DD9F6" w:rsidR="004E1BE2" w:rsidRDefault="004E1BE2">
          <w:pPr>
            <w:pStyle w:val="TOC2"/>
            <w:rPr>
              <w:rFonts w:asciiTheme="minorHAnsi" w:eastAsiaTheme="minorEastAsia" w:hAnsiTheme="minorHAnsi" w:cstheme="minorBidi"/>
              <w:noProof/>
              <w:szCs w:val="22"/>
              <w:lang w:val="en-GB" w:eastAsia="ja-JP"/>
            </w:rPr>
          </w:pPr>
          <w:hyperlink w:anchor="_Toc115193550" w:history="1">
            <w:r w:rsidRPr="00A01A11">
              <w:rPr>
                <w:rStyle w:val="Hyperlink"/>
                <w:noProof/>
              </w:rPr>
              <w:t>7.13</w:t>
            </w:r>
            <w:r>
              <w:rPr>
                <w:rFonts w:asciiTheme="minorHAnsi" w:eastAsiaTheme="minorEastAsia" w:hAnsiTheme="minorHAnsi" w:cstheme="minorBidi"/>
                <w:noProof/>
                <w:szCs w:val="22"/>
                <w:lang w:val="en-GB" w:eastAsia="ja-JP"/>
              </w:rPr>
              <w:tab/>
            </w:r>
            <w:r w:rsidRPr="00A01A11">
              <w:rPr>
                <w:rStyle w:val="Hyperlink"/>
                <w:noProof/>
              </w:rPr>
              <w:t>Document your rationale for selecting and timing risk control measures</w:t>
            </w:r>
            <w:r>
              <w:rPr>
                <w:noProof/>
                <w:webHidden/>
              </w:rPr>
              <w:tab/>
            </w:r>
            <w:r>
              <w:rPr>
                <w:noProof/>
                <w:webHidden/>
              </w:rPr>
              <w:fldChar w:fldCharType="begin"/>
            </w:r>
            <w:r>
              <w:rPr>
                <w:noProof/>
                <w:webHidden/>
              </w:rPr>
              <w:instrText xml:space="preserve"> PAGEREF _Toc115193550 \h </w:instrText>
            </w:r>
            <w:r>
              <w:rPr>
                <w:noProof/>
                <w:webHidden/>
              </w:rPr>
            </w:r>
            <w:r>
              <w:rPr>
                <w:noProof/>
                <w:webHidden/>
              </w:rPr>
              <w:fldChar w:fldCharType="separate"/>
            </w:r>
            <w:r w:rsidR="00006CEC">
              <w:rPr>
                <w:noProof/>
                <w:webHidden/>
              </w:rPr>
              <w:t>32</w:t>
            </w:r>
            <w:r>
              <w:rPr>
                <w:noProof/>
                <w:webHidden/>
              </w:rPr>
              <w:fldChar w:fldCharType="end"/>
            </w:r>
          </w:hyperlink>
        </w:p>
        <w:p w14:paraId="57E56B1B" w14:textId="4327E24A" w:rsidR="004E1BE2" w:rsidRDefault="004E1BE2" w:rsidP="003F457B">
          <w:pPr>
            <w:pStyle w:val="TOC1"/>
            <w:rPr>
              <w:rFonts w:asciiTheme="minorHAnsi" w:eastAsiaTheme="minorEastAsia" w:hAnsiTheme="minorHAnsi" w:cstheme="minorBidi"/>
              <w:noProof/>
              <w:szCs w:val="22"/>
              <w:lang w:val="en-GB" w:eastAsia="ja-JP"/>
            </w:rPr>
          </w:pPr>
          <w:hyperlink w:anchor="_Toc115193551" w:history="1">
            <w:r w:rsidRPr="00A01A11">
              <w:rPr>
                <w:rStyle w:val="Hyperlink"/>
                <w:noProof/>
              </w:rPr>
              <w:t>8</w:t>
            </w:r>
            <w:r>
              <w:rPr>
                <w:rFonts w:asciiTheme="minorHAnsi" w:eastAsiaTheme="minorEastAsia" w:hAnsiTheme="minorHAnsi" w:cstheme="minorBidi"/>
                <w:noProof/>
                <w:szCs w:val="22"/>
                <w:lang w:val="en-GB" w:eastAsia="ja-JP"/>
              </w:rPr>
              <w:tab/>
            </w:r>
            <w:r w:rsidRPr="00A01A11">
              <w:rPr>
                <w:rStyle w:val="Hyperlink"/>
                <w:noProof/>
              </w:rPr>
              <w:t>Provide information to affected people</w:t>
            </w:r>
            <w:r>
              <w:rPr>
                <w:noProof/>
                <w:webHidden/>
              </w:rPr>
              <w:tab/>
            </w:r>
            <w:r>
              <w:rPr>
                <w:noProof/>
                <w:webHidden/>
              </w:rPr>
              <w:fldChar w:fldCharType="begin"/>
            </w:r>
            <w:r>
              <w:rPr>
                <w:noProof/>
                <w:webHidden/>
              </w:rPr>
              <w:instrText xml:space="preserve"> PAGEREF _Toc115193551 \h </w:instrText>
            </w:r>
            <w:r>
              <w:rPr>
                <w:noProof/>
                <w:webHidden/>
              </w:rPr>
            </w:r>
            <w:r>
              <w:rPr>
                <w:noProof/>
                <w:webHidden/>
              </w:rPr>
              <w:fldChar w:fldCharType="separate"/>
            </w:r>
            <w:r w:rsidR="00006CEC">
              <w:rPr>
                <w:noProof/>
                <w:webHidden/>
              </w:rPr>
              <w:t>33</w:t>
            </w:r>
            <w:r>
              <w:rPr>
                <w:noProof/>
                <w:webHidden/>
              </w:rPr>
              <w:fldChar w:fldCharType="end"/>
            </w:r>
          </w:hyperlink>
        </w:p>
        <w:p w14:paraId="174AE0AC" w14:textId="49633B5D" w:rsidR="004E1BE2" w:rsidRDefault="004E1BE2">
          <w:pPr>
            <w:pStyle w:val="TOC3"/>
            <w:rPr>
              <w:rFonts w:asciiTheme="minorHAnsi" w:eastAsiaTheme="minorEastAsia" w:hAnsiTheme="minorHAnsi" w:cstheme="minorBidi"/>
              <w:noProof/>
              <w:szCs w:val="22"/>
              <w:lang w:val="en-GB" w:eastAsia="ja-JP"/>
            </w:rPr>
          </w:pPr>
          <w:hyperlink w:anchor="_Toc115193552" w:history="1">
            <w:r w:rsidRPr="00A01A11">
              <w:rPr>
                <w:rStyle w:val="Hyperlink"/>
                <w:noProof/>
              </w:rPr>
              <w:t>8.1.1</w:t>
            </w:r>
            <w:r>
              <w:rPr>
                <w:rFonts w:asciiTheme="minorHAnsi" w:eastAsiaTheme="minorEastAsia" w:hAnsiTheme="minorHAnsi" w:cstheme="minorBidi"/>
                <w:noProof/>
                <w:szCs w:val="22"/>
                <w:lang w:val="en-GB" w:eastAsia="ja-JP"/>
              </w:rPr>
              <w:tab/>
            </w:r>
            <w:r w:rsidRPr="00A01A11">
              <w:rPr>
                <w:rStyle w:val="Hyperlink"/>
                <w:noProof/>
              </w:rPr>
              <w:t>Shared information may need to be updated</w:t>
            </w:r>
            <w:r>
              <w:rPr>
                <w:noProof/>
                <w:webHidden/>
              </w:rPr>
              <w:tab/>
            </w:r>
            <w:r>
              <w:rPr>
                <w:noProof/>
                <w:webHidden/>
              </w:rPr>
              <w:fldChar w:fldCharType="begin"/>
            </w:r>
            <w:r>
              <w:rPr>
                <w:noProof/>
                <w:webHidden/>
              </w:rPr>
              <w:instrText xml:space="preserve"> PAGEREF _Toc115193552 \h </w:instrText>
            </w:r>
            <w:r>
              <w:rPr>
                <w:noProof/>
                <w:webHidden/>
              </w:rPr>
            </w:r>
            <w:r>
              <w:rPr>
                <w:noProof/>
                <w:webHidden/>
              </w:rPr>
              <w:fldChar w:fldCharType="separate"/>
            </w:r>
            <w:r w:rsidR="00006CEC">
              <w:rPr>
                <w:noProof/>
                <w:webHidden/>
              </w:rPr>
              <w:t>34</w:t>
            </w:r>
            <w:r>
              <w:rPr>
                <w:noProof/>
                <w:webHidden/>
              </w:rPr>
              <w:fldChar w:fldCharType="end"/>
            </w:r>
          </w:hyperlink>
        </w:p>
        <w:p w14:paraId="2E99F59C" w14:textId="5450A23E" w:rsidR="004E1BE2" w:rsidRDefault="004E1BE2">
          <w:pPr>
            <w:pStyle w:val="TOC3"/>
            <w:rPr>
              <w:rFonts w:asciiTheme="minorHAnsi" w:eastAsiaTheme="minorEastAsia" w:hAnsiTheme="minorHAnsi" w:cstheme="minorBidi"/>
              <w:noProof/>
              <w:szCs w:val="22"/>
              <w:lang w:val="en-GB" w:eastAsia="ja-JP"/>
            </w:rPr>
          </w:pPr>
          <w:hyperlink w:anchor="_Toc115193553" w:history="1">
            <w:r w:rsidRPr="00A01A11">
              <w:rPr>
                <w:rStyle w:val="Hyperlink"/>
                <w:noProof/>
              </w:rPr>
              <w:t>8.1.2</w:t>
            </w:r>
            <w:r>
              <w:rPr>
                <w:rFonts w:asciiTheme="minorHAnsi" w:eastAsiaTheme="minorEastAsia" w:hAnsiTheme="minorHAnsi" w:cstheme="minorBidi"/>
                <w:noProof/>
                <w:szCs w:val="22"/>
                <w:lang w:val="en-GB" w:eastAsia="ja-JP"/>
              </w:rPr>
              <w:tab/>
            </w:r>
            <w:r w:rsidRPr="00A01A11">
              <w:rPr>
                <w:rStyle w:val="Hyperlink"/>
                <w:noProof/>
              </w:rPr>
              <w:t>Communicating information on risks of harm</w:t>
            </w:r>
            <w:r>
              <w:rPr>
                <w:noProof/>
                <w:webHidden/>
              </w:rPr>
              <w:tab/>
            </w:r>
            <w:r>
              <w:rPr>
                <w:noProof/>
                <w:webHidden/>
              </w:rPr>
              <w:fldChar w:fldCharType="begin"/>
            </w:r>
            <w:r>
              <w:rPr>
                <w:noProof/>
                <w:webHidden/>
              </w:rPr>
              <w:instrText xml:space="preserve"> PAGEREF _Toc115193553 \h </w:instrText>
            </w:r>
            <w:r>
              <w:rPr>
                <w:noProof/>
                <w:webHidden/>
              </w:rPr>
            </w:r>
            <w:r>
              <w:rPr>
                <w:noProof/>
                <w:webHidden/>
              </w:rPr>
              <w:fldChar w:fldCharType="separate"/>
            </w:r>
            <w:r w:rsidR="00006CEC">
              <w:rPr>
                <w:noProof/>
                <w:webHidden/>
              </w:rPr>
              <w:t>35</w:t>
            </w:r>
            <w:r>
              <w:rPr>
                <w:noProof/>
                <w:webHidden/>
              </w:rPr>
              <w:fldChar w:fldCharType="end"/>
            </w:r>
          </w:hyperlink>
        </w:p>
        <w:p w14:paraId="63703451" w14:textId="5871D8E6" w:rsidR="004E1BE2" w:rsidRDefault="004E1BE2">
          <w:pPr>
            <w:pStyle w:val="TOC3"/>
            <w:rPr>
              <w:rFonts w:asciiTheme="minorHAnsi" w:eastAsiaTheme="minorEastAsia" w:hAnsiTheme="minorHAnsi" w:cstheme="minorBidi"/>
              <w:noProof/>
              <w:szCs w:val="22"/>
              <w:lang w:val="en-GB" w:eastAsia="ja-JP"/>
            </w:rPr>
          </w:pPr>
          <w:hyperlink w:anchor="_Toc115193554" w:history="1">
            <w:r w:rsidRPr="00A01A11">
              <w:rPr>
                <w:rStyle w:val="Hyperlink"/>
                <w:noProof/>
              </w:rPr>
              <w:t>8.1.3</w:t>
            </w:r>
            <w:r>
              <w:rPr>
                <w:rFonts w:asciiTheme="minorHAnsi" w:eastAsiaTheme="minorEastAsia" w:hAnsiTheme="minorHAnsi" w:cstheme="minorBidi"/>
                <w:noProof/>
                <w:szCs w:val="22"/>
                <w:lang w:val="en-GB" w:eastAsia="ja-JP"/>
              </w:rPr>
              <w:tab/>
            </w:r>
            <w:r w:rsidRPr="00A01A11">
              <w:rPr>
                <w:rStyle w:val="Hyperlink"/>
                <w:noProof/>
              </w:rPr>
              <w:t>Record of information sharing</w:t>
            </w:r>
            <w:r>
              <w:rPr>
                <w:noProof/>
                <w:webHidden/>
              </w:rPr>
              <w:tab/>
            </w:r>
            <w:r>
              <w:rPr>
                <w:noProof/>
                <w:webHidden/>
              </w:rPr>
              <w:fldChar w:fldCharType="begin"/>
            </w:r>
            <w:r>
              <w:rPr>
                <w:noProof/>
                <w:webHidden/>
              </w:rPr>
              <w:instrText xml:space="preserve"> PAGEREF _Toc115193554 \h </w:instrText>
            </w:r>
            <w:r>
              <w:rPr>
                <w:noProof/>
                <w:webHidden/>
              </w:rPr>
            </w:r>
            <w:r>
              <w:rPr>
                <w:noProof/>
                <w:webHidden/>
              </w:rPr>
              <w:fldChar w:fldCharType="separate"/>
            </w:r>
            <w:r w:rsidR="00006CEC">
              <w:rPr>
                <w:noProof/>
                <w:webHidden/>
              </w:rPr>
              <w:t>35</w:t>
            </w:r>
            <w:r>
              <w:rPr>
                <w:noProof/>
                <w:webHidden/>
              </w:rPr>
              <w:fldChar w:fldCharType="end"/>
            </w:r>
          </w:hyperlink>
        </w:p>
        <w:p w14:paraId="6293EEAD" w14:textId="28FEA46A" w:rsidR="004E1BE2" w:rsidRDefault="004E1BE2" w:rsidP="003F457B">
          <w:pPr>
            <w:pStyle w:val="TOC1"/>
            <w:rPr>
              <w:rFonts w:asciiTheme="minorHAnsi" w:eastAsiaTheme="minorEastAsia" w:hAnsiTheme="minorHAnsi" w:cstheme="minorBidi"/>
              <w:noProof/>
              <w:szCs w:val="22"/>
              <w:lang w:val="en-GB" w:eastAsia="ja-JP"/>
            </w:rPr>
          </w:pPr>
          <w:hyperlink w:anchor="_Toc115193555" w:history="1">
            <w:r w:rsidRPr="00A01A11">
              <w:rPr>
                <w:rStyle w:val="Hyperlink"/>
                <w:noProof/>
              </w:rPr>
              <w:t>9</w:t>
            </w:r>
            <w:r>
              <w:rPr>
                <w:rFonts w:asciiTheme="minorHAnsi" w:eastAsiaTheme="minorEastAsia" w:hAnsiTheme="minorHAnsi" w:cstheme="minorBidi"/>
                <w:noProof/>
                <w:szCs w:val="22"/>
                <w:lang w:val="en-GB" w:eastAsia="ja-JP"/>
              </w:rPr>
              <w:tab/>
            </w:r>
            <w:r w:rsidRPr="00A01A11">
              <w:rPr>
                <w:rStyle w:val="Hyperlink"/>
                <w:noProof/>
              </w:rPr>
              <w:t>Review reasonably practicable risk control measures</w:t>
            </w:r>
            <w:r>
              <w:rPr>
                <w:noProof/>
                <w:webHidden/>
              </w:rPr>
              <w:tab/>
            </w:r>
            <w:r>
              <w:rPr>
                <w:noProof/>
                <w:webHidden/>
              </w:rPr>
              <w:fldChar w:fldCharType="begin"/>
            </w:r>
            <w:r>
              <w:rPr>
                <w:noProof/>
                <w:webHidden/>
              </w:rPr>
              <w:instrText xml:space="preserve"> PAGEREF _Toc115193555 \h </w:instrText>
            </w:r>
            <w:r>
              <w:rPr>
                <w:noProof/>
                <w:webHidden/>
              </w:rPr>
            </w:r>
            <w:r>
              <w:rPr>
                <w:noProof/>
                <w:webHidden/>
              </w:rPr>
              <w:fldChar w:fldCharType="separate"/>
            </w:r>
            <w:r w:rsidR="00006CEC">
              <w:rPr>
                <w:noProof/>
                <w:webHidden/>
              </w:rPr>
              <w:t>36</w:t>
            </w:r>
            <w:r>
              <w:rPr>
                <w:noProof/>
                <w:webHidden/>
              </w:rPr>
              <w:fldChar w:fldCharType="end"/>
            </w:r>
          </w:hyperlink>
        </w:p>
        <w:p w14:paraId="60384839" w14:textId="4113D36C" w:rsidR="004E1BE2" w:rsidRDefault="004E1BE2">
          <w:pPr>
            <w:pStyle w:val="TOC2"/>
            <w:rPr>
              <w:rFonts w:asciiTheme="minorHAnsi" w:eastAsiaTheme="minorEastAsia" w:hAnsiTheme="minorHAnsi" w:cstheme="minorBidi"/>
              <w:noProof/>
              <w:szCs w:val="22"/>
              <w:lang w:val="en-GB" w:eastAsia="ja-JP"/>
            </w:rPr>
          </w:pPr>
          <w:hyperlink w:anchor="_Toc115193556" w:history="1">
            <w:r w:rsidRPr="00A01A11">
              <w:rPr>
                <w:rStyle w:val="Hyperlink"/>
                <w:noProof/>
              </w:rPr>
              <w:t>9.1</w:t>
            </w:r>
            <w:r>
              <w:rPr>
                <w:rFonts w:asciiTheme="minorHAnsi" w:eastAsiaTheme="minorEastAsia" w:hAnsiTheme="minorHAnsi" w:cstheme="minorBidi"/>
                <w:noProof/>
                <w:szCs w:val="22"/>
                <w:lang w:val="en-GB" w:eastAsia="ja-JP"/>
              </w:rPr>
              <w:tab/>
            </w:r>
            <w:r w:rsidRPr="00A01A11">
              <w:rPr>
                <w:rStyle w:val="Hyperlink"/>
                <w:noProof/>
              </w:rPr>
              <w:t>Validate risk control measures</w:t>
            </w:r>
            <w:r>
              <w:rPr>
                <w:noProof/>
                <w:webHidden/>
              </w:rPr>
              <w:tab/>
            </w:r>
            <w:r>
              <w:rPr>
                <w:noProof/>
                <w:webHidden/>
              </w:rPr>
              <w:fldChar w:fldCharType="begin"/>
            </w:r>
            <w:r>
              <w:rPr>
                <w:noProof/>
                <w:webHidden/>
              </w:rPr>
              <w:instrText xml:space="preserve"> PAGEREF _Toc115193556 \h </w:instrText>
            </w:r>
            <w:r>
              <w:rPr>
                <w:noProof/>
                <w:webHidden/>
              </w:rPr>
            </w:r>
            <w:r>
              <w:rPr>
                <w:noProof/>
                <w:webHidden/>
              </w:rPr>
              <w:fldChar w:fldCharType="separate"/>
            </w:r>
            <w:r w:rsidR="00006CEC">
              <w:rPr>
                <w:noProof/>
                <w:webHidden/>
              </w:rPr>
              <w:t>36</w:t>
            </w:r>
            <w:r>
              <w:rPr>
                <w:noProof/>
                <w:webHidden/>
              </w:rPr>
              <w:fldChar w:fldCharType="end"/>
            </w:r>
          </w:hyperlink>
        </w:p>
        <w:p w14:paraId="6A37A9B1" w14:textId="6AEAEA5A" w:rsidR="004E1BE2" w:rsidRDefault="004E1BE2">
          <w:pPr>
            <w:pStyle w:val="TOC2"/>
            <w:rPr>
              <w:rFonts w:asciiTheme="minorHAnsi" w:eastAsiaTheme="minorEastAsia" w:hAnsiTheme="minorHAnsi" w:cstheme="minorBidi"/>
              <w:noProof/>
              <w:szCs w:val="22"/>
              <w:lang w:val="en-GB" w:eastAsia="ja-JP"/>
            </w:rPr>
          </w:pPr>
          <w:hyperlink w:anchor="_Toc115193557" w:history="1">
            <w:r w:rsidRPr="00A01A11">
              <w:rPr>
                <w:rStyle w:val="Hyperlink"/>
                <w:noProof/>
              </w:rPr>
              <w:t>9.2</w:t>
            </w:r>
            <w:r>
              <w:rPr>
                <w:rFonts w:asciiTheme="minorHAnsi" w:eastAsiaTheme="minorEastAsia" w:hAnsiTheme="minorHAnsi" w:cstheme="minorBidi"/>
                <w:noProof/>
                <w:szCs w:val="22"/>
                <w:lang w:val="en-GB" w:eastAsia="ja-JP"/>
              </w:rPr>
              <w:tab/>
            </w:r>
            <w:r w:rsidRPr="00A01A11">
              <w:rPr>
                <w:rStyle w:val="Hyperlink"/>
                <w:noProof/>
              </w:rPr>
              <w:t>Changes in circumstances</w:t>
            </w:r>
            <w:r>
              <w:rPr>
                <w:noProof/>
                <w:webHidden/>
              </w:rPr>
              <w:tab/>
            </w:r>
            <w:r>
              <w:rPr>
                <w:noProof/>
                <w:webHidden/>
              </w:rPr>
              <w:fldChar w:fldCharType="begin"/>
            </w:r>
            <w:r>
              <w:rPr>
                <w:noProof/>
                <w:webHidden/>
              </w:rPr>
              <w:instrText xml:space="preserve"> PAGEREF _Toc115193557 \h </w:instrText>
            </w:r>
            <w:r>
              <w:rPr>
                <w:noProof/>
                <w:webHidden/>
              </w:rPr>
            </w:r>
            <w:r>
              <w:rPr>
                <w:noProof/>
                <w:webHidden/>
              </w:rPr>
              <w:fldChar w:fldCharType="separate"/>
            </w:r>
            <w:r w:rsidR="00006CEC">
              <w:rPr>
                <w:noProof/>
                <w:webHidden/>
              </w:rPr>
              <w:t>36</w:t>
            </w:r>
            <w:r>
              <w:rPr>
                <w:noProof/>
                <w:webHidden/>
              </w:rPr>
              <w:fldChar w:fldCharType="end"/>
            </w:r>
          </w:hyperlink>
        </w:p>
        <w:p w14:paraId="7475D638" w14:textId="54344B4F" w:rsidR="004E1BE2" w:rsidRDefault="004E1BE2">
          <w:pPr>
            <w:pStyle w:val="TOC2"/>
            <w:rPr>
              <w:rFonts w:asciiTheme="minorHAnsi" w:eastAsiaTheme="minorEastAsia" w:hAnsiTheme="minorHAnsi" w:cstheme="minorBidi"/>
              <w:noProof/>
              <w:szCs w:val="22"/>
              <w:lang w:val="en-GB" w:eastAsia="ja-JP"/>
            </w:rPr>
          </w:pPr>
          <w:hyperlink w:anchor="_Toc115193558" w:history="1">
            <w:r w:rsidRPr="00A01A11">
              <w:rPr>
                <w:rStyle w:val="Hyperlink"/>
                <w:noProof/>
              </w:rPr>
              <w:t>9.3</w:t>
            </w:r>
            <w:r>
              <w:rPr>
                <w:rFonts w:asciiTheme="minorHAnsi" w:eastAsiaTheme="minorEastAsia" w:hAnsiTheme="minorHAnsi" w:cstheme="minorBidi"/>
                <w:noProof/>
                <w:szCs w:val="22"/>
                <w:lang w:val="en-GB" w:eastAsia="ja-JP"/>
              </w:rPr>
              <w:tab/>
            </w:r>
            <w:r w:rsidRPr="00A01A11">
              <w:rPr>
                <w:rStyle w:val="Hyperlink"/>
                <w:noProof/>
              </w:rPr>
              <w:t>Frequency of conducting reviews</w:t>
            </w:r>
            <w:r>
              <w:rPr>
                <w:noProof/>
                <w:webHidden/>
              </w:rPr>
              <w:tab/>
            </w:r>
            <w:r>
              <w:rPr>
                <w:noProof/>
                <w:webHidden/>
              </w:rPr>
              <w:fldChar w:fldCharType="begin"/>
            </w:r>
            <w:r>
              <w:rPr>
                <w:noProof/>
                <w:webHidden/>
              </w:rPr>
              <w:instrText xml:space="preserve"> PAGEREF _Toc115193558 \h </w:instrText>
            </w:r>
            <w:r>
              <w:rPr>
                <w:noProof/>
                <w:webHidden/>
              </w:rPr>
            </w:r>
            <w:r>
              <w:rPr>
                <w:noProof/>
                <w:webHidden/>
              </w:rPr>
              <w:fldChar w:fldCharType="separate"/>
            </w:r>
            <w:r w:rsidR="00006CEC">
              <w:rPr>
                <w:noProof/>
                <w:webHidden/>
              </w:rPr>
              <w:t>37</w:t>
            </w:r>
            <w:r>
              <w:rPr>
                <w:noProof/>
                <w:webHidden/>
              </w:rPr>
              <w:fldChar w:fldCharType="end"/>
            </w:r>
          </w:hyperlink>
        </w:p>
        <w:p w14:paraId="67A82A43" w14:textId="4ABB71E6" w:rsidR="004E1BE2" w:rsidRDefault="004E1BE2" w:rsidP="003F457B">
          <w:pPr>
            <w:pStyle w:val="TOC1"/>
            <w:rPr>
              <w:rFonts w:asciiTheme="minorHAnsi" w:eastAsiaTheme="minorEastAsia" w:hAnsiTheme="minorHAnsi" w:cstheme="minorBidi"/>
              <w:noProof/>
              <w:szCs w:val="22"/>
              <w:lang w:val="en-GB" w:eastAsia="ja-JP"/>
            </w:rPr>
          </w:pPr>
          <w:hyperlink w:anchor="_Toc115193559" w:history="1">
            <w:r w:rsidRPr="00A01A11">
              <w:rPr>
                <w:rStyle w:val="Hyperlink"/>
                <w:noProof/>
              </w:rPr>
              <w:t>10</w:t>
            </w:r>
            <w:r>
              <w:rPr>
                <w:rFonts w:asciiTheme="minorHAnsi" w:eastAsiaTheme="minorEastAsia" w:hAnsiTheme="minorHAnsi" w:cstheme="minorBidi"/>
                <w:noProof/>
                <w:szCs w:val="22"/>
                <w:lang w:val="en-GB" w:eastAsia="ja-JP"/>
              </w:rPr>
              <w:tab/>
            </w:r>
            <w:r w:rsidRPr="00A01A11">
              <w:rPr>
                <w:rStyle w:val="Hyperlink"/>
                <w:noProof/>
              </w:rPr>
              <w:t>How EPA will assess compliance</w:t>
            </w:r>
            <w:r>
              <w:rPr>
                <w:noProof/>
                <w:webHidden/>
              </w:rPr>
              <w:tab/>
            </w:r>
            <w:r>
              <w:rPr>
                <w:noProof/>
                <w:webHidden/>
              </w:rPr>
              <w:fldChar w:fldCharType="begin"/>
            </w:r>
            <w:r>
              <w:rPr>
                <w:noProof/>
                <w:webHidden/>
              </w:rPr>
              <w:instrText xml:space="preserve"> PAGEREF _Toc115193559 \h </w:instrText>
            </w:r>
            <w:r>
              <w:rPr>
                <w:noProof/>
                <w:webHidden/>
              </w:rPr>
            </w:r>
            <w:r>
              <w:rPr>
                <w:noProof/>
                <w:webHidden/>
              </w:rPr>
              <w:fldChar w:fldCharType="separate"/>
            </w:r>
            <w:r w:rsidR="00006CEC">
              <w:rPr>
                <w:noProof/>
                <w:webHidden/>
              </w:rPr>
              <w:t>37</w:t>
            </w:r>
            <w:r>
              <w:rPr>
                <w:noProof/>
                <w:webHidden/>
              </w:rPr>
              <w:fldChar w:fldCharType="end"/>
            </w:r>
          </w:hyperlink>
        </w:p>
        <w:p w14:paraId="396A395C" w14:textId="6149CA95" w:rsidR="004E1BE2" w:rsidRDefault="004E1BE2">
          <w:pPr>
            <w:pStyle w:val="TOC2"/>
            <w:rPr>
              <w:rFonts w:asciiTheme="minorHAnsi" w:eastAsiaTheme="minorEastAsia" w:hAnsiTheme="minorHAnsi" w:cstheme="minorBidi"/>
              <w:noProof/>
              <w:szCs w:val="22"/>
              <w:lang w:val="en-GB" w:eastAsia="ja-JP"/>
            </w:rPr>
          </w:pPr>
          <w:hyperlink w:anchor="_Toc115193560" w:history="1">
            <w:r w:rsidRPr="00A01A11">
              <w:rPr>
                <w:rStyle w:val="Hyperlink"/>
                <w:noProof/>
              </w:rPr>
              <w:t>10.1</w:t>
            </w:r>
            <w:r>
              <w:rPr>
                <w:rFonts w:asciiTheme="minorHAnsi" w:eastAsiaTheme="minorEastAsia" w:hAnsiTheme="minorHAnsi" w:cstheme="minorBidi"/>
                <w:noProof/>
                <w:szCs w:val="22"/>
                <w:lang w:val="en-GB" w:eastAsia="ja-JP"/>
              </w:rPr>
              <w:tab/>
            </w:r>
            <w:r w:rsidRPr="00A01A11">
              <w:rPr>
                <w:rStyle w:val="Hyperlink"/>
                <w:noProof/>
              </w:rPr>
              <w:t>EPA’s regulatory approach</w:t>
            </w:r>
            <w:r>
              <w:rPr>
                <w:noProof/>
                <w:webHidden/>
              </w:rPr>
              <w:tab/>
            </w:r>
            <w:r>
              <w:rPr>
                <w:noProof/>
                <w:webHidden/>
              </w:rPr>
              <w:fldChar w:fldCharType="begin"/>
            </w:r>
            <w:r>
              <w:rPr>
                <w:noProof/>
                <w:webHidden/>
              </w:rPr>
              <w:instrText xml:space="preserve"> PAGEREF _Toc115193560 \h </w:instrText>
            </w:r>
            <w:r>
              <w:rPr>
                <w:noProof/>
                <w:webHidden/>
              </w:rPr>
            </w:r>
            <w:r>
              <w:rPr>
                <w:noProof/>
                <w:webHidden/>
              </w:rPr>
              <w:fldChar w:fldCharType="separate"/>
            </w:r>
            <w:r w:rsidR="00006CEC">
              <w:rPr>
                <w:noProof/>
                <w:webHidden/>
              </w:rPr>
              <w:t>37</w:t>
            </w:r>
            <w:r>
              <w:rPr>
                <w:noProof/>
                <w:webHidden/>
              </w:rPr>
              <w:fldChar w:fldCharType="end"/>
            </w:r>
          </w:hyperlink>
        </w:p>
        <w:p w14:paraId="3B276347" w14:textId="47CC344F" w:rsidR="004E1BE2" w:rsidRDefault="004E1BE2">
          <w:pPr>
            <w:pStyle w:val="TOC2"/>
            <w:rPr>
              <w:rFonts w:asciiTheme="minorHAnsi" w:eastAsiaTheme="minorEastAsia" w:hAnsiTheme="minorHAnsi" w:cstheme="minorBidi"/>
              <w:noProof/>
              <w:szCs w:val="22"/>
              <w:lang w:val="en-GB" w:eastAsia="ja-JP"/>
            </w:rPr>
          </w:pPr>
          <w:hyperlink w:anchor="_Toc115193561" w:history="1">
            <w:r w:rsidRPr="00A01A11">
              <w:rPr>
                <w:rStyle w:val="Hyperlink"/>
                <w:noProof/>
              </w:rPr>
              <w:t>10.2</w:t>
            </w:r>
            <w:r>
              <w:rPr>
                <w:rFonts w:asciiTheme="minorHAnsi" w:eastAsiaTheme="minorEastAsia" w:hAnsiTheme="minorHAnsi" w:cstheme="minorBidi"/>
                <w:noProof/>
                <w:szCs w:val="22"/>
                <w:lang w:val="en-GB" w:eastAsia="ja-JP"/>
              </w:rPr>
              <w:tab/>
            </w:r>
            <w:r w:rsidRPr="00A01A11">
              <w:rPr>
                <w:rStyle w:val="Hyperlink"/>
                <w:noProof/>
              </w:rPr>
              <w:t>Recording evidence of your compliance with the duty to manage</w:t>
            </w:r>
            <w:r>
              <w:rPr>
                <w:noProof/>
                <w:webHidden/>
              </w:rPr>
              <w:tab/>
            </w:r>
            <w:r>
              <w:rPr>
                <w:noProof/>
                <w:webHidden/>
              </w:rPr>
              <w:fldChar w:fldCharType="begin"/>
            </w:r>
            <w:r>
              <w:rPr>
                <w:noProof/>
                <w:webHidden/>
              </w:rPr>
              <w:instrText xml:space="preserve"> PAGEREF _Toc115193561 \h </w:instrText>
            </w:r>
            <w:r>
              <w:rPr>
                <w:noProof/>
                <w:webHidden/>
              </w:rPr>
            </w:r>
            <w:r>
              <w:rPr>
                <w:noProof/>
                <w:webHidden/>
              </w:rPr>
              <w:fldChar w:fldCharType="separate"/>
            </w:r>
            <w:r w:rsidR="00006CEC">
              <w:rPr>
                <w:noProof/>
                <w:webHidden/>
              </w:rPr>
              <w:t>38</w:t>
            </w:r>
            <w:r>
              <w:rPr>
                <w:noProof/>
                <w:webHidden/>
              </w:rPr>
              <w:fldChar w:fldCharType="end"/>
            </w:r>
          </w:hyperlink>
        </w:p>
        <w:p w14:paraId="71186100" w14:textId="0D706719" w:rsidR="004E1BE2" w:rsidRDefault="004E1BE2" w:rsidP="003F457B">
          <w:pPr>
            <w:pStyle w:val="TOC1"/>
            <w:rPr>
              <w:rFonts w:asciiTheme="minorHAnsi" w:eastAsiaTheme="minorEastAsia" w:hAnsiTheme="minorHAnsi" w:cstheme="minorBidi"/>
              <w:noProof/>
              <w:szCs w:val="22"/>
              <w:lang w:val="en-GB" w:eastAsia="ja-JP"/>
            </w:rPr>
          </w:pPr>
          <w:hyperlink w:anchor="_Toc115193562" w:history="1">
            <w:r w:rsidRPr="00A01A11">
              <w:rPr>
                <w:rStyle w:val="Hyperlink"/>
                <w:noProof/>
              </w:rPr>
              <w:t>11</w:t>
            </w:r>
            <w:r>
              <w:rPr>
                <w:rFonts w:asciiTheme="minorHAnsi" w:eastAsiaTheme="minorEastAsia" w:hAnsiTheme="minorHAnsi" w:cstheme="minorBidi"/>
                <w:noProof/>
                <w:szCs w:val="22"/>
                <w:lang w:val="en-GB" w:eastAsia="ja-JP"/>
              </w:rPr>
              <w:tab/>
            </w:r>
            <w:r w:rsidRPr="00A01A11">
              <w:rPr>
                <w:rStyle w:val="Hyperlink"/>
                <w:noProof/>
              </w:rPr>
              <w:t>Case studies</w:t>
            </w:r>
            <w:r>
              <w:rPr>
                <w:noProof/>
                <w:webHidden/>
              </w:rPr>
              <w:tab/>
            </w:r>
            <w:r>
              <w:rPr>
                <w:noProof/>
                <w:webHidden/>
              </w:rPr>
              <w:fldChar w:fldCharType="begin"/>
            </w:r>
            <w:r>
              <w:rPr>
                <w:noProof/>
                <w:webHidden/>
              </w:rPr>
              <w:instrText xml:space="preserve"> PAGEREF _Toc115193562 \h </w:instrText>
            </w:r>
            <w:r>
              <w:rPr>
                <w:noProof/>
                <w:webHidden/>
              </w:rPr>
            </w:r>
            <w:r>
              <w:rPr>
                <w:noProof/>
                <w:webHidden/>
              </w:rPr>
              <w:fldChar w:fldCharType="separate"/>
            </w:r>
            <w:r w:rsidR="00006CEC">
              <w:rPr>
                <w:noProof/>
                <w:webHidden/>
              </w:rPr>
              <w:t>38</w:t>
            </w:r>
            <w:r>
              <w:rPr>
                <w:noProof/>
                <w:webHidden/>
              </w:rPr>
              <w:fldChar w:fldCharType="end"/>
            </w:r>
          </w:hyperlink>
        </w:p>
        <w:p w14:paraId="4F4E1E68" w14:textId="44227F4F" w:rsidR="004E1BE2" w:rsidRDefault="004E1BE2">
          <w:pPr>
            <w:pStyle w:val="TOC2"/>
            <w:rPr>
              <w:rFonts w:asciiTheme="minorHAnsi" w:eastAsiaTheme="minorEastAsia" w:hAnsiTheme="minorHAnsi" w:cstheme="minorBidi"/>
              <w:noProof/>
              <w:szCs w:val="22"/>
              <w:lang w:val="en-GB" w:eastAsia="ja-JP"/>
            </w:rPr>
          </w:pPr>
          <w:hyperlink w:anchor="_Toc115193563" w:history="1">
            <w:r w:rsidRPr="00A01A11">
              <w:rPr>
                <w:rStyle w:val="Hyperlink"/>
                <w:noProof/>
              </w:rPr>
              <w:t>11.1</w:t>
            </w:r>
            <w:r>
              <w:rPr>
                <w:rFonts w:asciiTheme="minorHAnsi" w:eastAsiaTheme="minorEastAsia" w:hAnsiTheme="minorHAnsi" w:cstheme="minorBidi"/>
                <w:noProof/>
                <w:szCs w:val="22"/>
                <w:lang w:val="en-GB" w:eastAsia="ja-JP"/>
              </w:rPr>
              <w:tab/>
            </w:r>
            <w:r w:rsidRPr="00A01A11">
              <w:rPr>
                <w:rStyle w:val="Hyperlink"/>
                <w:noProof/>
              </w:rPr>
              <w:t>Case study: Identifying potential contamination on Lennie’s land</w:t>
            </w:r>
            <w:r>
              <w:rPr>
                <w:noProof/>
                <w:webHidden/>
              </w:rPr>
              <w:tab/>
            </w:r>
            <w:r>
              <w:rPr>
                <w:noProof/>
                <w:webHidden/>
              </w:rPr>
              <w:fldChar w:fldCharType="begin"/>
            </w:r>
            <w:r>
              <w:rPr>
                <w:noProof/>
                <w:webHidden/>
              </w:rPr>
              <w:instrText xml:space="preserve"> PAGEREF _Toc115193563 \h </w:instrText>
            </w:r>
            <w:r>
              <w:rPr>
                <w:noProof/>
                <w:webHidden/>
              </w:rPr>
            </w:r>
            <w:r>
              <w:rPr>
                <w:noProof/>
                <w:webHidden/>
              </w:rPr>
              <w:fldChar w:fldCharType="separate"/>
            </w:r>
            <w:r w:rsidR="00006CEC">
              <w:rPr>
                <w:noProof/>
                <w:webHidden/>
              </w:rPr>
              <w:t>38</w:t>
            </w:r>
            <w:r>
              <w:rPr>
                <w:noProof/>
                <w:webHidden/>
              </w:rPr>
              <w:fldChar w:fldCharType="end"/>
            </w:r>
          </w:hyperlink>
        </w:p>
        <w:p w14:paraId="02F15AB8" w14:textId="5687D5FE" w:rsidR="004E1BE2" w:rsidRDefault="004E1BE2">
          <w:pPr>
            <w:pStyle w:val="TOC3"/>
            <w:rPr>
              <w:rFonts w:asciiTheme="minorHAnsi" w:eastAsiaTheme="minorEastAsia" w:hAnsiTheme="minorHAnsi" w:cstheme="minorBidi"/>
              <w:noProof/>
              <w:szCs w:val="22"/>
              <w:lang w:val="en-GB" w:eastAsia="ja-JP"/>
            </w:rPr>
          </w:pPr>
          <w:hyperlink w:anchor="_Toc115193564" w:history="1">
            <w:r w:rsidRPr="00A01A11">
              <w:rPr>
                <w:rStyle w:val="Hyperlink"/>
                <w:noProof/>
              </w:rPr>
              <w:t>11.1.1</w:t>
            </w:r>
            <w:r>
              <w:rPr>
                <w:rFonts w:asciiTheme="minorHAnsi" w:eastAsiaTheme="minorEastAsia" w:hAnsiTheme="minorHAnsi" w:cstheme="minorBidi"/>
                <w:noProof/>
                <w:szCs w:val="22"/>
                <w:lang w:val="en-GB" w:eastAsia="ja-JP"/>
              </w:rPr>
              <w:tab/>
            </w:r>
            <w:r w:rsidRPr="00A01A11">
              <w:rPr>
                <w:rStyle w:val="Hyperlink"/>
                <w:noProof/>
              </w:rPr>
              <w:t>Identifying potential contamination</w:t>
            </w:r>
            <w:r>
              <w:rPr>
                <w:noProof/>
                <w:webHidden/>
              </w:rPr>
              <w:tab/>
            </w:r>
            <w:r>
              <w:rPr>
                <w:noProof/>
                <w:webHidden/>
              </w:rPr>
              <w:fldChar w:fldCharType="begin"/>
            </w:r>
            <w:r>
              <w:rPr>
                <w:noProof/>
                <w:webHidden/>
              </w:rPr>
              <w:instrText xml:space="preserve"> PAGEREF _Toc115193564 \h </w:instrText>
            </w:r>
            <w:r>
              <w:rPr>
                <w:noProof/>
                <w:webHidden/>
              </w:rPr>
            </w:r>
            <w:r>
              <w:rPr>
                <w:noProof/>
                <w:webHidden/>
              </w:rPr>
              <w:fldChar w:fldCharType="separate"/>
            </w:r>
            <w:r w:rsidR="00006CEC">
              <w:rPr>
                <w:noProof/>
                <w:webHidden/>
              </w:rPr>
              <w:t>38</w:t>
            </w:r>
            <w:r>
              <w:rPr>
                <w:noProof/>
                <w:webHidden/>
              </w:rPr>
              <w:fldChar w:fldCharType="end"/>
            </w:r>
          </w:hyperlink>
        </w:p>
        <w:p w14:paraId="0031FDA5" w14:textId="2F55E7A8" w:rsidR="004E1BE2" w:rsidRDefault="004E1BE2">
          <w:pPr>
            <w:pStyle w:val="TOC3"/>
            <w:rPr>
              <w:rFonts w:asciiTheme="minorHAnsi" w:eastAsiaTheme="minorEastAsia" w:hAnsiTheme="minorHAnsi" w:cstheme="minorBidi"/>
              <w:noProof/>
              <w:szCs w:val="22"/>
              <w:lang w:val="en-GB" w:eastAsia="ja-JP"/>
            </w:rPr>
          </w:pPr>
          <w:hyperlink w:anchor="_Toc115193565" w:history="1">
            <w:r w:rsidRPr="00A01A11">
              <w:rPr>
                <w:rStyle w:val="Hyperlink"/>
                <w:noProof/>
              </w:rPr>
              <w:t>11.1.2</w:t>
            </w:r>
            <w:r>
              <w:rPr>
                <w:rFonts w:asciiTheme="minorHAnsi" w:eastAsiaTheme="minorEastAsia" w:hAnsiTheme="minorHAnsi" w:cstheme="minorBidi"/>
                <w:noProof/>
                <w:szCs w:val="22"/>
                <w:lang w:val="en-GB" w:eastAsia="ja-JP"/>
              </w:rPr>
              <w:tab/>
            </w:r>
            <w:r w:rsidRPr="00A01A11">
              <w:rPr>
                <w:rStyle w:val="Hyperlink"/>
                <w:noProof/>
              </w:rPr>
              <w:t>Assessing potential contamination – preliminary site investigation</w:t>
            </w:r>
            <w:r>
              <w:rPr>
                <w:noProof/>
                <w:webHidden/>
              </w:rPr>
              <w:tab/>
            </w:r>
            <w:r>
              <w:rPr>
                <w:noProof/>
                <w:webHidden/>
              </w:rPr>
              <w:fldChar w:fldCharType="begin"/>
            </w:r>
            <w:r>
              <w:rPr>
                <w:noProof/>
                <w:webHidden/>
              </w:rPr>
              <w:instrText xml:space="preserve"> PAGEREF _Toc115193565 \h </w:instrText>
            </w:r>
            <w:r>
              <w:rPr>
                <w:noProof/>
                <w:webHidden/>
              </w:rPr>
            </w:r>
            <w:r>
              <w:rPr>
                <w:noProof/>
                <w:webHidden/>
              </w:rPr>
              <w:fldChar w:fldCharType="separate"/>
            </w:r>
            <w:r w:rsidR="00006CEC">
              <w:rPr>
                <w:noProof/>
                <w:webHidden/>
              </w:rPr>
              <w:t>39</w:t>
            </w:r>
            <w:r>
              <w:rPr>
                <w:noProof/>
                <w:webHidden/>
              </w:rPr>
              <w:fldChar w:fldCharType="end"/>
            </w:r>
          </w:hyperlink>
        </w:p>
        <w:p w14:paraId="18DC4A49" w14:textId="0A251D9A" w:rsidR="004E1BE2" w:rsidRDefault="004E1BE2">
          <w:pPr>
            <w:pStyle w:val="TOC3"/>
            <w:rPr>
              <w:rFonts w:asciiTheme="minorHAnsi" w:eastAsiaTheme="minorEastAsia" w:hAnsiTheme="minorHAnsi" w:cstheme="minorBidi"/>
              <w:noProof/>
              <w:szCs w:val="22"/>
              <w:lang w:val="en-GB" w:eastAsia="ja-JP"/>
            </w:rPr>
          </w:pPr>
          <w:hyperlink w:anchor="_Toc115193566" w:history="1">
            <w:r w:rsidRPr="00A01A11">
              <w:rPr>
                <w:rStyle w:val="Hyperlink"/>
                <w:noProof/>
              </w:rPr>
              <w:t>11.1.3</w:t>
            </w:r>
            <w:r>
              <w:rPr>
                <w:rFonts w:asciiTheme="minorHAnsi" w:eastAsiaTheme="minorEastAsia" w:hAnsiTheme="minorHAnsi" w:cstheme="minorBidi"/>
                <w:noProof/>
                <w:szCs w:val="22"/>
                <w:lang w:val="en-GB" w:eastAsia="ja-JP"/>
              </w:rPr>
              <w:tab/>
            </w:r>
            <w:r w:rsidRPr="00A01A11">
              <w:rPr>
                <w:rStyle w:val="Hyperlink"/>
                <w:noProof/>
              </w:rPr>
              <w:t>Assessing potential contamination – conceptual site model</w:t>
            </w:r>
            <w:r>
              <w:rPr>
                <w:noProof/>
                <w:webHidden/>
              </w:rPr>
              <w:tab/>
            </w:r>
            <w:r>
              <w:rPr>
                <w:noProof/>
                <w:webHidden/>
              </w:rPr>
              <w:fldChar w:fldCharType="begin"/>
            </w:r>
            <w:r>
              <w:rPr>
                <w:noProof/>
                <w:webHidden/>
              </w:rPr>
              <w:instrText xml:space="preserve"> PAGEREF _Toc115193566 \h </w:instrText>
            </w:r>
            <w:r>
              <w:rPr>
                <w:noProof/>
                <w:webHidden/>
              </w:rPr>
            </w:r>
            <w:r>
              <w:rPr>
                <w:noProof/>
                <w:webHidden/>
              </w:rPr>
              <w:fldChar w:fldCharType="separate"/>
            </w:r>
            <w:r w:rsidR="00006CEC">
              <w:rPr>
                <w:noProof/>
                <w:webHidden/>
              </w:rPr>
              <w:t>39</w:t>
            </w:r>
            <w:r>
              <w:rPr>
                <w:noProof/>
                <w:webHidden/>
              </w:rPr>
              <w:fldChar w:fldCharType="end"/>
            </w:r>
          </w:hyperlink>
        </w:p>
        <w:p w14:paraId="561A847D" w14:textId="4A40EDBB" w:rsidR="004E1BE2" w:rsidRDefault="004E1BE2">
          <w:pPr>
            <w:pStyle w:val="TOC3"/>
            <w:rPr>
              <w:rFonts w:asciiTheme="minorHAnsi" w:eastAsiaTheme="minorEastAsia" w:hAnsiTheme="minorHAnsi" w:cstheme="minorBidi"/>
              <w:noProof/>
              <w:szCs w:val="22"/>
              <w:lang w:val="en-GB" w:eastAsia="ja-JP"/>
            </w:rPr>
          </w:pPr>
          <w:hyperlink w:anchor="_Toc115193567" w:history="1">
            <w:r w:rsidRPr="00A01A11">
              <w:rPr>
                <w:rStyle w:val="Hyperlink"/>
                <w:noProof/>
              </w:rPr>
              <w:t>11.1.4</w:t>
            </w:r>
            <w:r>
              <w:rPr>
                <w:rFonts w:asciiTheme="minorHAnsi" w:eastAsiaTheme="minorEastAsia" w:hAnsiTheme="minorHAnsi" w:cstheme="minorBidi"/>
                <w:noProof/>
                <w:szCs w:val="22"/>
                <w:lang w:val="en-GB" w:eastAsia="ja-JP"/>
              </w:rPr>
              <w:tab/>
            </w:r>
            <w:r w:rsidRPr="00A01A11">
              <w:rPr>
                <w:rStyle w:val="Hyperlink"/>
                <w:noProof/>
              </w:rPr>
              <w:t>Assessing potential contamination – detailed site investigation</w:t>
            </w:r>
            <w:r>
              <w:rPr>
                <w:noProof/>
                <w:webHidden/>
              </w:rPr>
              <w:tab/>
            </w:r>
            <w:r>
              <w:rPr>
                <w:noProof/>
                <w:webHidden/>
              </w:rPr>
              <w:fldChar w:fldCharType="begin"/>
            </w:r>
            <w:r>
              <w:rPr>
                <w:noProof/>
                <w:webHidden/>
              </w:rPr>
              <w:instrText xml:space="preserve"> PAGEREF _Toc115193567 \h </w:instrText>
            </w:r>
            <w:r>
              <w:rPr>
                <w:noProof/>
                <w:webHidden/>
              </w:rPr>
            </w:r>
            <w:r>
              <w:rPr>
                <w:noProof/>
                <w:webHidden/>
              </w:rPr>
              <w:fldChar w:fldCharType="separate"/>
            </w:r>
            <w:r w:rsidR="00006CEC">
              <w:rPr>
                <w:noProof/>
                <w:webHidden/>
              </w:rPr>
              <w:t>39</w:t>
            </w:r>
            <w:r>
              <w:rPr>
                <w:noProof/>
                <w:webHidden/>
              </w:rPr>
              <w:fldChar w:fldCharType="end"/>
            </w:r>
          </w:hyperlink>
        </w:p>
        <w:p w14:paraId="5259A546" w14:textId="17BD64DD" w:rsidR="004E1BE2" w:rsidRDefault="004E1BE2">
          <w:pPr>
            <w:pStyle w:val="TOC2"/>
            <w:rPr>
              <w:rFonts w:asciiTheme="minorHAnsi" w:eastAsiaTheme="minorEastAsia" w:hAnsiTheme="minorHAnsi" w:cstheme="minorBidi"/>
              <w:noProof/>
              <w:szCs w:val="22"/>
              <w:lang w:val="en-GB" w:eastAsia="ja-JP"/>
            </w:rPr>
          </w:pPr>
          <w:hyperlink w:anchor="_Toc115193568" w:history="1">
            <w:r w:rsidRPr="00A01A11">
              <w:rPr>
                <w:rStyle w:val="Hyperlink"/>
                <w:noProof/>
              </w:rPr>
              <w:t>11.2</w:t>
            </w:r>
            <w:r>
              <w:rPr>
                <w:rFonts w:asciiTheme="minorHAnsi" w:eastAsiaTheme="minorEastAsia" w:hAnsiTheme="minorHAnsi" w:cstheme="minorBidi"/>
                <w:noProof/>
                <w:szCs w:val="22"/>
                <w:lang w:val="en-GB" w:eastAsia="ja-JP"/>
              </w:rPr>
              <w:tab/>
            </w:r>
            <w:r w:rsidRPr="00A01A11">
              <w:rPr>
                <w:rStyle w:val="Hyperlink"/>
                <w:noProof/>
              </w:rPr>
              <w:t>Case study: Choosing reasonably practicable risk controls to minimise risks of harm from contamination: Kinsella Chemicals Pty Ltd</w:t>
            </w:r>
            <w:r>
              <w:rPr>
                <w:noProof/>
                <w:webHidden/>
              </w:rPr>
              <w:tab/>
            </w:r>
            <w:r>
              <w:rPr>
                <w:noProof/>
                <w:webHidden/>
              </w:rPr>
              <w:fldChar w:fldCharType="begin"/>
            </w:r>
            <w:r>
              <w:rPr>
                <w:noProof/>
                <w:webHidden/>
              </w:rPr>
              <w:instrText xml:space="preserve"> PAGEREF _Toc115193568 \h </w:instrText>
            </w:r>
            <w:r>
              <w:rPr>
                <w:noProof/>
                <w:webHidden/>
              </w:rPr>
            </w:r>
            <w:r>
              <w:rPr>
                <w:noProof/>
                <w:webHidden/>
              </w:rPr>
              <w:fldChar w:fldCharType="separate"/>
            </w:r>
            <w:r w:rsidR="00006CEC">
              <w:rPr>
                <w:noProof/>
                <w:webHidden/>
              </w:rPr>
              <w:t>40</w:t>
            </w:r>
            <w:r>
              <w:rPr>
                <w:noProof/>
                <w:webHidden/>
              </w:rPr>
              <w:fldChar w:fldCharType="end"/>
            </w:r>
          </w:hyperlink>
        </w:p>
        <w:p w14:paraId="54263D8E" w14:textId="5E2DCF8A" w:rsidR="004E1BE2" w:rsidRDefault="004E1BE2" w:rsidP="003F457B">
          <w:pPr>
            <w:pStyle w:val="TOC1"/>
            <w:rPr>
              <w:rFonts w:asciiTheme="minorHAnsi" w:eastAsiaTheme="minorEastAsia" w:hAnsiTheme="minorHAnsi" w:cstheme="minorBidi"/>
              <w:noProof/>
              <w:szCs w:val="22"/>
              <w:lang w:val="en-GB" w:eastAsia="ja-JP"/>
            </w:rPr>
          </w:pPr>
          <w:hyperlink w:anchor="_Toc115193569" w:history="1">
            <w:r w:rsidRPr="00A01A11">
              <w:rPr>
                <w:rStyle w:val="Hyperlink"/>
                <w:noProof/>
              </w:rPr>
              <w:t>12</w:t>
            </w:r>
            <w:r>
              <w:rPr>
                <w:rFonts w:asciiTheme="minorHAnsi" w:eastAsiaTheme="minorEastAsia" w:hAnsiTheme="minorHAnsi" w:cstheme="minorBidi"/>
                <w:noProof/>
                <w:szCs w:val="22"/>
                <w:lang w:val="en-GB" w:eastAsia="ja-JP"/>
              </w:rPr>
              <w:tab/>
            </w:r>
            <w:r w:rsidRPr="00A01A11">
              <w:rPr>
                <w:rStyle w:val="Hyperlink"/>
                <w:noProof/>
              </w:rPr>
              <w:t>Glossary of key terms</w:t>
            </w:r>
            <w:r>
              <w:rPr>
                <w:noProof/>
                <w:webHidden/>
              </w:rPr>
              <w:tab/>
            </w:r>
            <w:r>
              <w:rPr>
                <w:noProof/>
                <w:webHidden/>
              </w:rPr>
              <w:fldChar w:fldCharType="begin"/>
            </w:r>
            <w:r>
              <w:rPr>
                <w:noProof/>
                <w:webHidden/>
              </w:rPr>
              <w:instrText xml:space="preserve"> PAGEREF _Toc115193569 \h </w:instrText>
            </w:r>
            <w:r>
              <w:rPr>
                <w:noProof/>
                <w:webHidden/>
              </w:rPr>
            </w:r>
            <w:r>
              <w:rPr>
                <w:noProof/>
                <w:webHidden/>
              </w:rPr>
              <w:fldChar w:fldCharType="separate"/>
            </w:r>
            <w:r w:rsidR="00006CEC">
              <w:rPr>
                <w:noProof/>
                <w:webHidden/>
              </w:rPr>
              <w:t>41</w:t>
            </w:r>
            <w:r>
              <w:rPr>
                <w:noProof/>
                <w:webHidden/>
              </w:rPr>
              <w:fldChar w:fldCharType="end"/>
            </w:r>
          </w:hyperlink>
        </w:p>
        <w:p w14:paraId="5A14433B" w14:textId="27E0D55A" w:rsidR="004E1BE2" w:rsidRDefault="004E1BE2" w:rsidP="003F457B">
          <w:pPr>
            <w:pStyle w:val="TOC1"/>
            <w:rPr>
              <w:rFonts w:asciiTheme="minorHAnsi" w:eastAsiaTheme="minorEastAsia" w:hAnsiTheme="minorHAnsi" w:cstheme="minorBidi"/>
              <w:noProof/>
              <w:szCs w:val="22"/>
              <w:lang w:val="en-GB" w:eastAsia="ja-JP"/>
            </w:rPr>
          </w:pPr>
          <w:hyperlink w:anchor="_Toc115193570" w:history="1">
            <w:r w:rsidRPr="00A01A11">
              <w:rPr>
                <w:rStyle w:val="Hyperlink"/>
                <w:noProof/>
              </w:rPr>
              <w:t>13</w:t>
            </w:r>
            <w:r>
              <w:rPr>
                <w:rFonts w:asciiTheme="minorHAnsi" w:eastAsiaTheme="minorEastAsia" w:hAnsiTheme="minorHAnsi" w:cstheme="minorBidi"/>
                <w:noProof/>
                <w:szCs w:val="22"/>
                <w:lang w:val="en-GB" w:eastAsia="ja-JP"/>
              </w:rPr>
              <w:tab/>
            </w:r>
            <w:r w:rsidRPr="00A01A11">
              <w:rPr>
                <w:rStyle w:val="Hyperlink"/>
                <w:noProof/>
              </w:rPr>
              <w:t>Acronyms and abbreviations</w:t>
            </w:r>
            <w:r>
              <w:rPr>
                <w:noProof/>
                <w:webHidden/>
              </w:rPr>
              <w:tab/>
            </w:r>
            <w:r>
              <w:rPr>
                <w:noProof/>
                <w:webHidden/>
              </w:rPr>
              <w:fldChar w:fldCharType="begin"/>
            </w:r>
            <w:r>
              <w:rPr>
                <w:noProof/>
                <w:webHidden/>
              </w:rPr>
              <w:instrText xml:space="preserve"> PAGEREF _Toc115193570 \h </w:instrText>
            </w:r>
            <w:r>
              <w:rPr>
                <w:noProof/>
                <w:webHidden/>
              </w:rPr>
            </w:r>
            <w:r>
              <w:rPr>
                <w:noProof/>
                <w:webHidden/>
              </w:rPr>
              <w:fldChar w:fldCharType="separate"/>
            </w:r>
            <w:r w:rsidR="00006CEC">
              <w:rPr>
                <w:noProof/>
                <w:webHidden/>
              </w:rPr>
              <w:t>46</w:t>
            </w:r>
            <w:r>
              <w:rPr>
                <w:noProof/>
                <w:webHidden/>
              </w:rPr>
              <w:fldChar w:fldCharType="end"/>
            </w:r>
          </w:hyperlink>
        </w:p>
        <w:p w14:paraId="566415AF" w14:textId="10EBFABA" w:rsidR="004E1BE2" w:rsidRDefault="004E1BE2" w:rsidP="003F457B">
          <w:pPr>
            <w:pStyle w:val="TOC1"/>
            <w:rPr>
              <w:rFonts w:asciiTheme="minorHAnsi" w:eastAsiaTheme="minorEastAsia" w:hAnsiTheme="minorHAnsi" w:cstheme="minorBidi"/>
              <w:noProof/>
              <w:szCs w:val="22"/>
              <w:lang w:val="en-GB" w:eastAsia="ja-JP"/>
            </w:rPr>
          </w:pPr>
          <w:hyperlink w:anchor="_Toc115193571" w:history="1">
            <w:r w:rsidRPr="00A01A11">
              <w:rPr>
                <w:rStyle w:val="Hyperlink"/>
                <w:noProof/>
              </w:rPr>
              <w:t>14</w:t>
            </w:r>
            <w:r>
              <w:rPr>
                <w:rFonts w:asciiTheme="minorHAnsi" w:eastAsiaTheme="minorEastAsia" w:hAnsiTheme="minorHAnsi" w:cstheme="minorBidi"/>
                <w:noProof/>
                <w:szCs w:val="22"/>
                <w:lang w:val="en-GB" w:eastAsia="ja-JP"/>
              </w:rPr>
              <w:tab/>
            </w:r>
            <w:r w:rsidRPr="00A01A11">
              <w:rPr>
                <w:rStyle w:val="Hyperlink"/>
                <w:noProof/>
              </w:rPr>
              <w:t>Appendix A: Broader management of contamination in Victoria</w:t>
            </w:r>
            <w:r>
              <w:rPr>
                <w:noProof/>
                <w:webHidden/>
              </w:rPr>
              <w:tab/>
            </w:r>
            <w:r>
              <w:rPr>
                <w:noProof/>
                <w:webHidden/>
              </w:rPr>
              <w:fldChar w:fldCharType="begin"/>
            </w:r>
            <w:r>
              <w:rPr>
                <w:noProof/>
                <w:webHidden/>
              </w:rPr>
              <w:instrText xml:space="preserve"> PAGEREF _Toc115193571 \h </w:instrText>
            </w:r>
            <w:r>
              <w:rPr>
                <w:noProof/>
                <w:webHidden/>
              </w:rPr>
            </w:r>
            <w:r>
              <w:rPr>
                <w:noProof/>
                <w:webHidden/>
              </w:rPr>
              <w:fldChar w:fldCharType="separate"/>
            </w:r>
            <w:r w:rsidR="00006CEC">
              <w:rPr>
                <w:noProof/>
                <w:webHidden/>
              </w:rPr>
              <w:t>48</w:t>
            </w:r>
            <w:r>
              <w:rPr>
                <w:noProof/>
                <w:webHidden/>
              </w:rPr>
              <w:fldChar w:fldCharType="end"/>
            </w:r>
          </w:hyperlink>
        </w:p>
        <w:p w14:paraId="58A0BFF3" w14:textId="0440DD01" w:rsidR="004E1BE2" w:rsidRDefault="004E1BE2" w:rsidP="003F457B">
          <w:pPr>
            <w:pStyle w:val="TOC1"/>
            <w:rPr>
              <w:rFonts w:asciiTheme="minorHAnsi" w:eastAsiaTheme="minorEastAsia" w:hAnsiTheme="minorHAnsi" w:cstheme="minorBidi"/>
              <w:noProof/>
              <w:szCs w:val="22"/>
              <w:lang w:val="en-GB" w:eastAsia="ja-JP"/>
            </w:rPr>
          </w:pPr>
          <w:hyperlink w:anchor="_Toc115193572" w:history="1">
            <w:r w:rsidRPr="00A01A11">
              <w:rPr>
                <w:rStyle w:val="Hyperlink"/>
                <w:noProof/>
              </w:rPr>
              <w:t>15</w:t>
            </w:r>
            <w:r>
              <w:rPr>
                <w:rFonts w:asciiTheme="minorHAnsi" w:eastAsiaTheme="minorEastAsia" w:hAnsiTheme="minorHAnsi" w:cstheme="minorBidi"/>
                <w:noProof/>
                <w:szCs w:val="22"/>
                <w:lang w:val="en-GB" w:eastAsia="ja-JP"/>
              </w:rPr>
              <w:tab/>
            </w:r>
            <w:r w:rsidRPr="00A01A11">
              <w:rPr>
                <w:rStyle w:val="Hyperlink"/>
                <w:noProof/>
              </w:rPr>
              <w:t>Appendix B: Overview of the contaminated land provisions in the Act and the role of this guideline</w:t>
            </w:r>
            <w:r>
              <w:rPr>
                <w:noProof/>
                <w:webHidden/>
              </w:rPr>
              <w:tab/>
            </w:r>
            <w:r>
              <w:rPr>
                <w:noProof/>
                <w:webHidden/>
              </w:rPr>
              <w:fldChar w:fldCharType="begin"/>
            </w:r>
            <w:r>
              <w:rPr>
                <w:noProof/>
                <w:webHidden/>
              </w:rPr>
              <w:instrText xml:space="preserve"> PAGEREF _Toc115193572 \h </w:instrText>
            </w:r>
            <w:r>
              <w:rPr>
                <w:noProof/>
                <w:webHidden/>
              </w:rPr>
            </w:r>
            <w:r>
              <w:rPr>
                <w:noProof/>
                <w:webHidden/>
              </w:rPr>
              <w:fldChar w:fldCharType="separate"/>
            </w:r>
            <w:r w:rsidR="00006CEC">
              <w:rPr>
                <w:noProof/>
                <w:webHidden/>
              </w:rPr>
              <w:t>50</w:t>
            </w:r>
            <w:r>
              <w:rPr>
                <w:noProof/>
                <w:webHidden/>
              </w:rPr>
              <w:fldChar w:fldCharType="end"/>
            </w:r>
          </w:hyperlink>
        </w:p>
        <w:p w14:paraId="29F0C444" w14:textId="71C8BEEF" w:rsidR="004E1BE2" w:rsidRDefault="004E1BE2">
          <w:pPr>
            <w:pStyle w:val="TOC2"/>
            <w:rPr>
              <w:rFonts w:asciiTheme="minorHAnsi" w:eastAsiaTheme="minorEastAsia" w:hAnsiTheme="minorHAnsi" w:cstheme="minorBidi"/>
              <w:noProof/>
              <w:szCs w:val="22"/>
              <w:lang w:val="en-GB" w:eastAsia="ja-JP"/>
            </w:rPr>
          </w:pPr>
          <w:hyperlink w:anchor="_Toc115193573" w:history="1">
            <w:r w:rsidRPr="00A01A11">
              <w:rPr>
                <w:rStyle w:val="Hyperlink"/>
                <w:noProof/>
              </w:rPr>
              <w:t>15.1</w:t>
            </w:r>
            <w:r>
              <w:rPr>
                <w:rFonts w:asciiTheme="minorHAnsi" w:eastAsiaTheme="minorEastAsia" w:hAnsiTheme="minorHAnsi" w:cstheme="minorBidi"/>
                <w:noProof/>
                <w:szCs w:val="22"/>
                <w:lang w:val="en-GB" w:eastAsia="ja-JP"/>
              </w:rPr>
              <w:tab/>
            </w:r>
            <w:r w:rsidRPr="00A01A11">
              <w:rPr>
                <w:rStyle w:val="Hyperlink"/>
                <w:noProof/>
              </w:rPr>
              <w:t>Role of this guideline in supporting the duty to manage</w:t>
            </w:r>
            <w:r>
              <w:rPr>
                <w:noProof/>
                <w:webHidden/>
              </w:rPr>
              <w:tab/>
            </w:r>
            <w:r>
              <w:rPr>
                <w:noProof/>
                <w:webHidden/>
              </w:rPr>
              <w:fldChar w:fldCharType="begin"/>
            </w:r>
            <w:r>
              <w:rPr>
                <w:noProof/>
                <w:webHidden/>
              </w:rPr>
              <w:instrText xml:space="preserve"> PAGEREF _Toc115193573 \h </w:instrText>
            </w:r>
            <w:r>
              <w:rPr>
                <w:noProof/>
                <w:webHidden/>
              </w:rPr>
            </w:r>
            <w:r>
              <w:rPr>
                <w:noProof/>
                <w:webHidden/>
              </w:rPr>
              <w:fldChar w:fldCharType="separate"/>
            </w:r>
            <w:r w:rsidR="00006CEC">
              <w:rPr>
                <w:noProof/>
                <w:webHidden/>
              </w:rPr>
              <w:t>50</w:t>
            </w:r>
            <w:r>
              <w:rPr>
                <w:noProof/>
                <w:webHidden/>
              </w:rPr>
              <w:fldChar w:fldCharType="end"/>
            </w:r>
          </w:hyperlink>
        </w:p>
        <w:p w14:paraId="14A62944" w14:textId="0518174C" w:rsidR="004E1BE2" w:rsidRDefault="004E1BE2">
          <w:pPr>
            <w:pStyle w:val="TOC2"/>
            <w:rPr>
              <w:rFonts w:asciiTheme="minorHAnsi" w:eastAsiaTheme="minorEastAsia" w:hAnsiTheme="minorHAnsi" w:cstheme="minorBidi"/>
              <w:noProof/>
              <w:szCs w:val="22"/>
              <w:lang w:val="en-GB" w:eastAsia="ja-JP"/>
            </w:rPr>
          </w:pPr>
          <w:hyperlink w:anchor="_Toc115193574" w:history="1">
            <w:r w:rsidRPr="00A01A11">
              <w:rPr>
                <w:rStyle w:val="Hyperlink"/>
                <w:noProof/>
              </w:rPr>
              <w:t>15.2</w:t>
            </w:r>
            <w:r>
              <w:rPr>
                <w:rFonts w:asciiTheme="minorHAnsi" w:eastAsiaTheme="minorEastAsia" w:hAnsiTheme="minorHAnsi" w:cstheme="minorBidi"/>
                <w:noProof/>
                <w:szCs w:val="22"/>
                <w:lang w:val="en-GB" w:eastAsia="ja-JP"/>
              </w:rPr>
              <w:tab/>
            </w:r>
            <w:r w:rsidRPr="00A01A11">
              <w:rPr>
                <w:rStyle w:val="Hyperlink"/>
                <w:noProof/>
              </w:rPr>
              <w:t>Duty to notify of certain contaminated land</w:t>
            </w:r>
            <w:r>
              <w:rPr>
                <w:noProof/>
                <w:webHidden/>
              </w:rPr>
              <w:tab/>
            </w:r>
            <w:r>
              <w:rPr>
                <w:noProof/>
                <w:webHidden/>
              </w:rPr>
              <w:fldChar w:fldCharType="begin"/>
            </w:r>
            <w:r>
              <w:rPr>
                <w:noProof/>
                <w:webHidden/>
              </w:rPr>
              <w:instrText xml:space="preserve"> PAGEREF _Toc115193574 \h </w:instrText>
            </w:r>
            <w:r>
              <w:rPr>
                <w:noProof/>
                <w:webHidden/>
              </w:rPr>
            </w:r>
            <w:r>
              <w:rPr>
                <w:noProof/>
                <w:webHidden/>
              </w:rPr>
              <w:fldChar w:fldCharType="separate"/>
            </w:r>
            <w:r w:rsidR="00006CEC">
              <w:rPr>
                <w:noProof/>
                <w:webHidden/>
              </w:rPr>
              <w:t>51</w:t>
            </w:r>
            <w:r>
              <w:rPr>
                <w:noProof/>
                <w:webHidden/>
              </w:rPr>
              <w:fldChar w:fldCharType="end"/>
            </w:r>
          </w:hyperlink>
        </w:p>
        <w:p w14:paraId="4589D0E5" w14:textId="78A6A195" w:rsidR="004E1BE2" w:rsidRDefault="004E1BE2">
          <w:pPr>
            <w:pStyle w:val="TOC2"/>
            <w:rPr>
              <w:rFonts w:asciiTheme="minorHAnsi" w:eastAsiaTheme="minorEastAsia" w:hAnsiTheme="minorHAnsi" w:cstheme="minorBidi"/>
              <w:noProof/>
              <w:szCs w:val="22"/>
              <w:lang w:val="en-GB" w:eastAsia="ja-JP"/>
            </w:rPr>
          </w:pPr>
          <w:hyperlink w:anchor="_Toc115193575" w:history="1">
            <w:r w:rsidRPr="00A01A11">
              <w:rPr>
                <w:rStyle w:val="Hyperlink"/>
                <w:noProof/>
              </w:rPr>
              <w:t>15.3</w:t>
            </w:r>
            <w:r>
              <w:rPr>
                <w:rFonts w:asciiTheme="minorHAnsi" w:eastAsiaTheme="minorEastAsia" w:hAnsiTheme="minorHAnsi" w:cstheme="minorBidi"/>
                <w:noProof/>
                <w:szCs w:val="22"/>
                <w:lang w:val="en-GB" w:eastAsia="ja-JP"/>
              </w:rPr>
              <w:tab/>
            </w:r>
            <w:r w:rsidRPr="00A01A11">
              <w:rPr>
                <w:rStyle w:val="Hyperlink"/>
                <w:noProof/>
              </w:rPr>
              <w:t>General environmental duty</w:t>
            </w:r>
            <w:r>
              <w:rPr>
                <w:noProof/>
                <w:webHidden/>
              </w:rPr>
              <w:tab/>
            </w:r>
            <w:r>
              <w:rPr>
                <w:noProof/>
                <w:webHidden/>
              </w:rPr>
              <w:fldChar w:fldCharType="begin"/>
            </w:r>
            <w:r>
              <w:rPr>
                <w:noProof/>
                <w:webHidden/>
              </w:rPr>
              <w:instrText xml:space="preserve"> PAGEREF _Toc115193575 \h </w:instrText>
            </w:r>
            <w:r>
              <w:rPr>
                <w:noProof/>
                <w:webHidden/>
              </w:rPr>
            </w:r>
            <w:r>
              <w:rPr>
                <w:noProof/>
                <w:webHidden/>
              </w:rPr>
              <w:fldChar w:fldCharType="separate"/>
            </w:r>
            <w:r w:rsidR="00006CEC">
              <w:rPr>
                <w:noProof/>
                <w:webHidden/>
              </w:rPr>
              <w:t>51</w:t>
            </w:r>
            <w:r>
              <w:rPr>
                <w:noProof/>
                <w:webHidden/>
              </w:rPr>
              <w:fldChar w:fldCharType="end"/>
            </w:r>
          </w:hyperlink>
        </w:p>
        <w:p w14:paraId="531FCE10" w14:textId="13BF5F90" w:rsidR="004E1BE2" w:rsidRDefault="004E1BE2">
          <w:pPr>
            <w:pStyle w:val="TOC2"/>
            <w:rPr>
              <w:rFonts w:asciiTheme="minorHAnsi" w:eastAsiaTheme="minorEastAsia" w:hAnsiTheme="minorHAnsi" w:cstheme="minorBidi"/>
              <w:noProof/>
              <w:szCs w:val="22"/>
              <w:lang w:val="en-GB" w:eastAsia="ja-JP"/>
            </w:rPr>
          </w:pPr>
          <w:hyperlink w:anchor="_Toc115193576" w:history="1">
            <w:r w:rsidRPr="00A01A11">
              <w:rPr>
                <w:rStyle w:val="Hyperlink"/>
                <w:noProof/>
              </w:rPr>
              <w:t>15.4</w:t>
            </w:r>
            <w:r>
              <w:rPr>
                <w:rFonts w:asciiTheme="minorHAnsi" w:eastAsiaTheme="minorEastAsia" w:hAnsiTheme="minorHAnsi" w:cstheme="minorBidi"/>
                <w:noProof/>
                <w:szCs w:val="22"/>
                <w:lang w:val="en-GB" w:eastAsia="ja-JP"/>
              </w:rPr>
              <w:tab/>
            </w:r>
            <w:r w:rsidRPr="00A01A11">
              <w:rPr>
                <w:rStyle w:val="Hyperlink"/>
                <w:noProof/>
              </w:rPr>
              <w:t>Environment Protection Regulations 2021</w:t>
            </w:r>
            <w:r>
              <w:rPr>
                <w:noProof/>
                <w:webHidden/>
              </w:rPr>
              <w:tab/>
            </w:r>
            <w:r>
              <w:rPr>
                <w:noProof/>
                <w:webHidden/>
              </w:rPr>
              <w:fldChar w:fldCharType="begin"/>
            </w:r>
            <w:r>
              <w:rPr>
                <w:noProof/>
                <w:webHidden/>
              </w:rPr>
              <w:instrText xml:space="preserve"> PAGEREF _Toc115193576 \h </w:instrText>
            </w:r>
            <w:r>
              <w:rPr>
                <w:noProof/>
                <w:webHidden/>
              </w:rPr>
            </w:r>
            <w:r>
              <w:rPr>
                <w:noProof/>
                <w:webHidden/>
              </w:rPr>
              <w:fldChar w:fldCharType="separate"/>
            </w:r>
            <w:r w:rsidR="00006CEC">
              <w:rPr>
                <w:noProof/>
                <w:webHidden/>
              </w:rPr>
              <w:t>52</w:t>
            </w:r>
            <w:r>
              <w:rPr>
                <w:noProof/>
                <w:webHidden/>
              </w:rPr>
              <w:fldChar w:fldCharType="end"/>
            </w:r>
          </w:hyperlink>
        </w:p>
        <w:p w14:paraId="063112BC" w14:textId="3A6203FA" w:rsidR="004E1BE2" w:rsidRDefault="004E1BE2">
          <w:pPr>
            <w:pStyle w:val="TOC3"/>
            <w:rPr>
              <w:rFonts w:asciiTheme="minorHAnsi" w:eastAsiaTheme="minorEastAsia" w:hAnsiTheme="minorHAnsi" w:cstheme="minorBidi"/>
              <w:noProof/>
              <w:szCs w:val="22"/>
              <w:lang w:val="en-GB" w:eastAsia="ja-JP"/>
            </w:rPr>
          </w:pPr>
          <w:hyperlink w:anchor="_Toc115193577" w:history="1">
            <w:r w:rsidRPr="00A01A11">
              <w:rPr>
                <w:rStyle w:val="Hyperlink"/>
                <w:noProof/>
                <w:lang w:val="fr-FR"/>
              </w:rPr>
              <w:t>15.4.1</w:t>
            </w:r>
            <w:r>
              <w:rPr>
                <w:rFonts w:asciiTheme="minorHAnsi" w:eastAsiaTheme="minorEastAsia" w:hAnsiTheme="minorHAnsi" w:cstheme="minorBidi"/>
                <w:noProof/>
                <w:szCs w:val="22"/>
                <w:lang w:val="en-GB" w:eastAsia="ja-JP"/>
              </w:rPr>
              <w:tab/>
            </w:r>
            <w:r w:rsidRPr="00A01A11">
              <w:rPr>
                <w:rStyle w:val="Hyperlink"/>
                <w:noProof/>
                <w:lang w:val="fr-FR"/>
              </w:rPr>
              <w:t>Non-aqueous phase liquids (NAPL)</w:t>
            </w:r>
            <w:r>
              <w:rPr>
                <w:noProof/>
                <w:webHidden/>
              </w:rPr>
              <w:tab/>
            </w:r>
            <w:r>
              <w:rPr>
                <w:noProof/>
                <w:webHidden/>
              </w:rPr>
              <w:fldChar w:fldCharType="begin"/>
            </w:r>
            <w:r>
              <w:rPr>
                <w:noProof/>
                <w:webHidden/>
              </w:rPr>
              <w:instrText xml:space="preserve"> PAGEREF _Toc115193577 \h </w:instrText>
            </w:r>
            <w:r>
              <w:rPr>
                <w:noProof/>
                <w:webHidden/>
              </w:rPr>
            </w:r>
            <w:r>
              <w:rPr>
                <w:noProof/>
                <w:webHidden/>
              </w:rPr>
              <w:fldChar w:fldCharType="separate"/>
            </w:r>
            <w:r w:rsidR="00006CEC">
              <w:rPr>
                <w:noProof/>
                <w:webHidden/>
              </w:rPr>
              <w:t>52</w:t>
            </w:r>
            <w:r>
              <w:rPr>
                <w:noProof/>
                <w:webHidden/>
              </w:rPr>
              <w:fldChar w:fldCharType="end"/>
            </w:r>
          </w:hyperlink>
        </w:p>
        <w:p w14:paraId="23A85E63" w14:textId="61791298" w:rsidR="004E1BE2" w:rsidRDefault="004E1BE2">
          <w:pPr>
            <w:pStyle w:val="TOC3"/>
            <w:rPr>
              <w:rFonts w:asciiTheme="minorHAnsi" w:eastAsiaTheme="minorEastAsia" w:hAnsiTheme="minorHAnsi" w:cstheme="minorBidi"/>
              <w:noProof/>
              <w:szCs w:val="22"/>
              <w:lang w:val="en-GB" w:eastAsia="ja-JP"/>
            </w:rPr>
          </w:pPr>
          <w:hyperlink w:anchor="_Toc115193578" w:history="1">
            <w:r w:rsidRPr="00A01A11">
              <w:rPr>
                <w:rStyle w:val="Hyperlink"/>
                <w:noProof/>
              </w:rPr>
              <w:t>15.4.2</w:t>
            </w:r>
            <w:r>
              <w:rPr>
                <w:rFonts w:asciiTheme="minorHAnsi" w:eastAsiaTheme="minorEastAsia" w:hAnsiTheme="minorHAnsi" w:cstheme="minorBidi"/>
                <w:noProof/>
                <w:szCs w:val="22"/>
                <w:lang w:val="en-GB" w:eastAsia="ja-JP"/>
              </w:rPr>
              <w:tab/>
            </w:r>
            <w:r w:rsidRPr="00A01A11">
              <w:rPr>
                <w:rStyle w:val="Hyperlink"/>
                <w:noProof/>
              </w:rPr>
              <w:t>Contaminated land management and waste management</w:t>
            </w:r>
            <w:r>
              <w:rPr>
                <w:noProof/>
                <w:webHidden/>
              </w:rPr>
              <w:tab/>
            </w:r>
            <w:r>
              <w:rPr>
                <w:noProof/>
                <w:webHidden/>
              </w:rPr>
              <w:fldChar w:fldCharType="begin"/>
            </w:r>
            <w:r>
              <w:rPr>
                <w:noProof/>
                <w:webHidden/>
              </w:rPr>
              <w:instrText xml:space="preserve"> PAGEREF _Toc115193578 \h </w:instrText>
            </w:r>
            <w:r>
              <w:rPr>
                <w:noProof/>
                <w:webHidden/>
              </w:rPr>
            </w:r>
            <w:r>
              <w:rPr>
                <w:noProof/>
                <w:webHidden/>
              </w:rPr>
              <w:fldChar w:fldCharType="separate"/>
            </w:r>
            <w:r w:rsidR="00006CEC">
              <w:rPr>
                <w:noProof/>
                <w:webHidden/>
              </w:rPr>
              <w:t>52</w:t>
            </w:r>
            <w:r>
              <w:rPr>
                <w:noProof/>
                <w:webHidden/>
              </w:rPr>
              <w:fldChar w:fldCharType="end"/>
            </w:r>
          </w:hyperlink>
        </w:p>
        <w:p w14:paraId="0D39B643" w14:textId="1D19A3C4" w:rsidR="004E1BE2" w:rsidRDefault="004E1BE2">
          <w:pPr>
            <w:pStyle w:val="TOC2"/>
            <w:rPr>
              <w:rFonts w:asciiTheme="minorHAnsi" w:eastAsiaTheme="minorEastAsia" w:hAnsiTheme="minorHAnsi" w:cstheme="minorBidi"/>
              <w:noProof/>
              <w:szCs w:val="22"/>
              <w:lang w:val="en-GB" w:eastAsia="ja-JP"/>
            </w:rPr>
          </w:pPr>
          <w:hyperlink w:anchor="_Toc115193579" w:history="1">
            <w:r w:rsidRPr="00A01A11">
              <w:rPr>
                <w:rStyle w:val="Hyperlink"/>
                <w:noProof/>
              </w:rPr>
              <w:t>15.5</w:t>
            </w:r>
            <w:r>
              <w:rPr>
                <w:rFonts w:asciiTheme="minorHAnsi" w:eastAsiaTheme="minorEastAsia" w:hAnsiTheme="minorHAnsi" w:cstheme="minorBidi"/>
                <w:noProof/>
                <w:szCs w:val="22"/>
                <w:lang w:val="en-GB" w:eastAsia="ja-JP"/>
              </w:rPr>
              <w:tab/>
            </w:r>
            <w:r w:rsidRPr="00A01A11">
              <w:rPr>
                <w:rStyle w:val="Hyperlink"/>
                <w:noProof/>
              </w:rPr>
              <w:t>Environment Reference Standard</w:t>
            </w:r>
            <w:r>
              <w:rPr>
                <w:noProof/>
                <w:webHidden/>
              </w:rPr>
              <w:tab/>
            </w:r>
            <w:r>
              <w:rPr>
                <w:noProof/>
                <w:webHidden/>
              </w:rPr>
              <w:fldChar w:fldCharType="begin"/>
            </w:r>
            <w:r>
              <w:rPr>
                <w:noProof/>
                <w:webHidden/>
              </w:rPr>
              <w:instrText xml:space="preserve"> PAGEREF _Toc115193579 \h </w:instrText>
            </w:r>
            <w:r>
              <w:rPr>
                <w:noProof/>
                <w:webHidden/>
              </w:rPr>
            </w:r>
            <w:r>
              <w:rPr>
                <w:noProof/>
                <w:webHidden/>
              </w:rPr>
              <w:fldChar w:fldCharType="separate"/>
            </w:r>
            <w:r w:rsidR="00006CEC">
              <w:rPr>
                <w:noProof/>
                <w:webHidden/>
              </w:rPr>
              <w:t>53</w:t>
            </w:r>
            <w:r>
              <w:rPr>
                <w:noProof/>
                <w:webHidden/>
              </w:rPr>
              <w:fldChar w:fldCharType="end"/>
            </w:r>
          </w:hyperlink>
        </w:p>
        <w:p w14:paraId="7A11E7F3" w14:textId="1C682051" w:rsidR="004E1BE2" w:rsidRDefault="004E1BE2">
          <w:pPr>
            <w:pStyle w:val="TOC2"/>
            <w:rPr>
              <w:rFonts w:asciiTheme="minorHAnsi" w:eastAsiaTheme="minorEastAsia" w:hAnsiTheme="minorHAnsi" w:cstheme="minorBidi"/>
              <w:noProof/>
              <w:szCs w:val="22"/>
              <w:lang w:val="en-GB" w:eastAsia="ja-JP"/>
            </w:rPr>
          </w:pPr>
          <w:hyperlink w:anchor="_Toc115193580" w:history="1">
            <w:r w:rsidRPr="00A01A11">
              <w:rPr>
                <w:rStyle w:val="Hyperlink"/>
                <w:noProof/>
              </w:rPr>
              <w:t>15.6</w:t>
            </w:r>
            <w:r>
              <w:rPr>
                <w:rFonts w:asciiTheme="minorHAnsi" w:eastAsiaTheme="minorEastAsia" w:hAnsiTheme="minorHAnsi" w:cstheme="minorBidi"/>
                <w:noProof/>
                <w:szCs w:val="22"/>
                <w:lang w:val="en-GB" w:eastAsia="ja-JP"/>
              </w:rPr>
              <w:tab/>
            </w:r>
            <w:r w:rsidRPr="00A01A11">
              <w:rPr>
                <w:rStyle w:val="Hyperlink"/>
                <w:noProof/>
              </w:rPr>
              <w:t>Environmental audit</w:t>
            </w:r>
            <w:r>
              <w:rPr>
                <w:noProof/>
                <w:webHidden/>
              </w:rPr>
              <w:tab/>
            </w:r>
            <w:r>
              <w:rPr>
                <w:noProof/>
                <w:webHidden/>
              </w:rPr>
              <w:fldChar w:fldCharType="begin"/>
            </w:r>
            <w:r>
              <w:rPr>
                <w:noProof/>
                <w:webHidden/>
              </w:rPr>
              <w:instrText xml:space="preserve"> PAGEREF _Toc115193580 \h </w:instrText>
            </w:r>
            <w:r>
              <w:rPr>
                <w:noProof/>
                <w:webHidden/>
              </w:rPr>
            </w:r>
            <w:r>
              <w:rPr>
                <w:noProof/>
                <w:webHidden/>
              </w:rPr>
              <w:fldChar w:fldCharType="separate"/>
            </w:r>
            <w:r w:rsidR="00006CEC">
              <w:rPr>
                <w:noProof/>
                <w:webHidden/>
              </w:rPr>
              <w:t>54</w:t>
            </w:r>
            <w:r>
              <w:rPr>
                <w:noProof/>
                <w:webHidden/>
              </w:rPr>
              <w:fldChar w:fldCharType="end"/>
            </w:r>
          </w:hyperlink>
        </w:p>
        <w:p w14:paraId="1BFC5DA6" w14:textId="3093CB01" w:rsidR="004E1BE2" w:rsidRDefault="004E1BE2">
          <w:pPr>
            <w:pStyle w:val="TOC2"/>
            <w:rPr>
              <w:rFonts w:asciiTheme="minorHAnsi" w:eastAsiaTheme="minorEastAsia" w:hAnsiTheme="minorHAnsi" w:cstheme="minorBidi"/>
              <w:noProof/>
              <w:szCs w:val="22"/>
              <w:lang w:val="en-GB" w:eastAsia="ja-JP"/>
            </w:rPr>
          </w:pPr>
          <w:hyperlink w:anchor="_Toc115193581" w:history="1">
            <w:r w:rsidRPr="00A01A11">
              <w:rPr>
                <w:rStyle w:val="Hyperlink"/>
                <w:noProof/>
              </w:rPr>
              <w:t>15.7</w:t>
            </w:r>
            <w:r>
              <w:rPr>
                <w:rFonts w:asciiTheme="minorHAnsi" w:eastAsiaTheme="minorEastAsia" w:hAnsiTheme="minorHAnsi" w:cstheme="minorBidi"/>
                <w:noProof/>
                <w:szCs w:val="22"/>
                <w:lang w:val="en-GB" w:eastAsia="ja-JP"/>
              </w:rPr>
              <w:tab/>
            </w:r>
            <w:r w:rsidRPr="00A01A11">
              <w:rPr>
                <w:rStyle w:val="Hyperlink"/>
                <w:noProof/>
              </w:rPr>
              <w:t>Site management orders</w:t>
            </w:r>
            <w:r>
              <w:rPr>
                <w:noProof/>
                <w:webHidden/>
              </w:rPr>
              <w:tab/>
            </w:r>
            <w:r>
              <w:rPr>
                <w:noProof/>
                <w:webHidden/>
              </w:rPr>
              <w:fldChar w:fldCharType="begin"/>
            </w:r>
            <w:r>
              <w:rPr>
                <w:noProof/>
                <w:webHidden/>
              </w:rPr>
              <w:instrText xml:space="preserve"> PAGEREF _Toc115193581 \h </w:instrText>
            </w:r>
            <w:r>
              <w:rPr>
                <w:noProof/>
                <w:webHidden/>
              </w:rPr>
            </w:r>
            <w:r>
              <w:rPr>
                <w:noProof/>
                <w:webHidden/>
              </w:rPr>
              <w:fldChar w:fldCharType="separate"/>
            </w:r>
            <w:r w:rsidR="00006CEC">
              <w:rPr>
                <w:noProof/>
                <w:webHidden/>
              </w:rPr>
              <w:t>55</w:t>
            </w:r>
            <w:r>
              <w:rPr>
                <w:noProof/>
                <w:webHidden/>
              </w:rPr>
              <w:fldChar w:fldCharType="end"/>
            </w:r>
          </w:hyperlink>
        </w:p>
        <w:p w14:paraId="3BA17342" w14:textId="11CB4A2C" w:rsidR="004E1BE2" w:rsidRDefault="004E1BE2">
          <w:pPr>
            <w:pStyle w:val="TOC2"/>
            <w:rPr>
              <w:rFonts w:asciiTheme="minorHAnsi" w:eastAsiaTheme="minorEastAsia" w:hAnsiTheme="minorHAnsi" w:cstheme="minorBidi"/>
              <w:noProof/>
              <w:szCs w:val="22"/>
              <w:lang w:val="en-GB" w:eastAsia="ja-JP"/>
            </w:rPr>
          </w:pPr>
          <w:hyperlink w:anchor="_Toc115193582" w:history="1">
            <w:r w:rsidRPr="00A01A11">
              <w:rPr>
                <w:rStyle w:val="Hyperlink"/>
                <w:noProof/>
              </w:rPr>
              <w:t>15.8</w:t>
            </w:r>
            <w:r>
              <w:rPr>
                <w:rFonts w:asciiTheme="minorHAnsi" w:eastAsiaTheme="minorEastAsia" w:hAnsiTheme="minorHAnsi" w:cstheme="minorBidi"/>
                <w:noProof/>
                <w:szCs w:val="22"/>
                <w:lang w:val="en-GB" w:eastAsia="ja-JP"/>
              </w:rPr>
              <w:tab/>
            </w:r>
            <w:r w:rsidRPr="00A01A11">
              <w:rPr>
                <w:rStyle w:val="Hyperlink"/>
                <w:noProof/>
              </w:rPr>
              <w:t>The land use planning system</w:t>
            </w:r>
            <w:r>
              <w:rPr>
                <w:noProof/>
                <w:webHidden/>
              </w:rPr>
              <w:tab/>
            </w:r>
            <w:r>
              <w:rPr>
                <w:noProof/>
                <w:webHidden/>
              </w:rPr>
              <w:fldChar w:fldCharType="begin"/>
            </w:r>
            <w:r>
              <w:rPr>
                <w:noProof/>
                <w:webHidden/>
              </w:rPr>
              <w:instrText xml:space="preserve"> PAGEREF _Toc115193582 \h </w:instrText>
            </w:r>
            <w:r>
              <w:rPr>
                <w:noProof/>
                <w:webHidden/>
              </w:rPr>
            </w:r>
            <w:r>
              <w:rPr>
                <w:noProof/>
                <w:webHidden/>
              </w:rPr>
              <w:fldChar w:fldCharType="separate"/>
            </w:r>
            <w:r w:rsidR="00006CEC">
              <w:rPr>
                <w:noProof/>
                <w:webHidden/>
              </w:rPr>
              <w:t>56</w:t>
            </w:r>
            <w:r>
              <w:rPr>
                <w:noProof/>
                <w:webHidden/>
              </w:rPr>
              <w:fldChar w:fldCharType="end"/>
            </w:r>
          </w:hyperlink>
        </w:p>
        <w:p w14:paraId="3BCF8F88" w14:textId="1156E6FE" w:rsidR="004E1BE2" w:rsidRDefault="004E1BE2">
          <w:pPr>
            <w:pStyle w:val="TOC2"/>
            <w:rPr>
              <w:rFonts w:asciiTheme="minorHAnsi" w:eastAsiaTheme="minorEastAsia" w:hAnsiTheme="minorHAnsi" w:cstheme="minorBidi"/>
              <w:noProof/>
              <w:szCs w:val="22"/>
              <w:lang w:val="en-GB" w:eastAsia="ja-JP"/>
            </w:rPr>
          </w:pPr>
          <w:hyperlink w:anchor="_Toc115193583" w:history="1">
            <w:r w:rsidRPr="00A01A11">
              <w:rPr>
                <w:rStyle w:val="Hyperlink"/>
                <w:noProof/>
              </w:rPr>
              <w:t>15.9</w:t>
            </w:r>
            <w:r>
              <w:rPr>
                <w:rFonts w:asciiTheme="minorHAnsi" w:eastAsiaTheme="minorEastAsia" w:hAnsiTheme="minorHAnsi" w:cstheme="minorBidi"/>
                <w:noProof/>
                <w:szCs w:val="22"/>
                <w:lang w:val="en-GB" w:eastAsia="ja-JP"/>
              </w:rPr>
              <w:tab/>
            </w:r>
            <w:r w:rsidRPr="00A01A11">
              <w:rPr>
                <w:rStyle w:val="Hyperlink"/>
                <w:noProof/>
              </w:rPr>
              <w:t>Other relevant legislation</w:t>
            </w:r>
            <w:r>
              <w:rPr>
                <w:noProof/>
                <w:webHidden/>
              </w:rPr>
              <w:tab/>
            </w:r>
            <w:r>
              <w:rPr>
                <w:noProof/>
                <w:webHidden/>
              </w:rPr>
              <w:fldChar w:fldCharType="begin"/>
            </w:r>
            <w:r>
              <w:rPr>
                <w:noProof/>
                <w:webHidden/>
              </w:rPr>
              <w:instrText xml:space="preserve"> PAGEREF _Toc115193583 \h </w:instrText>
            </w:r>
            <w:r>
              <w:rPr>
                <w:noProof/>
                <w:webHidden/>
              </w:rPr>
            </w:r>
            <w:r>
              <w:rPr>
                <w:noProof/>
                <w:webHidden/>
              </w:rPr>
              <w:fldChar w:fldCharType="separate"/>
            </w:r>
            <w:r w:rsidR="00006CEC">
              <w:rPr>
                <w:noProof/>
                <w:webHidden/>
              </w:rPr>
              <w:t>56</w:t>
            </w:r>
            <w:r>
              <w:rPr>
                <w:noProof/>
                <w:webHidden/>
              </w:rPr>
              <w:fldChar w:fldCharType="end"/>
            </w:r>
          </w:hyperlink>
        </w:p>
        <w:p w14:paraId="278863C8" w14:textId="24C2251B" w:rsidR="00854C77" w:rsidRDefault="001B4F63" w:rsidP="00736E70">
          <w:pPr>
            <w:spacing w:line="259" w:lineRule="auto"/>
            <w:rPr>
              <w:b/>
              <w:bCs/>
              <w:noProof/>
              <w:szCs w:val="22"/>
            </w:rPr>
          </w:pPr>
          <w:r>
            <w:rPr>
              <w:b/>
              <w:szCs w:val="22"/>
            </w:rPr>
            <w:fldChar w:fldCharType="end"/>
          </w:r>
        </w:p>
      </w:sdtContent>
    </w:sdt>
    <w:p w14:paraId="60C79FFD" w14:textId="70831955" w:rsidR="00BD5BAB" w:rsidRDefault="00BD5BAB" w:rsidP="00C80170">
      <w:pPr>
        <w:rPr>
          <w:lang w:eastAsia="en-AU"/>
        </w:rPr>
      </w:pPr>
      <w:bookmarkStart w:id="0" w:name="_Toc69907127"/>
      <w:bookmarkStart w:id="1" w:name="_Ref47204499"/>
      <w:bookmarkStart w:id="2" w:name="_Toc50811124"/>
      <w:r>
        <w:br w:type="page"/>
      </w:r>
    </w:p>
    <w:p w14:paraId="57CD3C01" w14:textId="50E69DAE" w:rsidR="00941DF9" w:rsidRPr="006D75CD" w:rsidRDefault="00425CDC">
      <w:pPr>
        <w:pStyle w:val="Heading1"/>
      </w:pPr>
      <w:bookmarkStart w:id="3" w:name="_Toc115193511"/>
      <w:bookmarkStart w:id="4" w:name="_Toc69907129"/>
      <w:bookmarkStart w:id="5" w:name="_Toc1212997691"/>
      <w:bookmarkEnd w:id="0"/>
      <w:r w:rsidRPr="00506C8F">
        <w:lastRenderedPageBreak/>
        <w:t>P</w:t>
      </w:r>
      <w:r w:rsidR="001E7AEC" w:rsidRPr="00506C8F">
        <w:t>urpose</w:t>
      </w:r>
      <w:bookmarkEnd w:id="3"/>
    </w:p>
    <w:p w14:paraId="4453EB64" w14:textId="7A98E5E9" w:rsidR="00EB15BC" w:rsidRPr="00220BE6" w:rsidRDefault="001108DE" w:rsidP="00EB15BC">
      <w:pPr>
        <w:rPr>
          <w:rFonts w:asciiTheme="minorHAnsi" w:hAnsiTheme="minorHAnsi"/>
          <w:szCs w:val="22"/>
          <w:lang w:eastAsia="en-AU"/>
        </w:rPr>
      </w:pPr>
      <w:r w:rsidRPr="00220BE6">
        <w:rPr>
          <w:rFonts w:asciiTheme="minorHAnsi" w:hAnsiTheme="minorHAnsi"/>
          <w:szCs w:val="22"/>
          <w:lang w:eastAsia="en-AU"/>
        </w:rPr>
        <w:t>S</w:t>
      </w:r>
      <w:r w:rsidR="00B8599B" w:rsidRPr="00220BE6">
        <w:rPr>
          <w:rFonts w:asciiTheme="minorHAnsi" w:hAnsiTheme="minorHAnsi"/>
          <w:szCs w:val="22"/>
          <w:lang w:eastAsia="en-AU"/>
        </w:rPr>
        <w:t>ection 39(2) of the</w:t>
      </w:r>
      <w:r w:rsidR="00B8599B" w:rsidRPr="00220BE6">
        <w:rPr>
          <w:rFonts w:asciiTheme="minorHAnsi" w:hAnsiTheme="minorHAnsi"/>
          <w:szCs w:val="22"/>
        </w:rPr>
        <w:t xml:space="preserve"> </w:t>
      </w:r>
      <w:hyperlink r:id="rId14" w:history="1">
        <w:r w:rsidR="00B8599B" w:rsidRPr="00220BE6">
          <w:rPr>
            <w:rStyle w:val="Hyperlink"/>
            <w:rFonts w:asciiTheme="minorHAnsi" w:hAnsiTheme="minorHAnsi"/>
            <w:i/>
            <w:iCs/>
            <w:szCs w:val="22"/>
          </w:rPr>
          <w:t>Environment Protection Act 2017</w:t>
        </w:r>
      </w:hyperlink>
      <w:r w:rsidR="00B8599B" w:rsidRPr="00220BE6">
        <w:rPr>
          <w:rFonts w:asciiTheme="minorHAnsi" w:hAnsiTheme="minorHAnsi"/>
          <w:szCs w:val="22"/>
        </w:rPr>
        <w:t xml:space="preserve"> </w:t>
      </w:r>
      <w:r w:rsidR="00224B26" w:rsidRPr="00220BE6">
        <w:rPr>
          <w:rFonts w:asciiTheme="minorHAnsi" w:hAnsiTheme="minorHAnsi"/>
          <w:szCs w:val="22"/>
        </w:rPr>
        <w:t>(the Act)</w:t>
      </w:r>
      <w:r w:rsidR="00F777E3" w:rsidRPr="00220BE6">
        <w:rPr>
          <w:rFonts w:asciiTheme="minorHAnsi" w:hAnsiTheme="minorHAnsi"/>
          <w:szCs w:val="22"/>
        </w:rPr>
        <w:t xml:space="preserve"> </w:t>
      </w:r>
      <w:r w:rsidR="000E5FD0" w:rsidRPr="00220BE6">
        <w:rPr>
          <w:rFonts w:asciiTheme="minorHAnsi" w:hAnsiTheme="minorHAnsi"/>
          <w:szCs w:val="22"/>
        </w:rPr>
        <w:t xml:space="preserve">– </w:t>
      </w:r>
      <w:r w:rsidR="000E5FD0" w:rsidRPr="00220BE6">
        <w:rPr>
          <w:rFonts w:asciiTheme="minorHAnsi" w:hAnsiTheme="minorHAnsi"/>
          <w:szCs w:val="22"/>
          <w:lang w:eastAsia="en-AU"/>
        </w:rPr>
        <w:t xml:space="preserve">the duty to manage contaminated land </w:t>
      </w:r>
      <w:r w:rsidR="003447E7">
        <w:rPr>
          <w:rFonts w:asciiTheme="minorHAnsi" w:hAnsiTheme="minorHAnsi"/>
          <w:szCs w:val="22"/>
          <w:lang w:eastAsia="en-AU"/>
        </w:rPr>
        <w:t xml:space="preserve">(duty to manage) </w:t>
      </w:r>
      <w:r w:rsidR="000E5FD0" w:rsidRPr="00220BE6">
        <w:rPr>
          <w:rFonts w:asciiTheme="minorHAnsi" w:hAnsiTheme="minorHAnsi"/>
          <w:szCs w:val="22"/>
          <w:lang w:eastAsia="en-AU"/>
        </w:rPr>
        <w:t xml:space="preserve">– </w:t>
      </w:r>
      <w:r w:rsidR="008F69AE" w:rsidRPr="00220BE6">
        <w:rPr>
          <w:rFonts w:asciiTheme="minorHAnsi" w:hAnsiTheme="minorHAnsi"/>
          <w:szCs w:val="22"/>
          <w:lang w:eastAsia="en-AU"/>
        </w:rPr>
        <w:t xml:space="preserve">requires </w:t>
      </w:r>
      <w:r w:rsidR="008F1280" w:rsidRPr="00220BE6">
        <w:rPr>
          <w:rFonts w:asciiTheme="minorHAnsi" w:hAnsiTheme="minorHAnsi"/>
          <w:szCs w:val="22"/>
          <w:lang w:eastAsia="en-AU"/>
        </w:rPr>
        <w:t>a person in management or control of contaminated land to minimise risks of harm to human health and the environment from the contaminated land so far as reasonably practicable</w:t>
      </w:r>
      <w:r w:rsidR="004732BD" w:rsidRPr="00220BE6">
        <w:rPr>
          <w:rStyle w:val="FootnoteReference"/>
          <w:rFonts w:asciiTheme="minorHAnsi" w:hAnsiTheme="minorHAnsi"/>
          <w:szCs w:val="22"/>
          <w:lang w:eastAsia="en-AU"/>
        </w:rPr>
        <w:footnoteReference w:id="2"/>
      </w:r>
      <w:r w:rsidR="00EB15BC" w:rsidRPr="00220BE6">
        <w:rPr>
          <w:rFonts w:asciiTheme="minorHAnsi" w:hAnsiTheme="minorHAnsi"/>
          <w:szCs w:val="22"/>
          <w:lang w:eastAsia="en-AU"/>
        </w:rPr>
        <w:t xml:space="preserve">. </w:t>
      </w:r>
    </w:p>
    <w:p w14:paraId="627A25CE" w14:textId="77777777" w:rsidR="00EB15BC" w:rsidRPr="00220BE6" w:rsidRDefault="00EB15BC" w:rsidP="00EB15BC">
      <w:pPr>
        <w:rPr>
          <w:rFonts w:asciiTheme="minorHAnsi" w:hAnsiTheme="minorHAnsi"/>
          <w:szCs w:val="22"/>
          <w:lang w:eastAsia="en-AU"/>
        </w:rPr>
      </w:pPr>
      <w:r w:rsidRPr="00220BE6">
        <w:rPr>
          <w:rFonts w:asciiTheme="minorHAnsi" w:hAnsiTheme="minorHAnsi"/>
          <w:szCs w:val="22"/>
          <w:lang w:eastAsia="en-AU"/>
        </w:rPr>
        <w:t xml:space="preserve">For a person to be required to comply with the duty to manage, </w:t>
      </w:r>
      <w:r w:rsidRPr="00220BE6">
        <w:rPr>
          <w:rFonts w:asciiTheme="minorHAnsi" w:hAnsiTheme="minorHAnsi"/>
          <w:b/>
          <w:bCs/>
          <w:szCs w:val="22"/>
          <w:lang w:eastAsia="en-AU"/>
        </w:rPr>
        <w:t xml:space="preserve">both </w:t>
      </w:r>
      <w:r w:rsidRPr="00220BE6">
        <w:rPr>
          <w:rFonts w:asciiTheme="minorHAnsi" w:hAnsiTheme="minorHAnsi"/>
          <w:szCs w:val="22"/>
          <w:lang w:eastAsia="en-AU"/>
        </w:rPr>
        <w:t>of</w:t>
      </w:r>
      <w:r w:rsidRPr="00220BE6" w:rsidDel="003C350D">
        <w:rPr>
          <w:rFonts w:asciiTheme="minorHAnsi" w:hAnsiTheme="minorHAnsi"/>
          <w:szCs w:val="22"/>
          <w:lang w:eastAsia="en-AU"/>
        </w:rPr>
        <w:t xml:space="preserve"> </w:t>
      </w:r>
      <w:r w:rsidRPr="00220BE6">
        <w:rPr>
          <w:rFonts w:asciiTheme="minorHAnsi" w:hAnsiTheme="minorHAnsi"/>
          <w:szCs w:val="22"/>
          <w:lang w:eastAsia="en-AU"/>
        </w:rPr>
        <w:t>the following circumstances must apply:</w:t>
      </w:r>
    </w:p>
    <w:p w14:paraId="2909F730" w14:textId="77777777" w:rsidR="00EB15BC" w:rsidRPr="00220BE6" w:rsidRDefault="00EB15BC">
      <w:pPr>
        <w:pStyle w:val="CommentText"/>
        <w:numPr>
          <w:ilvl w:val="0"/>
          <w:numId w:val="42"/>
        </w:numPr>
        <w:rPr>
          <w:rFonts w:asciiTheme="minorHAnsi" w:hAnsiTheme="minorHAnsi"/>
          <w:szCs w:val="22"/>
        </w:rPr>
      </w:pPr>
      <w:r w:rsidRPr="00220BE6">
        <w:rPr>
          <w:rFonts w:asciiTheme="minorHAnsi" w:hAnsiTheme="minorHAnsi"/>
          <w:szCs w:val="22"/>
        </w:rPr>
        <w:t>they are the person in management or control of the land</w:t>
      </w:r>
    </w:p>
    <w:p w14:paraId="53907F61" w14:textId="34B604D9" w:rsidR="003E68CB" w:rsidRPr="00220BE6" w:rsidRDefault="00EB15BC">
      <w:pPr>
        <w:pStyle w:val="CommentText"/>
        <w:numPr>
          <w:ilvl w:val="0"/>
          <w:numId w:val="42"/>
        </w:numPr>
        <w:rPr>
          <w:rFonts w:asciiTheme="minorHAnsi" w:hAnsiTheme="minorHAnsi"/>
          <w:szCs w:val="22"/>
          <w:lang w:val="en-US" w:eastAsia="ja-JP"/>
        </w:rPr>
      </w:pPr>
      <w:r w:rsidRPr="00220BE6">
        <w:rPr>
          <w:rFonts w:asciiTheme="minorHAnsi" w:hAnsiTheme="minorHAnsi"/>
          <w:szCs w:val="22"/>
        </w:rPr>
        <w:t xml:space="preserve">the land is contaminated within the meaning of section 35 of the Act.  Note that the definition of land includes groundwater. </w:t>
      </w:r>
    </w:p>
    <w:p w14:paraId="2A964C2D" w14:textId="37177684" w:rsidR="00C22B9F" w:rsidRPr="00220BE6" w:rsidRDefault="008F1280" w:rsidP="00C22B9F">
      <w:pPr>
        <w:rPr>
          <w:rFonts w:asciiTheme="minorHAnsi" w:hAnsiTheme="minorHAnsi"/>
          <w:szCs w:val="22"/>
          <w:lang w:val="en-US" w:eastAsia="ja-JP"/>
        </w:rPr>
      </w:pPr>
      <w:r w:rsidRPr="00220BE6">
        <w:rPr>
          <w:rFonts w:asciiTheme="minorHAnsi" w:hAnsiTheme="minorHAnsi"/>
          <w:szCs w:val="22"/>
          <w:lang w:eastAsia="en-AU"/>
        </w:rPr>
        <w:t xml:space="preserve">This guideline sets out reasonably practicable steps duty holders may take to comply with </w:t>
      </w:r>
      <w:r w:rsidR="006C661E" w:rsidRPr="00220BE6">
        <w:rPr>
          <w:rFonts w:asciiTheme="minorHAnsi" w:hAnsiTheme="minorHAnsi"/>
          <w:szCs w:val="22"/>
          <w:lang w:eastAsia="en-AU"/>
        </w:rPr>
        <w:t>their duty to manage. It</w:t>
      </w:r>
      <w:r w:rsidR="00C22B9F" w:rsidRPr="00220BE6">
        <w:rPr>
          <w:rFonts w:asciiTheme="minorHAnsi" w:hAnsiTheme="minorHAnsi"/>
          <w:szCs w:val="22"/>
          <w:lang w:val="en-US" w:eastAsia="ja-JP"/>
        </w:rPr>
        <w:t xml:space="preserve"> may help you to make decisions </w:t>
      </w:r>
      <w:r w:rsidR="001768E0" w:rsidRPr="00220BE6">
        <w:rPr>
          <w:rFonts w:asciiTheme="minorHAnsi" w:hAnsiTheme="minorHAnsi"/>
          <w:szCs w:val="22"/>
          <w:lang w:val="en-US" w:eastAsia="ja-JP"/>
        </w:rPr>
        <w:t xml:space="preserve">about </w:t>
      </w:r>
      <w:r w:rsidR="00C22B9F" w:rsidRPr="00220BE6">
        <w:rPr>
          <w:rFonts w:asciiTheme="minorHAnsi" w:hAnsiTheme="minorHAnsi"/>
          <w:szCs w:val="22"/>
          <w:lang w:val="en-US" w:eastAsia="ja-JP"/>
        </w:rPr>
        <w:t>what actions are appropriate to your circumstances</w:t>
      </w:r>
      <w:r w:rsidR="00040AA4" w:rsidRPr="00220BE6">
        <w:rPr>
          <w:rFonts w:asciiTheme="minorHAnsi" w:hAnsiTheme="minorHAnsi"/>
          <w:szCs w:val="22"/>
          <w:lang w:val="en-US" w:eastAsia="ja-JP"/>
        </w:rPr>
        <w:t xml:space="preserve">. </w:t>
      </w:r>
      <w:r w:rsidR="00C22B9F" w:rsidRPr="00220BE6">
        <w:rPr>
          <w:rFonts w:asciiTheme="minorHAnsi" w:hAnsiTheme="minorHAnsi"/>
          <w:szCs w:val="22"/>
          <w:lang w:val="en-US" w:eastAsia="ja-JP"/>
        </w:rPr>
        <w:t xml:space="preserve">It also provides references to other information published by EPA and other bodies to assist you to identify, assess and manage risks from land (including groundwater) contamination. </w:t>
      </w:r>
    </w:p>
    <w:p w14:paraId="62F52C64" w14:textId="71999861" w:rsidR="00C22B9F" w:rsidRPr="00220BE6" w:rsidRDefault="00C22B9F" w:rsidP="00C22B9F">
      <w:pPr>
        <w:rPr>
          <w:rFonts w:asciiTheme="minorHAnsi" w:hAnsiTheme="minorHAnsi"/>
          <w:szCs w:val="22"/>
          <w:lang w:val="en-US" w:eastAsia="ja-JP"/>
        </w:rPr>
      </w:pPr>
      <w:r w:rsidRPr="00220BE6">
        <w:rPr>
          <w:rFonts w:asciiTheme="minorHAnsi" w:hAnsiTheme="minorHAnsi"/>
          <w:szCs w:val="22"/>
          <w:lang w:val="en-US" w:eastAsia="ja-JP"/>
        </w:rPr>
        <w:t xml:space="preserve">This guideline cannot specify all actions </w:t>
      </w:r>
      <w:r w:rsidR="00E15563" w:rsidRPr="00220BE6">
        <w:rPr>
          <w:rFonts w:asciiTheme="minorHAnsi" w:hAnsiTheme="minorHAnsi"/>
          <w:szCs w:val="22"/>
          <w:lang w:val="en-US" w:eastAsia="ja-JP"/>
        </w:rPr>
        <w:t xml:space="preserve">that </w:t>
      </w:r>
      <w:r w:rsidR="006F37D7" w:rsidRPr="00220BE6">
        <w:rPr>
          <w:rFonts w:asciiTheme="minorHAnsi" w:hAnsiTheme="minorHAnsi"/>
          <w:szCs w:val="22"/>
          <w:lang w:val="en-US" w:eastAsia="ja-JP"/>
        </w:rPr>
        <w:t xml:space="preserve">you </w:t>
      </w:r>
      <w:r w:rsidRPr="00220BE6">
        <w:rPr>
          <w:rFonts w:asciiTheme="minorHAnsi" w:hAnsiTheme="minorHAnsi"/>
          <w:szCs w:val="22"/>
          <w:lang w:val="en-US" w:eastAsia="ja-JP"/>
        </w:rPr>
        <w:t xml:space="preserve">may </w:t>
      </w:r>
      <w:r w:rsidR="006F37D7" w:rsidRPr="00220BE6">
        <w:rPr>
          <w:rFonts w:asciiTheme="minorHAnsi" w:hAnsiTheme="minorHAnsi"/>
          <w:szCs w:val="22"/>
          <w:lang w:val="en-US" w:eastAsia="ja-JP"/>
        </w:rPr>
        <w:t>need to take</w:t>
      </w:r>
      <w:r w:rsidRPr="00220BE6">
        <w:rPr>
          <w:rFonts w:asciiTheme="minorHAnsi" w:hAnsiTheme="minorHAnsi"/>
          <w:szCs w:val="22"/>
          <w:lang w:val="en-US" w:eastAsia="ja-JP"/>
        </w:rPr>
        <w:t xml:space="preserve"> to comply with your duties. Instead, it describes some principles to apply when approaching your duties and exercising judgement to assist you to comply with your duty to manage. </w:t>
      </w:r>
    </w:p>
    <w:p w14:paraId="4B411C59" w14:textId="77777777" w:rsidR="006151D5" w:rsidRPr="00220BE6" w:rsidRDefault="006151D5" w:rsidP="006151D5">
      <w:pPr>
        <w:rPr>
          <w:rFonts w:asciiTheme="minorHAnsi" w:hAnsiTheme="minorHAnsi"/>
          <w:szCs w:val="22"/>
          <w:lang w:eastAsia="en-AU"/>
        </w:rPr>
      </w:pPr>
      <w:r w:rsidRPr="00220BE6">
        <w:rPr>
          <w:rFonts w:asciiTheme="minorHAnsi" w:hAnsiTheme="minorHAnsi"/>
          <w:szCs w:val="22"/>
        </w:rPr>
        <w:t xml:space="preserve">This guidance is targeted at environmental professionals and duty holders with a reasonable level of knowledge of environmental performance and contaminated land. </w:t>
      </w:r>
    </w:p>
    <w:p w14:paraId="1BE9605F" w14:textId="7C5D2E9C" w:rsidR="006151D5" w:rsidRPr="00220BE6" w:rsidRDefault="006151D5" w:rsidP="006151D5">
      <w:pPr>
        <w:rPr>
          <w:rFonts w:asciiTheme="minorHAnsi" w:hAnsiTheme="minorHAnsi"/>
          <w:szCs w:val="22"/>
          <w:lang w:eastAsia="en-AU"/>
        </w:rPr>
      </w:pPr>
      <w:r w:rsidRPr="00220BE6">
        <w:rPr>
          <w:rFonts w:asciiTheme="minorHAnsi" w:hAnsiTheme="minorHAnsi"/>
          <w:szCs w:val="22"/>
          <w:lang w:eastAsia="en-AU"/>
        </w:rPr>
        <w:t>EPA</w:t>
      </w:r>
      <w:r w:rsidR="001439CF" w:rsidRPr="00220BE6">
        <w:rPr>
          <w:rFonts w:asciiTheme="minorHAnsi" w:hAnsiTheme="minorHAnsi"/>
          <w:szCs w:val="22"/>
          <w:lang w:eastAsia="en-AU"/>
        </w:rPr>
        <w:t>’s</w:t>
      </w:r>
      <w:r w:rsidRPr="00220BE6">
        <w:rPr>
          <w:rFonts w:asciiTheme="minorHAnsi" w:hAnsiTheme="minorHAnsi"/>
          <w:szCs w:val="22"/>
          <w:lang w:eastAsia="en-AU"/>
        </w:rPr>
        <w:t xml:space="preserve"> </w:t>
      </w:r>
      <w:r w:rsidR="008D5291" w:rsidRPr="00220BE6">
        <w:rPr>
          <w:rFonts w:asciiTheme="minorHAnsi" w:hAnsiTheme="minorHAnsi"/>
          <w:szCs w:val="22"/>
          <w:lang w:eastAsia="en-AU"/>
        </w:rPr>
        <w:t>website contains</w:t>
      </w:r>
      <w:r w:rsidRPr="00220BE6">
        <w:rPr>
          <w:rFonts w:asciiTheme="minorHAnsi" w:hAnsiTheme="minorHAnsi"/>
          <w:szCs w:val="22"/>
          <w:lang w:eastAsia="en-AU"/>
        </w:rPr>
        <w:t xml:space="preserve"> information designed for </w:t>
      </w:r>
      <w:r w:rsidR="00892A94" w:rsidRPr="00220BE6">
        <w:rPr>
          <w:rFonts w:asciiTheme="minorHAnsi" w:hAnsiTheme="minorHAnsi"/>
          <w:szCs w:val="22"/>
          <w:lang w:eastAsia="en-AU"/>
        </w:rPr>
        <w:t xml:space="preserve">those </w:t>
      </w:r>
      <w:r w:rsidR="008D5291" w:rsidRPr="00220BE6">
        <w:rPr>
          <w:rFonts w:asciiTheme="minorHAnsi" w:hAnsiTheme="minorHAnsi"/>
          <w:szCs w:val="22"/>
          <w:lang w:eastAsia="en-AU"/>
        </w:rPr>
        <w:t>with</w:t>
      </w:r>
      <w:r w:rsidRPr="00220BE6">
        <w:rPr>
          <w:rFonts w:asciiTheme="minorHAnsi" w:hAnsiTheme="minorHAnsi"/>
          <w:szCs w:val="22"/>
          <w:lang w:eastAsia="en-AU"/>
        </w:rPr>
        <w:t xml:space="preserve"> less technical knowledge or a different role in managing contaminated land</w:t>
      </w:r>
      <w:r w:rsidR="008D5291" w:rsidRPr="00220BE6">
        <w:rPr>
          <w:rFonts w:asciiTheme="minorHAnsi" w:hAnsiTheme="minorHAnsi"/>
          <w:szCs w:val="22"/>
          <w:lang w:eastAsia="en-AU"/>
        </w:rPr>
        <w:t xml:space="preserve"> </w:t>
      </w:r>
      <w:r w:rsidR="00892A94" w:rsidRPr="00220BE6">
        <w:rPr>
          <w:rFonts w:asciiTheme="minorHAnsi" w:hAnsiTheme="minorHAnsi"/>
          <w:szCs w:val="22"/>
          <w:lang w:eastAsia="en-AU"/>
        </w:rPr>
        <w:t>–</w:t>
      </w:r>
      <w:r w:rsidRPr="00220BE6">
        <w:rPr>
          <w:rFonts w:asciiTheme="minorHAnsi" w:hAnsiTheme="minorHAnsi"/>
          <w:szCs w:val="22"/>
          <w:lang w:eastAsia="en-AU"/>
        </w:rPr>
        <w:t xml:space="preserve"> </w:t>
      </w:r>
      <w:hyperlink r:id="rId15" w:history="1">
        <w:r w:rsidRPr="00220BE6">
          <w:rPr>
            <w:rStyle w:val="Hyperlink"/>
            <w:rFonts w:asciiTheme="minorHAnsi" w:hAnsiTheme="minorHAnsi"/>
            <w:szCs w:val="22"/>
            <w:lang w:eastAsia="en-AU"/>
          </w:rPr>
          <w:t>https://www.epa.vic.gov.au/for-business/new-laws-and-your-business/manage-contaminated-land</w:t>
        </w:r>
      </w:hyperlink>
      <w:r w:rsidRPr="00220BE6">
        <w:rPr>
          <w:rStyle w:val="Hyperlink"/>
          <w:rFonts w:asciiTheme="minorHAnsi" w:hAnsiTheme="minorHAnsi"/>
          <w:szCs w:val="22"/>
          <w:lang w:eastAsia="en-AU"/>
        </w:rPr>
        <w:t>)</w:t>
      </w:r>
      <w:r w:rsidRPr="00220BE6">
        <w:rPr>
          <w:rFonts w:asciiTheme="minorHAnsi" w:hAnsiTheme="minorHAnsi"/>
          <w:szCs w:val="22"/>
          <w:lang w:eastAsia="en-AU"/>
        </w:rPr>
        <w:t>.</w:t>
      </w:r>
      <w:r w:rsidR="00CF44D7" w:rsidRPr="00220BE6">
        <w:rPr>
          <w:rFonts w:asciiTheme="minorHAnsi" w:hAnsiTheme="minorHAnsi"/>
          <w:szCs w:val="22"/>
          <w:lang w:eastAsia="en-AU"/>
        </w:rPr>
        <w:t xml:space="preserve"> </w:t>
      </w:r>
      <w:r w:rsidR="00BA3681" w:rsidRPr="00220BE6">
        <w:rPr>
          <w:rFonts w:asciiTheme="minorHAnsi" w:hAnsiTheme="minorHAnsi"/>
          <w:szCs w:val="22"/>
          <w:lang w:eastAsia="en-AU"/>
        </w:rPr>
        <w:t xml:space="preserve"> </w:t>
      </w:r>
    </w:p>
    <w:p w14:paraId="238FE4F3" w14:textId="6B44E06E" w:rsidR="00D3542D" w:rsidRPr="00532422" w:rsidRDefault="005C444C">
      <w:pPr>
        <w:pStyle w:val="Heading2"/>
      </w:pPr>
      <w:bookmarkStart w:id="6" w:name="_Toc115193512"/>
      <w:r w:rsidRPr="00532422">
        <w:t>How to use this guid</w:t>
      </w:r>
      <w:r w:rsidR="000A09E2">
        <w:t>eline</w:t>
      </w:r>
      <w:bookmarkEnd w:id="6"/>
    </w:p>
    <w:p w14:paraId="24E9E738" w14:textId="295DF9FC" w:rsidR="002654BB" w:rsidRDefault="002654BB" w:rsidP="002654BB">
      <w:r>
        <w:t xml:space="preserve">This guideline is one of several publications EPA has issued to support the contaminated land </w:t>
      </w:r>
      <w:r w:rsidRPr="00FB15F8">
        <w:t xml:space="preserve">scheme. </w:t>
      </w:r>
      <w:r w:rsidR="0051650F">
        <w:rPr>
          <w:szCs w:val="22"/>
        </w:rPr>
        <w:t>Figure 1 illustrates where this guidance (highlighted in light blue) applies within the contaminated land framework</w:t>
      </w:r>
      <w:r w:rsidR="0051650F">
        <w:t>.</w:t>
      </w:r>
      <w:r>
        <w:t xml:space="preserve"> </w:t>
      </w:r>
      <w:r w:rsidRPr="00AE16EA">
        <w:t xml:space="preserve">Appendix </w:t>
      </w:r>
      <w:r w:rsidR="00714B73">
        <w:t>A</w:t>
      </w:r>
      <w:r w:rsidRPr="00FB15F8">
        <w:t xml:space="preserve"> discusses the broader framework for contaminated land management in Victoria</w:t>
      </w:r>
      <w:r>
        <w:t xml:space="preserve"> and Appendix </w:t>
      </w:r>
      <w:r w:rsidR="00714B73">
        <w:t>B</w:t>
      </w:r>
      <w:r>
        <w:t xml:space="preserve"> sets out the contaminated land provisions under the Act. </w:t>
      </w:r>
    </w:p>
    <w:p w14:paraId="3C580584" w14:textId="1E619D3B" w:rsidR="002654BB" w:rsidRDefault="00A36C70" w:rsidP="002654BB">
      <w:r>
        <w:rPr>
          <w:noProof/>
        </w:rPr>
        <w:lastRenderedPageBreak/>
        <w:drawing>
          <wp:inline distT="0" distB="0" distL="0" distR="0" wp14:anchorId="21D9A96A" wp14:editId="40AB62CA">
            <wp:extent cx="6390640" cy="3499485"/>
            <wp:effectExtent l="0" t="0" r="0" b="5715"/>
            <wp:docPr id="2" name="Graphic 2" descr="Text box 1 &#10;Identify the potential for land to be contaminated. EPA Publication 2010 – Potentially contaminated land  &#10;&#10;Proceed to text box 2 &#10;&#10;Text box 2 &#10;Undertake preliminary site investigation (PSI) and/or (as appropriate) Undertake detailed site assessment (DSI) NEPM ASC  &#10;&#10;Proceed to text boxes 3a and 3b   &#10;&#10;Text box 3a &#10;A substance is present in concentrations above the background level (s 35(1)(a)); either specified in the regs/determination (s 36(a)), or Naturally occurring.  EPA Publication 2033 – Background levels (s 36(b)) &#10;&#10;If yes to both textbox 3a and 3b then proceed to textbox 4   &#10;&#10;Text box 3b &#10;A substance creates a risk of harm to human health or the environment (s35(1)(b)).  EPA Publication 1940 – Contaminated Land: understanding section 35  &#10;&#10;If yes to both textbox 3a and 3b then proceed to textbox 4   &#10;&#10;Text box  4  &#10;Contaminated land (s35).  EPA Publication 2010 – Potentially contaminated land &#10;&#10;Proceed to text boxes 5a and 5b   &#10;&#10;Text box 5a &#10;Duty to manage – minimise risks of harm to human health and the environment from the contaminated land so far as is reasonably practicable (s 39) EPA Publication 1977 – Duty to Manage Contaminated Land (This publication)  &#10;&#10;Consider proceeding to text box 6, based on specific circumstances   &#10;&#10;Text box 5b &#10;In relation to contaminated land, is there ‘notifiable contamination’? (s 37)  EPA Publication 2008 – Duty to notify of contaminated land  &#10;&#10;If yes proceed to text box 6  &#10;&#10;Text box 6 &#10;Notify EPA including management response (s 40,41). EPA Publication 2008 – Duty to notify of contaminated land &#10;&#10;No further ac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ext box 1 &#10;Identify the potential for land to be contaminated. EPA Publication 2010 – Potentially contaminated land  &#10;&#10;Proceed to text box 2 &#10;&#10;Text box 2 &#10;Undertake preliminary site investigation (PSI) and/or (as appropriate) Undertake detailed site assessment (DSI) NEPM ASC  &#10;&#10;Proceed to text boxes 3a and 3b   &#10;&#10;Text box 3a &#10;A substance is present in concentrations above the background level (s 35(1)(a)); either specified in the regs/determination (s 36(a)), or Naturally occurring.  EPA Publication 2033 – Background levels (s 36(b)) &#10;&#10;If yes to both textbox 3a and 3b then proceed to textbox 4   &#10;&#10;Text box 3b &#10;A substance creates a risk of harm to human health or the environment (s35(1)(b)).  EPA Publication 1940 – Contaminated Land: understanding section 35  &#10;&#10;If yes to both textbox 3a and 3b then proceed to textbox 4   &#10;&#10;Text box  4  &#10;Contaminated land (s35).  EPA Publication 2010 – Potentially contaminated land &#10;&#10;Proceed to text boxes 5a and 5b   &#10;&#10;Text box 5a &#10;Duty to manage – minimise risks of harm to human health and the environment from the contaminated land so far as is reasonably practicable (s 39) EPA Publication 1977 – Duty to Manage Contaminated Land (This publication)  &#10;&#10;Consider proceeding to text box 6, based on specific circumstances   &#10;&#10;Text box 5b &#10;In relation to contaminated land, is there ‘notifiable contamination’? (s 37)  EPA Publication 2008 – Duty to notify of contaminated land  &#10;&#10;If yes proceed to text box 6  &#10;&#10;Text box 6 &#10;Notify EPA including management response (s 40,41). EPA Publication 2008 – Duty to notify of contaminated land &#10;&#10;No further actions  &#10;"/>
                    <pic:cNvPicPr/>
                  </pic:nvPicPr>
                  <pic:blipFill rotWithShape="1">
                    <a:blip r:embed="rId16">
                      <a:extLst>
                        <a:ext uri="{96DAC541-7B7A-43D3-8B79-37D633B846F1}">
                          <asvg:svgBlip xmlns:asvg="http://schemas.microsoft.com/office/drawing/2016/SVG/main" r:embed="rId17"/>
                        </a:ext>
                      </a:extLst>
                    </a:blip>
                    <a:srcRect t="2650"/>
                    <a:stretch/>
                  </pic:blipFill>
                  <pic:spPr bwMode="auto">
                    <a:xfrm>
                      <a:off x="0" y="0"/>
                      <a:ext cx="6390640" cy="3499485"/>
                    </a:xfrm>
                    <a:prstGeom prst="rect">
                      <a:avLst/>
                    </a:prstGeom>
                    <a:ln>
                      <a:noFill/>
                    </a:ln>
                    <a:extLst>
                      <a:ext uri="{53640926-AAD7-44D8-BBD7-CCE9431645EC}">
                        <a14:shadowObscured xmlns:a14="http://schemas.microsoft.com/office/drawing/2010/main"/>
                      </a:ext>
                    </a:extLst>
                  </pic:spPr>
                </pic:pic>
              </a:graphicData>
            </a:graphic>
          </wp:inline>
        </w:drawing>
      </w:r>
    </w:p>
    <w:p w14:paraId="67535849" w14:textId="78AADD8F" w:rsidR="00A96F8E" w:rsidRPr="002A4EAB" w:rsidRDefault="00A96F8E">
      <w:pPr>
        <w:pStyle w:val="Caption"/>
      </w:pPr>
      <w:r w:rsidRPr="0095340F">
        <w:t>Figure 1</w:t>
      </w:r>
      <w:r w:rsidR="00FA48AF">
        <w:t>:</w:t>
      </w:r>
      <w:r w:rsidRPr="0095340F">
        <w:t xml:space="preserve"> The context of this publication (highlighted in light blue) in relation to the general steps that may apply under the contaminated land duties. </w:t>
      </w:r>
    </w:p>
    <w:p w14:paraId="56866BC3" w14:textId="4003BB7B" w:rsidR="00D448A2" w:rsidRDefault="00D448A2" w:rsidP="00D448A2">
      <w:r w:rsidRPr="001854E9">
        <w:t>This guideline</w:t>
      </w:r>
      <w:r>
        <w:t xml:space="preserve"> </w:t>
      </w:r>
      <w:r w:rsidR="00557B05">
        <w:t xml:space="preserve">sets </w:t>
      </w:r>
      <w:r w:rsidR="00CE4439">
        <w:t>out</w:t>
      </w:r>
      <w:r>
        <w:t xml:space="preserve"> </w:t>
      </w:r>
      <w:r w:rsidR="00151EDC">
        <w:t>the</w:t>
      </w:r>
      <w:r>
        <w:t xml:space="preserve"> steps </w:t>
      </w:r>
      <w:r w:rsidR="00151EDC">
        <w:t>you can take</w:t>
      </w:r>
      <w:r>
        <w:t xml:space="preserve"> to determine if you have a duty to manage contaminated land under </w:t>
      </w:r>
      <w:r w:rsidR="00170E4C">
        <w:t>s</w:t>
      </w:r>
      <w:r>
        <w:t>ection 39(2) of the Act and, if so, how to fulfil your duties:</w:t>
      </w:r>
    </w:p>
    <w:p w14:paraId="7DE0F8A5" w14:textId="4C4F62A9" w:rsidR="00D448A2" w:rsidRDefault="00D448A2" w:rsidP="00D448A2">
      <w:r>
        <w:t xml:space="preserve">Step 1: Determine if you are the person in management or control of the </w:t>
      </w:r>
      <w:r w:rsidRPr="00FB15F8">
        <w:t xml:space="preserve">land </w:t>
      </w:r>
      <w:r w:rsidRPr="00AE16EA">
        <w:t>(</w:t>
      </w:r>
      <w:r w:rsidR="00F07184">
        <w:t>s</w:t>
      </w:r>
      <w:r w:rsidRPr="00AE16EA">
        <w:t xml:space="preserve">ection </w:t>
      </w:r>
      <w:r w:rsidR="00116872">
        <w:t>3</w:t>
      </w:r>
      <w:r w:rsidRPr="00AE16EA">
        <w:t>)</w:t>
      </w:r>
      <w:r w:rsidRPr="00FB15F8">
        <w:t>.</w:t>
      </w:r>
      <w:r>
        <w:t xml:space="preserve"> </w:t>
      </w:r>
    </w:p>
    <w:p w14:paraId="3AAFC5DB" w14:textId="1C88C00B" w:rsidR="00D448A2" w:rsidRDefault="00D448A2" w:rsidP="00D448A2">
      <w:r>
        <w:t>Step 2: Identify any contamination of land you ought reasonably to know of (</w:t>
      </w:r>
      <w:r w:rsidR="00F07184">
        <w:t>s</w:t>
      </w:r>
      <w:r>
        <w:t xml:space="preserve">ection </w:t>
      </w:r>
      <w:r w:rsidR="00341458">
        <w:t>4</w:t>
      </w:r>
      <w:r>
        <w:t>).</w:t>
      </w:r>
    </w:p>
    <w:p w14:paraId="04463C67" w14:textId="5107A1E6" w:rsidR="00D448A2" w:rsidRDefault="00D448A2" w:rsidP="00D448A2">
      <w:r>
        <w:t>Step 3: Investigate and assess contamination (</w:t>
      </w:r>
      <w:r w:rsidR="00F07184">
        <w:t>s</w:t>
      </w:r>
      <w:r>
        <w:t xml:space="preserve">ection </w:t>
      </w:r>
      <w:r w:rsidR="00170E4C">
        <w:t>6</w:t>
      </w:r>
      <w:r>
        <w:t>)</w:t>
      </w:r>
    </w:p>
    <w:p w14:paraId="1587E6BB" w14:textId="2FAC917B" w:rsidR="00D448A2" w:rsidRDefault="00D448A2" w:rsidP="00D448A2">
      <w:r>
        <w:t>Step 4</w:t>
      </w:r>
      <w:r w:rsidR="009955EB">
        <w:t>a</w:t>
      </w:r>
      <w:r>
        <w:t>: Provide and maintain reasonably practicable risk control measures (</w:t>
      </w:r>
      <w:r w:rsidR="00F07184">
        <w:t>s</w:t>
      </w:r>
      <w:r>
        <w:t xml:space="preserve">ection </w:t>
      </w:r>
      <w:r w:rsidR="00F07184">
        <w:t>7</w:t>
      </w:r>
      <w:r>
        <w:t xml:space="preserve">) </w:t>
      </w:r>
    </w:p>
    <w:p w14:paraId="7CCCACA8" w14:textId="00834AAB" w:rsidR="00EF27B5" w:rsidRDefault="00EF27B5" w:rsidP="00EF27B5">
      <w:r>
        <w:t xml:space="preserve">Step </w:t>
      </w:r>
      <w:r w:rsidR="009955EB">
        <w:t>4b</w:t>
      </w:r>
      <w:r>
        <w:t>: Provide information to any person you reasonably believe may be affected by contamination</w:t>
      </w:r>
      <w:r w:rsidR="00E332A9">
        <w:t xml:space="preserve"> as a </w:t>
      </w:r>
      <w:r w:rsidR="00FA4635">
        <w:t>risk control measure</w:t>
      </w:r>
      <w:r>
        <w:t xml:space="preserve"> (section </w:t>
      </w:r>
      <w:r w:rsidR="00BA33F8">
        <w:t>8</w:t>
      </w:r>
      <w:r>
        <w:t>)</w:t>
      </w:r>
    </w:p>
    <w:p w14:paraId="0B630D50" w14:textId="5BA0FAB4" w:rsidR="00476F22" w:rsidRDefault="00476F22" w:rsidP="002A4EAB">
      <w:pPr>
        <w:spacing w:after="240"/>
      </w:pPr>
      <w:r>
        <w:t xml:space="preserve">Step </w:t>
      </w:r>
      <w:r w:rsidR="009955EB">
        <w:t>5</w:t>
      </w:r>
      <w:r>
        <w:t>: Review reasonably practicable risk control measures (</w:t>
      </w:r>
      <w:r w:rsidR="00F07184">
        <w:t>s</w:t>
      </w:r>
      <w:r>
        <w:t xml:space="preserve">ection </w:t>
      </w:r>
      <w:r w:rsidR="00BA33F8">
        <w:t>9</w:t>
      </w:r>
      <w:r>
        <w:t>)</w:t>
      </w:r>
      <w:r w:rsidR="00C82E6A">
        <w:t>.</w:t>
      </w:r>
      <w:r>
        <w:t xml:space="preserve"> </w:t>
      </w:r>
    </w:p>
    <w:p w14:paraId="7D6C8D01" w14:textId="539906D6" w:rsidR="00856829" w:rsidRDefault="00933637">
      <w:r>
        <w:t xml:space="preserve">Section </w:t>
      </w:r>
      <w:r w:rsidR="000E0CD4">
        <w:t>10</w:t>
      </w:r>
      <w:r w:rsidR="00D448A2">
        <w:t xml:space="preserve"> describe</w:t>
      </w:r>
      <w:r w:rsidR="00A824D7">
        <w:t>s</w:t>
      </w:r>
      <w:r w:rsidR="00D448A2">
        <w:t xml:space="preserve"> how EPA will assess compliance</w:t>
      </w:r>
      <w:r w:rsidR="0076385D">
        <w:t xml:space="preserve"> and </w:t>
      </w:r>
      <w:r w:rsidR="000E0CD4">
        <w:t xml:space="preserve">section 11 </w:t>
      </w:r>
      <w:r w:rsidR="0076385D">
        <w:t>provide</w:t>
      </w:r>
      <w:r w:rsidR="000E0CD4">
        <w:t>s</w:t>
      </w:r>
      <w:r w:rsidR="0076385D">
        <w:t xml:space="preserve"> </w:t>
      </w:r>
      <w:r w:rsidR="004E22DB">
        <w:t xml:space="preserve">a series of case studies to illustrate </w:t>
      </w:r>
      <w:r w:rsidR="004E22DB" w:rsidRPr="000E0CD4">
        <w:t>the principles described in this guideline</w:t>
      </w:r>
      <w:r w:rsidR="00D448A2">
        <w:t xml:space="preserve">. </w:t>
      </w:r>
    </w:p>
    <w:p w14:paraId="19E81914" w14:textId="23D69E4E" w:rsidR="00C07E33" w:rsidRPr="00CF635B" w:rsidRDefault="6665D0CE">
      <w:pPr>
        <w:pStyle w:val="Heading2"/>
      </w:pPr>
      <w:bookmarkStart w:id="7" w:name="_Toc1672089042"/>
      <w:bookmarkStart w:id="8" w:name="_Toc115193513"/>
      <w:bookmarkEnd w:id="1"/>
      <w:bookmarkEnd w:id="2"/>
      <w:bookmarkEnd w:id="4"/>
      <w:bookmarkEnd w:id="5"/>
      <w:r>
        <w:t xml:space="preserve">Scope of </w:t>
      </w:r>
      <w:r w:rsidR="0040255D">
        <w:t xml:space="preserve">the </w:t>
      </w:r>
      <w:r>
        <w:t>guideline</w:t>
      </w:r>
      <w:bookmarkEnd w:id="7"/>
      <w:bookmarkEnd w:id="8"/>
    </w:p>
    <w:p w14:paraId="23169CBF" w14:textId="530944E1" w:rsidR="002F2E56" w:rsidRDefault="002F2E56" w:rsidP="00DC35C0">
      <w:pPr>
        <w:rPr>
          <w:lang w:val="en-US" w:eastAsia="ja-JP"/>
        </w:rPr>
      </w:pPr>
      <w:r>
        <w:t>This guideline supports duty holders by</w:t>
      </w:r>
      <w:r w:rsidR="00762DE8">
        <w:t xml:space="preserve"> </w:t>
      </w:r>
      <w:r>
        <w:rPr>
          <w:lang w:val="en-US" w:eastAsia="ja-JP"/>
        </w:rPr>
        <w:t>s</w:t>
      </w:r>
      <w:r w:rsidRPr="000F25DE">
        <w:rPr>
          <w:lang w:val="en-US" w:eastAsia="ja-JP"/>
        </w:rPr>
        <w:t>et</w:t>
      </w:r>
      <w:r>
        <w:rPr>
          <w:lang w:val="en-US" w:eastAsia="ja-JP"/>
        </w:rPr>
        <w:t>ting</w:t>
      </w:r>
      <w:r w:rsidRPr="000F25DE">
        <w:rPr>
          <w:lang w:val="en-US" w:eastAsia="ja-JP"/>
        </w:rPr>
        <w:t xml:space="preserve"> </w:t>
      </w:r>
      <w:r>
        <w:rPr>
          <w:lang w:val="en-US" w:eastAsia="ja-JP"/>
        </w:rPr>
        <w:t xml:space="preserve">out a </w:t>
      </w:r>
      <w:r w:rsidRPr="000F25DE">
        <w:rPr>
          <w:lang w:val="en-US" w:eastAsia="ja-JP"/>
        </w:rPr>
        <w:t xml:space="preserve">standard of conduct </w:t>
      </w:r>
      <w:r>
        <w:rPr>
          <w:lang w:val="en-US" w:eastAsia="ja-JP"/>
        </w:rPr>
        <w:t xml:space="preserve">that supports </w:t>
      </w:r>
      <w:r w:rsidRPr="000F25DE">
        <w:rPr>
          <w:lang w:val="en-US" w:eastAsia="ja-JP"/>
        </w:rPr>
        <w:t>compliance</w:t>
      </w:r>
      <w:r>
        <w:rPr>
          <w:lang w:val="en-US" w:eastAsia="ja-JP"/>
        </w:rPr>
        <w:t xml:space="preserve"> with the duty</w:t>
      </w:r>
      <w:r w:rsidR="00DC743D">
        <w:rPr>
          <w:lang w:val="en-US" w:eastAsia="ja-JP"/>
        </w:rPr>
        <w:t xml:space="preserve"> to manage</w:t>
      </w:r>
      <w:r w:rsidR="00F73FCA">
        <w:rPr>
          <w:lang w:val="en-US" w:eastAsia="ja-JP"/>
        </w:rPr>
        <w:t>.</w:t>
      </w:r>
      <w:r w:rsidR="00EC5862">
        <w:rPr>
          <w:lang w:val="en-US" w:eastAsia="ja-JP"/>
        </w:rPr>
        <w:t xml:space="preserve"> </w:t>
      </w:r>
      <w:r w:rsidR="00340421">
        <w:rPr>
          <w:lang w:val="en-US" w:eastAsia="ja-JP"/>
        </w:rPr>
        <w:t xml:space="preserve"> </w:t>
      </w:r>
      <w:r w:rsidR="00DC743D">
        <w:rPr>
          <w:lang w:val="en-US" w:eastAsia="ja-JP"/>
        </w:rPr>
        <w:t>It</w:t>
      </w:r>
      <w:r w:rsidR="00AF1978">
        <w:rPr>
          <w:lang w:val="en-US" w:eastAsia="ja-JP"/>
        </w:rPr>
        <w:t xml:space="preserve"> describes</w:t>
      </w:r>
      <w:r>
        <w:rPr>
          <w:lang w:val="en-US" w:eastAsia="ja-JP"/>
        </w:rPr>
        <w:t xml:space="preserve"> </w:t>
      </w:r>
      <w:r w:rsidRPr="000F25DE">
        <w:rPr>
          <w:lang w:val="en-US" w:eastAsia="ja-JP"/>
        </w:rPr>
        <w:t>assessment methods for addressing contamination</w:t>
      </w:r>
      <w:r w:rsidR="00A616F9">
        <w:rPr>
          <w:lang w:val="en-US" w:eastAsia="ja-JP"/>
        </w:rPr>
        <w:t>, and</w:t>
      </w:r>
      <w:r w:rsidR="00B9309A">
        <w:rPr>
          <w:lang w:val="en-US" w:eastAsia="ja-JP"/>
        </w:rPr>
        <w:t xml:space="preserve"> </w:t>
      </w:r>
      <w:r w:rsidR="0083466B">
        <w:rPr>
          <w:lang w:val="en-US" w:eastAsia="ja-JP"/>
        </w:rPr>
        <w:t xml:space="preserve">then </w:t>
      </w:r>
      <w:r w:rsidR="00B9309A">
        <w:rPr>
          <w:lang w:val="en-US" w:eastAsia="ja-JP"/>
        </w:rPr>
        <w:t>p</w:t>
      </w:r>
      <w:r>
        <w:rPr>
          <w:lang w:val="en-US" w:eastAsia="ja-JP"/>
        </w:rPr>
        <w:t>rovid</w:t>
      </w:r>
      <w:r w:rsidR="00B9309A">
        <w:rPr>
          <w:lang w:val="en-US" w:eastAsia="ja-JP"/>
        </w:rPr>
        <w:t>es</w:t>
      </w:r>
      <w:r>
        <w:rPr>
          <w:lang w:val="en-US" w:eastAsia="ja-JP"/>
        </w:rPr>
        <w:t xml:space="preserve"> a framework to support </w:t>
      </w:r>
      <w:r w:rsidR="000F2EA1">
        <w:rPr>
          <w:lang w:val="en-US" w:eastAsia="ja-JP"/>
        </w:rPr>
        <w:t xml:space="preserve">the </w:t>
      </w:r>
      <w:r>
        <w:rPr>
          <w:lang w:val="en-US" w:eastAsia="ja-JP"/>
        </w:rPr>
        <w:t xml:space="preserve">selection of </w:t>
      </w:r>
      <w:r w:rsidRPr="000F25DE">
        <w:rPr>
          <w:lang w:val="en-US" w:eastAsia="ja-JP"/>
        </w:rPr>
        <w:t>management actions and risk controls</w:t>
      </w:r>
      <w:r w:rsidR="00C30FEE">
        <w:rPr>
          <w:lang w:val="en-US" w:eastAsia="ja-JP"/>
        </w:rPr>
        <w:t xml:space="preserve">. </w:t>
      </w:r>
      <w:r w:rsidR="00EC1A43">
        <w:rPr>
          <w:lang w:val="en-US" w:eastAsia="ja-JP"/>
        </w:rPr>
        <w:t>The guid</w:t>
      </w:r>
      <w:r w:rsidR="00E16DB3">
        <w:rPr>
          <w:lang w:val="en-US" w:eastAsia="ja-JP"/>
        </w:rPr>
        <w:t>eline</w:t>
      </w:r>
      <w:r w:rsidR="00FC2E49">
        <w:rPr>
          <w:lang w:val="en-US" w:eastAsia="ja-JP"/>
        </w:rPr>
        <w:t xml:space="preserve"> s</w:t>
      </w:r>
      <w:r w:rsidRPr="000F25DE">
        <w:rPr>
          <w:lang w:val="en-US" w:eastAsia="ja-JP"/>
        </w:rPr>
        <w:t>upport</w:t>
      </w:r>
      <w:r w:rsidR="00FC2E49">
        <w:rPr>
          <w:lang w:val="en-US" w:eastAsia="ja-JP"/>
        </w:rPr>
        <w:t>s</w:t>
      </w:r>
      <w:r w:rsidRPr="000F25DE">
        <w:rPr>
          <w:lang w:val="en-US" w:eastAsia="ja-JP"/>
        </w:rPr>
        <w:t xml:space="preserve"> duty holders to make decisions </w:t>
      </w:r>
      <w:r>
        <w:rPr>
          <w:lang w:val="en-US" w:eastAsia="ja-JP"/>
        </w:rPr>
        <w:t xml:space="preserve">that are </w:t>
      </w:r>
      <w:r w:rsidRPr="000F25DE">
        <w:rPr>
          <w:lang w:val="en-US" w:eastAsia="ja-JP"/>
        </w:rPr>
        <w:t>proportionate to the risks</w:t>
      </w:r>
      <w:r>
        <w:rPr>
          <w:lang w:val="en-US" w:eastAsia="ja-JP"/>
        </w:rPr>
        <w:t xml:space="preserve"> of harm.</w:t>
      </w:r>
    </w:p>
    <w:p w14:paraId="118BF78D" w14:textId="77777777" w:rsidR="00564E0E" w:rsidRDefault="00564E0E" w:rsidP="00A45027">
      <w:pPr>
        <w:keepNext/>
      </w:pPr>
      <w:r w:rsidRPr="008D6D80">
        <w:lastRenderedPageBreak/>
        <w:t>Th</w:t>
      </w:r>
      <w:r>
        <w:t>is</w:t>
      </w:r>
      <w:r w:rsidRPr="008D6D80">
        <w:t xml:space="preserve"> </w:t>
      </w:r>
      <w:r>
        <w:t>guideline</w:t>
      </w:r>
      <w:r w:rsidRPr="008D6D80">
        <w:t xml:space="preserve"> do</w:t>
      </w:r>
      <w:r>
        <w:t>es</w:t>
      </w:r>
      <w:r w:rsidRPr="008D6D80">
        <w:t xml:space="preserve"> </w:t>
      </w:r>
      <w:r w:rsidRPr="00F509F9">
        <w:rPr>
          <w:u w:val="single"/>
        </w:rPr>
        <w:t>not</w:t>
      </w:r>
      <w:r w:rsidRPr="008D6D80">
        <w:t xml:space="preserve"> address</w:t>
      </w:r>
      <w:r>
        <w:t>:</w:t>
      </w:r>
      <w:r w:rsidRPr="008D6D80">
        <w:t xml:space="preserve"> </w:t>
      </w:r>
    </w:p>
    <w:p w14:paraId="41A4A5BA" w14:textId="4C613E52" w:rsidR="00564E0E" w:rsidRPr="00AB23E1" w:rsidRDefault="004A1731">
      <w:pPr>
        <w:pStyle w:val="CommentText"/>
        <w:numPr>
          <w:ilvl w:val="0"/>
          <w:numId w:val="28"/>
        </w:numPr>
      </w:pPr>
      <w:r>
        <w:t>r</w:t>
      </w:r>
      <w:r w:rsidR="00564E0E">
        <w:t>equirements for seeking planning approval to develop a site</w:t>
      </w:r>
      <w:r w:rsidR="008E0306">
        <w:t xml:space="preserve"> –</w:t>
      </w:r>
      <w:r w:rsidR="00564E0E">
        <w:t xml:space="preserve"> </w:t>
      </w:r>
      <w:r w:rsidR="004111C8">
        <w:t xml:space="preserve">see </w:t>
      </w:r>
      <w:hyperlink r:id="rId18" w:history="1">
        <w:r w:rsidR="00564E0E" w:rsidRPr="2C93E691">
          <w:rPr>
            <w:rStyle w:val="Hyperlink"/>
          </w:rPr>
          <w:t>https://www.epa.vic.gov.au/for-business/find-a-topic/planning-guidance</w:t>
        </w:r>
      </w:hyperlink>
    </w:p>
    <w:p w14:paraId="6476B1AD" w14:textId="4D3AA70B" w:rsidR="00564E0E" w:rsidRPr="00AB23E1" w:rsidRDefault="004A1731">
      <w:pPr>
        <w:pStyle w:val="CommentText"/>
        <w:numPr>
          <w:ilvl w:val="0"/>
          <w:numId w:val="28"/>
        </w:numPr>
      </w:pPr>
      <w:r>
        <w:t>h</w:t>
      </w:r>
      <w:r w:rsidR="00564E0E">
        <w:t>ow to meet the duty to notify</w:t>
      </w:r>
      <w:r w:rsidR="004111C8">
        <w:t xml:space="preserve"> –</w:t>
      </w:r>
      <w:r w:rsidR="00564E0E">
        <w:t xml:space="preserve"> </w:t>
      </w:r>
      <w:r w:rsidR="002060E2">
        <w:t xml:space="preserve">EPA </w:t>
      </w:r>
      <w:r w:rsidR="002060E2" w:rsidRPr="002060E2">
        <w:t>publication 2008</w:t>
      </w:r>
      <w:r w:rsidR="002060E2">
        <w:t xml:space="preserve"> </w:t>
      </w:r>
      <w:hyperlink r:id="rId19" w:history="1">
        <w:r w:rsidR="003C51E7" w:rsidRPr="003C51E7">
          <w:rPr>
            <w:rStyle w:val="Hyperlink"/>
            <w:i/>
            <w:iCs/>
          </w:rPr>
          <w:t xml:space="preserve">Guide to the </w:t>
        </w:r>
        <w:r w:rsidR="00833CCF">
          <w:rPr>
            <w:rStyle w:val="Hyperlink"/>
            <w:i/>
            <w:iCs/>
          </w:rPr>
          <w:t>duty to notify of contaminated land</w:t>
        </w:r>
        <w:r w:rsidR="003C51E7">
          <w:rPr>
            <w:rStyle w:val="Hyperlink"/>
          </w:rPr>
          <w:t xml:space="preserve"> </w:t>
        </w:r>
      </w:hyperlink>
      <w:r w:rsidR="00564E0E">
        <w:t xml:space="preserve"> provides guidance on the requirements and processes for notifications.</w:t>
      </w:r>
    </w:p>
    <w:p w14:paraId="46FDA80A" w14:textId="625FB275" w:rsidR="002556CF" w:rsidRPr="00A45027" w:rsidRDefault="004A1731">
      <w:pPr>
        <w:pStyle w:val="CommentText"/>
        <w:numPr>
          <w:ilvl w:val="0"/>
          <w:numId w:val="28"/>
        </w:numPr>
        <w:rPr>
          <w:rStyle w:val="Hyperlink"/>
          <w:color w:val="auto"/>
          <w:u w:val="none"/>
        </w:rPr>
      </w:pPr>
      <w:r>
        <w:t>n</w:t>
      </w:r>
      <w:r w:rsidR="00564E0E">
        <w:t>otifiable incidents</w:t>
      </w:r>
      <w:r w:rsidR="00CC513F">
        <w:t xml:space="preserve"> – see</w:t>
      </w:r>
      <w:r w:rsidR="00564E0E">
        <w:t xml:space="preserve"> </w:t>
      </w:r>
      <w:hyperlink r:id="rId20" w:history="1">
        <w:r w:rsidR="00564E0E" w:rsidRPr="2C93E691">
          <w:rPr>
            <w:rStyle w:val="Hyperlink"/>
          </w:rPr>
          <w:t>https://www.epa.vic.gov.au/for-business/new-laws-and-your-business/reporting-a-notifiable-incident</w:t>
        </w:r>
      </w:hyperlink>
    </w:p>
    <w:p w14:paraId="388B2346" w14:textId="37457CCE" w:rsidR="00564E0E" w:rsidRPr="00AB23E1" w:rsidRDefault="00564E0E">
      <w:pPr>
        <w:pStyle w:val="CommentText"/>
        <w:numPr>
          <w:ilvl w:val="0"/>
          <w:numId w:val="28"/>
        </w:numPr>
      </w:pPr>
      <w:r>
        <w:t>pollution events</w:t>
      </w:r>
      <w:r w:rsidR="00CC513F">
        <w:t xml:space="preserve"> – see</w:t>
      </w:r>
      <w:r>
        <w:t xml:space="preserve"> </w:t>
      </w:r>
      <w:hyperlink r:id="rId21" w:history="1">
        <w:r w:rsidRPr="2C93E691">
          <w:rPr>
            <w:rStyle w:val="Hyperlink"/>
          </w:rPr>
          <w:t>https://www.epa.vic.gov.au/report-pollution/reporting-pollution</w:t>
        </w:r>
      </w:hyperlink>
      <w:r w:rsidR="00CC513F">
        <w:t>.</w:t>
      </w:r>
    </w:p>
    <w:p w14:paraId="04C88BA3" w14:textId="597D0814" w:rsidR="00C16DA3" w:rsidRPr="002236B4" w:rsidRDefault="00ED4541">
      <w:pPr>
        <w:pStyle w:val="Heading2"/>
      </w:pPr>
      <w:bookmarkStart w:id="9" w:name="_Toc111817787"/>
      <w:bookmarkStart w:id="10" w:name="_Toc115193514"/>
      <w:bookmarkStart w:id="11" w:name="_Toc1155214166"/>
      <w:bookmarkStart w:id="12" w:name="_Toc69907132"/>
      <w:bookmarkEnd w:id="9"/>
      <w:r>
        <w:t>Status</w:t>
      </w:r>
      <w:bookmarkEnd w:id="10"/>
      <w:r>
        <w:t xml:space="preserve"> </w:t>
      </w:r>
      <w:bookmarkEnd w:id="11"/>
      <w:r w:rsidR="002236B4">
        <w:t xml:space="preserve"> </w:t>
      </w:r>
    </w:p>
    <w:p w14:paraId="0E53C1FC" w14:textId="747D319A" w:rsidR="00B154B9" w:rsidRDefault="00E23A04" w:rsidP="00E23A04">
      <w:pPr>
        <w:rPr>
          <w:lang w:eastAsia="en-AU"/>
        </w:rPr>
      </w:pPr>
      <w:r>
        <w:rPr>
          <w:lang w:eastAsia="en-AU"/>
        </w:rPr>
        <w:t xml:space="preserve">This </w:t>
      </w:r>
      <w:r w:rsidR="00FD0668">
        <w:rPr>
          <w:lang w:eastAsia="en-AU"/>
        </w:rPr>
        <w:t>publication</w:t>
      </w:r>
      <w:r>
        <w:rPr>
          <w:lang w:eastAsia="en-AU"/>
        </w:rPr>
        <w:t xml:space="preserve"> </w:t>
      </w:r>
      <w:r w:rsidR="00B50BF7">
        <w:rPr>
          <w:lang w:eastAsia="en-AU"/>
        </w:rPr>
        <w:t>provides guidance</w:t>
      </w:r>
      <w:r w:rsidR="00CC58BF">
        <w:rPr>
          <w:lang w:eastAsia="en-AU"/>
        </w:rPr>
        <w:t xml:space="preserve"> </w:t>
      </w:r>
      <w:r w:rsidR="007C1F6B">
        <w:rPr>
          <w:lang w:eastAsia="en-AU"/>
        </w:rPr>
        <w:t xml:space="preserve">to </w:t>
      </w:r>
      <w:r w:rsidR="003F3FAC">
        <w:rPr>
          <w:lang w:eastAsia="en-AU"/>
        </w:rPr>
        <w:t xml:space="preserve">assist those in management or control of contaminated land </w:t>
      </w:r>
      <w:r w:rsidR="005B2420">
        <w:rPr>
          <w:lang w:eastAsia="en-AU"/>
        </w:rPr>
        <w:t>to interpret the</w:t>
      </w:r>
      <w:r w:rsidR="00FD0668">
        <w:rPr>
          <w:lang w:eastAsia="en-AU"/>
        </w:rPr>
        <w:t xml:space="preserve"> requirements of the </w:t>
      </w:r>
      <w:r w:rsidR="5D8009D9" w:rsidRPr="131C4C5B">
        <w:rPr>
          <w:lang w:eastAsia="en-AU"/>
        </w:rPr>
        <w:t>duty</w:t>
      </w:r>
      <w:r w:rsidR="00FD0668">
        <w:rPr>
          <w:lang w:eastAsia="en-AU"/>
        </w:rPr>
        <w:t xml:space="preserve"> to </w:t>
      </w:r>
      <w:r w:rsidR="5D8009D9" w:rsidRPr="131C4C5B">
        <w:rPr>
          <w:lang w:eastAsia="en-AU"/>
        </w:rPr>
        <w:t>manage</w:t>
      </w:r>
      <w:r w:rsidR="00FD0668">
        <w:rPr>
          <w:lang w:eastAsia="en-AU"/>
        </w:rPr>
        <w:t xml:space="preserve"> </w:t>
      </w:r>
      <w:r w:rsidR="003F3FAC">
        <w:t xml:space="preserve">as set out in </w:t>
      </w:r>
      <w:r w:rsidR="00CC35E3">
        <w:t>section 39</w:t>
      </w:r>
      <w:r w:rsidR="003F3FAC">
        <w:t xml:space="preserve"> of the Act. </w:t>
      </w:r>
    </w:p>
    <w:p w14:paraId="534B4D29" w14:textId="77777777" w:rsidR="003C4DA9" w:rsidRPr="000E6793" w:rsidRDefault="003C4DA9" w:rsidP="003C4DA9">
      <w:pPr>
        <w:rPr>
          <w:lang w:val="en-US" w:eastAsia="ja-JP"/>
        </w:rPr>
      </w:pPr>
      <w:r w:rsidRPr="000E6793">
        <w:rPr>
          <w:lang w:val="en-US" w:eastAsia="ja-JP"/>
        </w:rPr>
        <w:t xml:space="preserve">Adopting the approach set out in this guideline may help you to demonstrate to EPA and other interested parties (including other duty holders and other government agencies) that you have taken reasonable steps to comply with your duty to manage. Refer to section 9 for more details on documenting compliance. </w:t>
      </w:r>
    </w:p>
    <w:p w14:paraId="0ADBFA6F" w14:textId="4E33FE78" w:rsidR="003C4DA9" w:rsidRPr="00571236" w:rsidRDefault="00E74EDE" w:rsidP="003C4DA9">
      <w:pPr>
        <w:rPr>
          <w:lang w:val="en-US" w:eastAsia="ja-JP"/>
        </w:rPr>
      </w:pPr>
      <w:r>
        <w:rPr>
          <w:lang w:val="en-US" w:eastAsia="ja-JP"/>
        </w:rPr>
        <w:t>T</w:t>
      </w:r>
      <w:r w:rsidR="003C4DA9" w:rsidRPr="000E6793">
        <w:rPr>
          <w:lang w:val="en-US" w:eastAsia="ja-JP"/>
        </w:rPr>
        <w:t>he guideline provide</w:t>
      </w:r>
      <w:r>
        <w:rPr>
          <w:lang w:val="en-US" w:eastAsia="ja-JP"/>
        </w:rPr>
        <w:t>s</w:t>
      </w:r>
      <w:r w:rsidR="003C4DA9" w:rsidRPr="000E6793">
        <w:rPr>
          <w:lang w:val="en-US" w:eastAsia="ja-JP"/>
        </w:rPr>
        <w:t xml:space="preserve"> you with advice</w:t>
      </w:r>
      <w:r w:rsidR="003C4DA9" w:rsidRPr="000E6793" w:rsidDel="00496CDC">
        <w:rPr>
          <w:lang w:val="en-US" w:eastAsia="ja-JP"/>
        </w:rPr>
        <w:t xml:space="preserve"> </w:t>
      </w:r>
      <w:r w:rsidR="003C4DA9" w:rsidRPr="000E6793">
        <w:rPr>
          <w:lang w:val="en-US" w:eastAsia="ja-JP"/>
        </w:rPr>
        <w:t xml:space="preserve">and support to comply. </w:t>
      </w:r>
      <w:r>
        <w:rPr>
          <w:lang w:val="en-US" w:eastAsia="ja-JP"/>
        </w:rPr>
        <w:t>It</w:t>
      </w:r>
      <w:r w:rsidR="003C4DA9" w:rsidRPr="000E6793">
        <w:rPr>
          <w:lang w:val="en-US" w:eastAsia="ja-JP"/>
        </w:rPr>
        <w:t xml:space="preserve"> also inform</w:t>
      </w:r>
      <w:r>
        <w:rPr>
          <w:lang w:val="en-US" w:eastAsia="ja-JP"/>
        </w:rPr>
        <w:t>s</w:t>
      </w:r>
      <w:r w:rsidR="000F0D91">
        <w:rPr>
          <w:lang w:val="en-US" w:eastAsia="ja-JP"/>
        </w:rPr>
        <w:t xml:space="preserve"> you</w:t>
      </w:r>
      <w:r w:rsidR="003C4DA9" w:rsidRPr="000E6793">
        <w:rPr>
          <w:lang w:val="en-US" w:eastAsia="ja-JP"/>
        </w:rPr>
        <w:t xml:space="preserve"> what, if any, action EPA requires of you; both voluntarily and, when appropriate, through remedial notices.</w:t>
      </w:r>
      <w:r w:rsidR="003C4DA9" w:rsidRPr="00EB212C">
        <w:rPr>
          <w:rStyle w:val="FootnoteReference"/>
        </w:rPr>
        <w:footnoteReference w:id="3"/>
      </w:r>
      <w:r w:rsidR="003C4DA9" w:rsidRPr="000E6793">
        <w:rPr>
          <w:lang w:val="en-US" w:eastAsia="ja-JP"/>
        </w:rPr>
        <w:t xml:space="preserve"> </w:t>
      </w:r>
    </w:p>
    <w:p w14:paraId="050B9B7E" w14:textId="3E3DA113" w:rsidR="00DE6AD3" w:rsidRDefault="003C2EB6" w:rsidP="00CD790D">
      <w:r>
        <w:rPr>
          <w:lang w:val="en-US" w:eastAsia="ja-JP"/>
        </w:rPr>
        <w:t xml:space="preserve">This publication supersedes the proposed draft </w:t>
      </w:r>
      <w:r w:rsidR="00625A5F">
        <w:rPr>
          <w:lang w:val="en-US" w:eastAsia="ja-JP"/>
        </w:rPr>
        <w:t xml:space="preserve">publication: </w:t>
      </w:r>
      <w:r w:rsidR="00313BC1">
        <w:rPr>
          <w:i/>
          <w:iCs/>
          <w:lang w:val="en-US" w:eastAsia="ja-JP"/>
        </w:rPr>
        <w:t xml:space="preserve">Assessing and </w:t>
      </w:r>
      <w:r w:rsidR="00FB6D75">
        <w:rPr>
          <w:i/>
          <w:iCs/>
          <w:lang w:val="en-US" w:eastAsia="ja-JP"/>
        </w:rPr>
        <w:t xml:space="preserve">controlling contaminated </w:t>
      </w:r>
      <w:r w:rsidR="00361150">
        <w:rPr>
          <w:i/>
          <w:iCs/>
          <w:lang w:val="en-US" w:eastAsia="ja-JP"/>
        </w:rPr>
        <w:t xml:space="preserve">land risks: A guide to meeting </w:t>
      </w:r>
      <w:r w:rsidR="00CF65C9">
        <w:rPr>
          <w:i/>
          <w:iCs/>
          <w:lang w:val="en-US" w:eastAsia="ja-JP"/>
        </w:rPr>
        <w:t>the duty to manag</w:t>
      </w:r>
      <w:r w:rsidR="002D1D0C">
        <w:rPr>
          <w:i/>
          <w:iCs/>
          <w:lang w:val="en-US" w:eastAsia="ja-JP"/>
        </w:rPr>
        <w:t xml:space="preserve">e for </w:t>
      </w:r>
      <w:r w:rsidR="0090009F">
        <w:rPr>
          <w:i/>
          <w:iCs/>
          <w:lang w:val="en-US" w:eastAsia="ja-JP"/>
        </w:rPr>
        <w:t xml:space="preserve">those in management </w:t>
      </w:r>
      <w:r w:rsidR="000D27C0">
        <w:rPr>
          <w:i/>
          <w:iCs/>
          <w:lang w:val="en-US" w:eastAsia="ja-JP"/>
        </w:rPr>
        <w:t>or control of land.</w:t>
      </w:r>
      <w:r w:rsidR="003E41BD">
        <w:rPr>
          <w:i/>
          <w:iCs/>
          <w:lang w:val="en-US" w:eastAsia="ja-JP"/>
        </w:rPr>
        <w:t xml:space="preserve"> </w:t>
      </w:r>
      <w:r w:rsidR="004744D6">
        <w:rPr>
          <w:i/>
          <w:iCs/>
          <w:lang w:val="en-US" w:eastAsia="ja-JP"/>
        </w:rPr>
        <w:t>(Publication 1</w:t>
      </w:r>
      <w:r w:rsidR="00A8631B">
        <w:rPr>
          <w:i/>
          <w:iCs/>
          <w:lang w:val="en-US" w:eastAsia="ja-JP"/>
        </w:rPr>
        <w:t>97</w:t>
      </w:r>
      <w:r w:rsidR="00FA59DE">
        <w:rPr>
          <w:i/>
          <w:iCs/>
          <w:lang w:val="en-US" w:eastAsia="ja-JP"/>
        </w:rPr>
        <w:t xml:space="preserve">7, June </w:t>
      </w:r>
      <w:r w:rsidR="007131F9">
        <w:rPr>
          <w:i/>
          <w:iCs/>
          <w:lang w:val="en-US" w:eastAsia="ja-JP"/>
        </w:rPr>
        <w:t>2021</w:t>
      </w:r>
      <w:r w:rsidR="00FA59DE">
        <w:rPr>
          <w:i/>
          <w:iCs/>
          <w:lang w:val="en-US" w:eastAsia="ja-JP"/>
        </w:rPr>
        <w:t>)</w:t>
      </w:r>
      <w:bookmarkStart w:id="13" w:name="_Toc68533635"/>
      <w:bookmarkStart w:id="14" w:name="_Toc68533636"/>
      <w:bookmarkStart w:id="15" w:name="_Toc68533637"/>
      <w:bookmarkStart w:id="16" w:name="_Toc68533638"/>
      <w:bookmarkStart w:id="17" w:name="_Toc68533639"/>
      <w:bookmarkStart w:id="18" w:name="_Toc68533640"/>
      <w:bookmarkStart w:id="19" w:name="_Toc68533641"/>
      <w:bookmarkStart w:id="20" w:name="_Toc68533642"/>
      <w:bookmarkStart w:id="21" w:name="_Toc49523491"/>
      <w:bookmarkStart w:id="22" w:name="_Toc49523492"/>
      <w:bookmarkStart w:id="23" w:name="_Ref49154879"/>
      <w:bookmarkEnd w:id="12"/>
      <w:bookmarkEnd w:id="13"/>
      <w:bookmarkEnd w:id="14"/>
      <w:bookmarkEnd w:id="15"/>
      <w:bookmarkEnd w:id="16"/>
      <w:bookmarkEnd w:id="17"/>
      <w:bookmarkEnd w:id="18"/>
      <w:bookmarkEnd w:id="19"/>
      <w:bookmarkEnd w:id="20"/>
      <w:bookmarkEnd w:id="21"/>
      <w:bookmarkEnd w:id="22"/>
    </w:p>
    <w:p w14:paraId="34AF6115" w14:textId="2D65B2D0" w:rsidR="00DE6AD3" w:rsidRDefault="00DE6AD3">
      <w:pPr>
        <w:pStyle w:val="Heading1"/>
      </w:pPr>
      <w:bookmarkStart w:id="24" w:name="_Toc115193515"/>
      <w:r>
        <w:t xml:space="preserve">Overview of </w:t>
      </w:r>
      <w:r w:rsidR="00554D3A">
        <w:t>t</w:t>
      </w:r>
      <w:r>
        <w:t xml:space="preserve">he </w:t>
      </w:r>
      <w:r w:rsidR="00F173D0">
        <w:t xml:space="preserve">duty </w:t>
      </w:r>
      <w:r w:rsidR="00630351">
        <w:t xml:space="preserve">to </w:t>
      </w:r>
      <w:r w:rsidR="00F173D0">
        <w:t>manage</w:t>
      </w:r>
      <w:bookmarkEnd w:id="24"/>
      <w:r w:rsidR="00F173D0">
        <w:t xml:space="preserve"> </w:t>
      </w:r>
    </w:p>
    <w:p w14:paraId="50D59D0B" w14:textId="6E77EF0A" w:rsidR="003057F3" w:rsidRDefault="00A27148" w:rsidP="003057F3">
      <w:r>
        <w:t>S</w:t>
      </w:r>
      <w:r w:rsidR="00EA5DA6">
        <w:t>ection 39</w:t>
      </w:r>
      <w:r>
        <w:t xml:space="preserve"> of the Act</w:t>
      </w:r>
      <w:r w:rsidR="00EA5DA6">
        <w:t xml:space="preserve"> </w:t>
      </w:r>
      <w:r w:rsidR="003057F3">
        <w:t>imposes a duty on those in management or control of contaminated land (including groundwater) to minimise risks of harm to human health and the environment from the contaminated land so far as is reasonably practicable (</w:t>
      </w:r>
      <w:r w:rsidR="003057F3" w:rsidRPr="000C25C1">
        <w:rPr>
          <w:b/>
          <w:bCs/>
        </w:rPr>
        <w:t>duty to manage</w:t>
      </w:r>
      <w:r w:rsidR="003057F3">
        <w:t>).</w:t>
      </w:r>
      <w:r w:rsidR="003057F3" w:rsidRPr="00D031FF">
        <w:t xml:space="preserve"> </w:t>
      </w:r>
      <w:r w:rsidR="003057F3" w:rsidRPr="00CF4891">
        <w:t xml:space="preserve">If you are a </w:t>
      </w:r>
      <w:r w:rsidR="003057F3" w:rsidRPr="00CF4891">
        <w:rPr>
          <w:b/>
          <w:bCs/>
        </w:rPr>
        <w:t xml:space="preserve">person in </w:t>
      </w:r>
      <w:r w:rsidR="003057F3">
        <w:rPr>
          <w:b/>
          <w:bCs/>
        </w:rPr>
        <w:t xml:space="preserve">management or </w:t>
      </w:r>
      <w:r w:rsidR="003057F3" w:rsidRPr="00CF4891">
        <w:rPr>
          <w:b/>
          <w:bCs/>
        </w:rPr>
        <w:t>control of contaminated land</w:t>
      </w:r>
      <w:r w:rsidR="003057F3" w:rsidRPr="004E1767">
        <w:t>,</w:t>
      </w:r>
      <w:r w:rsidR="003057F3" w:rsidRPr="00CF4891">
        <w:t xml:space="preserve"> you must </w:t>
      </w:r>
      <w:r w:rsidR="003057F3">
        <w:t>comply with</w:t>
      </w:r>
      <w:r w:rsidR="003057F3" w:rsidRPr="00CF4891">
        <w:t xml:space="preserve"> this duty. </w:t>
      </w:r>
    </w:p>
    <w:p w14:paraId="7D5CC7DA" w14:textId="21D166A6" w:rsidR="00F2737D" w:rsidRDefault="00F2737D" w:rsidP="00F2737D">
      <w:pPr>
        <w:rPr>
          <w:lang w:eastAsia="en-AU"/>
        </w:rPr>
      </w:pPr>
      <w:r w:rsidRPr="0B31236B">
        <w:rPr>
          <w:lang w:eastAsia="en-AU"/>
        </w:rPr>
        <w:t xml:space="preserve">The duty to manage applies to land </w:t>
      </w:r>
      <w:r>
        <w:rPr>
          <w:lang w:eastAsia="en-AU"/>
        </w:rPr>
        <w:t>(including</w:t>
      </w:r>
      <w:r w:rsidRPr="0B31236B">
        <w:rPr>
          <w:lang w:eastAsia="en-AU"/>
        </w:rPr>
        <w:t xml:space="preserve"> groundwater</w:t>
      </w:r>
      <w:r>
        <w:rPr>
          <w:lang w:eastAsia="en-AU"/>
        </w:rPr>
        <w:t>)</w:t>
      </w:r>
      <w:r w:rsidRPr="0B31236B">
        <w:rPr>
          <w:lang w:eastAsia="en-AU"/>
        </w:rPr>
        <w:t xml:space="preserve"> that is contaminated within the meaning of section 35 of the Act</w:t>
      </w:r>
      <w:r w:rsidR="00D11A19">
        <w:rPr>
          <w:lang w:eastAsia="en-AU"/>
        </w:rPr>
        <w:t>:</w:t>
      </w:r>
      <w:r w:rsidRPr="0B31236B">
        <w:rPr>
          <w:lang w:eastAsia="en-AU"/>
        </w:rPr>
        <w:t xml:space="preserve"> </w:t>
      </w:r>
    </w:p>
    <w:p w14:paraId="6B6BE3E3" w14:textId="77777777" w:rsidR="00F2737D" w:rsidRDefault="00F2737D" w:rsidP="00F2737D">
      <w:pPr>
        <w:ind w:left="720"/>
        <w:rPr>
          <w:i/>
          <w:iCs/>
          <w:lang w:eastAsia="en-AU"/>
        </w:rPr>
      </w:pPr>
      <w:r w:rsidRPr="0B31236B">
        <w:rPr>
          <w:i/>
          <w:iCs/>
          <w:lang w:eastAsia="en-AU"/>
        </w:rPr>
        <w:lastRenderedPageBreak/>
        <w:t>…</w:t>
      </w:r>
      <w:r>
        <w:rPr>
          <w:i/>
          <w:iCs/>
          <w:lang w:eastAsia="en-AU"/>
        </w:rPr>
        <w:t xml:space="preserve"> </w:t>
      </w:r>
      <w:r w:rsidRPr="0B31236B">
        <w:rPr>
          <w:i/>
          <w:iCs/>
          <w:lang w:eastAsia="en-AU"/>
        </w:rPr>
        <w:t xml:space="preserve">land is contaminated if waste, a chemical substance or a prescribed substance is present on or under the surface of the land, and the waste, chemical substance or prescribed substance— </w:t>
      </w:r>
    </w:p>
    <w:p w14:paraId="251278AC" w14:textId="77777777" w:rsidR="00F2737D" w:rsidRDefault="00F2737D" w:rsidP="00F2737D">
      <w:pPr>
        <w:ind w:left="720"/>
        <w:rPr>
          <w:i/>
          <w:iCs/>
          <w:lang w:eastAsia="en-AU"/>
        </w:rPr>
      </w:pPr>
      <w:r w:rsidRPr="0B31236B">
        <w:rPr>
          <w:i/>
          <w:iCs/>
          <w:lang w:eastAsia="en-AU"/>
        </w:rPr>
        <w:t xml:space="preserve">(a) is present in a concentration above the background level; and </w:t>
      </w:r>
    </w:p>
    <w:p w14:paraId="50AC260A" w14:textId="77777777" w:rsidR="00F2737D" w:rsidRDefault="00F2737D" w:rsidP="00F2737D">
      <w:pPr>
        <w:spacing w:after="240"/>
        <w:ind w:left="720"/>
        <w:rPr>
          <w:i/>
          <w:iCs/>
          <w:lang w:eastAsia="en-AU"/>
        </w:rPr>
      </w:pPr>
      <w:r w:rsidRPr="0B31236B">
        <w:rPr>
          <w:i/>
          <w:iCs/>
          <w:lang w:eastAsia="en-AU"/>
        </w:rPr>
        <w:t>(b) creates a risk of harm to human health or the environment.</w:t>
      </w:r>
    </w:p>
    <w:p w14:paraId="773C3960" w14:textId="104B6F1B" w:rsidR="00F2737D" w:rsidRPr="00AE16EA" w:rsidRDefault="00F2737D" w:rsidP="00F2737D">
      <w:pPr>
        <w:pStyle w:val="Tabletext0"/>
        <w:ind w:left="720"/>
        <w:rPr>
          <w:i/>
        </w:rPr>
      </w:pPr>
      <w:r w:rsidRPr="00AE16EA">
        <w:rPr>
          <w:i/>
        </w:rPr>
        <w:t>L</w:t>
      </w:r>
      <w:r w:rsidR="00543088">
        <w:rPr>
          <w:i/>
        </w:rPr>
        <w:t>a</w:t>
      </w:r>
      <w:r w:rsidRPr="00AE16EA">
        <w:rPr>
          <w:i/>
        </w:rPr>
        <w:t>nd is not contaminated—</w:t>
      </w:r>
    </w:p>
    <w:p w14:paraId="5C721FB8" w14:textId="77777777" w:rsidR="00F2737D" w:rsidRPr="00AE16EA" w:rsidRDefault="00F2737D" w:rsidP="00F2737D">
      <w:pPr>
        <w:pStyle w:val="Tabletext0"/>
        <w:ind w:left="720"/>
        <w:rPr>
          <w:i/>
        </w:rPr>
      </w:pPr>
      <w:r w:rsidRPr="00AE16EA">
        <w:rPr>
          <w:i/>
        </w:rPr>
        <w:t>(a) merely because waste, a chemical substance, or a prescribed substance is present in a concentration above the background level in water that is on or above the surface of the land; or</w:t>
      </w:r>
    </w:p>
    <w:p w14:paraId="2137BBD3" w14:textId="77777777" w:rsidR="00F2737D" w:rsidRPr="003C594D" w:rsidRDefault="00F2737D" w:rsidP="00F2737D">
      <w:pPr>
        <w:spacing w:after="240"/>
        <w:ind w:firstLine="720"/>
        <w:rPr>
          <w:i/>
          <w:iCs/>
          <w:lang w:eastAsia="en-AU"/>
        </w:rPr>
      </w:pPr>
      <w:r w:rsidRPr="00AE16EA">
        <w:rPr>
          <w:i/>
        </w:rPr>
        <w:t>(b) if any prescribed circumstances apply</w:t>
      </w:r>
      <w:r>
        <w:rPr>
          <w:i/>
        </w:rPr>
        <w:t>.</w:t>
      </w:r>
    </w:p>
    <w:p w14:paraId="3870C0E6" w14:textId="1EC66612" w:rsidR="003057F3" w:rsidRDefault="00280382" w:rsidP="00DC35C0">
      <w:pPr>
        <w:rPr>
          <w:rFonts w:eastAsia="Times New Roman" w:cs="Segoe UI"/>
          <w:color w:val="FF0000"/>
          <w:szCs w:val="20"/>
          <w:lang w:eastAsia="en-AU"/>
        </w:rPr>
      </w:pPr>
      <w:r>
        <w:t xml:space="preserve">Anyone engaging or proposing to engage in an activity associated with contaminated land must also meet their </w:t>
      </w:r>
      <w:r w:rsidRPr="36B39088">
        <w:rPr>
          <w:b/>
          <w:bCs/>
        </w:rPr>
        <w:t>general environmental duty</w:t>
      </w:r>
      <w:r>
        <w:t xml:space="preserve"> (</w:t>
      </w:r>
      <w:r w:rsidRPr="36B39088">
        <w:rPr>
          <w:b/>
          <w:bCs/>
        </w:rPr>
        <w:t>GED</w:t>
      </w:r>
      <w:r>
        <w:t xml:space="preserve">) (refer to </w:t>
      </w:r>
      <w:r w:rsidR="00CE3378">
        <w:t xml:space="preserve">section 15.3 of </w:t>
      </w:r>
      <w:r>
        <w:t xml:space="preserve">Appendix </w:t>
      </w:r>
      <w:r w:rsidR="00714B73">
        <w:t>B</w:t>
      </w:r>
      <w:r>
        <w:t xml:space="preserve"> for further details).  </w:t>
      </w:r>
    </w:p>
    <w:p w14:paraId="6E901433" w14:textId="7E1B1E41" w:rsidR="0023533C" w:rsidRDefault="000A65F3">
      <w:pPr>
        <w:pStyle w:val="Heading1"/>
      </w:pPr>
      <w:bookmarkStart w:id="25" w:name="_Ref69490368"/>
      <w:bookmarkStart w:id="26" w:name="_Toc69907138"/>
      <w:bookmarkStart w:id="27" w:name="_Toc749936869"/>
      <w:bookmarkStart w:id="28" w:name="_Toc115193516"/>
      <w:r>
        <w:t>Determin</w:t>
      </w:r>
      <w:r w:rsidR="006F33AB">
        <w:t>e</w:t>
      </w:r>
      <w:r>
        <w:t xml:space="preserve"> if you </w:t>
      </w:r>
      <w:r w:rsidR="002E1CA6">
        <w:t xml:space="preserve">are in management or control of </w:t>
      </w:r>
      <w:r w:rsidR="00174CAE">
        <w:t xml:space="preserve">the </w:t>
      </w:r>
      <w:r w:rsidR="002E1CA6">
        <w:t>land</w:t>
      </w:r>
      <w:bookmarkEnd w:id="25"/>
      <w:bookmarkEnd w:id="26"/>
      <w:bookmarkEnd w:id="27"/>
      <w:bookmarkEnd w:id="28"/>
    </w:p>
    <w:p w14:paraId="2FAF8311" w14:textId="7F55098A" w:rsidR="005571D1" w:rsidRDefault="00E92B02" w:rsidP="00A11038">
      <w:pPr>
        <w:rPr>
          <w:lang w:eastAsia="en-AU"/>
        </w:rPr>
      </w:pPr>
      <w:r w:rsidRPr="00E92B02">
        <w:rPr>
          <w:lang w:eastAsia="en-AU"/>
        </w:rPr>
        <w:t>The duty to manage appl</w:t>
      </w:r>
      <w:r w:rsidR="005C057E">
        <w:rPr>
          <w:lang w:eastAsia="en-AU"/>
        </w:rPr>
        <w:t>ies</w:t>
      </w:r>
      <w:r w:rsidRPr="00E92B02">
        <w:rPr>
          <w:lang w:eastAsia="en-AU"/>
        </w:rPr>
        <w:t xml:space="preserve"> to any person in management or control of land. </w:t>
      </w:r>
      <w:r w:rsidR="00977D7E">
        <w:rPr>
          <w:lang w:eastAsia="en-AU"/>
        </w:rPr>
        <w:t>You are</w:t>
      </w:r>
      <w:r w:rsidR="00EB1D0D">
        <w:rPr>
          <w:lang w:eastAsia="en-AU"/>
        </w:rPr>
        <w:t xml:space="preserve"> in </w:t>
      </w:r>
      <w:r w:rsidR="00977D7E">
        <w:rPr>
          <w:lang w:eastAsia="en-AU"/>
        </w:rPr>
        <w:t xml:space="preserve">management or control of the land if you exercise </w:t>
      </w:r>
      <w:r w:rsidR="00560F48">
        <w:rPr>
          <w:lang w:eastAsia="en-AU"/>
        </w:rPr>
        <w:t>power or control over that land.</w:t>
      </w:r>
      <w:r w:rsidR="00FC08BF" w:rsidRPr="00FC08BF">
        <w:rPr>
          <w:lang w:eastAsia="en-AU"/>
        </w:rPr>
        <w:t xml:space="preserve"> </w:t>
      </w:r>
    </w:p>
    <w:p w14:paraId="7F6A347F" w14:textId="2943F8E0" w:rsidR="00A11038" w:rsidRDefault="00FC08BF" w:rsidP="00A11038">
      <w:pPr>
        <w:rPr>
          <w:lang w:eastAsia="en-AU"/>
        </w:rPr>
      </w:pPr>
      <w:r>
        <w:rPr>
          <w:lang w:eastAsia="en-AU"/>
        </w:rPr>
        <w:t>A person</w:t>
      </w:r>
      <w:r w:rsidR="00A11038">
        <w:rPr>
          <w:lang w:eastAsia="en-AU"/>
        </w:rPr>
        <w:t xml:space="preserve"> in management or control of land can include:</w:t>
      </w:r>
    </w:p>
    <w:p w14:paraId="286CE2E6" w14:textId="68401E41" w:rsidR="00A11038" w:rsidRPr="00B700D5" w:rsidRDefault="00E16A89">
      <w:pPr>
        <w:pStyle w:val="CommentText"/>
        <w:numPr>
          <w:ilvl w:val="0"/>
          <w:numId w:val="10"/>
        </w:numPr>
        <w:ind w:left="426"/>
      </w:pPr>
      <w:r>
        <w:rPr>
          <w:lang w:eastAsia="en-AU"/>
        </w:rPr>
        <w:t>t</w:t>
      </w:r>
      <w:r w:rsidR="00A11038">
        <w:rPr>
          <w:lang w:eastAsia="en-AU"/>
        </w:rPr>
        <w:t xml:space="preserve">he </w:t>
      </w:r>
      <w:r w:rsidR="00A11038" w:rsidRPr="00B700D5">
        <w:t>registered owner of the land</w:t>
      </w:r>
    </w:p>
    <w:p w14:paraId="744967A5" w14:textId="652298C9" w:rsidR="00A11038" w:rsidRPr="00B700D5" w:rsidRDefault="00E16A89">
      <w:pPr>
        <w:pStyle w:val="CommentText"/>
        <w:numPr>
          <w:ilvl w:val="0"/>
          <w:numId w:val="10"/>
        </w:numPr>
        <w:ind w:left="426"/>
      </w:pPr>
      <w:r>
        <w:t>a</w:t>
      </w:r>
      <w:r w:rsidR="00A11038" w:rsidRPr="00B700D5">
        <w:t xml:space="preserve"> person with a proprietary right to occupy the land, such as a tenant under a lease agreement</w:t>
      </w:r>
      <w:r w:rsidR="00436042" w:rsidRPr="00B700D5">
        <w:t xml:space="preserve"> or a licensee under a licence agreement </w:t>
      </w:r>
    </w:p>
    <w:p w14:paraId="3F1A19D4" w14:textId="1AB31FC5" w:rsidR="00A11038" w:rsidRPr="00B700D5" w:rsidRDefault="00E16A89">
      <w:pPr>
        <w:pStyle w:val="CommentText"/>
        <w:numPr>
          <w:ilvl w:val="0"/>
          <w:numId w:val="10"/>
        </w:numPr>
        <w:ind w:left="426"/>
      </w:pPr>
      <w:r>
        <w:t>a</w:t>
      </w:r>
      <w:r w:rsidR="00A11038" w:rsidRPr="00B700D5">
        <w:t xml:space="preserve"> person holding </w:t>
      </w:r>
      <w:r w:rsidR="0096400D" w:rsidRPr="00B700D5">
        <w:t xml:space="preserve">a </w:t>
      </w:r>
      <w:r w:rsidR="00A11038" w:rsidRPr="00B700D5">
        <w:t xml:space="preserve">right </w:t>
      </w:r>
      <w:r w:rsidR="0096400D" w:rsidRPr="00B700D5">
        <w:t>of way or entry onto land</w:t>
      </w:r>
      <w:r w:rsidR="00A11038" w:rsidRPr="00B700D5">
        <w:t xml:space="preserve"> (</w:t>
      </w:r>
      <w:r w:rsidR="00785C26">
        <w:t>for example</w:t>
      </w:r>
      <w:r w:rsidR="00A1082A">
        <w:t>,</w:t>
      </w:r>
      <w:r w:rsidR="00A11038" w:rsidRPr="00B700D5">
        <w:t xml:space="preserve"> a utility company with buried infrastructure)</w:t>
      </w:r>
    </w:p>
    <w:p w14:paraId="675DC1A4" w14:textId="3A8FA521" w:rsidR="00A11038" w:rsidRPr="00B700D5" w:rsidRDefault="0570C1BD">
      <w:pPr>
        <w:pStyle w:val="CommentText"/>
        <w:numPr>
          <w:ilvl w:val="0"/>
          <w:numId w:val="10"/>
        </w:numPr>
        <w:ind w:left="426"/>
      </w:pPr>
      <w:r>
        <w:t>a</w:t>
      </w:r>
      <w:r w:rsidR="06BDC521">
        <w:t xml:space="preserve"> person who is authorised to occupy the site under a </w:t>
      </w:r>
      <w:r w:rsidR="5572F688">
        <w:t>construction</w:t>
      </w:r>
      <w:r w:rsidR="06BDC521">
        <w:t xml:space="preserve"> agreement </w:t>
      </w:r>
      <w:r w:rsidR="00A1082A">
        <w:t>(</w:t>
      </w:r>
      <w:r w:rsidR="004C2E92">
        <w:t>for example</w:t>
      </w:r>
      <w:r w:rsidR="4932181F">
        <w:t>,</w:t>
      </w:r>
      <w:r w:rsidR="06BDC521">
        <w:t xml:space="preserve"> a principal contractor</w:t>
      </w:r>
      <w:r w:rsidR="00A1082A">
        <w:t>)</w:t>
      </w:r>
    </w:p>
    <w:p w14:paraId="21162A29" w14:textId="3A8A181D" w:rsidR="37D3E9B2" w:rsidRPr="00954E38" w:rsidRDefault="004E1F0E">
      <w:pPr>
        <w:pStyle w:val="CommentText"/>
        <w:numPr>
          <w:ilvl w:val="0"/>
          <w:numId w:val="10"/>
        </w:numPr>
        <w:ind w:left="426"/>
      </w:pPr>
      <w:r w:rsidRPr="004E1F0E">
        <w:t>a</w:t>
      </w:r>
      <w:r w:rsidR="37D3E9B2" w:rsidRPr="004E1F0E">
        <w:t xml:space="preserve"> committee of management or control appointed under the </w:t>
      </w:r>
      <w:r w:rsidR="37D3E9B2" w:rsidRPr="004E1F0E">
        <w:rPr>
          <w:i/>
          <w:iCs/>
        </w:rPr>
        <w:t>Crown Land Reserves Act 1978</w:t>
      </w:r>
      <w:r w:rsidR="00E33FED" w:rsidRPr="00E33FED">
        <w:t xml:space="preserve"> (see</w:t>
      </w:r>
      <w:r w:rsidR="00A1082A">
        <w:t xml:space="preserve"> the</w:t>
      </w:r>
      <w:r w:rsidR="00E33FED" w:rsidRPr="00E33FED">
        <w:t xml:space="preserve"> </w:t>
      </w:r>
      <w:r w:rsidR="003432CE">
        <w:t>example</w:t>
      </w:r>
      <w:r w:rsidR="00E33FED" w:rsidRPr="00E33FED">
        <w:t xml:space="preserve"> </w:t>
      </w:r>
      <w:r w:rsidR="003E6826" w:rsidRPr="00E33FED">
        <w:t>below</w:t>
      </w:r>
      <w:r w:rsidR="003E6826">
        <w:t xml:space="preserve"> </w:t>
      </w:r>
      <w:r w:rsidR="00E33FED" w:rsidRPr="00E33FED">
        <w:t>for further information)</w:t>
      </w:r>
      <w:r w:rsidR="37D3E9B2" w:rsidRPr="004E1F0E">
        <w:t>.</w:t>
      </w:r>
    </w:p>
    <w:p w14:paraId="66308EB4" w14:textId="13F5D6F5" w:rsidR="00A11038" w:rsidRDefault="002A58B8" w:rsidP="00A11038">
      <w:pPr>
        <w:rPr>
          <w:lang w:eastAsia="en-AU"/>
        </w:rPr>
      </w:pPr>
      <w:r w:rsidRPr="507A96CB">
        <w:rPr>
          <w:lang w:eastAsia="en-AU"/>
        </w:rPr>
        <w:t>M</w:t>
      </w:r>
      <w:r w:rsidR="00A11038">
        <w:rPr>
          <w:lang w:eastAsia="en-AU"/>
        </w:rPr>
        <w:t>anagement and</w:t>
      </w:r>
      <w:r>
        <w:rPr>
          <w:lang w:eastAsia="en-AU"/>
        </w:rPr>
        <w:t>/or</w:t>
      </w:r>
      <w:r w:rsidR="00A11038">
        <w:rPr>
          <w:lang w:eastAsia="en-AU"/>
        </w:rPr>
        <w:t xml:space="preserve"> control of land may be shared by more than one person</w:t>
      </w:r>
      <w:r w:rsidR="0043065C">
        <w:rPr>
          <w:lang w:eastAsia="en-AU"/>
        </w:rPr>
        <w:t xml:space="preserve"> and therefore held concurrently between two or more duty holders.</w:t>
      </w:r>
      <w:r w:rsidR="00A11038">
        <w:rPr>
          <w:lang w:eastAsia="en-AU"/>
        </w:rPr>
        <w:t xml:space="preserve"> </w:t>
      </w:r>
    </w:p>
    <w:p w14:paraId="392BE9D9" w14:textId="5ECBE128" w:rsidR="00AE028B" w:rsidRDefault="0095150B" w:rsidP="00AE028B">
      <w:pPr>
        <w:rPr>
          <w:lang w:eastAsia="en-AU"/>
        </w:rPr>
      </w:pPr>
      <w:r w:rsidRPr="1863708D">
        <w:rPr>
          <w:rFonts w:ascii="VIC Medium" w:hAnsi="VIC Medium"/>
          <w:color w:val="0A3C73" w:themeColor="text2"/>
        </w:rPr>
        <w:t xml:space="preserve">Where the duty to manage is shared by more than one person, EPA recommends </w:t>
      </w:r>
      <w:r w:rsidR="00745B32">
        <w:rPr>
          <w:rFonts w:ascii="VIC Medium" w:hAnsi="VIC Medium"/>
          <w:color w:val="0A3C73" w:themeColor="text2"/>
        </w:rPr>
        <w:t xml:space="preserve">that </w:t>
      </w:r>
      <w:r w:rsidRPr="1863708D">
        <w:rPr>
          <w:rFonts w:ascii="VIC Medium" w:hAnsi="VIC Medium"/>
          <w:color w:val="0A3C73" w:themeColor="text2"/>
        </w:rPr>
        <w:t xml:space="preserve">parties discuss and agree on how contamination will be managed. </w:t>
      </w:r>
      <w:r w:rsidR="00AE028B" w:rsidRPr="00EF39DF">
        <w:rPr>
          <w:rFonts w:ascii="VIC Medium" w:hAnsi="VIC Medium"/>
          <w:color w:val="0A3C73" w:themeColor="text2"/>
        </w:rPr>
        <w:t xml:space="preserve"> If </w:t>
      </w:r>
      <w:r w:rsidR="00AE028B">
        <w:rPr>
          <w:rFonts w:ascii="VIC Medium" w:hAnsi="VIC Medium"/>
          <w:color w:val="0A3C73" w:themeColor="text2"/>
        </w:rPr>
        <w:t xml:space="preserve">the parties </w:t>
      </w:r>
      <w:r w:rsidR="00AE028B" w:rsidRPr="00EF39DF">
        <w:rPr>
          <w:rFonts w:ascii="VIC Medium" w:hAnsi="VIC Medium"/>
          <w:color w:val="0A3C73" w:themeColor="text2"/>
        </w:rPr>
        <w:t xml:space="preserve">cannot </w:t>
      </w:r>
      <w:r w:rsidR="000869F6">
        <w:rPr>
          <w:rFonts w:ascii="VIC Medium" w:hAnsi="VIC Medium"/>
          <w:color w:val="0A3C73" w:themeColor="text2"/>
        </w:rPr>
        <w:t>agree</w:t>
      </w:r>
      <w:r w:rsidR="00CD0DBB">
        <w:rPr>
          <w:rFonts w:ascii="VIC Medium" w:hAnsi="VIC Medium"/>
          <w:color w:val="0A3C73" w:themeColor="text2"/>
        </w:rPr>
        <w:t xml:space="preserve"> on</w:t>
      </w:r>
      <w:r w:rsidR="00AE028B" w:rsidRPr="00EF39DF">
        <w:rPr>
          <w:rFonts w:ascii="VIC Medium" w:hAnsi="VIC Medium"/>
          <w:color w:val="0A3C73" w:themeColor="text2"/>
        </w:rPr>
        <w:t xml:space="preserve"> </w:t>
      </w:r>
      <w:r w:rsidR="00537050">
        <w:rPr>
          <w:rFonts w:ascii="VIC Medium" w:hAnsi="VIC Medium"/>
          <w:color w:val="0A3C73" w:themeColor="text2"/>
        </w:rPr>
        <w:t>who will take primary responsibility for managing the contamination</w:t>
      </w:r>
      <w:r w:rsidR="00AE028B" w:rsidRPr="00EF39DF">
        <w:rPr>
          <w:rFonts w:ascii="VIC Medium" w:hAnsi="VIC Medium"/>
          <w:color w:val="0A3C73" w:themeColor="text2"/>
        </w:rPr>
        <w:t xml:space="preserve">, it may be </w:t>
      </w:r>
      <w:r w:rsidR="00745B32">
        <w:rPr>
          <w:rFonts w:ascii="VIC Medium" w:hAnsi="VIC Medium"/>
          <w:color w:val="0A3C73" w:themeColor="text2"/>
        </w:rPr>
        <w:t>appropriate</w:t>
      </w:r>
      <w:r w:rsidR="00745B32" w:rsidRPr="00EF39DF">
        <w:rPr>
          <w:rFonts w:ascii="VIC Medium" w:hAnsi="VIC Medium"/>
          <w:color w:val="0A3C73" w:themeColor="text2"/>
        </w:rPr>
        <w:t xml:space="preserve"> </w:t>
      </w:r>
      <w:r w:rsidR="00AE028B" w:rsidRPr="00EF39DF">
        <w:rPr>
          <w:rFonts w:ascii="VIC Medium" w:hAnsi="VIC Medium"/>
          <w:color w:val="0A3C73" w:themeColor="text2"/>
        </w:rPr>
        <w:t>to seek legal advice.</w:t>
      </w:r>
      <w:r w:rsidR="00AE028B" w:rsidRPr="1863708D">
        <w:rPr>
          <w:lang w:eastAsia="en-AU"/>
        </w:rPr>
        <w:t xml:space="preserve">  </w:t>
      </w:r>
    </w:p>
    <w:p w14:paraId="49B6CBF5" w14:textId="5F856247" w:rsidR="00537050" w:rsidRDefault="6AA5A936">
      <w:pPr>
        <w:pStyle w:val="Heading2"/>
      </w:pPr>
      <w:bookmarkStart w:id="29" w:name="_Toc115193517"/>
      <w:bookmarkStart w:id="30" w:name="_Toc481231760"/>
      <w:r>
        <w:t xml:space="preserve">Examples of shared </w:t>
      </w:r>
      <w:r w:rsidR="19B40E6E">
        <w:t>or</w:t>
      </w:r>
      <w:r w:rsidR="5FA5139A">
        <w:t xml:space="preserve"> limited management and control of contaminated land</w:t>
      </w:r>
      <w:bookmarkEnd w:id="29"/>
      <w:r w:rsidR="5FA5139A">
        <w:t xml:space="preserve"> </w:t>
      </w:r>
      <w:bookmarkEnd w:id="30"/>
    </w:p>
    <w:p w14:paraId="776D93E7" w14:textId="7C3C6F07" w:rsidR="002030FB" w:rsidRPr="00CC16A7" w:rsidRDefault="00093DD7" w:rsidP="002030FB">
      <w:pPr>
        <w:rPr>
          <w:b/>
          <w:bCs/>
          <w:i/>
          <w:iCs/>
          <w:lang w:eastAsia="en-AU"/>
        </w:rPr>
      </w:pPr>
      <w:r>
        <w:rPr>
          <w:b/>
          <w:bCs/>
          <w:i/>
          <w:iCs/>
          <w:lang w:eastAsia="en-AU"/>
        </w:rPr>
        <w:t xml:space="preserve">Owner </w:t>
      </w:r>
      <w:r w:rsidR="00CD0DBB">
        <w:rPr>
          <w:b/>
          <w:bCs/>
          <w:i/>
          <w:iCs/>
          <w:lang w:eastAsia="en-AU"/>
        </w:rPr>
        <w:t>l</w:t>
      </w:r>
      <w:r w:rsidR="00CD0DBB" w:rsidRPr="00CC16A7">
        <w:rPr>
          <w:b/>
          <w:bCs/>
          <w:i/>
          <w:iCs/>
          <w:lang w:eastAsia="en-AU"/>
        </w:rPr>
        <w:t xml:space="preserve">andlord </w:t>
      </w:r>
    </w:p>
    <w:p w14:paraId="41CFF8E8" w14:textId="7947ECBB" w:rsidR="002030FB" w:rsidRDefault="00B72C03" w:rsidP="002030FB">
      <w:pPr>
        <w:rPr>
          <w:lang w:eastAsia="en-AU"/>
        </w:rPr>
      </w:pPr>
      <w:r>
        <w:rPr>
          <w:lang w:eastAsia="en-AU"/>
        </w:rPr>
        <w:lastRenderedPageBreak/>
        <w:t>Site owners who are l</w:t>
      </w:r>
      <w:r w:rsidR="002030FB">
        <w:rPr>
          <w:lang w:eastAsia="en-AU"/>
        </w:rPr>
        <w:t xml:space="preserve">andlords may choose to meet their duty to manage by limiting a </w:t>
      </w:r>
      <w:r w:rsidR="006A572C">
        <w:rPr>
          <w:lang w:eastAsia="en-AU"/>
        </w:rPr>
        <w:t xml:space="preserve">lessee or </w:t>
      </w:r>
      <w:r w:rsidR="002030FB">
        <w:rPr>
          <w:lang w:eastAsia="en-AU"/>
        </w:rPr>
        <w:t xml:space="preserve">tenant’s level of management or control of </w:t>
      </w:r>
      <w:r w:rsidR="002030FB" w:rsidRPr="7981BCB3">
        <w:rPr>
          <w:lang w:eastAsia="en-AU"/>
        </w:rPr>
        <w:t>the land</w:t>
      </w:r>
      <w:r w:rsidR="002030FB">
        <w:rPr>
          <w:lang w:eastAsia="en-AU"/>
        </w:rPr>
        <w:t xml:space="preserve"> to minimise risks of harm from contaminat</w:t>
      </w:r>
      <w:r w:rsidR="00A1082A">
        <w:rPr>
          <w:lang w:eastAsia="en-AU"/>
        </w:rPr>
        <w:t>ed land</w:t>
      </w:r>
      <w:r w:rsidR="002030FB">
        <w:rPr>
          <w:lang w:eastAsia="en-AU"/>
        </w:rPr>
        <w:t>, such as prohibiting the use of a basement area as a habitable space where there is a risk of</w:t>
      </w:r>
      <w:r w:rsidR="002030FB" w:rsidRPr="006D0DE3">
        <w:rPr>
          <w:lang w:eastAsia="en-AU"/>
        </w:rPr>
        <w:t xml:space="preserve"> </w:t>
      </w:r>
      <w:r w:rsidR="002030FB">
        <w:rPr>
          <w:lang w:eastAsia="en-AU"/>
        </w:rPr>
        <w:t xml:space="preserve">harm </w:t>
      </w:r>
      <w:r w:rsidR="002030FB" w:rsidRPr="507A96CB">
        <w:rPr>
          <w:lang w:eastAsia="en-AU"/>
        </w:rPr>
        <w:t xml:space="preserve">to occupants </w:t>
      </w:r>
      <w:r w:rsidR="002030FB">
        <w:rPr>
          <w:lang w:eastAsia="en-AU"/>
        </w:rPr>
        <w:t xml:space="preserve">from soil </w:t>
      </w:r>
      <w:r w:rsidR="002030FB" w:rsidRPr="006D0DE3">
        <w:rPr>
          <w:lang w:eastAsia="en-AU"/>
        </w:rPr>
        <w:t>vapou</w:t>
      </w:r>
      <w:r w:rsidR="002030FB">
        <w:rPr>
          <w:lang w:eastAsia="en-AU"/>
        </w:rPr>
        <w:t>r</w:t>
      </w:r>
      <w:r w:rsidR="00A1082A">
        <w:rPr>
          <w:lang w:eastAsia="en-AU"/>
        </w:rPr>
        <w:t>.</w:t>
      </w:r>
    </w:p>
    <w:p w14:paraId="2B7E11C3" w14:textId="357C485E" w:rsidR="009E2A01" w:rsidRPr="00EF39DF" w:rsidRDefault="00F81940" w:rsidP="00A64E74">
      <w:pPr>
        <w:rPr>
          <w:b/>
          <w:bCs/>
          <w:i/>
          <w:iCs/>
          <w:lang w:eastAsia="en-AU"/>
        </w:rPr>
      </w:pPr>
      <w:r>
        <w:rPr>
          <w:b/>
          <w:bCs/>
          <w:i/>
          <w:iCs/>
          <w:lang w:eastAsia="en-AU"/>
        </w:rPr>
        <w:t>L</w:t>
      </w:r>
      <w:r w:rsidR="0069466A">
        <w:rPr>
          <w:b/>
          <w:bCs/>
          <w:i/>
          <w:iCs/>
          <w:lang w:eastAsia="en-AU"/>
        </w:rPr>
        <w:t>essee</w:t>
      </w:r>
      <w:r w:rsidR="003C39D8">
        <w:rPr>
          <w:b/>
          <w:bCs/>
          <w:i/>
          <w:iCs/>
          <w:lang w:eastAsia="en-AU"/>
        </w:rPr>
        <w:t xml:space="preserve"> </w:t>
      </w:r>
      <w:r w:rsidR="00B06803">
        <w:rPr>
          <w:b/>
          <w:bCs/>
          <w:i/>
          <w:iCs/>
          <w:lang w:eastAsia="en-AU"/>
        </w:rPr>
        <w:t>occupier</w:t>
      </w:r>
    </w:p>
    <w:p w14:paraId="506A4A6D" w14:textId="042E90A9" w:rsidR="007334DD" w:rsidRDefault="001F66F7" w:rsidP="00A64E74">
      <w:pPr>
        <w:rPr>
          <w:lang w:eastAsia="en-AU"/>
        </w:rPr>
      </w:pPr>
      <w:r>
        <w:rPr>
          <w:lang w:eastAsia="en-AU"/>
        </w:rPr>
        <w:t>When a</w:t>
      </w:r>
      <w:r w:rsidR="009176DB">
        <w:rPr>
          <w:lang w:eastAsia="en-AU"/>
        </w:rPr>
        <w:t xml:space="preserve"> party</w:t>
      </w:r>
      <w:r w:rsidDel="009176DB">
        <w:rPr>
          <w:lang w:eastAsia="en-AU"/>
        </w:rPr>
        <w:t xml:space="preserve"> </w:t>
      </w:r>
      <w:r>
        <w:rPr>
          <w:lang w:eastAsia="en-AU"/>
        </w:rPr>
        <w:t xml:space="preserve">leases a contaminated site from a landlord, </w:t>
      </w:r>
      <w:r w:rsidR="007334DD">
        <w:rPr>
          <w:lang w:eastAsia="en-AU"/>
        </w:rPr>
        <w:t xml:space="preserve">the </w:t>
      </w:r>
      <w:r w:rsidR="0012711B">
        <w:rPr>
          <w:lang w:eastAsia="en-AU"/>
        </w:rPr>
        <w:t>lessee</w:t>
      </w:r>
      <w:r w:rsidR="009E2A01">
        <w:rPr>
          <w:lang w:eastAsia="en-AU"/>
        </w:rPr>
        <w:t xml:space="preserve"> </w:t>
      </w:r>
      <w:r w:rsidR="002B5304">
        <w:rPr>
          <w:lang w:eastAsia="en-AU"/>
        </w:rPr>
        <w:t xml:space="preserve">may </w:t>
      </w:r>
      <w:r w:rsidR="009E2A01">
        <w:rPr>
          <w:lang w:eastAsia="en-AU"/>
        </w:rPr>
        <w:t>share</w:t>
      </w:r>
      <w:r w:rsidR="002B5304">
        <w:rPr>
          <w:lang w:eastAsia="en-AU"/>
        </w:rPr>
        <w:t xml:space="preserve"> </w:t>
      </w:r>
      <w:r w:rsidR="009E2A01">
        <w:rPr>
          <w:lang w:eastAsia="en-AU"/>
        </w:rPr>
        <w:t>part of the duty to manage</w:t>
      </w:r>
      <w:r w:rsidR="007334DD">
        <w:rPr>
          <w:lang w:eastAsia="en-AU"/>
        </w:rPr>
        <w:t xml:space="preserve">. Some examples of </w:t>
      </w:r>
      <w:r w:rsidR="00BC048A">
        <w:rPr>
          <w:lang w:eastAsia="en-AU"/>
        </w:rPr>
        <w:t xml:space="preserve">shared management and control </w:t>
      </w:r>
      <w:r w:rsidR="00BE0B49">
        <w:rPr>
          <w:lang w:eastAsia="en-AU"/>
        </w:rPr>
        <w:t xml:space="preserve">arrangements </w:t>
      </w:r>
      <w:r w:rsidR="00BC048A">
        <w:rPr>
          <w:lang w:eastAsia="en-AU"/>
        </w:rPr>
        <w:t xml:space="preserve">include: </w:t>
      </w:r>
    </w:p>
    <w:p w14:paraId="3B81EE30" w14:textId="15C60F48" w:rsidR="00A64E74" w:rsidRDefault="004A1731">
      <w:pPr>
        <w:pStyle w:val="ListParagraph"/>
        <w:numPr>
          <w:ilvl w:val="0"/>
          <w:numId w:val="9"/>
        </w:numPr>
        <w:rPr>
          <w:lang w:eastAsia="en-AU"/>
        </w:rPr>
      </w:pPr>
      <w:r>
        <w:rPr>
          <w:lang w:eastAsia="en-AU"/>
        </w:rPr>
        <w:t>r</w:t>
      </w:r>
      <w:r w:rsidR="001474B9">
        <w:rPr>
          <w:lang w:eastAsia="en-AU"/>
        </w:rPr>
        <w:t xml:space="preserve">estricting </w:t>
      </w:r>
      <w:r w:rsidR="00F46110">
        <w:rPr>
          <w:lang w:eastAsia="en-AU"/>
        </w:rPr>
        <w:t xml:space="preserve">the </w:t>
      </w:r>
      <w:r w:rsidR="009176DB">
        <w:rPr>
          <w:lang w:eastAsia="en-AU"/>
        </w:rPr>
        <w:t xml:space="preserve">lessee’s </w:t>
      </w:r>
      <w:r w:rsidR="001474B9">
        <w:rPr>
          <w:lang w:eastAsia="en-AU"/>
        </w:rPr>
        <w:t xml:space="preserve">permitted activities to </w:t>
      </w:r>
      <w:r w:rsidR="00A64E74">
        <w:rPr>
          <w:lang w:eastAsia="en-AU"/>
        </w:rPr>
        <w:t>undertak</w:t>
      </w:r>
      <w:r w:rsidR="001474B9">
        <w:rPr>
          <w:lang w:eastAsia="en-AU"/>
        </w:rPr>
        <w:t>ing</w:t>
      </w:r>
      <w:r w:rsidR="00A64E74">
        <w:rPr>
          <w:lang w:eastAsia="en-AU"/>
        </w:rPr>
        <w:t xml:space="preserve"> </w:t>
      </w:r>
      <w:r w:rsidR="002C088C">
        <w:rPr>
          <w:lang w:eastAsia="en-AU"/>
        </w:rPr>
        <w:t>indoor</w:t>
      </w:r>
      <w:r w:rsidR="00A64E74">
        <w:rPr>
          <w:lang w:eastAsia="en-AU"/>
        </w:rPr>
        <w:t xml:space="preserve"> repairs</w:t>
      </w:r>
      <w:r w:rsidR="00AE7F81">
        <w:rPr>
          <w:lang w:eastAsia="en-AU"/>
        </w:rPr>
        <w:t xml:space="preserve"> and</w:t>
      </w:r>
      <w:r w:rsidR="00BE0B49">
        <w:rPr>
          <w:lang w:eastAsia="en-AU"/>
        </w:rPr>
        <w:t xml:space="preserve"> limiting the </w:t>
      </w:r>
      <w:r w:rsidR="001F1F90">
        <w:rPr>
          <w:lang w:eastAsia="en-AU"/>
        </w:rPr>
        <w:t xml:space="preserve">lessee’s </w:t>
      </w:r>
      <w:r w:rsidR="00CB7442">
        <w:rPr>
          <w:lang w:eastAsia="en-AU"/>
        </w:rPr>
        <w:t xml:space="preserve">responsibility to actions </w:t>
      </w:r>
      <w:r w:rsidR="00B15BC2">
        <w:rPr>
          <w:lang w:eastAsia="en-AU"/>
        </w:rPr>
        <w:t>relating to the inside of the building</w:t>
      </w:r>
    </w:p>
    <w:p w14:paraId="6ED0A892" w14:textId="02FFF9CC" w:rsidR="00A14146" w:rsidRDefault="004A1731">
      <w:pPr>
        <w:pStyle w:val="ListParagraph"/>
        <w:numPr>
          <w:ilvl w:val="0"/>
          <w:numId w:val="9"/>
        </w:numPr>
      </w:pPr>
      <w:r>
        <w:rPr>
          <w:lang w:eastAsia="en-AU"/>
        </w:rPr>
        <w:t>r</w:t>
      </w:r>
      <w:r w:rsidR="002C088C">
        <w:rPr>
          <w:lang w:eastAsia="en-AU"/>
        </w:rPr>
        <w:t xml:space="preserve">equiring the </w:t>
      </w:r>
      <w:r w:rsidR="003C39D8">
        <w:rPr>
          <w:lang w:eastAsia="en-AU"/>
        </w:rPr>
        <w:t>lessee</w:t>
      </w:r>
      <w:r w:rsidR="002C088C">
        <w:rPr>
          <w:lang w:eastAsia="en-AU"/>
        </w:rPr>
        <w:t xml:space="preserve"> to </w:t>
      </w:r>
      <w:r w:rsidR="00E02F9B">
        <w:rPr>
          <w:lang w:eastAsia="en-AU"/>
        </w:rPr>
        <w:t>undertake certain activities, such as</w:t>
      </w:r>
      <w:r w:rsidR="00AE5090">
        <w:rPr>
          <w:lang w:eastAsia="en-AU"/>
        </w:rPr>
        <w:t xml:space="preserve">: </w:t>
      </w:r>
    </w:p>
    <w:p w14:paraId="540AEBE6" w14:textId="311EB8DD" w:rsidR="007353F3" w:rsidRDefault="007F03AF">
      <w:pPr>
        <w:pStyle w:val="ListParagraph"/>
        <w:numPr>
          <w:ilvl w:val="1"/>
          <w:numId w:val="9"/>
        </w:numPr>
      </w:pPr>
      <w:r>
        <w:t>provid</w:t>
      </w:r>
      <w:r w:rsidR="00CD623E">
        <w:t>ing</w:t>
      </w:r>
      <w:r w:rsidR="00E567B0">
        <w:t xml:space="preserve"> access to the site to enable the owner to </w:t>
      </w:r>
      <w:r w:rsidR="003D5363">
        <w:t xml:space="preserve">review risks and controls or </w:t>
      </w:r>
      <w:r w:rsidR="00A1082A">
        <w:t xml:space="preserve">to </w:t>
      </w:r>
      <w:r w:rsidR="00E567B0">
        <w:t>address a contamination issue</w:t>
      </w:r>
      <w:r w:rsidR="00F14D7A">
        <w:t xml:space="preserve"> </w:t>
      </w:r>
      <w:r w:rsidR="003A1804">
        <w:t xml:space="preserve">unrelated to the </w:t>
      </w:r>
      <w:r w:rsidR="003C39D8">
        <w:t>lessee</w:t>
      </w:r>
      <w:r w:rsidR="003A1804">
        <w:t>’s activity and not related to a permitted use of the sit</w:t>
      </w:r>
      <w:r w:rsidR="007353F3">
        <w:t xml:space="preserve">e </w:t>
      </w:r>
    </w:p>
    <w:p w14:paraId="44CA1F7F" w14:textId="01503311" w:rsidR="007353F3" w:rsidRDefault="0015636D">
      <w:pPr>
        <w:pStyle w:val="CommentText"/>
        <w:numPr>
          <w:ilvl w:val="1"/>
          <w:numId w:val="9"/>
        </w:numPr>
        <w:rPr>
          <w:lang w:eastAsia="en-AU"/>
        </w:rPr>
      </w:pPr>
      <w:r>
        <w:rPr>
          <w:lang w:eastAsia="en-AU"/>
        </w:rPr>
        <w:t>maintai</w:t>
      </w:r>
      <w:r w:rsidR="009F0356">
        <w:rPr>
          <w:lang w:eastAsia="en-AU"/>
        </w:rPr>
        <w:t>n</w:t>
      </w:r>
      <w:r w:rsidR="00CD623E">
        <w:rPr>
          <w:lang w:eastAsia="en-AU"/>
        </w:rPr>
        <w:t>ing</w:t>
      </w:r>
      <w:r w:rsidR="009F0356">
        <w:rPr>
          <w:lang w:eastAsia="en-AU"/>
        </w:rPr>
        <w:t xml:space="preserve"> certain</w:t>
      </w:r>
      <w:r>
        <w:rPr>
          <w:lang w:eastAsia="en-AU"/>
        </w:rPr>
        <w:t xml:space="preserve"> contamination risk controls </w:t>
      </w:r>
      <w:r w:rsidR="00E567B0">
        <w:rPr>
          <w:lang w:eastAsia="en-AU"/>
        </w:rPr>
        <w:t>such as vapour barriers</w:t>
      </w:r>
    </w:p>
    <w:p w14:paraId="64321455" w14:textId="02A6C125" w:rsidR="00E567B0" w:rsidRDefault="00CD623E">
      <w:pPr>
        <w:pStyle w:val="CommentText"/>
        <w:numPr>
          <w:ilvl w:val="1"/>
          <w:numId w:val="9"/>
        </w:numPr>
        <w:rPr>
          <w:lang w:eastAsia="en-AU"/>
        </w:rPr>
      </w:pPr>
      <w:r>
        <w:rPr>
          <w:lang w:eastAsia="en-AU"/>
        </w:rPr>
        <w:t>r</w:t>
      </w:r>
      <w:r w:rsidR="006E04CF">
        <w:rPr>
          <w:lang w:eastAsia="en-AU"/>
        </w:rPr>
        <w:t xml:space="preserve">efraining from </w:t>
      </w:r>
      <w:r w:rsidR="00E567B0">
        <w:rPr>
          <w:lang w:eastAsia="en-AU"/>
        </w:rPr>
        <w:t xml:space="preserve">disturbing soil or </w:t>
      </w:r>
      <w:r w:rsidR="00E567B0" w:rsidRPr="524EECF0">
        <w:rPr>
          <w:lang w:eastAsia="en-AU"/>
        </w:rPr>
        <w:t>extracting</w:t>
      </w:r>
      <w:r w:rsidR="00E567B0" w:rsidRPr="7A73452A">
        <w:rPr>
          <w:lang w:eastAsia="en-AU"/>
        </w:rPr>
        <w:t xml:space="preserve"> groundwater</w:t>
      </w:r>
      <w:r w:rsidR="006E04CF">
        <w:rPr>
          <w:lang w:eastAsia="en-AU"/>
        </w:rPr>
        <w:t xml:space="preserve"> </w:t>
      </w:r>
      <w:r w:rsidR="00E567B0">
        <w:rPr>
          <w:lang w:eastAsia="en-AU"/>
        </w:rPr>
        <w:t xml:space="preserve">as </w:t>
      </w:r>
      <w:r w:rsidR="00A13D10">
        <w:rPr>
          <w:lang w:eastAsia="en-AU"/>
        </w:rPr>
        <w:t xml:space="preserve">a contamination </w:t>
      </w:r>
      <w:r w:rsidR="00E567B0">
        <w:rPr>
          <w:lang w:eastAsia="en-AU"/>
        </w:rPr>
        <w:t>risk management measure</w:t>
      </w:r>
      <w:r w:rsidR="00A13D10">
        <w:rPr>
          <w:lang w:eastAsia="en-AU"/>
        </w:rPr>
        <w:t>.</w:t>
      </w:r>
      <w:r w:rsidR="00E567B0">
        <w:rPr>
          <w:lang w:eastAsia="en-AU"/>
        </w:rPr>
        <w:t xml:space="preserve"> </w:t>
      </w:r>
    </w:p>
    <w:p w14:paraId="6F381AFA" w14:textId="3EBBADB0" w:rsidR="00EE5843" w:rsidRDefault="00B9344D" w:rsidP="009E2A01">
      <w:pPr>
        <w:rPr>
          <w:b/>
          <w:bCs/>
          <w:i/>
          <w:iCs/>
          <w:lang w:eastAsia="en-AU"/>
        </w:rPr>
      </w:pPr>
      <w:r w:rsidRPr="00EF39DF">
        <w:rPr>
          <w:b/>
          <w:bCs/>
          <w:i/>
          <w:iCs/>
          <w:lang w:eastAsia="en-AU"/>
        </w:rPr>
        <w:t xml:space="preserve">Contractors </w:t>
      </w:r>
    </w:p>
    <w:p w14:paraId="5CD281AC" w14:textId="09D12023" w:rsidR="00B95E26" w:rsidRDefault="00B30727" w:rsidP="009E2A01">
      <w:pPr>
        <w:rPr>
          <w:lang w:eastAsia="en-AU"/>
        </w:rPr>
      </w:pPr>
      <w:r>
        <w:rPr>
          <w:lang w:eastAsia="en-AU"/>
        </w:rPr>
        <w:t>A</w:t>
      </w:r>
      <w:r w:rsidR="002E1A42" w:rsidRPr="00EF39DF">
        <w:rPr>
          <w:lang w:eastAsia="en-AU"/>
        </w:rPr>
        <w:t xml:space="preserve"> </w:t>
      </w:r>
      <w:r w:rsidR="003F13AB">
        <w:rPr>
          <w:lang w:eastAsia="en-AU"/>
        </w:rPr>
        <w:t xml:space="preserve">third party such as a </w:t>
      </w:r>
      <w:r w:rsidR="002E1A42" w:rsidRPr="00EF39DF">
        <w:rPr>
          <w:lang w:eastAsia="en-AU"/>
        </w:rPr>
        <w:t>principal contractor</w:t>
      </w:r>
      <w:r>
        <w:rPr>
          <w:lang w:eastAsia="en-AU"/>
        </w:rPr>
        <w:t xml:space="preserve"> may share management or control of land under a contract</w:t>
      </w:r>
      <w:r w:rsidR="001460C3">
        <w:rPr>
          <w:lang w:eastAsia="en-AU"/>
        </w:rPr>
        <w:t>,</w:t>
      </w:r>
      <w:r w:rsidR="0049159B">
        <w:rPr>
          <w:lang w:eastAsia="en-AU"/>
        </w:rPr>
        <w:t xml:space="preserve"> </w:t>
      </w:r>
      <w:r w:rsidR="00B95E26">
        <w:rPr>
          <w:lang w:eastAsia="en-AU"/>
        </w:rPr>
        <w:t>for example</w:t>
      </w:r>
      <w:r>
        <w:rPr>
          <w:lang w:eastAsia="en-AU"/>
        </w:rPr>
        <w:t>, where they are assigned rights and obligations under the contract</w:t>
      </w:r>
      <w:r w:rsidR="00B95E26">
        <w:rPr>
          <w:lang w:eastAsia="en-AU"/>
        </w:rPr>
        <w:t xml:space="preserve"> to develop a site and </w:t>
      </w:r>
      <w:r w:rsidR="00A1082A">
        <w:rPr>
          <w:lang w:eastAsia="en-AU"/>
        </w:rPr>
        <w:t xml:space="preserve">to </w:t>
      </w:r>
      <w:r w:rsidR="00B95E26">
        <w:rPr>
          <w:lang w:eastAsia="en-AU"/>
        </w:rPr>
        <w:t>address contamination.</w:t>
      </w:r>
    </w:p>
    <w:p w14:paraId="2E0864AE" w14:textId="6A44E82A" w:rsidR="0043757D" w:rsidRDefault="00B30727" w:rsidP="00EF39DF">
      <w:pPr>
        <w:rPr>
          <w:lang w:eastAsia="en-AU"/>
        </w:rPr>
      </w:pPr>
      <w:r>
        <w:rPr>
          <w:lang w:eastAsia="en-AU"/>
        </w:rPr>
        <w:t>However, a contract of this kind may not prevent the landowner or tenant from also retaining management or control of the land.  In this case, both parties would be required to comply with the duty to manage.</w:t>
      </w:r>
      <w:r w:rsidR="0049159B">
        <w:rPr>
          <w:lang w:eastAsia="en-AU"/>
        </w:rPr>
        <w:t xml:space="preserve"> </w:t>
      </w:r>
      <w:r w:rsidR="002600D5">
        <w:rPr>
          <w:lang w:eastAsia="en-AU"/>
        </w:rPr>
        <w:t>T</w:t>
      </w:r>
      <w:r w:rsidR="0043757D">
        <w:rPr>
          <w:lang w:eastAsia="en-AU"/>
        </w:rPr>
        <w:t xml:space="preserve">he </w:t>
      </w:r>
      <w:r w:rsidR="007757D1">
        <w:rPr>
          <w:lang w:eastAsia="en-AU"/>
        </w:rPr>
        <w:t>contractor</w:t>
      </w:r>
      <w:r w:rsidR="002600D5">
        <w:rPr>
          <w:lang w:eastAsia="en-AU"/>
        </w:rPr>
        <w:t xml:space="preserve"> </w:t>
      </w:r>
      <w:r w:rsidR="00B95CCF" w:rsidRPr="002600D5">
        <w:rPr>
          <w:lang w:eastAsia="en-AU"/>
        </w:rPr>
        <w:t>must</w:t>
      </w:r>
      <w:r w:rsidR="00B95CCF">
        <w:rPr>
          <w:lang w:eastAsia="en-AU"/>
        </w:rPr>
        <w:t xml:space="preserve"> be provided </w:t>
      </w:r>
      <w:r w:rsidR="0043757D" w:rsidRPr="00EF39DF">
        <w:rPr>
          <w:lang w:eastAsia="en-AU"/>
        </w:rPr>
        <w:t>with adequate information about the contamination</w:t>
      </w:r>
      <w:r w:rsidR="0492E825" w:rsidRPr="4AA5B670">
        <w:rPr>
          <w:lang w:eastAsia="en-AU"/>
        </w:rPr>
        <w:t>, in</w:t>
      </w:r>
      <w:r w:rsidR="0492E825" w:rsidRPr="00116872">
        <w:rPr>
          <w:szCs w:val="20"/>
          <w:lang w:eastAsia="en-AU"/>
        </w:rPr>
        <w:t xml:space="preserve">cluding </w:t>
      </w:r>
      <w:r w:rsidR="0492E825" w:rsidRPr="4AA5B670">
        <w:rPr>
          <w:szCs w:val="20"/>
          <w:lang w:eastAsia="en-AU"/>
        </w:rPr>
        <w:t xml:space="preserve">their </w:t>
      </w:r>
      <w:r w:rsidR="0492E825" w:rsidRPr="00116872">
        <w:rPr>
          <w:szCs w:val="20"/>
          <w:lang w:eastAsia="en-AU"/>
        </w:rPr>
        <w:t>management obligations under the contract</w:t>
      </w:r>
      <w:r w:rsidR="0492E825" w:rsidRPr="4AA5B670">
        <w:rPr>
          <w:szCs w:val="20"/>
          <w:lang w:eastAsia="en-AU"/>
        </w:rPr>
        <w:t>,</w:t>
      </w:r>
      <w:r w:rsidR="0043757D" w:rsidRPr="00116872">
        <w:rPr>
          <w:szCs w:val="20"/>
          <w:lang w:eastAsia="en-AU"/>
        </w:rPr>
        <w:t xml:space="preserve"> </w:t>
      </w:r>
      <w:r w:rsidR="00C75875">
        <w:rPr>
          <w:lang w:eastAsia="en-AU"/>
        </w:rPr>
        <w:t xml:space="preserve">as set out in section </w:t>
      </w:r>
      <w:r w:rsidR="00405F36">
        <w:rPr>
          <w:lang w:eastAsia="en-AU"/>
        </w:rPr>
        <w:t>39</w:t>
      </w:r>
      <w:r w:rsidR="008D092F">
        <w:rPr>
          <w:lang w:eastAsia="en-AU"/>
        </w:rPr>
        <w:t>(2)</w:t>
      </w:r>
      <w:r w:rsidR="00405F36">
        <w:rPr>
          <w:lang w:eastAsia="en-AU"/>
        </w:rPr>
        <w:t>(e) of the Act.</w:t>
      </w:r>
    </w:p>
    <w:p w14:paraId="50DF0E74" w14:textId="65F43F9A" w:rsidR="00922D2B" w:rsidRPr="00EF39DF" w:rsidRDefault="00922D2B" w:rsidP="005F2F60">
      <w:pPr>
        <w:rPr>
          <w:b/>
          <w:bCs/>
          <w:i/>
          <w:iCs/>
          <w:lang w:eastAsia="en-AU"/>
        </w:rPr>
      </w:pPr>
      <w:r>
        <w:rPr>
          <w:b/>
          <w:bCs/>
          <w:i/>
          <w:iCs/>
          <w:lang w:eastAsia="en-AU"/>
        </w:rPr>
        <w:t>C</w:t>
      </w:r>
      <w:r w:rsidRPr="00EF39DF">
        <w:rPr>
          <w:b/>
          <w:bCs/>
          <w:i/>
          <w:iCs/>
          <w:lang w:eastAsia="en-AU"/>
        </w:rPr>
        <w:t>ommittees of management</w:t>
      </w:r>
    </w:p>
    <w:p w14:paraId="03CD41E4" w14:textId="7A870FAA" w:rsidR="00644C87" w:rsidRDefault="00ED68FC" w:rsidP="005F2F60">
      <w:pPr>
        <w:rPr>
          <w:lang w:eastAsia="en-AU"/>
        </w:rPr>
      </w:pPr>
      <w:r>
        <w:rPr>
          <w:lang w:eastAsia="en-AU"/>
        </w:rPr>
        <w:t xml:space="preserve">Management or control may also be conferred </w:t>
      </w:r>
      <w:r w:rsidR="00AE7F81">
        <w:rPr>
          <w:lang w:eastAsia="en-AU"/>
        </w:rPr>
        <w:t xml:space="preserve">by </w:t>
      </w:r>
      <w:r>
        <w:rPr>
          <w:lang w:eastAsia="en-AU"/>
        </w:rPr>
        <w:t>legislation</w:t>
      </w:r>
      <w:r w:rsidR="00AE7F81">
        <w:rPr>
          <w:lang w:eastAsia="en-AU"/>
        </w:rPr>
        <w:t>,</w:t>
      </w:r>
      <w:r w:rsidR="002346C8" w:rsidRPr="1863708D">
        <w:rPr>
          <w:lang w:eastAsia="en-AU"/>
        </w:rPr>
        <w:t xml:space="preserve"> such as</w:t>
      </w:r>
      <w:r w:rsidR="00A11038">
        <w:rPr>
          <w:lang w:eastAsia="en-AU"/>
        </w:rPr>
        <w:t xml:space="preserve"> the </w:t>
      </w:r>
      <w:r w:rsidR="00A11038" w:rsidRPr="00E9174E">
        <w:rPr>
          <w:i/>
          <w:iCs/>
          <w:lang w:eastAsia="en-AU"/>
        </w:rPr>
        <w:t>Crown Land Reserves Act</w:t>
      </w:r>
      <w:r w:rsidR="00A11038" w:rsidRPr="00E9174E">
        <w:rPr>
          <w:lang w:eastAsia="en-AU"/>
        </w:rPr>
        <w:t xml:space="preserve"> </w:t>
      </w:r>
      <w:r w:rsidR="00A11038" w:rsidRPr="00E9174E">
        <w:rPr>
          <w:i/>
          <w:iCs/>
          <w:lang w:eastAsia="en-AU"/>
        </w:rPr>
        <w:t>1978</w:t>
      </w:r>
      <w:r w:rsidR="00AE7F81">
        <w:rPr>
          <w:iCs/>
          <w:lang w:eastAsia="en-AU"/>
        </w:rPr>
        <w:t>,</w:t>
      </w:r>
      <w:r w:rsidR="002346C8" w:rsidRPr="1863708D">
        <w:rPr>
          <w:lang w:eastAsia="en-AU"/>
        </w:rPr>
        <w:t xml:space="preserve"> </w:t>
      </w:r>
      <w:r w:rsidR="00AE7F81">
        <w:rPr>
          <w:lang w:eastAsia="en-AU"/>
        </w:rPr>
        <w:t>which</w:t>
      </w:r>
      <w:r w:rsidR="00AE7F81" w:rsidRPr="1863708D">
        <w:rPr>
          <w:lang w:eastAsia="en-AU"/>
        </w:rPr>
        <w:t xml:space="preserve"> </w:t>
      </w:r>
      <w:r w:rsidR="002346C8" w:rsidRPr="1863708D">
        <w:rPr>
          <w:lang w:eastAsia="en-AU"/>
        </w:rPr>
        <w:t>assigns</w:t>
      </w:r>
      <w:r w:rsidR="00A11038">
        <w:rPr>
          <w:lang w:eastAsia="en-AU"/>
        </w:rPr>
        <w:t xml:space="preserve"> </w:t>
      </w:r>
      <w:r w:rsidR="002346C8" w:rsidRPr="1863708D">
        <w:rPr>
          <w:lang w:eastAsia="en-AU"/>
        </w:rPr>
        <w:t xml:space="preserve">shared </w:t>
      </w:r>
      <w:r w:rsidR="00A11038">
        <w:rPr>
          <w:lang w:eastAsia="en-AU"/>
        </w:rPr>
        <w:t>management or control of Crown land</w:t>
      </w:r>
      <w:r w:rsidR="00A11038" w:rsidRPr="00E9174E">
        <w:rPr>
          <w:lang w:eastAsia="en-AU"/>
        </w:rPr>
        <w:t xml:space="preserve"> </w:t>
      </w:r>
      <w:r w:rsidR="002346C8" w:rsidRPr="1863708D">
        <w:rPr>
          <w:lang w:eastAsia="en-AU"/>
        </w:rPr>
        <w:t xml:space="preserve">to </w:t>
      </w:r>
      <w:r w:rsidR="00A11038">
        <w:rPr>
          <w:lang w:eastAsia="en-AU"/>
        </w:rPr>
        <w:t xml:space="preserve">committees of management </w:t>
      </w:r>
      <w:r w:rsidR="00D555D9">
        <w:rPr>
          <w:lang w:eastAsia="en-AU"/>
        </w:rPr>
        <w:t xml:space="preserve">to </w:t>
      </w:r>
      <w:r w:rsidR="00C876E5">
        <w:rPr>
          <w:lang w:eastAsia="en-AU"/>
        </w:rPr>
        <w:t>‘</w:t>
      </w:r>
      <w:r w:rsidR="00D555D9">
        <w:rPr>
          <w:lang w:eastAsia="en-AU"/>
        </w:rPr>
        <w:t>manage</w:t>
      </w:r>
      <w:r w:rsidR="00A11038" w:rsidRPr="00E9174E">
        <w:rPr>
          <w:lang w:eastAsia="en-AU"/>
        </w:rPr>
        <w:t>, improve, maintain and control</w:t>
      </w:r>
      <w:r w:rsidR="00C876E5">
        <w:rPr>
          <w:lang w:eastAsia="en-AU"/>
        </w:rPr>
        <w:t xml:space="preserve">’ </w:t>
      </w:r>
      <w:r w:rsidR="00A11038" w:rsidRPr="00E9174E">
        <w:rPr>
          <w:lang w:eastAsia="en-AU"/>
        </w:rPr>
        <w:t>Crown land reserves.</w:t>
      </w:r>
      <w:r w:rsidR="00A11038">
        <w:rPr>
          <w:lang w:eastAsia="en-AU"/>
        </w:rPr>
        <w:t xml:space="preserve"> </w:t>
      </w:r>
    </w:p>
    <w:p w14:paraId="55952E2D" w14:textId="778F7FF9" w:rsidR="00CF1F8C" w:rsidRDefault="00AF6324">
      <w:pPr>
        <w:pStyle w:val="Heading2"/>
      </w:pPr>
      <w:bookmarkStart w:id="31" w:name="_Toc115193518"/>
      <w:bookmarkStart w:id="32" w:name="_Toc1638866853"/>
      <w:r>
        <w:t>Dealing with contamination caused by other parties</w:t>
      </w:r>
      <w:bookmarkEnd w:id="31"/>
      <w:r>
        <w:t xml:space="preserve"> </w:t>
      </w:r>
      <w:bookmarkEnd w:id="32"/>
    </w:p>
    <w:p w14:paraId="76FEF1E8" w14:textId="601A00DC" w:rsidR="007B53A6" w:rsidRDefault="34963499" w:rsidP="00CF1F8C">
      <w:r>
        <w:t xml:space="preserve">In some </w:t>
      </w:r>
      <w:r w:rsidR="00F654CF">
        <w:t>cases,</w:t>
      </w:r>
      <w:r>
        <w:t xml:space="preserve"> the person who manages or controls a site will </w:t>
      </w:r>
      <w:r w:rsidR="00830112">
        <w:t>not be</w:t>
      </w:r>
      <w:r w:rsidR="07D475A4">
        <w:t xml:space="preserve"> the person who originally caused the pollution incident or contamination of the site.  </w:t>
      </w:r>
    </w:p>
    <w:p w14:paraId="57195395" w14:textId="6FF05D5D" w:rsidR="00CF1F8C" w:rsidRPr="00DC35C0" w:rsidRDefault="003F7BCA" w:rsidP="00CF1F8C">
      <w:r w:rsidRPr="00DC35C0">
        <w:t>One of the principles of environmental protection</w:t>
      </w:r>
      <w:r w:rsidR="003D798E">
        <w:t xml:space="preserve">, as </w:t>
      </w:r>
      <w:r w:rsidR="001C477A" w:rsidRPr="00DC35C0">
        <w:t>set out in section 17 of the Act</w:t>
      </w:r>
      <w:r w:rsidR="003D798E">
        <w:t>, is the principl</w:t>
      </w:r>
      <w:r w:rsidR="003C5B3D">
        <w:t>e</w:t>
      </w:r>
      <w:r w:rsidR="003D798E">
        <w:t xml:space="preserve"> of </w:t>
      </w:r>
      <w:r w:rsidR="003D798E" w:rsidRPr="00DC35C0">
        <w:rPr>
          <w:b/>
          <w:bCs/>
        </w:rPr>
        <w:t>polluter pays</w:t>
      </w:r>
      <w:r w:rsidR="003D798E">
        <w:t xml:space="preserve">: </w:t>
      </w:r>
      <w:r w:rsidR="00CF1F8C" w:rsidRPr="37D3E9B2">
        <w:rPr>
          <w:rFonts w:ascii="VIC Medium Italic" w:hAnsi="VIC Medium Italic"/>
          <w:i/>
          <w:iCs/>
        </w:rPr>
        <w:t>Persons who generate pollution and waste should bear the cost of containment, avoidance and abatement.</w:t>
      </w:r>
    </w:p>
    <w:p w14:paraId="01A84FCD" w14:textId="6B47975E" w:rsidR="00CF1F8C" w:rsidRDefault="00FB4829" w:rsidP="00CF1F8C">
      <w:r>
        <w:t>This</w:t>
      </w:r>
      <w:r w:rsidR="00CF1F8C">
        <w:t xml:space="preserve"> is reflected in the duty to manage through the right to recover reasonable costs from a person who caused or contributed to the contamination in accordance with section 39(3) of the Act. </w:t>
      </w:r>
      <w:r>
        <w:t>T</w:t>
      </w:r>
      <w:r w:rsidR="00CF1F8C">
        <w:t>his guideline set</w:t>
      </w:r>
      <w:r>
        <w:t>s</w:t>
      </w:r>
      <w:r w:rsidR="00CF1F8C">
        <w:t xml:space="preserve"> out a clear standard of conduct for meeting the duty to manage </w:t>
      </w:r>
      <w:r w:rsidR="00CF1F8C">
        <w:lastRenderedPageBreak/>
        <w:t xml:space="preserve">to help inform what reasonable costs may be recovered from those who caused or contributed to the contamination. If a duty holder wishes to pursue costs against an alleged polluter, </w:t>
      </w:r>
      <w:r w:rsidR="008B493A">
        <w:t>EPA</w:t>
      </w:r>
      <w:r w:rsidR="00CF1F8C">
        <w:t xml:space="preserve"> </w:t>
      </w:r>
      <w:r w:rsidR="008B493A">
        <w:t xml:space="preserve">recommends </w:t>
      </w:r>
      <w:r w:rsidR="00CF1F8C">
        <w:t xml:space="preserve">they seek independent legal advice.  </w:t>
      </w:r>
    </w:p>
    <w:p w14:paraId="45E86D7A" w14:textId="4D26C97B" w:rsidR="00624EDC" w:rsidRDefault="00CF1F8C" w:rsidP="00CF1F8C">
      <w:r>
        <w:t xml:space="preserve">The principle also informs the regulatory decisions </w:t>
      </w:r>
      <w:r w:rsidR="008B493A">
        <w:t xml:space="preserve">EPA makes </w:t>
      </w:r>
      <w:r>
        <w:t>when taking remedial and compliance action.  EPA retains powers under sections 273 and 274 of the Act to issue remedial notices directly against a person who has caused or contributed to contamination that poses on</w:t>
      </w:r>
      <w:r w:rsidR="006D0669">
        <w:t>site</w:t>
      </w:r>
      <w:r>
        <w:t xml:space="preserve"> or offsite risks of harm to human health or the environment. This includes any person EPA reasonably believes caused or permitted the land to be contaminated, </w:t>
      </w:r>
      <w:r w:rsidRPr="004D56E0">
        <w:t>or the owner or occupier of the land at the time</w:t>
      </w:r>
      <w:r>
        <w:t xml:space="preserve"> the contamination first </w:t>
      </w:r>
      <w:r w:rsidR="00AE1849">
        <w:t>occurred</w:t>
      </w:r>
      <w:r>
        <w:t xml:space="preserve">. </w:t>
      </w:r>
    </w:p>
    <w:p w14:paraId="6E183EE7" w14:textId="6D1D107D" w:rsidR="00CF1F8C" w:rsidRDefault="00EC260E" w:rsidP="005F2F60">
      <w:pPr>
        <w:rPr>
          <w:lang w:eastAsia="en-AU"/>
        </w:rPr>
      </w:pPr>
      <w:r>
        <w:t>E</w:t>
      </w:r>
      <w:r w:rsidR="00E8210F">
        <w:t xml:space="preserve">nforcement of </w:t>
      </w:r>
      <w:r w:rsidR="00140F92">
        <w:t>the princip</w:t>
      </w:r>
      <w:r w:rsidR="003C5B3D">
        <w:t>le of polluter pays</w:t>
      </w:r>
      <w:r w:rsidR="00CF1F8C">
        <w:t xml:space="preserve"> </w:t>
      </w:r>
      <w:r w:rsidR="008174FB">
        <w:t>may only be</w:t>
      </w:r>
      <w:r w:rsidR="00CF1F8C">
        <w:t xml:space="preserve"> practical when the person or business still exists</w:t>
      </w:r>
      <w:r w:rsidR="009539DF">
        <w:t xml:space="preserve"> and </w:t>
      </w:r>
      <w:r w:rsidR="00CF1F8C">
        <w:t xml:space="preserve">can be readily located. </w:t>
      </w:r>
      <w:r w:rsidR="007E1FB3">
        <w:t xml:space="preserve">For </w:t>
      </w:r>
      <w:r w:rsidR="0031789D">
        <w:t>example</w:t>
      </w:r>
      <w:r w:rsidR="007E1FB3">
        <w:t>, i</w:t>
      </w:r>
      <w:r w:rsidR="00CF1F8C">
        <w:t xml:space="preserve">n the case of legacy contamination, the polluter may be deceased or, in the case of a business, no longer operating so cost recovery from the polluter is not possible.  </w:t>
      </w:r>
    </w:p>
    <w:p w14:paraId="0740CB5E" w14:textId="639AD393" w:rsidR="007656A5" w:rsidRDefault="3A1AF5DA">
      <w:pPr>
        <w:pStyle w:val="Heading1"/>
      </w:pPr>
      <w:bookmarkStart w:id="33" w:name="_Ref69483972"/>
      <w:bookmarkStart w:id="34" w:name="_Ref69483973"/>
      <w:bookmarkStart w:id="35" w:name="_Ref69675724"/>
      <w:bookmarkStart w:id="36" w:name="_Toc69907142"/>
      <w:bookmarkStart w:id="37" w:name="_Toc40573429"/>
      <w:bookmarkStart w:id="38" w:name="_Toc115193519"/>
      <w:bookmarkEnd w:id="23"/>
      <w:r>
        <w:t xml:space="preserve">Identify potential </w:t>
      </w:r>
      <w:r w:rsidR="61F99B4B">
        <w:t>contamination</w:t>
      </w:r>
      <w:bookmarkEnd w:id="33"/>
      <w:bookmarkEnd w:id="34"/>
      <w:bookmarkEnd w:id="35"/>
      <w:bookmarkEnd w:id="36"/>
      <w:bookmarkEnd w:id="37"/>
      <w:bookmarkEnd w:id="38"/>
    </w:p>
    <w:p w14:paraId="243D39C5" w14:textId="04852572" w:rsidR="00B563D7" w:rsidRPr="00A56094" w:rsidRDefault="00E0648D" w:rsidP="00724BCD">
      <w:pPr>
        <w:keepNext/>
        <w:keepLines/>
        <w:rPr>
          <w:highlight w:val="yellow"/>
          <w:lang w:eastAsia="en-AU"/>
        </w:rPr>
      </w:pPr>
      <w:bookmarkStart w:id="39" w:name="_Ref69483971"/>
      <w:bookmarkStart w:id="40" w:name="_Toc69907143"/>
      <w:r w:rsidRPr="004C0035">
        <w:rPr>
          <w:szCs w:val="22"/>
        </w:rPr>
        <w:t>If you are in management or control of land, you will need to consider if that land, including groundwater, has the potential to be contaminated</w:t>
      </w:r>
      <w:r w:rsidR="00B563D7" w:rsidRPr="004C0035">
        <w:rPr>
          <w:szCs w:val="22"/>
        </w:rPr>
        <w:t xml:space="preserve">, in accordance with the definition of contaminated land provided in section 35 of the Act </w:t>
      </w:r>
      <w:r w:rsidR="00B563D7" w:rsidRPr="004C0035">
        <w:rPr>
          <w:szCs w:val="22"/>
          <w:lang w:eastAsia="en-AU"/>
        </w:rPr>
        <w:t xml:space="preserve">as described in EPA Publication 1940 </w:t>
      </w:r>
      <w:hyperlink r:id="rId22" w:history="1">
        <w:r w:rsidR="00B563D7" w:rsidRPr="004C0035">
          <w:rPr>
            <w:rStyle w:val="Hyperlink"/>
            <w:rFonts w:asciiTheme="minorHAnsi" w:hAnsiTheme="minorHAnsi"/>
            <w:i/>
            <w:iCs/>
            <w:szCs w:val="22"/>
          </w:rPr>
          <w:t>Contaminated land: Understanding section 35 of the Environment Protection Act 2017</w:t>
        </w:r>
      </w:hyperlink>
      <w:r w:rsidR="003E5439" w:rsidRPr="008D4FBC">
        <w:rPr>
          <w:lang w:eastAsia="en-AU"/>
        </w:rPr>
        <w:t xml:space="preserve">. </w:t>
      </w:r>
    </w:p>
    <w:p w14:paraId="3F3A9247" w14:textId="77777777" w:rsidR="00E858FD" w:rsidRPr="00E858FD" w:rsidRDefault="2DEE25D1" w:rsidP="00E858FD">
      <w:pPr>
        <w:pStyle w:val="Content"/>
      </w:pPr>
      <w:r w:rsidRPr="00E858FD">
        <w:t>If you find that it has been contaminated, or has the potential to be contaminated, you need to consider and proportionately investigate any potential risks of harm the contamination may pose to people and the environment. You have an obligation to manage those risks. To help you identify if you have a risk that needs to be managed, it is important to understand the potential for your land to be contaminated.</w:t>
      </w:r>
      <w:bookmarkStart w:id="41" w:name="_Toc108706980"/>
      <w:bookmarkStart w:id="42" w:name="_Toc108706981"/>
      <w:bookmarkStart w:id="43" w:name="_Toc108706982"/>
      <w:bookmarkStart w:id="44" w:name="_Toc1892898548"/>
      <w:bookmarkEnd w:id="41"/>
      <w:bookmarkEnd w:id="42"/>
      <w:bookmarkEnd w:id="43"/>
    </w:p>
    <w:p w14:paraId="646E94D5" w14:textId="2832C84A" w:rsidR="00B474C8" w:rsidRDefault="00095B10">
      <w:pPr>
        <w:pStyle w:val="Heading2"/>
      </w:pPr>
      <w:bookmarkStart w:id="45" w:name="_Toc115193520"/>
      <w:r>
        <w:t xml:space="preserve">Determining when </w:t>
      </w:r>
      <w:r w:rsidR="002F648F">
        <w:t>you ought reasonably to know</w:t>
      </w:r>
      <w:r>
        <w:t xml:space="preserve"> the land you </w:t>
      </w:r>
      <w:proofErr w:type="gramStart"/>
      <w:r>
        <w:t>manage</w:t>
      </w:r>
      <w:proofErr w:type="gramEnd"/>
      <w:r>
        <w:t xml:space="preserve"> or control may be impacted by </w:t>
      </w:r>
      <w:r w:rsidR="00D744FA">
        <w:t>contamination</w:t>
      </w:r>
      <w:bookmarkEnd w:id="45"/>
      <w:r>
        <w:t xml:space="preserve"> </w:t>
      </w:r>
      <w:bookmarkEnd w:id="44"/>
    </w:p>
    <w:p w14:paraId="72D7764D" w14:textId="009B8FB3" w:rsidR="00E10809" w:rsidRPr="00DC35C0" w:rsidRDefault="00E10809" w:rsidP="00E10809">
      <w:pPr>
        <w:rPr>
          <w:highlight w:val="yellow"/>
          <w:lang w:eastAsia="en-AU"/>
        </w:rPr>
      </w:pPr>
      <w:r>
        <w:rPr>
          <w:lang w:eastAsia="en-AU"/>
        </w:rPr>
        <w:t xml:space="preserve">This section provides a summary of useful information to help you to determine when you ought reasonably to know the land you </w:t>
      </w:r>
      <w:proofErr w:type="gramStart"/>
      <w:r>
        <w:rPr>
          <w:lang w:eastAsia="en-AU"/>
        </w:rPr>
        <w:t>manage</w:t>
      </w:r>
      <w:proofErr w:type="gramEnd"/>
      <w:r>
        <w:rPr>
          <w:lang w:eastAsia="en-AU"/>
        </w:rPr>
        <w:t xml:space="preserve"> or control might be impacted by contamination.  </w:t>
      </w:r>
    </w:p>
    <w:p w14:paraId="6C25DF34" w14:textId="7D64B535" w:rsidR="00827C03" w:rsidRDefault="00F45D58" w:rsidP="00827C03">
      <w:pPr>
        <w:rPr>
          <w:lang w:eastAsia="en-AU"/>
        </w:rPr>
      </w:pPr>
      <w:r>
        <w:t>EPA</w:t>
      </w:r>
      <w:r w:rsidR="00C027DB">
        <w:t xml:space="preserve"> publication 1915</w:t>
      </w:r>
      <w:r>
        <w:t xml:space="preserve"> </w:t>
      </w:r>
      <w:hyperlink r:id="rId23" w:history="1">
        <w:r w:rsidRPr="00F45D58">
          <w:rPr>
            <w:rStyle w:val="Hyperlink"/>
            <w:i/>
            <w:iCs/>
            <w:lang w:eastAsia="en-AU"/>
          </w:rPr>
          <w:t>Contaminated land policy</w:t>
        </w:r>
      </w:hyperlink>
      <w:r w:rsidR="6619D9C1" w:rsidRPr="43D769B7">
        <w:rPr>
          <w:i/>
          <w:iCs/>
          <w:lang w:eastAsia="en-AU"/>
        </w:rPr>
        <w:t xml:space="preserve"> </w:t>
      </w:r>
      <w:r w:rsidR="6619D9C1" w:rsidRPr="43D769B7">
        <w:rPr>
          <w:lang w:eastAsia="en-AU"/>
        </w:rPr>
        <w:t xml:space="preserve">sets out EPA’s expectations on when it is reasonable to assume the potential for contamination, and what level of response may be required. </w:t>
      </w:r>
    </w:p>
    <w:p w14:paraId="54B954B6" w14:textId="6589B91C" w:rsidR="00F14A24" w:rsidRDefault="00BB3D5B" w:rsidP="00C153FA">
      <w:pPr>
        <w:rPr>
          <w:lang w:eastAsia="en-AU"/>
        </w:rPr>
      </w:pPr>
      <w:r>
        <w:t xml:space="preserve">EPA </w:t>
      </w:r>
      <w:r w:rsidR="00BC59B1" w:rsidRPr="43D769B7">
        <w:rPr>
          <w:lang w:eastAsia="en-AU"/>
        </w:rPr>
        <w:t>publication 2010</w:t>
      </w:r>
      <w:r w:rsidR="00BC59B1">
        <w:rPr>
          <w:lang w:eastAsia="en-AU"/>
        </w:rPr>
        <w:t xml:space="preserve"> </w:t>
      </w:r>
      <w:hyperlink r:id="rId24">
        <w:r w:rsidR="63C617C2" w:rsidRPr="43D769B7">
          <w:rPr>
            <w:rStyle w:val="Hyperlink"/>
            <w:i/>
            <w:iCs/>
            <w:lang w:eastAsia="en-AU"/>
          </w:rPr>
          <w:t>Potentially contaminated land - a guide for business</w:t>
        </w:r>
      </w:hyperlink>
      <w:r w:rsidR="63C617C2" w:rsidRPr="43D769B7">
        <w:rPr>
          <w:lang w:eastAsia="en-AU"/>
        </w:rPr>
        <w:t xml:space="preserve"> provides advice on what information and observations may assist </w:t>
      </w:r>
      <w:r w:rsidR="000305B6">
        <w:rPr>
          <w:lang w:eastAsia="en-AU"/>
        </w:rPr>
        <w:t>you</w:t>
      </w:r>
      <w:r w:rsidR="63C617C2" w:rsidRPr="43D769B7">
        <w:rPr>
          <w:lang w:eastAsia="en-AU"/>
        </w:rPr>
        <w:t xml:space="preserve"> to conclude that the land is </w:t>
      </w:r>
      <w:r w:rsidR="63C617C2" w:rsidRPr="43D769B7">
        <w:rPr>
          <w:i/>
          <w:iCs/>
          <w:lang w:eastAsia="en-AU"/>
        </w:rPr>
        <w:t>potentially</w:t>
      </w:r>
      <w:r w:rsidR="63C617C2" w:rsidRPr="43D769B7">
        <w:rPr>
          <w:lang w:eastAsia="en-AU"/>
        </w:rPr>
        <w:t xml:space="preserve"> contaminated.</w:t>
      </w:r>
      <w:r w:rsidR="1042F1F4" w:rsidRPr="43D769B7">
        <w:rPr>
          <w:lang w:eastAsia="en-AU"/>
        </w:rPr>
        <w:t xml:space="preserve">  </w:t>
      </w:r>
    </w:p>
    <w:p w14:paraId="71CEEBF8" w14:textId="174807C1" w:rsidR="00C153FA" w:rsidRDefault="6D125F73" w:rsidP="00762FA8">
      <w:pPr>
        <w:rPr>
          <w:lang w:eastAsia="en-AU"/>
        </w:rPr>
      </w:pPr>
      <w:r w:rsidRPr="43D769B7">
        <w:rPr>
          <w:lang w:eastAsia="en-AU"/>
        </w:rPr>
        <w:t>Evidence</w:t>
      </w:r>
      <w:r w:rsidR="7FAFEE86" w:rsidRPr="43D769B7">
        <w:rPr>
          <w:lang w:eastAsia="en-AU"/>
        </w:rPr>
        <w:t xml:space="preserve"> of potential contamination may also be </w:t>
      </w:r>
      <w:r w:rsidR="00780D2E">
        <w:rPr>
          <w:lang w:eastAsia="en-AU"/>
        </w:rPr>
        <w:t>found unexpectedly</w:t>
      </w:r>
      <w:r w:rsidR="7FAFEE86" w:rsidRPr="43D769B7">
        <w:rPr>
          <w:lang w:eastAsia="en-AU"/>
        </w:rPr>
        <w:t xml:space="preserve"> when </w:t>
      </w:r>
      <w:r w:rsidRPr="43D769B7">
        <w:rPr>
          <w:lang w:eastAsia="en-AU"/>
        </w:rPr>
        <w:t>engaging in a range of activities</w:t>
      </w:r>
      <w:r w:rsidR="00A810C5">
        <w:rPr>
          <w:lang w:eastAsia="en-AU"/>
        </w:rPr>
        <w:t>,</w:t>
      </w:r>
      <w:r w:rsidRPr="43D769B7">
        <w:rPr>
          <w:lang w:eastAsia="en-AU"/>
        </w:rPr>
        <w:t xml:space="preserve"> including demolition and soil disturbance. </w:t>
      </w:r>
      <w:r w:rsidR="00F14A24">
        <w:rPr>
          <w:lang w:eastAsia="en-AU"/>
        </w:rPr>
        <w:t xml:space="preserve">Information about </w:t>
      </w:r>
      <w:r w:rsidR="00B475A2">
        <w:rPr>
          <w:lang w:eastAsia="en-AU"/>
        </w:rPr>
        <w:t xml:space="preserve">historic mining waste which may be encountered during earthworks in the Goldfields region is </w:t>
      </w:r>
      <w:r w:rsidR="00B475A2">
        <w:rPr>
          <w:lang w:eastAsia="en-AU"/>
        </w:rPr>
        <w:lastRenderedPageBreak/>
        <w:t>available on</w:t>
      </w:r>
      <w:r w:rsidR="00F14A24">
        <w:rPr>
          <w:lang w:eastAsia="en-AU"/>
        </w:rPr>
        <w:t xml:space="preserve"> </w:t>
      </w:r>
      <w:r w:rsidR="00664C2E">
        <w:rPr>
          <w:lang w:eastAsia="en-AU"/>
        </w:rPr>
        <w:t xml:space="preserve">EPA’s webpage </w:t>
      </w:r>
      <w:hyperlink r:id="rId25" w:history="1">
        <w:r w:rsidR="00664C2E">
          <w:rPr>
            <w:rStyle w:val="Hyperlink"/>
            <w:lang w:eastAsia="en-AU"/>
          </w:rPr>
          <w:t>Understanding the types of historic mining waste in the Goldfields region</w:t>
        </w:r>
      </w:hyperlink>
      <w:r w:rsidR="00571669">
        <w:rPr>
          <w:rStyle w:val="Hyperlink"/>
          <w:lang w:eastAsia="en-AU"/>
        </w:rPr>
        <w:t>.</w:t>
      </w:r>
      <w:r w:rsidR="007841FD">
        <w:rPr>
          <w:lang w:eastAsia="en-AU"/>
        </w:rPr>
        <w:t xml:space="preserve"> </w:t>
      </w:r>
    </w:p>
    <w:p w14:paraId="7EC35F02" w14:textId="58B25D9B" w:rsidR="00E22085" w:rsidRDefault="00506C8F" w:rsidP="00E22085">
      <w:r>
        <w:t>P</w:t>
      </w:r>
      <w:r w:rsidR="00E22085">
        <w:t xml:space="preserve">ast land uses </w:t>
      </w:r>
      <w:r w:rsidR="00427F84">
        <w:t xml:space="preserve">can also </w:t>
      </w:r>
      <w:r w:rsidR="00E22085">
        <w:t xml:space="preserve">indicate </w:t>
      </w:r>
      <w:r w:rsidR="00936A64">
        <w:t>whether</w:t>
      </w:r>
      <w:r w:rsidR="009D051D">
        <w:t xml:space="preserve"> a site may be contaminated </w:t>
      </w:r>
      <w:r w:rsidR="00936A64">
        <w:t>and</w:t>
      </w:r>
      <w:r w:rsidR="009D051D">
        <w:t xml:space="preserve"> the nature of the </w:t>
      </w:r>
      <w:r w:rsidR="00936A64">
        <w:t xml:space="preserve">potential </w:t>
      </w:r>
      <w:r w:rsidR="009D051D">
        <w:t>contaminants</w:t>
      </w:r>
      <w:r w:rsidR="00E22085">
        <w:t xml:space="preserve">. </w:t>
      </w:r>
      <w:r w:rsidR="00A847C8">
        <w:t>The following r</w:t>
      </w:r>
      <w:r w:rsidR="00E22085">
        <w:t>esources</w:t>
      </w:r>
      <w:r w:rsidR="008D2C72">
        <w:t xml:space="preserve"> </w:t>
      </w:r>
      <w:r w:rsidR="009D051D">
        <w:t>may assist you</w:t>
      </w:r>
      <w:r w:rsidR="008D2C72">
        <w:t>:</w:t>
      </w:r>
      <w:r w:rsidR="009D051D">
        <w:t xml:space="preserve"> </w:t>
      </w:r>
    </w:p>
    <w:p w14:paraId="2DB0F73A" w14:textId="6329C6FC" w:rsidR="00FC4FA2" w:rsidRPr="00BC6777" w:rsidRDefault="00233E23">
      <w:pPr>
        <w:pStyle w:val="CommentText"/>
        <w:numPr>
          <w:ilvl w:val="0"/>
          <w:numId w:val="12"/>
        </w:numPr>
        <w:spacing w:after="40"/>
      </w:pPr>
      <w:r w:rsidRPr="00BC6777">
        <w:t xml:space="preserve">EPA’s webpage </w:t>
      </w:r>
      <w:hyperlink r:id="rId26" w:history="1">
        <w:r w:rsidR="00952685" w:rsidRPr="0099219D">
          <w:rPr>
            <w:rStyle w:val="Hyperlink"/>
          </w:rPr>
          <w:t>What causes contamination</w:t>
        </w:r>
      </w:hyperlink>
      <w:r>
        <w:t xml:space="preserve"> </w:t>
      </w:r>
      <w:r w:rsidRPr="00BC6777">
        <w:t>provides a non-exhaustive list of potentially</w:t>
      </w:r>
      <w:r w:rsidR="005F7864">
        <w:t>-</w:t>
      </w:r>
      <w:r w:rsidRPr="00BC6777">
        <w:t>contaminating land activities.</w:t>
      </w:r>
    </w:p>
    <w:p w14:paraId="2BA1A444" w14:textId="181F2D77" w:rsidR="00966AAB" w:rsidRDefault="00EE1294">
      <w:pPr>
        <w:pStyle w:val="CommentText"/>
        <w:numPr>
          <w:ilvl w:val="0"/>
          <w:numId w:val="12"/>
        </w:numPr>
        <w:spacing w:after="40"/>
      </w:pPr>
      <w:r>
        <w:t xml:space="preserve">The </w:t>
      </w:r>
      <w:hyperlink r:id="rId27">
        <w:r w:rsidR="00233E23" w:rsidRPr="00CC5437">
          <w:rPr>
            <w:rStyle w:val="Hyperlink"/>
          </w:rPr>
          <w:t>Vic</w:t>
        </w:r>
        <w:r w:rsidR="00CC5437" w:rsidRPr="00CC5437">
          <w:rPr>
            <w:rStyle w:val="Hyperlink"/>
          </w:rPr>
          <w:t xml:space="preserve">toria </w:t>
        </w:r>
        <w:r w:rsidR="00233E23" w:rsidRPr="00CC5437">
          <w:rPr>
            <w:rStyle w:val="Hyperlink"/>
          </w:rPr>
          <w:t>Unearthed</w:t>
        </w:r>
      </w:hyperlink>
      <w:r w:rsidR="00233E23">
        <w:t xml:space="preserve"> database may provide specific information related to land you man</w:t>
      </w:r>
      <w:r w:rsidR="005F7864">
        <w:t>a</w:t>
      </w:r>
      <w:r w:rsidR="00233E23">
        <w:t>ge or control and the land adjacent to your land.</w:t>
      </w:r>
    </w:p>
    <w:p w14:paraId="0BAFB94F" w14:textId="576A1D54" w:rsidR="007F554C" w:rsidRDefault="00586558">
      <w:pPr>
        <w:pStyle w:val="CommentText"/>
        <w:numPr>
          <w:ilvl w:val="0"/>
          <w:numId w:val="12"/>
        </w:numPr>
        <w:spacing w:after="40"/>
      </w:pPr>
      <w:r>
        <w:t>EPA p</w:t>
      </w:r>
      <w:r w:rsidRPr="00D01B85">
        <w:t>ublication 1940</w:t>
      </w:r>
      <w:r>
        <w:t xml:space="preserve"> </w:t>
      </w:r>
      <w:hyperlink r:id="rId28" w:history="1">
        <w:r w:rsidR="00DB568C" w:rsidRPr="0082194F">
          <w:rPr>
            <w:rStyle w:val="Hyperlink"/>
            <w:i/>
            <w:iCs/>
          </w:rPr>
          <w:t>Contaminated land: Understanding section 35 of the Environment Protection Act 2017</w:t>
        </w:r>
      </w:hyperlink>
      <w:r w:rsidR="007F554C">
        <w:t xml:space="preserve">  provides information on what EPA regards as the evidence that confirms land or groundwater is contaminated. </w:t>
      </w:r>
    </w:p>
    <w:p w14:paraId="3EDC7996" w14:textId="4BBF7BE5" w:rsidR="001E7108" w:rsidRDefault="00E638DF">
      <w:pPr>
        <w:pStyle w:val="CommentText"/>
        <w:numPr>
          <w:ilvl w:val="0"/>
          <w:numId w:val="12"/>
        </w:numPr>
        <w:spacing w:after="40"/>
      </w:pPr>
      <w:r>
        <w:t xml:space="preserve">Planning Victoria’s </w:t>
      </w:r>
      <w:hyperlink r:id="rId29" w:history="1">
        <w:r w:rsidR="001E7108" w:rsidRPr="5E7AABD8">
          <w:rPr>
            <w:rStyle w:val="Hyperlink"/>
          </w:rPr>
          <w:t xml:space="preserve">Planning Practice Note 30 (Potentially contaminated land), </w:t>
        </w:r>
        <w:r w:rsidR="001E7108">
          <w:rPr>
            <w:rStyle w:val="Hyperlink"/>
          </w:rPr>
          <w:t>July</w:t>
        </w:r>
        <w:r w:rsidR="001E7108" w:rsidRPr="5E7AABD8">
          <w:rPr>
            <w:rStyle w:val="Hyperlink"/>
          </w:rPr>
          <w:t xml:space="preserve"> 2021</w:t>
        </w:r>
      </w:hyperlink>
      <w:r w:rsidR="001E7108">
        <w:t xml:space="preserve"> provides an indicative list </w:t>
      </w:r>
      <w:r w:rsidR="001E7108" w:rsidRPr="00BC6777">
        <w:t xml:space="preserve">of </w:t>
      </w:r>
      <w:r w:rsidR="002626D2">
        <w:t>land uses</w:t>
      </w:r>
      <w:r w:rsidR="001E7108" w:rsidRPr="00BC6777">
        <w:t xml:space="preserve"> </w:t>
      </w:r>
      <w:r w:rsidR="001E7108">
        <w:t xml:space="preserve">with a medium or high risk of causing land </w:t>
      </w:r>
      <w:r w:rsidR="001E7108" w:rsidRPr="00BC6777">
        <w:t xml:space="preserve">contamination. </w:t>
      </w:r>
      <w:r w:rsidR="002626D2" w:rsidDel="002626D2">
        <w:t xml:space="preserve"> </w:t>
      </w:r>
    </w:p>
    <w:bookmarkEnd w:id="39"/>
    <w:bookmarkEnd w:id="40"/>
    <w:p w14:paraId="11E55275" w14:textId="7B173E87" w:rsidR="007D2C48" w:rsidRDefault="00BF05CB">
      <w:pPr>
        <w:pStyle w:val="CommentText"/>
        <w:numPr>
          <w:ilvl w:val="0"/>
          <w:numId w:val="12"/>
        </w:numPr>
        <w:spacing w:after="40"/>
      </w:pPr>
      <w:r w:rsidRPr="00BF05CB">
        <w:t>National Environment Protection (Assessment of Site Contamination) Measure 1999</w:t>
      </w:r>
      <w:r>
        <w:t xml:space="preserve"> (</w:t>
      </w:r>
      <w:r w:rsidR="007D2C48" w:rsidRPr="00BC6777">
        <w:t>NEPM (ASC)</w:t>
      </w:r>
      <w:r>
        <w:t>)</w:t>
      </w:r>
      <w:r w:rsidR="007D2C48" w:rsidRPr="00BC6777">
        <w:t xml:space="preserve">, in particular </w:t>
      </w:r>
      <w:hyperlink r:id="rId30">
        <w:r w:rsidR="3D7E279F" w:rsidRPr="00BC6777">
          <w:rPr>
            <w:rStyle w:val="Hyperlink"/>
          </w:rPr>
          <w:t>Schedule B2</w:t>
        </w:r>
      </w:hyperlink>
      <w:r w:rsidR="001F03BF" w:rsidRPr="00BC6777">
        <w:t xml:space="preserve"> </w:t>
      </w:r>
      <w:r w:rsidR="004423DB" w:rsidRPr="00BC6777">
        <w:t xml:space="preserve">(Guideline on Site Characterisation) </w:t>
      </w:r>
      <w:r w:rsidR="007D2C48" w:rsidRPr="00BC6777">
        <w:t xml:space="preserve">sets out </w:t>
      </w:r>
      <w:r w:rsidR="001F03BF" w:rsidRPr="00BC6777">
        <w:t xml:space="preserve">a method for identifying </w:t>
      </w:r>
      <w:r w:rsidR="007D2C48" w:rsidRPr="00BC6777">
        <w:t xml:space="preserve">the type of chemicals that may be present </w:t>
      </w:r>
      <w:r w:rsidR="001F03BF" w:rsidRPr="00BC6777">
        <w:t>as</w:t>
      </w:r>
      <w:r w:rsidR="007D2C48" w:rsidRPr="00BC6777">
        <w:t xml:space="preserve"> soil </w:t>
      </w:r>
      <w:r w:rsidR="001F03BF" w:rsidRPr="00BC6777">
        <w:t xml:space="preserve">or groundwater </w:t>
      </w:r>
      <w:r w:rsidR="007D2C48" w:rsidRPr="00BC6777">
        <w:t>contamination</w:t>
      </w:r>
      <w:r w:rsidR="00D52086">
        <w:t xml:space="preserve">.  </w:t>
      </w:r>
    </w:p>
    <w:p w14:paraId="38F9CBC7" w14:textId="25A55754" w:rsidR="00D744FA" w:rsidRPr="00C876E5" w:rsidRDefault="00D744FA">
      <w:pPr>
        <w:pStyle w:val="Heading2"/>
      </w:pPr>
      <w:bookmarkStart w:id="46" w:name="_Toc1961990116"/>
      <w:bookmarkStart w:id="47" w:name="_Toc115193521"/>
      <w:r>
        <w:t xml:space="preserve">Contamination </w:t>
      </w:r>
      <w:r w:rsidR="008E5D9C">
        <w:t>from offsite activities</w:t>
      </w:r>
      <w:r w:rsidR="00984A91">
        <w:t xml:space="preserve"> </w:t>
      </w:r>
      <w:r w:rsidR="00167DDE">
        <w:t>or diffuse sources</w:t>
      </w:r>
      <w:bookmarkEnd w:id="46"/>
      <w:bookmarkEnd w:id="47"/>
    </w:p>
    <w:p w14:paraId="35FF4291" w14:textId="3E6E06F8" w:rsidR="00B96183" w:rsidRDefault="00EC60A5" w:rsidP="00B96183">
      <w:pPr>
        <w:rPr>
          <w:lang w:eastAsia="en-AU"/>
        </w:rPr>
      </w:pPr>
      <w:r>
        <w:rPr>
          <w:lang w:eastAsia="en-AU"/>
        </w:rPr>
        <w:t>Your duty to manage may extend to cover c</w:t>
      </w:r>
      <w:r w:rsidR="00B96183" w:rsidRPr="7D7978D0">
        <w:rPr>
          <w:lang w:eastAsia="en-AU"/>
        </w:rPr>
        <w:t>ontamination</w:t>
      </w:r>
      <w:r w:rsidR="00B96183">
        <w:rPr>
          <w:lang w:eastAsia="en-AU"/>
        </w:rPr>
        <w:t xml:space="preserve"> originating from offsite activities </w:t>
      </w:r>
      <w:r w:rsidR="00C308FC">
        <w:rPr>
          <w:lang w:eastAsia="en-AU"/>
        </w:rPr>
        <w:t>if your land is impacted by that contamination</w:t>
      </w:r>
      <w:r w:rsidR="002143FF">
        <w:rPr>
          <w:lang w:eastAsia="en-AU"/>
        </w:rPr>
        <w:t>.</w:t>
      </w:r>
      <w:r w:rsidR="00B96183">
        <w:rPr>
          <w:lang w:eastAsia="en-AU"/>
        </w:rPr>
        <w:t xml:space="preserve"> </w:t>
      </w:r>
    </w:p>
    <w:p w14:paraId="14941E34" w14:textId="28E88FDB" w:rsidR="00C308FC" w:rsidRDefault="00C308FC" w:rsidP="00C308FC">
      <w:pPr>
        <w:rPr>
          <w:lang w:eastAsia="en-AU"/>
        </w:rPr>
      </w:pPr>
      <w:r>
        <w:rPr>
          <w:lang w:eastAsia="en-AU"/>
        </w:rPr>
        <w:t xml:space="preserve">The origin of the contaminants </w:t>
      </w:r>
      <w:r w:rsidRPr="70D0E176">
        <w:rPr>
          <w:lang w:eastAsia="en-AU"/>
        </w:rPr>
        <w:t>may be relevant in assess</w:t>
      </w:r>
      <w:r>
        <w:rPr>
          <w:lang w:eastAsia="en-AU"/>
        </w:rPr>
        <w:t>ing</w:t>
      </w:r>
      <w:r w:rsidRPr="70D0E176">
        <w:rPr>
          <w:lang w:eastAsia="en-AU"/>
        </w:rPr>
        <w:t xml:space="preserve"> </w:t>
      </w:r>
      <w:r>
        <w:rPr>
          <w:lang w:eastAsia="en-AU"/>
        </w:rPr>
        <w:t>which</w:t>
      </w:r>
      <w:r w:rsidRPr="70D0E176">
        <w:rPr>
          <w:lang w:eastAsia="en-AU"/>
        </w:rPr>
        <w:t xml:space="preserve"> risk controls are considered </w:t>
      </w:r>
      <w:r>
        <w:rPr>
          <w:lang w:eastAsia="en-AU"/>
        </w:rPr>
        <w:t>‘</w:t>
      </w:r>
      <w:r w:rsidRPr="70D0E176">
        <w:rPr>
          <w:lang w:eastAsia="en-AU"/>
        </w:rPr>
        <w:t>reasonably practicable</w:t>
      </w:r>
      <w:r>
        <w:rPr>
          <w:lang w:eastAsia="en-AU"/>
        </w:rPr>
        <w:t>’</w:t>
      </w:r>
      <w:r w:rsidR="005763C1">
        <w:rPr>
          <w:lang w:eastAsia="en-AU"/>
        </w:rPr>
        <w:t>. S</w:t>
      </w:r>
      <w:r w:rsidRPr="70D0E176">
        <w:rPr>
          <w:lang w:eastAsia="en-AU"/>
        </w:rPr>
        <w:t xml:space="preserve">ome types of contamination </w:t>
      </w:r>
      <w:r w:rsidR="005763C1">
        <w:rPr>
          <w:lang w:eastAsia="en-AU"/>
        </w:rPr>
        <w:t xml:space="preserve">are mobile and </w:t>
      </w:r>
      <w:r w:rsidRPr="70D0E176">
        <w:rPr>
          <w:lang w:eastAsia="en-AU"/>
        </w:rPr>
        <w:t>may mean that</w:t>
      </w:r>
      <w:r w:rsidR="00EC60A5">
        <w:rPr>
          <w:lang w:eastAsia="en-AU"/>
        </w:rPr>
        <w:t xml:space="preserve"> multiple</w:t>
      </w:r>
      <w:r w:rsidRPr="70D0E176">
        <w:rPr>
          <w:lang w:eastAsia="en-AU"/>
        </w:rPr>
        <w:t xml:space="preserve"> duty holders need to work cooperatively to address the contamination. </w:t>
      </w:r>
    </w:p>
    <w:p w14:paraId="709A5D3E" w14:textId="041169C7" w:rsidR="00EA3DBC" w:rsidRDefault="00D744FA" w:rsidP="00D744FA">
      <w:pPr>
        <w:rPr>
          <w:lang w:eastAsia="en-AU"/>
        </w:rPr>
      </w:pPr>
      <w:r>
        <w:rPr>
          <w:lang w:eastAsia="en-AU"/>
        </w:rPr>
        <w:t xml:space="preserve">Contaminated land can be caused by diffuse sources </w:t>
      </w:r>
      <w:r w:rsidR="00A9179B">
        <w:rPr>
          <w:lang w:eastAsia="en-AU"/>
        </w:rPr>
        <w:t xml:space="preserve">rather than onsite activities </w:t>
      </w:r>
      <w:r>
        <w:rPr>
          <w:lang w:eastAsia="en-AU"/>
        </w:rPr>
        <w:t>(for example</w:t>
      </w:r>
      <w:r w:rsidR="005F7864">
        <w:rPr>
          <w:lang w:eastAsia="en-AU"/>
        </w:rPr>
        <w:t>,</w:t>
      </w:r>
      <w:r>
        <w:rPr>
          <w:lang w:eastAsia="en-AU"/>
        </w:rPr>
        <w:t xml:space="preserve"> </w:t>
      </w:r>
      <w:r w:rsidR="00C20886">
        <w:rPr>
          <w:lang w:eastAsia="en-AU"/>
        </w:rPr>
        <w:t xml:space="preserve">runoff from </w:t>
      </w:r>
      <w:r w:rsidR="00F651B5">
        <w:rPr>
          <w:lang w:eastAsia="en-AU"/>
        </w:rPr>
        <w:t>historic</w:t>
      </w:r>
      <w:r w:rsidR="00C20886">
        <w:rPr>
          <w:lang w:eastAsia="en-AU"/>
        </w:rPr>
        <w:t xml:space="preserve"> widespread use of pesticides </w:t>
      </w:r>
      <w:r w:rsidR="00B711E7">
        <w:rPr>
          <w:lang w:eastAsia="en-AU"/>
        </w:rPr>
        <w:t xml:space="preserve">containing chemicals </w:t>
      </w:r>
      <w:r w:rsidR="00D137BE">
        <w:rPr>
          <w:lang w:eastAsia="en-AU"/>
        </w:rPr>
        <w:t xml:space="preserve">that </w:t>
      </w:r>
      <w:r w:rsidR="00C20886">
        <w:rPr>
          <w:lang w:eastAsia="en-AU"/>
        </w:rPr>
        <w:t>are now banned)</w:t>
      </w:r>
      <w:r>
        <w:rPr>
          <w:lang w:eastAsia="en-AU"/>
        </w:rPr>
        <w:t xml:space="preserve">. This may be referred to as ‘diffuse anthropogenic contamination’ or ‘ambient background </w:t>
      </w:r>
      <w:proofErr w:type="gramStart"/>
      <w:r>
        <w:rPr>
          <w:lang w:eastAsia="en-AU"/>
        </w:rPr>
        <w:t>concentrations’</w:t>
      </w:r>
      <w:proofErr w:type="gramEnd"/>
      <w:r>
        <w:rPr>
          <w:lang w:eastAsia="en-AU"/>
        </w:rPr>
        <w:t>.</w:t>
      </w:r>
      <w:r w:rsidRPr="005D0592">
        <w:rPr>
          <w:vertAlign w:val="superscript"/>
          <w:lang w:eastAsia="en-AU"/>
        </w:rPr>
        <w:footnoteReference w:id="4"/>
      </w:r>
      <w:r>
        <w:rPr>
          <w:lang w:eastAsia="en-AU"/>
        </w:rPr>
        <w:t xml:space="preserve"> </w:t>
      </w:r>
      <w:r w:rsidR="00167DDE">
        <w:rPr>
          <w:lang w:eastAsia="en-AU"/>
        </w:rPr>
        <w:t xml:space="preserve">The </w:t>
      </w:r>
      <w:r>
        <w:rPr>
          <w:lang w:eastAsia="en-AU"/>
        </w:rPr>
        <w:t xml:space="preserve">NEPM (ASC) considers ambient contamination </w:t>
      </w:r>
      <w:r w:rsidR="005F7864">
        <w:rPr>
          <w:lang w:eastAsia="en-AU"/>
        </w:rPr>
        <w:t xml:space="preserve">to be </w:t>
      </w:r>
      <w:r>
        <w:rPr>
          <w:lang w:eastAsia="en-AU"/>
        </w:rPr>
        <w:t>part of background contamination</w:t>
      </w:r>
      <w:r w:rsidR="008D645A">
        <w:rPr>
          <w:lang w:eastAsia="en-AU"/>
        </w:rPr>
        <w:t xml:space="preserve">. </w:t>
      </w:r>
    </w:p>
    <w:p w14:paraId="0298E3DF" w14:textId="1E7BF104" w:rsidR="00DF7AE0" w:rsidRPr="005D41EE" w:rsidRDefault="008D645A" w:rsidP="00DC35C0">
      <w:pPr>
        <w:rPr>
          <w:lang w:eastAsia="en-AU"/>
        </w:rPr>
      </w:pPr>
      <w:r>
        <w:rPr>
          <w:lang w:eastAsia="en-AU"/>
        </w:rPr>
        <w:t xml:space="preserve">The </w:t>
      </w:r>
      <w:r w:rsidR="00D744FA">
        <w:rPr>
          <w:lang w:eastAsia="en-AU"/>
        </w:rPr>
        <w:t xml:space="preserve">Act defines </w:t>
      </w:r>
      <w:r w:rsidR="005F7864">
        <w:rPr>
          <w:lang w:eastAsia="en-AU"/>
        </w:rPr>
        <w:t xml:space="preserve">the </w:t>
      </w:r>
      <w:r w:rsidR="00D744FA">
        <w:rPr>
          <w:lang w:eastAsia="en-AU"/>
        </w:rPr>
        <w:t>background level</w:t>
      </w:r>
      <w:r w:rsidR="005F7864">
        <w:rPr>
          <w:lang w:eastAsia="en-AU"/>
        </w:rPr>
        <w:t xml:space="preserve"> of waste, a chemical substance or a prescribed substance as </w:t>
      </w:r>
      <w:r w:rsidR="00741746">
        <w:rPr>
          <w:lang w:eastAsia="en-AU"/>
        </w:rPr>
        <w:t>its '</w:t>
      </w:r>
      <w:r w:rsidR="00D744FA">
        <w:rPr>
          <w:lang w:eastAsia="en-AU"/>
        </w:rPr>
        <w:t>naturally occurring</w:t>
      </w:r>
      <w:r w:rsidR="00741746">
        <w:rPr>
          <w:lang w:eastAsia="en-AU"/>
        </w:rPr>
        <w:t xml:space="preserve">' concentration (where the background level is not specified in or determined in accordance with </w:t>
      </w:r>
      <w:r w:rsidR="00FB1D94">
        <w:rPr>
          <w:lang w:eastAsia="en-AU"/>
        </w:rPr>
        <w:t xml:space="preserve">the </w:t>
      </w:r>
      <w:r w:rsidR="00FB1D94" w:rsidRPr="00FB1D94">
        <w:rPr>
          <w:lang w:eastAsia="en-AU"/>
        </w:rPr>
        <w:t xml:space="preserve">Environment Protection Regulations </w:t>
      </w:r>
      <w:r w:rsidR="00B63207">
        <w:rPr>
          <w:lang w:eastAsia="en-AU"/>
        </w:rPr>
        <w:t>(</w:t>
      </w:r>
      <w:r w:rsidR="00741746">
        <w:rPr>
          <w:lang w:eastAsia="en-AU"/>
        </w:rPr>
        <w:t xml:space="preserve">the </w:t>
      </w:r>
      <w:r w:rsidR="00B63207">
        <w:rPr>
          <w:lang w:eastAsia="en-AU"/>
        </w:rPr>
        <w:t xml:space="preserve">Regulations) </w:t>
      </w:r>
      <w:r w:rsidR="00741746">
        <w:rPr>
          <w:lang w:eastAsia="en-AU"/>
        </w:rPr>
        <w:t>or an environment reference standard)</w:t>
      </w:r>
      <w:r w:rsidR="00D744FA">
        <w:rPr>
          <w:lang w:eastAsia="en-AU"/>
        </w:rPr>
        <w:t>. This difference is explained in</w:t>
      </w:r>
      <w:r w:rsidR="00CC3FB6">
        <w:rPr>
          <w:lang w:eastAsia="en-AU"/>
        </w:rPr>
        <w:t xml:space="preserve"> EPA publication</w:t>
      </w:r>
      <w:r w:rsidR="00D744FA">
        <w:rPr>
          <w:lang w:eastAsia="en-AU"/>
        </w:rPr>
        <w:t xml:space="preserve"> </w:t>
      </w:r>
      <w:r w:rsidR="00CC3FB6">
        <w:rPr>
          <w:lang w:eastAsia="en-AU"/>
        </w:rPr>
        <w:t xml:space="preserve">1940 </w:t>
      </w:r>
      <w:hyperlink r:id="rId31" w:history="1">
        <w:r w:rsidR="00D744FA" w:rsidRPr="00D514EE">
          <w:rPr>
            <w:rStyle w:val="Hyperlink"/>
            <w:i/>
            <w:iCs/>
            <w:lang w:eastAsia="en-AU"/>
          </w:rPr>
          <w:t>Contaminated land: understanding section 35 of the Environment Protection Act 2017</w:t>
        </w:r>
      </w:hyperlink>
      <w:r w:rsidR="00D744FA">
        <w:rPr>
          <w:lang w:eastAsia="en-AU"/>
        </w:rPr>
        <w:t xml:space="preserve">. </w:t>
      </w:r>
      <w:r w:rsidR="00075270">
        <w:rPr>
          <w:lang w:eastAsia="en-AU"/>
        </w:rPr>
        <w:t xml:space="preserve"> </w:t>
      </w:r>
      <w:r w:rsidR="00913FD4">
        <w:rPr>
          <w:lang w:eastAsia="en-AU"/>
        </w:rPr>
        <w:t xml:space="preserve">Further information about </w:t>
      </w:r>
      <w:r w:rsidR="00075270">
        <w:rPr>
          <w:lang w:eastAsia="en-AU"/>
        </w:rPr>
        <w:t xml:space="preserve">how to determine when </w:t>
      </w:r>
      <w:r w:rsidR="00972DED">
        <w:rPr>
          <w:lang w:eastAsia="en-AU"/>
        </w:rPr>
        <w:t>the</w:t>
      </w:r>
      <w:r w:rsidR="00075270">
        <w:rPr>
          <w:lang w:eastAsia="en-AU"/>
        </w:rPr>
        <w:t xml:space="preserve"> concentration </w:t>
      </w:r>
      <w:r w:rsidR="00972DED">
        <w:rPr>
          <w:lang w:eastAsia="en-AU"/>
        </w:rPr>
        <w:t xml:space="preserve">of a chemical </w:t>
      </w:r>
      <w:r w:rsidR="00972DED">
        <w:rPr>
          <w:lang w:eastAsia="en-AU"/>
        </w:rPr>
        <w:lastRenderedPageBreak/>
        <w:t xml:space="preserve">substance </w:t>
      </w:r>
      <w:r w:rsidR="00B1379A">
        <w:rPr>
          <w:lang w:eastAsia="en-AU"/>
        </w:rPr>
        <w:t>represent</w:t>
      </w:r>
      <w:r w:rsidR="00376F48">
        <w:rPr>
          <w:lang w:eastAsia="en-AU"/>
        </w:rPr>
        <w:t>s</w:t>
      </w:r>
      <w:r w:rsidR="00523251">
        <w:rPr>
          <w:lang w:eastAsia="en-AU"/>
        </w:rPr>
        <w:t xml:space="preserve"> natural</w:t>
      </w:r>
      <w:r w:rsidR="004947EF">
        <w:rPr>
          <w:lang w:eastAsia="en-AU"/>
        </w:rPr>
        <w:t xml:space="preserve">ly </w:t>
      </w:r>
      <w:r w:rsidR="00BF2E43">
        <w:rPr>
          <w:lang w:eastAsia="en-AU"/>
        </w:rPr>
        <w:t>occurring</w:t>
      </w:r>
      <w:r w:rsidR="00B1379A">
        <w:rPr>
          <w:lang w:eastAsia="en-AU"/>
        </w:rPr>
        <w:t xml:space="preserve"> background levels is provided in</w:t>
      </w:r>
      <w:r w:rsidR="00983C9B">
        <w:rPr>
          <w:lang w:eastAsia="en-AU"/>
        </w:rPr>
        <w:t xml:space="preserve"> </w:t>
      </w:r>
      <w:r w:rsidR="00EB7327">
        <w:rPr>
          <w:lang w:eastAsia="en-AU"/>
        </w:rPr>
        <w:t>EPA Publication 2033</w:t>
      </w:r>
      <w:r w:rsidR="00DF7AE0">
        <w:rPr>
          <w:lang w:eastAsia="en-AU"/>
        </w:rPr>
        <w:t xml:space="preserve"> </w:t>
      </w:r>
      <w:hyperlink r:id="rId32" w:history="1">
        <w:r w:rsidR="00B75E08" w:rsidRPr="00CC5437">
          <w:rPr>
            <w:rStyle w:val="Hyperlink"/>
            <w:lang w:eastAsia="en-AU"/>
          </w:rPr>
          <w:t xml:space="preserve">Background Levels Methodology Guidance. </w:t>
        </w:r>
      </w:hyperlink>
    </w:p>
    <w:p w14:paraId="66261A3F" w14:textId="42C794F2" w:rsidR="002F569D" w:rsidRDefault="001454C6">
      <w:pPr>
        <w:pStyle w:val="Heading1"/>
      </w:pPr>
      <w:bookmarkStart w:id="48" w:name="_Toc115193522"/>
      <w:bookmarkStart w:id="49" w:name="_Toc918839212"/>
      <w:r>
        <w:t>What to do if you identify an</w:t>
      </w:r>
      <w:r w:rsidR="002F569D">
        <w:t xml:space="preserve"> imminent risk of harm</w:t>
      </w:r>
      <w:bookmarkEnd w:id="48"/>
      <w:r w:rsidR="002F569D">
        <w:t xml:space="preserve"> </w:t>
      </w:r>
    </w:p>
    <w:p w14:paraId="5EC9CFE8" w14:textId="77777777" w:rsidR="002F569D" w:rsidRDefault="002F569D" w:rsidP="002F569D">
      <w:pPr>
        <w:rPr>
          <w:lang w:eastAsia="en-AU"/>
        </w:rPr>
      </w:pPr>
      <w:r w:rsidRPr="463C4305">
        <w:rPr>
          <w:lang w:eastAsia="en-AU"/>
        </w:rPr>
        <w:t xml:space="preserve">Some contaminants can pose imminent or </w:t>
      </w:r>
      <w:r>
        <w:rPr>
          <w:lang w:eastAsia="en-AU"/>
        </w:rPr>
        <w:t>serious</w:t>
      </w:r>
      <w:r w:rsidRPr="463C4305">
        <w:rPr>
          <w:lang w:eastAsia="en-AU"/>
        </w:rPr>
        <w:t xml:space="preserve"> risks of harm due to their</w:t>
      </w:r>
      <w:r>
        <w:rPr>
          <w:lang w:eastAsia="en-AU"/>
        </w:rPr>
        <w:t>:</w:t>
      </w:r>
    </w:p>
    <w:p w14:paraId="7F39DC22" w14:textId="77777777" w:rsidR="002F569D" w:rsidRDefault="002F569D">
      <w:pPr>
        <w:pStyle w:val="ListParagraph"/>
        <w:numPr>
          <w:ilvl w:val="0"/>
          <w:numId w:val="21"/>
        </w:numPr>
        <w:rPr>
          <w:lang w:eastAsia="en-AU"/>
        </w:rPr>
      </w:pPr>
      <w:r>
        <w:rPr>
          <w:lang w:eastAsia="en-AU"/>
        </w:rPr>
        <w:t>t</w:t>
      </w:r>
      <w:r w:rsidRPr="463C4305">
        <w:rPr>
          <w:lang w:eastAsia="en-AU"/>
        </w:rPr>
        <w:t>oxicity</w:t>
      </w:r>
    </w:p>
    <w:p w14:paraId="69BEF0EC" w14:textId="77777777" w:rsidR="002F569D" w:rsidRDefault="002F569D">
      <w:pPr>
        <w:pStyle w:val="ListParagraph"/>
        <w:numPr>
          <w:ilvl w:val="0"/>
          <w:numId w:val="21"/>
        </w:numPr>
        <w:rPr>
          <w:lang w:eastAsia="en-AU"/>
        </w:rPr>
      </w:pPr>
      <w:r w:rsidRPr="463C4305">
        <w:rPr>
          <w:lang w:eastAsia="en-AU"/>
        </w:rPr>
        <w:t>pathogenicity</w:t>
      </w:r>
    </w:p>
    <w:p w14:paraId="5D2D6F37" w14:textId="77777777" w:rsidR="002F569D" w:rsidRDefault="002F569D">
      <w:pPr>
        <w:pStyle w:val="ListParagraph"/>
        <w:numPr>
          <w:ilvl w:val="0"/>
          <w:numId w:val="21"/>
        </w:numPr>
        <w:rPr>
          <w:lang w:eastAsia="en-AU"/>
        </w:rPr>
      </w:pPr>
      <w:r w:rsidRPr="463C4305">
        <w:rPr>
          <w:lang w:eastAsia="en-AU"/>
        </w:rPr>
        <w:t>flammability</w:t>
      </w:r>
    </w:p>
    <w:p w14:paraId="331076E2" w14:textId="77777777" w:rsidR="002F569D" w:rsidRDefault="002F569D">
      <w:pPr>
        <w:pStyle w:val="ListParagraph"/>
        <w:numPr>
          <w:ilvl w:val="0"/>
          <w:numId w:val="21"/>
        </w:numPr>
        <w:rPr>
          <w:lang w:eastAsia="en-AU"/>
        </w:rPr>
      </w:pPr>
      <w:r w:rsidRPr="463C4305">
        <w:rPr>
          <w:lang w:eastAsia="en-AU"/>
        </w:rPr>
        <w:t>explosivity</w:t>
      </w:r>
      <w:r>
        <w:rPr>
          <w:lang w:eastAsia="en-AU"/>
        </w:rPr>
        <w:t>.</w:t>
      </w:r>
      <w:r w:rsidRPr="463C4305">
        <w:rPr>
          <w:lang w:eastAsia="en-AU"/>
        </w:rPr>
        <w:t xml:space="preserve"> </w:t>
      </w:r>
    </w:p>
    <w:p w14:paraId="19AD9724" w14:textId="641D056B" w:rsidR="002F569D" w:rsidRDefault="002F569D" w:rsidP="002F569D">
      <w:pPr>
        <w:rPr>
          <w:lang w:eastAsia="en-AU"/>
        </w:rPr>
      </w:pPr>
      <w:r w:rsidRPr="35D02E19">
        <w:rPr>
          <w:rStyle w:val="normaltextrun"/>
          <w:rFonts w:eastAsiaTheme="majorEastAsia" w:cs="Segoe UI"/>
        </w:rPr>
        <w:t xml:space="preserve">Contamination may result in </w:t>
      </w:r>
      <w:r w:rsidR="00BF072D" w:rsidRPr="35D02E19">
        <w:rPr>
          <w:rStyle w:val="normaltextrun"/>
          <w:rFonts w:eastAsiaTheme="majorEastAsia" w:cs="Segoe UI"/>
        </w:rPr>
        <w:t>long</w:t>
      </w:r>
      <w:r w:rsidR="00BF072D">
        <w:rPr>
          <w:rStyle w:val="normaltextrun"/>
          <w:rFonts w:eastAsiaTheme="majorEastAsia" w:cs="Segoe UI"/>
        </w:rPr>
        <w:t>-</w:t>
      </w:r>
      <w:r w:rsidRPr="35D02E19">
        <w:rPr>
          <w:rStyle w:val="normaltextrun"/>
          <w:rFonts w:eastAsiaTheme="majorEastAsia" w:cs="Segoe UI"/>
        </w:rPr>
        <w:t xml:space="preserve">term exposure </w:t>
      </w:r>
      <w:r>
        <w:rPr>
          <w:lang w:eastAsia="en-AU"/>
        </w:rPr>
        <w:t xml:space="preserve">such as </w:t>
      </w:r>
      <w:r w:rsidRPr="463C4305">
        <w:rPr>
          <w:lang w:eastAsia="en-AU"/>
        </w:rPr>
        <w:t xml:space="preserve">significant vapour intrusion events, contamination in drinking water lines or in groundwater </w:t>
      </w:r>
      <w:r w:rsidRPr="00DC35C0">
        <w:rPr>
          <w:lang w:eastAsia="en-AU"/>
        </w:rPr>
        <w:t>abstracted</w:t>
      </w:r>
      <w:r w:rsidRPr="463C4305">
        <w:rPr>
          <w:lang w:eastAsia="en-AU"/>
        </w:rPr>
        <w:t xml:space="preserve"> for drinking water.  </w:t>
      </w:r>
    </w:p>
    <w:p w14:paraId="338C0E28" w14:textId="419ED362" w:rsidR="002F569D" w:rsidRDefault="002F569D" w:rsidP="002F569D">
      <w:pPr>
        <w:rPr>
          <w:lang w:eastAsia="en-AU"/>
        </w:rPr>
      </w:pPr>
      <w:r>
        <w:rPr>
          <w:lang w:eastAsia="en-AU"/>
        </w:rPr>
        <w:t xml:space="preserve">Where there is </w:t>
      </w:r>
      <w:r w:rsidR="001816D3">
        <w:rPr>
          <w:lang w:eastAsia="en-AU"/>
        </w:rPr>
        <w:t xml:space="preserve">an </w:t>
      </w:r>
      <w:r>
        <w:rPr>
          <w:lang w:eastAsia="en-AU"/>
        </w:rPr>
        <w:t xml:space="preserve">imminent or serious risk, EPA recommends that duty holders do not delay taking action to control those risks. </w:t>
      </w:r>
      <w:r w:rsidR="00B503F0">
        <w:rPr>
          <w:lang w:eastAsia="en-AU"/>
        </w:rPr>
        <w:t>You</w:t>
      </w:r>
      <w:r>
        <w:rPr>
          <w:lang w:eastAsia="en-AU"/>
        </w:rPr>
        <w:t xml:space="preserve"> </w:t>
      </w:r>
      <w:r w:rsidR="008C13E1">
        <w:rPr>
          <w:lang w:eastAsia="en-AU"/>
        </w:rPr>
        <w:t xml:space="preserve">should </w:t>
      </w:r>
      <w:r>
        <w:rPr>
          <w:lang w:eastAsia="en-AU"/>
        </w:rPr>
        <w:t>identify</w:t>
      </w:r>
      <w:r w:rsidRPr="00D567A7">
        <w:rPr>
          <w:lang w:eastAsia="en-AU"/>
        </w:rPr>
        <w:t xml:space="preserve"> impacted receptors and </w:t>
      </w:r>
      <w:r>
        <w:rPr>
          <w:lang w:eastAsia="en-AU"/>
        </w:rPr>
        <w:t xml:space="preserve">prioritise </w:t>
      </w:r>
      <w:r w:rsidRPr="00D567A7">
        <w:rPr>
          <w:lang w:eastAsia="en-AU"/>
        </w:rPr>
        <w:t>actions to mitigate exposure.</w:t>
      </w:r>
      <w:r>
        <w:rPr>
          <w:lang w:eastAsia="en-AU"/>
        </w:rPr>
        <w:t xml:space="preserve"> Waiting until the contamination is fully assessed before </w:t>
      </w:r>
      <w:proofErr w:type="gramStart"/>
      <w:r>
        <w:rPr>
          <w:lang w:eastAsia="en-AU"/>
        </w:rPr>
        <w:t>taking action</w:t>
      </w:r>
      <w:proofErr w:type="gramEnd"/>
      <w:r>
        <w:rPr>
          <w:lang w:eastAsia="en-AU"/>
        </w:rPr>
        <w:t xml:space="preserve"> does not satisfy the precautionary principle</w:t>
      </w:r>
      <w:r w:rsidR="00126AE6">
        <w:rPr>
          <w:rStyle w:val="FootnoteReference"/>
          <w:lang w:eastAsia="en-AU"/>
        </w:rPr>
        <w:footnoteReference w:id="5"/>
      </w:r>
      <w:r w:rsidR="00152D56">
        <w:rPr>
          <w:lang w:eastAsia="en-AU"/>
        </w:rPr>
        <w:t xml:space="preserve"> </w:t>
      </w:r>
      <w:r>
        <w:rPr>
          <w:lang w:eastAsia="en-AU"/>
        </w:rPr>
        <w:t xml:space="preserve">and may result </w:t>
      </w:r>
      <w:r w:rsidRPr="00D22138">
        <w:rPr>
          <w:lang w:eastAsia="en-AU"/>
        </w:rPr>
        <w:t xml:space="preserve">in </w:t>
      </w:r>
      <w:r w:rsidR="00B503F0">
        <w:rPr>
          <w:lang w:eastAsia="en-AU"/>
        </w:rPr>
        <w:t>you</w:t>
      </w:r>
      <w:r w:rsidR="00B503F0" w:rsidRPr="00D22138">
        <w:rPr>
          <w:lang w:eastAsia="en-AU"/>
        </w:rPr>
        <w:t xml:space="preserve"> </w:t>
      </w:r>
      <w:r w:rsidRPr="00D22138">
        <w:rPr>
          <w:lang w:eastAsia="en-AU"/>
        </w:rPr>
        <w:t>failing to take reasonabl</w:t>
      </w:r>
      <w:r w:rsidRPr="0087784E">
        <w:rPr>
          <w:lang w:eastAsia="en-AU"/>
        </w:rPr>
        <w:t>y practicable action to mitigate risks.</w:t>
      </w:r>
    </w:p>
    <w:p w14:paraId="1F07D259" w14:textId="47AC6C57" w:rsidR="002F569D" w:rsidRDefault="002F569D" w:rsidP="002F569D">
      <w:pPr>
        <w:rPr>
          <w:rStyle w:val="eop"/>
          <w:rFonts w:ascii="Cambria" w:eastAsiaTheme="majorEastAsia" w:hAnsi="Cambria" w:cs="Cambria"/>
        </w:rPr>
      </w:pPr>
      <w:r w:rsidRPr="6C7EB51F">
        <w:rPr>
          <w:lang w:eastAsia="en-AU"/>
        </w:rPr>
        <w:t xml:space="preserve">Managing the imminent or serious risk of harm may also include contacting EPA as soon </w:t>
      </w:r>
      <w:r w:rsidR="00FE6561" w:rsidRPr="6C7EB51F">
        <w:rPr>
          <w:rStyle w:val="normaltextrun"/>
          <w:rFonts w:eastAsiaTheme="majorEastAsia" w:cs="Segoe UI"/>
          <w:szCs w:val="20"/>
        </w:rPr>
        <w:t>as practicable through the 24-hour Pollution Watch Line (1300 EPA VIC or 1300 372 842).</w:t>
      </w:r>
      <w:r w:rsidRPr="6C7EB51F">
        <w:rPr>
          <w:lang w:eastAsia="en-AU"/>
        </w:rPr>
        <w:t xml:space="preserve"> Irrespective of any mandatory notification obligations, EPA may be able to assist in minimising significant or imminent risks of harm from contamination through its broader response powers, and collaboration with other agencies (for example, water corporations, Department of Health and Emergency Management Victoria).</w:t>
      </w:r>
      <w:r w:rsidR="004E3DA6">
        <w:rPr>
          <w:lang w:eastAsia="en-AU"/>
        </w:rPr>
        <w:t xml:space="preserve"> </w:t>
      </w:r>
      <w:r w:rsidR="00ED58AF">
        <w:rPr>
          <w:rStyle w:val="normaltextrun"/>
          <w:rFonts w:eastAsiaTheme="majorEastAsia" w:cs="Segoe UI"/>
        </w:rPr>
        <w:t>Table 1</w:t>
      </w:r>
      <w:r w:rsidR="004B14D5">
        <w:rPr>
          <w:rStyle w:val="normaltextrun"/>
          <w:rFonts w:eastAsiaTheme="majorEastAsia" w:cs="Segoe UI"/>
        </w:rPr>
        <w:t xml:space="preserve"> provides</w:t>
      </w:r>
      <w:r w:rsidRPr="6C7EB51F">
        <w:rPr>
          <w:rStyle w:val="normaltextrun"/>
          <w:rFonts w:eastAsiaTheme="majorEastAsia" w:cs="Segoe UI"/>
        </w:rPr>
        <w:t xml:space="preserve"> examples of when you should consider alerting EPA, and other parties where relevant, immediately as part of your risk management response:</w:t>
      </w:r>
      <w:r w:rsidRPr="6C7EB51F">
        <w:rPr>
          <w:rStyle w:val="normaltextrun"/>
          <w:rFonts w:ascii="Cambria" w:eastAsiaTheme="majorEastAsia" w:hAnsi="Cambria" w:cs="Cambria"/>
        </w:rPr>
        <w:t>  </w:t>
      </w:r>
      <w:r w:rsidRPr="6C7EB51F">
        <w:rPr>
          <w:rStyle w:val="eop"/>
          <w:rFonts w:ascii="Cambria" w:eastAsiaTheme="majorEastAsia" w:hAnsi="Cambria" w:cs="Cambria"/>
        </w:rPr>
        <w:t> </w:t>
      </w:r>
    </w:p>
    <w:p w14:paraId="07B1870E" w14:textId="2BBEEFB0" w:rsidR="00702227" w:rsidRPr="00F56609" w:rsidRDefault="00E46052" w:rsidP="007B76C0">
      <w:pPr>
        <w:pStyle w:val="TableCaption"/>
        <w:rPr>
          <w:rStyle w:val="eop"/>
          <w:b w:val="0"/>
          <w:sz w:val="22"/>
        </w:rPr>
      </w:pPr>
      <w:r w:rsidRPr="00F56609">
        <w:rPr>
          <w:sz w:val="22"/>
        </w:rPr>
        <w:t>Table</w:t>
      </w:r>
      <w:r w:rsidRPr="00F56609">
        <w:rPr>
          <w:rFonts w:ascii="Calibri" w:hAnsi="Calibri" w:cs="Calibri"/>
          <w:sz w:val="22"/>
        </w:rPr>
        <w:t> </w:t>
      </w:r>
      <w:r w:rsidRPr="00F56609">
        <w:rPr>
          <w:sz w:val="22"/>
        </w:rPr>
        <w:fldChar w:fldCharType="begin"/>
      </w:r>
      <w:r w:rsidRPr="00F56609">
        <w:rPr>
          <w:sz w:val="22"/>
        </w:rPr>
        <w:instrText>SEQ Table \* ARABIC</w:instrText>
      </w:r>
      <w:r w:rsidRPr="00F56609">
        <w:rPr>
          <w:sz w:val="22"/>
        </w:rPr>
        <w:fldChar w:fldCharType="separate"/>
      </w:r>
      <w:r w:rsidR="00006CEC">
        <w:rPr>
          <w:noProof/>
          <w:sz w:val="22"/>
        </w:rPr>
        <w:t>1</w:t>
      </w:r>
      <w:r w:rsidRPr="00F56609">
        <w:rPr>
          <w:sz w:val="22"/>
        </w:rPr>
        <w:fldChar w:fldCharType="end"/>
      </w:r>
      <w:r w:rsidRPr="00F56609">
        <w:rPr>
          <w:sz w:val="22"/>
        </w:rPr>
        <w:t xml:space="preserve">: </w:t>
      </w:r>
      <w:r w:rsidR="00385D09" w:rsidRPr="00F56609">
        <w:rPr>
          <w:sz w:val="22"/>
        </w:rPr>
        <w:t xml:space="preserve">Examples of circumstances </w:t>
      </w:r>
      <w:r w:rsidR="00D660D2" w:rsidRPr="00F56609">
        <w:rPr>
          <w:sz w:val="22"/>
        </w:rPr>
        <w:t>that</w:t>
      </w:r>
      <w:r w:rsidR="00385D09" w:rsidRPr="00F56609">
        <w:rPr>
          <w:sz w:val="22"/>
        </w:rPr>
        <w:t xml:space="preserve"> may indicate a potential imminent risk of harm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57" w:type="dxa"/>
          <w:bottom w:w="85" w:type="dxa"/>
          <w:right w:w="57" w:type="dxa"/>
        </w:tblCellMar>
        <w:tblLook w:val="04A0" w:firstRow="1" w:lastRow="0" w:firstColumn="1" w:lastColumn="0" w:noHBand="0" w:noVBand="1"/>
      </w:tblPr>
      <w:tblGrid>
        <w:gridCol w:w="1980"/>
        <w:gridCol w:w="7030"/>
      </w:tblGrid>
      <w:tr w:rsidR="00702227" w:rsidRPr="002236B4" w14:paraId="7154347F" w14:textId="77777777" w:rsidTr="00850871">
        <w:tc>
          <w:tcPr>
            <w:tcW w:w="1980" w:type="dxa"/>
            <w:tcBorders>
              <w:top w:val="single" w:sz="4" w:space="0" w:color="auto"/>
              <w:bottom w:val="single" w:sz="4" w:space="0" w:color="auto"/>
            </w:tcBorders>
          </w:tcPr>
          <w:p w14:paraId="6381E7ED" w14:textId="77777777" w:rsidR="00702227" w:rsidRPr="00FB7C4F" w:rsidRDefault="00702227" w:rsidP="00F169D2">
            <w:pPr>
              <w:spacing w:before="0"/>
              <w:rPr>
                <w:rFonts w:eastAsia="MS Mincho" w:cs="Times New Roman"/>
                <w:b/>
                <w:bCs/>
                <w:sz w:val="22"/>
                <w:szCs w:val="22"/>
                <w:lang w:eastAsia="en-US"/>
              </w:rPr>
            </w:pPr>
            <w:r w:rsidRPr="00FB7C4F">
              <w:rPr>
                <w:rFonts w:eastAsia="MS Mincho" w:cs="Times New Roman"/>
                <w:b/>
                <w:bCs/>
                <w:sz w:val="22"/>
                <w:szCs w:val="22"/>
                <w:lang w:eastAsia="en-US"/>
              </w:rPr>
              <w:t>Reports of ill health</w:t>
            </w:r>
          </w:p>
        </w:tc>
        <w:tc>
          <w:tcPr>
            <w:tcW w:w="7030" w:type="dxa"/>
            <w:tcBorders>
              <w:top w:val="single" w:sz="4" w:space="0" w:color="auto"/>
              <w:bottom w:val="single" w:sz="4" w:space="0" w:color="auto"/>
            </w:tcBorders>
          </w:tcPr>
          <w:p w14:paraId="0B986B2C" w14:textId="2D27AACD" w:rsidR="00181CF8" w:rsidRPr="00F169D2" w:rsidRDefault="00520BC1" w:rsidP="00F169D2">
            <w:pPr>
              <w:pStyle w:val="paragraph"/>
              <w:spacing w:before="0" w:beforeAutospacing="0" w:after="0" w:afterAutospacing="0"/>
              <w:textAlignment w:val="baseline"/>
              <w:rPr>
                <w:rFonts w:ascii="VIC" w:eastAsia="MS Mincho" w:hAnsi="VIC"/>
                <w:sz w:val="22"/>
                <w:szCs w:val="22"/>
                <w:lang w:eastAsia="en-US"/>
              </w:rPr>
            </w:pPr>
            <w:r w:rsidRPr="00F169D2">
              <w:rPr>
                <w:rFonts w:ascii="VIC" w:eastAsia="MS Mincho" w:hAnsi="VIC"/>
                <w:sz w:val="22"/>
                <w:szCs w:val="22"/>
                <w:lang w:eastAsia="en-US"/>
              </w:rPr>
              <w:t xml:space="preserve">Site </w:t>
            </w:r>
            <w:r w:rsidR="00702227" w:rsidRPr="00F169D2">
              <w:rPr>
                <w:rFonts w:ascii="VIC" w:eastAsia="MS Mincho" w:hAnsi="VIC"/>
                <w:sz w:val="22"/>
                <w:szCs w:val="22"/>
                <w:lang w:eastAsia="en-US"/>
              </w:rPr>
              <w:t xml:space="preserve">residents or neighbours have reported ill health potentially associated with the </w:t>
            </w:r>
            <w:r w:rsidR="007B3A5C" w:rsidRPr="00F169D2">
              <w:rPr>
                <w:rFonts w:ascii="VIC" w:eastAsia="MS Mincho" w:hAnsi="VIC"/>
                <w:sz w:val="22"/>
                <w:szCs w:val="22"/>
                <w:lang w:eastAsia="en-US"/>
              </w:rPr>
              <w:t>contamination</w:t>
            </w:r>
            <w:r w:rsidR="006C5ACB" w:rsidRPr="00F169D2">
              <w:rPr>
                <w:rFonts w:ascii="VIC" w:eastAsia="MS Mincho" w:hAnsi="VIC"/>
                <w:sz w:val="22"/>
                <w:szCs w:val="22"/>
                <w:lang w:eastAsia="en-US"/>
              </w:rPr>
              <w:t>.</w:t>
            </w:r>
            <w:r w:rsidR="007B3A5C" w:rsidRPr="00F169D2">
              <w:rPr>
                <w:rFonts w:ascii="VIC" w:eastAsia="MS Mincho" w:hAnsi="VIC"/>
                <w:sz w:val="22"/>
                <w:szCs w:val="22"/>
                <w:lang w:eastAsia="en-US"/>
              </w:rPr>
              <w:t xml:space="preserve"> </w:t>
            </w:r>
            <w:r w:rsidR="006A2B5B" w:rsidRPr="00F169D2">
              <w:rPr>
                <w:rFonts w:ascii="VIC" w:eastAsia="MS Mincho" w:hAnsi="VIC"/>
                <w:sz w:val="22"/>
                <w:szCs w:val="22"/>
                <w:lang w:eastAsia="en-US"/>
              </w:rPr>
              <w:t>A</w:t>
            </w:r>
            <w:r w:rsidR="00702227" w:rsidRPr="00F169D2">
              <w:rPr>
                <w:rFonts w:ascii="VIC" w:eastAsia="MS Mincho" w:hAnsi="VIC"/>
                <w:sz w:val="22"/>
                <w:szCs w:val="22"/>
                <w:lang w:eastAsia="en-US"/>
              </w:rPr>
              <w:t>lso</w:t>
            </w:r>
            <w:r w:rsidR="006A2B5B" w:rsidRPr="00F169D2">
              <w:rPr>
                <w:rFonts w:ascii="VIC" w:eastAsia="MS Mincho" w:hAnsi="VIC"/>
                <w:sz w:val="22"/>
                <w:szCs w:val="22"/>
                <w:lang w:eastAsia="en-US"/>
              </w:rPr>
              <w:t xml:space="preserve"> consider </w:t>
            </w:r>
            <w:r w:rsidR="00D6424E" w:rsidRPr="00F169D2">
              <w:rPr>
                <w:rFonts w:ascii="VIC" w:eastAsia="MS Mincho" w:hAnsi="VIC"/>
                <w:sz w:val="22"/>
                <w:szCs w:val="22"/>
                <w:lang w:eastAsia="en-US"/>
              </w:rPr>
              <w:t xml:space="preserve">the </w:t>
            </w:r>
            <w:r w:rsidR="00702227" w:rsidRPr="00F169D2">
              <w:rPr>
                <w:rFonts w:ascii="VIC" w:eastAsia="MS Mincho" w:hAnsi="VIC"/>
                <w:sz w:val="22"/>
                <w:szCs w:val="22"/>
                <w:lang w:eastAsia="en-US"/>
              </w:rPr>
              <w:t xml:space="preserve">informing </w:t>
            </w:r>
            <w:r w:rsidR="00D83293" w:rsidRPr="00F169D2">
              <w:rPr>
                <w:rFonts w:ascii="VIC" w:eastAsia="MS Mincho" w:hAnsi="VIC"/>
                <w:sz w:val="22"/>
                <w:szCs w:val="22"/>
                <w:lang w:eastAsia="en-US"/>
              </w:rPr>
              <w:t xml:space="preserve">the </w:t>
            </w:r>
            <w:r w:rsidR="00702227" w:rsidRPr="00F169D2">
              <w:rPr>
                <w:rFonts w:ascii="VIC" w:eastAsia="MS Mincho" w:hAnsi="VIC"/>
                <w:sz w:val="22"/>
                <w:szCs w:val="22"/>
                <w:lang w:eastAsia="en-US"/>
              </w:rPr>
              <w:t xml:space="preserve">Department of Health </w:t>
            </w:r>
            <w:hyperlink r:id="rId33" w:history="1">
              <w:r w:rsidR="00181CF8" w:rsidRPr="00FB7C4F">
                <w:rPr>
                  <w:rStyle w:val="Hyperlink"/>
                  <w:rFonts w:asciiTheme="minorHAnsi" w:hAnsiTheme="minorHAnsi"/>
                  <w:sz w:val="22"/>
                  <w:szCs w:val="22"/>
                </w:rPr>
                <w:t>https://www.health.vic.gov.au/contact-us</w:t>
              </w:r>
            </w:hyperlink>
            <w:r w:rsidR="00181CF8" w:rsidRPr="00FB7C4F">
              <w:rPr>
                <w:rFonts w:asciiTheme="minorHAnsi" w:hAnsiTheme="minorHAnsi"/>
                <w:sz w:val="22"/>
                <w:szCs w:val="22"/>
              </w:rPr>
              <w:t>.</w:t>
            </w:r>
          </w:p>
        </w:tc>
      </w:tr>
      <w:tr w:rsidR="00702227" w:rsidRPr="002236B4" w14:paraId="15112E7B" w14:textId="77777777" w:rsidTr="00850871">
        <w:tc>
          <w:tcPr>
            <w:tcW w:w="1980" w:type="dxa"/>
            <w:tcBorders>
              <w:top w:val="single" w:sz="4" w:space="0" w:color="auto"/>
              <w:bottom w:val="single" w:sz="4" w:space="0" w:color="auto"/>
            </w:tcBorders>
          </w:tcPr>
          <w:p w14:paraId="466EF136" w14:textId="77777777" w:rsidR="00702227" w:rsidRPr="00FB7C4F" w:rsidRDefault="00702227">
            <w:pPr>
              <w:rPr>
                <w:rFonts w:asciiTheme="minorHAnsi" w:hAnsiTheme="minorHAnsi"/>
                <w:b/>
                <w:bCs/>
                <w:sz w:val="22"/>
                <w:szCs w:val="22"/>
              </w:rPr>
            </w:pPr>
            <w:r w:rsidRPr="00FB7C4F">
              <w:rPr>
                <w:rFonts w:asciiTheme="minorHAnsi" w:hAnsiTheme="minorHAnsi"/>
                <w:b/>
                <w:bCs/>
                <w:sz w:val="22"/>
                <w:szCs w:val="22"/>
              </w:rPr>
              <w:t>Flammable or explosive vapour levels</w:t>
            </w:r>
          </w:p>
        </w:tc>
        <w:tc>
          <w:tcPr>
            <w:tcW w:w="7030" w:type="dxa"/>
            <w:tcBorders>
              <w:top w:val="single" w:sz="4" w:space="0" w:color="auto"/>
              <w:bottom w:val="single" w:sz="4" w:space="0" w:color="auto"/>
            </w:tcBorders>
          </w:tcPr>
          <w:p w14:paraId="0F323B14" w14:textId="10CD57DC" w:rsidR="002921CD" w:rsidRPr="00FB7C4F" w:rsidRDefault="00901253">
            <w:pPr>
              <w:pStyle w:val="paragraph"/>
              <w:spacing w:before="0" w:beforeAutospacing="0" w:after="0" w:afterAutospacing="0"/>
              <w:textAlignment w:val="baseline"/>
              <w:rPr>
                <w:rFonts w:asciiTheme="minorHAnsi" w:eastAsia="VIC" w:hAnsiTheme="minorHAnsi" w:cs="VIC"/>
                <w:sz w:val="22"/>
                <w:szCs w:val="22"/>
              </w:rPr>
            </w:pPr>
            <w:r w:rsidRPr="00FB7C4F">
              <w:rPr>
                <w:rStyle w:val="normaltextrun"/>
                <w:rFonts w:asciiTheme="minorHAnsi" w:eastAsiaTheme="majorEastAsia" w:hAnsiTheme="minorHAnsi" w:cs="Segoe UI"/>
                <w:sz w:val="22"/>
                <w:szCs w:val="22"/>
              </w:rPr>
              <w:t xml:space="preserve">Soil </w:t>
            </w:r>
            <w:r w:rsidR="00702227" w:rsidRPr="00FB7C4F">
              <w:rPr>
                <w:rStyle w:val="normaltextrun"/>
                <w:rFonts w:asciiTheme="minorHAnsi" w:eastAsiaTheme="majorEastAsia" w:hAnsiTheme="minorHAnsi" w:cs="Segoe UI"/>
                <w:sz w:val="22"/>
                <w:szCs w:val="22"/>
              </w:rPr>
              <w:t>or vapour sampling identifies highly flammable or explosive substances in vapour or soils that may result in fire or explosion (for example</w:t>
            </w:r>
            <w:r w:rsidR="006C5ACB" w:rsidRPr="00FB7C4F">
              <w:rPr>
                <w:rStyle w:val="normaltextrun"/>
                <w:rFonts w:asciiTheme="minorHAnsi" w:eastAsiaTheme="majorEastAsia" w:hAnsiTheme="minorHAnsi" w:cs="Segoe UI"/>
                <w:sz w:val="22"/>
                <w:szCs w:val="22"/>
              </w:rPr>
              <w:t>,</w:t>
            </w:r>
            <w:r w:rsidR="00702227" w:rsidRPr="00FB7C4F">
              <w:rPr>
                <w:rStyle w:val="normaltextrun"/>
                <w:rFonts w:asciiTheme="minorHAnsi" w:eastAsiaTheme="majorEastAsia" w:hAnsiTheme="minorHAnsi" w:cs="Segoe UI"/>
                <w:sz w:val="22"/>
                <w:szCs w:val="22"/>
              </w:rPr>
              <w:t xml:space="preserve"> methane above the lower explosive limit)</w:t>
            </w:r>
            <w:r w:rsidR="006C5ACB" w:rsidRPr="00FB7C4F">
              <w:rPr>
                <w:rStyle w:val="normaltextrun"/>
                <w:rFonts w:asciiTheme="minorHAnsi" w:eastAsiaTheme="majorEastAsia" w:hAnsiTheme="minorHAnsi" w:cs="Segoe UI"/>
                <w:sz w:val="22"/>
                <w:szCs w:val="22"/>
              </w:rPr>
              <w:t>.</w:t>
            </w:r>
            <w:r w:rsidR="00702227" w:rsidRPr="00FB7C4F">
              <w:rPr>
                <w:rStyle w:val="eop"/>
                <w:rFonts w:ascii="Cambria" w:eastAsiaTheme="majorEastAsia" w:hAnsi="Cambria" w:cs="Cambria"/>
                <w:sz w:val="22"/>
                <w:szCs w:val="22"/>
              </w:rPr>
              <w:t> </w:t>
            </w:r>
            <w:r w:rsidR="006C5ACB" w:rsidRPr="00FB7C4F">
              <w:rPr>
                <w:rStyle w:val="eop"/>
                <w:rFonts w:asciiTheme="minorHAnsi" w:eastAsia="VIC" w:hAnsiTheme="minorHAnsi" w:cs="VIC"/>
                <w:sz w:val="22"/>
                <w:szCs w:val="22"/>
              </w:rPr>
              <w:t>A</w:t>
            </w:r>
            <w:r w:rsidR="00702227" w:rsidRPr="00FB7C4F">
              <w:rPr>
                <w:rStyle w:val="eop"/>
                <w:rFonts w:asciiTheme="minorHAnsi" w:eastAsia="VIC" w:hAnsiTheme="minorHAnsi" w:cs="VIC"/>
                <w:sz w:val="22"/>
                <w:szCs w:val="22"/>
              </w:rPr>
              <w:t>lso consider if it is appropriate to inform emergency services</w:t>
            </w:r>
            <w:r w:rsidR="006C5ACB" w:rsidRPr="00FB7C4F">
              <w:rPr>
                <w:rStyle w:val="eop"/>
                <w:rFonts w:asciiTheme="minorHAnsi" w:eastAsia="VIC" w:hAnsiTheme="minorHAnsi" w:cs="VIC"/>
                <w:sz w:val="22"/>
                <w:szCs w:val="22"/>
              </w:rPr>
              <w:t>.</w:t>
            </w:r>
          </w:p>
        </w:tc>
      </w:tr>
      <w:tr w:rsidR="00702227" w:rsidRPr="002236B4" w14:paraId="340C2800" w14:textId="77777777" w:rsidTr="00850871">
        <w:tc>
          <w:tcPr>
            <w:tcW w:w="1980" w:type="dxa"/>
            <w:tcBorders>
              <w:top w:val="single" w:sz="4" w:space="0" w:color="auto"/>
              <w:bottom w:val="single" w:sz="4" w:space="0" w:color="auto"/>
            </w:tcBorders>
          </w:tcPr>
          <w:p w14:paraId="4F30F1B6" w14:textId="77777777" w:rsidR="00702227" w:rsidRPr="00FB7C4F" w:rsidRDefault="00702227">
            <w:pPr>
              <w:rPr>
                <w:rFonts w:asciiTheme="minorHAnsi" w:hAnsiTheme="minorHAnsi"/>
                <w:b/>
                <w:bCs/>
                <w:sz w:val="22"/>
                <w:szCs w:val="22"/>
              </w:rPr>
            </w:pPr>
            <w:r w:rsidRPr="00FB7C4F">
              <w:rPr>
                <w:rFonts w:asciiTheme="minorHAnsi" w:hAnsiTheme="minorHAnsi"/>
                <w:b/>
                <w:bCs/>
                <w:sz w:val="22"/>
                <w:szCs w:val="22"/>
              </w:rPr>
              <w:lastRenderedPageBreak/>
              <w:t>Groundwater in use when contaminant detected</w:t>
            </w:r>
          </w:p>
        </w:tc>
        <w:tc>
          <w:tcPr>
            <w:tcW w:w="7030" w:type="dxa"/>
            <w:tcBorders>
              <w:top w:val="single" w:sz="4" w:space="0" w:color="auto"/>
              <w:bottom w:val="single" w:sz="4" w:space="0" w:color="auto"/>
            </w:tcBorders>
          </w:tcPr>
          <w:p w14:paraId="0573518C" w14:textId="52E50788" w:rsidR="00702227" w:rsidRPr="00965435" w:rsidRDefault="00580552">
            <w:pPr>
              <w:pStyle w:val="paragraph"/>
              <w:spacing w:before="0" w:beforeAutospacing="0" w:after="0" w:afterAutospacing="0"/>
              <w:textAlignment w:val="baseline"/>
              <w:rPr>
                <w:rFonts w:asciiTheme="minorHAnsi" w:eastAsia="VIC" w:hAnsiTheme="minorHAnsi" w:cs="VIC"/>
                <w:sz w:val="22"/>
                <w:szCs w:val="22"/>
              </w:rPr>
            </w:pPr>
            <w:r w:rsidRPr="00FB7C4F">
              <w:rPr>
                <w:rStyle w:val="normaltextrun"/>
                <w:rFonts w:asciiTheme="minorHAnsi" w:eastAsiaTheme="majorEastAsia" w:hAnsiTheme="minorHAnsi" w:cs="Segoe UI"/>
                <w:sz w:val="22"/>
                <w:szCs w:val="22"/>
              </w:rPr>
              <w:t>G</w:t>
            </w:r>
            <w:r w:rsidR="00702227" w:rsidRPr="00FB7C4F">
              <w:rPr>
                <w:rStyle w:val="normaltextrun"/>
                <w:rFonts w:asciiTheme="minorHAnsi" w:eastAsiaTheme="majorEastAsia" w:hAnsiTheme="minorHAnsi" w:cs="Segoe UI"/>
                <w:sz w:val="22"/>
                <w:szCs w:val="22"/>
              </w:rPr>
              <w:t xml:space="preserve">roundwater or surface water known to be abstracted for drinking water purposes is reported to contain contaminant concentrations at levels that could pose an acute health risk or an existing </w:t>
            </w:r>
            <w:r w:rsidR="006A3D5D" w:rsidRPr="00FB7C4F">
              <w:rPr>
                <w:rStyle w:val="normaltextrun"/>
                <w:rFonts w:asciiTheme="minorHAnsi" w:eastAsiaTheme="majorEastAsia" w:hAnsiTheme="minorHAnsi" w:cs="Segoe UI"/>
                <w:sz w:val="22"/>
                <w:szCs w:val="22"/>
              </w:rPr>
              <w:t>long-</w:t>
            </w:r>
            <w:r w:rsidR="00702227" w:rsidRPr="00FB7C4F">
              <w:rPr>
                <w:rStyle w:val="normaltextrun"/>
                <w:rFonts w:asciiTheme="minorHAnsi" w:eastAsiaTheme="majorEastAsia" w:hAnsiTheme="minorHAnsi" w:cs="Segoe UI"/>
                <w:sz w:val="22"/>
                <w:szCs w:val="22"/>
              </w:rPr>
              <w:t>term chronic exposure that warrants swift action to reduce exposure</w:t>
            </w:r>
            <w:r w:rsidRPr="00FB7C4F">
              <w:rPr>
                <w:rStyle w:val="normaltextrun"/>
                <w:rFonts w:asciiTheme="minorHAnsi" w:eastAsiaTheme="majorEastAsia" w:hAnsiTheme="minorHAnsi" w:cs="Segoe UI"/>
                <w:sz w:val="22"/>
                <w:szCs w:val="22"/>
              </w:rPr>
              <w:t>.</w:t>
            </w:r>
            <w:r w:rsidR="00702227" w:rsidRPr="00FB7C4F">
              <w:rPr>
                <w:rStyle w:val="eop"/>
                <w:rFonts w:ascii="Cambria" w:eastAsiaTheme="majorEastAsia" w:hAnsi="Cambria" w:cs="Cambria"/>
                <w:sz w:val="22"/>
                <w:szCs w:val="22"/>
              </w:rPr>
              <w:t> </w:t>
            </w:r>
            <w:r w:rsidRPr="00FB7C4F">
              <w:rPr>
                <w:rStyle w:val="eop"/>
                <w:rFonts w:asciiTheme="minorHAnsi" w:eastAsia="VIC" w:hAnsiTheme="minorHAnsi" w:cs="VIC"/>
                <w:sz w:val="22"/>
                <w:szCs w:val="22"/>
              </w:rPr>
              <w:t>A</w:t>
            </w:r>
            <w:r w:rsidR="00702227" w:rsidRPr="00FB7C4F">
              <w:rPr>
                <w:rStyle w:val="eop"/>
                <w:rFonts w:asciiTheme="minorHAnsi" w:eastAsia="VIC" w:hAnsiTheme="minorHAnsi" w:cs="VIC"/>
                <w:sz w:val="22"/>
                <w:szCs w:val="22"/>
              </w:rPr>
              <w:t>lso consider informing your local water authority</w:t>
            </w:r>
            <w:r w:rsidRPr="00FB7C4F">
              <w:rPr>
                <w:rStyle w:val="eop"/>
                <w:rFonts w:asciiTheme="minorHAnsi" w:eastAsia="VIC" w:hAnsiTheme="minorHAnsi" w:cs="VIC"/>
                <w:sz w:val="22"/>
                <w:szCs w:val="22"/>
              </w:rPr>
              <w:t>.</w:t>
            </w:r>
            <w:r w:rsidR="00702227" w:rsidRPr="00FB7C4F">
              <w:rPr>
                <w:rStyle w:val="eop"/>
                <w:rFonts w:asciiTheme="minorHAnsi" w:eastAsia="VIC" w:hAnsiTheme="minorHAnsi" w:cs="VIC"/>
                <w:sz w:val="22"/>
                <w:szCs w:val="22"/>
              </w:rPr>
              <w:t xml:space="preserve"> </w:t>
            </w:r>
          </w:p>
        </w:tc>
      </w:tr>
      <w:tr w:rsidR="00702227" w:rsidRPr="002236B4" w14:paraId="03246747" w14:textId="77777777" w:rsidTr="00850871">
        <w:tc>
          <w:tcPr>
            <w:tcW w:w="1980" w:type="dxa"/>
            <w:tcBorders>
              <w:top w:val="single" w:sz="4" w:space="0" w:color="auto"/>
              <w:bottom w:val="single" w:sz="4" w:space="0" w:color="auto"/>
            </w:tcBorders>
          </w:tcPr>
          <w:p w14:paraId="51674E0F" w14:textId="77777777" w:rsidR="00702227" w:rsidRPr="00FB7C4F" w:rsidRDefault="00702227">
            <w:pPr>
              <w:rPr>
                <w:rFonts w:asciiTheme="minorHAnsi" w:hAnsiTheme="minorHAnsi"/>
                <w:b/>
                <w:bCs/>
                <w:sz w:val="22"/>
                <w:szCs w:val="22"/>
              </w:rPr>
            </w:pPr>
            <w:r w:rsidRPr="00FB7C4F">
              <w:rPr>
                <w:rFonts w:asciiTheme="minorHAnsi" w:hAnsiTheme="minorHAnsi"/>
                <w:b/>
                <w:bCs/>
                <w:sz w:val="22"/>
                <w:szCs w:val="22"/>
              </w:rPr>
              <w:t>Ingress into drinking water</w:t>
            </w:r>
          </w:p>
        </w:tc>
        <w:tc>
          <w:tcPr>
            <w:tcW w:w="7030" w:type="dxa"/>
            <w:tcBorders>
              <w:top w:val="single" w:sz="4" w:space="0" w:color="auto"/>
              <w:bottom w:val="single" w:sz="4" w:space="0" w:color="auto"/>
            </w:tcBorders>
          </w:tcPr>
          <w:p w14:paraId="0D07E68D" w14:textId="285B1000" w:rsidR="00702227" w:rsidRPr="00965435" w:rsidRDefault="008277E4">
            <w:pPr>
              <w:pStyle w:val="paragraph"/>
              <w:spacing w:before="0" w:beforeAutospacing="0" w:after="0" w:afterAutospacing="0"/>
              <w:textAlignment w:val="baseline"/>
              <w:rPr>
                <w:rFonts w:asciiTheme="minorHAnsi" w:eastAsiaTheme="majorEastAsia" w:hAnsiTheme="minorHAnsi" w:cs="Cambria"/>
                <w:sz w:val="22"/>
                <w:szCs w:val="22"/>
              </w:rPr>
            </w:pPr>
            <w:r w:rsidRPr="00FB7C4F">
              <w:rPr>
                <w:rStyle w:val="normaltextrun"/>
                <w:rFonts w:asciiTheme="minorHAnsi" w:eastAsiaTheme="majorEastAsia" w:hAnsiTheme="minorHAnsi" w:cs="Segoe UI"/>
                <w:sz w:val="22"/>
                <w:szCs w:val="22"/>
              </w:rPr>
              <w:t xml:space="preserve">The </w:t>
            </w:r>
            <w:r w:rsidR="00702227" w:rsidRPr="00FB7C4F">
              <w:rPr>
                <w:rStyle w:val="normaltextrun"/>
                <w:rFonts w:asciiTheme="minorHAnsi" w:eastAsiaTheme="majorEastAsia" w:hAnsiTheme="minorHAnsi" w:cs="Segoe UI"/>
                <w:sz w:val="22"/>
                <w:szCs w:val="22"/>
              </w:rPr>
              <w:t>site assessment identifies contamination in drinking water service lines that may ingress into water supply, particularly where it has corrosive properties or acute toxicity</w:t>
            </w:r>
            <w:r w:rsidRPr="00FB7C4F">
              <w:rPr>
                <w:rStyle w:val="normaltextrun"/>
                <w:rFonts w:asciiTheme="minorHAnsi" w:eastAsiaTheme="majorEastAsia" w:hAnsiTheme="minorHAnsi" w:cs="Segoe UI"/>
                <w:sz w:val="22"/>
                <w:szCs w:val="22"/>
              </w:rPr>
              <w:t>.</w:t>
            </w:r>
            <w:r w:rsidR="00702227" w:rsidRPr="00FB7C4F">
              <w:rPr>
                <w:rStyle w:val="normaltextrun"/>
                <w:rFonts w:ascii="Cambria" w:eastAsiaTheme="majorEastAsia" w:hAnsi="Cambria" w:cs="Cambria"/>
                <w:sz w:val="22"/>
                <w:szCs w:val="22"/>
              </w:rPr>
              <w:t> </w:t>
            </w:r>
            <w:r w:rsidR="00702227" w:rsidRPr="00FB7C4F">
              <w:rPr>
                <w:rStyle w:val="eop"/>
                <w:rFonts w:ascii="Cambria" w:eastAsiaTheme="majorEastAsia" w:hAnsi="Cambria" w:cs="Cambria"/>
                <w:sz w:val="22"/>
                <w:szCs w:val="22"/>
              </w:rPr>
              <w:t> </w:t>
            </w:r>
          </w:p>
        </w:tc>
      </w:tr>
      <w:tr w:rsidR="00702227" w:rsidRPr="002236B4" w14:paraId="087FB1DA" w14:textId="77777777" w:rsidTr="00850871">
        <w:tc>
          <w:tcPr>
            <w:tcW w:w="1980" w:type="dxa"/>
            <w:tcBorders>
              <w:top w:val="single" w:sz="4" w:space="0" w:color="auto"/>
              <w:bottom w:val="single" w:sz="4" w:space="0" w:color="auto"/>
            </w:tcBorders>
          </w:tcPr>
          <w:p w14:paraId="269AADCE" w14:textId="77777777" w:rsidR="00702227" w:rsidRPr="00FB7C4F" w:rsidRDefault="00702227">
            <w:pPr>
              <w:rPr>
                <w:rFonts w:asciiTheme="minorHAnsi" w:hAnsiTheme="minorHAnsi"/>
                <w:b/>
                <w:bCs/>
                <w:sz w:val="22"/>
                <w:szCs w:val="22"/>
              </w:rPr>
            </w:pPr>
            <w:r w:rsidRPr="00FB7C4F">
              <w:rPr>
                <w:rFonts w:asciiTheme="minorHAnsi" w:hAnsiTheme="minorHAnsi"/>
                <w:b/>
                <w:bCs/>
                <w:sz w:val="22"/>
                <w:szCs w:val="22"/>
              </w:rPr>
              <w:t>Indoor vapour exceedances</w:t>
            </w:r>
          </w:p>
        </w:tc>
        <w:tc>
          <w:tcPr>
            <w:tcW w:w="7030" w:type="dxa"/>
            <w:tcBorders>
              <w:top w:val="single" w:sz="4" w:space="0" w:color="auto"/>
              <w:bottom w:val="single" w:sz="4" w:space="0" w:color="auto"/>
            </w:tcBorders>
          </w:tcPr>
          <w:p w14:paraId="0A5F63AE" w14:textId="343FF417" w:rsidR="000A31E8" w:rsidRPr="00FB7C4F" w:rsidRDefault="008277E4">
            <w:pPr>
              <w:pStyle w:val="paragraph"/>
              <w:spacing w:before="0" w:beforeAutospacing="0" w:after="0" w:afterAutospacing="0"/>
              <w:textAlignment w:val="baseline"/>
              <w:rPr>
                <w:rFonts w:asciiTheme="minorHAnsi" w:hAnsiTheme="minorHAnsi"/>
                <w:sz w:val="22"/>
                <w:szCs w:val="22"/>
              </w:rPr>
            </w:pPr>
            <w:r w:rsidRPr="00FB7C4F">
              <w:rPr>
                <w:rStyle w:val="normaltextrun"/>
                <w:rFonts w:asciiTheme="minorHAnsi" w:eastAsiaTheme="majorEastAsia" w:hAnsiTheme="minorHAnsi" w:cs="Segoe UI"/>
                <w:sz w:val="22"/>
                <w:szCs w:val="22"/>
              </w:rPr>
              <w:t xml:space="preserve">Indoor </w:t>
            </w:r>
            <w:r w:rsidR="00702227" w:rsidRPr="00FB7C4F">
              <w:rPr>
                <w:rStyle w:val="normaltextrun"/>
                <w:rFonts w:asciiTheme="minorHAnsi" w:eastAsiaTheme="majorEastAsia" w:hAnsiTheme="minorHAnsi" w:cs="Segoe UI"/>
                <w:sz w:val="22"/>
                <w:szCs w:val="22"/>
              </w:rPr>
              <w:t xml:space="preserve">air sampling identifies vapour intrusion leading to indoor air concentrations above levels that could pose an acute health risk, or an existing </w:t>
            </w:r>
            <w:r w:rsidRPr="00FB7C4F">
              <w:rPr>
                <w:rStyle w:val="normaltextrun"/>
                <w:rFonts w:asciiTheme="minorHAnsi" w:eastAsiaTheme="majorEastAsia" w:hAnsiTheme="minorHAnsi" w:cs="Segoe UI"/>
                <w:sz w:val="22"/>
                <w:szCs w:val="22"/>
              </w:rPr>
              <w:t>long-</w:t>
            </w:r>
            <w:r w:rsidR="00702227" w:rsidRPr="00FB7C4F">
              <w:rPr>
                <w:rStyle w:val="normaltextrun"/>
                <w:rFonts w:asciiTheme="minorHAnsi" w:eastAsiaTheme="majorEastAsia" w:hAnsiTheme="minorHAnsi" w:cs="Segoe UI"/>
                <w:sz w:val="22"/>
                <w:szCs w:val="22"/>
              </w:rPr>
              <w:t>term chronic exposure that ha</w:t>
            </w:r>
            <w:r w:rsidR="00A62527" w:rsidRPr="00FB7C4F">
              <w:rPr>
                <w:rStyle w:val="normaltextrun"/>
                <w:rFonts w:asciiTheme="minorHAnsi" w:eastAsiaTheme="majorEastAsia" w:hAnsiTheme="minorHAnsi" w:cs="Segoe UI"/>
                <w:sz w:val="22"/>
                <w:szCs w:val="22"/>
              </w:rPr>
              <w:t>s the</w:t>
            </w:r>
            <w:r w:rsidR="00702227" w:rsidRPr="00FB7C4F">
              <w:rPr>
                <w:rStyle w:val="normaltextrun"/>
                <w:rFonts w:asciiTheme="minorHAnsi" w:eastAsiaTheme="majorEastAsia" w:hAnsiTheme="minorHAnsi" w:cs="Segoe UI"/>
                <w:sz w:val="22"/>
                <w:szCs w:val="22"/>
              </w:rPr>
              <w:t xml:space="preserve"> potential to result in ill-health</w:t>
            </w:r>
            <w:r w:rsidRPr="00FB7C4F">
              <w:rPr>
                <w:rStyle w:val="normaltextrun"/>
                <w:rFonts w:asciiTheme="minorHAnsi" w:eastAsiaTheme="majorEastAsia" w:hAnsiTheme="minorHAnsi" w:cs="Segoe UI"/>
                <w:sz w:val="22"/>
                <w:szCs w:val="22"/>
              </w:rPr>
              <w:t>.</w:t>
            </w:r>
            <w:r w:rsidR="00702227" w:rsidRPr="00FB7C4F">
              <w:rPr>
                <w:rStyle w:val="eop"/>
                <w:rFonts w:ascii="Cambria" w:eastAsiaTheme="majorEastAsia" w:hAnsi="Cambria" w:cs="Cambria"/>
                <w:sz w:val="22"/>
                <w:szCs w:val="22"/>
              </w:rPr>
              <w:t> </w:t>
            </w:r>
            <w:r w:rsidRPr="00FB7C4F">
              <w:rPr>
                <w:rStyle w:val="eop"/>
                <w:rFonts w:asciiTheme="minorHAnsi" w:eastAsia="VIC" w:hAnsiTheme="minorHAnsi" w:cs="VIC"/>
                <w:sz w:val="22"/>
                <w:szCs w:val="22"/>
              </w:rPr>
              <w:t>A</w:t>
            </w:r>
            <w:r w:rsidR="00702227" w:rsidRPr="00FB7C4F">
              <w:rPr>
                <w:rStyle w:val="eop"/>
                <w:rFonts w:asciiTheme="minorHAnsi" w:eastAsia="VIC" w:hAnsiTheme="minorHAnsi" w:cs="VIC"/>
                <w:sz w:val="22"/>
                <w:szCs w:val="22"/>
              </w:rPr>
              <w:t xml:space="preserve">lso consider informing </w:t>
            </w:r>
            <w:r w:rsidR="00F53671" w:rsidRPr="00FB7C4F">
              <w:rPr>
                <w:rStyle w:val="eop"/>
                <w:rFonts w:asciiTheme="minorHAnsi" w:eastAsia="VIC" w:hAnsiTheme="minorHAnsi" w:cs="VIC"/>
                <w:sz w:val="22"/>
                <w:szCs w:val="22"/>
              </w:rPr>
              <w:t xml:space="preserve">the </w:t>
            </w:r>
            <w:r w:rsidR="00702227" w:rsidRPr="00FB7C4F">
              <w:rPr>
                <w:rStyle w:val="eop"/>
                <w:rFonts w:asciiTheme="minorHAnsi" w:eastAsia="VIC" w:hAnsiTheme="minorHAnsi" w:cs="VIC"/>
                <w:sz w:val="22"/>
                <w:szCs w:val="22"/>
              </w:rPr>
              <w:t>Department of Health</w:t>
            </w:r>
            <w:r w:rsidR="00702227" w:rsidRPr="00FB7C4F">
              <w:rPr>
                <w:rStyle w:val="eop"/>
                <w:rFonts w:asciiTheme="minorHAnsi" w:eastAsia="VIC" w:hAnsiTheme="minorHAnsi" w:cs="VIC"/>
                <w:sz w:val="22"/>
                <w:szCs w:val="22"/>
                <w:u w:val="single"/>
              </w:rPr>
              <w:t xml:space="preserve"> </w:t>
            </w:r>
            <w:hyperlink r:id="rId34" w:history="1">
              <w:r w:rsidR="00E46856" w:rsidRPr="00FB7C4F">
                <w:rPr>
                  <w:rStyle w:val="Hyperlink"/>
                  <w:rFonts w:asciiTheme="minorHAnsi" w:hAnsiTheme="minorHAnsi"/>
                  <w:sz w:val="22"/>
                  <w:szCs w:val="22"/>
                </w:rPr>
                <w:t>https://www.health.vic.gov.au/contact-us</w:t>
              </w:r>
            </w:hyperlink>
            <w:r w:rsidR="00E46856" w:rsidRPr="00FB7C4F">
              <w:rPr>
                <w:rFonts w:asciiTheme="minorHAnsi" w:hAnsiTheme="minorHAnsi"/>
                <w:sz w:val="22"/>
                <w:szCs w:val="22"/>
              </w:rPr>
              <w:t>.</w:t>
            </w:r>
          </w:p>
        </w:tc>
      </w:tr>
      <w:tr w:rsidR="00702227" w:rsidRPr="002236B4" w14:paraId="6CAB0F15" w14:textId="77777777" w:rsidTr="00850871">
        <w:tc>
          <w:tcPr>
            <w:tcW w:w="1980" w:type="dxa"/>
            <w:tcBorders>
              <w:top w:val="single" w:sz="4" w:space="0" w:color="auto"/>
              <w:bottom w:val="single" w:sz="4" w:space="0" w:color="auto"/>
            </w:tcBorders>
          </w:tcPr>
          <w:p w14:paraId="25D6AF0B" w14:textId="77777777" w:rsidR="00702227" w:rsidRPr="00FB7C4F" w:rsidRDefault="00702227">
            <w:pPr>
              <w:rPr>
                <w:rFonts w:asciiTheme="minorHAnsi" w:hAnsiTheme="minorHAnsi"/>
                <w:b/>
                <w:bCs/>
                <w:sz w:val="22"/>
                <w:szCs w:val="22"/>
              </w:rPr>
            </w:pPr>
            <w:r w:rsidRPr="00FB7C4F">
              <w:rPr>
                <w:rFonts w:asciiTheme="minorHAnsi" w:hAnsiTheme="minorHAnsi"/>
                <w:b/>
                <w:bCs/>
                <w:sz w:val="22"/>
                <w:szCs w:val="22"/>
              </w:rPr>
              <w:t>Likely acute ill health</w:t>
            </w:r>
          </w:p>
        </w:tc>
        <w:tc>
          <w:tcPr>
            <w:tcW w:w="7030" w:type="dxa"/>
            <w:tcBorders>
              <w:top w:val="single" w:sz="4" w:space="0" w:color="auto"/>
              <w:bottom w:val="single" w:sz="4" w:space="0" w:color="auto"/>
            </w:tcBorders>
          </w:tcPr>
          <w:p w14:paraId="5BD3F000" w14:textId="063F8C2E" w:rsidR="00702227" w:rsidRPr="00965435" w:rsidRDefault="00D0306C">
            <w:pPr>
              <w:pStyle w:val="paragraph"/>
              <w:spacing w:before="0" w:beforeAutospacing="0" w:after="0" w:afterAutospacing="0"/>
              <w:textAlignment w:val="baseline"/>
              <w:rPr>
                <w:rFonts w:asciiTheme="minorHAnsi" w:eastAsiaTheme="majorEastAsia" w:hAnsiTheme="minorHAnsi" w:cs="Cambria"/>
                <w:sz w:val="22"/>
                <w:szCs w:val="22"/>
              </w:rPr>
            </w:pPr>
            <w:r w:rsidRPr="00FB7C4F">
              <w:rPr>
                <w:rStyle w:val="normaltextrun"/>
                <w:rFonts w:asciiTheme="minorHAnsi" w:eastAsiaTheme="majorEastAsia" w:hAnsiTheme="minorHAnsi" w:cs="Segoe UI"/>
                <w:sz w:val="22"/>
                <w:szCs w:val="22"/>
              </w:rPr>
              <w:t xml:space="preserve">Any </w:t>
            </w:r>
            <w:r w:rsidR="00702227" w:rsidRPr="00FB7C4F">
              <w:rPr>
                <w:rStyle w:val="normaltextrun"/>
                <w:rFonts w:asciiTheme="minorHAnsi" w:eastAsiaTheme="majorEastAsia" w:hAnsiTheme="minorHAnsi" w:cs="Segoe UI"/>
                <w:sz w:val="22"/>
                <w:szCs w:val="22"/>
              </w:rPr>
              <w:t xml:space="preserve">other instance where the evidence points towards a likely acute health impact or an existing </w:t>
            </w:r>
            <w:r w:rsidRPr="00FB7C4F">
              <w:rPr>
                <w:rStyle w:val="normaltextrun"/>
                <w:rFonts w:asciiTheme="minorHAnsi" w:eastAsiaTheme="majorEastAsia" w:hAnsiTheme="minorHAnsi" w:cs="Segoe UI"/>
                <w:sz w:val="22"/>
                <w:szCs w:val="22"/>
              </w:rPr>
              <w:t>long-</w:t>
            </w:r>
            <w:r w:rsidR="00702227" w:rsidRPr="00FB7C4F">
              <w:rPr>
                <w:rStyle w:val="normaltextrun"/>
                <w:rFonts w:asciiTheme="minorHAnsi" w:eastAsiaTheme="majorEastAsia" w:hAnsiTheme="minorHAnsi" w:cs="Segoe UI"/>
                <w:sz w:val="22"/>
                <w:szCs w:val="22"/>
              </w:rPr>
              <w:t>term chronic exposure that has potential to result in ill-health</w:t>
            </w:r>
            <w:r w:rsidRPr="00FB7C4F">
              <w:rPr>
                <w:rStyle w:val="normaltextrun"/>
                <w:rFonts w:asciiTheme="minorHAnsi" w:eastAsiaTheme="majorEastAsia" w:hAnsiTheme="minorHAnsi" w:cs="Segoe UI"/>
                <w:sz w:val="22"/>
                <w:szCs w:val="22"/>
              </w:rPr>
              <w:t>.</w:t>
            </w:r>
            <w:r w:rsidR="00702227" w:rsidRPr="00FB7C4F">
              <w:rPr>
                <w:rStyle w:val="eop"/>
                <w:rFonts w:ascii="Cambria" w:eastAsiaTheme="majorEastAsia" w:hAnsi="Cambria" w:cs="Cambria"/>
                <w:sz w:val="22"/>
                <w:szCs w:val="22"/>
              </w:rPr>
              <w:t> </w:t>
            </w:r>
          </w:p>
        </w:tc>
      </w:tr>
      <w:tr w:rsidR="00702227" w:rsidRPr="002236B4" w14:paraId="144CAA64" w14:textId="77777777" w:rsidTr="00850871">
        <w:tc>
          <w:tcPr>
            <w:tcW w:w="1980" w:type="dxa"/>
            <w:tcBorders>
              <w:top w:val="single" w:sz="4" w:space="0" w:color="auto"/>
              <w:bottom w:val="single" w:sz="4" w:space="0" w:color="auto"/>
            </w:tcBorders>
          </w:tcPr>
          <w:p w14:paraId="796E85B9" w14:textId="77777777" w:rsidR="00702227" w:rsidRPr="00FB7C4F" w:rsidRDefault="00702227">
            <w:pPr>
              <w:rPr>
                <w:rFonts w:asciiTheme="minorHAnsi" w:hAnsiTheme="minorHAnsi"/>
                <w:b/>
                <w:bCs/>
                <w:sz w:val="22"/>
                <w:szCs w:val="22"/>
              </w:rPr>
            </w:pPr>
            <w:r w:rsidRPr="00FB7C4F">
              <w:rPr>
                <w:rFonts w:asciiTheme="minorHAnsi" w:hAnsiTheme="minorHAnsi"/>
                <w:b/>
                <w:bCs/>
                <w:sz w:val="22"/>
                <w:szCs w:val="22"/>
              </w:rPr>
              <w:t>Poor practices close to waterways</w:t>
            </w:r>
          </w:p>
        </w:tc>
        <w:tc>
          <w:tcPr>
            <w:tcW w:w="7030" w:type="dxa"/>
            <w:tcBorders>
              <w:top w:val="single" w:sz="4" w:space="0" w:color="auto"/>
              <w:bottom w:val="single" w:sz="4" w:space="0" w:color="auto"/>
            </w:tcBorders>
          </w:tcPr>
          <w:p w14:paraId="200CF608" w14:textId="39AC4E06" w:rsidR="00702227" w:rsidRPr="00FB7C4F" w:rsidRDefault="00D0306C">
            <w:pPr>
              <w:pStyle w:val="paragraph"/>
              <w:spacing w:before="0" w:beforeAutospacing="0" w:after="0" w:afterAutospacing="0"/>
              <w:textAlignment w:val="baseline"/>
              <w:rPr>
                <w:rFonts w:asciiTheme="minorHAnsi" w:eastAsiaTheme="minorEastAsia" w:hAnsiTheme="minorHAnsi" w:cstheme="minorBidi"/>
                <w:sz w:val="22"/>
                <w:szCs w:val="22"/>
              </w:rPr>
            </w:pPr>
            <w:r w:rsidRPr="00FB7C4F">
              <w:rPr>
                <w:rStyle w:val="normaltextrun"/>
                <w:rFonts w:asciiTheme="minorHAnsi" w:eastAsiaTheme="majorEastAsia" w:hAnsiTheme="minorHAnsi" w:cs="Segoe UI"/>
                <w:sz w:val="22"/>
                <w:szCs w:val="22"/>
                <w:lang w:val="en-US"/>
              </w:rPr>
              <w:t xml:space="preserve">Site </w:t>
            </w:r>
            <w:r w:rsidR="00702227" w:rsidRPr="00FB7C4F">
              <w:rPr>
                <w:rStyle w:val="normaltextrun"/>
                <w:rFonts w:asciiTheme="minorHAnsi" w:eastAsiaTheme="majorEastAsia" w:hAnsiTheme="minorHAnsi" w:cs="Segoe UI"/>
                <w:sz w:val="22"/>
                <w:szCs w:val="22"/>
                <w:lang w:val="en-US"/>
              </w:rPr>
              <w:t>inspection identifies</w:t>
            </w:r>
            <w:r w:rsidR="003F4A1E" w:rsidRPr="00FB7C4F">
              <w:rPr>
                <w:rStyle w:val="normaltextrun"/>
                <w:rFonts w:asciiTheme="minorHAnsi" w:eastAsiaTheme="majorEastAsia" w:hAnsiTheme="minorHAnsi" w:cs="Segoe UI"/>
                <w:sz w:val="22"/>
                <w:szCs w:val="22"/>
                <w:lang w:val="en-US"/>
              </w:rPr>
              <w:t xml:space="preserve"> the </w:t>
            </w:r>
            <w:r w:rsidR="00702227" w:rsidRPr="00FB7C4F">
              <w:rPr>
                <w:rStyle w:val="normaltextrun"/>
                <w:rFonts w:asciiTheme="minorHAnsi" w:eastAsiaTheme="majorEastAsia" w:hAnsiTheme="minorHAnsi" w:cs="Segoe UI"/>
                <w:sz w:val="22"/>
                <w:szCs w:val="22"/>
                <w:lang w:val="en-US"/>
              </w:rPr>
              <w:t>absence of adequate spill containment (for example, bunding) beneath bulk liquid storage vessels in the immediate proximity of waters (including a stormwater drain), where there is a potential to cause a discharge that may have toxic impacts on aquatic life (for example, fish kills or similar impacts), or an impact on human health</w:t>
            </w:r>
            <w:r w:rsidR="00A024AE" w:rsidRPr="00FB7C4F">
              <w:rPr>
                <w:rStyle w:val="normaltextrun"/>
                <w:rFonts w:asciiTheme="minorHAnsi" w:eastAsiaTheme="majorEastAsia" w:hAnsiTheme="minorHAnsi" w:cs="Segoe UI"/>
                <w:sz w:val="22"/>
                <w:szCs w:val="22"/>
                <w:lang w:val="en-US"/>
              </w:rPr>
              <w:t>.</w:t>
            </w:r>
            <w:r w:rsidR="00702227" w:rsidRPr="00FB7C4F">
              <w:rPr>
                <w:rStyle w:val="eop"/>
                <w:rFonts w:ascii="Cambria" w:eastAsiaTheme="majorEastAsia" w:hAnsi="Cambria" w:cs="Cambria"/>
                <w:sz w:val="22"/>
                <w:szCs w:val="22"/>
              </w:rPr>
              <w:t> </w:t>
            </w:r>
            <w:r w:rsidR="00A024AE" w:rsidRPr="00FB7C4F">
              <w:rPr>
                <w:rStyle w:val="eop"/>
                <w:rFonts w:asciiTheme="minorHAnsi" w:eastAsiaTheme="majorEastAsia" w:hAnsiTheme="minorHAnsi" w:cs="Cambria"/>
                <w:sz w:val="22"/>
                <w:szCs w:val="22"/>
              </w:rPr>
              <w:t>A</w:t>
            </w:r>
            <w:r w:rsidR="00702227" w:rsidRPr="00FB7C4F">
              <w:rPr>
                <w:rStyle w:val="eop"/>
                <w:rFonts w:asciiTheme="minorHAnsi" w:eastAsiaTheme="majorEastAsia" w:hAnsiTheme="minorHAnsi" w:cs="Cambria"/>
                <w:sz w:val="22"/>
                <w:szCs w:val="22"/>
              </w:rPr>
              <w:t>lso consider informing your local water authority</w:t>
            </w:r>
            <w:r w:rsidR="00A024AE" w:rsidRPr="00FB7C4F">
              <w:rPr>
                <w:rStyle w:val="eop"/>
                <w:rFonts w:asciiTheme="minorHAnsi" w:eastAsiaTheme="majorEastAsia" w:hAnsiTheme="minorHAnsi" w:cs="Cambria"/>
                <w:sz w:val="22"/>
                <w:szCs w:val="22"/>
              </w:rPr>
              <w:t>.</w:t>
            </w:r>
          </w:p>
          <w:p w14:paraId="474A9BED" w14:textId="77A8FF20" w:rsidR="00702227" w:rsidRPr="00965435" w:rsidRDefault="00F073EE" w:rsidP="00965435">
            <w:pPr>
              <w:pStyle w:val="paragraph"/>
              <w:spacing w:before="0" w:beforeAutospacing="0" w:after="0" w:afterAutospacing="0"/>
              <w:textAlignment w:val="baseline"/>
              <w:rPr>
                <w:rFonts w:asciiTheme="minorHAnsi" w:eastAsiaTheme="minorEastAsia" w:hAnsiTheme="minorHAnsi" w:cstheme="minorBidi"/>
                <w:sz w:val="22"/>
                <w:szCs w:val="22"/>
              </w:rPr>
            </w:pPr>
            <w:r w:rsidRPr="00FB7C4F">
              <w:rPr>
                <w:rStyle w:val="normaltextrun"/>
                <w:rFonts w:asciiTheme="minorHAnsi" w:eastAsiaTheme="majorEastAsia" w:hAnsiTheme="minorHAnsi" w:cs="Segoe UI"/>
                <w:sz w:val="22"/>
                <w:szCs w:val="22"/>
                <w:lang w:val="en-US"/>
              </w:rPr>
              <w:t xml:space="preserve">The </w:t>
            </w:r>
            <w:r w:rsidR="00702227" w:rsidRPr="00FB7C4F">
              <w:rPr>
                <w:rStyle w:val="normaltextrun"/>
                <w:rFonts w:asciiTheme="minorHAnsi" w:eastAsiaTheme="majorEastAsia" w:hAnsiTheme="minorHAnsi" w:cs="Segoe UI"/>
                <w:sz w:val="22"/>
                <w:szCs w:val="22"/>
                <w:lang w:val="en-US"/>
              </w:rPr>
              <w:t>site assessment identifies a discharge (or a high risk of discharge) of any substance, including polluted groundwater, to surface waters at concentrations that may have toxic impacts on aquatic life (for example, fish kills), or potential impacts on human health</w:t>
            </w:r>
            <w:r w:rsidR="00B3450A" w:rsidRPr="00FB7C4F">
              <w:rPr>
                <w:rStyle w:val="normaltextrun"/>
                <w:rFonts w:asciiTheme="minorHAnsi" w:eastAsiaTheme="majorEastAsia" w:hAnsiTheme="minorHAnsi" w:cs="Segoe UI"/>
                <w:sz w:val="22"/>
                <w:szCs w:val="22"/>
                <w:lang w:val="en-US"/>
              </w:rPr>
              <w:t>.</w:t>
            </w:r>
            <w:r w:rsidR="00702227" w:rsidRPr="00FB7C4F">
              <w:rPr>
                <w:rStyle w:val="eop"/>
                <w:rFonts w:ascii="Cambria" w:eastAsiaTheme="majorEastAsia" w:hAnsi="Cambria" w:cs="Cambria"/>
                <w:sz w:val="22"/>
                <w:szCs w:val="22"/>
              </w:rPr>
              <w:t> </w:t>
            </w:r>
            <w:r w:rsidR="00702227" w:rsidRPr="00FB7C4F">
              <w:rPr>
                <w:rStyle w:val="eop"/>
                <w:rFonts w:asciiTheme="minorHAnsi" w:eastAsiaTheme="majorEastAsia" w:hAnsiTheme="minorHAnsi" w:cs="Cambria"/>
                <w:sz w:val="22"/>
                <w:szCs w:val="22"/>
              </w:rPr>
              <w:t xml:space="preserve"> </w:t>
            </w:r>
            <w:r w:rsidR="00B3450A" w:rsidRPr="00FB7C4F">
              <w:rPr>
                <w:rStyle w:val="eop"/>
                <w:rFonts w:asciiTheme="minorHAnsi" w:eastAsiaTheme="majorEastAsia" w:hAnsiTheme="minorHAnsi" w:cs="Cambria"/>
                <w:sz w:val="22"/>
                <w:szCs w:val="22"/>
              </w:rPr>
              <w:t>A</w:t>
            </w:r>
            <w:r w:rsidR="00702227" w:rsidRPr="00FB7C4F">
              <w:rPr>
                <w:rStyle w:val="eop"/>
                <w:rFonts w:asciiTheme="minorHAnsi" w:eastAsiaTheme="majorEastAsia" w:hAnsiTheme="minorHAnsi" w:cs="Cambria"/>
                <w:sz w:val="22"/>
                <w:szCs w:val="22"/>
              </w:rPr>
              <w:t>l</w:t>
            </w:r>
            <w:r w:rsidR="00702227" w:rsidRPr="00FB7C4F">
              <w:rPr>
                <w:rStyle w:val="eop"/>
                <w:rFonts w:asciiTheme="minorHAnsi" w:eastAsia="VIC" w:hAnsiTheme="minorHAnsi" w:cs="VIC"/>
                <w:sz w:val="22"/>
                <w:szCs w:val="22"/>
              </w:rPr>
              <w:t>so consider informing your local water authority</w:t>
            </w:r>
            <w:r w:rsidR="00B3450A" w:rsidRPr="00FB7C4F">
              <w:rPr>
                <w:rStyle w:val="eop"/>
                <w:rFonts w:asciiTheme="minorHAnsi" w:eastAsia="VIC" w:hAnsiTheme="minorHAnsi" w:cs="VIC"/>
                <w:sz w:val="22"/>
                <w:szCs w:val="22"/>
              </w:rPr>
              <w:t>.</w:t>
            </w:r>
          </w:p>
        </w:tc>
      </w:tr>
      <w:tr w:rsidR="00702227" w:rsidRPr="002236B4" w14:paraId="7C757564" w14:textId="77777777" w:rsidTr="00850871">
        <w:tc>
          <w:tcPr>
            <w:tcW w:w="1980" w:type="dxa"/>
            <w:tcBorders>
              <w:top w:val="single" w:sz="4" w:space="0" w:color="auto"/>
            </w:tcBorders>
          </w:tcPr>
          <w:p w14:paraId="5C318941" w14:textId="77777777" w:rsidR="00702227" w:rsidRPr="00FB7C4F" w:rsidRDefault="00702227">
            <w:pPr>
              <w:rPr>
                <w:rFonts w:asciiTheme="minorHAnsi" w:hAnsiTheme="minorHAnsi"/>
                <w:b/>
                <w:bCs/>
                <w:sz w:val="22"/>
                <w:szCs w:val="22"/>
              </w:rPr>
            </w:pPr>
            <w:r w:rsidRPr="00FB7C4F">
              <w:rPr>
                <w:rFonts w:asciiTheme="minorHAnsi" w:hAnsiTheme="minorHAnsi"/>
                <w:b/>
                <w:bCs/>
                <w:sz w:val="22"/>
                <w:szCs w:val="22"/>
              </w:rPr>
              <w:t>Unmanaged friable asbestos</w:t>
            </w:r>
          </w:p>
        </w:tc>
        <w:tc>
          <w:tcPr>
            <w:tcW w:w="7030" w:type="dxa"/>
            <w:tcBorders>
              <w:top w:val="single" w:sz="4" w:space="0" w:color="auto"/>
            </w:tcBorders>
          </w:tcPr>
          <w:p w14:paraId="736B7507" w14:textId="2DA4B94C" w:rsidR="00702227" w:rsidRPr="00FB7C4F" w:rsidRDefault="00B3450A">
            <w:pPr>
              <w:rPr>
                <w:rFonts w:asciiTheme="minorHAnsi" w:hAnsiTheme="minorHAnsi"/>
                <w:sz w:val="22"/>
                <w:szCs w:val="22"/>
              </w:rPr>
            </w:pPr>
            <w:r w:rsidRPr="00FB7C4F">
              <w:rPr>
                <w:rStyle w:val="normaltextrun"/>
                <w:rFonts w:asciiTheme="minorHAnsi" w:hAnsiTheme="minorHAnsi" w:cs="Segoe UI"/>
                <w:sz w:val="22"/>
                <w:szCs w:val="22"/>
                <w:lang w:val="en-US"/>
              </w:rPr>
              <w:t xml:space="preserve">A </w:t>
            </w:r>
            <w:r w:rsidR="00702227" w:rsidRPr="00FB7C4F">
              <w:rPr>
                <w:rStyle w:val="normaltextrun"/>
                <w:rFonts w:asciiTheme="minorHAnsi" w:hAnsiTheme="minorHAnsi" w:cs="Segoe UI"/>
                <w:sz w:val="22"/>
                <w:szCs w:val="22"/>
                <w:lang w:val="en-US"/>
              </w:rPr>
              <w:t xml:space="preserve">site owner or occupant identifies friable asbestos in an uncontrolled environment, such that there is a significant risk that asbestos </w:t>
            </w:r>
            <w:proofErr w:type="spellStart"/>
            <w:r w:rsidRPr="00FB7C4F">
              <w:rPr>
                <w:rStyle w:val="normaltextrun"/>
                <w:rFonts w:asciiTheme="minorHAnsi" w:hAnsiTheme="minorHAnsi" w:cs="Segoe UI"/>
                <w:sz w:val="22"/>
                <w:szCs w:val="22"/>
                <w:lang w:val="en-US"/>
              </w:rPr>
              <w:t>fibr</w:t>
            </w:r>
            <w:r w:rsidRPr="00FB7C4F">
              <w:rPr>
                <w:rStyle w:val="normaltextrun"/>
                <w:rFonts w:cs="Segoe UI"/>
                <w:sz w:val="22"/>
                <w:szCs w:val="22"/>
                <w:lang w:val="en-US"/>
              </w:rPr>
              <w:t>e</w:t>
            </w:r>
            <w:r w:rsidRPr="00FB7C4F">
              <w:rPr>
                <w:rStyle w:val="normaltextrun"/>
                <w:rFonts w:asciiTheme="minorHAnsi" w:hAnsiTheme="minorHAnsi" w:cs="Segoe UI"/>
                <w:sz w:val="22"/>
                <w:szCs w:val="22"/>
                <w:lang w:val="en-US"/>
              </w:rPr>
              <w:t>s</w:t>
            </w:r>
            <w:proofErr w:type="spellEnd"/>
            <w:r w:rsidRPr="00FB7C4F">
              <w:rPr>
                <w:rStyle w:val="normaltextrun"/>
                <w:rFonts w:asciiTheme="minorHAnsi" w:hAnsiTheme="minorHAnsi" w:cs="Segoe UI"/>
                <w:sz w:val="22"/>
                <w:szCs w:val="22"/>
                <w:lang w:val="en-US"/>
              </w:rPr>
              <w:t xml:space="preserve"> </w:t>
            </w:r>
            <w:r w:rsidR="00702227" w:rsidRPr="00FB7C4F">
              <w:rPr>
                <w:rStyle w:val="normaltextrun"/>
                <w:rFonts w:asciiTheme="minorHAnsi" w:hAnsiTheme="minorHAnsi" w:cs="Segoe UI"/>
                <w:sz w:val="22"/>
                <w:szCs w:val="22"/>
                <w:lang w:val="en-US"/>
              </w:rPr>
              <w:t xml:space="preserve">may be released </w:t>
            </w:r>
            <w:r w:rsidR="00590DEF" w:rsidRPr="00FB7C4F">
              <w:rPr>
                <w:rStyle w:val="normaltextrun"/>
                <w:rFonts w:asciiTheme="minorHAnsi" w:hAnsiTheme="minorHAnsi" w:cs="Segoe UI"/>
                <w:sz w:val="22"/>
                <w:szCs w:val="22"/>
                <w:lang w:val="en-US"/>
              </w:rPr>
              <w:t>in</w:t>
            </w:r>
            <w:r w:rsidR="00702227" w:rsidRPr="00FB7C4F">
              <w:rPr>
                <w:rStyle w:val="normaltextrun"/>
                <w:rFonts w:asciiTheme="minorHAnsi" w:hAnsiTheme="minorHAnsi" w:cs="Segoe UI"/>
                <w:sz w:val="22"/>
                <w:szCs w:val="22"/>
                <w:lang w:val="en-US"/>
              </w:rPr>
              <w:t>to the air environment and present a risk to people either onsite or offsite</w:t>
            </w:r>
            <w:r w:rsidR="00CA4897" w:rsidRPr="00FB7C4F">
              <w:rPr>
                <w:rStyle w:val="normaltextrun"/>
                <w:rFonts w:asciiTheme="minorHAnsi" w:hAnsiTheme="minorHAnsi" w:cs="Segoe UI"/>
                <w:sz w:val="22"/>
                <w:szCs w:val="22"/>
                <w:lang w:val="en-US"/>
              </w:rPr>
              <w:t>.</w:t>
            </w:r>
          </w:p>
        </w:tc>
      </w:tr>
    </w:tbl>
    <w:p w14:paraId="1707AF4A" w14:textId="3005D2DB" w:rsidR="00702227" w:rsidRDefault="00702227" w:rsidP="6C7EB51F">
      <w:pPr>
        <w:pStyle w:val="paragraph"/>
        <w:spacing w:before="0" w:beforeAutospacing="0" w:after="0" w:afterAutospacing="0"/>
        <w:textAlignment w:val="baseline"/>
        <w:rPr>
          <w:rStyle w:val="normaltextrun"/>
          <w:rFonts w:ascii="VIC" w:eastAsiaTheme="majorEastAsia" w:hAnsi="VIC" w:cs="Segoe UI"/>
          <w:sz w:val="20"/>
          <w:szCs w:val="20"/>
        </w:rPr>
      </w:pPr>
    </w:p>
    <w:p w14:paraId="3D912F64" w14:textId="59371100" w:rsidR="002F569D" w:rsidRPr="007E010A" w:rsidRDefault="00F55A43" w:rsidP="002F569D">
      <w:pPr>
        <w:pStyle w:val="paragraph"/>
        <w:spacing w:before="0" w:beforeAutospacing="0" w:after="0" w:afterAutospacing="0"/>
        <w:textAlignment w:val="baseline"/>
        <w:rPr>
          <w:rFonts w:ascii="Cambria" w:eastAsiaTheme="majorEastAsia" w:hAnsi="Cambria" w:cs="Cambria"/>
          <w:sz w:val="22"/>
          <w:szCs w:val="22"/>
        </w:rPr>
      </w:pPr>
      <w:r w:rsidRPr="007E010A">
        <w:rPr>
          <w:rStyle w:val="normaltextrun"/>
          <w:rFonts w:ascii="VIC" w:eastAsiaTheme="majorEastAsia" w:hAnsi="VIC" w:cs="Segoe UI"/>
          <w:sz w:val="22"/>
          <w:szCs w:val="22"/>
        </w:rPr>
        <w:t>EPA recommends y</w:t>
      </w:r>
      <w:r w:rsidR="002F569D" w:rsidRPr="007E010A">
        <w:rPr>
          <w:rStyle w:val="normaltextrun"/>
          <w:rFonts w:ascii="VIC" w:eastAsiaTheme="majorEastAsia" w:hAnsi="VIC" w:cs="Segoe UI"/>
          <w:sz w:val="22"/>
          <w:szCs w:val="22"/>
        </w:rPr>
        <w:t>ou take immediate action to prevent people and the environment from being exposed to the contamination or reduce exposure to levels that no longer pose a risk. This may include simple interventions such as provision of alternative water</w:t>
      </w:r>
      <w:r w:rsidR="00061B18" w:rsidRPr="007E010A">
        <w:rPr>
          <w:rStyle w:val="normaltextrun"/>
          <w:rFonts w:ascii="VIC" w:eastAsiaTheme="majorEastAsia" w:hAnsi="VIC" w:cs="Segoe UI"/>
          <w:sz w:val="22"/>
          <w:szCs w:val="22"/>
        </w:rPr>
        <w:t xml:space="preserve"> or </w:t>
      </w:r>
      <w:r w:rsidR="002F569D" w:rsidRPr="007E010A">
        <w:rPr>
          <w:rStyle w:val="normaltextrun"/>
          <w:rFonts w:ascii="VIC" w:eastAsiaTheme="majorEastAsia" w:hAnsi="VIC" w:cs="Segoe UI"/>
          <w:sz w:val="22"/>
          <w:szCs w:val="22"/>
        </w:rPr>
        <w:t xml:space="preserve">putting up fencing and </w:t>
      </w:r>
      <w:r w:rsidR="00BA29F6" w:rsidRPr="007E010A">
        <w:rPr>
          <w:rStyle w:val="normaltextrun"/>
          <w:rFonts w:ascii="VIC" w:eastAsiaTheme="majorEastAsia" w:hAnsi="VIC" w:cs="Segoe UI"/>
          <w:sz w:val="22"/>
          <w:szCs w:val="22"/>
        </w:rPr>
        <w:t>signage but</w:t>
      </w:r>
      <w:r w:rsidR="002F569D" w:rsidRPr="007E010A">
        <w:rPr>
          <w:rStyle w:val="normaltextrun"/>
          <w:rFonts w:ascii="VIC" w:eastAsiaTheme="majorEastAsia" w:hAnsi="VIC" w:cs="Segoe UI"/>
          <w:sz w:val="22"/>
          <w:szCs w:val="22"/>
        </w:rPr>
        <w:t xml:space="preserve"> may also extend to more significant interventions such as relocation.</w:t>
      </w:r>
      <w:r w:rsidR="002F569D" w:rsidRPr="007E010A">
        <w:rPr>
          <w:rStyle w:val="eop"/>
          <w:rFonts w:ascii="Cambria" w:eastAsiaTheme="majorEastAsia" w:hAnsi="Cambria" w:cs="Cambria"/>
          <w:sz w:val="22"/>
          <w:szCs w:val="22"/>
        </w:rPr>
        <w:t> </w:t>
      </w:r>
    </w:p>
    <w:p w14:paraId="2ABC69CA" w14:textId="1EB736D1" w:rsidR="002F569D" w:rsidRPr="007E010A" w:rsidRDefault="002F569D" w:rsidP="00B42216">
      <w:pPr>
        <w:pStyle w:val="paragraph"/>
        <w:spacing w:before="0" w:beforeAutospacing="0" w:after="0" w:afterAutospacing="0"/>
        <w:textAlignment w:val="baseline"/>
        <w:rPr>
          <w:sz w:val="22"/>
          <w:szCs w:val="22"/>
        </w:rPr>
      </w:pPr>
      <w:r w:rsidRPr="007E010A">
        <w:rPr>
          <w:rStyle w:val="normaltextrun"/>
          <w:rFonts w:ascii="VIC" w:eastAsiaTheme="majorEastAsia" w:hAnsi="VIC" w:cs="Segoe UI"/>
          <w:sz w:val="22"/>
          <w:szCs w:val="22"/>
        </w:rPr>
        <w:lastRenderedPageBreak/>
        <w:t>If an environmental auditor appointed under Part 8.3 of the Act becomes aware of an imminent state of danger in relation to land while carrying out any of their functions under the Act, they must notify EPA as soon as practicable through the 24-hour Pollution Watch Line (1300 EPA VIC or 1300 372 842).</w:t>
      </w:r>
      <w:r w:rsidRPr="007E010A">
        <w:rPr>
          <w:rStyle w:val="eop"/>
          <w:rFonts w:ascii="Cambria" w:eastAsiaTheme="majorEastAsia" w:hAnsi="Cambria" w:cs="Cambria"/>
          <w:sz w:val="22"/>
          <w:szCs w:val="22"/>
        </w:rPr>
        <w:t> </w:t>
      </w:r>
    </w:p>
    <w:p w14:paraId="79106D07" w14:textId="68ACE080" w:rsidR="00D30BB9" w:rsidRDefault="00C633E7">
      <w:pPr>
        <w:pStyle w:val="Heading1"/>
      </w:pPr>
      <w:bookmarkStart w:id="50" w:name="_Toc453432733"/>
      <w:bookmarkStart w:id="51" w:name="_Toc115193523"/>
      <w:bookmarkStart w:id="52" w:name="_Ref61259997"/>
      <w:bookmarkEnd w:id="49"/>
      <w:r>
        <w:t xml:space="preserve">Investigate </w:t>
      </w:r>
      <w:r w:rsidR="06B33899">
        <w:t xml:space="preserve">and </w:t>
      </w:r>
      <w:bookmarkEnd w:id="50"/>
      <w:r w:rsidR="00D61CBD">
        <w:t>assess land contamination</w:t>
      </w:r>
      <w:bookmarkEnd w:id="51"/>
      <w:r w:rsidR="00D61CBD">
        <w:t xml:space="preserve"> </w:t>
      </w:r>
    </w:p>
    <w:p w14:paraId="306166A5" w14:textId="4E8F6223" w:rsidR="00742873" w:rsidRDefault="00460E0F" w:rsidP="00F072F7">
      <w:pPr>
        <w:pStyle w:val="CommentText"/>
        <w:numPr>
          <w:ilvl w:val="0"/>
          <w:numId w:val="0"/>
        </w:numPr>
      </w:pPr>
      <w:r>
        <w:t xml:space="preserve">If you have identified that the land you manage or control has the potential to be contaminated, then you need to </w:t>
      </w:r>
      <w:r w:rsidR="00423055">
        <w:t xml:space="preserve">understand </w:t>
      </w:r>
      <w:r w:rsidR="00345A62">
        <w:t>what, if any, action you need to take</w:t>
      </w:r>
      <w:r w:rsidR="002172B3">
        <w:t>.</w:t>
      </w:r>
    </w:p>
    <w:p w14:paraId="6A235F12" w14:textId="5D7BCAC9" w:rsidR="00F072F7" w:rsidRDefault="002172B3" w:rsidP="00F072F7">
      <w:pPr>
        <w:pStyle w:val="CommentText"/>
        <w:numPr>
          <w:ilvl w:val="0"/>
          <w:numId w:val="0"/>
        </w:numPr>
      </w:pPr>
      <w:r>
        <w:t>At this po</w:t>
      </w:r>
      <w:r w:rsidR="003F3B6F">
        <w:t>int</w:t>
      </w:r>
      <w:r w:rsidR="00F072F7">
        <w:t xml:space="preserve"> </w:t>
      </w:r>
      <w:r w:rsidR="00E37AF8">
        <w:t>you</w:t>
      </w:r>
      <w:r w:rsidR="00F072F7">
        <w:t xml:space="preserve"> may appoint a contaminated land specialist to complete further assessment works.  </w:t>
      </w:r>
      <w:r w:rsidR="00CD3078">
        <w:t xml:space="preserve">Information on how to appoint an environmental consultant is provided in </w:t>
      </w:r>
      <w:r w:rsidR="009E371F">
        <w:t>EPA Publication 1702</w:t>
      </w:r>
      <w:r w:rsidR="00CD3078">
        <w:t xml:space="preserve"> </w:t>
      </w:r>
      <w:hyperlink r:id="rId35" w:history="1">
        <w:r w:rsidR="006307EA" w:rsidRPr="009D3064">
          <w:rPr>
            <w:rStyle w:val="Hyperlink"/>
          </w:rPr>
          <w:t>Factsheet: engaging consultants</w:t>
        </w:r>
      </w:hyperlink>
      <w:r w:rsidR="00230DC7">
        <w:t>.</w:t>
      </w:r>
    </w:p>
    <w:p w14:paraId="4C7266E4" w14:textId="1CEDC751" w:rsidR="00750E64" w:rsidRDefault="00750E64" w:rsidP="00750E64">
      <w:pPr>
        <w:rPr>
          <w:lang w:eastAsia="en-AU"/>
        </w:rPr>
      </w:pPr>
      <w:r>
        <w:rPr>
          <w:lang w:eastAsia="en-AU"/>
        </w:rPr>
        <w:t xml:space="preserve">Contamination must be </w:t>
      </w:r>
      <w:r w:rsidR="00335040">
        <w:rPr>
          <w:lang w:eastAsia="en-AU"/>
        </w:rPr>
        <w:t>assessed</w:t>
      </w:r>
      <w:r>
        <w:rPr>
          <w:lang w:eastAsia="en-AU"/>
        </w:rPr>
        <w:t xml:space="preserve"> to identify:  </w:t>
      </w:r>
    </w:p>
    <w:p w14:paraId="5BE205B4" w14:textId="77777777" w:rsidR="00750E64" w:rsidRDefault="00750E64">
      <w:pPr>
        <w:pStyle w:val="CommentText"/>
        <w:numPr>
          <w:ilvl w:val="0"/>
          <w:numId w:val="19"/>
        </w:numPr>
        <w:rPr>
          <w:lang w:eastAsia="en-AU"/>
        </w:rPr>
      </w:pPr>
      <w:r>
        <w:rPr>
          <w:lang w:eastAsia="en-AU"/>
        </w:rPr>
        <w:t xml:space="preserve">the risks of harm to human health or the environment </w:t>
      </w:r>
    </w:p>
    <w:p w14:paraId="536FD3C1" w14:textId="6180CAF7" w:rsidR="00750E64" w:rsidRDefault="00750E64">
      <w:pPr>
        <w:pStyle w:val="CommentText"/>
        <w:numPr>
          <w:ilvl w:val="0"/>
          <w:numId w:val="19"/>
        </w:numPr>
        <w:rPr>
          <w:lang w:eastAsia="en-AU"/>
        </w:rPr>
      </w:pPr>
      <w:r w:rsidRPr="6C7EB51F">
        <w:rPr>
          <w:lang w:eastAsia="en-AU"/>
        </w:rPr>
        <w:t xml:space="preserve">the </w:t>
      </w:r>
      <w:r w:rsidR="007451BC" w:rsidRPr="6C7EB51F">
        <w:rPr>
          <w:lang w:eastAsia="en-AU"/>
        </w:rPr>
        <w:t xml:space="preserve">reasonably practicable </w:t>
      </w:r>
      <w:r w:rsidRPr="6C7EB51F">
        <w:rPr>
          <w:lang w:eastAsia="en-AU"/>
        </w:rPr>
        <w:t>risk control measures (for example</w:t>
      </w:r>
      <w:r w:rsidR="00741746" w:rsidRPr="6C7EB51F">
        <w:rPr>
          <w:lang w:eastAsia="en-AU"/>
        </w:rPr>
        <w:t>,</w:t>
      </w:r>
      <w:r w:rsidRPr="6C7EB51F">
        <w:rPr>
          <w:lang w:eastAsia="en-AU"/>
        </w:rPr>
        <w:t xml:space="preserve"> remediation</w:t>
      </w:r>
      <w:r w:rsidR="00741746" w:rsidRPr="6C7EB51F">
        <w:rPr>
          <w:lang w:eastAsia="en-AU"/>
        </w:rPr>
        <w:t xml:space="preserve"> and</w:t>
      </w:r>
      <w:r w:rsidRPr="6C7EB51F">
        <w:rPr>
          <w:lang w:eastAsia="en-AU"/>
        </w:rPr>
        <w:t xml:space="preserve"> management measures) </w:t>
      </w:r>
    </w:p>
    <w:p w14:paraId="602E247F" w14:textId="7DD9B50F" w:rsidR="00750E64" w:rsidRDefault="00750E64">
      <w:pPr>
        <w:pStyle w:val="CommentText"/>
        <w:numPr>
          <w:ilvl w:val="0"/>
          <w:numId w:val="19"/>
        </w:numPr>
        <w:rPr>
          <w:lang w:eastAsia="en-AU"/>
        </w:rPr>
      </w:pPr>
      <w:r>
        <w:rPr>
          <w:lang w:eastAsia="en-AU"/>
        </w:rPr>
        <w:t>the information that must be</w:t>
      </w:r>
      <w:r w:rsidRPr="569EB009">
        <w:rPr>
          <w:lang w:eastAsia="en-AU"/>
        </w:rPr>
        <w:t xml:space="preserve"> communicate</w:t>
      </w:r>
      <w:r>
        <w:rPr>
          <w:lang w:eastAsia="en-AU"/>
        </w:rPr>
        <w:t>d</w:t>
      </w:r>
      <w:r w:rsidRPr="569EB009">
        <w:rPr>
          <w:lang w:eastAsia="en-AU"/>
        </w:rPr>
        <w:t xml:space="preserve"> to stakeholders</w:t>
      </w:r>
      <w:r w:rsidR="00DB33D4">
        <w:rPr>
          <w:lang w:eastAsia="en-AU"/>
        </w:rPr>
        <w:t>.</w:t>
      </w:r>
    </w:p>
    <w:p w14:paraId="30B5DC49" w14:textId="790BA229" w:rsidR="00B23C71" w:rsidRDefault="00E77362">
      <w:pPr>
        <w:rPr>
          <w:lang w:eastAsia="en-AU"/>
        </w:rPr>
      </w:pPr>
      <w:r w:rsidRPr="6C7EB51F">
        <w:rPr>
          <w:lang w:eastAsia="en-AU"/>
        </w:rPr>
        <w:t>The a</w:t>
      </w:r>
      <w:r w:rsidR="007649BC" w:rsidRPr="6C7EB51F">
        <w:rPr>
          <w:lang w:eastAsia="en-AU"/>
        </w:rPr>
        <w:t>ssessment should</w:t>
      </w:r>
      <w:r w:rsidR="00EC60A5" w:rsidRPr="6C7EB51F">
        <w:rPr>
          <w:lang w:eastAsia="en-AU"/>
        </w:rPr>
        <w:t xml:space="preserve"> be conducted in a </w:t>
      </w:r>
      <w:r w:rsidR="00585D0A">
        <w:rPr>
          <w:lang w:eastAsia="en-AU"/>
        </w:rPr>
        <w:t>way</w:t>
      </w:r>
      <w:r w:rsidR="00585D0A" w:rsidRPr="6C7EB51F">
        <w:rPr>
          <w:lang w:eastAsia="en-AU"/>
        </w:rPr>
        <w:t xml:space="preserve"> </w:t>
      </w:r>
      <w:r w:rsidR="00EC60A5" w:rsidRPr="6C7EB51F">
        <w:rPr>
          <w:lang w:eastAsia="en-AU"/>
        </w:rPr>
        <w:t>that</w:t>
      </w:r>
      <w:r w:rsidR="007649BC" w:rsidRPr="6C7EB51F">
        <w:rPr>
          <w:lang w:eastAsia="en-AU"/>
        </w:rPr>
        <w:t xml:space="preserve"> ensure</w:t>
      </w:r>
      <w:r w:rsidR="00EC60A5" w:rsidRPr="6C7EB51F">
        <w:rPr>
          <w:lang w:eastAsia="en-AU"/>
        </w:rPr>
        <w:t>s that</w:t>
      </w:r>
      <w:r w:rsidR="007649BC" w:rsidRPr="6C7EB51F">
        <w:rPr>
          <w:lang w:eastAsia="en-AU"/>
        </w:rPr>
        <w:t xml:space="preserve"> contamination is sufficiently </w:t>
      </w:r>
      <w:r w:rsidR="00D3469B" w:rsidRPr="6C7EB51F">
        <w:rPr>
          <w:lang w:eastAsia="en-AU"/>
        </w:rPr>
        <w:t>described</w:t>
      </w:r>
      <w:r w:rsidR="00A729D6">
        <w:rPr>
          <w:lang w:eastAsia="en-AU"/>
        </w:rPr>
        <w:t xml:space="preserve"> and understood</w:t>
      </w:r>
      <w:r w:rsidR="00092E43" w:rsidRPr="6C7EB51F">
        <w:rPr>
          <w:lang w:eastAsia="en-AU"/>
        </w:rPr>
        <w:t xml:space="preserve"> </w:t>
      </w:r>
      <w:r w:rsidR="007649BC" w:rsidRPr="6C7EB51F">
        <w:rPr>
          <w:lang w:eastAsia="en-AU"/>
        </w:rPr>
        <w:t xml:space="preserve">to </w:t>
      </w:r>
      <w:r w:rsidRPr="6C7EB51F">
        <w:rPr>
          <w:lang w:eastAsia="en-AU"/>
        </w:rPr>
        <w:t>allow identification of</w:t>
      </w:r>
      <w:r w:rsidR="007649BC" w:rsidRPr="6C7EB51F">
        <w:rPr>
          <w:lang w:eastAsia="en-AU"/>
        </w:rPr>
        <w:t xml:space="preserve"> reasonably practicable risk control measures. </w:t>
      </w:r>
    </w:p>
    <w:p w14:paraId="7777EC33" w14:textId="3040B611" w:rsidR="009D723C" w:rsidRDefault="00C06BA9" w:rsidP="009D723C">
      <w:r w:rsidRPr="6C7EB51F">
        <w:rPr>
          <w:lang w:eastAsia="en-AU"/>
        </w:rPr>
        <w:t>The Act does not prescribe</w:t>
      </w:r>
      <w:r w:rsidR="57DEBB54" w:rsidRPr="63589CA9">
        <w:rPr>
          <w:lang w:eastAsia="en-AU"/>
        </w:rPr>
        <w:t xml:space="preserve"> </w:t>
      </w:r>
      <w:r w:rsidR="1D823913" w:rsidRPr="63589CA9">
        <w:rPr>
          <w:lang w:eastAsia="en-AU"/>
        </w:rPr>
        <w:t xml:space="preserve">a </w:t>
      </w:r>
      <w:r w:rsidR="481D1FA5" w:rsidRPr="63589CA9">
        <w:rPr>
          <w:lang w:eastAsia="en-AU"/>
        </w:rPr>
        <w:t>single</w:t>
      </w:r>
      <w:r w:rsidR="006F77C9" w:rsidRPr="6C7EB51F">
        <w:rPr>
          <w:lang w:eastAsia="en-AU"/>
        </w:rPr>
        <w:t xml:space="preserve"> </w:t>
      </w:r>
      <w:r w:rsidRPr="6C7EB51F">
        <w:rPr>
          <w:lang w:eastAsia="en-AU"/>
        </w:rPr>
        <w:t>method for assessing contamination. Contaminated land assessment methods are informed by the state of knowledge</w:t>
      </w:r>
      <w:r>
        <w:t xml:space="preserve">. </w:t>
      </w:r>
      <w:r w:rsidR="009D723C">
        <w:t xml:space="preserve">There is a significant body of guidance available to support identification and assessment of contamination risks. </w:t>
      </w:r>
      <w:r w:rsidR="00903BF5">
        <w:t>Section 6.5 of this</w:t>
      </w:r>
      <w:r w:rsidR="009D723C">
        <w:t xml:space="preserve"> guideline identifies key </w:t>
      </w:r>
      <w:r w:rsidR="00520D9A">
        <w:t xml:space="preserve">resources </w:t>
      </w:r>
      <w:r w:rsidR="009D723C">
        <w:t>that are important for assessing and managing risks from contaminated land</w:t>
      </w:r>
      <w:r w:rsidR="00520D9A">
        <w:t>.</w:t>
      </w:r>
    </w:p>
    <w:p w14:paraId="28B09B5E" w14:textId="4BEE7C37" w:rsidR="005D0318" w:rsidRPr="00DC35C0" w:rsidRDefault="00107CEC" w:rsidP="005D0318">
      <w:r>
        <w:t xml:space="preserve">This </w:t>
      </w:r>
      <w:r w:rsidR="00DF3CEB">
        <w:t xml:space="preserve">section of the </w:t>
      </w:r>
      <w:r w:rsidR="00E12214">
        <w:t xml:space="preserve">guideline sets out </w:t>
      </w:r>
      <w:r w:rsidR="00F0559C">
        <w:t xml:space="preserve">the </w:t>
      </w:r>
      <w:r w:rsidR="00070EF1">
        <w:t>common st</w:t>
      </w:r>
      <w:r w:rsidR="00A12954">
        <w:t>ages</w:t>
      </w:r>
      <w:r w:rsidR="00070EF1">
        <w:t xml:space="preserve"> in the </w:t>
      </w:r>
      <w:r w:rsidR="00B61113">
        <w:t xml:space="preserve">contaminated land </w:t>
      </w:r>
      <w:r w:rsidR="00070EF1">
        <w:t xml:space="preserve">assessment </w:t>
      </w:r>
      <w:r>
        <w:t>process</w:t>
      </w:r>
      <w:r w:rsidR="00B61113">
        <w:t xml:space="preserve"> in the order in which they are typically </w:t>
      </w:r>
      <w:r w:rsidR="0005649B">
        <w:t>performed</w:t>
      </w:r>
      <w:r w:rsidR="0056129D">
        <w:t xml:space="preserve">, </w:t>
      </w:r>
      <w:r w:rsidR="00670E41">
        <w:t>in accordance with the</w:t>
      </w:r>
      <w:r w:rsidR="0056129D">
        <w:t xml:space="preserve"> </w:t>
      </w:r>
      <w:r w:rsidR="00F0559C">
        <w:t xml:space="preserve">NEPM (ASC). </w:t>
      </w:r>
      <w:r w:rsidR="006E6576">
        <w:t>O</w:t>
      </w:r>
      <w:r>
        <w:t>ther approaches may be adopted based on site</w:t>
      </w:r>
      <w:r w:rsidR="00011B52">
        <w:t>-</w:t>
      </w:r>
      <w:r>
        <w:t>specific consideration</w:t>
      </w:r>
      <w:r w:rsidR="0005649B">
        <w:t xml:space="preserve">s. </w:t>
      </w:r>
      <w:r w:rsidR="005D0318">
        <w:rPr>
          <w:rFonts w:eastAsia="Arial"/>
          <w:color w:val="000000" w:themeColor="text1"/>
        </w:rPr>
        <w:t>The s</w:t>
      </w:r>
      <w:r w:rsidR="00A12954">
        <w:rPr>
          <w:rFonts w:eastAsia="Arial"/>
          <w:color w:val="000000" w:themeColor="text1"/>
        </w:rPr>
        <w:t>tages</w:t>
      </w:r>
      <w:r w:rsidR="005D0318">
        <w:rPr>
          <w:rFonts w:eastAsia="Arial"/>
          <w:color w:val="000000" w:themeColor="text1"/>
        </w:rPr>
        <w:t xml:space="preserve"> are:</w:t>
      </w:r>
    </w:p>
    <w:p w14:paraId="1A452C09" w14:textId="5E923FA8" w:rsidR="005D0318" w:rsidRPr="00535D44" w:rsidRDefault="005D0318">
      <w:pPr>
        <w:pStyle w:val="CommentText"/>
        <w:numPr>
          <w:ilvl w:val="0"/>
          <w:numId w:val="23"/>
        </w:numPr>
        <w:rPr>
          <w:rFonts w:eastAsia="Arial"/>
          <w:color w:val="000000" w:themeColor="text1"/>
        </w:rPr>
      </w:pPr>
      <w:r>
        <w:rPr>
          <w:rFonts w:eastAsia="Arial"/>
          <w:color w:val="000000" w:themeColor="text1"/>
        </w:rPr>
        <w:t xml:space="preserve">Preliminary </w:t>
      </w:r>
      <w:r w:rsidR="005B44FE">
        <w:rPr>
          <w:rFonts w:eastAsia="Arial"/>
          <w:color w:val="000000" w:themeColor="text1"/>
        </w:rPr>
        <w:t xml:space="preserve">site investigation </w:t>
      </w:r>
      <w:r>
        <w:rPr>
          <w:rFonts w:eastAsia="Arial"/>
          <w:color w:val="000000" w:themeColor="text1"/>
        </w:rPr>
        <w:t>(</w:t>
      </w:r>
      <w:r w:rsidRPr="00535D44">
        <w:rPr>
          <w:rFonts w:eastAsia="Arial"/>
          <w:color w:val="000000" w:themeColor="text1"/>
        </w:rPr>
        <w:t>P</w:t>
      </w:r>
      <w:r>
        <w:rPr>
          <w:rFonts w:eastAsia="Arial"/>
          <w:color w:val="000000" w:themeColor="text1"/>
        </w:rPr>
        <w:t>SI) – The PSI generally involves looking at the site history and past uses to identify the potential for a site to be impacted by land contamination</w:t>
      </w:r>
      <w:r w:rsidR="00C634D9">
        <w:rPr>
          <w:rFonts w:eastAsia="Arial"/>
          <w:color w:val="000000" w:themeColor="text1"/>
        </w:rPr>
        <w:t xml:space="preserve"> (</w:t>
      </w:r>
      <w:r w:rsidR="008D2A37">
        <w:t>see</w:t>
      </w:r>
      <w:r w:rsidR="00C634D9">
        <w:t xml:space="preserve"> section 6.1)</w:t>
      </w:r>
      <w:r w:rsidR="00C4009F">
        <w:t>.</w:t>
      </w:r>
    </w:p>
    <w:p w14:paraId="6AB70DCD" w14:textId="24A33D49" w:rsidR="005D0318" w:rsidRDefault="005D0318">
      <w:pPr>
        <w:pStyle w:val="CommentText"/>
        <w:numPr>
          <w:ilvl w:val="0"/>
          <w:numId w:val="23"/>
        </w:numPr>
        <w:rPr>
          <w:rFonts w:eastAsia="Arial"/>
          <w:color w:val="000000" w:themeColor="text1"/>
        </w:rPr>
      </w:pPr>
      <w:r>
        <w:t>C</w:t>
      </w:r>
      <w:r w:rsidRPr="002D322B">
        <w:t xml:space="preserve">onceptual </w:t>
      </w:r>
      <w:r w:rsidR="005B44FE">
        <w:t xml:space="preserve">site model </w:t>
      </w:r>
      <w:r>
        <w:t xml:space="preserve">(CSM) </w:t>
      </w:r>
      <w:r>
        <w:rPr>
          <w:lang w:eastAsia="en-AU"/>
        </w:rPr>
        <w:t xml:space="preserve">– The CSM attempts to explain site features to </w:t>
      </w:r>
      <w:r w:rsidRPr="463C4305">
        <w:rPr>
          <w:lang w:eastAsia="en-AU"/>
        </w:rPr>
        <w:t>understand potential risks of harm from contaminated land and groundwater</w:t>
      </w:r>
      <w:r w:rsidR="009C040A">
        <w:rPr>
          <w:lang w:eastAsia="en-AU"/>
        </w:rPr>
        <w:t>,</w:t>
      </w:r>
      <w:r>
        <w:rPr>
          <w:lang w:eastAsia="en-AU"/>
        </w:rPr>
        <w:t xml:space="preserve"> and to</w:t>
      </w:r>
      <w:r w:rsidRPr="463C4305">
        <w:rPr>
          <w:lang w:eastAsia="en-AU"/>
        </w:rPr>
        <w:t xml:space="preserve"> </w:t>
      </w:r>
      <w:r>
        <w:t>predict how environmental values may be impacted by the contamination</w:t>
      </w:r>
      <w:r>
        <w:rPr>
          <w:rFonts w:eastAsia="Arial"/>
          <w:color w:val="000000" w:themeColor="text1"/>
        </w:rPr>
        <w:t>. The CSM may also be used to determine if a DSI is appropriate</w:t>
      </w:r>
      <w:r w:rsidR="00C634D9">
        <w:rPr>
          <w:rFonts w:eastAsia="Arial"/>
          <w:color w:val="000000" w:themeColor="text1"/>
        </w:rPr>
        <w:t xml:space="preserve"> (</w:t>
      </w:r>
      <w:r w:rsidR="008D2A37">
        <w:rPr>
          <w:rFonts w:eastAsia="Arial"/>
          <w:color w:val="000000" w:themeColor="text1"/>
        </w:rPr>
        <w:t>see</w:t>
      </w:r>
      <w:r w:rsidR="00C634D9">
        <w:rPr>
          <w:rFonts w:eastAsia="Arial"/>
          <w:color w:val="000000" w:themeColor="text1"/>
        </w:rPr>
        <w:t xml:space="preserve"> section </w:t>
      </w:r>
      <w:r w:rsidR="00D35EF5">
        <w:rPr>
          <w:rFonts w:eastAsia="Arial"/>
          <w:color w:val="000000" w:themeColor="text1"/>
        </w:rPr>
        <w:t>6.2)</w:t>
      </w:r>
      <w:r>
        <w:rPr>
          <w:rFonts w:eastAsia="Arial"/>
          <w:color w:val="000000" w:themeColor="text1"/>
        </w:rPr>
        <w:t xml:space="preserve">.  </w:t>
      </w:r>
    </w:p>
    <w:p w14:paraId="036B3E76" w14:textId="39771B3F" w:rsidR="00D35EF5" w:rsidRDefault="005D0318">
      <w:pPr>
        <w:pStyle w:val="CommentText"/>
        <w:numPr>
          <w:ilvl w:val="0"/>
          <w:numId w:val="23"/>
        </w:numPr>
        <w:rPr>
          <w:rFonts w:eastAsia="Arial"/>
          <w:color w:val="000000" w:themeColor="text1"/>
        </w:rPr>
      </w:pPr>
      <w:r>
        <w:rPr>
          <w:rFonts w:eastAsia="Arial"/>
          <w:color w:val="000000" w:themeColor="text1"/>
        </w:rPr>
        <w:t xml:space="preserve">Detailed </w:t>
      </w:r>
      <w:r w:rsidR="00B33546">
        <w:rPr>
          <w:rFonts w:eastAsia="Arial"/>
          <w:color w:val="000000" w:themeColor="text1"/>
        </w:rPr>
        <w:t>s</w:t>
      </w:r>
      <w:r>
        <w:rPr>
          <w:rFonts w:eastAsia="Arial"/>
          <w:color w:val="000000" w:themeColor="text1"/>
        </w:rPr>
        <w:t xml:space="preserve">ite </w:t>
      </w:r>
      <w:r w:rsidR="00B33546">
        <w:rPr>
          <w:rFonts w:eastAsia="Arial"/>
          <w:color w:val="000000" w:themeColor="text1"/>
        </w:rPr>
        <w:t>i</w:t>
      </w:r>
      <w:r>
        <w:rPr>
          <w:rFonts w:eastAsia="Arial"/>
          <w:color w:val="000000" w:themeColor="text1"/>
        </w:rPr>
        <w:t>nvestigation (</w:t>
      </w:r>
      <w:r w:rsidRPr="00535D44">
        <w:rPr>
          <w:rFonts w:eastAsia="Arial"/>
          <w:color w:val="000000" w:themeColor="text1"/>
        </w:rPr>
        <w:t>D</w:t>
      </w:r>
      <w:r>
        <w:rPr>
          <w:rFonts w:eastAsia="Arial"/>
          <w:color w:val="000000" w:themeColor="text1"/>
        </w:rPr>
        <w:t>SI) – The DSI generally involves soil, groundwater and sometimes vapour sampling to determine the level of contamination impacts at a site</w:t>
      </w:r>
      <w:r w:rsidR="00D35EF5">
        <w:rPr>
          <w:rFonts w:eastAsia="Arial"/>
          <w:color w:val="000000" w:themeColor="text1"/>
        </w:rPr>
        <w:t xml:space="preserve"> (</w:t>
      </w:r>
      <w:r w:rsidR="008D2A37">
        <w:rPr>
          <w:rFonts w:eastAsia="Arial"/>
          <w:color w:val="000000" w:themeColor="text1"/>
        </w:rPr>
        <w:t>see</w:t>
      </w:r>
      <w:r w:rsidR="00D94B70">
        <w:rPr>
          <w:rFonts w:eastAsia="Arial"/>
          <w:color w:val="000000" w:themeColor="text1"/>
        </w:rPr>
        <w:t xml:space="preserve"> </w:t>
      </w:r>
      <w:r w:rsidR="00D35EF5">
        <w:rPr>
          <w:rFonts w:eastAsia="Arial"/>
          <w:color w:val="000000" w:themeColor="text1"/>
        </w:rPr>
        <w:t xml:space="preserve">section 6.3). </w:t>
      </w:r>
    </w:p>
    <w:p w14:paraId="0291F379" w14:textId="49C37680" w:rsidR="00EE5CAA" w:rsidRPr="00EE5CAA" w:rsidRDefault="005D0318">
      <w:pPr>
        <w:pStyle w:val="CommentText"/>
        <w:numPr>
          <w:ilvl w:val="0"/>
          <w:numId w:val="23"/>
        </w:numPr>
        <w:rPr>
          <w:rFonts w:eastAsia="Arial"/>
          <w:color w:val="000000" w:themeColor="text1"/>
        </w:rPr>
      </w:pPr>
      <w:r w:rsidRPr="00DC35C0">
        <w:rPr>
          <w:rFonts w:eastAsia="Arial"/>
          <w:color w:val="000000" w:themeColor="text1"/>
        </w:rPr>
        <w:lastRenderedPageBreak/>
        <w:t>Risk assessment (human health and ecological) – A risk assessment uses numerical modelling to predict the degree of risk of harm related to the level of</w:t>
      </w:r>
      <w:r w:rsidR="00EE5CAA">
        <w:rPr>
          <w:rFonts w:eastAsia="Arial"/>
          <w:color w:val="000000" w:themeColor="text1"/>
        </w:rPr>
        <w:t xml:space="preserve"> </w:t>
      </w:r>
      <w:r w:rsidR="00EE5CAA" w:rsidRPr="00EE5CAA">
        <w:rPr>
          <w:rFonts w:eastAsia="Arial"/>
          <w:color w:val="000000" w:themeColor="text1"/>
        </w:rPr>
        <w:t>contamination at a site</w:t>
      </w:r>
      <w:r w:rsidR="008E22DE">
        <w:rPr>
          <w:rFonts w:eastAsia="Arial"/>
          <w:color w:val="000000" w:themeColor="text1"/>
        </w:rPr>
        <w:t xml:space="preserve"> (</w:t>
      </w:r>
      <w:r w:rsidR="008D2A37">
        <w:rPr>
          <w:rFonts w:eastAsia="Arial"/>
          <w:color w:val="000000" w:themeColor="text1"/>
        </w:rPr>
        <w:t>see</w:t>
      </w:r>
      <w:r w:rsidR="00D94B70">
        <w:rPr>
          <w:rFonts w:eastAsia="Arial"/>
          <w:color w:val="000000" w:themeColor="text1"/>
        </w:rPr>
        <w:t xml:space="preserve"> </w:t>
      </w:r>
      <w:r w:rsidR="008E22DE">
        <w:rPr>
          <w:rFonts w:eastAsia="Arial"/>
          <w:color w:val="000000" w:themeColor="text1"/>
        </w:rPr>
        <w:t>section 6.4)</w:t>
      </w:r>
      <w:r w:rsidR="00EE5CAA" w:rsidRPr="00EE5CAA">
        <w:rPr>
          <w:rFonts w:eastAsia="Arial"/>
          <w:color w:val="000000" w:themeColor="text1"/>
        </w:rPr>
        <w:t xml:space="preserve">.  </w:t>
      </w:r>
    </w:p>
    <w:p w14:paraId="3436177D" w14:textId="079B1B7E" w:rsidR="00EE5CAA" w:rsidRDefault="007E1447" w:rsidP="00EE5CAA">
      <w:pPr>
        <w:pStyle w:val="CommentText"/>
        <w:numPr>
          <w:ilvl w:val="0"/>
          <w:numId w:val="0"/>
        </w:numPr>
      </w:pPr>
      <w:r>
        <w:t>A</w:t>
      </w:r>
      <w:r w:rsidR="00EE5CAA">
        <w:t xml:space="preserve">lthough this is the standard order of assessment, different approaches are also possible and are informed by the amount of information already available at each stage. </w:t>
      </w:r>
    </w:p>
    <w:p w14:paraId="3D35BA8D" w14:textId="75BEAE1D" w:rsidR="005D0318" w:rsidRDefault="007E124B" w:rsidP="00DC35C0">
      <w:pPr>
        <w:pStyle w:val="CommentText"/>
        <w:numPr>
          <w:ilvl w:val="0"/>
          <w:numId w:val="0"/>
        </w:numPr>
      </w:pPr>
      <w:r>
        <w:t>T</w:t>
      </w:r>
      <w:r w:rsidR="00EE5CAA">
        <w:t xml:space="preserve">he assessment process should </w:t>
      </w:r>
      <w:r>
        <w:t xml:space="preserve">provide you with the </w:t>
      </w:r>
      <w:r w:rsidR="00EE5CAA">
        <w:t xml:space="preserve">information you </w:t>
      </w:r>
      <w:r>
        <w:t xml:space="preserve">need </w:t>
      </w:r>
      <w:r w:rsidR="00EE5CAA">
        <w:t xml:space="preserve">to determine if there are risks of harm to human health or the environment associated with contamination of land at your site. If risks of harm </w:t>
      </w:r>
      <w:proofErr w:type="gramStart"/>
      <w:r w:rsidR="00EE5CAA">
        <w:t>exist</w:t>
      </w:r>
      <w:proofErr w:type="gramEnd"/>
      <w:r w:rsidR="00EE5CAA">
        <w:t xml:space="preserve"> you should proceed to the next stage of risk management. </w:t>
      </w:r>
    </w:p>
    <w:p w14:paraId="0B90A0FC" w14:textId="2BAE05F9" w:rsidR="00F6459D" w:rsidRPr="00E824D2" w:rsidRDefault="00F6459D">
      <w:pPr>
        <w:pStyle w:val="Heading2"/>
      </w:pPr>
      <w:bookmarkStart w:id="53" w:name="_Toc108706987"/>
      <w:bookmarkStart w:id="54" w:name="_Toc108706988"/>
      <w:bookmarkStart w:id="55" w:name="_Toc115193524"/>
      <w:bookmarkStart w:id="56" w:name="_Toc306811369"/>
      <w:bookmarkEnd w:id="53"/>
      <w:bookmarkEnd w:id="54"/>
      <w:r>
        <w:t>Preliminary site investigation (PSI)</w:t>
      </w:r>
      <w:bookmarkEnd w:id="55"/>
    </w:p>
    <w:p w14:paraId="467C8E1B" w14:textId="77777777" w:rsidR="00F6459D" w:rsidRDefault="00F6459D" w:rsidP="00F6459D">
      <w:pPr>
        <w:rPr>
          <w:lang w:eastAsia="en-AU"/>
        </w:rPr>
      </w:pPr>
      <w:r w:rsidRPr="463C4305">
        <w:rPr>
          <w:lang w:eastAsia="en-AU"/>
        </w:rPr>
        <w:t>A PSI forms the initial stage of a site investigation</w:t>
      </w:r>
      <w:r>
        <w:rPr>
          <w:lang w:eastAsia="en-AU"/>
        </w:rPr>
        <w:t>.</w:t>
      </w:r>
      <w:r w:rsidRPr="463C4305">
        <w:rPr>
          <w:lang w:eastAsia="en-AU"/>
        </w:rPr>
        <w:t xml:space="preserve"> </w:t>
      </w:r>
      <w:r>
        <w:rPr>
          <w:lang w:eastAsia="en-AU"/>
        </w:rPr>
        <w:t>It</w:t>
      </w:r>
      <w:r w:rsidRPr="463C4305">
        <w:rPr>
          <w:lang w:eastAsia="en-AU"/>
        </w:rPr>
        <w:t xml:space="preserve"> usually involves a desktop study and site inspection to collect information such as</w:t>
      </w:r>
      <w:r>
        <w:rPr>
          <w:lang w:eastAsia="en-AU"/>
        </w:rPr>
        <w:t>:</w:t>
      </w:r>
    </w:p>
    <w:p w14:paraId="3364823E" w14:textId="77777777" w:rsidR="00F6459D" w:rsidRDefault="00F6459D">
      <w:pPr>
        <w:pStyle w:val="ListParagraph"/>
        <w:numPr>
          <w:ilvl w:val="0"/>
          <w:numId w:val="29"/>
        </w:numPr>
        <w:rPr>
          <w:lang w:eastAsia="en-AU"/>
        </w:rPr>
      </w:pPr>
      <w:r w:rsidRPr="463C4305">
        <w:rPr>
          <w:lang w:eastAsia="en-AU"/>
        </w:rPr>
        <w:t xml:space="preserve">location </w:t>
      </w:r>
    </w:p>
    <w:p w14:paraId="31E55599" w14:textId="77777777" w:rsidR="00F6459D" w:rsidRDefault="00F6459D">
      <w:pPr>
        <w:pStyle w:val="ListParagraph"/>
        <w:numPr>
          <w:ilvl w:val="0"/>
          <w:numId w:val="29"/>
        </w:numPr>
        <w:rPr>
          <w:lang w:eastAsia="en-AU"/>
        </w:rPr>
      </w:pPr>
      <w:r w:rsidRPr="463C4305">
        <w:rPr>
          <w:lang w:eastAsia="en-AU"/>
        </w:rPr>
        <w:t xml:space="preserve">current and historic land uses and activities </w:t>
      </w:r>
    </w:p>
    <w:p w14:paraId="46119697" w14:textId="77777777" w:rsidR="00F6459D" w:rsidRDefault="00F6459D">
      <w:pPr>
        <w:pStyle w:val="ListParagraph"/>
        <w:numPr>
          <w:ilvl w:val="0"/>
          <w:numId w:val="29"/>
        </w:numPr>
        <w:rPr>
          <w:lang w:eastAsia="en-AU"/>
        </w:rPr>
      </w:pPr>
      <w:r>
        <w:rPr>
          <w:lang w:eastAsia="en-AU"/>
        </w:rPr>
        <w:t>interviews with site representatives</w:t>
      </w:r>
    </w:p>
    <w:p w14:paraId="2BCAE7B0" w14:textId="77777777" w:rsidR="00F6459D" w:rsidRDefault="00F6459D">
      <w:pPr>
        <w:pStyle w:val="ListParagraph"/>
        <w:numPr>
          <w:ilvl w:val="0"/>
          <w:numId w:val="29"/>
        </w:numPr>
        <w:rPr>
          <w:lang w:eastAsia="en-AU"/>
        </w:rPr>
      </w:pPr>
      <w:r w:rsidRPr="463C4305">
        <w:rPr>
          <w:lang w:eastAsia="en-AU"/>
        </w:rPr>
        <w:t xml:space="preserve">site layout </w:t>
      </w:r>
    </w:p>
    <w:p w14:paraId="222713B2" w14:textId="77777777" w:rsidR="00F6459D" w:rsidRDefault="00F6459D">
      <w:pPr>
        <w:pStyle w:val="ListParagraph"/>
        <w:numPr>
          <w:ilvl w:val="0"/>
          <w:numId w:val="29"/>
        </w:numPr>
        <w:rPr>
          <w:lang w:eastAsia="en-AU"/>
        </w:rPr>
      </w:pPr>
      <w:r w:rsidRPr="463C4305">
        <w:rPr>
          <w:lang w:eastAsia="en-AU"/>
        </w:rPr>
        <w:t>building construction</w:t>
      </w:r>
    </w:p>
    <w:p w14:paraId="502B5573" w14:textId="77777777" w:rsidR="00F6459D" w:rsidRDefault="00F6459D">
      <w:pPr>
        <w:pStyle w:val="ListParagraph"/>
        <w:numPr>
          <w:ilvl w:val="0"/>
          <w:numId w:val="29"/>
        </w:numPr>
        <w:rPr>
          <w:lang w:eastAsia="en-AU"/>
        </w:rPr>
      </w:pPr>
      <w:r w:rsidRPr="463C4305">
        <w:rPr>
          <w:lang w:eastAsia="en-AU"/>
        </w:rPr>
        <w:t>geological and hydrogeological setting</w:t>
      </w:r>
    </w:p>
    <w:p w14:paraId="297A090D" w14:textId="77777777" w:rsidR="00F6459D" w:rsidRDefault="00F6459D">
      <w:pPr>
        <w:pStyle w:val="ListParagraph"/>
        <w:numPr>
          <w:ilvl w:val="0"/>
          <w:numId w:val="29"/>
        </w:numPr>
        <w:rPr>
          <w:lang w:eastAsia="en-AU"/>
        </w:rPr>
      </w:pPr>
      <w:r w:rsidRPr="463C4305">
        <w:rPr>
          <w:lang w:eastAsia="en-AU"/>
        </w:rPr>
        <w:t xml:space="preserve">potential sources and pathways of contamination. </w:t>
      </w:r>
    </w:p>
    <w:p w14:paraId="49B9FD41" w14:textId="77777777" w:rsidR="00F6459D" w:rsidRDefault="00F6459D" w:rsidP="00F6459D">
      <w:pPr>
        <w:rPr>
          <w:lang w:eastAsia="en-AU"/>
        </w:rPr>
      </w:pPr>
      <w:r w:rsidRPr="463C4305">
        <w:rPr>
          <w:lang w:eastAsia="en-AU"/>
        </w:rPr>
        <w:t xml:space="preserve">A PSI may also include limited sampling of soil, groundwater, surface water and sediment, as appropriate, based on the understanding of site background information. </w:t>
      </w:r>
    </w:p>
    <w:p w14:paraId="7F359607" w14:textId="2F2A8599" w:rsidR="00F6459D" w:rsidRDefault="00F6459D" w:rsidP="00F6459D">
      <w:pPr>
        <w:rPr>
          <w:lang w:eastAsia="en-AU"/>
        </w:rPr>
      </w:pPr>
      <w:r w:rsidRPr="463C4305">
        <w:rPr>
          <w:lang w:eastAsia="en-AU"/>
        </w:rPr>
        <w:t xml:space="preserve">The information collected during a PSI should be used to assess information gaps and prepare an </w:t>
      </w:r>
      <w:r w:rsidRPr="00963E2E">
        <w:rPr>
          <w:lang w:eastAsia="en-AU"/>
        </w:rPr>
        <w:t xml:space="preserve">initial </w:t>
      </w:r>
      <w:r w:rsidRPr="463C4305">
        <w:rPr>
          <w:lang w:eastAsia="en-AU"/>
        </w:rPr>
        <w:t>CSM</w:t>
      </w:r>
      <w:r w:rsidR="00923FF4">
        <w:rPr>
          <w:lang w:eastAsia="en-AU"/>
        </w:rPr>
        <w:t>,</w:t>
      </w:r>
      <w:r w:rsidRPr="463C4305">
        <w:rPr>
          <w:lang w:eastAsia="en-AU"/>
        </w:rPr>
        <w:t xml:space="preserve"> which will help </w:t>
      </w:r>
      <w:r w:rsidR="003655D5">
        <w:rPr>
          <w:lang w:eastAsia="en-AU"/>
        </w:rPr>
        <w:t xml:space="preserve">you to </w:t>
      </w:r>
      <w:r w:rsidRPr="463C4305">
        <w:rPr>
          <w:lang w:eastAsia="en-AU"/>
        </w:rPr>
        <w:t>both understand potential risks of harm from contaminated land and groundwater and plan a more detailed site investigation (DSI) if required.</w:t>
      </w:r>
    </w:p>
    <w:p w14:paraId="45C98E91" w14:textId="3F1769B7" w:rsidR="00F6459D" w:rsidRDefault="00F6459D" w:rsidP="00F6459D">
      <w:pPr>
        <w:rPr>
          <w:lang w:eastAsia="en-AU"/>
        </w:rPr>
      </w:pPr>
      <w:r w:rsidRPr="6C7EB51F">
        <w:rPr>
          <w:lang w:eastAsia="en-AU"/>
        </w:rPr>
        <w:t xml:space="preserve">A PSI does not necessarily need to result in standalone reports, and under some circumstances, the work and findings may be included in a DSI report </w:t>
      </w:r>
      <w:r w:rsidRPr="064FF4A5">
        <w:rPr>
          <w:lang w:eastAsia="en-AU"/>
        </w:rPr>
        <w:t xml:space="preserve">(see </w:t>
      </w:r>
      <w:r w:rsidR="002535A0" w:rsidRPr="064FF4A5">
        <w:rPr>
          <w:lang w:eastAsia="en-AU"/>
        </w:rPr>
        <w:t>s</w:t>
      </w:r>
      <w:r w:rsidRPr="064FF4A5">
        <w:rPr>
          <w:lang w:eastAsia="en-AU"/>
        </w:rPr>
        <w:t xml:space="preserve">ection </w:t>
      </w:r>
      <w:r w:rsidR="002535A0">
        <w:rPr>
          <w:lang w:eastAsia="en-AU"/>
        </w:rPr>
        <w:t>6.3</w:t>
      </w:r>
      <w:r w:rsidRPr="00CC5437">
        <w:rPr>
          <w:lang w:eastAsia="en-AU"/>
        </w:rPr>
        <w:t>).</w:t>
      </w:r>
      <w:r w:rsidRPr="6C7EB51F">
        <w:rPr>
          <w:lang w:eastAsia="en-AU"/>
        </w:rPr>
        <w:t xml:space="preserve"> </w:t>
      </w:r>
    </w:p>
    <w:p w14:paraId="606F2C9C" w14:textId="2B8B53B3" w:rsidR="00F6459D" w:rsidRDefault="00F6459D" w:rsidP="00F6459D">
      <w:pPr>
        <w:rPr>
          <w:lang w:eastAsia="en-AU"/>
        </w:rPr>
      </w:pPr>
      <w:r w:rsidRPr="00E05476">
        <w:rPr>
          <w:lang w:eastAsia="en-AU"/>
        </w:rPr>
        <w:t xml:space="preserve">Section 2.1 of </w:t>
      </w:r>
      <w:hyperlink r:id="rId36" w:history="1">
        <w:r w:rsidRPr="00E05476">
          <w:rPr>
            <w:rStyle w:val="Hyperlink"/>
            <w:lang w:eastAsia="en-AU"/>
          </w:rPr>
          <w:t>Schedule B2 of the NEPM (ASC)</w:t>
        </w:r>
      </w:hyperlink>
      <w:r>
        <w:rPr>
          <w:lang w:eastAsia="en-AU"/>
        </w:rPr>
        <w:t xml:space="preserve"> describes information recommended for inclusion in a PSI. </w:t>
      </w:r>
    </w:p>
    <w:p w14:paraId="240F5802" w14:textId="6F397948" w:rsidR="00F6459D" w:rsidRPr="00102F11" w:rsidRDefault="00F6459D">
      <w:pPr>
        <w:pStyle w:val="Heading2"/>
      </w:pPr>
      <w:bookmarkStart w:id="57" w:name="_Toc115193525"/>
      <w:r>
        <w:t>Developing a conceptual site model (CSM)</w:t>
      </w:r>
      <w:bookmarkEnd w:id="57"/>
    </w:p>
    <w:p w14:paraId="7BAFF773" w14:textId="00317B8F" w:rsidR="00F6459D" w:rsidRDefault="00F6459D" w:rsidP="00F6459D">
      <w:pPr>
        <w:rPr>
          <w:lang w:eastAsia="en-AU"/>
        </w:rPr>
      </w:pPr>
      <w:r w:rsidRPr="463C4305">
        <w:rPr>
          <w:lang w:eastAsia="en-AU"/>
        </w:rPr>
        <w:t>The development of a CSM is an essential part of site assessment. A CSM provides the framework for identifying how the site may have become contaminated and how potential receptors may be exposed to contamination, either in the present or the future. It forms the basis of understanding sources of contamination, how users (people and ecological receptors) may be exposed and informs future sampling and analysis.</w:t>
      </w:r>
    </w:p>
    <w:p w14:paraId="28B4F5DC" w14:textId="77777777" w:rsidR="00F6459D" w:rsidRDefault="00F6459D" w:rsidP="00F6459D">
      <w:pPr>
        <w:rPr>
          <w:lang w:eastAsia="en-AU"/>
        </w:rPr>
      </w:pPr>
      <w:r>
        <w:rPr>
          <w:lang w:eastAsia="en-AU"/>
        </w:rPr>
        <w:t xml:space="preserve">The CSM is a collation of site-related information about contamination sources, potential receptors and exposure pathways between those sources and receptors. </w:t>
      </w:r>
    </w:p>
    <w:p w14:paraId="4148AECC" w14:textId="00D77C34" w:rsidR="00F6459D" w:rsidRPr="00DC35C0" w:rsidRDefault="00F6459D" w:rsidP="6C7EB51F">
      <w:pPr>
        <w:rPr>
          <w:highlight w:val="yellow"/>
          <w:lang w:eastAsia="en-AU"/>
        </w:rPr>
      </w:pPr>
      <w:r w:rsidRPr="6C7EB51F">
        <w:rPr>
          <w:lang w:eastAsia="en-AU"/>
        </w:rPr>
        <w:lastRenderedPageBreak/>
        <w:t xml:space="preserve">A preliminary CSM constructed from the findings of the PSI will also identify data gaps and should continue to be developed and refined throughout the investigation process as new information becomes available through the DSI stage </w:t>
      </w:r>
      <w:r w:rsidRPr="064FF4A5">
        <w:rPr>
          <w:lang w:eastAsia="en-AU"/>
        </w:rPr>
        <w:t>(</w:t>
      </w:r>
      <w:r w:rsidR="009966C9" w:rsidRPr="064FF4A5">
        <w:rPr>
          <w:lang w:eastAsia="en-AU"/>
        </w:rPr>
        <w:t>s</w:t>
      </w:r>
      <w:r w:rsidRPr="064FF4A5">
        <w:rPr>
          <w:lang w:eastAsia="en-AU"/>
        </w:rPr>
        <w:t xml:space="preserve">ection </w:t>
      </w:r>
      <w:r w:rsidR="009966C9">
        <w:rPr>
          <w:lang w:eastAsia="en-AU"/>
        </w:rPr>
        <w:t>6.3</w:t>
      </w:r>
      <w:r w:rsidRPr="6C7EB51F">
        <w:rPr>
          <w:lang w:eastAsia="en-AU"/>
        </w:rPr>
        <w:fldChar w:fldCharType="begin"/>
      </w:r>
      <w:r w:rsidRPr="6C7EB51F">
        <w:rPr>
          <w:lang w:eastAsia="en-AU"/>
        </w:rPr>
        <w:instrText xml:space="preserve"> REF _Ref68121250 \r \h </w:instrText>
      </w:r>
      <w:r w:rsidRPr="6C7EB51F">
        <w:rPr>
          <w:lang w:eastAsia="en-AU"/>
        </w:rPr>
      </w:r>
      <w:r w:rsidRPr="6C7EB51F">
        <w:rPr>
          <w:lang w:eastAsia="en-AU"/>
        </w:rPr>
        <w:fldChar w:fldCharType="separate"/>
      </w:r>
      <w:r w:rsidR="00006CEC">
        <w:rPr>
          <w:b/>
          <w:bCs/>
          <w:lang w:val="en-US" w:eastAsia="en-AU"/>
        </w:rPr>
        <w:t>Error! Reference source not found.</w:t>
      </w:r>
      <w:r w:rsidRPr="6C7EB51F">
        <w:rPr>
          <w:lang w:eastAsia="en-AU"/>
        </w:rPr>
        <w:fldChar w:fldCharType="end"/>
      </w:r>
      <w:r w:rsidRPr="064FF4A5">
        <w:rPr>
          <w:lang w:eastAsia="en-AU"/>
        </w:rPr>
        <w:t>) and Risk Assessment stage (</w:t>
      </w:r>
      <w:r w:rsidR="0031451B">
        <w:rPr>
          <w:lang w:eastAsia="en-AU"/>
        </w:rPr>
        <w:t>s</w:t>
      </w:r>
      <w:r w:rsidR="0031451B" w:rsidRPr="064FF4A5">
        <w:rPr>
          <w:lang w:eastAsia="en-AU"/>
        </w:rPr>
        <w:t xml:space="preserve">ection </w:t>
      </w:r>
      <w:r w:rsidR="009966C9">
        <w:rPr>
          <w:lang w:eastAsia="en-AU"/>
        </w:rPr>
        <w:t>6.4</w:t>
      </w:r>
      <w:r w:rsidRPr="6C7EB51F">
        <w:rPr>
          <w:lang w:eastAsia="en-AU"/>
        </w:rPr>
        <w:fldChar w:fldCharType="begin"/>
      </w:r>
      <w:r w:rsidRPr="6C7EB51F">
        <w:rPr>
          <w:lang w:eastAsia="en-AU"/>
        </w:rPr>
        <w:instrText xml:space="preserve"> REF _Ref71816996 \r \h </w:instrText>
      </w:r>
      <w:r w:rsidRPr="6C7EB51F">
        <w:rPr>
          <w:lang w:eastAsia="en-AU"/>
        </w:rPr>
      </w:r>
      <w:r w:rsidRPr="6C7EB51F">
        <w:rPr>
          <w:lang w:eastAsia="en-AU"/>
        </w:rPr>
        <w:fldChar w:fldCharType="separate"/>
      </w:r>
      <w:r w:rsidR="00006CEC">
        <w:rPr>
          <w:b/>
          <w:bCs/>
          <w:lang w:val="en-US" w:eastAsia="en-AU"/>
        </w:rPr>
        <w:t>Error! Reference source not found.</w:t>
      </w:r>
      <w:r w:rsidRPr="6C7EB51F">
        <w:rPr>
          <w:lang w:eastAsia="en-AU"/>
        </w:rPr>
        <w:fldChar w:fldCharType="end"/>
      </w:r>
      <w:r w:rsidRPr="064FF4A5">
        <w:rPr>
          <w:lang w:eastAsia="en-AU"/>
        </w:rPr>
        <w:t>).</w:t>
      </w:r>
    </w:p>
    <w:p w14:paraId="1C669297" w14:textId="77777777" w:rsidR="00F6459D" w:rsidRDefault="00F6459D" w:rsidP="00F6459D">
      <w:pPr>
        <w:rPr>
          <w:lang w:eastAsia="en-AU"/>
        </w:rPr>
      </w:pPr>
      <w:r w:rsidRPr="6C7EB51F">
        <w:rPr>
          <w:lang w:eastAsia="en-AU"/>
        </w:rPr>
        <w:t xml:space="preserve">A CSM generally includes: </w:t>
      </w:r>
    </w:p>
    <w:p w14:paraId="26127377" w14:textId="6279FA00" w:rsidR="00F6459D" w:rsidRDefault="00F6459D">
      <w:pPr>
        <w:pStyle w:val="CommentText"/>
        <w:numPr>
          <w:ilvl w:val="0"/>
          <w:numId w:val="27"/>
        </w:numPr>
        <w:rPr>
          <w:lang w:eastAsia="en-AU"/>
        </w:rPr>
      </w:pPr>
      <w:r w:rsidRPr="6C7EB51F">
        <w:rPr>
          <w:lang w:eastAsia="en-AU"/>
        </w:rPr>
        <w:t>known and potential sources of contamination, including the transport mechanisms (such as ‘top down’ spills or subsurface releases from corroded tanks or pipes) and environmental fate (including degradation, transformation, etc.) of contamination</w:t>
      </w:r>
    </w:p>
    <w:p w14:paraId="2CE45015" w14:textId="77777777" w:rsidR="00F6459D" w:rsidRDefault="00F6459D">
      <w:pPr>
        <w:pStyle w:val="CommentText"/>
        <w:numPr>
          <w:ilvl w:val="0"/>
          <w:numId w:val="27"/>
        </w:numPr>
        <w:rPr>
          <w:lang w:eastAsia="en-AU"/>
        </w:rPr>
      </w:pPr>
      <w:r w:rsidRPr="57070799">
        <w:rPr>
          <w:lang w:eastAsia="en-AU"/>
        </w:rPr>
        <w:t xml:space="preserve">nature and distribution of </w:t>
      </w:r>
      <w:r>
        <w:rPr>
          <w:lang w:eastAsia="en-AU"/>
        </w:rPr>
        <w:t>contaminants of concern</w:t>
      </w:r>
    </w:p>
    <w:p w14:paraId="4DE103C7" w14:textId="77777777" w:rsidR="00F6459D" w:rsidRDefault="00F6459D">
      <w:pPr>
        <w:pStyle w:val="CommentText"/>
        <w:numPr>
          <w:ilvl w:val="0"/>
          <w:numId w:val="27"/>
        </w:numPr>
        <w:rPr>
          <w:lang w:eastAsia="en-AU"/>
        </w:rPr>
      </w:pPr>
      <w:r w:rsidRPr="463C4305">
        <w:rPr>
          <w:lang w:eastAsia="en-AU"/>
        </w:rPr>
        <w:t>potentially affected media (such as soil, sediment, groundwater, surface water, indoor and ambient air) and the likelihood of contaminated media providing an ongoing source of contamination</w:t>
      </w:r>
    </w:p>
    <w:p w14:paraId="4C5AD471" w14:textId="77777777" w:rsidR="00F6459D" w:rsidRDefault="00F6459D">
      <w:pPr>
        <w:pStyle w:val="CommentText"/>
        <w:numPr>
          <w:ilvl w:val="0"/>
          <w:numId w:val="27"/>
        </w:numPr>
        <w:rPr>
          <w:lang w:eastAsia="en-AU"/>
        </w:rPr>
      </w:pPr>
      <w:r w:rsidRPr="57070799">
        <w:rPr>
          <w:lang w:eastAsia="en-AU"/>
        </w:rPr>
        <w:t>environmental setting including geological, hydrogeological and soil characteristics</w:t>
      </w:r>
    </w:p>
    <w:p w14:paraId="5394C326" w14:textId="77777777" w:rsidR="00F6459D" w:rsidRDefault="00F6459D">
      <w:pPr>
        <w:pStyle w:val="CommentText"/>
        <w:numPr>
          <w:ilvl w:val="0"/>
          <w:numId w:val="27"/>
        </w:numPr>
        <w:rPr>
          <w:lang w:eastAsia="en-AU"/>
        </w:rPr>
      </w:pPr>
      <w:r>
        <w:rPr>
          <w:lang w:eastAsia="en-AU"/>
        </w:rPr>
        <w:t>human and ecological receptors</w:t>
      </w:r>
    </w:p>
    <w:p w14:paraId="0D0F6951" w14:textId="77777777" w:rsidR="00F6459D" w:rsidRDefault="00F6459D">
      <w:pPr>
        <w:pStyle w:val="CommentText"/>
        <w:numPr>
          <w:ilvl w:val="0"/>
          <w:numId w:val="27"/>
        </w:numPr>
        <w:rPr>
          <w:lang w:eastAsia="en-AU"/>
        </w:rPr>
      </w:pPr>
      <w:r w:rsidRPr="463C4305">
        <w:rPr>
          <w:lang w:eastAsia="en-AU"/>
        </w:rPr>
        <w:t>potential and complete exposure pathways, including direct contact, inhalation, and ingestion</w:t>
      </w:r>
    </w:p>
    <w:p w14:paraId="2347FA1B" w14:textId="6C17917A" w:rsidR="00F6459D" w:rsidRDefault="00F6459D">
      <w:pPr>
        <w:pStyle w:val="CommentText"/>
        <w:numPr>
          <w:ilvl w:val="0"/>
          <w:numId w:val="27"/>
        </w:numPr>
        <w:rPr>
          <w:lang w:eastAsia="en-AU"/>
        </w:rPr>
      </w:pPr>
      <w:r w:rsidRPr="463C4305">
        <w:rPr>
          <w:lang w:eastAsia="en-AU"/>
        </w:rPr>
        <w:t>surrounding land, groundwater and surface water use.</w:t>
      </w:r>
    </w:p>
    <w:p w14:paraId="1B52A1B2" w14:textId="4C01309A" w:rsidR="00F6459D" w:rsidRDefault="00F6459D" w:rsidP="00F6459D">
      <w:pPr>
        <w:rPr>
          <w:lang w:eastAsia="en-AU"/>
        </w:rPr>
      </w:pPr>
      <w:r>
        <w:rPr>
          <w:lang w:eastAsia="en-AU"/>
        </w:rPr>
        <w:t xml:space="preserve">A CSM </w:t>
      </w:r>
      <w:r w:rsidRPr="57070799">
        <w:rPr>
          <w:lang w:eastAsia="en-AU"/>
        </w:rPr>
        <w:t>can be presented in different formats including</w:t>
      </w:r>
      <w:r>
        <w:rPr>
          <w:lang w:eastAsia="en-AU"/>
        </w:rPr>
        <w:t xml:space="preserve"> schematic </w:t>
      </w:r>
      <w:r w:rsidRPr="57070799">
        <w:rPr>
          <w:lang w:eastAsia="en-AU"/>
        </w:rPr>
        <w:t>or graphical, flow charts or tables.</w:t>
      </w:r>
      <w:r w:rsidRPr="653BD71F">
        <w:rPr>
          <w:lang w:eastAsia="en-AU"/>
        </w:rPr>
        <w:t xml:space="preserve"> </w:t>
      </w:r>
      <w:r w:rsidRPr="507A96CB">
        <w:rPr>
          <w:lang w:eastAsia="en-AU"/>
        </w:rPr>
        <w:t>See</w:t>
      </w:r>
      <w:r w:rsidR="00AC2FF1">
        <w:rPr>
          <w:lang w:eastAsia="en-AU"/>
        </w:rPr>
        <w:t xml:space="preserve"> </w:t>
      </w:r>
      <w:r w:rsidR="00AC2FF1" w:rsidRPr="00AC2FF1">
        <w:rPr>
          <w:lang w:eastAsia="en-AU"/>
        </w:rPr>
        <w:t>section 4 of</w:t>
      </w:r>
      <w:r>
        <w:rPr>
          <w:lang w:eastAsia="en-AU"/>
        </w:rPr>
        <w:t xml:space="preserve"> </w:t>
      </w:r>
      <w:hyperlink r:id="rId37" w:history="1">
        <w:r w:rsidRPr="0071173B">
          <w:rPr>
            <w:rStyle w:val="Hyperlink"/>
            <w:lang w:eastAsia="en-AU"/>
          </w:rPr>
          <w:t>Schedule B2 of the NEPM (ASC)</w:t>
        </w:r>
      </w:hyperlink>
      <w:r>
        <w:rPr>
          <w:lang w:eastAsia="en-AU"/>
        </w:rPr>
        <w:t xml:space="preserve"> which provides detailed guidance on developing and verifying a CSM.</w:t>
      </w:r>
    </w:p>
    <w:p w14:paraId="4C11F2DE" w14:textId="62D2F1BF" w:rsidR="00F6459D" w:rsidRDefault="00F6459D">
      <w:pPr>
        <w:pStyle w:val="Heading2"/>
      </w:pPr>
      <w:bookmarkStart w:id="58" w:name="_Toc115193526"/>
      <w:r>
        <w:t>Detailed site investigation (DSI)</w:t>
      </w:r>
      <w:bookmarkEnd w:id="58"/>
    </w:p>
    <w:p w14:paraId="679F1A3E" w14:textId="3C09C3B8" w:rsidR="00F6459D" w:rsidRDefault="00F6459D" w:rsidP="00F6459D">
      <w:r>
        <w:t>A DSI aims to delineate the type, levels, and extent of contamination to inform risk assessment and risk management and, if necessary, provide the basis for developing an appropriate remediation or management strategy</w:t>
      </w:r>
      <w:r w:rsidR="00AC2FF1">
        <w:t xml:space="preserve">. </w:t>
      </w:r>
      <w:r w:rsidR="00C61B1A">
        <w:t xml:space="preserve">See </w:t>
      </w:r>
      <w:r w:rsidR="009966C9">
        <w:t>s</w:t>
      </w:r>
      <w:r>
        <w:t xml:space="preserve">ection 2.2 of </w:t>
      </w:r>
      <w:hyperlink r:id="rId38" w:history="1">
        <w:r w:rsidRPr="00E05476">
          <w:rPr>
            <w:rStyle w:val="Hyperlink"/>
          </w:rPr>
          <w:t xml:space="preserve">Schedule B2 of the </w:t>
        </w:r>
        <w:r w:rsidR="00EC2280" w:rsidRPr="00EC2280">
          <w:rPr>
            <w:rStyle w:val="Hyperlink"/>
          </w:rPr>
          <w:t xml:space="preserve">NEPM </w:t>
        </w:r>
        <w:r w:rsidR="00EC2280">
          <w:rPr>
            <w:rStyle w:val="Hyperlink"/>
          </w:rPr>
          <w:t>(</w:t>
        </w:r>
        <w:r w:rsidRPr="00E05476">
          <w:rPr>
            <w:rStyle w:val="Hyperlink"/>
          </w:rPr>
          <w:t>ASC</w:t>
        </w:r>
        <w:r w:rsidR="00EC2280">
          <w:rPr>
            <w:rStyle w:val="Hyperlink"/>
          </w:rPr>
          <w:t>)</w:t>
        </w:r>
      </w:hyperlink>
      <w:r>
        <w:t xml:space="preserve">. </w:t>
      </w:r>
    </w:p>
    <w:p w14:paraId="5DBEB66E" w14:textId="38D7AEF6" w:rsidR="00F6459D" w:rsidRDefault="00F6459D" w:rsidP="00F6459D">
      <w:r>
        <w:t>A DSI typically refines the preliminary CSM developed in the PSI, to address data gaps and refine potential source-pathway-receptor linkages. A DSI may involve sampling of:</w:t>
      </w:r>
    </w:p>
    <w:p w14:paraId="7869881A" w14:textId="77777777" w:rsidR="00F6459D" w:rsidRDefault="00F6459D">
      <w:pPr>
        <w:pStyle w:val="ListParagraph"/>
        <w:numPr>
          <w:ilvl w:val="0"/>
          <w:numId w:val="22"/>
        </w:numPr>
      </w:pPr>
      <w:r>
        <w:t>soil</w:t>
      </w:r>
    </w:p>
    <w:p w14:paraId="03974E1A" w14:textId="77777777" w:rsidR="00F6459D" w:rsidRDefault="00F6459D">
      <w:pPr>
        <w:pStyle w:val="ListParagraph"/>
        <w:numPr>
          <w:ilvl w:val="0"/>
          <w:numId w:val="22"/>
        </w:numPr>
      </w:pPr>
      <w:r>
        <w:t>groundwater</w:t>
      </w:r>
    </w:p>
    <w:p w14:paraId="5E9BEA46" w14:textId="77777777" w:rsidR="00F6459D" w:rsidRDefault="00F6459D">
      <w:pPr>
        <w:pStyle w:val="ListParagraph"/>
        <w:numPr>
          <w:ilvl w:val="0"/>
          <w:numId w:val="22"/>
        </w:numPr>
      </w:pPr>
      <w:r>
        <w:t>surface water</w:t>
      </w:r>
    </w:p>
    <w:p w14:paraId="1E776D6D" w14:textId="77777777" w:rsidR="00F6459D" w:rsidRDefault="00F6459D">
      <w:pPr>
        <w:pStyle w:val="ListParagraph"/>
        <w:numPr>
          <w:ilvl w:val="0"/>
          <w:numId w:val="22"/>
        </w:numPr>
      </w:pPr>
      <w:r>
        <w:t>sediment</w:t>
      </w:r>
    </w:p>
    <w:p w14:paraId="66ADBAF3" w14:textId="77777777" w:rsidR="00F6459D" w:rsidRDefault="00F6459D">
      <w:pPr>
        <w:pStyle w:val="ListParagraph"/>
        <w:numPr>
          <w:ilvl w:val="0"/>
          <w:numId w:val="22"/>
        </w:numPr>
      </w:pPr>
      <w:r>
        <w:t xml:space="preserve">biota (for example fish) </w:t>
      </w:r>
    </w:p>
    <w:p w14:paraId="31E9D9A4" w14:textId="77777777" w:rsidR="00F6459D" w:rsidRDefault="00F6459D">
      <w:pPr>
        <w:pStyle w:val="ListParagraph"/>
        <w:numPr>
          <w:ilvl w:val="0"/>
          <w:numId w:val="22"/>
        </w:numPr>
      </w:pPr>
      <w:r>
        <w:t>soil vapour</w:t>
      </w:r>
    </w:p>
    <w:p w14:paraId="734F287D" w14:textId="77777777" w:rsidR="00F6459D" w:rsidRDefault="00F6459D">
      <w:pPr>
        <w:pStyle w:val="ListParagraph"/>
        <w:numPr>
          <w:ilvl w:val="0"/>
          <w:numId w:val="22"/>
        </w:numPr>
      </w:pPr>
      <w:r>
        <w:t xml:space="preserve">indoor air. </w:t>
      </w:r>
    </w:p>
    <w:p w14:paraId="3ED1414A" w14:textId="33FFA425" w:rsidR="00F6459D" w:rsidRDefault="00F6459D" w:rsidP="00F6459D">
      <w:r>
        <w:t xml:space="preserve">Sometimes the DSI and PSI stages </w:t>
      </w:r>
      <w:r w:rsidR="00110778">
        <w:t xml:space="preserve">can </w:t>
      </w:r>
      <w:r>
        <w:t xml:space="preserve">be combined. Sometimes several iterations of the DSI may be necessary to further understand certain aspects of the contamination. </w:t>
      </w:r>
    </w:p>
    <w:p w14:paraId="7CC293B6" w14:textId="77777777" w:rsidR="00F6459D" w:rsidRDefault="00F6459D" w:rsidP="00F6459D">
      <w:r>
        <w:lastRenderedPageBreak/>
        <w:t xml:space="preserve">A DSI may require statutory approvals, including licences for groundwater monitoring well/bore installation and permits from the local council or other land managers for investigations on public land (to investigate offsite sources and impacts, understand groundwater flow and/or confirm the extent of a contaminant(s)). Where contamination has migrated onto surrounding land, you may need to approach the person in management or control of that land to proceed with your investigation. </w:t>
      </w:r>
    </w:p>
    <w:p w14:paraId="4FA9B988" w14:textId="32178CED" w:rsidR="00F6459D" w:rsidRDefault="00F6459D" w:rsidP="00F6459D">
      <w:r>
        <w:t xml:space="preserve">A plan setting out data quality objectives (DQO) and a sampling and analysis quality plan will support the process of completing a DSI. A DQO process is outlined in Appendix B of </w:t>
      </w:r>
      <w:hyperlink r:id="rId39" w:history="1">
        <w:r w:rsidRPr="006D43D7">
          <w:rPr>
            <w:rStyle w:val="Hyperlink"/>
          </w:rPr>
          <w:t>Schedule B2 of the NEPM (ASC)</w:t>
        </w:r>
      </w:hyperlink>
      <w:r>
        <w:t>.</w:t>
      </w:r>
    </w:p>
    <w:p w14:paraId="47147073" w14:textId="68E3AC74" w:rsidR="00831B2F" w:rsidRDefault="00831B2F">
      <w:pPr>
        <w:pStyle w:val="Heading3"/>
      </w:pPr>
      <w:bookmarkStart w:id="59" w:name="_Toc115193527"/>
      <w:r>
        <w:t xml:space="preserve">Sampling </w:t>
      </w:r>
      <w:r w:rsidR="00AA5DB1">
        <w:t>d</w:t>
      </w:r>
      <w:r>
        <w:t xml:space="preserve">esign, </w:t>
      </w:r>
      <w:r w:rsidR="00AA5DB1">
        <w:t>d</w:t>
      </w:r>
      <w:r>
        <w:t xml:space="preserve">ata </w:t>
      </w:r>
      <w:r w:rsidR="00AA5DB1">
        <w:t>q</w:t>
      </w:r>
      <w:r>
        <w:t xml:space="preserve">uality and </w:t>
      </w:r>
      <w:r w:rsidR="00AA5DB1">
        <w:t>s</w:t>
      </w:r>
      <w:r>
        <w:t xml:space="preserve">tatistical </w:t>
      </w:r>
      <w:r w:rsidR="00AA5DB1">
        <w:t>a</w:t>
      </w:r>
      <w:r>
        <w:t>nalysis</w:t>
      </w:r>
      <w:bookmarkEnd w:id="59"/>
      <w:r>
        <w:t xml:space="preserve">  </w:t>
      </w:r>
    </w:p>
    <w:p w14:paraId="2FBEA43B" w14:textId="77777777" w:rsidR="00B95C4C" w:rsidRDefault="00831B2F" w:rsidP="00831B2F">
      <w:r>
        <w:t xml:space="preserve">When designing a sampling strategy you should consider the site history, onsite conditions, hydrology and geology and industry best practice (state of knowledge). You should also </w:t>
      </w:r>
      <w:r w:rsidR="00FD1564">
        <w:t>consider</w:t>
      </w:r>
      <w:r>
        <w:t xml:space="preserve"> designing a sampling program </w:t>
      </w:r>
      <w:r w:rsidR="00FD1564">
        <w:t>that</w:t>
      </w:r>
      <w:r>
        <w:t xml:space="preserve"> will provide adequate data quality for statistical analysis. Further guidance on sample design is provided in section 6 of </w:t>
      </w:r>
      <w:hyperlink r:id="rId40" w:history="1">
        <w:r w:rsidRPr="0023474D">
          <w:rPr>
            <w:rStyle w:val="Hyperlink"/>
          </w:rPr>
          <w:t>Schedule B2 of the NEPM (ASC)</w:t>
        </w:r>
      </w:hyperlink>
      <w:r>
        <w:t xml:space="preserve">.  </w:t>
      </w:r>
    </w:p>
    <w:p w14:paraId="6295A870" w14:textId="394A6BAD" w:rsidR="00831B2F" w:rsidRDefault="00831B2F" w:rsidP="00831B2F">
      <w:hyperlink r:id="rId41" w:history="1">
        <w:r w:rsidRPr="00FC252C">
          <w:rPr>
            <w:rStyle w:val="Hyperlink"/>
          </w:rPr>
          <w:t>Schedule B1 of the NEPM (ASC)</w:t>
        </w:r>
      </w:hyperlink>
      <w:r>
        <w:t xml:space="preserve"> provides a discussion about sampling and the use of statistical analysis. Section 3.2.1 of Schedule B1 states in relation to site characterisation, ‘</w:t>
      </w:r>
      <w:r w:rsidRPr="00FA3F99">
        <w:rPr>
          <w:i/>
          <w:iCs/>
        </w:rPr>
        <w:t>the preferred approach is to examine a range of summary statistics including the contaminant range, median, arithmetic/geometric mean, standard deviation and 95</w:t>
      </w:r>
      <w:r w:rsidR="003B79CD" w:rsidRPr="00FA3F99">
        <w:rPr>
          <w:i/>
          <w:iCs/>
        </w:rPr>
        <w:t xml:space="preserve"> per cent</w:t>
      </w:r>
      <w:r w:rsidRPr="00FA3F99">
        <w:rPr>
          <w:i/>
          <w:iCs/>
        </w:rPr>
        <w:t xml:space="preserve"> upper confidence limit</w:t>
      </w:r>
      <w:r>
        <w:t xml:space="preserve">.’   </w:t>
      </w:r>
    </w:p>
    <w:p w14:paraId="6E7B6FBC" w14:textId="77777777" w:rsidR="00F8631F" w:rsidRDefault="00831B2F" w:rsidP="00831B2F">
      <w:r>
        <w:t>The NEPM (ASC) provides a description of how to analyse your data to determine</w:t>
      </w:r>
      <w:r w:rsidR="00F8631F">
        <w:t>:</w:t>
      </w:r>
    </w:p>
    <w:p w14:paraId="2B388CA9" w14:textId="77777777" w:rsidR="00F8631F" w:rsidRDefault="00831B2F">
      <w:pPr>
        <w:pStyle w:val="ListParagraph"/>
        <w:numPr>
          <w:ilvl w:val="0"/>
          <w:numId w:val="45"/>
        </w:numPr>
      </w:pPr>
      <w:r>
        <w:t xml:space="preserve">the </w:t>
      </w:r>
      <w:r w:rsidR="00B95C4C">
        <w:t>a</w:t>
      </w:r>
      <w:r w:rsidR="00B95C4C" w:rsidRPr="00B95C4C">
        <w:t xml:space="preserve">verage threshold </w:t>
      </w:r>
      <w:r w:rsidR="00B95C4C">
        <w:t>(</w:t>
      </w:r>
      <w:r>
        <w:t>AT</w:t>
      </w:r>
      <w:r w:rsidR="00B95C4C">
        <w:t>)</w:t>
      </w:r>
      <w:r>
        <w:t xml:space="preserve"> </w:t>
      </w:r>
      <w:r w:rsidR="00F8631F">
        <w:t xml:space="preserve">– </w:t>
      </w:r>
      <w:r>
        <w:t xml:space="preserve">that is the 95 per cent UCL on the arithmetic average </w:t>
      </w:r>
    </w:p>
    <w:p w14:paraId="671D1F9F" w14:textId="77777777" w:rsidR="0033586E" w:rsidRDefault="005B28E5">
      <w:pPr>
        <w:pStyle w:val="ListParagraph"/>
        <w:numPr>
          <w:ilvl w:val="0"/>
          <w:numId w:val="45"/>
        </w:numPr>
      </w:pPr>
      <w:r>
        <w:t>l</w:t>
      </w:r>
      <w:r w:rsidRPr="005B28E5">
        <w:t xml:space="preserve">ocalised elevated value threshold </w:t>
      </w:r>
      <w:r>
        <w:t>(</w:t>
      </w:r>
      <w:r w:rsidR="00831B2F">
        <w:t>LEVT</w:t>
      </w:r>
      <w:r>
        <w:t>)</w:t>
      </w:r>
      <w:r w:rsidR="00831B2F">
        <w:t xml:space="preserve"> </w:t>
      </w:r>
      <w:r w:rsidR="0033586E">
        <w:t xml:space="preserve">– </w:t>
      </w:r>
      <w:r w:rsidR="00831B2F">
        <w:t xml:space="preserve">the concentration of a contaminant that is equal to 250 per cent of the relevant HIL or HSL </w:t>
      </w:r>
      <w:r w:rsidR="0033586E">
        <w:t>(</w:t>
      </w:r>
      <w:r w:rsidR="00831B2F">
        <w:t>as defined in the Glossary of key terms</w:t>
      </w:r>
      <w:r w:rsidR="0033586E">
        <w:t>)</w:t>
      </w:r>
      <w:r w:rsidR="00831B2F">
        <w:t xml:space="preserve">.  </w:t>
      </w:r>
    </w:p>
    <w:p w14:paraId="707142BC" w14:textId="1F136BE2" w:rsidR="00831B2F" w:rsidRDefault="00831B2F" w:rsidP="00FA3F99">
      <w:pPr>
        <w:ind w:left="54"/>
      </w:pPr>
      <w:r>
        <w:t xml:space="preserve">These summary statistics are particularly important to understand because they are used to determine when contamination may constitute notifiable contamination. </w:t>
      </w:r>
      <w:r w:rsidR="00286BE7">
        <w:t>(</w:t>
      </w:r>
      <w:r>
        <w:t xml:space="preserve">See </w:t>
      </w:r>
      <w:r w:rsidR="00260B7C">
        <w:t xml:space="preserve">EPA Publication 2008 </w:t>
      </w:r>
      <w:hyperlink r:id="rId42" w:history="1">
        <w:r w:rsidR="00C500AD">
          <w:rPr>
            <w:rStyle w:val="Hyperlink"/>
            <w:i/>
            <w:iCs/>
          </w:rPr>
          <w:t xml:space="preserve">Guide to the </w:t>
        </w:r>
        <w:r w:rsidR="00833CCF">
          <w:rPr>
            <w:rStyle w:val="Hyperlink"/>
            <w:i/>
            <w:iCs/>
          </w:rPr>
          <w:t>duty to notify of contaminated land</w:t>
        </w:r>
      </w:hyperlink>
      <w:r w:rsidR="00286BE7">
        <w:t>)</w:t>
      </w:r>
      <w:r>
        <w:t xml:space="preserve">. </w:t>
      </w:r>
      <w:r w:rsidR="00286BE7">
        <w:t>However,</w:t>
      </w:r>
      <w:r>
        <w:t xml:space="preserve"> it is important to note that when evaluating risks outside of the context of notification, statistical approaches such as the AT and LEVT may not provide a complete picture of risk. For example, you may not have enough samples of surface water, groundwater, or vapour to provide an accurate indication of risk. </w:t>
      </w:r>
    </w:p>
    <w:p w14:paraId="6908F145" w14:textId="3E015BF4" w:rsidR="00831B2F" w:rsidRDefault="00831B2F" w:rsidP="00831B2F">
      <w:r>
        <w:t xml:space="preserve">Guidance on performing these calculations is provided in Section 3.2.1 of </w:t>
      </w:r>
      <w:hyperlink r:id="rId43" w:history="1">
        <w:r w:rsidR="00C149F9" w:rsidRPr="00C149F9">
          <w:rPr>
            <w:rStyle w:val="Hyperlink"/>
          </w:rPr>
          <w:t>Schedule B1 of the NEPM (ASC)</w:t>
        </w:r>
      </w:hyperlink>
    </w:p>
    <w:p w14:paraId="011FF60F" w14:textId="047300C8" w:rsidR="00831B2F" w:rsidRDefault="00831B2F" w:rsidP="00831B2F">
      <w:r>
        <w:t xml:space="preserve">Detailed guidance on sampling design and statistical approaches is provided in the following documents:  </w:t>
      </w:r>
    </w:p>
    <w:p w14:paraId="2A605B5F" w14:textId="7D9C6362" w:rsidR="00831B2F" w:rsidRDefault="00831B2F">
      <w:pPr>
        <w:pStyle w:val="ListParagraph"/>
        <w:numPr>
          <w:ilvl w:val="0"/>
          <w:numId w:val="46"/>
        </w:numPr>
      </w:pPr>
      <w:r>
        <w:t xml:space="preserve">AS 4482.1-2005 </w:t>
      </w:r>
      <w:hyperlink r:id="rId44" w:history="1">
        <w:r w:rsidRPr="00DD32CF">
          <w:rPr>
            <w:rStyle w:val="Hyperlink"/>
          </w:rPr>
          <w:t>Guide to the investigation and sampling of sites with potentially contaminated soil Non-volatile and semi-volatile compounds</w:t>
        </w:r>
      </w:hyperlink>
      <w:r>
        <w:t xml:space="preserve">  </w:t>
      </w:r>
    </w:p>
    <w:p w14:paraId="42997295" w14:textId="5AE496D7" w:rsidR="00831B2F" w:rsidRDefault="00831B2F">
      <w:pPr>
        <w:pStyle w:val="ListParagraph"/>
        <w:numPr>
          <w:ilvl w:val="0"/>
          <w:numId w:val="46"/>
        </w:numPr>
      </w:pPr>
      <w:r>
        <w:t xml:space="preserve">US EPA </w:t>
      </w:r>
      <w:hyperlink r:id="rId45" w:history="1">
        <w:r w:rsidRPr="00DD32CF">
          <w:rPr>
            <w:rStyle w:val="Hyperlink"/>
          </w:rPr>
          <w:t>Guidance for Data Quality Assessment</w:t>
        </w:r>
      </w:hyperlink>
      <w:r>
        <w:t xml:space="preserve">  </w:t>
      </w:r>
    </w:p>
    <w:p w14:paraId="158E46CB" w14:textId="0D3AEC42" w:rsidR="00A631D7" w:rsidRDefault="00A631D7">
      <w:pPr>
        <w:pStyle w:val="ListParagraph"/>
        <w:numPr>
          <w:ilvl w:val="0"/>
          <w:numId w:val="46"/>
        </w:numPr>
      </w:pPr>
      <w:hyperlink r:id="rId46" w:history="1">
        <w:proofErr w:type="spellStart"/>
        <w:r w:rsidRPr="0052642A">
          <w:rPr>
            <w:rStyle w:val="Hyperlink"/>
          </w:rPr>
          <w:t>ProUCL</w:t>
        </w:r>
        <w:proofErr w:type="spellEnd"/>
        <w:r w:rsidRPr="0052642A">
          <w:rPr>
            <w:rStyle w:val="Hyperlink"/>
          </w:rPr>
          <w:t xml:space="preserve"> user guide</w:t>
        </w:r>
      </w:hyperlink>
      <w:r>
        <w:rPr>
          <w:rStyle w:val="Hyperlink"/>
        </w:rPr>
        <w:t xml:space="preserve"> (US EPA)</w:t>
      </w:r>
    </w:p>
    <w:p w14:paraId="3D3F7F88" w14:textId="28865EB1" w:rsidR="00F6459D" w:rsidRDefault="00F6459D">
      <w:pPr>
        <w:pStyle w:val="Heading2"/>
      </w:pPr>
      <w:bookmarkStart w:id="60" w:name="_Toc115193528"/>
      <w:r>
        <w:lastRenderedPageBreak/>
        <w:t>Risk assessment</w:t>
      </w:r>
      <w:bookmarkEnd w:id="60"/>
    </w:p>
    <w:p w14:paraId="480C582D" w14:textId="77777777" w:rsidR="00F6459D" w:rsidRDefault="00F6459D" w:rsidP="00F6459D">
      <w:pPr>
        <w:rPr>
          <w:highlight w:val="yellow"/>
        </w:rPr>
      </w:pPr>
      <w:r>
        <w:rPr>
          <w:lang w:eastAsia="en-AU"/>
        </w:rPr>
        <w:t>Risk assessment is a staged process that starts with a comparison of measured or modelled site contaminant concentrations (exposure concentrations) with relevant objectives, criteria or benchmarks (trigger concentrations). Typically, where exposure concentrations are below trigger concentrations, risks are low and acceptable, and no further risk assessment is required.</w:t>
      </w:r>
      <w:r w:rsidRPr="002C75DD">
        <w:t xml:space="preserve"> </w:t>
      </w:r>
    </w:p>
    <w:p w14:paraId="1C9F9309" w14:textId="13BF1CBF" w:rsidR="00F6459D" w:rsidRDefault="00F6459D" w:rsidP="00F6459D">
      <w:r>
        <w:t>Initially, a comparison is made between the concentrations of an</w:t>
      </w:r>
      <w:r w:rsidRPr="0047775E">
        <w:t>y</w:t>
      </w:r>
      <w:r>
        <w:t xml:space="preserve"> indicators with objectives in the </w:t>
      </w:r>
      <w:hyperlink r:id="rId47">
        <w:r w:rsidR="00617A30">
          <w:rPr>
            <w:rStyle w:val="Hyperlink"/>
          </w:rPr>
          <w:t>ERS</w:t>
        </w:r>
      </w:hyperlink>
      <w:r>
        <w:t xml:space="preserve">, or other relevant guidelines and the results obtained from the target site. This is referred to as a Tier 1 risk assessment and enables the site data collected from a DSI to be used to support an </w:t>
      </w:r>
      <w:r w:rsidRPr="463C4305">
        <w:rPr>
          <w:i/>
          <w:iCs/>
        </w:rPr>
        <w:t>initial</w:t>
      </w:r>
      <w:r>
        <w:t xml:space="preserve"> assessment of the risk of harm. </w:t>
      </w:r>
    </w:p>
    <w:p w14:paraId="30D88E32" w14:textId="77777777" w:rsidR="00F6459D" w:rsidRDefault="00F6459D" w:rsidP="00F6459D">
      <w:pPr>
        <w:rPr>
          <w:lang w:eastAsia="en-AU"/>
        </w:rPr>
      </w:pPr>
      <w:r>
        <w:rPr>
          <w:lang w:eastAsia="en-AU"/>
        </w:rPr>
        <w:t>Further risk assessment stages may be necessary where:</w:t>
      </w:r>
    </w:p>
    <w:p w14:paraId="7ED3EA67" w14:textId="77777777" w:rsidR="00F6459D" w:rsidRDefault="00F6459D">
      <w:pPr>
        <w:pStyle w:val="CommentText"/>
        <w:numPr>
          <w:ilvl w:val="0"/>
          <w:numId w:val="3"/>
        </w:numPr>
        <w:rPr>
          <w:lang w:eastAsia="en-AU"/>
        </w:rPr>
      </w:pPr>
      <w:r>
        <w:rPr>
          <w:lang w:eastAsia="en-AU"/>
        </w:rPr>
        <w:t xml:space="preserve">exposure concentrations are above trigger concentrations </w:t>
      </w:r>
    </w:p>
    <w:p w14:paraId="22D4743F" w14:textId="77777777" w:rsidR="00F6459D" w:rsidRDefault="00F6459D">
      <w:pPr>
        <w:pStyle w:val="CommentText"/>
        <w:numPr>
          <w:ilvl w:val="0"/>
          <w:numId w:val="3"/>
        </w:numPr>
        <w:rPr>
          <w:lang w:eastAsia="en-AU"/>
        </w:rPr>
      </w:pPr>
      <w:r>
        <w:rPr>
          <w:lang w:eastAsia="en-AU"/>
        </w:rPr>
        <w:t>trigger concentrations (for example objectives in the ERS) for a particular contaminant or site circumstance are not readily available, or</w:t>
      </w:r>
    </w:p>
    <w:p w14:paraId="4B7C4E0E" w14:textId="5CCB312A" w:rsidR="00F6459D" w:rsidRDefault="00F6459D">
      <w:pPr>
        <w:pStyle w:val="CommentText"/>
        <w:numPr>
          <w:ilvl w:val="0"/>
          <w:numId w:val="3"/>
        </w:numPr>
        <w:rPr>
          <w:lang w:eastAsia="en-AU"/>
        </w:rPr>
      </w:pPr>
      <w:r>
        <w:rPr>
          <w:lang w:eastAsia="en-AU"/>
        </w:rPr>
        <w:t xml:space="preserve">the data are not clear </w:t>
      </w:r>
      <w:r w:rsidR="00135C2A">
        <w:rPr>
          <w:lang w:eastAsia="en-AU"/>
        </w:rPr>
        <w:t>about</w:t>
      </w:r>
      <w:r>
        <w:rPr>
          <w:lang w:eastAsia="en-AU"/>
        </w:rPr>
        <w:t xml:space="preserve"> whether there is a risk of harm. </w:t>
      </w:r>
    </w:p>
    <w:p w14:paraId="7ACB5FA0" w14:textId="1A6B4AF8" w:rsidR="00F6459D" w:rsidRDefault="00F6459D" w:rsidP="00F6459D">
      <w:pPr>
        <w:rPr>
          <w:lang w:eastAsia="en-AU"/>
        </w:rPr>
      </w:pPr>
      <w:r w:rsidRPr="463C4305">
        <w:rPr>
          <w:lang w:eastAsia="en-AU"/>
        </w:rPr>
        <w:t xml:space="preserve">In these situations, risk modelling or further site investigation may be necessary to support a more detailed risk assessment. This is known as a Tier 2 risk assessment, or site-specific risk assessment. See </w:t>
      </w:r>
      <w:bookmarkStart w:id="61" w:name="_Hlk112851971"/>
      <w:r>
        <w:fldChar w:fldCharType="begin"/>
      </w:r>
      <w:r>
        <w:instrText xml:space="preserve"> HYPERLINK "https://www.legislation.gov.au/Details/F2013C00288/Html/Volume_5" \h </w:instrText>
      </w:r>
      <w:r>
        <w:fldChar w:fldCharType="separate"/>
      </w:r>
      <w:r w:rsidRPr="463C4305">
        <w:rPr>
          <w:rStyle w:val="Hyperlink"/>
          <w:lang w:eastAsia="en-AU"/>
        </w:rPr>
        <w:t>Schedule B4 of the NEPM (ASC)</w:t>
      </w:r>
      <w:r>
        <w:rPr>
          <w:rStyle w:val="Hyperlink"/>
          <w:lang w:eastAsia="en-AU"/>
        </w:rPr>
        <w:fldChar w:fldCharType="end"/>
      </w:r>
      <w:bookmarkEnd w:id="61"/>
      <w:r w:rsidRPr="00185EFE">
        <w:rPr>
          <w:lang w:eastAsia="en-AU"/>
        </w:rPr>
        <w:t>.</w:t>
      </w:r>
    </w:p>
    <w:p w14:paraId="67207695" w14:textId="05E147C7" w:rsidR="00F6459D" w:rsidRDefault="00F6459D" w:rsidP="00F6459D">
      <w:pPr>
        <w:rPr>
          <w:lang w:eastAsia="en-AU"/>
        </w:rPr>
      </w:pPr>
      <w:r>
        <w:rPr>
          <w:lang w:eastAsia="en-AU"/>
        </w:rPr>
        <w:t xml:space="preserve">Human health risk assessment involves assessing risks to people under various exposure scenarios such as a residence, a commercial building or a recreational area. Ecological risk assessment (ERA) typically assesses risks to groups of ecological receptors, such as aquatic organisms or terrestrial organisms. Occasionally, an ERA may assess risks to a single type of receptor, such as an endangered animal, or a particular domesticated or farmed animal. </w:t>
      </w:r>
    </w:p>
    <w:p w14:paraId="232A9A74" w14:textId="77777777" w:rsidR="007B4C63" w:rsidRDefault="00F6459D" w:rsidP="00F6459D">
      <w:pPr>
        <w:rPr>
          <w:rStyle w:val="Hyperlink"/>
          <w:lang w:eastAsia="en-AU"/>
        </w:rPr>
      </w:pPr>
      <w:r w:rsidRPr="24E24A70">
        <w:rPr>
          <w:lang w:eastAsia="en-AU"/>
        </w:rPr>
        <w:t xml:space="preserve">Under the </w:t>
      </w:r>
      <w:hyperlink r:id="rId48" w:history="1">
        <w:r w:rsidRPr="00587408">
          <w:rPr>
            <w:rStyle w:val="Hyperlink"/>
            <w:lang w:eastAsia="en-AU"/>
          </w:rPr>
          <w:t>NEPM (ASC)</w:t>
        </w:r>
      </w:hyperlink>
      <w:r w:rsidR="007D21D9">
        <w:rPr>
          <w:rStyle w:val="Hyperlink"/>
          <w:lang w:eastAsia="en-AU"/>
        </w:rPr>
        <w:t>:</w:t>
      </w:r>
    </w:p>
    <w:p w14:paraId="14F760E6" w14:textId="2821C6A7" w:rsidR="007B4C63" w:rsidRDefault="00F6459D">
      <w:pPr>
        <w:pStyle w:val="ListParagraph"/>
        <w:numPr>
          <w:ilvl w:val="0"/>
          <w:numId w:val="43"/>
        </w:numPr>
        <w:rPr>
          <w:lang w:eastAsia="en-AU"/>
        </w:rPr>
      </w:pPr>
      <w:r>
        <w:rPr>
          <w:lang w:eastAsia="en-AU"/>
        </w:rPr>
        <w:t>methods</w:t>
      </w:r>
      <w:r w:rsidRPr="24E24A70">
        <w:rPr>
          <w:lang w:eastAsia="en-AU"/>
        </w:rPr>
        <w:t xml:space="preserve"> for evaluating</w:t>
      </w:r>
      <w:r>
        <w:rPr>
          <w:lang w:eastAsia="en-AU"/>
        </w:rPr>
        <w:t xml:space="preserve"> risks to human health are set out in </w:t>
      </w:r>
      <w:hyperlink r:id="rId49" w:history="1">
        <w:r w:rsidRPr="009549CF">
          <w:rPr>
            <w:rStyle w:val="Hyperlink"/>
            <w:lang w:eastAsia="en-AU"/>
          </w:rPr>
          <w:t>Schedule B4</w:t>
        </w:r>
        <w:r w:rsidRPr="007B4C63">
          <w:rPr>
            <w:rStyle w:val="Hyperlink"/>
            <w:i/>
            <w:iCs/>
            <w:lang w:eastAsia="en-AU"/>
          </w:rPr>
          <w:t>: Guideline on Site-Specific Health Risk Assessment Methodology</w:t>
        </w:r>
      </w:hyperlink>
    </w:p>
    <w:p w14:paraId="467E959E" w14:textId="36154195" w:rsidR="007B4C63" w:rsidRPr="0088300A" w:rsidRDefault="007B4C63">
      <w:pPr>
        <w:pStyle w:val="ListParagraph"/>
        <w:numPr>
          <w:ilvl w:val="0"/>
          <w:numId w:val="43"/>
        </w:numPr>
        <w:rPr>
          <w:rStyle w:val="Hyperlink"/>
          <w:color w:val="auto"/>
          <w:u w:val="none"/>
          <w:lang w:eastAsia="en-AU"/>
        </w:rPr>
      </w:pPr>
      <w:r>
        <w:rPr>
          <w:lang w:eastAsia="en-AU"/>
        </w:rPr>
        <w:t>g</w:t>
      </w:r>
      <w:r w:rsidR="00F6459D">
        <w:rPr>
          <w:lang w:eastAsia="en-AU"/>
        </w:rPr>
        <w:t xml:space="preserve">uidance on vapour intrusion investigation and risk assessment are set out across </w:t>
      </w:r>
      <w:hyperlink r:id="rId50" w:history="1">
        <w:r w:rsidR="00A02298" w:rsidRPr="00A02298">
          <w:rPr>
            <w:rStyle w:val="Hyperlink"/>
            <w:lang w:eastAsia="en-AU"/>
          </w:rPr>
          <w:t xml:space="preserve">Schedule B2: </w:t>
        </w:r>
        <w:r w:rsidR="00A02298" w:rsidRPr="00DE7212">
          <w:rPr>
            <w:rStyle w:val="Hyperlink"/>
            <w:i/>
            <w:iCs/>
            <w:lang w:eastAsia="en-AU"/>
          </w:rPr>
          <w:t>Guideline on Site Characterisation</w:t>
        </w:r>
      </w:hyperlink>
      <w:r w:rsidR="00A02298">
        <w:rPr>
          <w:lang w:eastAsia="en-AU"/>
        </w:rPr>
        <w:t xml:space="preserve"> </w:t>
      </w:r>
      <w:r w:rsidR="00F6459D">
        <w:rPr>
          <w:lang w:eastAsia="en-AU"/>
        </w:rPr>
        <w:t xml:space="preserve">and </w:t>
      </w:r>
      <w:hyperlink r:id="rId51" w:history="1">
        <w:r w:rsidR="00C60EF0" w:rsidRPr="009549CF">
          <w:rPr>
            <w:rStyle w:val="Hyperlink"/>
            <w:lang w:eastAsia="en-AU"/>
          </w:rPr>
          <w:t>Schedule B4</w:t>
        </w:r>
        <w:r w:rsidR="00C60EF0" w:rsidRPr="007B4C63">
          <w:rPr>
            <w:rStyle w:val="Hyperlink"/>
            <w:i/>
            <w:iCs/>
            <w:lang w:eastAsia="en-AU"/>
          </w:rPr>
          <w:t>: Guideline on Site-Specific Health Risk Assessment Methodology</w:t>
        </w:r>
      </w:hyperlink>
    </w:p>
    <w:p w14:paraId="709C36C5" w14:textId="19D4AA24" w:rsidR="007B4C63" w:rsidRDefault="007B4C63">
      <w:pPr>
        <w:pStyle w:val="ListParagraph"/>
        <w:numPr>
          <w:ilvl w:val="0"/>
          <w:numId w:val="43"/>
        </w:numPr>
        <w:rPr>
          <w:lang w:eastAsia="en-AU"/>
        </w:rPr>
      </w:pPr>
      <w:r>
        <w:rPr>
          <w:lang w:eastAsia="en-AU"/>
        </w:rPr>
        <w:t>r</w:t>
      </w:r>
      <w:r w:rsidR="00F6459D">
        <w:rPr>
          <w:lang w:eastAsia="en-AU"/>
        </w:rPr>
        <w:t xml:space="preserve">isks of harm to ecological receptors are addressed in </w:t>
      </w:r>
      <w:hyperlink r:id="rId52" w:history="1">
        <w:r w:rsidR="00F6459D" w:rsidRPr="0025621B">
          <w:rPr>
            <w:rStyle w:val="Hyperlink"/>
            <w:lang w:eastAsia="en-AU"/>
          </w:rPr>
          <w:t xml:space="preserve">Schedule 5a: </w:t>
        </w:r>
        <w:r w:rsidR="00F6459D" w:rsidRPr="007B4C63">
          <w:rPr>
            <w:rStyle w:val="Hyperlink"/>
            <w:i/>
            <w:iCs/>
            <w:lang w:eastAsia="en-AU"/>
          </w:rPr>
          <w:t>Guideline on Ecological Risk Assessment</w:t>
        </w:r>
      </w:hyperlink>
      <w:r w:rsidR="00F6459D" w:rsidRPr="00185EFE">
        <w:rPr>
          <w:lang w:eastAsia="en-AU"/>
        </w:rPr>
        <w:t>.</w:t>
      </w:r>
    </w:p>
    <w:p w14:paraId="63721CE6" w14:textId="4D59AE61" w:rsidR="00F6459D" w:rsidRPr="00185EFE" w:rsidRDefault="007B4C63">
      <w:pPr>
        <w:pStyle w:val="ListParagraph"/>
        <w:numPr>
          <w:ilvl w:val="0"/>
          <w:numId w:val="43"/>
        </w:numPr>
        <w:rPr>
          <w:lang w:eastAsia="en-AU"/>
        </w:rPr>
      </w:pPr>
      <w:r>
        <w:rPr>
          <w:lang w:eastAsia="en-AU"/>
        </w:rPr>
        <w:t>r</w:t>
      </w:r>
      <w:r w:rsidR="00F6459D">
        <w:rPr>
          <w:lang w:eastAsia="en-AU"/>
        </w:rPr>
        <w:t xml:space="preserve">isks of harm specifically in groundwater can be assessed using </w:t>
      </w:r>
      <w:hyperlink r:id="rId53" w:history="1">
        <w:r w:rsidR="00F6459D" w:rsidRPr="000968A1">
          <w:rPr>
            <w:rStyle w:val="Hyperlink"/>
            <w:lang w:eastAsia="en-AU"/>
          </w:rPr>
          <w:t xml:space="preserve">Schedule B6: </w:t>
        </w:r>
        <w:r w:rsidR="00F6459D" w:rsidRPr="007B4C63">
          <w:rPr>
            <w:rStyle w:val="Hyperlink"/>
            <w:i/>
            <w:iCs/>
            <w:lang w:eastAsia="en-AU"/>
          </w:rPr>
          <w:t>Guideline on the Framework for Risk-Based Assessment of Groundwater Contamination</w:t>
        </w:r>
      </w:hyperlink>
      <w:r w:rsidR="00F6459D" w:rsidRPr="007B4C63">
        <w:rPr>
          <w:i/>
          <w:iCs/>
          <w:lang w:eastAsia="en-AU"/>
        </w:rPr>
        <w:t xml:space="preserve">. </w:t>
      </w:r>
    </w:p>
    <w:p w14:paraId="42CAB218" w14:textId="7D6A1604" w:rsidR="00D766CA" w:rsidRDefault="00F6459D" w:rsidP="00D766CA">
      <w:r w:rsidRPr="463C4305">
        <w:rPr>
          <w:lang w:eastAsia="en-AU"/>
        </w:rPr>
        <w:t xml:space="preserve">As noted previously, some risks of harm are not addressed directly by the methods set out in the NEPM (ASC). Where these scenarios arise, </w:t>
      </w:r>
      <w:r w:rsidR="006D5EBA">
        <w:rPr>
          <w:lang w:eastAsia="en-AU"/>
        </w:rPr>
        <w:t xml:space="preserve">you should seek </w:t>
      </w:r>
      <w:r w:rsidRPr="463C4305">
        <w:rPr>
          <w:lang w:eastAsia="en-AU"/>
        </w:rPr>
        <w:t>specialist</w:t>
      </w:r>
      <w:r>
        <w:t xml:space="preserve"> support </w:t>
      </w:r>
      <w:r w:rsidRPr="463C4305">
        <w:rPr>
          <w:lang w:eastAsia="en-AU"/>
        </w:rPr>
        <w:t>to ensure risks are adequately characterised.</w:t>
      </w:r>
      <w:bookmarkStart w:id="62" w:name="_Toc111817824"/>
      <w:bookmarkStart w:id="63" w:name="_Toc112047025"/>
      <w:bookmarkStart w:id="64" w:name="_Toc111817826"/>
      <w:bookmarkStart w:id="65" w:name="_Toc112047027"/>
      <w:bookmarkStart w:id="66" w:name="_Toc111817828"/>
      <w:bookmarkStart w:id="67" w:name="_Toc112047029"/>
      <w:bookmarkStart w:id="68" w:name="_Toc925695390"/>
      <w:bookmarkEnd w:id="52"/>
      <w:bookmarkEnd w:id="56"/>
      <w:bookmarkEnd w:id="62"/>
      <w:bookmarkEnd w:id="63"/>
      <w:bookmarkEnd w:id="64"/>
      <w:bookmarkEnd w:id="65"/>
      <w:bookmarkEnd w:id="66"/>
      <w:bookmarkEnd w:id="67"/>
    </w:p>
    <w:p w14:paraId="0D204B85" w14:textId="2EE9672C" w:rsidR="00B32428" w:rsidRPr="0017597F" w:rsidRDefault="1CB7D8A0">
      <w:pPr>
        <w:pStyle w:val="Heading2"/>
        <w:rPr>
          <w:lang w:bidi="he-IL"/>
        </w:rPr>
      </w:pPr>
      <w:bookmarkStart w:id="69" w:name="_Toc115193529"/>
      <w:r w:rsidRPr="0017597F">
        <w:rPr>
          <w:lang w:bidi="he-IL"/>
        </w:rPr>
        <w:lastRenderedPageBreak/>
        <w:t xml:space="preserve">Key resources for </w:t>
      </w:r>
      <w:r w:rsidR="006C3757" w:rsidRPr="0017597F">
        <w:rPr>
          <w:lang w:bidi="he-IL"/>
        </w:rPr>
        <w:t xml:space="preserve">investigating and assessing </w:t>
      </w:r>
      <w:bookmarkEnd w:id="68"/>
      <w:r w:rsidR="006C3757" w:rsidRPr="0017597F">
        <w:rPr>
          <w:lang w:bidi="he-IL"/>
        </w:rPr>
        <w:t>land contamination</w:t>
      </w:r>
      <w:bookmarkEnd w:id="69"/>
      <w:r w:rsidR="006C3757" w:rsidRPr="0017597F">
        <w:rPr>
          <w:lang w:bidi="he-IL"/>
        </w:rPr>
        <w:t xml:space="preserve"> </w:t>
      </w:r>
    </w:p>
    <w:p w14:paraId="36F52574" w14:textId="686DBF40" w:rsidR="00583DBC" w:rsidRPr="008B2CE0" w:rsidRDefault="00583DBC">
      <w:pPr>
        <w:pStyle w:val="Heading3"/>
      </w:pPr>
      <w:bookmarkStart w:id="70" w:name="_Toc69907147"/>
      <w:bookmarkStart w:id="71" w:name="_Toc1553620226"/>
      <w:bookmarkStart w:id="72" w:name="_Toc115193530"/>
      <w:r w:rsidRPr="008B2CE0">
        <w:t>Environment Reference Standard</w:t>
      </w:r>
      <w:bookmarkEnd w:id="70"/>
      <w:bookmarkEnd w:id="71"/>
      <w:bookmarkEnd w:id="72"/>
    </w:p>
    <w:p w14:paraId="19C9242A" w14:textId="22B64834" w:rsidR="005E7EEE" w:rsidRDefault="00135E33" w:rsidP="00D9272E">
      <w:r w:rsidRPr="004558E1">
        <w:t xml:space="preserve">The </w:t>
      </w:r>
      <w:hyperlink r:id="rId54">
        <w:r w:rsidR="2EDEE43F" w:rsidRPr="064FF4A5">
          <w:rPr>
            <w:rStyle w:val="Hyperlink"/>
          </w:rPr>
          <w:t>Environment Reference Standard (</w:t>
        </w:r>
        <w:r w:rsidR="14004824" w:rsidRPr="064FF4A5">
          <w:rPr>
            <w:rStyle w:val="Hyperlink"/>
          </w:rPr>
          <w:t>ERS</w:t>
        </w:r>
        <w:r w:rsidR="06065AE1" w:rsidRPr="064FF4A5">
          <w:rPr>
            <w:rStyle w:val="Hyperlink"/>
          </w:rPr>
          <w:t>)</w:t>
        </w:r>
      </w:hyperlink>
      <w:r>
        <w:t xml:space="preserve"> </w:t>
      </w:r>
      <w:r w:rsidR="00042A53">
        <w:t xml:space="preserve">identifies </w:t>
      </w:r>
      <w:r w:rsidRPr="004558E1">
        <w:t>the environmental values the Victorian community want</w:t>
      </w:r>
      <w:r w:rsidR="00741746">
        <w:t>s</w:t>
      </w:r>
      <w:r w:rsidRPr="004558E1">
        <w:t xml:space="preserve"> to achieve and maintain. </w:t>
      </w:r>
      <w:r w:rsidR="00DE5D08">
        <w:t>Environmental values are uses</w:t>
      </w:r>
      <w:r w:rsidR="009465E8">
        <w:t xml:space="preserve">, </w:t>
      </w:r>
      <w:r w:rsidR="00DE5D08">
        <w:t xml:space="preserve">attributes </w:t>
      </w:r>
      <w:r w:rsidR="009465E8">
        <w:t xml:space="preserve">or functions of the environment, such as </w:t>
      </w:r>
      <w:r w:rsidR="002738AA">
        <w:t xml:space="preserve">land </w:t>
      </w:r>
      <w:r w:rsidR="002E542C">
        <w:t xml:space="preserve">that </w:t>
      </w:r>
      <w:r w:rsidR="00EB37A0">
        <w:t xml:space="preserve">can be used to produce food. </w:t>
      </w:r>
      <w:r w:rsidRPr="004558E1">
        <w:t xml:space="preserve"> </w:t>
      </w:r>
      <w:r w:rsidR="00B93290">
        <w:t xml:space="preserve">For a more detailed description of the content and function of the ERS, please refer to </w:t>
      </w:r>
      <w:r w:rsidR="00B93290" w:rsidRPr="00DC35C0">
        <w:t xml:space="preserve">Section </w:t>
      </w:r>
      <w:r w:rsidR="00B971D2" w:rsidRPr="00DC35C0">
        <w:t>1</w:t>
      </w:r>
      <w:r w:rsidR="00EA2B31">
        <w:t>5</w:t>
      </w:r>
      <w:r w:rsidR="00B971D2" w:rsidRPr="00DC35C0">
        <w:t>.5</w:t>
      </w:r>
      <w:r w:rsidR="00B93290" w:rsidRPr="00DC35C0">
        <w:t xml:space="preserve"> of Appendix </w:t>
      </w:r>
      <w:r w:rsidR="00EA2B31">
        <w:t>B</w:t>
      </w:r>
      <w:r w:rsidR="00B93290">
        <w:t xml:space="preserve">.  </w:t>
      </w:r>
    </w:p>
    <w:p w14:paraId="26196B34" w14:textId="221CAB75" w:rsidR="00907DCB" w:rsidRDefault="00076A27" w:rsidP="00D9272E">
      <w:r>
        <w:t xml:space="preserve">EPA publication 1940 </w:t>
      </w:r>
      <w:hyperlink r:id="rId55" w:history="1">
        <w:r w:rsidR="00BB0718" w:rsidRPr="00201B4A">
          <w:rPr>
            <w:rStyle w:val="Hyperlink"/>
            <w:i/>
            <w:iCs/>
          </w:rPr>
          <w:t>Contaminated land: Understanding section 35 of the Environment Protection Act 2017</w:t>
        </w:r>
      </w:hyperlink>
      <w:r w:rsidR="00BB0718">
        <w:rPr>
          <w:i/>
          <w:iCs/>
        </w:rPr>
        <w:t xml:space="preserve"> </w:t>
      </w:r>
      <w:r w:rsidR="00A34BA6">
        <w:t xml:space="preserve">provides information on </w:t>
      </w:r>
      <w:r w:rsidR="00EE556A" w:rsidRPr="004558E1">
        <w:t xml:space="preserve">the </w:t>
      </w:r>
      <w:r w:rsidR="00A34BA6">
        <w:t xml:space="preserve">relationship between </w:t>
      </w:r>
      <w:r w:rsidR="00EE556A" w:rsidRPr="004558E1">
        <w:t>the</w:t>
      </w:r>
      <w:r w:rsidR="00A34BA6">
        <w:t xml:space="preserve"> ERS </w:t>
      </w:r>
      <w:r w:rsidR="00EE556A" w:rsidRPr="004558E1">
        <w:t xml:space="preserve">and </w:t>
      </w:r>
      <w:r w:rsidR="00183C8F">
        <w:t xml:space="preserve">the identification of </w:t>
      </w:r>
      <w:r w:rsidR="00EE556A" w:rsidRPr="004558E1">
        <w:t xml:space="preserve">contaminated land </w:t>
      </w:r>
      <w:r w:rsidR="00A34BA6">
        <w:t>and groundwater</w:t>
      </w:r>
      <w:r w:rsidR="00EE556A" w:rsidRPr="004558E1">
        <w:t>.</w:t>
      </w:r>
      <w:r w:rsidR="00CD7B73">
        <w:t xml:space="preserve"> </w:t>
      </w:r>
    </w:p>
    <w:p w14:paraId="5D1D44B3" w14:textId="78B0B832" w:rsidR="00907DCB" w:rsidRPr="00EE556A" w:rsidRDefault="00907DCB" w:rsidP="00D9272E">
      <w:r>
        <w:t>T</w:t>
      </w:r>
      <w:r w:rsidRPr="004558E1">
        <w:t xml:space="preserve">he assessment of contaminated land is not </w:t>
      </w:r>
      <w:r w:rsidRPr="00EF39DF">
        <w:rPr>
          <w:iCs/>
        </w:rPr>
        <w:t>limited</w:t>
      </w:r>
      <w:r w:rsidRPr="004558E1">
        <w:t xml:space="preserve"> to the environmental values, indicators and objectives set out in the ERS</w:t>
      </w:r>
      <w:r w:rsidR="004E5E91">
        <w:t>. Contaminated land assessments must consider all reasonable uses of land and groundwater</w:t>
      </w:r>
      <w:r w:rsidR="000B4CD1">
        <w:t>,</w:t>
      </w:r>
      <w:r w:rsidR="004E5E91">
        <w:t xml:space="preserve"> and the ecological functioning of the location including the potential for offsite </w:t>
      </w:r>
      <w:r w:rsidR="004E5E91" w:rsidRPr="000A4A79">
        <w:t>impacts</w:t>
      </w:r>
      <w:r w:rsidR="00A66D41" w:rsidRPr="000A4A79">
        <w:t xml:space="preserve">. </w:t>
      </w:r>
      <w:r w:rsidR="000A4A79" w:rsidRPr="00EF39DF">
        <w:t>Publication 1940 outlines examples of circumstances that may require consideration beyond the ERS when assessing if a chemical substance may create a risk of harm</w:t>
      </w:r>
      <w:r w:rsidR="009A3EBB">
        <w:t>.</w:t>
      </w:r>
    </w:p>
    <w:p w14:paraId="7DBEDCE0" w14:textId="1968CF2B" w:rsidR="00211C2C" w:rsidRDefault="00135E33">
      <w:pPr>
        <w:pStyle w:val="Heading3"/>
      </w:pPr>
      <w:bookmarkStart w:id="73" w:name="_Toc69907148"/>
      <w:bookmarkStart w:id="74" w:name="_Toc1241091353"/>
      <w:bookmarkStart w:id="75" w:name="_Toc115193531"/>
      <w:r>
        <w:t xml:space="preserve">National Environment Protection (Assessment of Site Contamination) Measure </w:t>
      </w:r>
      <w:r w:rsidR="000D618E">
        <w:t>1999</w:t>
      </w:r>
      <w:bookmarkEnd w:id="73"/>
      <w:bookmarkEnd w:id="74"/>
      <w:bookmarkEnd w:id="75"/>
    </w:p>
    <w:p w14:paraId="1B9FB470" w14:textId="2DED1489" w:rsidR="00823A13" w:rsidRDefault="00DE21C6" w:rsidP="00725A83">
      <w:pPr>
        <w:rPr>
          <w:lang w:eastAsia="en-AU"/>
        </w:rPr>
      </w:pPr>
      <w:r>
        <w:rPr>
          <w:lang w:eastAsia="en-AU"/>
        </w:rPr>
        <w:t xml:space="preserve">The </w:t>
      </w:r>
      <w:hyperlink r:id="rId56">
        <w:r w:rsidR="002123FD" w:rsidRPr="5BDF30DD">
          <w:rPr>
            <w:rStyle w:val="Hyperlink"/>
            <w:lang w:eastAsia="en-AU"/>
          </w:rPr>
          <w:t>NEPM (ASC)</w:t>
        </w:r>
      </w:hyperlink>
      <w:r w:rsidR="006966F4">
        <w:rPr>
          <w:lang w:eastAsia="en-AU"/>
        </w:rPr>
        <w:t xml:space="preserve"> </w:t>
      </w:r>
      <w:r w:rsidR="00E52A20" w:rsidRPr="5BDF30DD">
        <w:rPr>
          <w:lang w:eastAsia="en-AU"/>
        </w:rPr>
        <w:t xml:space="preserve">forms part of the </w:t>
      </w:r>
      <w:r w:rsidR="00E52A20" w:rsidRPr="5DFDFEB0">
        <w:rPr>
          <w:lang w:eastAsia="en-AU"/>
        </w:rPr>
        <w:t xml:space="preserve">state of knowledge and </w:t>
      </w:r>
      <w:r w:rsidRPr="5DFDFEB0">
        <w:rPr>
          <w:lang w:eastAsia="en-AU"/>
        </w:rPr>
        <w:t>has</w:t>
      </w:r>
      <w:r>
        <w:rPr>
          <w:lang w:eastAsia="en-AU"/>
        </w:rPr>
        <w:t xml:space="preserve"> an important role </w:t>
      </w:r>
      <w:r w:rsidR="00871815">
        <w:rPr>
          <w:lang w:eastAsia="en-AU"/>
        </w:rPr>
        <w:t>as a</w:t>
      </w:r>
      <w:r w:rsidR="00C83AD3">
        <w:rPr>
          <w:lang w:eastAsia="en-AU"/>
        </w:rPr>
        <w:t xml:space="preserve"> </w:t>
      </w:r>
      <w:r w:rsidR="003A6274">
        <w:rPr>
          <w:lang w:eastAsia="en-AU"/>
        </w:rPr>
        <w:t>guidance document</w:t>
      </w:r>
      <w:r w:rsidR="00C4749F">
        <w:rPr>
          <w:lang w:eastAsia="en-AU"/>
        </w:rPr>
        <w:t xml:space="preserve"> </w:t>
      </w:r>
      <w:r w:rsidR="008A15C4">
        <w:rPr>
          <w:lang w:eastAsia="en-AU"/>
        </w:rPr>
        <w:t>for assessing t</w:t>
      </w:r>
      <w:r w:rsidR="00F951F2">
        <w:rPr>
          <w:lang w:eastAsia="en-AU"/>
        </w:rPr>
        <w:t>h</w:t>
      </w:r>
      <w:r w:rsidR="008A15C4">
        <w:rPr>
          <w:lang w:eastAsia="en-AU"/>
        </w:rPr>
        <w:t xml:space="preserve">e nature and extent of contamination, </w:t>
      </w:r>
      <w:r w:rsidR="009D0AF5">
        <w:rPr>
          <w:lang w:eastAsia="en-AU"/>
        </w:rPr>
        <w:t xml:space="preserve">as well as </w:t>
      </w:r>
      <w:r w:rsidR="004C2686">
        <w:rPr>
          <w:lang w:eastAsia="en-AU"/>
        </w:rPr>
        <w:t xml:space="preserve">for </w:t>
      </w:r>
      <w:r w:rsidR="00F951F2">
        <w:rPr>
          <w:lang w:eastAsia="en-AU"/>
        </w:rPr>
        <w:t>assessing</w:t>
      </w:r>
      <w:r w:rsidR="008A15C4">
        <w:rPr>
          <w:lang w:eastAsia="en-AU"/>
        </w:rPr>
        <w:t xml:space="preserve"> the risks of harm</w:t>
      </w:r>
      <w:r w:rsidR="00D8070A">
        <w:rPr>
          <w:lang w:eastAsia="en-AU"/>
        </w:rPr>
        <w:t xml:space="preserve"> from contamination</w:t>
      </w:r>
      <w:r w:rsidR="008A15C4">
        <w:rPr>
          <w:lang w:eastAsia="en-AU"/>
        </w:rPr>
        <w:t xml:space="preserve">. </w:t>
      </w:r>
    </w:p>
    <w:p w14:paraId="71566DB4" w14:textId="223293DE" w:rsidR="008D0F6F" w:rsidRDefault="008D0F6F" w:rsidP="00725A83">
      <w:pPr>
        <w:rPr>
          <w:lang w:eastAsia="en-AU"/>
        </w:rPr>
      </w:pPr>
      <w:r>
        <w:rPr>
          <w:lang w:eastAsia="en-AU"/>
        </w:rPr>
        <w:t xml:space="preserve">The </w:t>
      </w:r>
      <w:r w:rsidR="006353F0">
        <w:rPr>
          <w:lang w:eastAsia="en-AU"/>
        </w:rPr>
        <w:t>NEPM (ASC)</w:t>
      </w:r>
      <w:r>
        <w:rPr>
          <w:lang w:eastAsia="en-AU"/>
        </w:rPr>
        <w:t xml:space="preserve"> establish</w:t>
      </w:r>
      <w:r w:rsidR="004845E6">
        <w:rPr>
          <w:lang w:eastAsia="en-AU"/>
        </w:rPr>
        <w:t>es</w:t>
      </w:r>
      <w:r>
        <w:rPr>
          <w:lang w:eastAsia="en-AU"/>
        </w:rPr>
        <w:t xml:space="preserve"> </w:t>
      </w:r>
      <w:r w:rsidR="008C42A7">
        <w:rPr>
          <w:lang w:eastAsia="en-AU"/>
        </w:rPr>
        <w:t xml:space="preserve">a </w:t>
      </w:r>
      <w:r>
        <w:rPr>
          <w:lang w:eastAsia="en-AU"/>
        </w:rPr>
        <w:t xml:space="preserve">nationally consistent approach to the assessment of site contamination. </w:t>
      </w:r>
      <w:r w:rsidR="004845E6">
        <w:rPr>
          <w:lang w:eastAsia="en-AU"/>
        </w:rPr>
        <w:t>It</w:t>
      </w:r>
      <w:r w:rsidR="006353F0">
        <w:rPr>
          <w:lang w:eastAsia="en-AU"/>
        </w:rPr>
        <w:t xml:space="preserve"> </w:t>
      </w:r>
      <w:r>
        <w:rPr>
          <w:lang w:eastAsia="en-AU"/>
        </w:rPr>
        <w:t>sets out:</w:t>
      </w:r>
    </w:p>
    <w:p w14:paraId="2F9ECECC" w14:textId="0D031A31" w:rsidR="008D0F6F" w:rsidRDefault="00DE005C">
      <w:pPr>
        <w:pStyle w:val="CommentText"/>
        <w:numPr>
          <w:ilvl w:val="0"/>
          <w:numId w:val="2"/>
        </w:numPr>
        <w:rPr>
          <w:lang w:eastAsia="en-AU"/>
        </w:rPr>
      </w:pPr>
      <w:r>
        <w:rPr>
          <w:lang w:eastAsia="en-AU"/>
        </w:rPr>
        <w:t>t</w:t>
      </w:r>
      <w:r w:rsidR="008D0F6F">
        <w:rPr>
          <w:lang w:eastAsia="en-AU"/>
        </w:rPr>
        <w:t>he general process for the Assessment of Site Contamination (Schedule A)</w:t>
      </w:r>
    </w:p>
    <w:p w14:paraId="628200E9" w14:textId="4B107FF9" w:rsidR="008D0F6F" w:rsidRDefault="00DE005C">
      <w:pPr>
        <w:pStyle w:val="CommentText"/>
        <w:numPr>
          <w:ilvl w:val="0"/>
          <w:numId w:val="2"/>
        </w:numPr>
        <w:rPr>
          <w:lang w:eastAsia="en-AU"/>
        </w:rPr>
      </w:pPr>
      <w:r>
        <w:rPr>
          <w:lang w:eastAsia="en-AU"/>
        </w:rPr>
        <w:t>g</w:t>
      </w:r>
      <w:r w:rsidR="008D0F6F">
        <w:rPr>
          <w:lang w:eastAsia="en-AU"/>
        </w:rPr>
        <w:t>eneral guidelines for the Assessment of Site Contamination (Schedule B, compiled across 22 volumes).</w:t>
      </w:r>
    </w:p>
    <w:p w14:paraId="1E9FCDD0" w14:textId="264440FF" w:rsidR="00355D61" w:rsidRDefault="00355D61" w:rsidP="00725A83">
      <w:pPr>
        <w:rPr>
          <w:lang w:eastAsia="en-AU"/>
        </w:rPr>
      </w:pPr>
      <w:r w:rsidRPr="6C7EB51F">
        <w:rPr>
          <w:lang w:eastAsia="en-AU"/>
        </w:rPr>
        <w:t xml:space="preserve">The </w:t>
      </w:r>
      <w:r w:rsidR="00907D52" w:rsidRPr="6C7EB51F">
        <w:rPr>
          <w:lang w:eastAsia="en-AU"/>
        </w:rPr>
        <w:t>NEPM</w:t>
      </w:r>
      <w:r w:rsidR="004035C6" w:rsidRPr="6C7EB51F">
        <w:rPr>
          <w:lang w:eastAsia="en-AU"/>
        </w:rPr>
        <w:t xml:space="preserve"> (ASC)</w:t>
      </w:r>
      <w:r w:rsidRPr="6C7EB51F">
        <w:rPr>
          <w:lang w:eastAsia="en-AU"/>
        </w:rPr>
        <w:t xml:space="preserve"> provide</w:t>
      </w:r>
      <w:r w:rsidR="005619A8" w:rsidRPr="6C7EB51F">
        <w:rPr>
          <w:lang w:eastAsia="en-AU"/>
        </w:rPr>
        <w:t>s</w:t>
      </w:r>
      <w:r w:rsidRPr="6C7EB51F">
        <w:rPr>
          <w:lang w:eastAsia="en-AU"/>
        </w:rPr>
        <w:t xml:space="preserve"> information to support each st</w:t>
      </w:r>
      <w:r w:rsidR="00E36381">
        <w:rPr>
          <w:lang w:eastAsia="en-AU"/>
        </w:rPr>
        <w:t>age</w:t>
      </w:r>
      <w:r w:rsidRPr="6C7EB51F">
        <w:rPr>
          <w:lang w:eastAsia="en-AU"/>
        </w:rPr>
        <w:t xml:space="preserve"> of contaminated site assessment, including:</w:t>
      </w:r>
    </w:p>
    <w:p w14:paraId="7DF24508" w14:textId="60003A92" w:rsidR="00355D61" w:rsidRDefault="00853416">
      <w:pPr>
        <w:pStyle w:val="CommentText"/>
        <w:numPr>
          <w:ilvl w:val="0"/>
          <w:numId w:val="18"/>
        </w:numPr>
        <w:rPr>
          <w:lang w:eastAsia="en-AU"/>
        </w:rPr>
      </w:pPr>
      <w:r w:rsidRPr="6C7EB51F">
        <w:rPr>
          <w:lang w:eastAsia="en-AU"/>
        </w:rPr>
        <w:t xml:space="preserve">describing </w:t>
      </w:r>
      <w:r w:rsidR="00E52A20" w:rsidRPr="6C7EB51F">
        <w:rPr>
          <w:lang w:eastAsia="en-AU"/>
        </w:rPr>
        <w:t>s</w:t>
      </w:r>
      <w:r w:rsidR="00355D61" w:rsidRPr="6C7EB51F">
        <w:rPr>
          <w:lang w:eastAsia="en-AU"/>
        </w:rPr>
        <w:t>ite characteris</w:t>
      </w:r>
      <w:r w:rsidRPr="6C7EB51F">
        <w:rPr>
          <w:lang w:eastAsia="en-AU"/>
        </w:rPr>
        <w:t>tics</w:t>
      </w:r>
    </w:p>
    <w:p w14:paraId="5777EDFF" w14:textId="01A21E39" w:rsidR="00355D61" w:rsidRDefault="00E52A20">
      <w:pPr>
        <w:pStyle w:val="CommentText"/>
        <w:numPr>
          <w:ilvl w:val="0"/>
          <w:numId w:val="18"/>
        </w:numPr>
        <w:rPr>
          <w:lang w:eastAsia="en-AU"/>
        </w:rPr>
      </w:pPr>
      <w:r>
        <w:rPr>
          <w:lang w:eastAsia="en-AU"/>
        </w:rPr>
        <w:t>l</w:t>
      </w:r>
      <w:r w:rsidR="00355D61">
        <w:rPr>
          <w:lang w:eastAsia="en-AU"/>
        </w:rPr>
        <w:t>aboratory analysis</w:t>
      </w:r>
    </w:p>
    <w:p w14:paraId="57A52813" w14:textId="530A59CF" w:rsidR="00355D61" w:rsidRDefault="00DE005C">
      <w:pPr>
        <w:pStyle w:val="CommentText"/>
        <w:numPr>
          <w:ilvl w:val="0"/>
          <w:numId w:val="18"/>
        </w:numPr>
        <w:rPr>
          <w:lang w:eastAsia="en-AU"/>
        </w:rPr>
      </w:pPr>
      <w:r>
        <w:rPr>
          <w:lang w:eastAsia="en-AU"/>
        </w:rPr>
        <w:t>h</w:t>
      </w:r>
      <w:r w:rsidR="00355D61">
        <w:rPr>
          <w:lang w:eastAsia="en-AU"/>
        </w:rPr>
        <w:t xml:space="preserve">uman health and ecological investigation </w:t>
      </w:r>
      <w:r w:rsidR="00234590">
        <w:rPr>
          <w:lang w:eastAsia="en-AU"/>
        </w:rPr>
        <w:t xml:space="preserve">and screening </w:t>
      </w:r>
      <w:r w:rsidR="00355D61">
        <w:rPr>
          <w:lang w:eastAsia="en-AU"/>
        </w:rPr>
        <w:t>levels for soil and groundwater, their derivation</w:t>
      </w:r>
      <w:r w:rsidR="009B6DAF">
        <w:rPr>
          <w:lang w:eastAsia="en-AU"/>
        </w:rPr>
        <w:t>,</w:t>
      </w:r>
      <w:r w:rsidR="00355D61">
        <w:rPr>
          <w:lang w:eastAsia="en-AU"/>
        </w:rPr>
        <w:t xml:space="preserve"> and methodologies for deriving investigation levels for other contaminants</w:t>
      </w:r>
    </w:p>
    <w:p w14:paraId="469D2B56" w14:textId="2D696733" w:rsidR="00355D61" w:rsidRDefault="00D769EF">
      <w:pPr>
        <w:pStyle w:val="CommentText"/>
        <w:numPr>
          <w:ilvl w:val="0"/>
          <w:numId w:val="18"/>
        </w:numPr>
        <w:rPr>
          <w:lang w:eastAsia="en-AU"/>
        </w:rPr>
      </w:pPr>
      <w:r>
        <w:rPr>
          <w:lang w:eastAsia="en-AU"/>
        </w:rPr>
        <w:t>h</w:t>
      </w:r>
      <w:r w:rsidR="00355D61">
        <w:rPr>
          <w:lang w:eastAsia="en-AU"/>
        </w:rPr>
        <w:t>uman health, ecological and groundwater risk assessment guidance</w:t>
      </w:r>
    </w:p>
    <w:p w14:paraId="5BED77A6" w14:textId="4E72284B" w:rsidR="00355D61" w:rsidRDefault="00D769EF">
      <w:pPr>
        <w:pStyle w:val="CommentText"/>
        <w:numPr>
          <w:ilvl w:val="0"/>
          <w:numId w:val="18"/>
        </w:numPr>
        <w:rPr>
          <w:lang w:eastAsia="en-AU"/>
        </w:rPr>
      </w:pPr>
      <w:r>
        <w:rPr>
          <w:lang w:eastAsia="en-AU"/>
        </w:rPr>
        <w:t>c</w:t>
      </w:r>
      <w:r w:rsidR="00355D61">
        <w:rPr>
          <w:lang w:eastAsia="en-AU"/>
        </w:rPr>
        <w:t>ommunity engagement and risk communication</w:t>
      </w:r>
    </w:p>
    <w:p w14:paraId="3B9350D9" w14:textId="3EB43189" w:rsidR="00BE044E" w:rsidRDefault="00D769EF">
      <w:pPr>
        <w:pStyle w:val="CommentText"/>
        <w:numPr>
          <w:ilvl w:val="0"/>
          <w:numId w:val="18"/>
        </w:numPr>
        <w:rPr>
          <w:lang w:eastAsia="en-AU"/>
        </w:rPr>
      </w:pPr>
      <w:r>
        <w:rPr>
          <w:lang w:eastAsia="en-AU"/>
        </w:rPr>
        <w:t>c</w:t>
      </w:r>
      <w:r w:rsidR="00BE044E">
        <w:rPr>
          <w:lang w:eastAsia="en-AU"/>
        </w:rPr>
        <w:t>ompetency frameworks</w:t>
      </w:r>
      <w:r w:rsidR="009B6DAF">
        <w:rPr>
          <w:lang w:eastAsia="en-AU"/>
        </w:rPr>
        <w:t>.</w:t>
      </w:r>
    </w:p>
    <w:bookmarkStart w:id="76" w:name="_Hlk72754299"/>
    <w:p w14:paraId="03018726" w14:textId="7699D7DB" w:rsidR="001D4D14" w:rsidRPr="001D4D14" w:rsidRDefault="001D4D14" w:rsidP="00DC35C0">
      <w:pPr>
        <w:rPr>
          <w:rFonts w:eastAsiaTheme="minorHAnsi" w:cs="Calibri"/>
          <w:lang w:eastAsia="en-AU"/>
        </w:rPr>
      </w:pPr>
      <w:r>
        <w:fldChar w:fldCharType="begin"/>
      </w:r>
      <w:r w:rsidR="00BF248D">
        <w:instrText>HYPERLINK "https://www.legislation.gov.au/Details/F2013C00288/Html/Volume_2"</w:instrText>
      </w:r>
      <w:r>
        <w:fldChar w:fldCharType="separate"/>
      </w:r>
      <w:r w:rsidR="00BF248D">
        <w:rPr>
          <w:rStyle w:val="Hyperlink"/>
        </w:rPr>
        <w:t>Schedule B1 of the NEPM (ASC)</w:t>
      </w:r>
      <w:r>
        <w:fldChar w:fldCharType="end"/>
      </w:r>
      <w:r w:rsidR="009E6502">
        <w:t xml:space="preserve"> </w:t>
      </w:r>
      <w:r>
        <w:rPr>
          <w:lang w:eastAsia="en-AU"/>
        </w:rPr>
        <w:t xml:space="preserve">sets out the most commonly encountered contaminants and provides a range of scenarios and concentration thresholds (for example the ‘HILs’ or Health </w:t>
      </w:r>
      <w:r>
        <w:rPr>
          <w:lang w:eastAsia="en-AU"/>
        </w:rPr>
        <w:lastRenderedPageBreak/>
        <w:t xml:space="preserve">Investigation Levels) above which further investigation may be required to ascertain the risks of harm. It is important to note that these are </w:t>
      </w:r>
      <w:r w:rsidRPr="001D4D14">
        <w:rPr>
          <w:i/>
          <w:iCs/>
          <w:lang w:eastAsia="en-AU"/>
        </w:rPr>
        <w:t>investigation</w:t>
      </w:r>
      <w:r>
        <w:rPr>
          <w:lang w:eastAsia="en-AU"/>
        </w:rPr>
        <w:t xml:space="preserve"> or </w:t>
      </w:r>
      <w:r w:rsidRPr="001D4D14">
        <w:rPr>
          <w:i/>
          <w:iCs/>
          <w:lang w:eastAsia="en-AU"/>
        </w:rPr>
        <w:t>screening</w:t>
      </w:r>
      <w:r>
        <w:rPr>
          <w:lang w:eastAsia="en-AU"/>
        </w:rPr>
        <w:t xml:space="preserve"> levels, not remedial levels.</w:t>
      </w:r>
      <w:r w:rsidRPr="001D4D14">
        <w:rPr>
          <w:rFonts w:ascii="Cambria" w:hAnsi="Cambria" w:cs="Cambria"/>
          <w:lang w:eastAsia="en-AU"/>
        </w:rPr>
        <w:t> </w:t>
      </w:r>
      <w:r>
        <w:rPr>
          <w:lang w:eastAsia="en-AU"/>
        </w:rPr>
        <w:t xml:space="preserve"> </w:t>
      </w:r>
    </w:p>
    <w:bookmarkEnd w:id="76"/>
    <w:p w14:paraId="41949411" w14:textId="63CDC7DE" w:rsidR="002768A8" w:rsidRDefault="2EE043BD" w:rsidP="003D3F86">
      <w:pPr>
        <w:rPr>
          <w:rFonts w:eastAsia="Arial"/>
          <w:color w:val="000000" w:themeColor="text1"/>
        </w:rPr>
      </w:pPr>
      <w:r w:rsidRPr="729B7C09">
        <w:rPr>
          <w:lang w:eastAsia="en-AU"/>
        </w:rPr>
        <w:t>Schedule B1</w:t>
      </w:r>
      <w:r w:rsidR="6154611A" w:rsidRPr="729B7C09">
        <w:rPr>
          <w:lang w:eastAsia="en-AU"/>
        </w:rPr>
        <w:t xml:space="preserve"> </w:t>
      </w:r>
      <w:r w:rsidR="6154611A" w:rsidRPr="729B7C09">
        <w:rPr>
          <w:rFonts w:eastAsia="Arial"/>
          <w:color w:val="000000" w:themeColor="text1"/>
        </w:rPr>
        <w:t>is not an exhaustive list of all chemical substances and does not include standards or sources of information for all considerations for contaminated land</w:t>
      </w:r>
      <w:r w:rsidR="16888903" w:rsidRPr="729B7C09">
        <w:rPr>
          <w:rFonts w:eastAsia="Arial"/>
          <w:color w:val="000000" w:themeColor="text1"/>
        </w:rPr>
        <w:t xml:space="preserve"> and groundwater</w:t>
      </w:r>
      <w:r w:rsidR="09D6A38D" w:rsidRPr="729B7C09">
        <w:rPr>
          <w:rFonts w:eastAsia="Arial"/>
          <w:color w:val="000000" w:themeColor="text1"/>
        </w:rPr>
        <w:t>, including many of the environmental values set out in the ERS</w:t>
      </w:r>
      <w:r w:rsidR="6154611A" w:rsidRPr="729B7C09">
        <w:rPr>
          <w:rFonts w:eastAsia="Arial"/>
          <w:color w:val="000000" w:themeColor="text1"/>
        </w:rPr>
        <w:t xml:space="preserve">. The question of whether </w:t>
      </w:r>
      <w:r w:rsidR="03719F54" w:rsidRPr="729B7C09">
        <w:rPr>
          <w:rFonts w:eastAsia="Arial"/>
          <w:color w:val="000000" w:themeColor="text1"/>
        </w:rPr>
        <w:t>contamination creates</w:t>
      </w:r>
      <w:r w:rsidR="6154611A" w:rsidRPr="729B7C09">
        <w:rPr>
          <w:rFonts w:eastAsia="Arial"/>
          <w:color w:val="000000" w:themeColor="text1"/>
        </w:rPr>
        <w:t xml:space="preserve"> a risk of harm to human </w:t>
      </w:r>
      <w:proofErr w:type="gramStart"/>
      <w:r w:rsidR="6154611A" w:rsidRPr="729B7C09">
        <w:rPr>
          <w:rFonts w:eastAsia="Arial"/>
          <w:color w:val="000000" w:themeColor="text1"/>
        </w:rPr>
        <w:t>health</w:t>
      </w:r>
      <w:proofErr w:type="gramEnd"/>
      <w:r w:rsidR="6154611A" w:rsidRPr="729B7C09">
        <w:rPr>
          <w:rFonts w:eastAsia="Arial"/>
          <w:color w:val="000000" w:themeColor="text1"/>
        </w:rPr>
        <w:t xml:space="preserve"> or the environment may </w:t>
      </w:r>
      <w:r w:rsidR="5B56D2AD" w:rsidRPr="729B7C09">
        <w:rPr>
          <w:rFonts w:eastAsia="Arial"/>
          <w:color w:val="000000" w:themeColor="text1"/>
        </w:rPr>
        <w:t xml:space="preserve">therefore </w:t>
      </w:r>
      <w:r w:rsidR="6154611A" w:rsidRPr="729B7C09">
        <w:rPr>
          <w:rFonts w:eastAsia="Arial"/>
          <w:color w:val="000000" w:themeColor="text1"/>
        </w:rPr>
        <w:t>require consideration</w:t>
      </w:r>
      <w:r w:rsidR="657DFE7D" w:rsidRPr="729B7C09">
        <w:rPr>
          <w:rFonts w:eastAsia="Arial"/>
          <w:color w:val="000000" w:themeColor="text1"/>
        </w:rPr>
        <w:t xml:space="preserve"> of matters</w:t>
      </w:r>
      <w:r w:rsidR="6154611A" w:rsidRPr="729B7C09">
        <w:rPr>
          <w:rFonts w:eastAsia="Arial"/>
          <w:color w:val="000000" w:themeColor="text1"/>
        </w:rPr>
        <w:t xml:space="preserve"> and guidance beyond the NEPM (ASC</w:t>
      </w:r>
      <w:r w:rsidR="5B56D2AD" w:rsidRPr="729B7C09">
        <w:rPr>
          <w:rFonts w:eastAsia="Arial"/>
          <w:color w:val="000000" w:themeColor="text1"/>
        </w:rPr>
        <w:t xml:space="preserve">). </w:t>
      </w:r>
    </w:p>
    <w:p w14:paraId="071310F7" w14:textId="35D17A0D" w:rsidR="00BE044E" w:rsidRDefault="00630791" w:rsidP="003D3F86">
      <w:pPr>
        <w:rPr>
          <w:rFonts w:eastAsia="Arial"/>
          <w:color w:val="000000" w:themeColor="text1"/>
        </w:rPr>
      </w:pPr>
      <w:bookmarkStart w:id="77" w:name="_Hlk72754409"/>
      <w:r>
        <w:t xml:space="preserve">EPA </w:t>
      </w:r>
      <w:r w:rsidRPr="00D769EF">
        <w:t>publication 1940</w:t>
      </w:r>
      <w:r>
        <w:t xml:space="preserve"> </w:t>
      </w:r>
      <w:hyperlink r:id="rId57" w:history="1">
        <w:r w:rsidR="002768A8" w:rsidRPr="00201B4A">
          <w:rPr>
            <w:rStyle w:val="Hyperlink"/>
            <w:i/>
            <w:iCs/>
          </w:rPr>
          <w:t>Contaminated land: Understanding section 35 of the Environment Protection Act 2017</w:t>
        </w:r>
      </w:hyperlink>
      <w:bookmarkEnd w:id="77"/>
      <w:r w:rsidR="002768A8">
        <w:rPr>
          <w:i/>
          <w:iCs/>
        </w:rPr>
        <w:t xml:space="preserve"> </w:t>
      </w:r>
      <w:r w:rsidR="00A37F76">
        <w:rPr>
          <w:rFonts w:eastAsia="Arial"/>
          <w:color w:val="000000" w:themeColor="text1"/>
        </w:rPr>
        <w:t xml:space="preserve">provides further information on evaluating contaminants </w:t>
      </w:r>
      <w:r w:rsidR="00080993">
        <w:rPr>
          <w:rFonts w:eastAsia="Arial"/>
          <w:color w:val="000000" w:themeColor="text1"/>
        </w:rPr>
        <w:t>not expressly addressed in the NEPM (ASC).</w:t>
      </w:r>
    </w:p>
    <w:p w14:paraId="6B2D3AC8" w14:textId="47C8534E" w:rsidR="004A3D7B" w:rsidRPr="00CB7A38" w:rsidRDefault="004A3D7B">
      <w:pPr>
        <w:pStyle w:val="Heading3"/>
      </w:pPr>
      <w:bookmarkStart w:id="78" w:name="_Toc115193532"/>
      <w:bookmarkStart w:id="79" w:name="_Toc2100054025"/>
      <w:r w:rsidRPr="00CB7A38">
        <w:t>National Chemicals Working Group of The Heads of EPAs Australia and New Zealand PFAS National Environmental Management Plan</w:t>
      </w:r>
      <w:bookmarkEnd w:id="78"/>
      <w:r w:rsidRPr="00CB7A38">
        <w:t xml:space="preserve"> </w:t>
      </w:r>
    </w:p>
    <w:p w14:paraId="55D24A9D" w14:textId="49CA4185" w:rsidR="001056FD" w:rsidRPr="00291D05" w:rsidRDefault="00612335" w:rsidP="00291D05">
      <w:pPr>
        <w:ind w:left="60"/>
        <w:rPr>
          <w:rFonts w:eastAsia="Arial"/>
          <w:color w:val="000000" w:themeColor="text1"/>
          <w:szCs w:val="20"/>
        </w:rPr>
      </w:pPr>
      <w:r w:rsidRPr="3377EF97">
        <w:rPr>
          <w:rFonts w:eastAsia="Arial"/>
          <w:color w:val="000000" w:themeColor="text1"/>
          <w:szCs w:val="20"/>
        </w:rPr>
        <w:t xml:space="preserve">The </w:t>
      </w:r>
      <w:r w:rsidR="00A363D4" w:rsidRPr="3377EF97">
        <w:rPr>
          <w:rFonts w:eastAsia="Arial"/>
          <w:color w:val="000000" w:themeColor="text1"/>
          <w:szCs w:val="20"/>
        </w:rPr>
        <w:t xml:space="preserve">National Chemicals Working Group of </w:t>
      </w:r>
      <w:r w:rsidR="00161F44">
        <w:rPr>
          <w:rFonts w:eastAsia="Arial"/>
          <w:color w:val="000000" w:themeColor="text1"/>
          <w:szCs w:val="20"/>
        </w:rPr>
        <w:t>t</w:t>
      </w:r>
      <w:r w:rsidR="00161F44" w:rsidRPr="3377EF97">
        <w:rPr>
          <w:rFonts w:eastAsia="Arial"/>
          <w:color w:val="000000" w:themeColor="text1"/>
          <w:szCs w:val="20"/>
        </w:rPr>
        <w:t xml:space="preserve">he </w:t>
      </w:r>
      <w:r w:rsidR="00A363D4" w:rsidRPr="3377EF97">
        <w:rPr>
          <w:rFonts w:eastAsia="Arial"/>
          <w:color w:val="000000" w:themeColor="text1"/>
          <w:szCs w:val="20"/>
        </w:rPr>
        <w:t xml:space="preserve">Heads of EPAs Australia and New Zealand PFAS </w:t>
      </w:r>
      <w:r w:rsidR="00A363D4" w:rsidRPr="00B2315F">
        <w:rPr>
          <w:rFonts w:asciiTheme="minorHAnsi" w:eastAsia="Arial" w:hAnsiTheme="minorHAnsi"/>
          <w:color w:val="000000" w:themeColor="text1"/>
          <w:szCs w:val="22"/>
        </w:rPr>
        <w:t>National Environmental Management Plan (</w:t>
      </w:r>
      <w:hyperlink r:id="rId58" w:history="1">
        <w:r w:rsidR="00B2315F" w:rsidRPr="001B01A4">
          <w:rPr>
            <w:rStyle w:val="Hyperlink"/>
          </w:rPr>
          <w:t>PFAS National Environmental Management Plan</w:t>
        </w:r>
        <w:r w:rsidR="00B2315F" w:rsidRPr="00E501BC">
          <w:rPr>
            <w:rStyle w:val="Hyperlink"/>
            <w:i/>
            <w:iCs/>
          </w:rPr>
          <w:t xml:space="preserve"> </w:t>
        </w:r>
      </w:hyperlink>
      <w:r w:rsidR="00A363D4" w:rsidRPr="00E501BC">
        <w:rPr>
          <w:rStyle w:val="Hyperlink"/>
          <w:i/>
          <w:iCs/>
        </w:rPr>
        <w:t xml:space="preserve">) </w:t>
      </w:r>
      <w:r w:rsidR="00A363D4" w:rsidRPr="00B2315F">
        <w:rPr>
          <w:rFonts w:asciiTheme="minorHAnsi" w:eastAsia="Arial" w:hAnsiTheme="minorHAnsi"/>
          <w:color w:val="000000" w:themeColor="text1"/>
          <w:szCs w:val="22"/>
        </w:rPr>
        <w:t>(</w:t>
      </w:r>
      <w:r w:rsidR="00A363D4" w:rsidRPr="3377EF97">
        <w:rPr>
          <w:rFonts w:eastAsia="Arial"/>
          <w:color w:val="000000" w:themeColor="text1"/>
          <w:szCs w:val="20"/>
        </w:rPr>
        <w:t>as amended from time to time)</w:t>
      </w:r>
      <w:r w:rsidRPr="3377EF97">
        <w:rPr>
          <w:rFonts w:eastAsia="Arial"/>
          <w:color w:val="000000" w:themeColor="text1"/>
          <w:szCs w:val="20"/>
        </w:rPr>
        <w:t xml:space="preserve"> forms part of the state of knowledge and has an important role </w:t>
      </w:r>
      <w:r w:rsidR="5F511D32" w:rsidRPr="3377EF97">
        <w:rPr>
          <w:rFonts w:eastAsia="Arial"/>
          <w:color w:val="000000" w:themeColor="text1"/>
          <w:szCs w:val="20"/>
        </w:rPr>
        <w:t>in</w:t>
      </w:r>
      <w:r w:rsidRPr="3377EF97">
        <w:rPr>
          <w:rFonts w:eastAsia="Arial"/>
          <w:color w:val="000000" w:themeColor="text1"/>
          <w:szCs w:val="20"/>
        </w:rPr>
        <w:t xml:space="preserve"> assessing the nature and extent of </w:t>
      </w:r>
      <w:r w:rsidR="00B6573E" w:rsidRPr="3377EF97">
        <w:rPr>
          <w:rFonts w:eastAsia="Arial"/>
          <w:color w:val="000000" w:themeColor="text1"/>
          <w:szCs w:val="20"/>
        </w:rPr>
        <w:t xml:space="preserve">PFAS </w:t>
      </w:r>
      <w:r w:rsidRPr="3377EF97">
        <w:rPr>
          <w:rFonts w:eastAsia="Arial"/>
          <w:color w:val="000000" w:themeColor="text1"/>
          <w:szCs w:val="20"/>
        </w:rPr>
        <w:t xml:space="preserve">contamination, as well as for assessing the risks of harm from </w:t>
      </w:r>
      <w:r w:rsidR="00B6573E" w:rsidRPr="3377EF97">
        <w:rPr>
          <w:rFonts w:eastAsia="Arial"/>
          <w:color w:val="000000" w:themeColor="text1"/>
          <w:szCs w:val="20"/>
        </w:rPr>
        <w:t xml:space="preserve">PFAS </w:t>
      </w:r>
      <w:r w:rsidRPr="3377EF97">
        <w:rPr>
          <w:rFonts w:eastAsia="Arial"/>
          <w:color w:val="000000" w:themeColor="text1"/>
          <w:szCs w:val="20"/>
        </w:rPr>
        <w:t xml:space="preserve">contamination. </w:t>
      </w:r>
      <w:bookmarkEnd w:id="79"/>
      <w:r w:rsidR="5F511D32" w:rsidRPr="3377EF97">
        <w:rPr>
          <w:rFonts w:eastAsia="Arial"/>
          <w:color w:val="000000" w:themeColor="text1"/>
          <w:szCs w:val="20"/>
        </w:rPr>
        <w:t xml:space="preserve">Updates to the NEMP will be available on the EPA or </w:t>
      </w:r>
      <w:hyperlink r:id="rId59" w:history="1">
        <w:r w:rsidR="00291D05">
          <w:rPr>
            <w:rStyle w:val="Hyperlink"/>
            <w:rFonts w:eastAsia="Arial"/>
            <w:szCs w:val="20"/>
          </w:rPr>
          <w:t>DCCEW</w:t>
        </w:r>
      </w:hyperlink>
      <w:r w:rsidR="00291D05" w:rsidRPr="00291D05">
        <w:rPr>
          <w:rFonts w:eastAsia="Arial"/>
          <w:color w:val="000000" w:themeColor="text1"/>
          <w:szCs w:val="20"/>
        </w:rPr>
        <w:t xml:space="preserve"> </w:t>
      </w:r>
      <w:r w:rsidR="5F511D32" w:rsidRPr="3377EF97">
        <w:rPr>
          <w:rFonts w:eastAsia="Arial"/>
          <w:color w:val="000000" w:themeColor="text1"/>
          <w:szCs w:val="20"/>
        </w:rPr>
        <w:t>website.</w:t>
      </w:r>
    </w:p>
    <w:p w14:paraId="4E84835A" w14:textId="2A0EC8D6" w:rsidR="002D516C" w:rsidRPr="00DB6B90" w:rsidRDefault="007649BC">
      <w:pPr>
        <w:pStyle w:val="Heading3"/>
      </w:pPr>
      <w:bookmarkStart w:id="80" w:name="_Toc69907149"/>
      <w:bookmarkStart w:id="81" w:name="_Toc595315587"/>
      <w:bookmarkStart w:id="82" w:name="_Toc115193533"/>
      <w:r>
        <w:t>O</w:t>
      </w:r>
      <w:r w:rsidR="63ECC549">
        <w:t xml:space="preserve">ther </w:t>
      </w:r>
      <w:r w:rsidR="32789BC5">
        <w:t>g</w:t>
      </w:r>
      <w:r w:rsidR="63ECC549">
        <w:t>uidelines</w:t>
      </w:r>
      <w:bookmarkEnd w:id="80"/>
      <w:bookmarkEnd w:id="81"/>
      <w:bookmarkEnd w:id="82"/>
    </w:p>
    <w:p w14:paraId="50AB0D9D" w14:textId="1775AED7" w:rsidR="004D26D8" w:rsidRPr="00EE5A78" w:rsidRDefault="46D76D52" w:rsidP="004D26D8">
      <w:pPr>
        <w:rPr>
          <w:rFonts w:eastAsia="Arial"/>
          <w:color w:val="000000" w:themeColor="text1"/>
        </w:rPr>
      </w:pPr>
      <w:r w:rsidRPr="009D734E">
        <w:rPr>
          <w:rFonts w:eastAsia="Arial"/>
          <w:color w:val="000000" w:themeColor="text1"/>
        </w:rPr>
        <w:t>Victorian legal requirements prevail over state of knowledge guidance such as the NEPM (ASC). Where</w:t>
      </w:r>
      <w:r w:rsidR="004D26D8" w:rsidRPr="009D734E">
        <w:rPr>
          <w:rFonts w:eastAsia="Arial"/>
          <w:color w:val="000000" w:themeColor="text1"/>
        </w:rPr>
        <w:t xml:space="preserve"> the </w:t>
      </w:r>
      <w:r w:rsidR="004D26D8" w:rsidRPr="00EE5A78">
        <w:rPr>
          <w:rFonts w:eastAsia="Arial"/>
          <w:color w:val="000000" w:themeColor="text1"/>
        </w:rPr>
        <w:t xml:space="preserve">content of the </w:t>
      </w:r>
      <w:r w:rsidR="004D26D8" w:rsidRPr="0015315B">
        <w:rPr>
          <w:rFonts w:eastAsia="Arial"/>
          <w:color w:val="000000" w:themeColor="text1"/>
        </w:rPr>
        <w:t xml:space="preserve">NEPM (ASC) </w:t>
      </w:r>
      <w:r w:rsidR="004D26D8" w:rsidRPr="001A1048">
        <w:rPr>
          <w:rFonts w:eastAsia="Arial"/>
          <w:color w:val="000000" w:themeColor="text1"/>
        </w:rPr>
        <w:t>address</w:t>
      </w:r>
      <w:r w:rsidR="004D26D8">
        <w:rPr>
          <w:rFonts w:eastAsia="Arial"/>
          <w:color w:val="000000" w:themeColor="text1"/>
        </w:rPr>
        <w:t>es</w:t>
      </w:r>
      <w:r w:rsidR="004D26D8" w:rsidRPr="001A1048">
        <w:rPr>
          <w:rFonts w:eastAsia="Arial"/>
          <w:color w:val="000000" w:themeColor="text1"/>
        </w:rPr>
        <w:t xml:space="preserve"> matters that are </w:t>
      </w:r>
      <w:r w:rsidR="004D26D8" w:rsidRPr="00797B43">
        <w:rPr>
          <w:rFonts w:eastAsia="Arial"/>
          <w:color w:val="000000" w:themeColor="text1"/>
        </w:rPr>
        <w:t xml:space="preserve">also covered by Victorian </w:t>
      </w:r>
      <w:r w:rsidR="009A3EBB">
        <w:rPr>
          <w:rFonts w:eastAsia="Arial"/>
          <w:color w:val="000000" w:themeColor="text1"/>
        </w:rPr>
        <w:t>law</w:t>
      </w:r>
      <w:r w:rsidR="004D26D8" w:rsidRPr="004052FF">
        <w:rPr>
          <w:rFonts w:eastAsia="Arial"/>
          <w:color w:val="000000" w:themeColor="text1"/>
        </w:rPr>
        <w:t xml:space="preserve">, then the Victorian </w:t>
      </w:r>
      <w:r w:rsidR="009A3EBB">
        <w:rPr>
          <w:rFonts w:eastAsia="Arial"/>
          <w:color w:val="000000" w:themeColor="text1"/>
        </w:rPr>
        <w:t>law</w:t>
      </w:r>
      <w:r w:rsidR="009A3EBB" w:rsidRPr="004052FF">
        <w:rPr>
          <w:rFonts w:eastAsia="Arial"/>
          <w:color w:val="000000" w:themeColor="text1"/>
        </w:rPr>
        <w:t xml:space="preserve"> </w:t>
      </w:r>
      <w:r w:rsidR="004D26D8" w:rsidRPr="004052FF">
        <w:rPr>
          <w:rFonts w:eastAsia="Arial"/>
          <w:color w:val="000000" w:themeColor="text1"/>
        </w:rPr>
        <w:t xml:space="preserve">must prevail. For example, </w:t>
      </w:r>
      <w:r w:rsidR="009A3EBB">
        <w:rPr>
          <w:rFonts w:eastAsia="Arial"/>
          <w:color w:val="000000" w:themeColor="text1"/>
        </w:rPr>
        <w:t xml:space="preserve">in applying </w:t>
      </w:r>
      <w:r w:rsidR="004D26D8" w:rsidRPr="00DF28CF">
        <w:rPr>
          <w:rFonts w:eastAsia="Arial"/>
          <w:color w:val="000000" w:themeColor="text1"/>
        </w:rPr>
        <w:t xml:space="preserve">the </w:t>
      </w:r>
      <w:r w:rsidR="004D26D8" w:rsidRPr="00A10F78">
        <w:rPr>
          <w:rFonts w:eastAsia="Arial"/>
          <w:color w:val="000000" w:themeColor="text1"/>
        </w:rPr>
        <w:t xml:space="preserve">approaches in the NEPM (ASC) </w:t>
      </w:r>
      <w:r w:rsidR="00FC259A">
        <w:rPr>
          <w:rFonts w:eastAsia="Arial"/>
          <w:color w:val="000000" w:themeColor="text1"/>
        </w:rPr>
        <w:t>for</w:t>
      </w:r>
      <w:r w:rsidR="004D26D8" w:rsidRPr="00A10F78">
        <w:rPr>
          <w:rFonts w:eastAsia="Arial"/>
          <w:color w:val="000000" w:themeColor="text1"/>
        </w:rPr>
        <w:t xml:space="preserve"> asbestos contamination</w:t>
      </w:r>
      <w:r w:rsidR="009A3EBB">
        <w:rPr>
          <w:rFonts w:eastAsia="Arial"/>
          <w:color w:val="000000" w:themeColor="text1"/>
        </w:rPr>
        <w:t>, you</w:t>
      </w:r>
      <w:r w:rsidR="004D26D8" w:rsidRPr="00A10F78">
        <w:rPr>
          <w:rFonts w:eastAsia="Arial"/>
          <w:color w:val="000000" w:themeColor="text1"/>
        </w:rPr>
        <w:t xml:space="preserve"> must </w:t>
      </w:r>
      <w:r w:rsidR="009A3EBB">
        <w:rPr>
          <w:rFonts w:eastAsia="Arial"/>
          <w:color w:val="000000" w:themeColor="text1"/>
        </w:rPr>
        <w:t>ensure that you are complying with</w:t>
      </w:r>
      <w:r w:rsidR="009A3EBB" w:rsidRPr="00A10F78">
        <w:rPr>
          <w:rFonts w:eastAsia="Arial"/>
          <w:color w:val="000000" w:themeColor="text1"/>
        </w:rPr>
        <w:t xml:space="preserve"> </w:t>
      </w:r>
      <w:r w:rsidR="004D26D8" w:rsidRPr="00A10F78">
        <w:rPr>
          <w:rFonts w:eastAsia="Arial"/>
          <w:color w:val="000000" w:themeColor="text1"/>
        </w:rPr>
        <w:t>Victorian safety and d</w:t>
      </w:r>
      <w:r w:rsidR="004D26D8" w:rsidRPr="00443875">
        <w:rPr>
          <w:rFonts w:eastAsia="Arial"/>
          <w:color w:val="000000" w:themeColor="text1"/>
        </w:rPr>
        <w:t>angerous goods laws. References in the NEPM (ASC) to ambient background concentrations must be adjusted in recognition of the definition of contaminated land under the Act.</w:t>
      </w:r>
      <w:r w:rsidR="004D26D8" w:rsidRPr="0094322A">
        <w:rPr>
          <w:rFonts w:eastAsia="Arial"/>
          <w:color w:val="000000" w:themeColor="text1"/>
          <w:vertAlign w:val="superscript"/>
        </w:rPr>
        <w:footnoteReference w:id="6"/>
      </w:r>
      <w:r w:rsidR="004D26D8" w:rsidRPr="009D734E">
        <w:rPr>
          <w:rFonts w:eastAsia="Arial"/>
          <w:color w:val="000000" w:themeColor="text1"/>
        </w:rPr>
        <w:t xml:space="preserve"> </w:t>
      </w:r>
    </w:p>
    <w:p w14:paraId="6C9BE2C8" w14:textId="4CF0AD80" w:rsidR="00221DFF" w:rsidRDefault="00B74DAD" w:rsidP="002D516C">
      <w:pPr>
        <w:rPr>
          <w:lang w:eastAsia="en-AU"/>
        </w:rPr>
      </w:pPr>
      <w:r>
        <w:rPr>
          <w:lang w:eastAsia="en-AU"/>
        </w:rPr>
        <w:t>N</w:t>
      </w:r>
      <w:r w:rsidR="63ECC549" w:rsidRPr="00DB6B90">
        <w:rPr>
          <w:lang w:eastAsia="en-AU"/>
        </w:rPr>
        <w:t xml:space="preserve">ational and international guidelines can be considered </w:t>
      </w:r>
      <w:r w:rsidR="421D5420" w:rsidRPr="128F1758">
        <w:rPr>
          <w:lang w:eastAsia="en-AU"/>
        </w:rPr>
        <w:t xml:space="preserve">part of the state of knowledge </w:t>
      </w:r>
      <w:r w:rsidR="63ECC549" w:rsidRPr="00DB6B90">
        <w:rPr>
          <w:lang w:eastAsia="en-AU"/>
        </w:rPr>
        <w:t>in the assessment and management of contaminated land. Several of these are referenced within the ERS and NEPM</w:t>
      </w:r>
      <w:r w:rsidR="007F5854">
        <w:rPr>
          <w:lang w:eastAsia="en-AU"/>
        </w:rPr>
        <w:t xml:space="preserve"> </w:t>
      </w:r>
      <w:r w:rsidR="63ECC549" w:rsidRPr="00DB6B90">
        <w:rPr>
          <w:lang w:eastAsia="en-AU"/>
        </w:rPr>
        <w:t xml:space="preserve">(ASC). </w:t>
      </w:r>
      <w:r w:rsidR="000D0E77">
        <w:rPr>
          <w:lang w:eastAsia="en-AU"/>
        </w:rPr>
        <w:t>You</w:t>
      </w:r>
      <w:r w:rsidR="63ECC549" w:rsidRPr="00DB6B90">
        <w:rPr>
          <w:lang w:eastAsia="en-AU"/>
        </w:rPr>
        <w:t xml:space="preserve"> </w:t>
      </w:r>
      <w:r w:rsidR="00221DFF">
        <w:rPr>
          <w:lang w:eastAsia="en-AU"/>
        </w:rPr>
        <w:t xml:space="preserve">should </w:t>
      </w:r>
      <w:r w:rsidR="63ECC549" w:rsidRPr="00DB6B90">
        <w:rPr>
          <w:lang w:eastAsia="en-AU"/>
        </w:rPr>
        <w:t>consider relevant guidance</w:t>
      </w:r>
      <w:r w:rsidR="4D5A8630">
        <w:rPr>
          <w:lang w:eastAsia="en-AU"/>
        </w:rPr>
        <w:t xml:space="preserve"> </w:t>
      </w:r>
      <w:r w:rsidR="00221DFF">
        <w:rPr>
          <w:lang w:eastAsia="en-AU"/>
        </w:rPr>
        <w:t>when</w:t>
      </w:r>
      <w:r w:rsidR="5C467C3E">
        <w:rPr>
          <w:lang w:eastAsia="en-AU"/>
        </w:rPr>
        <w:t xml:space="preserve"> assessing the risk of harm</w:t>
      </w:r>
      <w:r w:rsidR="4D5A8630">
        <w:rPr>
          <w:lang w:eastAsia="en-AU"/>
        </w:rPr>
        <w:t xml:space="preserve"> and </w:t>
      </w:r>
      <w:r w:rsidR="5C467C3E">
        <w:rPr>
          <w:lang w:eastAsia="en-AU"/>
        </w:rPr>
        <w:t>taking action to address that risk</w:t>
      </w:r>
      <w:r w:rsidR="63ECC549" w:rsidRPr="00DB6B90">
        <w:rPr>
          <w:lang w:eastAsia="en-AU"/>
        </w:rPr>
        <w:t xml:space="preserve">. </w:t>
      </w:r>
    </w:p>
    <w:p w14:paraId="4CAFF9F9" w14:textId="5EB59EA7" w:rsidR="002D516C" w:rsidRPr="00DB6B90" w:rsidRDefault="007F771A" w:rsidP="002D516C">
      <w:pPr>
        <w:rPr>
          <w:lang w:eastAsia="en-AU"/>
        </w:rPr>
      </w:pPr>
      <w:r>
        <w:rPr>
          <w:lang w:eastAsia="en-AU"/>
        </w:rPr>
        <w:t xml:space="preserve">When evaluating </w:t>
      </w:r>
      <w:r w:rsidR="63ECC549" w:rsidRPr="00DB6B90">
        <w:rPr>
          <w:lang w:eastAsia="en-AU"/>
        </w:rPr>
        <w:t>the appropriateness of guidance, particularly from international sources, consider</w:t>
      </w:r>
      <w:r w:rsidR="001647B1">
        <w:rPr>
          <w:lang w:eastAsia="en-AU"/>
        </w:rPr>
        <w:t xml:space="preserve"> whether the guidance is</w:t>
      </w:r>
      <w:r w:rsidR="63ECC549" w:rsidRPr="00DB6B90">
        <w:rPr>
          <w:lang w:eastAsia="en-AU"/>
        </w:rPr>
        <w:t>:</w:t>
      </w:r>
    </w:p>
    <w:p w14:paraId="4829C6A2" w14:textId="60C62D7C" w:rsidR="00B87887" w:rsidRDefault="009F5870">
      <w:pPr>
        <w:pStyle w:val="CommentText"/>
        <w:numPr>
          <w:ilvl w:val="0"/>
          <w:numId w:val="16"/>
        </w:numPr>
        <w:rPr>
          <w:lang w:eastAsia="en-AU"/>
        </w:rPr>
      </w:pPr>
      <w:r>
        <w:rPr>
          <w:lang w:eastAsia="en-AU"/>
        </w:rPr>
        <w:t>c</w:t>
      </w:r>
      <w:r w:rsidRPr="24ADD028">
        <w:rPr>
          <w:lang w:eastAsia="en-AU"/>
        </w:rPr>
        <w:t>urrent</w:t>
      </w:r>
    </w:p>
    <w:p w14:paraId="17D4C25E" w14:textId="013B390D" w:rsidR="00B87887" w:rsidRDefault="009F5870">
      <w:pPr>
        <w:pStyle w:val="CommentText"/>
        <w:numPr>
          <w:ilvl w:val="0"/>
          <w:numId w:val="16"/>
        </w:numPr>
        <w:rPr>
          <w:lang w:eastAsia="en-AU"/>
        </w:rPr>
      </w:pPr>
      <w:r>
        <w:rPr>
          <w:lang w:eastAsia="en-AU"/>
        </w:rPr>
        <w:t xml:space="preserve">based </w:t>
      </w:r>
      <w:r w:rsidR="00B87887">
        <w:rPr>
          <w:lang w:eastAsia="en-AU"/>
        </w:rPr>
        <w:t>on commonly agreed science</w:t>
      </w:r>
    </w:p>
    <w:p w14:paraId="4328FD01" w14:textId="51D399E4" w:rsidR="00B87887" w:rsidRDefault="009F5870">
      <w:pPr>
        <w:pStyle w:val="CommentText"/>
        <w:numPr>
          <w:ilvl w:val="0"/>
          <w:numId w:val="16"/>
        </w:numPr>
        <w:rPr>
          <w:lang w:eastAsia="en-AU"/>
        </w:rPr>
      </w:pPr>
      <w:r>
        <w:rPr>
          <w:lang w:eastAsia="en-AU"/>
        </w:rPr>
        <w:lastRenderedPageBreak/>
        <w:t xml:space="preserve">setting </w:t>
      </w:r>
      <w:r w:rsidR="00B87887">
        <w:rPr>
          <w:lang w:eastAsia="en-AU"/>
        </w:rPr>
        <w:t xml:space="preserve">a comparable </w:t>
      </w:r>
      <w:r w:rsidR="008132B3">
        <w:rPr>
          <w:lang w:eastAsia="en-AU"/>
        </w:rPr>
        <w:t>level of protection to Australian standards.</w:t>
      </w:r>
    </w:p>
    <w:p w14:paraId="35462EF6" w14:textId="7E482394" w:rsidR="00387CAE" w:rsidRDefault="00276E72">
      <w:pPr>
        <w:pStyle w:val="Heading1"/>
      </w:pPr>
      <w:bookmarkStart w:id="83" w:name="_Toc108707002"/>
      <w:bookmarkStart w:id="84" w:name="_Toc108707003"/>
      <w:bookmarkStart w:id="85" w:name="_Toc108707004"/>
      <w:bookmarkStart w:id="86" w:name="_Toc108707005"/>
      <w:bookmarkStart w:id="87" w:name="_Toc108707006"/>
      <w:bookmarkStart w:id="88" w:name="_Toc108707007"/>
      <w:bookmarkStart w:id="89" w:name="_Toc108707008"/>
      <w:bookmarkStart w:id="90" w:name="_Toc111817840"/>
      <w:bookmarkStart w:id="91" w:name="_Toc112047041"/>
      <w:bookmarkStart w:id="92" w:name="_Toc108707009"/>
      <w:bookmarkStart w:id="93" w:name="_Toc108707010"/>
      <w:bookmarkStart w:id="94" w:name="_Toc111817842"/>
      <w:bookmarkStart w:id="95" w:name="_Toc112047043"/>
      <w:bookmarkStart w:id="96" w:name="_Toc108707011"/>
      <w:bookmarkStart w:id="97" w:name="_Toc108707012"/>
      <w:bookmarkStart w:id="98" w:name="_Toc108707013"/>
      <w:bookmarkStart w:id="99" w:name="_Toc108707014"/>
      <w:bookmarkStart w:id="100" w:name="_Toc111817846"/>
      <w:bookmarkStart w:id="101" w:name="_Toc112047047"/>
      <w:bookmarkStart w:id="102" w:name="_Toc108707015"/>
      <w:bookmarkStart w:id="103" w:name="_Toc111817847"/>
      <w:bookmarkStart w:id="104" w:name="_Toc112047048"/>
      <w:bookmarkStart w:id="105" w:name="_Toc108707016"/>
      <w:bookmarkStart w:id="106" w:name="_Toc599788218"/>
      <w:bookmarkStart w:id="107" w:name="_Toc115193534"/>
      <w:bookmarkStart w:id="108" w:name="_Toc69907156"/>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t>Provid</w:t>
      </w:r>
      <w:r w:rsidR="009A4297">
        <w:t>e</w:t>
      </w:r>
      <w:r>
        <w:t xml:space="preserve"> and maintain measures to minimise risk of harm</w:t>
      </w:r>
      <w:bookmarkEnd w:id="106"/>
      <w:bookmarkEnd w:id="107"/>
    </w:p>
    <w:p w14:paraId="10DA914E" w14:textId="036A08ED" w:rsidR="00405EC3" w:rsidRDefault="00326467" w:rsidP="00A077DE">
      <w:pPr>
        <w:keepNext/>
        <w:keepLines/>
        <w:rPr>
          <w:vertAlign w:val="superscript"/>
        </w:rPr>
      </w:pPr>
      <w:bookmarkStart w:id="109" w:name="_Toc108707018"/>
      <w:bookmarkStart w:id="110" w:name="_Toc111817850"/>
      <w:bookmarkStart w:id="111" w:name="_Toc112047051"/>
      <w:bookmarkEnd w:id="108"/>
      <w:bookmarkEnd w:id="109"/>
      <w:bookmarkEnd w:id="110"/>
      <w:bookmarkEnd w:id="111"/>
      <w:r>
        <w:t>Once</w:t>
      </w:r>
      <w:r w:rsidR="00405EC3">
        <w:t xml:space="preserve"> the </w:t>
      </w:r>
      <w:r w:rsidR="008E65D8">
        <w:t>risks</w:t>
      </w:r>
      <w:r w:rsidR="00405EC3">
        <w:t xml:space="preserve"> of </w:t>
      </w:r>
      <w:r w:rsidR="007E160D">
        <w:t xml:space="preserve">harm from </w:t>
      </w:r>
      <w:r w:rsidR="00405EC3">
        <w:t xml:space="preserve">the contamination </w:t>
      </w:r>
      <w:r w:rsidR="008E65D8">
        <w:t>are</w:t>
      </w:r>
      <w:r>
        <w:t xml:space="preserve"> assessed</w:t>
      </w:r>
      <w:r w:rsidR="00405EC3">
        <w:t xml:space="preserve">, the next step is to identify and undertake all reasonably practicable measures to minimise </w:t>
      </w:r>
      <w:r w:rsidR="007E160D">
        <w:t xml:space="preserve">those </w:t>
      </w:r>
      <w:r w:rsidR="00405EC3">
        <w:t>risk</w:t>
      </w:r>
      <w:r w:rsidR="008E65D8">
        <w:t>s</w:t>
      </w:r>
      <w:r w:rsidR="00405EC3">
        <w:t>.</w:t>
      </w:r>
    </w:p>
    <w:p w14:paraId="7A459755" w14:textId="77777777" w:rsidR="00442E69" w:rsidRPr="00186F42" w:rsidRDefault="00442E69" w:rsidP="00104601">
      <w:pPr>
        <w:keepNext/>
        <w:keepLines/>
      </w:pPr>
      <w:r w:rsidRPr="00186F42">
        <w:t>Section 6(1) of the Act states that</w:t>
      </w:r>
      <w:r>
        <w:t>:</w:t>
      </w:r>
    </w:p>
    <w:p w14:paraId="5ACB971B" w14:textId="77777777" w:rsidR="00442E69" w:rsidRPr="00186F42" w:rsidRDefault="00442E69" w:rsidP="00442E69">
      <w:pPr>
        <w:ind w:left="720"/>
        <w:rPr>
          <w:i/>
          <w:iCs/>
        </w:rPr>
      </w:pPr>
      <w:r w:rsidRPr="24ADD028">
        <w:rPr>
          <w:i/>
          <w:iCs/>
        </w:rPr>
        <w:t>A duty imposed on a person under this Act to minimise, so far as reasonably practicable, risks of harm to human health and the environment requires the person—</w:t>
      </w:r>
    </w:p>
    <w:p w14:paraId="4F70D122" w14:textId="77777777" w:rsidR="00442E69" w:rsidRPr="00186F42" w:rsidRDefault="00442E69" w:rsidP="00442E69">
      <w:pPr>
        <w:ind w:left="1440" w:hanging="720"/>
        <w:rPr>
          <w:i/>
          <w:iCs/>
        </w:rPr>
      </w:pPr>
      <w:r w:rsidRPr="00186F42">
        <w:rPr>
          <w:i/>
          <w:iCs/>
        </w:rPr>
        <w:t xml:space="preserve">(a) </w:t>
      </w:r>
      <w:r w:rsidRPr="00186F42">
        <w:rPr>
          <w:i/>
          <w:iCs/>
        </w:rPr>
        <w:tab/>
        <w:t xml:space="preserve">to </w:t>
      </w:r>
      <w:r w:rsidRPr="00104601">
        <w:rPr>
          <w:b/>
          <w:bCs/>
          <w:i/>
          <w:iCs/>
        </w:rPr>
        <w:t>eliminate</w:t>
      </w:r>
      <w:r w:rsidRPr="00186F42">
        <w:rPr>
          <w:i/>
          <w:iCs/>
        </w:rPr>
        <w:t xml:space="preserve"> risks of harm to human health and the environment so far as reasonably practicable; and</w:t>
      </w:r>
    </w:p>
    <w:p w14:paraId="3613D587" w14:textId="77777777" w:rsidR="00442E69" w:rsidRPr="00186F42" w:rsidRDefault="00442E69" w:rsidP="00442E69">
      <w:pPr>
        <w:ind w:left="1440" w:hanging="720"/>
        <w:rPr>
          <w:i/>
          <w:iCs/>
        </w:rPr>
      </w:pPr>
      <w:r w:rsidRPr="00186F42">
        <w:rPr>
          <w:i/>
          <w:iCs/>
        </w:rPr>
        <w:t xml:space="preserve">(b) </w:t>
      </w:r>
      <w:r w:rsidRPr="00186F42">
        <w:rPr>
          <w:i/>
          <w:iCs/>
        </w:rPr>
        <w:tab/>
        <w:t xml:space="preserve">if it is not reasonably practicable to eliminate risks of harm to human health and the environment, to </w:t>
      </w:r>
      <w:r w:rsidRPr="00104601">
        <w:rPr>
          <w:b/>
          <w:bCs/>
          <w:i/>
          <w:iCs/>
        </w:rPr>
        <w:t>reduce</w:t>
      </w:r>
      <w:r w:rsidRPr="00186F42">
        <w:rPr>
          <w:i/>
          <w:iCs/>
        </w:rPr>
        <w:t xml:space="preserve"> those risks so far as reasonably practicable.</w:t>
      </w:r>
    </w:p>
    <w:p w14:paraId="1EB4A3B9" w14:textId="1A0AA2DA" w:rsidR="004E1EBE" w:rsidRDefault="630D4A63" w:rsidP="007B0D0F">
      <w:r>
        <w:t>S</w:t>
      </w:r>
      <w:r w:rsidR="469CD0B7">
        <w:t xml:space="preserve">everal parts of the Act </w:t>
      </w:r>
      <w:r w:rsidR="7575BE1D">
        <w:t xml:space="preserve">should be considered </w:t>
      </w:r>
      <w:r w:rsidR="0C4647FD">
        <w:t>to</w:t>
      </w:r>
      <w:r w:rsidR="469CD0B7">
        <w:t xml:space="preserve"> </w:t>
      </w:r>
      <w:r w:rsidR="595A64F9">
        <w:t xml:space="preserve">understand </w:t>
      </w:r>
      <w:r w:rsidR="4A402677">
        <w:t xml:space="preserve">what </w:t>
      </w:r>
      <w:r w:rsidR="64C37F6C">
        <w:t xml:space="preserve">will </w:t>
      </w:r>
      <w:r w:rsidR="2E7A1436">
        <w:t xml:space="preserve">achieve </w:t>
      </w:r>
      <w:r w:rsidR="4A402677">
        <w:t>compliance with the duty to manage</w:t>
      </w:r>
      <w:r w:rsidR="5D4FD086">
        <w:t xml:space="preserve"> in relation to </w:t>
      </w:r>
      <w:r w:rsidR="6457F044">
        <w:t xml:space="preserve">minimising </w:t>
      </w:r>
      <w:r w:rsidR="5D4FD086">
        <w:t>risk</w:t>
      </w:r>
      <w:r w:rsidR="469CD0B7">
        <w:t>. These are</w:t>
      </w:r>
      <w:r w:rsidR="00971109">
        <w:t xml:space="preserve"> the</w:t>
      </w:r>
      <w:r w:rsidR="469CD0B7">
        <w:t>:</w:t>
      </w:r>
    </w:p>
    <w:p w14:paraId="011C8A6B" w14:textId="0FB1D815" w:rsidR="00D238D7" w:rsidRDefault="00D238D7">
      <w:pPr>
        <w:pStyle w:val="CommentText"/>
        <w:numPr>
          <w:ilvl w:val="0"/>
          <w:numId w:val="15"/>
        </w:numPr>
      </w:pPr>
      <w:r>
        <w:t>hierarchy o</w:t>
      </w:r>
      <w:r w:rsidR="00D31E4A">
        <w:t>f</w:t>
      </w:r>
      <w:r>
        <w:t xml:space="preserve"> risk management controls</w:t>
      </w:r>
      <w:r w:rsidR="00016927">
        <w:t xml:space="preserve"> </w:t>
      </w:r>
      <w:r w:rsidR="009E5837">
        <w:t>(</w:t>
      </w:r>
      <w:r w:rsidR="0070491D">
        <w:t>supported by section 6(1)</w:t>
      </w:r>
      <w:r w:rsidR="008341F2">
        <w:t xml:space="preserve"> of the Act</w:t>
      </w:r>
      <w:r w:rsidR="00921E58">
        <w:t xml:space="preserve"> and discussed further in </w:t>
      </w:r>
      <w:r w:rsidR="000141B4">
        <w:t>s</w:t>
      </w:r>
      <w:r w:rsidR="00921E58">
        <w:t>ection</w:t>
      </w:r>
      <w:r w:rsidR="00CE7CED" w:rsidRPr="00DC35C0">
        <w:t xml:space="preserve"> 7.1</w:t>
      </w:r>
      <w:r w:rsidR="00684D62">
        <w:t xml:space="preserve"> of this guideline</w:t>
      </w:r>
      <w:r w:rsidR="0070491D">
        <w:t>)</w:t>
      </w:r>
    </w:p>
    <w:p w14:paraId="608D5229" w14:textId="7B389894" w:rsidR="00C61C0E" w:rsidRDefault="00C61C0E">
      <w:pPr>
        <w:pStyle w:val="CommentText"/>
        <w:numPr>
          <w:ilvl w:val="0"/>
          <w:numId w:val="15"/>
        </w:numPr>
      </w:pPr>
      <w:r>
        <w:t xml:space="preserve">factors that </w:t>
      </w:r>
      <w:r w:rsidR="00BD583B">
        <w:t xml:space="preserve">must be considered to </w:t>
      </w:r>
      <w:r>
        <w:t>determine what is reasonably practicable in your circumstances</w:t>
      </w:r>
      <w:r w:rsidR="0070491D">
        <w:t xml:space="preserve"> (section 6</w:t>
      </w:r>
      <w:r w:rsidR="00D80DC8">
        <w:t>(2)</w:t>
      </w:r>
      <w:r w:rsidR="008341F2">
        <w:t xml:space="preserve"> of the Act</w:t>
      </w:r>
      <w:r w:rsidR="00EC2F54">
        <w:t xml:space="preserve"> and </w:t>
      </w:r>
      <w:r w:rsidR="000141B4">
        <w:t>s</w:t>
      </w:r>
      <w:r w:rsidR="00EC2F54">
        <w:t xml:space="preserve">ection </w:t>
      </w:r>
      <w:r w:rsidR="00193AAA" w:rsidRPr="00DC35C0">
        <w:t>7.1</w:t>
      </w:r>
      <w:r w:rsidR="00E80A5A">
        <w:t xml:space="preserve"> </w:t>
      </w:r>
      <w:r w:rsidR="00EC2F54">
        <w:t xml:space="preserve">of this </w:t>
      </w:r>
      <w:r w:rsidR="00FF64DB">
        <w:t>guideline</w:t>
      </w:r>
      <w:r w:rsidR="00750067">
        <w:t>)</w:t>
      </w:r>
    </w:p>
    <w:p w14:paraId="1875F027" w14:textId="3C71A25F" w:rsidR="00BF2D53" w:rsidRPr="00DC35C0" w:rsidRDefault="75447396">
      <w:pPr>
        <w:pStyle w:val="CommentText"/>
        <w:numPr>
          <w:ilvl w:val="0"/>
          <w:numId w:val="15"/>
        </w:numPr>
      </w:pPr>
      <w:r>
        <w:t>principles of environment protection in Chapter 2</w:t>
      </w:r>
      <w:r w:rsidR="34E20110">
        <w:t xml:space="preserve"> of the Act (</w:t>
      </w:r>
      <w:r w:rsidR="000141B4" w:rsidRPr="00DC35C0">
        <w:t>s</w:t>
      </w:r>
      <w:r w:rsidR="34E20110" w:rsidRPr="00DC35C0">
        <w:t xml:space="preserve">ection </w:t>
      </w:r>
      <w:r w:rsidR="006F6CE3" w:rsidRPr="00DC35C0">
        <w:t>7.1</w:t>
      </w:r>
      <w:r w:rsidR="00684D62">
        <w:t>2</w:t>
      </w:r>
      <w:r w:rsidR="006F6CE3" w:rsidRPr="00DC35C0">
        <w:t xml:space="preserve"> </w:t>
      </w:r>
      <w:r w:rsidR="34E20110" w:rsidRPr="00DC35C0">
        <w:t>of this guideline)</w:t>
      </w:r>
      <w:r w:rsidR="66C9563B" w:rsidRPr="00DC35C0">
        <w:t>.</w:t>
      </w:r>
    </w:p>
    <w:p w14:paraId="059F4C4F" w14:textId="3F20F950" w:rsidR="00D43509" w:rsidRDefault="00186F42" w:rsidP="007E2D31">
      <w:r>
        <w:t>Th</w:t>
      </w:r>
      <w:r w:rsidR="00930AFB">
        <w:t>e</w:t>
      </w:r>
      <w:r>
        <w:t xml:space="preserve"> </w:t>
      </w:r>
      <w:r w:rsidR="00930AFB">
        <w:t>following sections</w:t>
      </w:r>
      <w:r w:rsidR="00284763">
        <w:t xml:space="preserve"> </w:t>
      </w:r>
      <w:r w:rsidR="00B84D3F">
        <w:t xml:space="preserve">step through </w:t>
      </w:r>
      <w:r w:rsidR="00266D68">
        <w:t xml:space="preserve">how to select risk controls </w:t>
      </w:r>
      <w:r w:rsidR="00084F0E">
        <w:t>to meet your duty to manage</w:t>
      </w:r>
      <w:r>
        <w:t xml:space="preserve">. </w:t>
      </w:r>
    </w:p>
    <w:p w14:paraId="725B6390" w14:textId="6B1F7700" w:rsidR="00BF2D53" w:rsidRPr="00985A56" w:rsidRDefault="00E53542">
      <w:pPr>
        <w:pStyle w:val="Heading2"/>
      </w:pPr>
      <w:bookmarkStart w:id="112" w:name="_Toc69907157"/>
      <w:bookmarkStart w:id="113" w:name="_Toc115193535"/>
      <w:bookmarkStart w:id="114" w:name="_Toc1079986831"/>
      <w:r>
        <w:t>Hierarchy of</w:t>
      </w:r>
      <w:r w:rsidR="00186F42">
        <w:t xml:space="preserve"> risk controls</w:t>
      </w:r>
      <w:bookmarkEnd w:id="112"/>
      <w:bookmarkEnd w:id="113"/>
      <w:r w:rsidR="00186F42">
        <w:t xml:space="preserve"> </w:t>
      </w:r>
      <w:bookmarkEnd w:id="114"/>
    </w:p>
    <w:p w14:paraId="45F7D47D" w14:textId="4379B950" w:rsidR="001E55BE" w:rsidRDefault="003A5DA7" w:rsidP="00BF2D53">
      <w:r>
        <w:t xml:space="preserve">This section sets out an order of preference for selecting risk control options to minimise the risk of harm.  </w:t>
      </w:r>
    </w:p>
    <w:p w14:paraId="1AA2A109" w14:textId="73859E39" w:rsidR="00397CF5" w:rsidRDefault="005620E6" w:rsidP="00BF2D53">
      <w:r>
        <w:t>S</w:t>
      </w:r>
      <w:r w:rsidR="00F12165" w:rsidRPr="00186F42">
        <w:t>ection 6(1)</w:t>
      </w:r>
      <w:r w:rsidR="00032D3D">
        <w:t xml:space="preserve"> of the Act</w:t>
      </w:r>
      <w:r w:rsidR="00F12165" w:rsidRPr="00186F42">
        <w:t xml:space="preserve"> create</w:t>
      </w:r>
      <w:r>
        <w:t>s</w:t>
      </w:r>
      <w:r w:rsidR="000B0957">
        <w:t xml:space="preserve"> the basis for recognising</w:t>
      </w:r>
      <w:r w:rsidR="00F12165" w:rsidRPr="00186F42">
        <w:t xml:space="preserve"> a hierarchy</w:t>
      </w:r>
      <w:r w:rsidR="000238FA">
        <w:t xml:space="preserve"> </w:t>
      </w:r>
      <w:r w:rsidR="00EA6A2C">
        <w:t xml:space="preserve">of </w:t>
      </w:r>
      <w:r w:rsidR="00B004B7" w:rsidRPr="00186F42">
        <w:t>risk control measures</w:t>
      </w:r>
      <w:r w:rsidR="00397CF5">
        <w:t>. Risk control measures</w:t>
      </w:r>
      <w:r w:rsidR="00EA6A2C">
        <w:t xml:space="preserve"> </w:t>
      </w:r>
      <w:r w:rsidR="00B004B7" w:rsidRPr="00186F42">
        <w:t xml:space="preserve">must be considered in the order of </w:t>
      </w:r>
      <w:r w:rsidR="00CE1E99">
        <w:t xml:space="preserve">those that </w:t>
      </w:r>
      <w:r w:rsidR="00CE1E99" w:rsidRPr="00664C05">
        <w:rPr>
          <w:b/>
          <w:bCs/>
        </w:rPr>
        <w:t>eliminate</w:t>
      </w:r>
      <w:r w:rsidR="00CE1E99">
        <w:t xml:space="preserve"> the risk (</w:t>
      </w:r>
      <w:r w:rsidR="00D03068">
        <w:t>that is</w:t>
      </w:r>
      <w:r w:rsidR="00BE28AE">
        <w:t>,</w:t>
      </w:r>
      <w:r w:rsidR="00D03068">
        <w:t xml:space="preserve"> </w:t>
      </w:r>
      <w:r w:rsidR="00B004B7" w:rsidRPr="00186F42">
        <w:rPr>
          <w:i/>
          <w:iCs/>
        </w:rPr>
        <w:t>most effective</w:t>
      </w:r>
      <w:r w:rsidR="00CE1E99">
        <w:rPr>
          <w:i/>
          <w:iCs/>
        </w:rPr>
        <w:t>)</w:t>
      </w:r>
      <w:r w:rsidR="00B004B7" w:rsidRPr="00186F42">
        <w:t xml:space="preserve"> </w:t>
      </w:r>
      <w:r w:rsidR="0018721C" w:rsidRPr="00186F42">
        <w:t>to</w:t>
      </w:r>
      <w:r w:rsidR="00CE1E99">
        <w:t xml:space="preserve"> those that </w:t>
      </w:r>
      <w:r w:rsidR="00D22138" w:rsidRPr="00664C05">
        <w:rPr>
          <w:b/>
          <w:bCs/>
        </w:rPr>
        <w:t>reduce</w:t>
      </w:r>
      <w:r w:rsidR="00CE1E99">
        <w:t xml:space="preserve"> the risk (</w:t>
      </w:r>
      <w:r w:rsidR="00D03068">
        <w:t>that is</w:t>
      </w:r>
      <w:r w:rsidR="00BE28AE">
        <w:t>,</w:t>
      </w:r>
      <w:r w:rsidR="00D03068" w:rsidRPr="00186F42">
        <w:t xml:space="preserve"> </w:t>
      </w:r>
      <w:r w:rsidR="0018721C" w:rsidRPr="00186F42">
        <w:rPr>
          <w:i/>
          <w:iCs/>
        </w:rPr>
        <w:t>least effective</w:t>
      </w:r>
      <w:r w:rsidR="00CE1E99">
        <w:rPr>
          <w:i/>
          <w:iCs/>
        </w:rPr>
        <w:t>)</w:t>
      </w:r>
      <w:r w:rsidR="0018721C" w:rsidRPr="00186F42">
        <w:t xml:space="preserve">. </w:t>
      </w:r>
    </w:p>
    <w:p w14:paraId="011D3603" w14:textId="6F351EA8" w:rsidR="003F22D6" w:rsidRDefault="00135D2A" w:rsidP="00BF2D53">
      <w:r>
        <w:t>Figure 2 illustrates the hierarchy of risk</w:t>
      </w:r>
      <w:r w:rsidR="00BE4847">
        <w:t xml:space="preserve"> control </w:t>
      </w:r>
      <w:r w:rsidR="00BE4847" w:rsidRPr="00D22138">
        <w:t>measures</w:t>
      </w:r>
      <w:r w:rsidRPr="00D22138">
        <w:t>.</w:t>
      </w:r>
      <w:r w:rsidR="00BE4847" w:rsidRPr="00D22138">
        <w:t xml:space="preserve"> </w:t>
      </w:r>
      <w:r w:rsidR="00397CF5" w:rsidRPr="00D22138">
        <w:t xml:space="preserve">Where more than one option is </w:t>
      </w:r>
      <w:r w:rsidR="007778B0" w:rsidRPr="0087784E">
        <w:t xml:space="preserve">reasonably practicable </w:t>
      </w:r>
      <w:r w:rsidR="00397CF5" w:rsidRPr="00D22138">
        <w:t>to minimise the risks of harm,</w:t>
      </w:r>
      <w:r w:rsidR="00397CF5">
        <w:t xml:space="preserve"> the higher order measure (that is higher up the hierarchy) is to be preferred.</w:t>
      </w:r>
    </w:p>
    <w:p w14:paraId="6C981F88" w14:textId="381C4FE7" w:rsidR="00E44F28" w:rsidRDefault="008D4AFC" w:rsidP="00E44F28">
      <w:pPr>
        <w:rPr>
          <w:lang w:eastAsia="en-AU"/>
        </w:rPr>
      </w:pPr>
      <w:r>
        <w:t>R</w:t>
      </w:r>
      <w:r w:rsidR="59643A97">
        <w:t xml:space="preserve">isk control </w:t>
      </w:r>
      <w:r w:rsidR="15C1A1AB">
        <w:t>measure</w:t>
      </w:r>
      <w:r w:rsidR="69ECFA70">
        <w:t>s</w:t>
      </w:r>
      <w:r w:rsidR="59643A97">
        <w:t xml:space="preserve"> that </w:t>
      </w:r>
      <w:r w:rsidR="59643A97" w:rsidRPr="00664C05">
        <w:t>eliminate</w:t>
      </w:r>
      <w:r w:rsidR="59643A97">
        <w:t xml:space="preserve"> the risk or remove </w:t>
      </w:r>
      <w:r w:rsidR="7CCD36F9">
        <w:t xml:space="preserve">the need for human actions to manage the risk must be </w:t>
      </w:r>
      <w:r w:rsidR="004859CB">
        <w:t>preferred</w:t>
      </w:r>
      <w:r w:rsidR="00A353F9">
        <w:t xml:space="preserve"> </w:t>
      </w:r>
      <w:r w:rsidR="69ECFA70">
        <w:t>over</w:t>
      </w:r>
      <w:r w:rsidR="7CCD36F9">
        <w:t xml:space="preserve"> risk control measures that </w:t>
      </w:r>
      <w:r w:rsidR="007778B0">
        <w:t>do not</w:t>
      </w:r>
      <w:r w:rsidR="7CCD36F9">
        <w:t xml:space="preserve">. </w:t>
      </w:r>
      <w:r w:rsidR="00E44F28">
        <w:rPr>
          <w:lang w:eastAsia="en-AU"/>
        </w:rPr>
        <w:t xml:space="preserve">Risk reduction must only be considered </w:t>
      </w:r>
      <w:r w:rsidR="0010469F">
        <w:rPr>
          <w:lang w:eastAsia="en-AU"/>
        </w:rPr>
        <w:t>where</w:t>
      </w:r>
      <w:r w:rsidR="00E44F28">
        <w:rPr>
          <w:lang w:eastAsia="en-AU"/>
        </w:rPr>
        <w:t xml:space="preserve"> risk elimination is not reasonably practicable. </w:t>
      </w:r>
    </w:p>
    <w:p w14:paraId="7AE98B76" w14:textId="27317175" w:rsidR="00E44F28" w:rsidRPr="00186F42" w:rsidRDefault="478D8F0E" w:rsidP="00BF2D53">
      <w:r>
        <w:t xml:space="preserve">Risk reduction of contaminated land should </w:t>
      </w:r>
      <w:r w:rsidR="009E0D2D">
        <w:t xml:space="preserve">also </w:t>
      </w:r>
      <w:r>
        <w:t>reflect the order of preference set out in the waste hierarchy</w:t>
      </w:r>
      <w:r w:rsidR="009B74D3">
        <w:t xml:space="preserve"> (described in </w:t>
      </w:r>
      <w:r w:rsidR="00746D68">
        <w:t>section 7.6)</w:t>
      </w:r>
      <w:r>
        <w:t>.</w:t>
      </w:r>
    </w:p>
    <w:p w14:paraId="51BBC61B" w14:textId="32F32E0E" w:rsidR="00E94C91" w:rsidRDefault="001E55BE" w:rsidP="00B5782C">
      <w:pPr>
        <w:rPr>
          <w:noProof/>
          <w:lang w:eastAsia="en-AU"/>
        </w:rPr>
      </w:pPr>
      <w:r>
        <w:lastRenderedPageBreak/>
        <w:t xml:space="preserve">Further information about </w:t>
      </w:r>
      <w:r w:rsidR="00B84D3F">
        <w:t>establishing a</w:t>
      </w:r>
      <w:r w:rsidR="00BF2D53" w:rsidRPr="00186F42">
        <w:t xml:space="preserve"> risk management framework</w:t>
      </w:r>
      <w:r w:rsidR="000E1F2D" w:rsidRPr="00186F42">
        <w:t xml:space="preserve">, including a description of the hierarchy of </w:t>
      </w:r>
      <w:r w:rsidR="00CD3BCB" w:rsidRPr="00186F42">
        <w:t xml:space="preserve">risk controls </w:t>
      </w:r>
      <w:r w:rsidR="00B84D3F">
        <w:t xml:space="preserve">is available </w:t>
      </w:r>
      <w:r w:rsidR="00BF11BB">
        <w:t xml:space="preserve">in </w:t>
      </w:r>
      <w:r w:rsidR="00272D1C">
        <w:t>EPA p</w:t>
      </w:r>
      <w:r w:rsidR="00272D1C" w:rsidRPr="00186F42">
        <w:t>ublication 1695</w:t>
      </w:r>
      <w:r w:rsidR="00272D1C">
        <w:t xml:space="preserve"> </w:t>
      </w:r>
      <w:hyperlink r:id="rId60" w:history="1">
        <w:r w:rsidR="000E1F2D" w:rsidRPr="002B038C">
          <w:rPr>
            <w:rStyle w:val="Hyperlink"/>
            <w:i/>
            <w:iCs/>
          </w:rPr>
          <w:t>Assessing and controlling risk: A guide for business</w:t>
        </w:r>
      </w:hyperlink>
      <w:r w:rsidR="00BF2D53" w:rsidRPr="00186F42">
        <w:t xml:space="preserve">. </w:t>
      </w:r>
    </w:p>
    <w:p w14:paraId="2B19611F" w14:textId="4CF0ECDD" w:rsidR="00E30498" w:rsidRDefault="006E089B" w:rsidP="008F1187">
      <w:pPr>
        <w:keepNext/>
      </w:pPr>
      <w:r>
        <w:rPr>
          <w:noProof/>
          <w:lang w:eastAsia="en-AU"/>
        </w:rPr>
        <w:drawing>
          <wp:inline distT="0" distB="0" distL="0" distR="0" wp14:anchorId="08E16188" wp14:editId="0ECB4E3A">
            <wp:extent cx="4926096" cy="3058953"/>
            <wp:effectExtent l="0" t="0" r="8255" b="8255"/>
            <wp:docPr id="23" name="ClipboardAsImage" descr="A simple funnel chart reflects the order of priority of selecting risk controls.  The most preferable option is ‘eliminate risk of harm’ the second option is to ‘reduce risk of harm through treatment’, the third equal options are to ‘reduce the risk of harm by disposal’ or to use ‘engineering controls’.  The least preferred option is ‘administrative contr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lipboardAsImage" descr="A simple funnel chart reflects the order of priority of selecting risk controls.  The most preferable option is ‘eliminate risk of harm’ the second option is to ‘reduce risk of harm through treatment’, the third equal options are to ‘reduce the risk of harm by disposal’ or to use ‘engineering controls’.  The least preferred option is ‘administrative controls’  "/>
                    <pic:cNvPicPr>
                      <a:picLocks noChangeAspect="1" noChangeArrowheads="1"/>
                    </pic:cNvPicPr>
                  </pic:nvPicPr>
                  <pic:blipFill rotWithShape="1">
                    <a:blip r:embed="rId61">
                      <a:extLst>
                        <a:ext uri="{28A0092B-C50C-407E-A947-70E740481C1C}">
                          <a14:useLocalDpi xmlns:a14="http://schemas.microsoft.com/office/drawing/2010/main" val="0"/>
                        </a:ext>
                      </a:extLst>
                    </a:blip>
                    <a:srcRect l="11100" b="1820"/>
                    <a:stretch/>
                  </pic:blipFill>
                  <pic:spPr bwMode="auto">
                    <a:xfrm>
                      <a:off x="0" y="0"/>
                      <a:ext cx="4935912" cy="3065048"/>
                    </a:xfrm>
                    <a:prstGeom prst="rect">
                      <a:avLst/>
                    </a:prstGeom>
                    <a:noFill/>
                    <a:ln>
                      <a:noFill/>
                    </a:ln>
                    <a:extLst>
                      <a:ext uri="{53640926-AAD7-44D8-BBD7-CCE9431645EC}">
                        <a14:shadowObscured xmlns:a14="http://schemas.microsoft.com/office/drawing/2010/main"/>
                      </a:ext>
                    </a:extLst>
                  </pic:spPr>
                </pic:pic>
              </a:graphicData>
            </a:graphic>
          </wp:inline>
        </w:drawing>
      </w:r>
    </w:p>
    <w:p w14:paraId="404ACF05" w14:textId="4185399E" w:rsidR="00E35FE6" w:rsidRDefault="00E30498">
      <w:pPr>
        <w:pStyle w:val="Caption"/>
      </w:pPr>
      <w:r>
        <w:t xml:space="preserve">Figure 2 </w:t>
      </w:r>
      <w:r w:rsidR="00B4755D">
        <w:t xml:space="preserve">– </w:t>
      </w:r>
      <w:r>
        <w:t xml:space="preserve">Hierarchy of risk control measures for </w:t>
      </w:r>
      <w:r w:rsidR="005D7E40">
        <w:t xml:space="preserve">reducing the risk of harm from </w:t>
      </w:r>
      <w:r>
        <w:t xml:space="preserve">contaminated land </w:t>
      </w:r>
      <w:r w:rsidR="005D7E40">
        <w:t>as far as reasonably practicable</w:t>
      </w:r>
    </w:p>
    <w:p w14:paraId="698956F1" w14:textId="093EB30A" w:rsidR="00985469" w:rsidRDefault="00985469">
      <w:pPr>
        <w:pStyle w:val="Heading2"/>
      </w:pPr>
      <w:bookmarkStart w:id="115" w:name="_Ref69467784"/>
      <w:bookmarkStart w:id="116" w:name="_Toc69907159"/>
      <w:bookmarkStart w:id="117" w:name="_Toc512045570"/>
      <w:bookmarkStart w:id="118" w:name="_Toc115193536"/>
      <w:r>
        <w:t>Interim controls</w:t>
      </w:r>
      <w:bookmarkEnd w:id="115"/>
      <w:bookmarkEnd w:id="116"/>
      <w:bookmarkEnd w:id="117"/>
      <w:bookmarkEnd w:id="118"/>
    </w:p>
    <w:p w14:paraId="10030F72" w14:textId="52E81065" w:rsidR="00385174" w:rsidRDefault="007C41E1" w:rsidP="00985469">
      <w:pPr>
        <w:rPr>
          <w:lang w:eastAsia="en-AU"/>
        </w:rPr>
      </w:pPr>
      <w:r w:rsidRPr="77D6B629">
        <w:rPr>
          <w:lang w:eastAsia="en-AU"/>
        </w:rPr>
        <w:t>Whe</w:t>
      </w:r>
      <w:r>
        <w:rPr>
          <w:lang w:eastAsia="en-AU"/>
        </w:rPr>
        <w:t>n</w:t>
      </w:r>
      <w:r w:rsidRPr="77D6B629">
        <w:rPr>
          <w:lang w:eastAsia="en-AU"/>
        </w:rPr>
        <w:t xml:space="preserve"> </w:t>
      </w:r>
      <w:r w:rsidR="00DD4544">
        <w:rPr>
          <w:lang w:eastAsia="en-AU"/>
        </w:rPr>
        <w:t xml:space="preserve">you suspect </w:t>
      </w:r>
      <w:r w:rsidR="7F06B430" w:rsidRPr="77D6B629">
        <w:rPr>
          <w:lang w:eastAsia="en-AU"/>
        </w:rPr>
        <w:t xml:space="preserve">a site </w:t>
      </w:r>
      <w:r w:rsidR="005502C1">
        <w:rPr>
          <w:lang w:eastAsia="en-AU"/>
        </w:rPr>
        <w:t>is</w:t>
      </w:r>
      <w:r w:rsidR="7F06B430" w:rsidRPr="77D6B629">
        <w:rPr>
          <w:lang w:eastAsia="en-AU"/>
        </w:rPr>
        <w:t xml:space="preserve"> contaminated, </w:t>
      </w:r>
      <w:r w:rsidR="00BD2EBB" w:rsidRPr="77D6B629">
        <w:rPr>
          <w:lang w:eastAsia="en-AU"/>
        </w:rPr>
        <w:t xml:space="preserve">a precautionary approach could involve </w:t>
      </w:r>
      <w:r w:rsidR="005A04B5" w:rsidRPr="77D6B629">
        <w:rPr>
          <w:lang w:eastAsia="en-AU"/>
        </w:rPr>
        <w:t xml:space="preserve">implementing interim risk controls </w:t>
      </w:r>
      <w:r w:rsidR="75933A0A" w:rsidRPr="77D6B629">
        <w:rPr>
          <w:lang w:eastAsia="en-AU"/>
        </w:rPr>
        <w:t xml:space="preserve">while </w:t>
      </w:r>
      <w:r w:rsidR="005A04B5" w:rsidRPr="77D6B629">
        <w:rPr>
          <w:lang w:eastAsia="en-AU"/>
        </w:rPr>
        <w:t xml:space="preserve">undertaking </w:t>
      </w:r>
      <w:r w:rsidR="368C4DEE" w:rsidRPr="77D6B629">
        <w:rPr>
          <w:lang w:eastAsia="en-AU"/>
        </w:rPr>
        <w:t xml:space="preserve">an investigation to understand the </w:t>
      </w:r>
      <w:r w:rsidR="00047783" w:rsidRPr="77D6B629">
        <w:rPr>
          <w:lang w:eastAsia="en-AU"/>
        </w:rPr>
        <w:t>longer</w:t>
      </w:r>
      <w:r w:rsidR="00047783">
        <w:rPr>
          <w:lang w:eastAsia="en-AU"/>
        </w:rPr>
        <w:t>-</w:t>
      </w:r>
      <w:r w:rsidR="368C4DEE" w:rsidRPr="77D6B629">
        <w:rPr>
          <w:lang w:eastAsia="en-AU"/>
        </w:rPr>
        <w:t xml:space="preserve">term risks </w:t>
      </w:r>
      <w:r w:rsidR="005379F2" w:rsidRPr="77D6B629">
        <w:rPr>
          <w:lang w:eastAsia="en-AU"/>
        </w:rPr>
        <w:t>and controls that may be required for the site</w:t>
      </w:r>
      <w:r w:rsidR="368C4DEE" w:rsidRPr="77D6B629">
        <w:rPr>
          <w:lang w:eastAsia="en-AU"/>
        </w:rPr>
        <w:t>.</w:t>
      </w:r>
      <w:r w:rsidR="01E6F2E5" w:rsidRPr="77D6B629">
        <w:rPr>
          <w:lang w:eastAsia="en-AU"/>
        </w:rPr>
        <w:t xml:space="preserve"> </w:t>
      </w:r>
    </w:p>
    <w:p w14:paraId="2D3655B7" w14:textId="676C56FB" w:rsidR="001E0DF0" w:rsidRDefault="00C27E09" w:rsidP="00985469">
      <w:r>
        <w:t>R</w:t>
      </w:r>
      <w:r w:rsidR="0F86CE40">
        <w:t>easonably practicabl</w:t>
      </w:r>
      <w:r>
        <w:t xml:space="preserve">e </w:t>
      </w:r>
      <w:r w:rsidR="005379F2">
        <w:t xml:space="preserve">interim </w:t>
      </w:r>
      <w:r w:rsidR="0016216F">
        <w:t xml:space="preserve">controls </w:t>
      </w:r>
      <w:r>
        <w:t>could include</w:t>
      </w:r>
      <w:r w:rsidR="005379F2">
        <w:t xml:space="preserve"> </w:t>
      </w:r>
      <w:r w:rsidR="01E6F2E5">
        <w:t>signage</w:t>
      </w:r>
      <w:r w:rsidR="00047783">
        <w:t xml:space="preserve">, </w:t>
      </w:r>
      <w:r w:rsidR="01E6F2E5">
        <w:t>alerts</w:t>
      </w:r>
      <w:r w:rsidR="00047783">
        <w:t>,</w:t>
      </w:r>
      <w:r w:rsidR="3E621A19">
        <w:t xml:space="preserve"> </w:t>
      </w:r>
      <w:r w:rsidR="0072620F">
        <w:t>fencing</w:t>
      </w:r>
      <w:r w:rsidR="00047783">
        <w:t>,</w:t>
      </w:r>
      <w:r w:rsidR="3E621A19">
        <w:t xml:space="preserve"> </w:t>
      </w:r>
      <w:r w:rsidR="0072620F">
        <w:t xml:space="preserve">and </w:t>
      </w:r>
      <w:r w:rsidR="78883D74">
        <w:t xml:space="preserve">providing </w:t>
      </w:r>
      <w:r w:rsidR="7AC7CB9C">
        <w:t xml:space="preserve">advice on </w:t>
      </w:r>
      <w:r w:rsidR="0072620F">
        <w:t xml:space="preserve">appropriate </w:t>
      </w:r>
      <w:r w:rsidR="3E621A19">
        <w:t>use of groundwater</w:t>
      </w:r>
      <w:r w:rsidR="01E6F2E5">
        <w:t xml:space="preserve">. </w:t>
      </w:r>
      <w:r w:rsidR="006562B6">
        <w:t>If a source of ongoing pollution is identified (for example</w:t>
      </w:r>
      <w:r w:rsidR="00F0636F">
        <w:t>,</w:t>
      </w:r>
      <w:r w:rsidR="006562B6">
        <w:t xml:space="preserve"> a leaking tank or pipeline), </w:t>
      </w:r>
      <w:r w:rsidR="00697165">
        <w:t xml:space="preserve">you should take </w:t>
      </w:r>
      <w:r w:rsidR="006562B6">
        <w:t>urgent action to eliminate the source and contain the spread.</w:t>
      </w:r>
    </w:p>
    <w:p w14:paraId="57D1940F" w14:textId="533F4FCB" w:rsidR="006554B1" w:rsidRPr="0067382A" w:rsidRDefault="00633C16" w:rsidP="006554B1">
      <w:r>
        <w:t xml:space="preserve">It may be necessary to require </w:t>
      </w:r>
      <w:r w:rsidR="006F2A86">
        <w:t xml:space="preserve">people </w:t>
      </w:r>
      <w:r>
        <w:t xml:space="preserve">onsite to wear personal protective equipment (PPE) or avoid contact with areas where contamination is suspected while further investigations are underway. </w:t>
      </w:r>
      <w:r w:rsidR="006554B1" w:rsidRPr="0067382A">
        <w:t>Reliance on PPE is the least effective or lowest order of risk controls</w:t>
      </w:r>
      <w:r w:rsidR="00252747">
        <w:t xml:space="preserve">. </w:t>
      </w:r>
      <w:r w:rsidR="009869E0">
        <w:t xml:space="preserve">PPE </w:t>
      </w:r>
      <w:r w:rsidR="00E17D99">
        <w:t>only addresses human health impacts and cannot mitigate environment</w:t>
      </w:r>
      <w:r w:rsidR="00A97933">
        <w:t>al</w:t>
      </w:r>
      <w:r w:rsidR="00E17D99">
        <w:t xml:space="preserve"> impacts</w:t>
      </w:r>
      <w:r w:rsidR="006554B1" w:rsidRPr="0067382A">
        <w:t xml:space="preserve">. It is a temporary solution and relies on people adhering to protocols. PPE should be </w:t>
      </w:r>
      <w:r w:rsidR="006554B1" w:rsidRPr="00EF39DF">
        <w:t>a last line of defence</w:t>
      </w:r>
      <w:r w:rsidR="006554B1" w:rsidRPr="0067382A">
        <w:t xml:space="preserve"> if individuals could be directly exposed to hazards from contamination (for example, P2 and dust masks, or respirators). </w:t>
      </w:r>
    </w:p>
    <w:p w14:paraId="57930AF5" w14:textId="40EFD7E2" w:rsidR="00D20120" w:rsidRDefault="00795F2A" w:rsidP="00985469">
      <w:pPr>
        <w:rPr>
          <w:lang w:eastAsia="en-AU"/>
        </w:rPr>
      </w:pPr>
      <w:r>
        <w:t>You may need to implement e</w:t>
      </w:r>
      <w:r w:rsidR="12FC7E48">
        <w:t xml:space="preserve">rosion and sediment controls </w:t>
      </w:r>
      <w:r w:rsidR="28E0F615">
        <w:t>before</w:t>
      </w:r>
      <w:r w:rsidR="12FC7E48">
        <w:t xml:space="preserve"> finalising an assessment or during construction activities that are taking place at the same time.</w:t>
      </w:r>
      <w:r w:rsidR="12FC7E48" w:rsidRPr="7D7978D0" w:rsidDel="00CD7CEF">
        <w:rPr>
          <w:lang w:eastAsia="en-AU"/>
        </w:rPr>
        <w:t xml:space="preserve"> </w:t>
      </w:r>
      <w:r w:rsidR="12FC7E48">
        <w:rPr>
          <w:lang w:eastAsia="en-AU"/>
        </w:rPr>
        <w:t xml:space="preserve">Ongoing controls should be in place to prevent </w:t>
      </w:r>
      <w:r w:rsidR="12FC7E48" w:rsidRPr="1B6DB707">
        <w:rPr>
          <w:lang w:eastAsia="en-AU"/>
        </w:rPr>
        <w:t xml:space="preserve">incidental </w:t>
      </w:r>
      <w:r w:rsidR="12FC7E48" w:rsidRPr="7D7978D0">
        <w:rPr>
          <w:lang w:eastAsia="en-AU"/>
        </w:rPr>
        <w:t xml:space="preserve">soil </w:t>
      </w:r>
      <w:r w:rsidR="00450701">
        <w:rPr>
          <w:lang w:eastAsia="en-AU"/>
        </w:rPr>
        <w:t xml:space="preserve">from </w:t>
      </w:r>
      <w:r w:rsidR="12FC7E48" w:rsidRPr="7D7978D0">
        <w:rPr>
          <w:lang w:eastAsia="en-AU"/>
        </w:rPr>
        <w:t>being washed off the site and onto surrounding areas</w:t>
      </w:r>
      <w:r w:rsidR="12FC7E48" w:rsidRPr="1B6DB707">
        <w:rPr>
          <w:lang w:eastAsia="en-AU"/>
        </w:rPr>
        <w:t xml:space="preserve"> during normal occupancy</w:t>
      </w:r>
      <w:r w:rsidR="12FC7E48" w:rsidRPr="30945658">
        <w:rPr>
          <w:lang w:eastAsia="en-AU"/>
        </w:rPr>
        <w:t xml:space="preserve"> </w:t>
      </w:r>
      <w:r w:rsidR="12FC7E48" w:rsidRPr="77AA4406">
        <w:rPr>
          <w:lang w:eastAsia="en-AU"/>
        </w:rPr>
        <w:t>conditions.</w:t>
      </w:r>
    </w:p>
    <w:p w14:paraId="1ED7E28E" w14:textId="6447FEB2" w:rsidR="00BB6F5C" w:rsidRDefault="00B5546A">
      <w:pPr>
        <w:pStyle w:val="Heading2"/>
      </w:pPr>
      <w:bookmarkStart w:id="119" w:name="_Toc115193537"/>
      <w:r>
        <w:lastRenderedPageBreak/>
        <w:t xml:space="preserve">Occupational </w:t>
      </w:r>
      <w:r w:rsidR="00222ABD">
        <w:t xml:space="preserve">health </w:t>
      </w:r>
      <w:r>
        <w:t xml:space="preserve">and </w:t>
      </w:r>
      <w:r w:rsidR="00222ABD">
        <w:t>safety</w:t>
      </w:r>
      <w:bookmarkEnd w:id="119"/>
      <w:r w:rsidR="00222ABD">
        <w:t xml:space="preserve"> </w:t>
      </w:r>
    </w:p>
    <w:p w14:paraId="66B8D015" w14:textId="0F8948D0" w:rsidR="007D497F" w:rsidRDefault="00E436A6" w:rsidP="00CA55E5">
      <w:pPr>
        <w:rPr>
          <w:lang w:eastAsia="en-AU"/>
        </w:rPr>
      </w:pPr>
      <w:r>
        <w:rPr>
          <w:lang w:eastAsia="en-AU"/>
        </w:rPr>
        <w:t>Some</w:t>
      </w:r>
      <w:r w:rsidR="007D497F" w:rsidRPr="77D6B629">
        <w:rPr>
          <w:lang w:eastAsia="en-AU"/>
        </w:rPr>
        <w:t xml:space="preserve"> contaminated sites will also be workplaces within the meaning of the </w:t>
      </w:r>
      <w:r w:rsidR="007D497F" w:rsidRPr="77D6B629">
        <w:rPr>
          <w:i/>
          <w:iCs/>
          <w:lang w:eastAsia="en-AU"/>
        </w:rPr>
        <w:t>Occupational Health and Safety Act 2004</w:t>
      </w:r>
      <w:r w:rsidR="00DE53C3" w:rsidRPr="77D6B629">
        <w:rPr>
          <w:lang w:eastAsia="en-AU"/>
        </w:rPr>
        <w:t>. A</w:t>
      </w:r>
      <w:r w:rsidR="007D497F" w:rsidRPr="77D6B629">
        <w:rPr>
          <w:lang w:eastAsia="en-AU"/>
        </w:rPr>
        <w:t xml:space="preserve">ny person undertaking work on a contaminated site must also meet their obligations under that Act. WorkSafe Victoria and EPA have partnered to publish guidance on managing workplace hazards arising from contaminated land in </w:t>
      </w:r>
      <w:hyperlink r:id="rId62">
        <w:r w:rsidR="007D497F" w:rsidRPr="77D6B629">
          <w:rPr>
            <w:rStyle w:val="Hyperlink"/>
            <w:i/>
            <w:iCs/>
            <w:lang w:eastAsia="en-AU"/>
          </w:rPr>
          <w:t>Industry Standard: Contaminated construction sites</w:t>
        </w:r>
      </w:hyperlink>
      <w:r w:rsidR="007D497F" w:rsidRPr="77D6B629">
        <w:rPr>
          <w:i/>
          <w:iCs/>
          <w:lang w:eastAsia="en-AU"/>
        </w:rPr>
        <w:t>.</w:t>
      </w:r>
      <w:r w:rsidR="007D497F" w:rsidRPr="77D6B629">
        <w:rPr>
          <w:lang w:eastAsia="en-AU"/>
        </w:rPr>
        <w:t xml:space="preserve"> </w:t>
      </w:r>
    </w:p>
    <w:p w14:paraId="6818AB0B" w14:textId="42E29088" w:rsidR="00757CA5" w:rsidRDefault="00BA683B">
      <w:pPr>
        <w:pStyle w:val="Heading2"/>
      </w:pPr>
      <w:bookmarkStart w:id="120" w:name="_Ref70671291"/>
      <w:bookmarkStart w:id="121" w:name="_Toc171914794"/>
      <w:bookmarkStart w:id="122" w:name="_Toc115193538"/>
      <w:bookmarkStart w:id="123" w:name="_Toc69907160"/>
      <w:r>
        <w:t>E</w:t>
      </w:r>
      <w:r w:rsidR="00BF2D53">
        <w:t>liminati</w:t>
      </w:r>
      <w:r w:rsidR="00823CAB">
        <w:t>ng risks of harm</w:t>
      </w:r>
      <w:bookmarkEnd w:id="120"/>
      <w:bookmarkEnd w:id="121"/>
      <w:bookmarkEnd w:id="122"/>
    </w:p>
    <w:bookmarkEnd w:id="123"/>
    <w:p w14:paraId="53D106FF" w14:textId="76BE92EA" w:rsidR="0096264E" w:rsidRDefault="00823CAB" w:rsidP="00BF2D53">
      <w:r>
        <w:t>Eliminating risks of harm</w:t>
      </w:r>
      <w:r w:rsidR="00F0636F">
        <w:t xml:space="preserve"> to human health and the environment</w:t>
      </w:r>
      <w:r w:rsidR="00BF2D53" w:rsidRPr="007277EF">
        <w:t xml:space="preserve"> </w:t>
      </w:r>
      <w:r w:rsidR="00EF3032">
        <w:t>may mean</w:t>
      </w:r>
      <w:r w:rsidR="00EF3032" w:rsidRPr="007277EF">
        <w:t xml:space="preserve"> </w:t>
      </w:r>
      <w:r w:rsidR="00F0636F">
        <w:t xml:space="preserve">the </w:t>
      </w:r>
      <w:r w:rsidR="46141D36">
        <w:t xml:space="preserve">destruction or </w:t>
      </w:r>
      <w:r w:rsidR="43155529">
        <w:t>remov</w:t>
      </w:r>
      <w:r w:rsidR="2AECBCAF">
        <w:t>al of</w:t>
      </w:r>
      <w:r w:rsidR="0096264E">
        <w:t>:</w:t>
      </w:r>
      <w:r w:rsidR="009562A1" w:rsidRPr="007277EF">
        <w:t xml:space="preserve"> </w:t>
      </w:r>
    </w:p>
    <w:p w14:paraId="55E3C398" w14:textId="73E65E2D" w:rsidR="0096264E" w:rsidRDefault="007F29A7">
      <w:pPr>
        <w:pStyle w:val="CommentText"/>
        <w:numPr>
          <w:ilvl w:val="0"/>
          <w:numId w:val="3"/>
        </w:numPr>
        <w:rPr>
          <w:lang w:eastAsia="en-AU"/>
        </w:rPr>
      </w:pPr>
      <w:r>
        <w:rPr>
          <w:lang w:eastAsia="en-AU"/>
        </w:rPr>
        <w:t xml:space="preserve">primary and secondary </w:t>
      </w:r>
      <w:r w:rsidR="009562A1">
        <w:rPr>
          <w:lang w:eastAsia="en-AU"/>
        </w:rPr>
        <w:t>source</w:t>
      </w:r>
      <w:r>
        <w:rPr>
          <w:lang w:eastAsia="en-AU"/>
        </w:rPr>
        <w:t>s</w:t>
      </w:r>
      <w:r w:rsidR="009562A1" w:rsidRPr="007277EF">
        <w:rPr>
          <w:lang w:eastAsia="en-AU"/>
        </w:rPr>
        <w:t xml:space="preserve"> of the contamination</w:t>
      </w:r>
      <w:r w:rsidR="00796B0E">
        <w:rPr>
          <w:lang w:eastAsia="en-AU"/>
        </w:rPr>
        <w:t xml:space="preserve">, </w:t>
      </w:r>
      <w:r w:rsidR="00260A24">
        <w:rPr>
          <w:lang w:eastAsia="en-AU"/>
        </w:rPr>
        <w:t>for example</w:t>
      </w:r>
      <w:r w:rsidR="00F0636F">
        <w:rPr>
          <w:lang w:eastAsia="en-AU"/>
        </w:rPr>
        <w:t>,</w:t>
      </w:r>
      <w:r w:rsidR="00104182">
        <w:rPr>
          <w:lang w:eastAsia="en-AU"/>
        </w:rPr>
        <w:t xml:space="preserve"> an </w:t>
      </w:r>
      <w:r w:rsidR="00BA0FA6">
        <w:rPr>
          <w:lang w:eastAsia="en-AU"/>
        </w:rPr>
        <w:t>underground storage tank</w:t>
      </w:r>
      <w:r w:rsidR="00104182">
        <w:rPr>
          <w:lang w:eastAsia="en-AU"/>
        </w:rPr>
        <w:t xml:space="preserve"> may be </w:t>
      </w:r>
      <w:r w:rsidR="008134BE">
        <w:rPr>
          <w:lang w:eastAsia="en-AU"/>
        </w:rPr>
        <w:t>a primary source</w:t>
      </w:r>
      <w:r w:rsidR="00260A24">
        <w:rPr>
          <w:lang w:eastAsia="en-AU"/>
        </w:rPr>
        <w:t xml:space="preserve"> and</w:t>
      </w:r>
      <w:r>
        <w:rPr>
          <w:lang w:eastAsia="en-AU"/>
        </w:rPr>
        <w:t xml:space="preserve"> </w:t>
      </w:r>
      <w:r w:rsidR="008134BE">
        <w:rPr>
          <w:lang w:eastAsia="en-AU"/>
        </w:rPr>
        <w:t>the associated</w:t>
      </w:r>
      <w:r w:rsidR="00796B0E">
        <w:rPr>
          <w:lang w:eastAsia="en-AU"/>
        </w:rPr>
        <w:t xml:space="preserve"> n</w:t>
      </w:r>
      <w:r w:rsidR="00796B0E" w:rsidRPr="00796B0E">
        <w:rPr>
          <w:lang w:eastAsia="en-AU"/>
        </w:rPr>
        <w:t xml:space="preserve">on-aqueous phase liquids </w:t>
      </w:r>
      <w:r w:rsidR="00796B0E">
        <w:rPr>
          <w:lang w:eastAsia="en-AU"/>
        </w:rPr>
        <w:t>(</w:t>
      </w:r>
      <w:r w:rsidR="008F163A">
        <w:rPr>
          <w:lang w:eastAsia="en-AU"/>
        </w:rPr>
        <w:t>NAPL</w:t>
      </w:r>
      <w:r w:rsidR="00796B0E">
        <w:rPr>
          <w:lang w:eastAsia="en-AU"/>
        </w:rPr>
        <w:t>)</w:t>
      </w:r>
      <w:r w:rsidR="008134BE">
        <w:rPr>
          <w:lang w:eastAsia="en-AU"/>
        </w:rPr>
        <w:t xml:space="preserve"> plume a secondary source</w:t>
      </w:r>
    </w:p>
    <w:p w14:paraId="4987148E" w14:textId="6B9231E2" w:rsidR="0096264E" w:rsidRDefault="003157A8">
      <w:pPr>
        <w:pStyle w:val="CommentText"/>
        <w:numPr>
          <w:ilvl w:val="0"/>
          <w:numId w:val="3"/>
        </w:numPr>
        <w:rPr>
          <w:lang w:eastAsia="en-AU"/>
        </w:rPr>
      </w:pPr>
      <w:r w:rsidRPr="007277EF">
        <w:rPr>
          <w:lang w:eastAsia="en-AU"/>
        </w:rPr>
        <w:t xml:space="preserve">in some </w:t>
      </w:r>
      <w:r w:rsidR="7D47769E">
        <w:rPr>
          <w:lang w:eastAsia="en-AU"/>
        </w:rPr>
        <w:t>instances,</w:t>
      </w:r>
      <w:r w:rsidRPr="007277EF">
        <w:rPr>
          <w:lang w:eastAsia="en-AU"/>
        </w:rPr>
        <w:t xml:space="preserve"> the </w:t>
      </w:r>
      <w:r w:rsidR="00EC4D7A">
        <w:rPr>
          <w:lang w:eastAsia="en-AU"/>
        </w:rPr>
        <w:t>entire</w:t>
      </w:r>
      <w:r w:rsidRPr="007277EF">
        <w:rPr>
          <w:lang w:eastAsia="en-AU"/>
        </w:rPr>
        <w:t xml:space="preserve"> area of affected soil or groundwater. </w:t>
      </w:r>
    </w:p>
    <w:p w14:paraId="6194266D" w14:textId="10FFD1F7" w:rsidR="00792562" w:rsidRDefault="00F63061" w:rsidP="00CD3ABF">
      <w:pPr>
        <w:rPr>
          <w:lang w:eastAsia="en-AU"/>
        </w:rPr>
      </w:pPr>
      <w:r>
        <w:t>You may also e</w:t>
      </w:r>
      <w:r w:rsidR="00DE53C3">
        <w:t>liminat</w:t>
      </w:r>
      <w:r>
        <w:t>e</w:t>
      </w:r>
      <w:r w:rsidR="00DE53C3">
        <w:t xml:space="preserve"> r</w:t>
      </w:r>
      <w:r w:rsidR="04D82FE8">
        <w:t>isk</w:t>
      </w:r>
      <w:r w:rsidR="00F0636F">
        <w:t>s</w:t>
      </w:r>
      <w:r w:rsidR="37C679EF">
        <w:t xml:space="preserve"> </w:t>
      </w:r>
      <w:r w:rsidR="593F7D18">
        <w:t>of harm</w:t>
      </w:r>
      <w:r w:rsidR="37C679EF">
        <w:t xml:space="preserve"> by </w:t>
      </w:r>
      <w:r w:rsidR="338C37BD">
        <w:t>reduc</w:t>
      </w:r>
      <w:r w:rsidR="16C24D92">
        <w:t>ing</w:t>
      </w:r>
      <w:r w:rsidR="338C37BD">
        <w:t xml:space="preserve"> the concentration of the contaminants </w:t>
      </w:r>
      <w:r w:rsidR="00233B1A">
        <w:t xml:space="preserve">with </w:t>
      </w:r>
      <w:r w:rsidR="47841C5B">
        <w:t>cleanup</w:t>
      </w:r>
      <w:r w:rsidR="543D87B6">
        <w:t xml:space="preserve"> activities </w:t>
      </w:r>
      <w:r w:rsidR="1EED9E6C">
        <w:t>(</w:t>
      </w:r>
      <w:r w:rsidR="7F05F412">
        <w:t>that do not include</w:t>
      </w:r>
      <w:r w:rsidR="1EED9E6C">
        <w:t xml:space="preserve"> dilution)</w:t>
      </w:r>
      <w:r w:rsidR="338C37BD">
        <w:t xml:space="preserve"> </w:t>
      </w:r>
      <w:r w:rsidR="003426CA">
        <w:t xml:space="preserve">so that the land or groundwater is no longer considered to be contaminated </w:t>
      </w:r>
      <w:r w:rsidR="565C3903">
        <w:t>under section 35</w:t>
      </w:r>
      <w:r w:rsidR="38CB8E20">
        <w:t xml:space="preserve"> of the Act</w:t>
      </w:r>
      <w:r w:rsidR="565C3903">
        <w:t xml:space="preserve">. </w:t>
      </w:r>
      <w:r w:rsidR="009949C6">
        <w:t>E</w:t>
      </w:r>
      <w:r w:rsidR="45CF49A6">
        <w:t xml:space="preserve">xamples of </w:t>
      </w:r>
      <w:r w:rsidR="0014130E">
        <w:t xml:space="preserve">eliminating </w:t>
      </w:r>
      <w:r w:rsidR="1958AAEE">
        <w:t>risk</w:t>
      </w:r>
      <w:r w:rsidR="00F0636F">
        <w:t>s</w:t>
      </w:r>
      <w:r w:rsidR="1958AAEE">
        <w:t xml:space="preserve"> </w:t>
      </w:r>
      <w:r w:rsidR="10711D82">
        <w:t xml:space="preserve">of harm </w:t>
      </w:r>
      <w:r w:rsidR="00F0636F">
        <w:t xml:space="preserve">from </w:t>
      </w:r>
      <w:r w:rsidR="1958AAEE">
        <w:t xml:space="preserve">the </w:t>
      </w:r>
      <w:r w:rsidR="01F04A66">
        <w:t>contaminated</w:t>
      </w:r>
      <w:r w:rsidR="1958AAEE">
        <w:t xml:space="preserve"> land include </w:t>
      </w:r>
      <w:r w:rsidR="4629D4EC" w:rsidRPr="77D6B629">
        <w:rPr>
          <w:i/>
          <w:iCs/>
          <w:lang w:eastAsia="en-AU"/>
        </w:rPr>
        <w:t>in-situ</w:t>
      </w:r>
      <w:r w:rsidR="4629D4EC" w:rsidRPr="77D6B629">
        <w:rPr>
          <w:lang w:eastAsia="en-AU"/>
        </w:rPr>
        <w:t xml:space="preserve"> and </w:t>
      </w:r>
      <w:r w:rsidR="4629D4EC" w:rsidRPr="77D6B629">
        <w:rPr>
          <w:i/>
          <w:iCs/>
          <w:lang w:eastAsia="en-AU"/>
        </w:rPr>
        <w:t>ex-situ</w:t>
      </w:r>
      <w:r w:rsidR="4629D4EC" w:rsidRPr="77D6B629">
        <w:rPr>
          <w:lang w:eastAsia="en-AU"/>
        </w:rPr>
        <w:t xml:space="preserve"> treatment</w:t>
      </w:r>
      <w:r w:rsidR="1958AAEE" w:rsidRPr="77D6B629">
        <w:rPr>
          <w:lang w:eastAsia="en-AU"/>
        </w:rPr>
        <w:t xml:space="preserve">, bioremediation and phytoremediation </w:t>
      </w:r>
      <w:r w:rsidR="01F04A66" w:rsidRPr="77D6B629">
        <w:rPr>
          <w:lang w:eastAsia="en-AU"/>
        </w:rPr>
        <w:t>techniques</w:t>
      </w:r>
      <w:r w:rsidR="1958AAEE" w:rsidRPr="77D6B629">
        <w:rPr>
          <w:lang w:eastAsia="en-AU"/>
        </w:rPr>
        <w:t xml:space="preserve"> and </w:t>
      </w:r>
      <w:r w:rsidR="4927DCA0" w:rsidRPr="77D6B629">
        <w:rPr>
          <w:lang w:eastAsia="en-AU"/>
        </w:rPr>
        <w:t xml:space="preserve">chemical reduction/oxidation. </w:t>
      </w:r>
    </w:p>
    <w:p w14:paraId="3D5358B5" w14:textId="71B9A9F8" w:rsidR="00D13502" w:rsidRDefault="00D13502">
      <w:pPr>
        <w:pStyle w:val="Heading3"/>
      </w:pPr>
      <w:bookmarkStart w:id="124" w:name="_Toc115193539"/>
      <w:bookmarkStart w:id="125" w:name="_Toc69907161"/>
      <w:bookmarkStart w:id="126" w:name="_Toc729022017"/>
      <w:r>
        <w:t xml:space="preserve">Guidance on </w:t>
      </w:r>
      <w:r w:rsidR="009224D6">
        <w:t>designing a remediation strategy</w:t>
      </w:r>
      <w:bookmarkEnd w:id="124"/>
      <w:r w:rsidR="009224D6">
        <w:t xml:space="preserve"> </w:t>
      </w:r>
      <w:r>
        <w:t xml:space="preserve"> </w:t>
      </w:r>
    </w:p>
    <w:p w14:paraId="2D27A10F" w14:textId="2DE2948B" w:rsidR="0029027C" w:rsidRDefault="00D13502" w:rsidP="00D13502">
      <w:r>
        <w:t xml:space="preserve">The </w:t>
      </w:r>
      <w:r w:rsidR="00752C51">
        <w:t xml:space="preserve">Heads </w:t>
      </w:r>
      <w:r>
        <w:t xml:space="preserve">of Environment Protection Authorities Australia and New Zealand (HEPA) has endorsed the </w:t>
      </w:r>
      <w:hyperlink r:id="rId63" w:history="1">
        <w:r w:rsidRPr="00B57705">
          <w:rPr>
            <w:rStyle w:val="Hyperlink"/>
          </w:rPr>
          <w:t>National Remediation Framework</w:t>
        </w:r>
      </w:hyperlink>
      <w:r>
        <w:t xml:space="preserve"> for the remediation of contaminated sites</w:t>
      </w:r>
      <w:r w:rsidR="000B2B19">
        <w:t xml:space="preserve"> to eliminate </w:t>
      </w:r>
      <w:r w:rsidR="00165A71">
        <w:t xml:space="preserve">or reduce </w:t>
      </w:r>
      <w:r w:rsidR="000B2B19">
        <w:t>the risk of harm</w:t>
      </w:r>
      <w:r>
        <w:t xml:space="preserve">. This framework represents the best evidence at the time it was published. When designing a remediation strategy, you should also consider the state of knowledge </w:t>
      </w:r>
      <w:r w:rsidR="009D40B1">
        <w:t>for</w:t>
      </w:r>
      <w:r>
        <w:t xml:space="preserve"> emerging treatment technologies. </w:t>
      </w:r>
    </w:p>
    <w:p w14:paraId="417EE228" w14:textId="7DA24651" w:rsidR="00D13502" w:rsidRDefault="00D13502" w:rsidP="00D13502">
      <w:r>
        <w:t>EPA</w:t>
      </w:r>
      <w:r w:rsidR="005C19F7">
        <w:t xml:space="preserve"> publication 2001</w:t>
      </w:r>
      <w:r>
        <w:t xml:space="preserve"> </w:t>
      </w:r>
      <w:hyperlink r:id="rId64" w:history="1">
        <w:r w:rsidRPr="0083236A">
          <w:rPr>
            <w:rStyle w:val="Hyperlink"/>
            <w:i/>
            <w:iCs/>
          </w:rPr>
          <w:t>Guidance for the cleanup and management of contaminated groundwater</w:t>
        </w:r>
      </w:hyperlink>
      <w:r w:rsidRPr="62280AB6">
        <w:rPr>
          <w:i/>
          <w:iCs/>
        </w:rPr>
        <w:t xml:space="preserve"> </w:t>
      </w:r>
      <w:r w:rsidR="00140DE8">
        <w:t xml:space="preserve">provides </w:t>
      </w:r>
      <w:r w:rsidR="00080D95">
        <w:t>further information on the cleanup</w:t>
      </w:r>
      <w:r w:rsidR="00401E52">
        <w:t xml:space="preserve"> of contaminated groundwater.</w:t>
      </w:r>
    </w:p>
    <w:p w14:paraId="65005852" w14:textId="7BB8F62A" w:rsidR="00BF2D53" w:rsidRPr="00BC6F9A" w:rsidRDefault="00F172D2">
      <w:pPr>
        <w:pStyle w:val="Heading2"/>
      </w:pPr>
      <w:bookmarkStart w:id="127" w:name="_Toc115193540"/>
      <w:r>
        <w:t xml:space="preserve">Risk </w:t>
      </w:r>
      <w:r w:rsidR="00104CBF">
        <w:t xml:space="preserve">of harm </w:t>
      </w:r>
      <w:r>
        <w:t>reduction through t</w:t>
      </w:r>
      <w:r w:rsidR="008F527E">
        <w:t>reatment</w:t>
      </w:r>
      <w:r w:rsidR="00243753">
        <w:t xml:space="preserve"> of the contamination</w:t>
      </w:r>
      <w:bookmarkEnd w:id="125"/>
      <w:bookmarkEnd w:id="126"/>
      <w:bookmarkEnd w:id="127"/>
    </w:p>
    <w:p w14:paraId="4F8DCD18" w14:textId="7719F194" w:rsidR="00D71C2A" w:rsidRDefault="006C63ED" w:rsidP="00BF2D53">
      <w:r>
        <w:t>T</w:t>
      </w:r>
      <w:r w:rsidR="25993695">
        <w:t>reatment</w:t>
      </w:r>
      <w:r w:rsidR="007A5C3A">
        <w:t xml:space="preserve"> of the contamination</w:t>
      </w:r>
      <w:r w:rsidR="780550AD">
        <w:t xml:space="preserve"> (including active and passive remediation)</w:t>
      </w:r>
      <w:r w:rsidR="25993695">
        <w:t xml:space="preserve"> </w:t>
      </w:r>
      <w:r w:rsidR="00A23917">
        <w:t xml:space="preserve">can </w:t>
      </w:r>
      <w:r w:rsidR="00C200EB">
        <w:t>reduce the</w:t>
      </w:r>
      <w:r w:rsidR="25993695">
        <w:t xml:space="preserve"> risk </w:t>
      </w:r>
      <w:r w:rsidR="24E8CF2D">
        <w:t xml:space="preserve">of harm </w:t>
      </w:r>
      <w:r w:rsidR="25993695">
        <w:t xml:space="preserve">associated with </w:t>
      </w:r>
      <w:r w:rsidR="007A5C3A">
        <w:t>it</w:t>
      </w:r>
      <w:r w:rsidR="25993695">
        <w:t xml:space="preserve"> </w:t>
      </w:r>
      <w:r w:rsidR="3EFF04BD">
        <w:t xml:space="preserve">rather than </w:t>
      </w:r>
      <w:r w:rsidR="009F6D7E">
        <w:t xml:space="preserve">achieving </w:t>
      </w:r>
      <w:r w:rsidR="3EFF04BD">
        <w:t>eliminat</w:t>
      </w:r>
      <w:r w:rsidR="00D31DB8">
        <w:t>ion</w:t>
      </w:r>
      <w:r w:rsidR="1B2FFA8B">
        <w:t xml:space="preserve">, </w:t>
      </w:r>
      <w:r w:rsidR="00100379">
        <w:t>for example</w:t>
      </w:r>
      <w:r w:rsidR="004E2E30">
        <w:t>,</w:t>
      </w:r>
      <w:r w:rsidR="00100379">
        <w:t xml:space="preserve"> </w:t>
      </w:r>
      <w:r w:rsidR="59740F09">
        <w:t>by</w:t>
      </w:r>
      <w:r w:rsidR="1B2FFA8B">
        <w:t xml:space="preserve"> </w:t>
      </w:r>
      <w:r w:rsidR="6E91772D">
        <w:t xml:space="preserve">focusing on the areas </w:t>
      </w:r>
      <w:r w:rsidR="00E52221">
        <w:t xml:space="preserve">with </w:t>
      </w:r>
      <w:r w:rsidR="24C4FB44">
        <w:t xml:space="preserve">the </w:t>
      </w:r>
      <w:r w:rsidR="6E91772D">
        <w:t>highest concentration of contamination (sometimes called hotspots)</w:t>
      </w:r>
      <w:r w:rsidR="004D2EC2">
        <w:t>.</w:t>
      </w:r>
    </w:p>
    <w:p w14:paraId="77FC0E58" w14:textId="7DE56F2C" w:rsidR="00580998" w:rsidRPr="00DC35C0" w:rsidRDefault="00ED498B" w:rsidP="00BF2D53">
      <w:r>
        <w:t xml:space="preserve">Often this will mean considering different options that are suitable and available </w:t>
      </w:r>
      <w:r w:rsidR="00BA2E40">
        <w:t xml:space="preserve">for the site and then considering the degree of risk reduction </w:t>
      </w:r>
      <w:r w:rsidR="00587AA2">
        <w:t xml:space="preserve">that </w:t>
      </w:r>
      <w:r w:rsidR="00BA2E40">
        <w:t xml:space="preserve">can be achieved by each option. </w:t>
      </w:r>
      <w:r w:rsidR="002B7180">
        <w:t xml:space="preserve">It is appropriate to consider cost as part of this process, but </w:t>
      </w:r>
      <w:r w:rsidR="00367F04">
        <w:t xml:space="preserve">only </w:t>
      </w:r>
      <w:r w:rsidR="00DD398F">
        <w:t>to</w:t>
      </w:r>
      <w:r w:rsidR="00367F04">
        <w:t xml:space="preserve"> </w:t>
      </w:r>
      <w:r w:rsidR="00DD398F">
        <w:t xml:space="preserve">compare </w:t>
      </w:r>
      <w:r w:rsidR="00863D87">
        <w:t xml:space="preserve">the relative effectiveness </w:t>
      </w:r>
      <w:r w:rsidR="00AF0662">
        <w:t xml:space="preserve">of </w:t>
      </w:r>
      <w:r w:rsidR="008F527E">
        <w:t>technology</w:t>
      </w:r>
      <w:r w:rsidR="00863D87">
        <w:t xml:space="preserve"> choices</w:t>
      </w:r>
      <w:r w:rsidR="00482911">
        <w:t>.</w:t>
      </w:r>
      <w:r w:rsidR="00863D87">
        <w:t xml:space="preserve"> </w:t>
      </w:r>
      <w:r w:rsidR="00482911">
        <w:t>C</w:t>
      </w:r>
      <w:r w:rsidR="00863D87">
        <w:t xml:space="preserve">ost </w:t>
      </w:r>
      <w:r w:rsidR="00F0636F">
        <w:t xml:space="preserve">alone </w:t>
      </w:r>
      <w:r w:rsidR="00863D87">
        <w:t xml:space="preserve">cannot be used to justify a less effective treatment option – it must always be compared to the level of risk reduction </w:t>
      </w:r>
      <w:r w:rsidR="0074451E">
        <w:t>that is reaso</w:t>
      </w:r>
      <w:r w:rsidR="0093306F">
        <w:t>nably practicable</w:t>
      </w:r>
      <w:r w:rsidR="00D04AA4">
        <w:t xml:space="preserve"> </w:t>
      </w:r>
      <w:r w:rsidR="0093306F">
        <w:t>(</w:t>
      </w:r>
      <w:r w:rsidR="00262DC2">
        <w:t>s</w:t>
      </w:r>
      <w:r w:rsidR="00D04AA4">
        <w:t xml:space="preserve">ection </w:t>
      </w:r>
      <w:r w:rsidR="00262DC2">
        <w:t>7</w:t>
      </w:r>
      <w:r w:rsidR="00F713B3">
        <w:t>.1</w:t>
      </w:r>
      <w:r w:rsidR="00852EF9">
        <w:t>1</w:t>
      </w:r>
      <w:r w:rsidR="0093306F">
        <w:t>)</w:t>
      </w:r>
      <w:r w:rsidR="00D04AA4">
        <w:t>.</w:t>
      </w:r>
    </w:p>
    <w:p w14:paraId="4DBAECB8" w14:textId="6B0AB44A" w:rsidR="00FF70DD" w:rsidRDefault="00641B7C" w:rsidP="00BF2D53">
      <w:r>
        <w:lastRenderedPageBreak/>
        <w:t>When considering</w:t>
      </w:r>
      <w:r w:rsidR="46151917">
        <w:t xml:space="preserve"> </w:t>
      </w:r>
      <w:r w:rsidR="46151917" w:rsidRPr="00ED0037">
        <w:t>onsite</w:t>
      </w:r>
      <w:r w:rsidR="46151917" w:rsidRPr="000431DA">
        <w:t xml:space="preserve"> </w:t>
      </w:r>
      <w:r w:rsidR="46151917">
        <w:t xml:space="preserve">treatment of </w:t>
      </w:r>
      <w:proofErr w:type="gramStart"/>
      <w:r w:rsidR="46151917">
        <w:t>contamination</w:t>
      </w:r>
      <w:proofErr w:type="gramEnd"/>
      <w:r w:rsidR="46151917">
        <w:t xml:space="preserve"> </w:t>
      </w:r>
      <w:r w:rsidR="00D868AC">
        <w:t xml:space="preserve">you </w:t>
      </w:r>
      <w:r w:rsidR="46151917">
        <w:t xml:space="preserve">need to balance </w:t>
      </w:r>
      <w:r w:rsidR="0092454F">
        <w:t xml:space="preserve">your decision </w:t>
      </w:r>
      <w:r w:rsidR="46151917">
        <w:t xml:space="preserve">against other </w:t>
      </w:r>
      <w:r w:rsidR="2AB10CF6">
        <w:t>potential environmental impacts</w:t>
      </w:r>
      <w:r w:rsidR="46151917">
        <w:t>, such as</w:t>
      </w:r>
      <w:r w:rsidR="00FF70DD">
        <w:t>:</w:t>
      </w:r>
    </w:p>
    <w:p w14:paraId="43B21AFA" w14:textId="190E8450" w:rsidR="00FF70DD" w:rsidRDefault="73D09B93">
      <w:pPr>
        <w:pStyle w:val="ListParagraph"/>
        <w:numPr>
          <w:ilvl w:val="0"/>
          <w:numId w:val="44"/>
        </w:numPr>
      </w:pPr>
      <w:r>
        <w:t>the impact on local amenity that may arise from</w:t>
      </w:r>
      <w:r w:rsidR="7B4D3A03">
        <w:t xml:space="preserve"> the</w:t>
      </w:r>
      <w:r>
        <w:t xml:space="preserve"> treatment in sensitive areas (</w:t>
      </w:r>
      <w:r w:rsidR="00E21B37">
        <w:t>for example</w:t>
      </w:r>
      <w:r w:rsidR="00F0636F">
        <w:t>,</w:t>
      </w:r>
      <w:r>
        <w:t xml:space="preserve"> residential zones)</w:t>
      </w:r>
    </w:p>
    <w:p w14:paraId="2ED863F3" w14:textId="1DE0B706" w:rsidR="00F46181" w:rsidRDefault="73D09B93">
      <w:pPr>
        <w:pStyle w:val="ListParagraph"/>
        <w:numPr>
          <w:ilvl w:val="0"/>
          <w:numId w:val="44"/>
        </w:numPr>
      </w:pPr>
      <w:r>
        <w:t xml:space="preserve">the indirect </w:t>
      </w:r>
      <w:r w:rsidR="6908AB29">
        <w:t xml:space="preserve">impacts </w:t>
      </w:r>
      <w:r w:rsidR="0045562D">
        <w:t xml:space="preserve">resulting </w:t>
      </w:r>
      <w:r w:rsidR="6908AB29">
        <w:t xml:space="preserve">from the process of treatment – such as energy use, waste production and </w:t>
      </w:r>
      <w:r w:rsidR="20033D1A">
        <w:t xml:space="preserve">air emissions. </w:t>
      </w:r>
    </w:p>
    <w:p w14:paraId="555947A1" w14:textId="03AC57B5" w:rsidR="003F41DE" w:rsidRDefault="0069739A" w:rsidP="00F46181">
      <w:r>
        <w:t xml:space="preserve">You should </w:t>
      </w:r>
      <w:r w:rsidR="00E24881">
        <w:t>consider</w:t>
      </w:r>
      <w:r w:rsidR="0445F32E">
        <w:t xml:space="preserve"> </w:t>
      </w:r>
      <w:r w:rsidR="20033D1A">
        <w:t xml:space="preserve">the principles of environment </w:t>
      </w:r>
      <w:r w:rsidR="0445F32E">
        <w:t>protection</w:t>
      </w:r>
      <w:r w:rsidR="1B8DA428">
        <w:t xml:space="preserve"> (</w:t>
      </w:r>
      <w:r w:rsidR="007A1E52">
        <w:t>S</w:t>
      </w:r>
      <w:r w:rsidR="1B8DA428">
        <w:t xml:space="preserve">ection </w:t>
      </w:r>
      <w:r w:rsidR="008022CF">
        <w:t>7.12</w:t>
      </w:r>
      <w:r w:rsidR="1B8DA428">
        <w:t>)</w:t>
      </w:r>
      <w:r>
        <w:t xml:space="preserve"> when selecting a risk reduction approach.</w:t>
      </w:r>
    </w:p>
    <w:p w14:paraId="69B5E596" w14:textId="62F855A0" w:rsidR="00CD14D1" w:rsidRDefault="00A910E4" w:rsidP="00BF2D53">
      <w:r>
        <w:t>C</w:t>
      </w:r>
      <w:r w:rsidR="008F7F79">
        <w:t xml:space="preserve">ontaminated material may </w:t>
      </w:r>
      <w:r>
        <w:t xml:space="preserve">also </w:t>
      </w:r>
      <w:r w:rsidR="008F7F79">
        <w:t xml:space="preserve">be treated offsite and brought back onsite for reuse </w:t>
      </w:r>
      <w:r w:rsidR="008F49CB">
        <w:t xml:space="preserve">if </w:t>
      </w:r>
      <w:r w:rsidR="008F7F79">
        <w:t>the risks of harm have been reduced to an acceptable level.</w:t>
      </w:r>
      <w:r w:rsidR="009D1BAC">
        <w:t xml:space="preserve"> If the contaminated material is classified as reportable priority waste</w:t>
      </w:r>
      <w:r w:rsidR="008A54B5">
        <w:t xml:space="preserve"> </w:t>
      </w:r>
      <w:r w:rsidR="008A54B5" w:rsidRPr="00316B7A">
        <w:t>you will need to ensure</w:t>
      </w:r>
      <w:r w:rsidR="008A54B5">
        <w:t xml:space="preserve"> the waste is tracked using Waste Tracker </w:t>
      </w:r>
      <w:r w:rsidR="000B46FB">
        <w:t>(</w:t>
      </w:r>
      <w:hyperlink r:id="rId65" w:history="1">
        <w:r w:rsidR="000B46FB" w:rsidRPr="00870E3E">
          <w:rPr>
            <w:rStyle w:val="Hyperlink"/>
          </w:rPr>
          <w:t>https://www.epa.vic.gov.au/for-business/waste/transporting-waste</w:t>
        </w:r>
      </w:hyperlink>
      <w:r w:rsidR="000B46FB">
        <w:t xml:space="preserve">) </w:t>
      </w:r>
      <w:r w:rsidR="008A54B5">
        <w:t>and transported to a lawful place for treatment</w:t>
      </w:r>
      <w:r w:rsidR="008B4E95">
        <w:t xml:space="preserve"> </w:t>
      </w:r>
      <w:r w:rsidR="00F775C8">
        <w:t>i</w:t>
      </w:r>
      <w:r w:rsidR="002508B5">
        <w:t xml:space="preserve">n accordance with section 142 of the Act and </w:t>
      </w:r>
      <w:r w:rsidR="0046771C">
        <w:t xml:space="preserve">Division 3 of the Regulations.  </w:t>
      </w:r>
    </w:p>
    <w:p w14:paraId="5A173A14" w14:textId="597D98F4" w:rsidR="00671A78" w:rsidRPr="00DC744F" w:rsidRDefault="007E5256" w:rsidP="00BF2D53">
      <w:pPr>
        <w:rPr>
          <w:rFonts w:asciiTheme="minorHAnsi" w:hAnsiTheme="minorHAnsi"/>
          <w:i/>
        </w:rPr>
      </w:pPr>
      <w:r w:rsidRPr="00DC744F">
        <w:rPr>
          <w:rFonts w:asciiTheme="minorHAnsi" w:hAnsiTheme="minorHAnsi"/>
        </w:rPr>
        <w:t xml:space="preserve">Diluting </w:t>
      </w:r>
      <w:r w:rsidR="00BB12BA" w:rsidRPr="00DC744F">
        <w:rPr>
          <w:rFonts w:asciiTheme="minorHAnsi" w:hAnsiTheme="minorHAnsi"/>
        </w:rPr>
        <w:t xml:space="preserve">and mixing contaminated soils with </w:t>
      </w:r>
      <w:r w:rsidR="00DD2FCF" w:rsidRPr="00DC744F">
        <w:rPr>
          <w:rFonts w:asciiTheme="minorHAnsi" w:hAnsiTheme="minorHAnsi"/>
        </w:rPr>
        <w:t xml:space="preserve">other materials to reduce </w:t>
      </w:r>
      <w:r w:rsidR="00153B6C" w:rsidRPr="00DC744F">
        <w:rPr>
          <w:rFonts w:asciiTheme="minorHAnsi" w:hAnsiTheme="minorHAnsi"/>
        </w:rPr>
        <w:t>contaminant</w:t>
      </w:r>
      <w:r w:rsidR="00DD2FCF" w:rsidRPr="00DC744F">
        <w:rPr>
          <w:rFonts w:asciiTheme="minorHAnsi" w:hAnsiTheme="minorHAnsi"/>
        </w:rPr>
        <w:t xml:space="preserve"> </w:t>
      </w:r>
      <w:r w:rsidR="00153B6C" w:rsidRPr="00DC744F">
        <w:rPr>
          <w:rFonts w:asciiTheme="minorHAnsi" w:hAnsiTheme="minorHAnsi"/>
        </w:rPr>
        <w:t xml:space="preserve">concentrations </w:t>
      </w:r>
      <w:r w:rsidR="00F22FA2" w:rsidRPr="00DC744F">
        <w:rPr>
          <w:rFonts w:asciiTheme="minorHAnsi" w:hAnsiTheme="minorHAnsi"/>
        </w:rPr>
        <w:t xml:space="preserve">is an </w:t>
      </w:r>
      <w:r w:rsidR="00F22FA2" w:rsidRPr="00DC744F">
        <w:rPr>
          <w:rFonts w:asciiTheme="minorHAnsi" w:hAnsiTheme="minorHAnsi"/>
          <w:b/>
          <w:bCs/>
        </w:rPr>
        <w:t>un</w:t>
      </w:r>
      <w:r w:rsidR="00153B6C" w:rsidRPr="00DC744F">
        <w:rPr>
          <w:rFonts w:asciiTheme="minorHAnsi" w:hAnsiTheme="minorHAnsi"/>
          <w:b/>
          <w:bCs/>
        </w:rPr>
        <w:t>lawful practice</w:t>
      </w:r>
      <w:r w:rsidR="00153B6C" w:rsidRPr="00DC744F">
        <w:rPr>
          <w:rFonts w:asciiTheme="minorHAnsi" w:hAnsiTheme="minorHAnsi"/>
        </w:rPr>
        <w:t xml:space="preserve">. </w:t>
      </w:r>
      <w:r w:rsidR="00316B7A" w:rsidRPr="00DC744F">
        <w:rPr>
          <w:rFonts w:asciiTheme="minorHAnsi" w:hAnsiTheme="minorHAnsi"/>
        </w:rPr>
        <w:t>Regulation 70</w:t>
      </w:r>
      <w:r w:rsidR="00153B6C" w:rsidRPr="00DC744F">
        <w:rPr>
          <w:rFonts w:asciiTheme="minorHAnsi" w:hAnsiTheme="minorHAnsi"/>
        </w:rPr>
        <w:t xml:space="preserve"> of the</w:t>
      </w:r>
      <w:r w:rsidR="00153B6C" w:rsidRPr="00DC744F" w:rsidDel="00004AE0">
        <w:rPr>
          <w:rFonts w:asciiTheme="minorHAnsi" w:hAnsiTheme="minorHAnsi"/>
        </w:rPr>
        <w:t xml:space="preserve"> </w:t>
      </w:r>
      <w:r w:rsidR="00004AE0" w:rsidRPr="00DC744F">
        <w:rPr>
          <w:rFonts w:asciiTheme="minorHAnsi" w:hAnsiTheme="minorHAnsi"/>
        </w:rPr>
        <w:t xml:space="preserve">Regulations </w:t>
      </w:r>
      <w:r w:rsidR="00140C00" w:rsidRPr="00DC744F">
        <w:rPr>
          <w:rFonts w:asciiTheme="minorHAnsi" w:hAnsiTheme="minorHAnsi"/>
        </w:rPr>
        <w:t>prohibit</w:t>
      </w:r>
      <w:r w:rsidR="00316B7A" w:rsidRPr="00DC744F">
        <w:rPr>
          <w:rFonts w:asciiTheme="minorHAnsi" w:hAnsiTheme="minorHAnsi"/>
        </w:rPr>
        <w:t>s a person who has the management or control of priority waste from</w:t>
      </w:r>
      <w:r w:rsidR="00140C00" w:rsidRPr="00DC744F">
        <w:rPr>
          <w:rFonts w:asciiTheme="minorHAnsi" w:hAnsiTheme="minorHAnsi"/>
        </w:rPr>
        <w:t xml:space="preserve"> mixing, blending or diluting</w:t>
      </w:r>
      <w:r w:rsidR="00135E80" w:rsidRPr="00DC744F">
        <w:rPr>
          <w:rFonts w:asciiTheme="minorHAnsi" w:hAnsiTheme="minorHAnsi"/>
        </w:rPr>
        <w:t xml:space="preserve"> contaminated soils (when classified or classifiable as priority waste) </w:t>
      </w:r>
      <w:r w:rsidR="00316B7A" w:rsidRPr="00DC744F">
        <w:rPr>
          <w:rFonts w:asciiTheme="minorHAnsi" w:hAnsiTheme="minorHAnsi"/>
        </w:rPr>
        <w:t>with other wastes which results in a change to the waste classification of the priority waste</w:t>
      </w:r>
      <w:r w:rsidR="00E25E1E" w:rsidRPr="00DC744F">
        <w:rPr>
          <w:rFonts w:asciiTheme="minorHAnsi" w:hAnsiTheme="minorHAnsi"/>
        </w:rPr>
        <w:t>, other than in accordance with a designation.</w:t>
      </w:r>
      <w:r w:rsidR="00316B7A" w:rsidRPr="00DC744F">
        <w:rPr>
          <w:rFonts w:asciiTheme="minorHAnsi" w:hAnsiTheme="minorHAnsi"/>
        </w:rPr>
        <w:t xml:space="preserve"> Contravention of this provision</w:t>
      </w:r>
      <w:r w:rsidR="003C55DC" w:rsidRPr="00DC744F">
        <w:rPr>
          <w:rFonts w:asciiTheme="minorHAnsi" w:hAnsiTheme="minorHAnsi"/>
        </w:rPr>
        <w:t xml:space="preserve"> can attract fines and prosecution. </w:t>
      </w:r>
      <w:r w:rsidR="00B153D5" w:rsidRPr="00DC744F">
        <w:rPr>
          <w:rFonts w:asciiTheme="minorHAnsi" w:hAnsiTheme="minorHAnsi"/>
        </w:rPr>
        <w:t xml:space="preserve">More generally, </w:t>
      </w:r>
      <w:r w:rsidR="000C3369" w:rsidRPr="00DC744F">
        <w:rPr>
          <w:rFonts w:asciiTheme="minorHAnsi" w:hAnsiTheme="minorHAnsi"/>
        </w:rPr>
        <w:t xml:space="preserve">these </w:t>
      </w:r>
      <w:r w:rsidR="00B60A6C" w:rsidRPr="00DC744F">
        <w:rPr>
          <w:rFonts w:asciiTheme="minorHAnsi" w:hAnsiTheme="minorHAnsi"/>
        </w:rPr>
        <w:t xml:space="preserve">activities </w:t>
      </w:r>
      <w:r w:rsidR="00C04C8F" w:rsidRPr="00DC744F">
        <w:rPr>
          <w:rFonts w:asciiTheme="minorHAnsi" w:hAnsiTheme="minorHAnsi"/>
        </w:rPr>
        <w:t xml:space="preserve">cause </w:t>
      </w:r>
      <w:r w:rsidR="008A348D" w:rsidRPr="00DC744F">
        <w:rPr>
          <w:rFonts w:asciiTheme="minorHAnsi" w:hAnsiTheme="minorHAnsi"/>
        </w:rPr>
        <w:t>contamination</w:t>
      </w:r>
      <w:r w:rsidR="007672D2" w:rsidRPr="00DC744F">
        <w:rPr>
          <w:rFonts w:asciiTheme="minorHAnsi" w:hAnsiTheme="minorHAnsi"/>
        </w:rPr>
        <w:t xml:space="preserve"> </w:t>
      </w:r>
      <w:r w:rsidR="000C3369" w:rsidRPr="00DC744F">
        <w:rPr>
          <w:rFonts w:asciiTheme="minorHAnsi" w:hAnsiTheme="minorHAnsi"/>
        </w:rPr>
        <w:t xml:space="preserve">to spread </w:t>
      </w:r>
      <w:r w:rsidR="007672D2" w:rsidRPr="00DC744F">
        <w:rPr>
          <w:rFonts w:asciiTheme="minorHAnsi" w:hAnsiTheme="minorHAnsi"/>
        </w:rPr>
        <w:t xml:space="preserve">and </w:t>
      </w:r>
      <w:r w:rsidR="00A02421" w:rsidRPr="00DC744F">
        <w:rPr>
          <w:rFonts w:asciiTheme="minorHAnsi" w:hAnsiTheme="minorHAnsi"/>
        </w:rPr>
        <w:t xml:space="preserve">increase </w:t>
      </w:r>
      <w:r w:rsidR="007672D2" w:rsidRPr="00DC744F">
        <w:rPr>
          <w:rFonts w:asciiTheme="minorHAnsi" w:hAnsiTheme="minorHAnsi"/>
        </w:rPr>
        <w:t>the area of contaminated land</w:t>
      </w:r>
      <w:r w:rsidR="003C205B" w:rsidRPr="00DC744F">
        <w:rPr>
          <w:rFonts w:asciiTheme="minorHAnsi" w:hAnsiTheme="minorHAnsi"/>
        </w:rPr>
        <w:t>, which is inconsistent with the environment protection principles of the Act</w:t>
      </w:r>
      <w:r w:rsidR="00CD3D67" w:rsidRPr="00DC744F">
        <w:rPr>
          <w:rFonts w:asciiTheme="minorHAnsi" w:hAnsiTheme="minorHAnsi"/>
        </w:rPr>
        <w:t xml:space="preserve">, and the </w:t>
      </w:r>
      <w:r w:rsidR="00C545A7" w:rsidRPr="00DC744F">
        <w:rPr>
          <w:rFonts w:asciiTheme="minorHAnsi" w:hAnsiTheme="minorHAnsi"/>
        </w:rPr>
        <w:t>duty to manage</w:t>
      </w:r>
      <w:r w:rsidR="00CD3D67" w:rsidRPr="00DC744F">
        <w:rPr>
          <w:rFonts w:asciiTheme="minorHAnsi" w:hAnsiTheme="minorHAnsi"/>
          <w:i/>
          <w:iCs/>
        </w:rPr>
        <w:t>.</w:t>
      </w:r>
    </w:p>
    <w:p w14:paraId="16D441F3" w14:textId="14695E02" w:rsidR="00C06231" w:rsidRPr="00DC744F" w:rsidRDefault="00357F3D" w:rsidP="00BF2D53">
      <w:pPr>
        <w:rPr>
          <w:rFonts w:asciiTheme="minorHAnsi" w:hAnsiTheme="minorHAnsi"/>
        </w:rPr>
      </w:pPr>
      <w:r w:rsidRPr="00DC744F">
        <w:rPr>
          <w:rFonts w:asciiTheme="minorHAnsi" w:hAnsiTheme="minorHAnsi"/>
        </w:rPr>
        <w:t>When</w:t>
      </w:r>
      <w:r w:rsidR="00C06231" w:rsidRPr="00DC744F">
        <w:rPr>
          <w:rFonts w:asciiTheme="minorHAnsi" w:hAnsiTheme="minorHAnsi"/>
        </w:rPr>
        <w:t xml:space="preserve"> the total removal of the </w:t>
      </w:r>
      <w:r w:rsidR="00F047D4" w:rsidRPr="00DC744F">
        <w:rPr>
          <w:rFonts w:asciiTheme="minorHAnsi" w:hAnsiTheme="minorHAnsi"/>
        </w:rPr>
        <w:t xml:space="preserve">contamination </w:t>
      </w:r>
      <w:r w:rsidR="00C06231" w:rsidRPr="00DC744F">
        <w:rPr>
          <w:rFonts w:asciiTheme="minorHAnsi" w:hAnsiTheme="minorHAnsi"/>
        </w:rPr>
        <w:t xml:space="preserve">source is not </w:t>
      </w:r>
      <w:r w:rsidR="00E84161" w:rsidRPr="00DC744F">
        <w:rPr>
          <w:rFonts w:asciiTheme="minorHAnsi" w:hAnsiTheme="minorHAnsi"/>
        </w:rPr>
        <w:t>reasonably practicable</w:t>
      </w:r>
      <w:r w:rsidR="00083DCA" w:rsidRPr="00DC744F">
        <w:rPr>
          <w:rFonts w:asciiTheme="minorHAnsi" w:hAnsiTheme="minorHAnsi"/>
        </w:rPr>
        <w:t xml:space="preserve"> (</w:t>
      </w:r>
      <w:r w:rsidR="00E235B7" w:rsidRPr="00DC744F">
        <w:rPr>
          <w:rFonts w:asciiTheme="minorHAnsi" w:hAnsiTheme="minorHAnsi"/>
        </w:rPr>
        <w:t>for example</w:t>
      </w:r>
      <w:r w:rsidR="00F0636F" w:rsidRPr="00DC744F">
        <w:rPr>
          <w:rFonts w:asciiTheme="minorHAnsi" w:hAnsiTheme="minorHAnsi"/>
        </w:rPr>
        <w:t>,</w:t>
      </w:r>
      <w:r w:rsidR="00C06231" w:rsidRPr="00DC744F">
        <w:rPr>
          <w:rFonts w:asciiTheme="minorHAnsi" w:hAnsiTheme="minorHAnsi"/>
        </w:rPr>
        <w:t xml:space="preserve"> </w:t>
      </w:r>
      <w:r w:rsidR="00083DCA" w:rsidRPr="00DC744F">
        <w:rPr>
          <w:rFonts w:asciiTheme="minorHAnsi" w:hAnsiTheme="minorHAnsi"/>
        </w:rPr>
        <w:t xml:space="preserve">certain </w:t>
      </w:r>
      <w:r w:rsidR="00C06231" w:rsidRPr="00DC744F">
        <w:rPr>
          <w:rFonts w:asciiTheme="minorHAnsi" w:hAnsiTheme="minorHAnsi"/>
        </w:rPr>
        <w:t>NAPL source(s)</w:t>
      </w:r>
      <w:r w:rsidR="00083DCA" w:rsidRPr="00DC744F">
        <w:rPr>
          <w:rFonts w:asciiTheme="minorHAnsi" w:hAnsiTheme="minorHAnsi"/>
        </w:rPr>
        <w:t>)</w:t>
      </w:r>
      <w:r w:rsidR="00BF7D7F" w:rsidRPr="00DC744F">
        <w:rPr>
          <w:rFonts w:asciiTheme="minorHAnsi" w:hAnsiTheme="minorHAnsi"/>
        </w:rPr>
        <w:t>,</w:t>
      </w:r>
      <w:r w:rsidR="00C06231" w:rsidRPr="00DC744F">
        <w:rPr>
          <w:rFonts w:asciiTheme="minorHAnsi" w:hAnsiTheme="minorHAnsi"/>
        </w:rPr>
        <w:t xml:space="preserve"> </w:t>
      </w:r>
      <w:r w:rsidR="00462BD5" w:rsidRPr="00DC744F">
        <w:rPr>
          <w:rFonts w:asciiTheme="minorHAnsi" w:hAnsiTheme="minorHAnsi"/>
        </w:rPr>
        <w:t xml:space="preserve">risk reduction actions </w:t>
      </w:r>
      <w:r w:rsidR="00083DCA" w:rsidRPr="00DC744F">
        <w:rPr>
          <w:rFonts w:asciiTheme="minorHAnsi" w:hAnsiTheme="minorHAnsi"/>
        </w:rPr>
        <w:t>are</w:t>
      </w:r>
      <w:r w:rsidR="00C06231" w:rsidRPr="00DC744F">
        <w:rPr>
          <w:rFonts w:asciiTheme="minorHAnsi" w:hAnsiTheme="minorHAnsi"/>
        </w:rPr>
        <w:t xml:space="preserve"> necessary to</w:t>
      </w:r>
      <w:r w:rsidR="00BE0581" w:rsidRPr="00DC744F">
        <w:rPr>
          <w:rFonts w:asciiTheme="minorHAnsi" w:hAnsiTheme="minorHAnsi"/>
        </w:rPr>
        <w:t xml:space="preserve"> stop</w:t>
      </w:r>
      <w:r w:rsidR="00C06231" w:rsidRPr="00DC744F">
        <w:rPr>
          <w:rFonts w:asciiTheme="minorHAnsi" w:hAnsiTheme="minorHAnsi"/>
        </w:rPr>
        <w:t xml:space="preserve"> </w:t>
      </w:r>
      <w:r w:rsidR="00BF7D7F" w:rsidRPr="00DC744F">
        <w:rPr>
          <w:rFonts w:asciiTheme="minorHAnsi" w:hAnsiTheme="minorHAnsi"/>
        </w:rPr>
        <w:t xml:space="preserve">the contamination source </w:t>
      </w:r>
      <w:r w:rsidR="00983C83" w:rsidRPr="00DC744F">
        <w:rPr>
          <w:rFonts w:asciiTheme="minorHAnsi" w:hAnsiTheme="minorHAnsi"/>
        </w:rPr>
        <w:t>from having</w:t>
      </w:r>
      <w:r w:rsidR="00C06231" w:rsidRPr="00DC744F">
        <w:rPr>
          <w:rFonts w:asciiTheme="minorHAnsi" w:hAnsiTheme="minorHAnsi"/>
        </w:rPr>
        <w:t xml:space="preserve"> </w:t>
      </w:r>
      <w:r w:rsidR="003A72B4" w:rsidRPr="00DC744F">
        <w:rPr>
          <w:rFonts w:asciiTheme="minorHAnsi" w:hAnsiTheme="minorHAnsi"/>
        </w:rPr>
        <w:t xml:space="preserve">a detrimental impact on </w:t>
      </w:r>
      <w:r w:rsidR="00C06231" w:rsidRPr="00DC744F">
        <w:rPr>
          <w:rFonts w:asciiTheme="minorHAnsi" w:hAnsiTheme="minorHAnsi"/>
        </w:rPr>
        <w:t>the condition of the groundwater (</w:t>
      </w:r>
      <w:r w:rsidR="00E235B7" w:rsidRPr="00DC744F">
        <w:rPr>
          <w:rFonts w:asciiTheme="minorHAnsi" w:hAnsiTheme="minorHAnsi"/>
        </w:rPr>
        <w:t>for example</w:t>
      </w:r>
      <w:r w:rsidR="00C06231" w:rsidRPr="00DC744F">
        <w:rPr>
          <w:rFonts w:asciiTheme="minorHAnsi" w:hAnsiTheme="minorHAnsi"/>
        </w:rPr>
        <w:t xml:space="preserve"> </w:t>
      </w:r>
      <w:r w:rsidR="00C06231" w:rsidRPr="00DC744F">
        <w:rPr>
          <w:rFonts w:asciiTheme="minorHAnsi" w:hAnsiTheme="minorHAnsi"/>
          <w:i/>
          <w:iCs/>
        </w:rPr>
        <w:t>in</w:t>
      </w:r>
      <w:r w:rsidR="00083DCA" w:rsidRPr="00DC744F">
        <w:rPr>
          <w:rFonts w:asciiTheme="minorHAnsi" w:hAnsiTheme="minorHAnsi"/>
          <w:i/>
          <w:iCs/>
        </w:rPr>
        <w:t xml:space="preserve"> </w:t>
      </w:r>
      <w:r w:rsidR="00C06231" w:rsidRPr="00DC744F">
        <w:rPr>
          <w:rFonts w:asciiTheme="minorHAnsi" w:hAnsiTheme="minorHAnsi"/>
          <w:i/>
          <w:iCs/>
        </w:rPr>
        <w:t>situ</w:t>
      </w:r>
      <w:r w:rsidR="00C06231" w:rsidRPr="00DC744F">
        <w:rPr>
          <w:rFonts w:asciiTheme="minorHAnsi" w:hAnsiTheme="minorHAnsi"/>
        </w:rPr>
        <w:t xml:space="preserve"> decommission</w:t>
      </w:r>
      <w:r w:rsidR="00A87EBF" w:rsidRPr="00DC744F">
        <w:rPr>
          <w:rFonts w:asciiTheme="minorHAnsi" w:hAnsiTheme="minorHAnsi"/>
        </w:rPr>
        <w:t>ing</w:t>
      </w:r>
      <w:r w:rsidR="00106514" w:rsidRPr="00DC744F">
        <w:rPr>
          <w:rFonts w:asciiTheme="minorHAnsi" w:hAnsiTheme="minorHAnsi"/>
        </w:rPr>
        <w:t xml:space="preserve"> </w:t>
      </w:r>
      <w:r w:rsidR="00C06231" w:rsidRPr="00DC744F">
        <w:rPr>
          <w:rFonts w:asciiTheme="minorHAnsi" w:hAnsiTheme="minorHAnsi"/>
        </w:rPr>
        <w:t>of underground infrastructure that cannot be removed due to building stability constraints).</w:t>
      </w:r>
    </w:p>
    <w:p w14:paraId="349D6D9F" w14:textId="53CE9EA6" w:rsidR="00243753" w:rsidRDefault="2791A87E">
      <w:pPr>
        <w:pStyle w:val="Heading2"/>
      </w:pPr>
      <w:bookmarkStart w:id="128" w:name="_Ref69467175"/>
      <w:bookmarkStart w:id="129" w:name="_Toc69907162"/>
      <w:bookmarkStart w:id="130" w:name="_Toc11074362"/>
      <w:bookmarkStart w:id="131" w:name="_Toc115193541"/>
      <w:r>
        <w:t xml:space="preserve">Risk </w:t>
      </w:r>
      <w:r w:rsidR="55664EAE">
        <w:t>of harm</w:t>
      </w:r>
      <w:r>
        <w:t xml:space="preserve"> reduction through </w:t>
      </w:r>
      <w:r w:rsidR="1C8F826F">
        <w:t xml:space="preserve">the </w:t>
      </w:r>
      <w:r>
        <w:t>d</w:t>
      </w:r>
      <w:r w:rsidR="16482AFC">
        <w:t>isposal of contaminated materials</w:t>
      </w:r>
      <w:bookmarkEnd w:id="128"/>
      <w:bookmarkEnd w:id="129"/>
      <w:bookmarkEnd w:id="130"/>
      <w:bookmarkEnd w:id="131"/>
    </w:p>
    <w:p w14:paraId="6B4F1884" w14:textId="5AA6E8C1" w:rsidR="00B86C51" w:rsidRDefault="00F2457F" w:rsidP="00DC35C0">
      <w:pPr>
        <w:pStyle w:val="ListBullet"/>
        <w:numPr>
          <w:ilvl w:val="0"/>
          <w:numId w:val="0"/>
        </w:numPr>
      </w:pPr>
      <w:r>
        <w:t xml:space="preserve">When </w:t>
      </w:r>
      <w:r w:rsidR="00243753" w:rsidRPr="77D6B629">
        <w:rPr>
          <w:i/>
          <w:iCs/>
        </w:rPr>
        <w:t>in situ</w:t>
      </w:r>
      <w:r w:rsidR="00243753">
        <w:t xml:space="preserve"> impacted materials are removed and cannot otherwise be used at that site (either due to </w:t>
      </w:r>
      <w:r w:rsidR="006126E8">
        <w:t>the</w:t>
      </w:r>
      <w:r w:rsidR="00DD4362">
        <w:t xml:space="preserve"> level of </w:t>
      </w:r>
      <w:r w:rsidR="00B13C76">
        <w:t>contamination</w:t>
      </w:r>
      <w:r w:rsidR="00243753">
        <w:t xml:space="preserve"> or because the site or project cannot accommodate those materials) </w:t>
      </w:r>
      <w:r w:rsidR="00A97996">
        <w:t>waste duties may apply</w:t>
      </w:r>
      <w:r w:rsidR="00C213AA">
        <w:t xml:space="preserve">. The waste duties are set out in </w:t>
      </w:r>
      <w:r w:rsidR="000A6C2B" w:rsidRPr="77D6B629">
        <w:rPr>
          <w:color w:val="000000" w:themeColor="text1"/>
          <w:szCs w:val="22"/>
        </w:rPr>
        <w:t xml:space="preserve">Parts 6.4 and 6.5 of the </w:t>
      </w:r>
      <w:r w:rsidR="000A6C2B" w:rsidRPr="00FA1949">
        <w:rPr>
          <w:szCs w:val="22"/>
        </w:rPr>
        <w:t>Act</w:t>
      </w:r>
      <w:r w:rsidR="0032328A" w:rsidRPr="00FA1949">
        <w:t>.</w:t>
      </w:r>
      <w:r w:rsidR="00305ED2" w:rsidRPr="00FA1949">
        <w:t xml:space="preserve"> </w:t>
      </w:r>
      <w:r w:rsidR="00B86C51" w:rsidRPr="00FA1949">
        <w:t xml:space="preserve">More information on </w:t>
      </w:r>
      <w:r w:rsidR="00524421" w:rsidRPr="00FA1949">
        <w:t xml:space="preserve">managing waste soil is provided </w:t>
      </w:r>
      <w:r w:rsidR="003C7F2E" w:rsidRPr="00FA1949">
        <w:t>at</w:t>
      </w:r>
      <w:r w:rsidR="00524421" w:rsidRPr="00FA1949">
        <w:t xml:space="preserve"> </w:t>
      </w:r>
      <w:hyperlink r:id="rId66" w:history="1">
        <w:r w:rsidR="00FA1949" w:rsidRPr="000C4494">
          <w:rPr>
            <w:rStyle w:val="Hyperlink"/>
          </w:rPr>
          <w:t>https://www.epa.vic.gov.au/for-business/waste/waste-classification/managing-waste-soil</w:t>
        </w:r>
      </w:hyperlink>
      <w:r w:rsidR="00FA1949">
        <w:t>.</w:t>
      </w:r>
    </w:p>
    <w:p w14:paraId="6E043424" w14:textId="3A98D6E3" w:rsidR="004C025F" w:rsidRDefault="005C2D23" w:rsidP="00243753">
      <w:r>
        <w:t>Physical r</w:t>
      </w:r>
      <w:r w:rsidR="00243753">
        <w:t xml:space="preserve">emoval of the contaminated soil or groundwater </w:t>
      </w:r>
      <w:r w:rsidR="002C3047">
        <w:t>may</w:t>
      </w:r>
      <w:r w:rsidR="00243753">
        <w:t xml:space="preserve"> </w:t>
      </w:r>
      <w:r w:rsidR="00243753" w:rsidRPr="00910C4C">
        <w:rPr>
          <w:i/>
        </w:rPr>
        <w:t>eliminate</w:t>
      </w:r>
      <w:r w:rsidR="00243753">
        <w:t xml:space="preserve"> the risk </w:t>
      </w:r>
      <w:r w:rsidR="002C3047">
        <w:t xml:space="preserve">at </w:t>
      </w:r>
      <w:r w:rsidR="00977D0E">
        <w:t xml:space="preserve">your </w:t>
      </w:r>
      <w:r w:rsidR="002C3047">
        <w:t>site. However,</w:t>
      </w:r>
      <w:r w:rsidR="00243753">
        <w:t xml:space="preserve"> </w:t>
      </w:r>
      <w:r w:rsidR="00C42EAA">
        <w:t xml:space="preserve">the removal </w:t>
      </w:r>
      <w:r w:rsidR="002C3047">
        <w:t xml:space="preserve">of contaminated soil or groundwater </w:t>
      </w:r>
      <w:r w:rsidR="00C42EAA">
        <w:t xml:space="preserve">from </w:t>
      </w:r>
      <w:r w:rsidR="007A37CD">
        <w:t xml:space="preserve">one </w:t>
      </w:r>
      <w:r w:rsidR="00B254A9">
        <w:t>location</w:t>
      </w:r>
      <w:r w:rsidR="00C42EAA">
        <w:t xml:space="preserve"> </w:t>
      </w:r>
      <w:r w:rsidR="00EA298D">
        <w:t xml:space="preserve">to another </w:t>
      </w:r>
      <w:r>
        <w:t>effectively</w:t>
      </w:r>
      <w:r w:rsidR="005A4B7C">
        <w:t xml:space="preserve"> </w:t>
      </w:r>
      <w:r w:rsidR="00243753">
        <w:t>transfer</w:t>
      </w:r>
      <w:r>
        <w:t>s</w:t>
      </w:r>
      <w:r w:rsidR="00243753">
        <w:t xml:space="preserve"> the </w:t>
      </w:r>
      <w:r w:rsidR="001A7EF5">
        <w:rPr>
          <w:i/>
          <w:iCs/>
        </w:rPr>
        <w:t>hazard</w:t>
      </w:r>
      <w:r w:rsidR="00243753">
        <w:t xml:space="preserve"> </w:t>
      </w:r>
      <w:r w:rsidR="001A7EF5">
        <w:t xml:space="preserve">posed by </w:t>
      </w:r>
      <w:r w:rsidR="008226FC">
        <w:t xml:space="preserve">the </w:t>
      </w:r>
      <w:r w:rsidR="00FF7E23">
        <w:t>contamination</w:t>
      </w:r>
      <w:r w:rsidR="00243753">
        <w:t xml:space="preserve"> to </w:t>
      </w:r>
      <w:r w:rsidR="00B0502E">
        <w:t>the site receiving it</w:t>
      </w:r>
      <w:r w:rsidR="00910C4C">
        <w:t>.</w:t>
      </w:r>
      <w:r w:rsidR="008C3500">
        <w:t xml:space="preserve"> </w:t>
      </w:r>
      <w:r w:rsidR="002C3047">
        <w:t xml:space="preserve">The duty to manage will </w:t>
      </w:r>
      <w:r w:rsidR="00977D0E">
        <w:t xml:space="preserve">now </w:t>
      </w:r>
      <w:r w:rsidR="002C3047">
        <w:t xml:space="preserve">apply to the person(s) in management or control of that site. </w:t>
      </w:r>
      <w:r w:rsidR="00910C4C">
        <w:t>H</w:t>
      </w:r>
      <w:r w:rsidR="00BE3396">
        <w:t>owever,</w:t>
      </w:r>
      <w:r w:rsidR="00F659C4">
        <w:t xml:space="preserve"> </w:t>
      </w:r>
      <w:r w:rsidR="002C3047">
        <w:t xml:space="preserve">in some circumstances it may be </w:t>
      </w:r>
      <w:r w:rsidR="001B6D3F">
        <w:t xml:space="preserve">easier </w:t>
      </w:r>
      <w:r w:rsidR="00910C4C">
        <w:t xml:space="preserve">to control the risks </w:t>
      </w:r>
      <w:r w:rsidR="002C3047">
        <w:t xml:space="preserve">at the other </w:t>
      </w:r>
      <w:r w:rsidR="00974EB0">
        <w:t xml:space="preserve">site </w:t>
      </w:r>
      <w:r w:rsidR="004E5BDE">
        <w:t>(</w:t>
      </w:r>
      <w:r w:rsidR="00405D25">
        <w:t>for example</w:t>
      </w:r>
      <w:r w:rsidR="001B6D3F">
        <w:t>,</w:t>
      </w:r>
      <w:r w:rsidR="004E5BDE">
        <w:t xml:space="preserve"> </w:t>
      </w:r>
      <w:r w:rsidR="002C3047">
        <w:t xml:space="preserve">at </w:t>
      </w:r>
      <w:r w:rsidR="004E5BDE">
        <w:t>a permissioned landfill)</w:t>
      </w:r>
      <w:r w:rsidR="00243753">
        <w:t xml:space="preserve">. </w:t>
      </w:r>
    </w:p>
    <w:p w14:paraId="1C0EEA2E" w14:textId="7313E25E" w:rsidR="00985BF5" w:rsidRDefault="00DF6999" w:rsidP="00243753">
      <w:r>
        <w:lastRenderedPageBreak/>
        <w:t>C</w:t>
      </w:r>
      <w:r w:rsidR="00243753">
        <w:t xml:space="preserve">ontaminated </w:t>
      </w:r>
      <w:r w:rsidR="00D858E5">
        <w:t>materials</w:t>
      </w:r>
      <w:r w:rsidR="00243753">
        <w:t xml:space="preserve"> </w:t>
      </w:r>
      <w:r w:rsidR="00985BF5" w:rsidRPr="00C545A7">
        <w:t>must</w:t>
      </w:r>
      <w:r w:rsidR="00243753" w:rsidRPr="00C545A7">
        <w:t xml:space="preserve"> only be</w:t>
      </w:r>
      <w:r w:rsidR="00243753">
        <w:t xml:space="preserve"> transferred to a place or premises that can lawfully receive </w:t>
      </w:r>
      <w:r w:rsidR="007A54C6">
        <w:t>it</w:t>
      </w:r>
      <w:r w:rsidR="009046CE">
        <w:t xml:space="preserve"> as these p</w:t>
      </w:r>
      <w:r w:rsidR="00985BF5">
        <w:t xml:space="preserve">remises are </w:t>
      </w:r>
      <w:r w:rsidR="008F4BF1">
        <w:t xml:space="preserve">designed </w:t>
      </w:r>
      <w:r w:rsidR="0063699B">
        <w:t>to</w:t>
      </w:r>
      <w:r w:rsidR="008F4BF1">
        <w:t xml:space="preserve"> safely contain the hazardous aspects of the contamination. </w:t>
      </w:r>
    </w:p>
    <w:p w14:paraId="02392C64" w14:textId="77B77CB7" w:rsidR="009C05CC" w:rsidRDefault="18A0B155" w:rsidP="00243753">
      <w:r>
        <w:t>In some circumstances</w:t>
      </w:r>
      <w:r w:rsidR="4B8D9AA1">
        <w:t>,</w:t>
      </w:r>
      <w:r>
        <w:t xml:space="preserve"> treatment may be </w:t>
      </w:r>
      <w:r w:rsidRPr="00C545A7">
        <w:t>require</w:t>
      </w:r>
      <w:r w:rsidR="3489B8C0" w:rsidRPr="00C545A7">
        <w:t>d</w:t>
      </w:r>
      <w:r>
        <w:t xml:space="preserve"> before contaminated materials are removed fr</w:t>
      </w:r>
      <w:r w:rsidR="3489B8C0">
        <w:t>o</w:t>
      </w:r>
      <w:r>
        <w:t>m a site and</w:t>
      </w:r>
      <w:r w:rsidR="007E0F1F">
        <w:t xml:space="preserve"> further treatment</w:t>
      </w:r>
      <w:r w:rsidR="0AE1326A">
        <w:t xml:space="preserve"> </w:t>
      </w:r>
      <w:r w:rsidR="001B6D3F">
        <w:t xml:space="preserve">may be required </w:t>
      </w:r>
      <w:r w:rsidR="0AE1326A">
        <w:t xml:space="preserve">at the site receiving those materials. </w:t>
      </w:r>
    </w:p>
    <w:p w14:paraId="4116ED03" w14:textId="2355EA9F" w:rsidR="005D4267" w:rsidRDefault="00F555B3" w:rsidP="00243753">
      <w:r>
        <w:t>When</w:t>
      </w:r>
      <w:r w:rsidR="00243753">
        <w:t xml:space="preserve"> transfer</w:t>
      </w:r>
      <w:r>
        <w:t>ring</w:t>
      </w:r>
      <w:r w:rsidR="00243753">
        <w:t xml:space="preserve"> </w:t>
      </w:r>
      <w:r w:rsidR="00C3108A">
        <w:t>contaminated materials (including soil)</w:t>
      </w:r>
      <w:r w:rsidR="00243753">
        <w:t xml:space="preserve"> from </w:t>
      </w:r>
      <w:r>
        <w:t xml:space="preserve">your </w:t>
      </w:r>
      <w:r w:rsidR="00243753">
        <w:t xml:space="preserve">site </w:t>
      </w:r>
      <w:r>
        <w:t xml:space="preserve">you </w:t>
      </w:r>
      <w:r w:rsidR="00243753">
        <w:t xml:space="preserve">will also be subject to various waste duties relating to the management </w:t>
      </w:r>
      <w:r w:rsidR="007510DF">
        <w:t xml:space="preserve">and </w:t>
      </w:r>
      <w:r w:rsidR="00243753">
        <w:t>control of the waste materials</w:t>
      </w:r>
      <w:r w:rsidR="00B123CE">
        <w:t>,</w:t>
      </w:r>
      <w:r w:rsidR="00243753">
        <w:t xml:space="preserve"> as well as the GED regarding the activities associated with the waste transfer. EPA has published a range of guidance to assist duty holders </w:t>
      </w:r>
      <w:r w:rsidR="002C49BD">
        <w:t xml:space="preserve">who are </w:t>
      </w:r>
      <w:r w:rsidR="00243753">
        <w:t>subject to those duties</w:t>
      </w:r>
      <w:r w:rsidR="00586323">
        <w:t xml:space="preserve"> at </w:t>
      </w:r>
      <w:hyperlink r:id="rId67" w:history="1">
        <w:r w:rsidR="005D4267" w:rsidRPr="0084398F">
          <w:rPr>
            <w:rStyle w:val="Hyperlink"/>
          </w:rPr>
          <w:t>https://www.epa.vic.gov.au/for-business/waste/waste-duties</w:t>
        </w:r>
      </w:hyperlink>
      <w:r w:rsidR="005D4267">
        <w:t>.</w:t>
      </w:r>
    </w:p>
    <w:p w14:paraId="2BD3FFC9" w14:textId="3A6CA4D1" w:rsidR="00CD6D00" w:rsidRPr="005D4267" w:rsidRDefault="004A2384" w:rsidP="00A61634">
      <w:pPr>
        <w:rPr>
          <w:rFonts w:asciiTheme="minorHAnsi" w:hAnsiTheme="minorHAnsi"/>
          <w:szCs w:val="22"/>
        </w:rPr>
      </w:pPr>
      <w:r w:rsidRPr="005D4267">
        <w:rPr>
          <w:rFonts w:asciiTheme="minorHAnsi" w:hAnsiTheme="minorHAnsi"/>
          <w:szCs w:val="22"/>
        </w:rPr>
        <w:t>Sometimes</w:t>
      </w:r>
      <w:r w:rsidR="1000E718" w:rsidRPr="005D4267">
        <w:rPr>
          <w:rFonts w:asciiTheme="minorHAnsi" w:hAnsiTheme="minorHAnsi"/>
          <w:szCs w:val="22"/>
        </w:rPr>
        <w:t xml:space="preserve"> a combination of treatment and disposal may be a way of achieving risk </w:t>
      </w:r>
      <w:r w:rsidR="38D988C4" w:rsidRPr="005D4267">
        <w:rPr>
          <w:rFonts w:asciiTheme="minorHAnsi" w:hAnsiTheme="minorHAnsi"/>
          <w:szCs w:val="22"/>
        </w:rPr>
        <w:t xml:space="preserve">reduction </w:t>
      </w:r>
      <w:r w:rsidR="1000E718" w:rsidRPr="005D4267">
        <w:rPr>
          <w:rFonts w:asciiTheme="minorHAnsi" w:hAnsiTheme="minorHAnsi"/>
          <w:szCs w:val="22"/>
        </w:rPr>
        <w:t>at the site</w:t>
      </w:r>
      <w:r w:rsidR="00C969C5" w:rsidRPr="005D4267">
        <w:rPr>
          <w:rFonts w:asciiTheme="minorHAnsi" w:hAnsiTheme="minorHAnsi"/>
          <w:szCs w:val="22"/>
        </w:rPr>
        <w:t xml:space="preserve"> receiving the contaminated materials</w:t>
      </w:r>
      <w:r w:rsidR="1000E718" w:rsidRPr="005D4267">
        <w:rPr>
          <w:rFonts w:asciiTheme="minorHAnsi" w:hAnsiTheme="minorHAnsi"/>
          <w:szCs w:val="22"/>
        </w:rPr>
        <w:t>.</w:t>
      </w:r>
      <w:r w:rsidR="0BA9F62E" w:rsidRPr="005D4267">
        <w:rPr>
          <w:rFonts w:asciiTheme="minorHAnsi" w:hAnsiTheme="minorHAnsi"/>
          <w:szCs w:val="22"/>
        </w:rPr>
        <w:t xml:space="preserve"> </w:t>
      </w:r>
      <w:r w:rsidR="00257F75" w:rsidRPr="005D4267">
        <w:rPr>
          <w:rFonts w:asciiTheme="minorHAnsi" w:hAnsiTheme="minorHAnsi"/>
          <w:szCs w:val="22"/>
        </w:rPr>
        <w:t>T</w:t>
      </w:r>
      <w:r w:rsidR="1000E718" w:rsidRPr="005D4267">
        <w:rPr>
          <w:rFonts w:asciiTheme="minorHAnsi" w:hAnsiTheme="minorHAnsi"/>
          <w:szCs w:val="22"/>
        </w:rPr>
        <w:t xml:space="preserve">he principles of environment protection </w:t>
      </w:r>
      <w:r w:rsidR="0036232E" w:rsidRPr="005D4267">
        <w:rPr>
          <w:rFonts w:asciiTheme="minorHAnsi" w:hAnsiTheme="minorHAnsi"/>
          <w:szCs w:val="22"/>
        </w:rPr>
        <w:t xml:space="preserve">set out in </w:t>
      </w:r>
      <w:r w:rsidR="0036232E" w:rsidRPr="005D4267">
        <w:rPr>
          <w:rFonts w:asciiTheme="minorHAnsi" w:hAnsiTheme="minorHAnsi"/>
          <w:szCs w:val="22"/>
          <w:lang w:eastAsia="en-AU"/>
        </w:rPr>
        <w:t>Part 2.3 of the Act</w:t>
      </w:r>
      <w:r w:rsidR="0036232E" w:rsidRPr="005D4267" w:rsidDel="002D4C9D">
        <w:rPr>
          <w:rFonts w:asciiTheme="minorHAnsi" w:hAnsiTheme="minorHAnsi"/>
          <w:szCs w:val="22"/>
        </w:rPr>
        <w:t xml:space="preserve"> </w:t>
      </w:r>
      <w:r w:rsidR="1000E718" w:rsidRPr="005D4267">
        <w:rPr>
          <w:rFonts w:asciiTheme="minorHAnsi" w:hAnsiTheme="minorHAnsi"/>
          <w:szCs w:val="22"/>
        </w:rPr>
        <w:t xml:space="preserve">must also be considered when </w:t>
      </w:r>
      <w:r w:rsidR="5C49126B" w:rsidRPr="005D4267">
        <w:rPr>
          <w:rFonts w:asciiTheme="minorHAnsi" w:hAnsiTheme="minorHAnsi"/>
          <w:szCs w:val="22"/>
        </w:rPr>
        <w:t xml:space="preserve">EPA </w:t>
      </w:r>
      <w:r w:rsidR="1000E718" w:rsidRPr="005D4267">
        <w:rPr>
          <w:rFonts w:asciiTheme="minorHAnsi" w:hAnsiTheme="minorHAnsi"/>
          <w:szCs w:val="22"/>
        </w:rPr>
        <w:t>mak</w:t>
      </w:r>
      <w:r w:rsidR="5C49126B" w:rsidRPr="005D4267">
        <w:rPr>
          <w:rFonts w:asciiTheme="minorHAnsi" w:hAnsiTheme="minorHAnsi"/>
          <w:szCs w:val="22"/>
        </w:rPr>
        <w:t>es</w:t>
      </w:r>
      <w:r w:rsidR="1000E718" w:rsidRPr="005D4267">
        <w:rPr>
          <w:rFonts w:asciiTheme="minorHAnsi" w:hAnsiTheme="minorHAnsi"/>
          <w:szCs w:val="22"/>
        </w:rPr>
        <w:t xml:space="preserve"> decisions around compliance with the Act as a whole</w:t>
      </w:r>
      <w:r w:rsidR="00EB62B1" w:rsidRPr="005D4267">
        <w:rPr>
          <w:rFonts w:asciiTheme="minorHAnsi" w:hAnsiTheme="minorHAnsi"/>
          <w:szCs w:val="22"/>
        </w:rPr>
        <w:t>. Th</w:t>
      </w:r>
      <w:r w:rsidR="002436EF" w:rsidRPr="005D4267">
        <w:rPr>
          <w:rFonts w:asciiTheme="minorHAnsi" w:hAnsiTheme="minorHAnsi"/>
          <w:szCs w:val="22"/>
        </w:rPr>
        <w:t xml:space="preserve">is </w:t>
      </w:r>
      <w:r w:rsidR="00EB62B1" w:rsidRPr="005D4267">
        <w:rPr>
          <w:rFonts w:asciiTheme="minorHAnsi" w:hAnsiTheme="minorHAnsi"/>
          <w:szCs w:val="22"/>
        </w:rPr>
        <w:t>include</w:t>
      </w:r>
      <w:r w:rsidR="00E41990" w:rsidRPr="005D4267">
        <w:rPr>
          <w:rFonts w:asciiTheme="minorHAnsi" w:hAnsiTheme="minorHAnsi"/>
          <w:szCs w:val="22"/>
        </w:rPr>
        <w:t>s</w:t>
      </w:r>
      <w:r w:rsidR="002436EF" w:rsidRPr="005D4267">
        <w:rPr>
          <w:rFonts w:asciiTheme="minorHAnsi" w:hAnsiTheme="minorHAnsi"/>
          <w:szCs w:val="22"/>
        </w:rPr>
        <w:t xml:space="preserve"> </w:t>
      </w:r>
      <w:r w:rsidR="00EB62B1" w:rsidRPr="005D4267">
        <w:rPr>
          <w:rFonts w:asciiTheme="minorHAnsi" w:hAnsiTheme="minorHAnsi"/>
          <w:szCs w:val="22"/>
        </w:rPr>
        <w:t xml:space="preserve">consideration of the </w:t>
      </w:r>
      <w:r w:rsidR="008D5582" w:rsidRPr="005D4267">
        <w:rPr>
          <w:rFonts w:asciiTheme="minorHAnsi" w:hAnsiTheme="minorHAnsi"/>
          <w:szCs w:val="22"/>
        </w:rPr>
        <w:t xml:space="preserve">principle </w:t>
      </w:r>
      <w:r w:rsidR="006D5E46" w:rsidRPr="005D4267">
        <w:rPr>
          <w:rFonts w:asciiTheme="minorHAnsi" w:hAnsiTheme="minorHAnsi"/>
          <w:szCs w:val="22"/>
        </w:rPr>
        <w:t xml:space="preserve">of the </w:t>
      </w:r>
      <w:r w:rsidR="00EB62B1" w:rsidRPr="005D4267">
        <w:rPr>
          <w:rFonts w:asciiTheme="minorHAnsi" w:hAnsiTheme="minorHAnsi"/>
          <w:szCs w:val="22"/>
        </w:rPr>
        <w:t>waste management hierarchy</w:t>
      </w:r>
      <w:r w:rsidR="00DB20AE" w:rsidRPr="005D4267">
        <w:rPr>
          <w:rFonts w:asciiTheme="minorHAnsi" w:hAnsiTheme="minorHAnsi"/>
          <w:szCs w:val="22"/>
        </w:rPr>
        <w:t xml:space="preserve"> set out in </w:t>
      </w:r>
      <w:r w:rsidR="00A61634" w:rsidRPr="005D4267">
        <w:rPr>
          <w:rFonts w:asciiTheme="minorHAnsi" w:hAnsiTheme="minorHAnsi"/>
          <w:szCs w:val="22"/>
        </w:rPr>
        <w:t>s</w:t>
      </w:r>
      <w:r w:rsidR="00DB20AE" w:rsidRPr="005D4267">
        <w:rPr>
          <w:rFonts w:asciiTheme="minorHAnsi" w:hAnsiTheme="minorHAnsi"/>
          <w:szCs w:val="22"/>
        </w:rPr>
        <w:t xml:space="preserve">ection </w:t>
      </w:r>
      <w:r w:rsidR="00CD6D00" w:rsidRPr="005D4267">
        <w:rPr>
          <w:rFonts w:asciiTheme="minorHAnsi" w:hAnsiTheme="minorHAnsi"/>
          <w:szCs w:val="22"/>
        </w:rPr>
        <w:t>1</w:t>
      </w:r>
      <w:r w:rsidR="00DB20AE" w:rsidRPr="005D4267">
        <w:rPr>
          <w:rFonts w:asciiTheme="minorHAnsi" w:hAnsiTheme="minorHAnsi"/>
          <w:szCs w:val="22"/>
        </w:rPr>
        <w:t xml:space="preserve">8 of the Act </w:t>
      </w:r>
      <w:r w:rsidR="00CD6D00" w:rsidRPr="005D4267">
        <w:rPr>
          <w:rFonts w:asciiTheme="minorHAnsi" w:hAnsiTheme="minorHAnsi"/>
          <w:szCs w:val="22"/>
        </w:rPr>
        <w:t xml:space="preserve">and summarised </w:t>
      </w:r>
      <w:r w:rsidR="00A61634" w:rsidRPr="005D4267">
        <w:rPr>
          <w:rFonts w:asciiTheme="minorHAnsi" w:hAnsiTheme="minorHAnsi"/>
          <w:szCs w:val="22"/>
        </w:rPr>
        <w:t>as follows: ‘</w:t>
      </w:r>
      <w:r w:rsidR="00CD6D00" w:rsidRPr="005D4267">
        <w:rPr>
          <w:rFonts w:asciiTheme="minorHAnsi" w:eastAsiaTheme="minorHAnsi" w:hAnsiTheme="minorHAnsi" w:cs="Times New Roman"/>
          <w:i/>
          <w:iCs/>
          <w:color w:val="000000"/>
          <w:szCs w:val="22"/>
        </w:rPr>
        <w:t xml:space="preserve">Waste should be managed in accordance with the following order of preference, so far as reasonably practicable— </w:t>
      </w:r>
    </w:p>
    <w:p w14:paraId="7F08987C" w14:textId="77777777" w:rsidR="00CD6D00" w:rsidRPr="005D4267" w:rsidRDefault="00CD6D00" w:rsidP="00CD6D00">
      <w:pPr>
        <w:autoSpaceDE w:val="0"/>
        <w:autoSpaceDN w:val="0"/>
        <w:adjustRightInd w:val="0"/>
        <w:spacing w:before="0" w:after="0"/>
        <w:rPr>
          <w:rFonts w:asciiTheme="minorHAnsi" w:eastAsiaTheme="minorHAnsi" w:hAnsiTheme="minorHAnsi" w:cs="Times New Roman"/>
          <w:i/>
          <w:iCs/>
          <w:color w:val="000000"/>
          <w:szCs w:val="22"/>
        </w:rPr>
      </w:pPr>
      <w:r w:rsidRPr="005D4267">
        <w:rPr>
          <w:rFonts w:asciiTheme="minorHAnsi" w:eastAsiaTheme="minorHAnsi" w:hAnsiTheme="minorHAnsi" w:cs="Times New Roman"/>
          <w:i/>
          <w:iCs/>
          <w:color w:val="000000"/>
          <w:szCs w:val="22"/>
        </w:rPr>
        <w:t xml:space="preserve">(a) avoidance; </w:t>
      </w:r>
    </w:p>
    <w:p w14:paraId="07CEBE6B" w14:textId="77777777" w:rsidR="00CD6D00" w:rsidRPr="005D4267" w:rsidRDefault="00CD6D00" w:rsidP="00CD6D00">
      <w:pPr>
        <w:autoSpaceDE w:val="0"/>
        <w:autoSpaceDN w:val="0"/>
        <w:adjustRightInd w:val="0"/>
        <w:spacing w:before="0" w:after="0"/>
        <w:rPr>
          <w:rFonts w:asciiTheme="minorHAnsi" w:eastAsiaTheme="minorHAnsi" w:hAnsiTheme="minorHAnsi" w:cs="Times New Roman"/>
          <w:i/>
          <w:iCs/>
          <w:color w:val="000000"/>
          <w:szCs w:val="22"/>
        </w:rPr>
      </w:pPr>
      <w:r w:rsidRPr="005D4267">
        <w:rPr>
          <w:rFonts w:asciiTheme="minorHAnsi" w:eastAsiaTheme="minorHAnsi" w:hAnsiTheme="minorHAnsi" w:cs="Times New Roman"/>
          <w:i/>
          <w:iCs/>
          <w:color w:val="000000"/>
          <w:szCs w:val="22"/>
        </w:rPr>
        <w:t xml:space="preserve">(b) reuse; </w:t>
      </w:r>
    </w:p>
    <w:p w14:paraId="216BBB9B" w14:textId="77777777" w:rsidR="00CD6D00" w:rsidRPr="005D4267" w:rsidRDefault="00CD6D00" w:rsidP="00CD6D00">
      <w:pPr>
        <w:autoSpaceDE w:val="0"/>
        <w:autoSpaceDN w:val="0"/>
        <w:adjustRightInd w:val="0"/>
        <w:spacing w:before="0" w:after="0"/>
        <w:rPr>
          <w:rFonts w:asciiTheme="minorHAnsi" w:eastAsiaTheme="minorHAnsi" w:hAnsiTheme="minorHAnsi" w:cs="Times New Roman"/>
          <w:i/>
          <w:iCs/>
          <w:color w:val="000000"/>
          <w:szCs w:val="22"/>
        </w:rPr>
      </w:pPr>
      <w:r w:rsidRPr="005D4267">
        <w:rPr>
          <w:rFonts w:asciiTheme="minorHAnsi" w:eastAsiaTheme="minorHAnsi" w:hAnsiTheme="minorHAnsi" w:cs="Times New Roman"/>
          <w:i/>
          <w:iCs/>
          <w:color w:val="000000"/>
          <w:szCs w:val="22"/>
        </w:rPr>
        <w:t xml:space="preserve">(c) recycling; </w:t>
      </w:r>
    </w:p>
    <w:p w14:paraId="3D08EDA5" w14:textId="77777777" w:rsidR="00CD6D00" w:rsidRPr="005D4267" w:rsidRDefault="00CD6D00" w:rsidP="00CD6D00">
      <w:pPr>
        <w:autoSpaceDE w:val="0"/>
        <w:autoSpaceDN w:val="0"/>
        <w:adjustRightInd w:val="0"/>
        <w:spacing w:before="0" w:after="0"/>
        <w:rPr>
          <w:rFonts w:asciiTheme="minorHAnsi" w:eastAsiaTheme="minorHAnsi" w:hAnsiTheme="minorHAnsi" w:cs="Times New Roman"/>
          <w:i/>
          <w:iCs/>
          <w:color w:val="000000"/>
          <w:szCs w:val="22"/>
        </w:rPr>
      </w:pPr>
      <w:r w:rsidRPr="005D4267">
        <w:rPr>
          <w:rFonts w:asciiTheme="minorHAnsi" w:eastAsiaTheme="minorHAnsi" w:hAnsiTheme="minorHAnsi" w:cs="Times New Roman"/>
          <w:i/>
          <w:iCs/>
          <w:color w:val="000000"/>
          <w:szCs w:val="22"/>
        </w:rPr>
        <w:t xml:space="preserve">(d) recovery of energy; </w:t>
      </w:r>
    </w:p>
    <w:p w14:paraId="1A919F98" w14:textId="77777777" w:rsidR="00CD6D00" w:rsidRPr="005D4267" w:rsidRDefault="00CD6D00" w:rsidP="00CD6D00">
      <w:pPr>
        <w:autoSpaceDE w:val="0"/>
        <w:autoSpaceDN w:val="0"/>
        <w:adjustRightInd w:val="0"/>
        <w:spacing w:before="0" w:after="0"/>
        <w:rPr>
          <w:rFonts w:asciiTheme="minorHAnsi" w:eastAsiaTheme="minorHAnsi" w:hAnsiTheme="minorHAnsi" w:cs="Times New Roman"/>
          <w:i/>
          <w:iCs/>
          <w:color w:val="000000"/>
          <w:szCs w:val="22"/>
        </w:rPr>
      </w:pPr>
      <w:r w:rsidRPr="005D4267">
        <w:rPr>
          <w:rFonts w:asciiTheme="minorHAnsi" w:eastAsiaTheme="minorHAnsi" w:hAnsiTheme="minorHAnsi" w:cs="Times New Roman"/>
          <w:i/>
          <w:iCs/>
          <w:color w:val="000000"/>
          <w:szCs w:val="22"/>
        </w:rPr>
        <w:t xml:space="preserve">(e) containment; </w:t>
      </w:r>
    </w:p>
    <w:p w14:paraId="0539C122" w14:textId="1EAD5AC2" w:rsidR="00CD6D00" w:rsidRPr="005D4267" w:rsidRDefault="00CD6D00" w:rsidP="00604149">
      <w:pPr>
        <w:spacing w:before="0"/>
        <w:rPr>
          <w:rFonts w:asciiTheme="minorHAnsi" w:hAnsiTheme="minorHAnsi"/>
          <w:i/>
          <w:iCs/>
          <w:szCs w:val="22"/>
        </w:rPr>
      </w:pPr>
      <w:r w:rsidRPr="005D4267">
        <w:rPr>
          <w:rFonts w:asciiTheme="minorHAnsi" w:eastAsiaTheme="minorHAnsi" w:hAnsiTheme="minorHAnsi" w:cs="Times New Roman"/>
          <w:i/>
          <w:iCs/>
          <w:color w:val="000000"/>
          <w:szCs w:val="22"/>
        </w:rPr>
        <w:t>(f) waste disposal.</w:t>
      </w:r>
      <w:r w:rsidR="0022096E" w:rsidRPr="005D4267">
        <w:rPr>
          <w:rFonts w:asciiTheme="minorHAnsi" w:eastAsiaTheme="minorHAnsi" w:hAnsiTheme="minorHAnsi" w:cs="Times New Roman"/>
          <w:i/>
          <w:iCs/>
          <w:color w:val="000000"/>
          <w:szCs w:val="22"/>
        </w:rPr>
        <w:t>’</w:t>
      </w:r>
    </w:p>
    <w:p w14:paraId="589382E5" w14:textId="29EBD6AD" w:rsidR="00FA1949" w:rsidRPr="005D4267" w:rsidRDefault="25DF3D85" w:rsidP="00BF2D53">
      <w:pPr>
        <w:rPr>
          <w:rFonts w:asciiTheme="minorHAnsi" w:hAnsiTheme="minorHAnsi"/>
          <w:szCs w:val="22"/>
        </w:rPr>
      </w:pPr>
      <w:r w:rsidRPr="005D4267">
        <w:rPr>
          <w:rFonts w:asciiTheme="minorHAnsi" w:hAnsiTheme="minorHAnsi"/>
          <w:szCs w:val="22"/>
        </w:rPr>
        <w:t>D</w:t>
      </w:r>
      <w:r w:rsidR="1000E718" w:rsidRPr="005D4267">
        <w:rPr>
          <w:rFonts w:asciiTheme="minorHAnsi" w:hAnsiTheme="minorHAnsi"/>
          <w:szCs w:val="22"/>
        </w:rPr>
        <w:t xml:space="preserve">isposal of contaminated soil offsite to comply with </w:t>
      </w:r>
      <w:r w:rsidR="0F8CEC8D" w:rsidRPr="005D4267">
        <w:rPr>
          <w:rFonts w:asciiTheme="minorHAnsi" w:hAnsiTheme="minorHAnsi"/>
          <w:szCs w:val="22"/>
        </w:rPr>
        <w:t xml:space="preserve">the </w:t>
      </w:r>
      <w:r w:rsidR="3E9986C5" w:rsidRPr="005D4267">
        <w:rPr>
          <w:rFonts w:asciiTheme="minorHAnsi" w:hAnsiTheme="minorHAnsi"/>
          <w:szCs w:val="22"/>
        </w:rPr>
        <w:t xml:space="preserve">duty to manage </w:t>
      </w:r>
      <w:r w:rsidR="1000E718" w:rsidRPr="005D4267">
        <w:rPr>
          <w:rFonts w:asciiTheme="minorHAnsi" w:hAnsiTheme="minorHAnsi"/>
          <w:szCs w:val="22"/>
        </w:rPr>
        <w:t>needs to be balanced against the negative impacts, both direct and indirect, of transporting, disposing of</w:t>
      </w:r>
      <w:r w:rsidR="0F63AEE8" w:rsidRPr="005D4267">
        <w:rPr>
          <w:rFonts w:asciiTheme="minorHAnsi" w:hAnsiTheme="minorHAnsi"/>
          <w:szCs w:val="22"/>
        </w:rPr>
        <w:t>,</w:t>
      </w:r>
      <w:r w:rsidR="1000E718" w:rsidRPr="005D4267">
        <w:rPr>
          <w:rFonts w:asciiTheme="minorHAnsi" w:hAnsiTheme="minorHAnsi"/>
          <w:szCs w:val="22"/>
        </w:rPr>
        <w:t xml:space="preserve"> and managing the waste elsewhere. </w:t>
      </w:r>
    </w:p>
    <w:p w14:paraId="29789176" w14:textId="358360F8" w:rsidR="003A305B" w:rsidRDefault="003A305B">
      <w:pPr>
        <w:pStyle w:val="Heading2"/>
      </w:pPr>
      <w:bookmarkStart w:id="132" w:name="_Toc115193542"/>
      <w:bookmarkStart w:id="133" w:name="_Ref69803085"/>
      <w:bookmarkStart w:id="134" w:name="_Toc69907163"/>
      <w:bookmarkStart w:id="135" w:name="_Toc511478551"/>
      <w:r>
        <w:t>Engineering controls</w:t>
      </w:r>
      <w:bookmarkEnd w:id="132"/>
      <w:r w:rsidR="00171687">
        <w:t xml:space="preserve"> </w:t>
      </w:r>
      <w:bookmarkEnd w:id="133"/>
      <w:bookmarkEnd w:id="134"/>
      <w:bookmarkEnd w:id="135"/>
    </w:p>
    <w:p w14:paraId="1E938591" w14:textId="422FA731" w:rsidR="003A305B" w:rsidRDefault="003A305B" w:rsidP="003A305B">
      <w:pPr>
        <w:rPr>
          <w:lang w:eastAsia="en-AU"/>
        </w:rPr>
      </w:pPr>
      <w:r>
        <w:rPr>
          <w:lang w:eastAsia="en-AU"/>
        </w:rPr>
        <w:t xml:space="preserve">The next level in the hierarchy of risk controls </w:t>
      </w:r>
      <w:r w:rsidR="00D86AF5">
        <w:rPr>
          <w:lang w:eastAsia="en-AU"/>
        </w:rPr>
        <w:t xml:space="preserve">is </w:t>
      </w:r>
      <w:r>
        <w:rPr>
          <w:lang w:eastAsia="en-AU"/>
        </w:rPr>
        <w:t>the use of engineering solutions to reduce the risks of harm</w:t>
      </w:r>
      <w:r w:rsidR="003232F9">
        <w:rPr>
          <w:lang w:eastAsia="en-AU"/>
        </w:rPr>
        <w:t xml:space="preserve"> without removing the contamination itself</w:t>
      </w:r>
      <w:r>
        <w:rPr>
          <w:lang w:eastAsia="en-AU"/>
        </w:rPr>
        <w:t>.</w:t>
      </w:r>
      <w:r w:rsidR="00127049">
        <w:rPr>
          <w:lang w:eastAsia="en-AU"/>
        </w:rPr>
        <w:t xml:space="preserve"> </w:t>
      </w:r>
      <w:r w:rsidR="00D76938">
        <w:rPr>
          <w:lang w:eastAsia="en-AU"/>
        </w:rPr>
        <w:t>An</w:t>
      </w:r>
      <w:r w:rsidR="00127049">
        <w:rPr>
          <w:lang w:eastAsia="en-AU"/>
        </w:rPr>
        <w:t xml:space="preserve"> engineering solution </w:t>
      </w:r>
      <w:r w:rsidR="00A559E5">
        <w:rPr>
          <w:lang w:eastAsia="en-AU"/>
        </w:rPr>
        <w:t>remove</w:t>
      </w:r>
      <w:r w:rsidR="006010C6">
        <w:rPr>
          <w:lang w:eastAsia="en-AU"/>
        </w:rPr>
        <w:t>s</w:t>
      </w:r>
      <w:r w:rsidR="00127049">
        <w:rPr>
          <w:lang w:eastAsia="en-AU"/>
        </w:rPr>
        <w:t xml:space="preserve"> or reduce</w:t>
      </w:r>
      <w:r w:rsidR="006010C6">
        <w:rPr>
          <w:lang w:eastAsia="en-AU"/>
        </w:rPr>
        <w:t>s</w:t>
      </w:r>
      <w:r w:rsidR="00127049">
        <w:rPr>
          <w:lang w:eastAsia="en-AU"/>
        </w:rPr>
        <w:t xml:space="preserve"> </w:t>
      </w:r>
      <w:r w:rsidR="008430D7">
        <w:rPr>
          <w:lang w:eastAsia="en-AU"/>
        </w:rPr>
        <w:t xml:space="preserve">the </w:t>
      </w:r>
      <w:r w:rsidR="00856A0E">
        <w:rPr>
          <w:lang w:eastAsia="en-AU"/>
        </w:rPr>
        <w:t>reliance on human actions to minimis</w:t>
      </w:r>
      <w:r w:rsidR="000A285D">
        <w:rPr>
          <w:lang w:eastAsia="en-AU"/>
        </w:rPr>
        <w:t>e</w:t>
      </w:r>
      <w:r w:rsidR="00856A0E">
        <w:rPr>
          <w:lang w:eastAsia="en-AU"/>
        </w:rPr>
        <w:t xml:space="preserve"> the risks of harm. </w:t>
      </w:r>
      <w:r w:rsidR="00B13435">
        <w:rPr>
          <w:lang w:eastAsia="en-AU"/>
        </w:rPr>
        <w:t>E</w:t>
      </w:r>
      <w:r w:rsidR="003178AB">
        <w:rPr>
          <w:lang w:eastAsia="en-AU"/>
        </w:rPr>
        <w:t>ngineering controls</w:t>
      </w:r>
      <w:r w:rsidR="00B13435">
        <w:rPr>
          <w:lang w:eastAsia="en-AU"/>
        </w:rPr>
        <w:t xml:space="preserve"> have the potential</w:t>
      </w:r>
      <w:r w:rsidR="003178AB">
        <w:rPr>
          <w:lang w:eastAsia="en-AU"/>
        </w:rPr>
        <w:t xml:space="preserve"> to fail at some point</w:t>
      </w:r>
      <w:r w:rsidR="00EB606D">
        <w:rPr>
          <w:lang w:eastAsia="en-AU"/>
        </w:rPr>
        <w:t xml:space="preserve">, and preference should be given to robust, passive systems that do not rely on extensive maintenance and human action to perform adequately. </w:t>
      </w:r>
    </w:p>
    <w:p w14:paraId="1D8DB5EB" w14:textId="249A411D" w:rsidR="00546E92" w:rsidRDefault="15E34B5A" w:rsidP="005D3CC7">
      <w:pPr>
        <w:rPr>
          <w:lang w:eastAsia="en-AU"/>
        </w:rPr>
      </w:pPr>
      <w:r w:rsidRPr="463C4305">
        <w:rPr>
          <w:lang w:eastAsia="en-AU"/>
        </w:rPr>
        <w:t xml:space="preserve">There </w:t>
      </w:r>
      <w:r w:rsidR="6373437E" w:rsidRPr="463C4305">
        <w:rPr>
          <w:lang w:eastAsia="en-AU"/>
        </w:rPr>
        <w:t>is</w:t>
      </w:r>
      <w:r w:rsidRPr="463C4305">
        <w:rPr>
          <w:lang w:eastAsia="en-AU"/>
        </w:rPr>
        <w:t xml:space="preserve"> a wide range of </w:t>
      </w:r>
      <w:r w:rsidR="58169D75" w:rsidRPr="463C4305">
        <w:rPr>
          <w:lang w:eastAsia="en-AU"/>
        </w:rPr>
        <w:t xml:space="preserve">engineering solutions that may be appropriate for managing </w:t>
      </w:r>
      <w:r w:rsidR="70D084A4" w:rsidRPr="463C4305">
        <w:rPr>
          <w:lang w:eastAsia="en-AU"/>
        </w:rPr>
        <w:t>contamination</w:t>
      </w:r>
      <w:r w:rsidR="58169D75" w:rsidRPr="463C4305">
        <w:rPr>
          <w:lang w:eastAsia="en-AU"/>
        </w:rPr>
        <w:t xml:space="preserve"> risks</w:t>
      </w:r>
      <w:r w:rsidR="6162E366" w:rsidRPr="463C4305">
        <w:rPr>
          <w:lang w:eastAsia="en-AU"/>
        </w:rPr>
        <w:t xml:space="preserve"> (</w:t>
      </w:r>
      <w:r w:rsidR="4180BC8F" w:rsidRPr="463C4305">
        <w:rPr>
          <w:lang w:eastAsia="en-AU"/>
        </w:rPr>
        <w:t>the choice of which</w:t>
      </w:r>
      <w:r w:rsidR="6162E366" w:rsidRPr="463C4305">
        <w:rPr>
          <w:lang w:eastAsia="en-AU"/>
        </w:rPr>
        <w:t xml:space="preserve"> should be informed by a site</w:t>
      </w:r>
      <w:r w:rsidR="0039008B">
        <w:rPr>
          <w:lang w:eastAsia="en-AU"/>
        </w:rPr>
        <w:t>-</w:t>
      </w:r>
      <w:r w:rsidR="6162E366" w:rsidRPr="463C4305">
        <w:rPr>
          <w:lang w:eastAsia="en-AU"/>
        </w:rPr>
        <w:t xml:space="preserve">specific </w:t>
      </w:r>
      <w:r w:rsidR="28E07AE5" w:rsidRPr="463C4305">
        <w:rPr>
          <w:lang w:eastAsia="en-AU"/>
        </w:rPr>
        <w:t>CSM</w:t>
      </w:r>
      <w:r w:rsidR="6162E366" w:rsidRPr="463C4305">
        <w:rPr>
          <w:lang w:eastAsia="en-AU"/>
        </w:rPr>
        <w:t>)</w:t>
      </w:r>
      <w:r w:rsidR="04261693" w:rsidRPr="463C4305">
        <w:rPr>
          <w:lang w:eastAsia="en-AU"/>
        </w:rPr>
        <w:t xml:space="preserve">. </w:t>
      </w:r>
      <w:r w:rsidR="1B420356" w:rsidRPr="463C4305">
        <w:rPr>
          <w:lang w:eastAsia="en-AU"/>
        </w:rPr>
        <w:t>E</w:t>
      </w:r>
      <w:r w:rsidR="04261693" w:rsidRPr="463C4305">
        <w:rPr>
          <w:lang w:eastAsia="en-AU"/>
        </w:rPr>
        <w:t xml:space="preserve">xamples </w:t>
      </w:r>
      <w:r w:rsidR="1B420356" w:rsidRPr="463C4305">
        <w:rPr>
          <w:lang w:eastAsia="en-AU"/>
        </w:rPr>
        <w:t xml:space="preserve">of engineering controls include </w:t>
      </w:r>
      <w:r w:rsidR="1DE6236C" w:rsidRPr="463C4305">
        <w:rPr>
          <w:lang w:eastAsia="en-AU"/>
        </w:rPr>
        <w:t>c</w:t>
      </w:r>
      <w:r w:rsidR="34B0D93D" w:rsidRPr="463C4305">
        <w:rPr>
          <w:lang w:eastAsia="en-AU"/>
        </w:rPr>
        <w:t>ontainment</w:t>
      </w:r>
      <w:r w:rsidR="06B97F4A" w:rsidRPr="463C4305">
        <w:rPr>
          <w:lang w:eastAsia="en-AU"/>
        </w:rPr>
        <w:t>,</w:t>
      </w:r>
      <w:r w:rsidR="2E6D75A8" w:rsidRPr="463C4305">
        <w:rPr>
          <w:lang w:eastAsia="en-AU"/>
        </w:rPr>
        <w:t xml:space="preserve"> encapsulation</w:t>
      </w:r>
      <w:r w:rsidR="1B420356" w:rsidRPr="463C4305">
        <w:rPr>
          <w:lang w:eastAsia="en-AU"/>
        </w:rPr>
        <w:t xml:space="preserve"> </w:t>
      </w:r>
      <w:r w:rsidR="06B97F4A" w:rsidRPr="463C4305">
        <w:rPr>
          <w:lang w:eastAsia="en-AU"/>
        </w:rPr>
        <w:t xml:space="preserve">and use of barriers </w:t>
      </w:r>
      <w:r w:rsidR="1B420356" w:rsidRPr="463C4305">
        <w:rPr>
          <w:lang w:eastAsia="en-AU"/>
        </w:rPr>
        <w:t>(</w:t>
      </w:r>
      <w:r w:rsidR="006509B7">
        <w:rPr>
          <w:lang w:eastAsia="en-AU"/>
        </w:rPr>
        <w:t>for example</w:t>
      </w:r>
      <w:r w:rsidR="1B420356" w:rsidRPr="463C4305">
        <w:rPr>
          <w:lang w:eastAsia="en-AU"/>
        </w:rPr>
        <w:t xml:space="preserve"> </w:t>
      </w:r>
      <w:r w:rsidR="34B0D93D" w:rsidRPr="463C4305">
        <w:rPr>
          <w:lang w:eastAsia="en-AU"/>
        </w:rPr>
        <w:t>e</w:t>
      </w:r>
      <w:r w:rsidR="41AD8E80" w:rsidRPr="463C4305">
        <w:rPr>
          <w:lang w:eastAsia="en-AU"/>
        </w:rPr>
        <w:t xml:space="preserve">ncasing under tarmac or </w:t>
      </w:r>
      <w:r w:rsidR="5184A0B4" w:rsidRPr="463C4305">
        <w:rPr>
          <w:lang w:eastAsia="en-AU"/>
        </w:rPr>
        <w:t>a slab</w:t>
      </w:r>
      <w:r w:rsidR="1B420356" w:rsidRPr="463C4305">
        <w:rPr>
          <w:lang w:eastAsia="en-AU"/>
        </w:rPr>
        <w:t xml:space="preserve">), </w:t>
      </w:r>
      <w:r w:rsidR="41AD8E80" w:rsidRPr="463C4305">
        <w:rPr>
          <w:lang w:eastAsia="en-AU"/>
        </w:rPr>
        <w:t>fencing off</w:t>
      </w:r>
      <w:r w:rsidR="06B97F4A" w:rsidRPr="463C4305">
        <w:rPr>
          <w:lang w:eastAsia="en-AU"/>
        </w:rPr>
        <w:t xml:space="preserve">, </w:t>
      </w:r>
      <w:r w:rsidR="068FE59C" w:rsidRPr="463C4305">
        <w:rPr>
          <w:lang w:eastAsia="en-AU"/>
        </w:rPr>
        <w:t xml:space="preserve">soil </w:t>
      </w:r>
      <w:r w:rsidR="34B0D93D" w:rsidRPr="463C4305">
        <w:rPr>
          <w:lang w:eastAsia="en-AU"/>
        </w:rPr>
        <w:t>stabilisation</w:t>
      </w:r>
      <w:r w:rsidR="06B97F4A" w:rsidRPr="463C4305">
        <w:rPr>
          <w:lang w:eastAsia="en-AU"/>
        </w:rPr>
        <w:t xml:space="preserve"> and</w:t>
      </w:r>
      <w:r w:rsidR="02142747" w:rsidRPr="463C4305">
        <w:rPr>
          <w:lang w:eastAsia="en-AU"/>
        </w:rPr>
        <w:t xml:space="preserve"> </w:t>
      </w:r>
      <w:r w:rsidR="3F659609" w:rsidRPr="463C4305">
        <w:rPr>
          <w:lang w:eastAsia="en-AU"/>
        </w:rPr>
        <w:t>vent</w:t>
      </w:r>
      <w:r w:rsidR="02142747" w:rsidRPr="463C4305">
        <w:rPr>
          <w:lang w:eastAsia="en-AU"/>
        </w:rPr>
        <w:t>ing (</w:t>
      </w:r>
      <w:r w:rsidR="006509B7">
        <w:rPr>
          <w:lang w:eastAsia="en-AU"/>
        </w:rPr>
        <w:t>for example</w:t>
      </w:r>
      <w:r w:rsidR="001B6D3F">
        <w:rPr>
          <w:lang w:eastAsia="en-AU"/>
        </w:rPr>
        <w:t>,</w:t>
      </w:r>
      <w:r w:rsidR="02142747" w:rsidRPr="463C4305">
        <w:rPr>
          <w:lang w:eastAsia="en-AU"/>
        </w:rPr>
        <w:t xml:space="preserve"> </w:t>
      </w:r>
      <w:r w:rsidR="3F659609" w:rsidRPr="463C4305">
        <w:rPr>
          <w:lang w:eastAsia="en-AU"/>
        </w:rPr>
        <w:t>to facilitate safer methane off-gassing)</w:t>
      </w:r>
      <w:r w:rsidR="02142747" w:rsidRPr="463C4305">
        <w:rPr>
          <w:lang w:eastAsia="en-AU"/>
        </w:rPr>
        <w:t>.</w:t>
      </w:r>
    </w:p>
    <w:p w14:paraId="2A0761B7" w14:textId="3416D8CC" w:rsidR="0079377C" w:rsidRDefault="006640B9" w:rsidP="003A305B">
      <w:pPr>
        <w:rPr>
          <w:lang w:eastAsia="en-AU"/>
        </w:rPr>
      </w:pPr>
      <w:r>
        <w:rPr>
          <w:lang w:eastAsia="en-AU"/>
        </w:rPr>
        <w:t xml:space="preserve">The </w:t>
      </w:r>
      <w:r w:rsidR="006943EC">
        <w:rPr>
          <w:lang w:eastAsia="en-AU"/>
        </w:rPr>
        <w:t>advantage</w:t>
      </w:r>
      <w:r w:rsidR="0020547A">
        <w:rPr>
          <w:lang w:eastAsia="en-AU"/>
        </w:rPr>
        <w:t>s that</w:t>
      </w:r>
      <w:r>
        <w:rPr>
          <w:lang w:eastAsia="en-AU"/>
        </w:rPr>
        <w:t xml:space="preserve"> engineering </w:t>
      </w:r>
      <w:r w:rsidR="0020547A">
        <w:rPr>
          <w:lang w:eastAsia="en-AU"/>
        </w:rPr>
        <w:t>controls</w:t>
      </w:r>
      <w:r w:rsidR="006943EC">
        <w:rPr>
          <w:lang w:eastAsia="en-AU"/>
        </w:rPr>
        <w:t xml:space="preserve"> offer</w:t>
      </w:r>
      <w:r>
        <w:rPr>
          <w:lang w:eastAsia="en-AU"/>
        </w:rPr>
        <w:t xml:space="preserve"> </w:t>
      </w:r>
      <w:r w:rsidR="0079377C">
        <w:rPr>
          <w:lang w:eastAsia="en-AU"/>
        </w:rPr>
        <w:t xml:space="preserve">include: </w:t>
      </w:r>
    </w:p>
    <w:p w14:paraId="17BDBD76" w14:textId="6C95FA83" w:rsidR="0079377C" w:rsidRDefault="006943EC">
      <w:pPr>
        <w:pStyle w:val="CommentText"/>
        <w:numPr>
          <w:ilvl w:val="0"/>
          <w:numId w:val="3"/>
        </w:numPr>
        <w:rPr>
          <w:lang w:eastAsia="en-AU"/>
        </w:rPr>
      </w:pPr>
      <w:r>
        <w:rPr>
          <w:lang w:eastAsia="en-AU"/>
        </w:rPr>
        <w:t>a reduction in</w:t>
      </w:r>
      <w:r w:rsidR="006640B9">
        <w:rPr>
          <w:lang w:eastAsia="en-AU"/>
        </w:rPr>
        <w:t xml:space="preserve"> waste </w:t>
      </w:r>
      <w:r>
        <w:rPr>
          <w:lang w:eastAsia="en-AU"/>
        </w:rPr>
        <w:t>disposal</w:t>
      </w:r>
      <w:r w:rsidR="00780E51">
        <w:rPr>
          <w:lang w:eastAsia="en-AU"/>
        </w:rPr>
        <w:t xml:space="preserve"> requirements</w:t>
      </w:r>
      <w:r w:rsidR="006640B9">
        <w:rPr>
          <w:lang w:eastAsia="en-AU"/>
        </w:rPr>
        <w:t xml:space="preserve"> </w:t>
      </w:r>
    </w:p>
    <w:p w14:paraId="2EB4A8FD" w14:textId="3D8FB920" w:rsidR="0079377C" w:rsidRDefault="702399B5">
      <w:pPr>
        <w:pStyle w:val="CommentText"/>
        <w:numPr>
          <w:ilvl w:val="0"/>
          <w:numId w:val="3"/>
        </w:numPr>
        <w:rPr>
          <w:lang w:eastAsia="en-AU"/>
        </w:rPr>
      </w:pPr>
      <w:r w:rsidRPr="463C4305">
        <w:rPr>
          <w:lang w:eastAsia="en-AU"/>
        </w:rPr>
        <w:lastRenderedPageBreak/>
        <w:t xml:space="preserve">they </w:t>
      </w:r>
      <w:r w:rsidR="5776D26E" w:rsidRPr="463C4305">
        <w:rPr>
          <w:lang w:eastAsia="en-AU"/>
        </w:rPr>
        <w:t xml:space="preserve">may remain effective for long periods </w:t>
      </w:r>
    </w:p>
    <w:p w14:paraId="350B034F" w14:textId="16055076" w:rsidR="00327FA3" w:rsidRDefault="0079377C">
      <w:pPr>
        <w:pStyle w:val="CommentText"/>
        <w:numPr>
          <w:ilvl w:val="0"/>
          <w:numId w:val="3"/>
        </w:numPr>
        <w:rPr>
          <w:lang w:eastAsia="en-AU"/>
        </w:rPr>
      </w:pPr>
      <w:r>
        <w:rPr>
          <w:lang w:eastAsia="en-AU"/>
        </w:rPr>
        <w:t xml:space="preserve">they </w:t>
      </w:r>
      <w:r w:rsidR="00C85F93">
        <w:rPr>
          <w:lang w:eastAsia="en-AU"/>
        </w:rPr>
        <w:t xml:space="preserve">may be incorporated into the design or development of a site. </w:t>
      </w:r>
    </w:p>
    <w:p w14:paraId="7B013A0A" w14:textId="025419DD" w:rsidR="00091682" w:rsidRDefault="5776D26E" w:rsidP="003A305B">
      <w:pPr>
        <w:rPr>
          <w:lang w:eastAsia="en-AU"/>
        </w:rPr>
      </w:pPr>
      <w:r w:rsidRPr="463C4305">
        <w:rPr>
          <w:lang w:eastAsia="en-AU"/>
        </w:rPr>
        <w:t xml:space="preserve">There are many examples in Victoria where contaminated materials have been retained onsite either as part of the </w:t>
      </w:r>
      <w:r w:rsidR="7861C4F5" w:rsidRPr="463C4305">
        <w:rPr>
          <w:lang w:eastAsia="en-AU"/>
        </w:rPr>
        <w:t>reconfiguration of the site (</w:t>
      </w:r>
      <w:r w:rsidR="00C72099">
        <w:rPr>
          <w:lang w:eastAsia="en-AU"/>
        </w:rPr>
        <w:t>for example</w:t>
      </w:r>
      <w:r w:rsidR="001B6D3F">
        <w:rPr>
          <w:lang w:eastAsia="en-AU"/>
        </w:rPr>
        <w:t>,</w:t>
      </w:r>
      <w:r w:rsidR="7861C4F5" w:rsidRPr="463C4305">
        <w:rPr>
          <w:lang w:eastAsia="en-AU"/>
        </w:rPr>
        <w:t xml:space="preserve"> entombed in embankments required as part of the development) or</w:t>
      </w:r>
      <w:r w:rsidR="00BE3F55">
        <w:rPr>
          <w:lang w:eastAsia="en-AU"/>
        </w:rPr>
        <w:t>,</w:t>
      </w:r>
      <w:r w:rsidR="7861C4F5" w:rsidRPr="463C4305">
        <w:rPr>
          <w:lang w:eastAsia="en-AU"/>
        </w:rPr>
        <w:t xml:space="preserve"> </w:t>
      </w:r>
      <w:r w:rsidR="38010CD2" w:rsidRPr="463C4305">
        <w:rPr>
          <w:lang w:eastAsia="en-AU"/>
        </w:rPr>
        <w:t>w</w:t>
      </w:r>
      <w:r w:rsidR="00C85F93" w:rsidRPr="463C4305">
        <w:rPr>
          <w:lang w:eastAsia="en-AU"/>
        </w:rPr>
        <w:t>h</w:t>
      </w:r>
      <w:r w:rsidR="38010CD2" w:rsidRPr="463C4305">
        <w:rPr>
          <w:lang w:eastAsia="en-AU"/>
        </w:rPr>
        <w:t xml:space="preserve">ere </w:t>
      </w:r>
      <w:r w:rsidR="2BBE703E" w:rsidRPr="463C4305">
        <w:rPr>
          <w:lang w:eastAsia="en-AU"/>
        </w:rPr>
        <w:t>not specifically required for the site development, encased in a way that enables the area to be safely used (</w:t>
      </w:r>
      <w:r w:rsidR="00C72099">
        <w:rPr>
          <w:lang w:eastAsia="en-AU"/>
        </w:rPr>
        <w:t>for example</w:t>
      </w:r>
      <w:r w:rsidR="001B6D3F">
        <w:rPr>
          <w:lang w:eastAsia="en-AU"/>
        </w:rPr>
        <w:t>,</w:t>
      </w:r>
      <w:r w:rsidR="2BBE703E" w:rsidRPr="463C4305">
        <w:rPr>
          <w:lang w:eastAsia="en-AU"/>
        </w:rPr>
        <w:t xml:space="preserve"> </w:t>
      </w:r>
      <w:r w:rsidR="1503CB7A" w:rsidRPr="463C4305">
        <w:rPr>
          <w:lang w:eastAsia="en-AU"/>
        </w:rPr>
        <w:t xml:space="preserve">creating a mound in a public park). </w:t>
      </w:r>
    </w:p>
    <w:p w14:paraId="6C375260" w14:textId="77E297A3" w:rsidR="006640B9" w:rsidRDefault="002D091A" w:rsidP="00BE54B7">
      <w:pPr>
        <w:spacing w:before="0" w:after="160"/>
      </w:pPr>
      <w:r>
        <w:rPr>
          <w:lang w:eastAsia="en-AU"/>
        </w:rPr>
        <w:t>A</w:t>
      </w:r>
      <w:r w:rsidR="009E3D56">
        <w:rPr>
          <w:lang w:eastAsia="en-AU"/>
        </w:rPr>
        <w:t xml:space="preserve">ny intention to </w:t>
      </w:r>
      <w:r w:rsidR="00950C61">
        <w:rPr>
          <w:lang w:eastAsia="en-AU"/>
        </w:rPr>
        <w:t xml:space="preserve">retain contaminated </w:t>
      </w:r>
      <w:r w:rsidR="00943542" w:rsidRPr="00D22138">
        <w:rPr>
          <w:lang w:eastAsia="en-AU"/>
        </w:rPr>
        <w:t>material</w:t>
      </w:r>
      <w:r w:rsidR="00424403" w:rsidRPr="00D22138">
        <w:rPr>
          <w:lang w:eastAsia="en-AU"/>
        </w:rPr>
        <w:t xml:space="preserve"> must be full</w:t>
      </w:r>
      <w:r w:rsidR="00091682" w:rsidRPr="00D22138">
        <w:rPr>
          <w:lang w:eastAsia="en-AU"/>
        </w:rPr>
        <w:t>y</w:t>
      </w:r>
      <w:r w:rsidR="00424403" w:rsidRPr="00D22138">
        <w:rPr>
          <w:lang w:eastAsia="en-AU"/>
        </w:rPr>
        <w:t xml:space="preserve"> justified </w:t>
      </w:r>
      <w:r w:rsidR="005B7CBC" w:rsidRPr="0087784E">
        <w:rPr>
          <w:lang w:eastAsia="en-AU"/>
        </w:rPr>
        <w:t xml:space="preserve">and </w:t>
      </w:r>
      <w:r w:rsidR="002C06EA" w:rsidRPr="0087784E">
        <w:rPr>
          <w:lang w:eastAsia="en-AU"/>
        </w:rPr>
        <w:t xml:space="preserve">documented </w:t>
      </w:r>
      <w:r w:rsidR="00424403" w:rsidRPr="0087784E">
        <w:rPr>
          <w:lang w:eastAsia="en-AU"/>
        </w:rPr>
        <w:t xml:space="preserve">to be regarded as a </w:t>
      </w:r>
      <w:r w:rsidR="00FE68FF" w:rsidRPr="0087784E">
        <w:rPr>
          <w:lang w:eastAsia="en-AU"/>
        </w:rPr>
        <w:t xml:space="preserve">reasonably practicable </w:t>
      </w:r>
      <w:r w:rsidR="00424403" w:rsidRPr="0087784E">
        <w:rPr>
          <w:lang w:eastAsia="en-AU"/>
        </w:rPr>
        <w:t>risk c</w:t>
      </w:r>
      <w:r w:rsidR="00424403">
        <w:rPr>
          <w:lang w:eastAsia="en-AU"/>
        </w:rPr>
        <w:t xml:space="preserve">ontrol measure. </w:t>
      </w:r>
      <w:r w:rsidR="008C0401">
        <w:rPr>
          <w:lang w:eastAsia="en-AU"/>
        </w:rPr>
        <w:t>I</w:t>
      </w:r>
      <w:r w:rsidR="00424403">
        <w:rPr>
          <w:lang w:eastAsia="en-AU"/>
        </w:rPr>
        <w:t>n some instances, EPA must be notified of the intention to retain the waste (see</w:t>
      </w:r>
      <w:r w:rsidR="00484AD2">
        <w:rPr>
          <w:lang w:eastAsia="en-AU"/>
        </w:rPr>
        <w:t xml:space="preserve"> EPA Publication 2008:</w:t>
      </w:r>
      <w:r w:rsidR="00BE54B7">
        <w:rPr>
          <w:lang w:eastAsia="en-AU"/>
        </w:rPr>
        <w:t xml:space="preserve"> </w:t>
      </w:r>
      <w:hyperlink r:id="rId68" w:history="1">
        <w:r w:rsidR="00484AD2" w:rsidRPr="00C500AD">
          <w:rPr>
            <w:rStyle w:val="Hyperlink"/>
            <w:i/>
            <w:iCs/>
          </w:rPr>
          <w:t xml:space="preserve">Guide to the </w:t>
        </w:r>
        <w:r w:rsidR="00833CCF">
          <w:rPr>
            <w:rStyle w:val="Hyperlink"/>
            <w:i/>
            <w:iCs/>
          </w:rPr>
          <w:t>duty to notify of contaminated land</w:t>
        </w:r>
      </w:hyperlink>
      <w:r w:rsidR="00424403">
        <w:rPr>
          <w:lang w:eastAsia="en-AU"/>
        </w:rPr>
        <w:t xml:space="preserve">) or a </w:t>
      </w:r>
      <w:r w:rsidR="006F15D1">
        <w:rPr>
          <w:lang w:eastAsia="en-AU"/>
        </w:rPr>
        <w:t>d</w:t>
      </w:r>
      <w:r w:rsidR="00424403">
        <w:rPr>
          <w:lang w:eastAsia="en-AU"/>
        </w:rPr>
        <w:t xml:space="preserve">evelopment </w:t>
      </w:r>
      <w:r w:rsidR="006F15D1">
        <w:rPr>
          <w:lang w:eastAsia="en-AU"/>
        </w:rPr>
        <w:t>l</w:t>
      </w:r>
      <w:r w:rsidR="00424403">
        <w:rPr>
          <w:lang w:eastAsia="en-AU"/>
        </w:rPr>
        <w:t xml:space="preserve">icence may be required </w:t>
      </w:r>
      <w:r w:rsidR="00091682">
        <w:rPr>
          <w:lang w:eastAsia="en-AU"/>
        </w:rPr>
        <w:t xml:space="preserve">(see </w:t>
      </w:r>
      <w:r w:rsidR="00206BF7">
        <w:rPr>
          <w:lang w:eastAsia="en-AU"/>
        </w:rPr>
        <w:t xml:space="preserve">Item 74 in Schedule </w:t>
      </w:r>
      <w:r w:rsidR="00744CFA">
        <w:rPr>
          <w:lang w:eastAsia="en-AU"/>
        </w:rPr>
        <w:t>1</w:t>
      </w:r>
      <w:r w:rsidR="00206BF7">
        <w:rPr>
          <w:lang w:eastAsia="en-AU"/>
        </w:rPr>
        <w:t xml:space="preserve"> </w:t>
      </w:r>
      <w:r w:rsidR="00744CFA">
        <w:rPr>
          <w:lang w:eastAsia="en-AU"/>
        </w:rPr>
        <w:t xml:space="preserve">of the Regulations </w:t>
      </w:r>
      <w:r w:rsidR="00206BF7" w:rsidRPr="00BE54B7">
        <w:rPr>
          <w:i/>
          <w:iCs/>
          <w:lang w:eastAsia="en-AU"/>
        </w:rPr>
        <w:t>L02—Contaminated sites—on-site</w:t>
      </w:r>
      <w:r w:rsidR="00744CFA" w:rsidRPr="00BE54B7">
        <w:rPr>
          <w:i/>
          <w:iCs/>
          <w:lang w:eastAsia="en-AU"/>
        </w:rPr>
        <w:t xml:space="preserve"> </w:t>
      </w:r>
      <w:r w:rsidR="00206BF7" w:rsidRPr="00BE54B7">
        <w:rPr>
          <w:i/>
          <w:iCs/>
          <w:lang w:eastAsia="en-AU"/>
        </w:rPr>
        <w:t>soil retention</w:t>
      </w:r>
      <w:r w:rsidR="00206BF7">
        <w:rPr>
          <w:lang w:eastAsia="en-AU"/>
        </w:rPr>
        <w:t>).</w:t>
      </w:r>
    </w:p>
    <w:p w14:paraId="4A9ADB8C" w14:textId="4E02BB76" w:rsidR="00410689" w:rsidRDefault="002D091A" w:rsidP="003A305B">
      <w:pPr>
        <w:rPr>
          <w:lang w:eastAsia="en-AU"/>
        </w:rPr>
      </w:pPr>
      <w:r>
        <w:rPr>
          <w:lang w:eastAsia="en-AU"/>
        </w:rPr>
        <w:t>E</w:t>
      </w:r>
      <w:r w:rsidR="0F0DC4AA" w:rsidRPr="463C4305">
        <w:rPr>
          <w:lang w:eastAsia="en-AU"/>
        </w:rPr>
        <w:t xml:space="preserve">ngineering controls do not </w:t>
      </w:r>
      <w:r w:rsidR="0F0DC4AA" w:rsidRPr="463C4305">
        <w:rPr>
          <w:i/>
          <w:iCs/>
          <w:lang w:eastAsia="en-AU"/>
        </w:rPr>
        <w:t>eliminate</w:t>
      </w:r>
      <w:r w:rsidR="0F0DC4AA" w:rsidRPr="463C4305">
        <w:rPr>
          <w:lang w:eastAsia="en-AU"/>
        </w:rPr>
        <w:t xml:space="preserve"> the risk of harm</w:t>
      </w:r>
      <w:r w:rsidR="006427B4">
        <w:rPr>
          <w:lang w:eastAsia="en-AU"/>
        </w:rPr>
        <w:t>.</w:t>
      </w:r>
      <w:r w:rsidR="0F0DC4AA" w:rsidRPr="463C4305">
        <w:rPr>
          <w:lang w:eastAsia="en-AU"/>
        </w:rPr>
        <w:t xml:space="preserve"> </w:t>
      </w:r>
      <w:r w:rsidR="006427B4">
        <w:rPr>
          <w:lang w:eastAsia="en-AU"/>
        </w:rPr>
        <w:t>O</w:t>
      </w:r>
      <w:r w:rsidR="0F0DC4AA" w:rsidRPr="463C4305">
        <w:rPr>
          <w:lang w:eastAsia="en-AU"/>
        </w:rPr>
        <w:t xml:space="preserve">ngoing management will be required </w:t>
      </w:r>
      <w:r w:rsidR="702399B5" w:rsidRPr="463C4305">
        <w:rPr>
          <w:lang w:eastAsia="en-AU"/>
        </w:rPr>
        <w:t>for</w:t>
      </w:r>
      <w:r w:rsidR="0F0DC4AA" w:rsidRPr="463C4305">
        <w:rPr>
          <w:lang w:eastAsia="en-AU"/>
        </w:rPr>
        <w:t xml:space="preserve"> the </w:t>
      </w:r>
      <w:r w:rsidR="702399B5" w:rsidRPr="463C4305">
        <w:rPr>
          <w:lang w:eastAsia="en-AU"/>
        </w:rPr>
        <w:t xml:space="preserve">life of the </w:t>
      </w:r>
      <w:r w:rsidR="495228D6" w:rsidRPr="463C4305">
        <w:rPr>
          <w:lang w:eastAsia="en-AU"/>
        </w:rPr>
        <w:t>engineering control (</w:t>
      </w:r>
      <w:r w:rsidR="00D86B98">
        <w:rPr>
          <w:lang w:eastAsia="en-AU"/>
        </w:rPr>
        <w:t>for example</w:t>
      </w:r>
      <w:r w:rsidR="001B6D3F">
        <w:rPr>
          <w:lang w:eastAsia="en-AU"/>
        </w:rPr>
        <w:t>,</w:t>
      </w:r>
      <w:r w:rsidR="495228D6" w:rsidRPr="463C4305">
        <w:rPr>
          <w:lang w:eastAsia="en-AU"/>
        </w:rPr>
        <w:t xml:space="preserve"> through </w:t>
      </w:r>
      <w:r w:rsidR="00037CCD">
        <w:rPr>
          <w:lang w:eastAsia="en-AU"/>
        </w:rPr>
        <w:t>a</w:t>
      </w:r>
      <w:r w:rsidR="495228D6" w:rsidRPr="463C4305">
        <w:rPr>
          <w:lang w:eastAsia="en-AU"/>
        </w:rPr>
        <w:t xml:space="preserve"> </w:t>
      </w:r>
      <w:r w:rsidR="56BE16E0" w:rsidRPr="463C4305">
        <w:rPr>
          <w:lang w:eastAsia="en-AU"/>
        </w:rPr>
        <w:t xml:space="preserve">monitoring and </w:t>
      </w:r>
      <w:r w:rsidR="495228D6" w:rsidRPr="463C4305">
        <w:rPr>
          <w:lang w:eastAsia="en-AU"/>
        </w:rPr>
        <w:t xml:space="preserve">maintenance program). </w:t>
      </w:r>
      <w:r w:rsidR="5B8BA996" w:rsidRPr="463C4305">
        <w:rPr>
          <w:lang w:eastAsia="en-AU"/>
        </w:rPr>
        <w:t xml:space="preserve">If it becomes apparent that the engineering control is not adequately minimising the risks of harm to an acceptable level, </w:t>
      </w:r>
      <w:r w:rsidR="007F5ECF">
        <w:rPr>
          <w:lang w:eastAsia="en-AU"/>
        </w:rPr>
        <w:t>further</w:t>
      </w:r>
      <w:r w:rsidR="007F5ECF" w:rsidRPr="463C4305">
        <w:rPr>
          <w:lang w:eastAsia="en-AU"/>
        </w:rPr>
        <w:t xml:space="preserve"> </w:t>
      </w:r>
      <w:r w:rsidR="5B8BA996" w:rsidRPr="463C4305">
        <w:rPr>
          <w:lang w:eastAsia="en-AU"/>
        </w:rPr>
        <w:t xml:space="preserve">action will be required. </w:t>
      </w:r>
      <w:r w:rsidR="00B30FB1">
        <w:rPr>
          <w:lang w:eastAsia="en-AU"/>
        </w:rPr>
        <w:t xml:space="preserve">You </w:t>
      </w:r>
      <w:r w:rsidR="27D9B713" w:rsidRPr="463C4305">
        <w:rPr>
          <w:lang w:eastAsia="en-AU"/>
        </w:rPr>
        <w:t xml:space="preserve">should also </w:t>
      </w:r>
      <w:r w:rsidR="00324FE3">
        <w:rPr>
          <w:lang w:eastAsia="en-AU"/>
        </w:rPr>
        <w:t>consider</w:t>
      </w:r>
      <w:r w:rsidR="27D9B713" w:rsidRPr="463C4305">
        <w:rPr>
          <w:lang w:eastAsia="en-AU"/>
        </w:rPr>
        <w:t xml:space="preserve"> the </w:t>
      </w:r>
      <w:r w:rsidR="4260F25E" w:rsidRPr="463C4305">
        <w:rPr>
          <w:lang w:eastAsia="en-AU"/>
        </w:rPr>
        <w:t xml:space="preserve">intergenerational </w:t>
      </w:r>
      <w:r w:rsidR="27D9B713" w:rsidRPr="463C4305">
        <w:rPr>
          <w:lang w:eastAsia="en-AU"/>
        </w:rPr>
        <w:t>impact that retention of contamination raises</w:t>
      </w:r>
      <w:r w:rsidR="5CDAD0E9" w:rsidRPr="463C4305">
        <w:rPr>
          <w:lang w:eastAsia="en-AU"/>
        </w:rPr>
        <w:t>, as per the principles of environment protection</w:t>
      </w:r>
      <w:r w:rsidR="4260F25E" w:rsidRPr="463C4305">
        <w:rPr>
          <w:lang w:eastAsia="en-AU"/>
        </w:rPr>
        <w:t xml:space="preserve">. </w:t>
      </w:r>
    </w:p>
    <w:p w14:paraId="67F0A7EB" w14:textId="5D444490" w:rsidR="00424403" w:rsidRDefault="00EE509B" w:rsidP="003A305B">
      <w:pPr>
        <w:rPr>
          <w:lang w:eastAsia="en-AU"/>
        </w:rPr>
      </w:pPr>
      <w:r>
        <w:rPr>
          <w:lang w:eastAsia="en-AU"/>
        </w:rPr>
        <w:t xml:space="preserve">You will need </w:t>
      </w:r>
      <w:r w:rsidR="00CA6D03" w:rsidRPr="77D6B629">
        <w:rPr>
          <w:lang w:eastAsia="en-AU"/>
        </w:rPr>
        <w:t xml:space="preserve">to review the effectiveness of the engineering controls </w:t>
      </w:r>
      <w:r>
        <w:rPr>
          <w:lang w:eastAsia="en-AU"/>
        </w:rPr>
        <w:t>if</w:t>
      </w:r>
      <w:r w:rsidRPr="77D6B629">
        <w:rPr>
          <w:lang w:eastAsia="en-AU"/>
        </w:rPr>
        <w:t xml:space="preserve"> </w:t>
      </w:r>
      <w:r w:rsidR="00410689" w:rsidRPr="77D6B629">
        <w:rPr>
          <w:lang w:eastAsia="en-AU"/>
        </w:rPr>
        <w:t xml:space="preserve">changes to the site conditions </w:t>
      </w:r>
      <w:r w:rsidR="00655932" w:rsidRPr="77D6B629">
        <w:rPr>
          <w:lang w:eastAsia="en-AU"/>
        </w:rPr>
        <w:t>disrupt the control</w:t>
      </w:r>
      <w:r w:rsidR="00091DDC">
        <w:rPr>
          <w:lang w:eastAsia="en-AU"/>
        </w:rPr>
        <w:t>s</w:t>
      </w:r>
      <w:r w:rsidR="00655932" w:rsidRPr="77D6B629">
        <w:rPr>
          <w:lang w:eastAsia="en-AU"/>
        </w:rPr>
        <w:t xml:space="preserve"> </w:t>
      </w:r>
      <w:r w:rsidR="00EA7B55" w:rsidRPr="77D6B629">
        <w:rPr>
          <w:lang w:eastAsia="en-AU"/>
        </w:rPr>
        <w:t xml:space="preserve">and create a new exposure pathway </w:t>
      </w:r>
      <w:r w:rsidR="00655932" w:rsidRPr="77D6B629">
        <w:rPr>
          <w:lang w:eastAsia="en-AU"/>
        </w:rPr>
        <w:t>(</w:t>
      </w:r>
      <w:r w:rsidR="00D86B98" w:rsidRPr="77D6B629">
        <w:rPr>
          <w:lang w:eastAsia="en-AU"/>
        </w:rPr>
        <w:t>for example</w:t>
      </w:r>
      <w:r w:rsidR="001B6D3F" w:rsidRPr="77D6B629">
        <w:rPr>
          <w:lang w:eastAsia="en-AU"/>
        </w:rPr>
        <w:t>,</w:t>
      </w:r>
      <w:r w:rsidR="00655932" w:rsidRPr="77D6B629">
        <w:rPr>
          <w:lang w:eastAsia="en-AU"/>
        </w:rPr>
        <w:t xml:space="preserve"> cutting into a slab</w:t>
      </w:r>
      <w:r w:rsidR="009851BE" w:rsidRPr="77D6B629">
        <w:rPr>
          <w:lang w:eastAsia="en-AU"/>
        </w:rPr>
        <w:t xml:space="preserve"> or disturbing a buried barrier</w:t>
      </w:r>
      <w:r w:rsidR="00655932" w:rsidRPr="77D6B629">
        <w:rPr>
          <w:lang w:eastAsia="en-AU"/>
        </w:rPr>
        <w:t>)</w:t>
      </w:r>
      <w:r w:rsidR="00DD3460" w:rsidRPr="77D6B629">
        <w:rPr>
          <w:lang w:eastAsia="en-AU"/>
        </w:rPr>
        <w:t>,</w:t>
      </w:r>
      <w:r w:rsidR="00655932" w:rsidRPr="77D6B629">
        <w:rPr>
          <w:lang w:eastAsia="en-AU"/>
        </w:rPr>
        <w:t xml:space="preserve"> or where the </w:t>
      </w:r>
      <w:r w:rsidR="00E80079" w:rsidRPr="77D6B629">
        <w:rPr>
          <w:lang w:eastAsia="en-AU"/>
        </w:rPr>
        <w:t xml:space="preserve">sensitivity of the </w:t>
      </w:r>
      <w:proofErr w:type="gramStart"/>
      <w:r w:rsidR="00E80079" w:rsidRPr="77D6B629">
        <w:rPr>
          <w:lang w:eastAsia="en-AU"/>
        </w:rPr>
        <w:t>receptors</w:t>
      </w:r>
      <w:proofErr w:type="gramEnd"/>
      <w:r w:rsidR="00E80079" w:rsidRPr="77D6B629">
        <w:rPr>
          <w:lang w:eastAsia="en-AU"/>
        </w:rPr>
        <w:t xml:space="preserve"> changes (</w:t>
      </w:r>
      <w:r w:rsidR="006060FC" w:rsidRPr="77D6B629">
        <w:rPr>
          <w:lang w:eastAsia="en-AU"/>
        </w:rPr>
        <w:t>for example</w:t>
      </w:r>
      <w:r w:rsidR="001B6D3F" w:rsidRPr="77D6B629">
        <w:rPr>
          <w:lang w:eastAsia="en-AU"/>
        </w:rPr>
        <w:t>,</w:t>
      </w:r>
      <w:r w:rsidR="00E80079" w:rsidRPr="77D6B629">
        <w:rPr>
          <w:lang w:eastAsia="en-AU"/>
        </w:rPr>
        <w:t xml:space="preserve"> a </w:t>
      </w:r>
      <w:r w:rsidR="009851BE" w:rsidRPr="77D6B629">
        <w:rPr>
          <w:lang w:eastAsia="en-AU"/>
        </w:rPr>
        <w:t>sparsely</w:t>
      </w:r>
      <w:r w:rsidR="00E80079" w:rsidRPr="77D6B629">
        <w:rPr>
          <w:lang w:eastAsia="en-AU"/>
        </w:rPr>
        <w:t xml:space="preserve"> unoccupied site </w:t>
      </w:r>
      <w:r w:rsidR="00CE5336">
        <w:rPr>
          <w:lang w:eastAsia="en-AU"/>
        </w:rPr>
        <w:t>is</w:t>
      </w:r>
      <w:r w:rsidR="00E80079" w:rsidRPr="77D6B629">
        <w:rPr>
          <w:lang w:eastAsia="en-AU"/>
        </w:rPr>
        <w:t xml:space="preserve"> </w:t>
      </w:r>
      <w:r w:rsidR="004018C8" w:rsidRPr="77D6B629">
        <w:rPr>
          <w:lang w:eastAsia="en-AU"/>
        </w:rPr>
        <w:t>used more frequently</w:t>
      </w:r>
      <w:r w:rsidR="00E80079" w:rsidRPr="77D6B629">
        <w:rPr>
          <w:lang w:eastAsia="en-AU"/>
        </w:rPr>
        <w:t>)</w:t>
      </w:r>
      <w:r w:rsidR="00091DDC">
        <w:rPr>
          <w:lang w:eastAsia="en-AU"/>
        </w:rPr>
        <w:t>.</w:t>
      </w:r>
      <w:r w:rsidR="00E80079" w:rsidRPr="77D6B629">
        <w:rPr>
          <w:lang w:eastAsia="en-AU"/>
        </w:rPr>
        <w:t xml:space="preserve"> </w:t>
      </w:r>
      <w:r w:rsidR="00091DDC">
        <w:rPr>
          <w:lang w:eastAsia="en-AU"/>
        </w:rPr>
        <w:t>See</w:t>
      </w:r>
      <w:r w:rsidR="004018C8" w:rsidRPr="77D6B629">
        <w:rPr>
          <w:lang w:eastAsia="en-AU"/>
        </w:rPr>
        <w:t xml:space="preserve"> </w:t>
      </w:r>
      <w:r w:rsidR="007D31BA">
        <w:rPr>
          <w:lang w:eastAsia="en-AU"/>
        </w:rPr>
        <w:t>s</w:t>
      </w:r>
      <w:r w:rsidR="007F5ECF" w:rsidRPr="776244C3">
        <w:rPr>
          <w:lang w:eastAsia="en-AU"/>
        </w:rPr>
        <w:t xml:space="preserve">ection </w:t>
      </w:r>
      <w:r w:rsidR="007D31BA">
        <w:rPr>
          <w:lang w:eastAsia="en-AU"/>
        </w:rPr>
        <w:t>9</w:t>
      </w:r>
      <w:r w:rsidR="007F5ECF" w:rsidRPr="776244C3">
        <w:rPr>
          <w:lang w:eastAsia="en-AU"/>
        </w:rPr>
        <w:t>.</w:t>
      </w:r>
      <w:r w:rsidR="007F5ECF" w:rsidRPr="77D6B629">
        <w:rPr>
          <w:lang w:eastAsia="en-AU"/>
        </w:rPr>
        <w:t xml:space="preserve"> </w:t>
      </w:r>
    </w:p>
    <w:p w14:paraId="7386B05A" w14:textId="3876DDF6" w:rsidR="00BF2D53" w:rsidRPr="00EA4A4E" w:rsidRDefault="00C111DE">
      <w:pPr>
        <w:pStyle w:val="Heading2"/>
      </w:pPr>
      <w:bookmarkStart w:id="136" w:name="_Ref69484208"/>
      <w:bookmarkStart w:id="137" w:name="_Ref69484236"/>
      <w:bookmarkStart w:id="138" w:name="_Toc69907164"/>
      <w:bookmarkStart w:id="139" w:name="_Toc1667443565"/>
      <w:bookmarkStart w:id="140" w:name="_Toc115193543"/>
      <w:r>
        <w:t>A</w:t>
      </w:r>
      <w:r w:rsidR="00BF2D53">
        <w:t>dministrative controls</w:t>
      </w:r>
      <w:bookmarkEnd w:id="136"/>
      <w:bookmarkEnd w:id="137"/>
      <w:bookmarkEnd w:id="138"/>
      <w:bookmarkEnd w:id="139"/>
      <w:bookmarkEnd w:id="140"/>
    </w:p>
    <w:p w14:paraId="3E1F2EF2" w14:textId="738CB3C1" w:rsidR="000A242D" w:rsidRPr="00EA4A4E" w:rsidRDefault="00BF2D53" w:rsidP="00BF2D53">
      <w:r w:rsidRPr="00EA4A4E">
        <w:t xml:space="preserve">Administrative controls include the implementation of </w:t>
      </w:r>
      <w:r w:rsidR="000A242D" w:rsidRPr="00EA4A4E">
        <w:t xml:space="preserve">protocols, </w:t>
      </w:r>
      <w:r w:rsidRPr="00EA4A4E">
        <w:t xml:space="preserve">procedures and </w:t>
      </w:r>
      <w:r w:rsidR="000A242D" w:rsidRPr="00EA4A4E">
        <w:t xml:space="preserve">information </w:t>
      </w:r>
      <w:r w:rsidR="00A71EE5">
        <w:t>to</w:t>
      </w:r>
      <w:r w:rsidR="000A242D" w:rsidRPr="00EA4A4E">
        <w:t xml:space="preserve"> </w:t>
      </w:r>
      <w:r w:rsidR="00A71EE5" w:rsidRPr="00EA4A4E">
        <w:t>chang</w:t>
      </w:r>
      <w:r w:rsidR="00A71EE5">
        <w:t>e</w:t>
      </w:r>
      <w:r w:rsidR="00A71EE5" w:rsidRPr="00EA4A4E">
        <w:t xml:space="preserve"> </w:t>
      </w:r>
      <w:r w:rsidR="000A242D" w:rsidRPr="00EA4A4E">
        <w:t xml:space="preserve">the behaviours of </w:t>
      </w:r>
      <w:r w:rsidR="0033418F" w:rsidRPr="00EA4A4E">
        <w:t>people on a site to ensure they do not expose themselves to the risks of harm.</w:t>
      </w:r>
      <w:r w:rsidR="00501269">
        <w:t xml:space="preserve"> While the</w:t>
      </w:r>
      <w:r w:rsidR="00D27728">
        <w:t>y</w:t>
      </w:r>
      <w:r w:rsidR="00501269">
        <w:t xml:space="preserve"> may be </w:t>
      </w:r>
      <w:r w:rsidR="00CB5EF2">
        <w:t xml:space="preserve">less reliable than higher-order risk controls (due to reliance on human behaviour), they can still be </w:t>
      </w:r>
      <w:r w:rsidR="00515A9A">
        <w:t>quick to implement</w:t>
      </w:r>
      <w:r w:rsidR="0096335B">
        <w:t>,</w:t>
      </w:r>
      <w:r w:rsidR="00515A9A">
        <w:t xml:space="preserve"> </w:t>
      </w:r>
      <w:r w:rsidR="00CB5EF2">
        <w:t xml:space="preserve">effective </w:t>
      </w:r>
      <w:r w:rsidR="00515A9A">
        <w:t xml:space="preserve">when </w:t>
      </w:r>
      <w:r w:rsidR="00D90CBF">
        <w:t>well-</w:t>
      </w:r>
      <w:r w:rsidR="00DB0C08">
        <w:t>managed and</w:t>
      </w:r>
      <w:r w:rsidR="00515A9A">
        <w:t xml:space="preserve"> will often complement other risk control measures</w:t>
      </w:r>
      <w:r w:rsidR="001B6D3F">
        <w:t>.</w:t>
      </w:r>
      <w:r w:rsidR="001B1139" w:rsidRPr="00DA33E3">
        <w:rPr>
          <w:vertAlign w:val="superscript"/>
        </w:rPr>
        <w:footnoteReference w:id="7"/>
      </w:r>
      <w:r w:rsidR="00515A9A">
        <w:t xml:space="preserve"> </w:t>
      </w:r>
    </w:p>
    <w:p w14:paraId="3E93520D" w14:textId="11947B8D" w:rsidR="0033418F" w:rsidRPr="00EA4A4E" w:rsidRDefault="0033418F" w:rsidP="00BF2D53">
      <w:r w:rsidRPr="00EA4A4E">
        <w:t xml:space="preserve">Examples of </w:t>
      </w:r>
      <w:r w:rsidR="002C4DAF" w:rsidRPr="00EA4A4E">
        <w:t>administrative</w:t>
      </w:r>
      <w:r w:rsidRPr="00EA4A4E">
        <w:t xml:space="preserve"> </w:t>
      </w:r>
      <w:r w:rsidR="002C4DAF" w:rsidRPr="00EA4A4E">
        <w:t>controls</w:t>
      </w:r>
      <w:r w:rsidR="00D44752">
        <w:t xml:space="preserve"> </w:t>
      </w:r>
      <w:r w:rsidRPr="00EA4A4E">
        <w:t>include:</w:t>
      </w:r>
    </w:p>
    <w:p w14:paraId="4329246B" w14:textId="6F70E5DC" w:rsidR="0033418F" w:rsidRPr="00EA4A4E" w:rsidRDefault="00971109">
      <w:pPr>
        <w:pStyle w:val="CommentText"/>
        <w:numPr>
          <w:ilvl w:val="0"/>
          <w:numId w:val="3"/>
        </w:numPr>
        <w:rPr>
          <w:lang w:eastAsia="en-AU"/>
        </w:rPr>
      </w:pPr>
      <w:r>
        <w:rPr>
          <w:lang w:eastAsia="en-AU"/>
        </w:rPr>
        <w:t>s</w:t>
      </w:r>
      <w:r w:rsidR="009C5CB9">
        <w:rPr>
          <w:lang w:eastAsia="en-AU"/>
        </w:rPr>
        <w:t>ite access restrictions and s</w:t>
      </w:r>
      <w:r w:rsidR="0033418F" w:rsidRPr="00EA4A4E">
        <w:rPr>
          <w:lang w:eastAsia="en-AU"/>
        </w:rPr>
        <w:t>ignage (</w:t>
      </w:r>
      <w:r w:rsidR="0054338F">
        <w:rPr>
          <w:lang w:eastAsia="en-AU"/>
        </w:rPr>
        <w:t>for example</w:t>
      </w:r>
      <w:r w:rsidR="001B6D3F">
        <w:rPr>
          <w:lang w:eastAsia="en-AU"/>
        </w:rPr>
        <w:t>,</w:t>
      </w:r>
      <w:r w:rsidR="0033418F" w:rsidRPr="00EA4A4E">
        <w:rPr>
          <w:lang w:eastAsia="en-AU"/>
        </w:rPr>
        <w:t xml:space="preserve"> indicating </w:t>
      </w:r>
      <w:r w:rsidR="002800D9" w:rsidRPr="00EA4A4E">
        <w:rPr>
          <w:lang w:eastAsia="en-AU"/>
        </w:rPr>
        <w:t>the</w:t>
      </w:r>
      <w:r w:rsidR="0033418F" w:rsidRPr="00EA4A4E">
        <w:rPr>
          <w:lang w:eastAsia="en-AU"/>
        </w:rPr>
        <w:t xml:space="preserve"> </w:t>
      </w:r>
      <w:r w:rsidR="002800D9" w:rsidRPr="00EA4A4E">
        <w:rPr>
          <w:lang w:eastAsia="en-AU"/>
        </w:rPr>
        <w:t>presence</w:t>
      </w:r>
      <w:r w:rsidR="0033418F" w:rsidRPr="00EA4A4E">
        <w:rPr>
          <w:lang w:eastAsia="en-AU"/>
        </w:rPr>
        <w:t xml:space="preserve"> of </w:t>
      </w:r>
      <w:r w:rsidR="002800D9" w:rsidRPr="00EA4A4E">
        <w:rPr>
          <w:lang w:eastAsia="en-AU"/>
        </w:rPr>
        <w:t>contaminated</w:t>
      </w:r>
      <w:r w:rsidR="0033418F" w:rsidRPr="00EA4A4E">
        <w:rPr>
          <w:lang w:eastAsia="en-AU"/>
        </w:rPr>
        <w:t xml:space="preserve"> soil</w:t>
      </w:r>
      <w:r w:rsidR="0029282A">
        <w:rPr>
          <w:lang w:eastAsia="en-AU"/>
        </w:rPr>
        <w:t>)</w:t>
      </w:r>
    </w:p>
    <w:p w14:paraId="7B086E16" w14:textId="6A44AB24" w:rsidR="0033418F" w:rsidRPr="00EA4A4E" w:rsidRDefault="00971109">
      <w:pPr>
        <w:pStyle w:val="CommentText"/>
        <w:numPr>
          <w:ilvl w:val="0"/>
          <w:numId w:val="3"/>
        </w:numPr>
        <w:rPr>
          <w:lang w:eastAsia="en-AU"/>
        </w:rPr>
      </w:pPr>
      <w:r>
        <w:rPr>
          <w:lang w:eastAsia="en-AU"/>
        </w:rPr>
        <w:t>c</w:t>
      </w:r>
      <w:r w:rsidR="00262DE6">
        <w:rPr>
          <w:lang w:eastAsia="en-AU"/>
        </w:rPr>
        <w:t>ommunicating/advertising that groundwater use without treatment should be restricted</w:t>
      </w:r>
      <w:r w:rsidR="00222F2A">
        <w:rPr>
          <w:lang w:eastAsia="en-AU"/>
        </w:rPr>
        <w:t xml:space="preserve">  </w:t>
      </w:r>
    </w:p>
    <w:p w14:paraId="30AD941E" w14:textId="676676CB" w:rsidR="00E07737" w:rsidRPr="00EA4A4E" w:rsidRDefault="00971109">
      <w:pPr>
        <w:pStyle w:val="CommentText"/>
        <w:numPr>
          <w:ilvl w:val="0"/>
          <w:numId w:val="3"/>
        </w:numPr>
        <w:rPr>
          <w:lang w:eastAsia="en-AU"/>
        </w:rPr>
      </w:pPr>
      <w:r>
        <w:rPr>
          <w:lang w:eastAsia="en-AU"/>
        </w:rPr>
        <w:lastRenderedPageBreak/>
        <w:t>m</w:t>
      </w:r>
      <w:r w:rsidR="00E07737" w:rsidRPr="00EA4A4E">
        <w:rPr>
          <w:lang w:eastAsia="en-AU"/>
        </w:rPr>
        <w:t xml:space="preserve">onitoring </w:t>
      </w:r>
      <w:r w:rsidR="002800D9" w:rsidRPr="00EA4A4E">
        <w:rPr>
          <w:lang w:eastAsia="en-AU"/>
        </w:rPr>
        <w:t>programs</w:t>
      </w:r>
      <w:r w:rsidR="00E07737" w:rsidRPr="00EA4A4E">
        <w:rPr>
          <w:lang w:eastAsia="en-AU"/>
        </w:rPr>
        <w:t xml:space="preserve"> (</w:t>
      </w:r>
      <w:r w:rsidR="00335B1A">
        <w:rPr>
          <w:lang w:eastAsia="en-AU"/>
        </w:rPr>
        <w:t>for example</w:t>
      </w:r>
      <w:r w:rsidR="001B6D3F">
        <w:rPr>
          <w:lang w:eastAsia="en-AU"/>
        </w:rPr>
        <w:t>,</w:t>
      </w:r>
      <w:r w:rsidR="00E07737" w:rsidRPr="00EA4A4E">
        <w:rPr>
          <w:lang w:eastAsia="en-AU"/>
        </w:rPr>
        <w:t xml:space="preserve"> groundwater monitoring, </w:t>
      </w:r>
      <w:r w:rsidR="002800D9" w:rsidRPr="00EA4A4E">
        <w:rPr>
          <w:lang w:eastAsia="en-AU"/>
        </w:rPr>
        <w:t>monitoring for natural attenuation)</w:t>
      </w:r>
    </w:p>
    <w:p w14:paraId="74D6EB38" w14:textId="695A7E32" w:rsidR="00CB79F2" w:rsidRDefault="00971109">
      <w:pPr>
        <w:pStyle w:val="CommentText"/>
        <w:numPr>
          <w:ilvl w:val="0"/>
          <w:numId w:val="3"/>
        </w:numPr>
        <w:rPr>
          <w:lang w:eastAsia="en-AU"/>
        </w:rPr>
      </w:pPr>
      <w:r>
        <w:rPr>
          <w:lang w:eastAsia="en-AU"/>
        </w:rPr>
        <w:t>p</w:t>
      </w:r>
      <w:r w:rsidR="00AD6EB3" w:rsidRPr="00EA4A4E">
        <w:rPr>
          <w:lang w:eastAsia="en-AU"/>
        </w:rPr>
        <w:t>olicies and procedures</w:t>
      </w:r>
      <w:r w:rsidR="00CB79F2">
        <w:rPr>
          <w:lang w:eastAsia="en-AU"/>
        </w:rPr>
        <w:t xml:space="preserve"> address</w:t>
      </w:r>
      <w:r w:rsidR="31BB3601">
        <w:rPr>
          <w:lang w:eastAsia="en-AU"/>
        </w:rPr>
        <w:t>ing</w:t>
      </w:r>
      <w:r w:rsidR="00CB79F2">
        <w:rPr>
          <w:lang w:eastAsia="en-AU"/>
        </w:rPr>
        <w:t>:</w:t>
      </w:r>
    </w:p>
    <w:p w14:paraId="6A8556E7" w14:textId="19574F93" w:rsidR="00613CE8" w:rsidRDefault="00AD6EB3">
      <w:pPr>
        <w:pStyle w:val="CommentText"/>
        <w:numPr>
          <w:ilvl w:val="0"/>
          <w:numId w:val="26"/>
        </w:numPr>
        <w:rPr>
          <w:rFonts w:asciiTheme="minorHAnsi" w:eastAsiaTheme="minorEastAsia" w:hAnsiTheme="minorHAnsi" w:cstheme="minorBidi"/>
        </w:rPr>
      </w:pPr>
      <w:r>
        <w:t>handling disturbed soil (</w:t>
      </w:r>
      <w:r w:rsidR="0054338F">
        <w:t>for example</w:t>
      </w:r>
      <w:r w:rsidR="001B6D3F">
        <w:t>,</w:t>
      </w:r>
      <w:r>
        <w:t xml:space="preserve"> where underground services are needed)</w:t>
      </w:r>
    </w:p>
    <w:p w14:paraId="0A2BA206" w14:textId="1BF70378" w:rsidR="00613CE8" w:rsidRPr="00F421E8" w:rsidRDefault="00691D5D">
      <w:pPr>
        <w:pStyle w:val="CommentText"/>
        <w:numPr>
          <w:ilvl w:val="0"/>
          <w:numId w:val="26"/>
        </w:numPr>
        <w:rPr>
          <w:rFonts w:asciiTheme="minorHAnsi" w:eastAsiaTheme="minorEastAsia" w:hAnsiTheme="minorHAnsi" w:cstheme="minorBidi"/>
        </w:rPr>
      </w:pPr>
      <w:r>
        <w:t>preventative work practice controls</w:t>
      </w:r>
      <w:r w:rsidR="00AA114E">
        <w:t xml:space="preserve"> (for example,</w:t>
      </w:r>
      <w:r>
        <w:t xml:space="preserve"> equipment maintenance and improved housekeeping</w:t>
      </w:r>
      <w:r w:rsidR="00AA114E">
        <w:t>)</w:t>
      </w:r>
    </w:p>
    <w:p w14:paraId="36936533" w14:textId="45311D16" w:rsidR="00691D5D" w:rsidRPr="00F421E8" w:rsidRDefault="00971109">
      <w:pPr>
        <w:pStyle w:val="CommentText"/>
        <w:numPr>
          <w:ilvl w:val="0"/>
          <w:numId w:val="3"/>
        </w:numPr>
        <w:rPr>
          <w:lang w:eastAsia="en-AU"/>
        </w:rPr>
      </w:pPr>
      <w:r>
        <w:rPr>
          <w:lang w:eastAsia="en-AU"/>
        </w:rPr>
        <w:t>a</w:t>
      </w:r>
      <w:r w:rsidR="00691D5D" w:rsidRPr="00F421E8">
        <w:rPr>
          <w:lang w:eastAsia="en-AU"/>
        </w:rPr>
        <w:t xml:space="preserve">dequate training procedures, policy, supervision or shift design that reduce risks, such as induction processes, permitting systems and competency training, and responding to incidents or </w:t>
      </w:r>
      <w:r w:rsidR="00F421E8" w:rsidRPr="00F421E8">
        <w:rPr>
          <w:lang w:eastAsia="en-AU"/>
        </w:rPr>
        <w:t xml:space="preserve">identifying </w:t>
      </w:r>
      <w:r w:rsidR="00335B1A">
        <w:rPr>
          <w:lang w:eastAsia="en-AU"/>
        </w:rPr>
        <w:t>‘</w:t>
      </w:r>
      <w:r w:rsidR="00691D5D" w:rsidRPr="00F421E8">
        <w:rPr>
          <w:lang w:eastAsia="en-AU"/>
        </w:rPr>
        <w:t>unexpected finds</w:t>
      </w:r>
      <w:r w:rsidR="00335B1A">
        <w:rPr>
          <w:lang w:eastAsia="en-AU"/>
        </w:rPr>
        <w:t>’</w:t>
      </w:r>
      <w:r w:rsidR="00F421E8" w:rsidRPr="00F421E8">
        <w:rPr>
          <w:lang w:eastAsia="en-AU"/>
        </w:rPr>
        <w:t xml:space="preserve"> and buried waste</w:t>
      </w:r>
    </w:p>
    <w:p w14:paraId="4F9E1524" w14:textId="535890E3" w:rsidR="00691D5D" w:rsidRPr="00CF11F5" w:rsidRDefault="00971109">
      <w:pPr>
        <w:pStyle w:val="CommentText"/>
        <w:numPr>
          <w:ilvl w:val="0"/>
          <w:numId w:val="3"/>
        </w:numPr>
        <w:rPr>
          <w:lang w:eastAsia="en-AU"/>
        </w:rPr>
      </w:pPr>
      <w:r>
        <w:rPr>
          <w:lang w:eastAsia="en-AU"/>
        </w:rPr>
        <w:t>c</w:t>
      </w:r>
      <w:r w:rsidR="00691D5D" w:rsidRPr="00F421E8">
        <w:rPr>
          <w:lang w:eastAsia="en-AU"/>
        </w:rPr>
        <w:t xml:space="preserve">ommunity consultation, including the various ways </w:t>
      </w:r>
      <w:r w:rsidR="00C85887">
        <w:rPr>
          <w:lang w:eastAsia="en-AU"/>
        </w:rPr>
        <w:t>you</w:t>
      </w:r>
      <w:r w:rsidR="00691D5D" w:rsidRPr="00F421E8">
        <w:rPr>
          <w:lang w:eastAsia="en-AU"/>
        </w:rPr>
        <w:t xml:space="preserve"> can inform potentially affected individuals about the nature of the hazard and any steps they can take to reduce exposures, thereby minimising resulting risks.</w:t>
      </w:r>
    </w:p>
    <w:p w14:paraId="7C8EA727" w14:textId="06A89C2B" w:rsidR="0009608A" w:rsidRDefault="00C658B1" w:rsidP="002800D9">
      <w:r>
        <w:t>S</w:t>
      </w:r>
      <w:r w:rsidR="0009608A">
        <w:t xml:space="preserve">haring of information on the risks of harm from the contamination </w:t>
      </w:r>
      <w:r w:rsidR="00EE1385">
        <w:t>is an important administrative control</w:t>
      </w:r>
      <w:r w:rsidR="007F5ECF">
        <w:t xml:space="preserve"> and is discussed in </w:t>
      </w:r>
      <w:r w:rsidR="005E45B5">
        <w:t>s</w:t>
      </w:r>
      <w:r w:rsidR="007F5ECF">
        <w:t xml:space="preserve">ection </w:t>
      </w:r>
      <w:r w:rsidR="005E45B5">
        <w:t>8</w:t>
      </w:r>
      <w:r w:rsidR="007F5ECF">
        <w:t xml:space="preserve">. </w:t>
      </w:r>
    </w:p>
    <w:p w14:paraId="395B388C" w14:textId="02E1B812" w:rsidR="002C4DAF" w:rsidRPr="00F421E8" w:rsidRDefault="4BCDC3B0" w:rsidP="002800D9">
      <w:r>
        <w:t xml:space="preserve">Typically, </w:t>
      </w:r>
      <w:r w:rsidR="5BCE271F">
        <w:t xml:space="preserve">administrative controls will </w:t>
      </w:r>
      <w:r w:rsidR="3F659609">
        <w:t xml:space="preserve">be </w:t>
      </w:r>
      <w:r w:rsidR="5AA076F3">
        <w:t>documented in</w:t>
      </w:r>
      <w:r w:rsidR="3F659609">
        <w:t xml:space="preserve"> a</w:t>
      </w:r>
      <w:r w:rsidR="1A9C0B34">
        <w:t xml:space="preserve"> site or </w:t>
      </w:r>
      <w:r w:rsidR="15A84924">
        <w:t>environment</w:t>
      </w:r>
      <w:r w:rsidR="22D0EB12">
        <w:t>al</w:t>
      </w:r>
      <w:r w:rsidR="1A9C0B34">
        <w:t xml:space="preserve"> management plan</w:t>
      </w:r>
      <w:r w:rsidR="00DA23E8">
        <w:t xml:space="preserve"> (EMP)</w:t>
      </w:r>
      <w:r w:rsidR="1A9C0B34">
        <w:t xml:space="preserve"> that sets out what the range of controls are and the requirements</w:t>
      </w:r>
      <w:r w:rsidR="15A84924">
        <w:t xml:space="preserve"> </w:t>
      </w:r>
      <w:r w:rsidR="1A9C0B34">
        <w:t xml:space="preserve">of each to remain effective in minimising the risks </w:t>
      </w:r>
      <w:r w:rsidR="15A84924">
        <w:t>of</w:t>
      </w:r>
      <w:r w:rsidR="1A9C0B34">
        <w:t xml:space="preserve"> harm from the </w:t>
      </w:r>
      <w:r w:rsidR="15A84924">
        <w:t>contamination</w:t>
      </w:r>
      <w:r w:rsidR="1A9C0B34">
        <w:t xml:space="preserve">. </w:t>
      </w:r>
    </w:p>
    <w:p w14:paraId="11343424" w14:textId="20D7CC66" w:rsidR="003B566D" w:rsidRDefault="006C2FB8" w:rsidP="00123BAA">
      <w:r>
        <w:t xml:space="preserve">There are </w:t>
      </w:r>
      <w:r w:rsidR="00250FBA">
        <w:t>many</w:t>
      </w:r>
      <w:r>
        <w:t xml:space="preserve"> examples </w:t>
      </w:r>
      <w:r w:rsidR="00250FBA">
        <w:t xml:space="preserve">of how to prepare an </w:t>
      </w:r>
      <w:r w:rsidR="00666F0F">
        <w:t>EMP</w:t>
      </w:r>
      <w:r w:rsidR="00250FBA">
        <w:t xml:space="preserve"> available in the public domain. </w:t>
      </w:r>
      <w:r w:rsidR="00AD0C2E">
        <w:t xml:space="preserve">One example is </w:t>
      </w:r>
      <w:r w:rsidR="00B63439">
        <w:t xml:space="preserve">NSW EPA (2022) </w:t>
      </w:r>
      <w:hyperlink r:id="rId69" w:history="1">
        <w:r w:rsidR="00B63439" w:rsidRPr="005A18F3">
          <w:rPr>
            <w:rStyle w:val="Hyperlink"/>
          </w:rPr>
          <w:t>Preparing environmental management plans for contaminated land, Practice Note</w:t>
        </w:r>
      </w:hyperlink>
      <w:r w:rsidR="00F15022">
        <w:t>,</w:t>
      </w:r>
      <w:r w:rsidR="00AD0C2E">
        <w:t xml:space="preserve"> but EPA </w:t>
      </w:r>
      <w:r w:rsidR="001B6D3F">
        <w:t xml:space="preserve">recommends </w:t>
      </w:r>
      <w:r w:rsidR="00AD0C2E">
        <w:t xml:space="preserve">that </w:t>
      </w:r>
      <w:r w:rsidR="00D30347">
        <w:t>you</w:t>
      </w:r>
      <w:r w:rsidR="00AD0C2E">
        <w:t xml:space="preserve"> select a template appropriate to </w:t>
      </w:r>
      <w:r w:rsidR="00D30347">
        <w:t xml:space="preserve">your </w:t>
      </w:r>
      <w:r w:rsidR="00AD0C2E">
        <w:t xml:space="preserve">specific circumstances and proportionate to the level of risk </w:t>
      </w:r>
      <w:r w:rsidR="00666F0F">
        <w:t xml:space="preserve">that </w:t>
      </w:r>
      <w:r w:rsidR="00AD0C2E">
        <w:t>requires management</w:t>
      </w:r>
      <w:r w:rsidR="0033251B">
        <w:t>:</w:t>
      </w:r>
    </w:p>
    <w:p w14:paraId="1B87C53A" w14:textId="2AE61715" w:rsidR="004B4A98" w:rsidRPr="00722E0A" w:rsidRDefault="004B4A98" w:rsidP="003F0ED5">
      <w:pPr>
        <w:keepNext/>
        <w:keepLines/>
      </w:pPr>
      <w:r w:rsidRPr="00722E0A">
        <w:t>There are ma</w:t>
      </w:r>
      <w:r w:rsidR="00F421E8" w:rsidRPr="00722E0A">
        <w:t>n</w:t>
      </w:r>
      <w:r w:rsidRPr="00722E0A">
        <w:t xml:space="preserve">y </w:t>
      </w:r>
      <w:r w:rsidR="00F421E8" w:rsidRPr="00722E0A">
        <w:t xml:space="preserve">limitations </w:t>
      </w:r>
      <w:r w:rsidR="00BC753D">
        <w:t>to</w:t>
      </w:r>
      <w:r w:rsidR="00BC753D" w:rsidRPr="00722E0A">
        <w:t xml:space="preserve"> </w:t>
      </w:r>
      <w:r w:rsidR="004D6D78" w:rsidRPr="00722E0A">
        <w:t xml:space="preserve">the effectiveness of </w:t>
      </w:r>
      <w:r w:rsidR="00EA4A4E" w:rsidRPr="00722E0A">
        <w:t>administrative</w:t>
      </w:r>
      <w:r w:rsidRPr="00722E0A">
        <w:t xml:space="preserve"> controls</w:t>
      </w:r>
      <w:r w:rsidR="008C0F49">
        <w:t>, such as</w:t>
      </w:r>
      <w:r w:rsidR="00F52CA4">
        <w:t>:</w:t>
      </w:r>
    </w:p>
    <w:p w14:paraId="59B64D7B" w14:textId="46F26CC6" w:rsidR="004B4A98" w:rsidRPr="00722E0A" w:rsidRDefault="00A418D2">
      <w:pPr>
        <w:pStyle w:val="CommentText"/>
        <w:keepNext/>
        <w:keepLines/>
        <w:numPr>
          <w:ilvl w:val="0"/>
          <w:numId w:val="3"/>
        </w:numPr>
        <w:rPr>
          <w:lang w:eastAsia="en-AU"/>
        </w:rPr>
      </w:pPr>
      <w:r>
        <w:rPr>
          <w:lang w:eastAsia="en-AU"/>
        </w:rPr>
        <w:t>unpredictable h</w:t>
      </w:r>
      <w:r w:rsidR="004B4A98" w:rsidRPr="00722E0A">
        <w:rPr>
          <w:lang w:eastAsia="en-AU"/>
        </w:rPr>
        <w:t>uman behaviour</w:t>
      </w:r>
    </w:p>
    <w:p w14:paraId="52EB5166" w14:textId="103ADF6E" w:rsidR="004B4A98" w:rsidRPr="00722E0A" w:rsidRDefault="00A418D2">
      <w:pPr>
        <w:pStyle w:val="CommentText"/>
        <w:numPr>
          <w:ilvl w:val="0"/>
          <w:numId w:val="3"/>
        </w:numPr>
        <w:rPr>
          <w:lang w:eastAsia="en-AU"/>
        </w:rPr>
      </w:pPr>
      <w:r>
        <w:rPr>
          <w:lang w:eastAsia="en-AU"/>
        </w:rPr>
        <w:t>c</w:t>
      </w:r>
      <w:r w:rsidR="004B4A98" w:rsidRPr="00722E0A">
        <w:rPr>
          <w:lang w:eastAsia="en-AU"/>
        </w:rPr>
        <w:t>hanges in staff and management over time</w:t>
      </w:r>
      <w:r>
        <w:rPr>
          <w:lang w:eastAsia="en-AU"/>
        </w:rPr>
        <w:t xml:space="preserve"> and a loss in skills or corporate knowledge</w:t>
      </w:r>
    </w:p>
    <w:p w14:paraId="08E61897" w14:textId="6F070439" w:rsidR="004B4A98" w:rsidRPr="00722E0A" w:rsidRDefault="00A418D2">
      <w:pPr>
        <w:pStyle w:val="CommentText"/>
        <w:numPr>
          <w:ilvl w:val="0"/>
          <w:numId w:val="3"/>
        </w:numPr>
        <w:rPr>
          <w:lang w:eastAsia="en-AU"/>
        </w:rPr>
      </w:pPr>
      <w:r>
        <w:rPr>
          <w:lang w:eastAsia="en-AU"/>
        </w:rPr>
        <w:t>c</w:t>
      </w:r>
      <w:r w:rsidR="00EC5BA7" w:rsidRPr="00722E0A">
        <w:rPr>
          <w:lang w:eastAsia="en-AU"/>
        </w:rPr>
        <w:t>hanges in site occupancy</w:t>
      </w:r>
    </w:p>
    <w:p w14:paraId="33BC1073" w14:textId="38C7445F" w:rsidR="00EC5BA7" w:rsidRPr="00722E0A" w:rsidRDefault="009261C8">
      <w:pPr>
        <w:pStyle w:val="CommentText"/>
        <w:numPr>
          <w:ilvl w:val="0"/>
          <w:numId w:val="3"/>
        </w:numPr>
        <w:rPr>
          <w:lang w:eastAsia="en-AU"/>
        </w:rPr>
      </w:pPr>
      <w:r>
        <w:rPr>
          <w:lang w:eastAsia="en-AU"/>
        </w:rPr>
        <w:t>l</w:t>
      </w:r>
      <w:r w:rsidR="00EC5BA7" w:rsidRPr="00722E0A">
        <w:rPr>
          <w:lang w:eastAsia="en-AU"/>
        </w:rPr>
        <w:t>oss of information</w:t>
      </w:r>
      <w:r>
        <w:rPr>
          <w:lang w:eastAsia="en-AU"/>
        </w:rPr>
        <w:t xml:space="preserve"> over time</w:t>
      </w:r>
    </w:p>
    <w:p w14:paraId="28B5CB9C" w14:textId="0318FC8D" w:rsidR="00EC5BA7" w:rsidRPr="00722E0A" w:rsidRDefault="009261C8">
      <w:pPr>
        <w:pStyle w:val="CommentText"/>
        <w:numPr>
          <w:ilvl w:val="0"/>
          <w:numId w:val="3"/>
        </w:numPr>
        <w:rPr>
          <w:lang w:eastAsia="en-AU"/>
        </w:rPr>
      </w:pPr>
      <w:r>
        <w:rPr>
          <w:lang w:eastAsia="en-AU"/>
        </w:rPr>
        <w:t>i</w:t>
      </w:r>
      <w:r w:rsidR="00EC5BA7" w:rsidRPr="00722E0A">
        <w:rPr>
          <w:lang w:eastAsia="en-AU"/>
        </w:rPr>
        <w:t>nadequate allocation of responsibility</w:t>
      </w:r>
      <w:r>
        <w:rPr>
          <w:lang w:eastAsia="en-AU"/>
        </w:rPr>
        <w:t>.</w:t>
      </w:r>
    </w:p>
    <w:p w14:paraId="7DAB777F" w14:textId="481FF458" w:rsidR="00400F0C" w:rsidRPr="00722E0A" w:rsidRDefault="004B3C1F" w:rsidP="003C3882">
      <w:r>
        <w:t>R</w:t>
      </w:r>
      <w:r w:rsidRPr="00722E0A">
        <w:t>el</w:t>
      </w:r>
      <w:r>
        <w:t>ying</w:t>
      </w:r>
      <w:r w:rsidRPr="00722E0A">
        <w:t xml:space="preserve"> </w:t>
      </w:r>
      <w:r w:rsidR="00EA4A4E" w:rsidRPr="00722E0A">
        <w:t xml:space="preserve">on </w:t>
      </w:r>
      <w:r w:rsidR="0009608A" w:rsidRPr="00722E0A">
        <w:t>administrative</w:t>
      </w:r>
      <w:r w:rsidR="00EA4A4E" w:rsidRPr="00722E0A">
        <w:t xml:space="preserve"> control</w:t>
      </w:r>
      <w:r w:rsidR="007A7E6F">
        <w:t>s</w:t>
      </w:r>
      <w:r w:rsidR="00EA4A4E" w:rsidRPr="00722E0A">
        <w:t xml:space="preserve"> can </w:t>
      </w:r>
      <w:r w:rsidR="001A2791">
        <w:t>be</w:t>
      </w:r>
      <w:r w:rsidR="001A2791" w:rsidRPr="00722E0A">
        <w:t xml:space="preserve"> </w:t>
      </w:r>
      <w:r w:rsidR="00EA4A4E" w:rsidRPr="00722E0A">
        <w:t>a more costly option</w:t>
      </w:r>
      <w:r w:rsidR="00722E0A" w:rsidRPr="00722E0A">
        <w:t xml:space="preserve"> in the long term</w:t>
      </w:r>
      <w:r w:rsidR="00EA4A4E" w:rsidRPr="00722E0A">
        <w:t xml:space="preserve"> because of the time and effort required to ensure they remain effective (</w:t>
      </w:r>
      <w:r w:rsidR="00937F49">
        <w:t>for example</w:t>
      </w:r>
      <w:r w:rsidR="001B6D3F">
        <w:t>,</w:t>
      </w:r>
      <w:r w:rsidR="00EA4A4E" w:rsidRPr="00722E0A">
        <w:t xml:space="preserve"> </w:t>
      </w:r>
      <w:r w:rsidR="2F94B07A">
        <w:t>ret</w:t>
      </w:r>
      <w:r w:rsidR="51B5545B">
        <w:t>r</w:t>
      </w:r>
      <w:r w:rsidR="2F94B07A">
        <w:t>aining</w:t>
      </w:r>
      <w:r w:rsidR="00EA4A4E" w:rsidRPr="00722E0A">
        <w:t xml:space="preserve">, updating </w:t>
      </w:r>
      <w:r w:rsidR="00015624" w:rsidRPr="00722E0A">
        <w:t xml:space="preserve">management plans, transferring information). </w:t>
      </w:r>
    </w:p>
    <w:p w14:paraId="08F258B3" w14:textId="0CEDA5CB" w:rsidR="00452332" w:rsidRDefault="00C97261">
      <w:r>
        <w:t>Ultimately</w:t>
      </w:r>
      <w:r w:rsidR="001A5B3B">
        <w:t xml:space="preserve">, </w:t>
      </w:r>
      <w:r w:rsidR="001A2791">
        <w:t xml:space="preserve">relying </w:t>
      </w:r>
      <w:r>
        <w:t xml:space="preserve">on administrative controls will only be acceptable where </w:t>
      </w:r>
      <w:r w:rsidR="001B6D3F">
        <w:t xml:space="preserve">it is </w:t>
      </w:r>
      <w:r>
        <w:t>proportionate to the risks of harm, to complement other controls and</w:t>
      </w:r>
      <w:r w:rsidR="001B6D3F">
        <w:t xml:space="preserve"> to</w:t>
      </w:r>
      <w:r>
        <w:t xml:space="preserve"> address residual risks</w:t>
      </w:r>
      <w:r w:rsidR="00CA79A5">
        <w:t>,</w:t>
      </w:r>
      <w:r>
        <w:t xml:space="preserve"> or where there is no other reasonably practicable risk control measure. </w:t>
      </w:r>
      <w:bookmarkStart w:id="141" w:name="_Ref67651484"/>
      <w:bookmarkStart w:id="142" w:name="_Toc50811167"/>
    </w:p>
    <w:p w14:paraId="13E77FE7" w14:textId="14F4FD5A" w:rsidR="007824BD" w:rsidRDefault="007824BD">
      <w:pPr>
        <w:pStyle w:val="Heading2"/>
      </w:pPr>
      <w:bookmarkStart w:id="143" w:name="_Toc115193544"/>
      <w:bookmarkStart w:id="144" w:name="_Toc59022895"/>
      <w:bookmarkStart w:id="145" w:name="_Ref69487578"/>
      <w:bookmarkStart w:id="146" w:name="_Toc69907171"/>
      <w:bookmarkEnd w:id="141"/>
      <w:r>
        <w:lastRenderedPageBreak/>
        <w:t>Responding to risks on adjacent sites</w:t>
      </w:r>
      <w:bookmarkEnd w:id="143"/>
      <w:r>
        <w:t xml:space="preserve"> </w:t>
      </w:r>
      <w:r w:rsidR="00D85D88">
        <w:t xml:space="preserve">  </w:t>
      </w:r>
    </w:p>
    <w:p w14:paraId="33226BB4" w14:textId="659179AA" w:rsidR="007824BD" w:rsidRDefault="007824BD" w:rsidP="007824BD">
      <w:r>
        <w:t>If</w:t>
      </w:r>
      <w:r w:rsidRPr="005547A0">
        <w:t xml:space="preserve"> contamination </w:t>
      </w:r>
      <w:r>
        <w:t xml:space="preserve">from your site is impacting adjacent land, </w:t>
      </w:r>
      <w:r w:rsidRPr="005547A0">
        <w:t>you must identify and take reasonably practicable measures within your management or control</w:t>
      </w:r>
      <w:r>
        <w:t xml:space="preserve"> to reduce the offsite risk</w:t>
      </w:r>
      <w:r w:rsidR="000A1082">
        <w:t>,</w:t>
      </w:r>
      <w:r>
        <w:t xml:space="preserve"> such as</w:t>
      </w:r>
      <w:r w:rsidRPr="005547A0">
        <w:t xml:space="preserve"> removing or reducing the source. </w:t>
      </w:r>
    </w:p>
    <w:p w14:paraId="4A8AA75D" w14:textId="72E112AC" w:rsidR="007824BD" w:rsidRPr="0010333E" w:rsidRDefault="007824BD" w:rsidP="007824BD">
      <w:pPr>
        <w:rPr>
          <w:lang w:eastAsia="en-AU"/>
        </w:rPr>
      </w:pPr>
      <w:r>
        <w:t xml:space="preserve">If contamination is impacting multiple sites </w:t>
      </w:r>
      <w:r w:rsidR="000A1082">
        <w:t>(</w:t>
      </w:r>
      <w:r>
        <w:t>for example</w:t>
      </w:r>
      <w:r w:rsidR="000A1082">
        <w:t>,</w:t>
      </w:r>
      <w:r>
        <w:t xml:space="preserve"> where a plume straddles multiple land parcels</w:t>
      </w:r>
      <w:r w:rsidR="000A1082">
        <w:t>)</w:t>
      </w:r>
      <w:r>
        <w:t xml:space="preserve"> you must work with adjacent duty holders to address the contamination risk.  </w:t>
      </w:r>
    </w:p>
    <w:p w14:paraId="3F32BE4C" w14:textId="5ABF5C2E" w:rsidR="00B45A90" w:rsidRDefault="7DF21099">
      <w:pPr>
        <w:pStyle w:val="Heading2"/>
      </w:pPr>
      <w:bookmarkStart w:id="147" w:name="_Toc115193545"/>
      <w:r>
        <w:t xml:space="preserve">Risk management recommendations in </w:t>
      </w:r>
      <w:r w:rsidR="7502923B">
        <w:t xml:space="preserve">environmental </w:t>
      </w:r>
      <w:r>
        <w:t>audits</w:t>
      </w:r>
      <w:bookmarkEnd w:id="144"/>
      <w:bookmarkEnd w:id="147"/>
    </w:p>
    <w:p w14:paraId="18BB4B3E" w14:textId="405E09A2" w:rsidR="00B45A90" w:rsidRDefault="7DF21099" w:rsidP="35132237">
      <w:pPr>
        <w:rPr>
          <w:rFonts w:eastAsiaTheme="minorEastAsia" w:cs="Arial"/>
          <w:color w:val="000000" w:themeColor="text1"/>
        </w:rPr>
      </w:pPr>
      <w:r w:rsidRPr="35132237">
        <w:rPr>
          <w:rFonts w:eastAsiaTheme="minorEastAsia" w:cs="Arial"/>
          <w:color w:val="000000" w:themeColor="text1"/>
        </w:rPr>
        <w:t xml:space="preserve">Since the early 1990s around 3,000 contaminated </w:t>
      </w:r>
      <w:r w:rsidR="7226B0F2" w:rsidRPr="35132237">
        <w:rPr>
          <w:rFonts w:eastAsiaTheme="minorEastAsia" w:cs="Arial"/>
          <w:color w:val="000000" w:themeColor="text1"/>
        </w:rPr>
        <w:t>land environmental</w:t>
      </w:r>
      <w:r w:rsidRPr="35132237">
        <w:rPr>
          <w:rFonts w:eastAsiaTheme="minorEastAsia" w:cs="Arial"/>
          <w:color w:val="000000" w:themeColor="text1"/>
        </w:rPr>
        <w:t xml:space="preserve"> audits have been completed in Victoria under the </w:t>
      </w:r>
      <w:r w:rsidRPr="35132237">
        <w:rPr>
          <w:rFonts w:eastAsiaTheme="minorEastAsia" w:cs="Arial"/>
          <w:i/>
          <w:iCs/>
          <w:color w:val="000000" w:themeColor="text1"/>
        </w:rPr>
        <w:t xml:space="preserve">Environment Protection Act 1970. </w:t>
      </w:r>
      <w:r w:rsidRPr="35132237">
        <w:rPr>
          <w:rFonts w:eastAsiaTheme="minorEastAsia" w:cs="Arial"/>
          <w:color w:val="000000" w:themeColor="text1"/>
        </w:rPr>
        <w:t xml:space="preserve">Around 75 per cent of these resulted in a </w:t>
      </w:r>
      <w:r w:rsidR="3750A7D6" w:rsidRPr="35132237">
        <w:rPr>
          <w:rFonts w:eastAsiaTheme="minorEastAsia" w:cs="Arial"/>
          <w:color w:val="000000" w:themeColor="text1"/>
        </w:rPr>
        <w:t>S</w:t>
      </w:r>
      <w:r w:rsidRPr="35132237">
        <w:rPr>
          <w:rFonts w:eastAsiaTheme="minorEastAsia" w:cs="Arial"/>
          <w:color w:val="000000" w:themeColor="text1"/>
        </w:rPr>
        <w:t xml:space="preserve">tatement of </w:t>
      </w:r>
      <w:r w:rsidR="6D63C3FC" w:rsidRPr="35132237">
        <w:rPr>
          <w:rFonts w:eastAsiaTheme="minorEastAsia" w:cs="Arial"/>
          <w:color w:val="000000" w:themeColor="text1"/>
        </w:rPr>
        <w:t>E</w:t>
      </w:r>
      <w:r w:rsidRPr="35132237">
        <w:rPr>
          <w:rFonts w:eastAsiaTheme="minorEastAsia" w:cs="Arial"/>
          <w:color w:val="000000" w:themeColor="text1"/>
        </w:rPr>
        <w:t xml:space="preserve">nvironmental </w:t>
      </w:r>
      <w:r w:rsidR="73FBF2C1" w:rsidRPr="35132237">
        <w:rPr>
          <w:rFonts w:eastAsiaTheme="minorEastAsia" w:cs="Arial"/>
          <w:color w:val="000000" w:themeColor="text1"/>
        </w:rPr>
        <w:t>A</w:t>
      </w:r>
      <w:r w:rsidRPr="35132237">
        <w:rPr>
          <w:rFonts w:eastAsiaTheme="minorEastAsia" w:cs="Arial"/>
          <w:color w:val="000000" w:themeColor="text1"/>
        </w:rPr>
        <w:t xml:space="preserve">udit being issued for the site. </w:t>
      </w:r>
    </w:p>
    <w:p w14:paraId="644256FF" w14:textId="059C3190" w:rsidR="00B45A90" w:rsidRDefault="7DF21099" w:rsidP="35132237">
      <w:pPr>
        <w:rPr>
          <w:rFonts w:eastAsiaTheme="minorEastAsia" w:cs="Arial"/>
          <w:color w:val="000000" w:themeColor="text1"/>
        </w:rPr>
      </w:pPr>
      <w:r w:rsidRPr="35132237">
        <w:rPr>
          <w:rFonts w:eastAsiaTheme="minorEastAsia" w:cs="Arial"/>
          <w:color w:val="000000" w:themeColor="text1"/>
        </w:rPr>
        <w:t xml:space="preserve">Statement conditions provided in </w:t>
      </w:r>
      <w:r w:rsidR="16A31A6F" w:rsidRPr="35132237">
        <w:rPr>
          <w:rFonts w:eastAsiaTheme="minorEastAsia" w:cs="Arial"/>
          <w:color w:val="000000" w:themeColor="text1"/>
        </w:rPr>
        <w:t xml:space="preserve">environmental </w:t>
      </w:r>
      <w:r w:rsidRPr="35132237">
        <w:rPr>
          <w:rFonts w:eastAsiaTheme="minorEastAsia" w:cs="Arial"/>
          <w:color w:val="000000" w:themeColor="text1"/>
        </w:rPr>
        <w:t xml:space="preserve">audits under the </w:t>
      </w:r>
      <w:r w:rsidRPr="35132237">
        <w:rPr>
          <w:rFonts w:eastAsiaTheme="minorEastAsia" w:cs="Arial"/>
          <w:i/>
          <w:iCs/>
          <w:color w:val="000000" w:themeColor="text1"/>
        </w:rPr>
        <w:t xml:space="preserve">Environment Protection Act 1970 </w:t>
      </w:r>
      <w:r w:rsidRPr="35132237">
        <w:rPr>
          <w:rFonts w:eastAsiaTheme="minorEastAsia" w:cs="Arial"/>
          <w:color w:val="000000" w:themeColor="text1"/>
        </w:rPr>
        <w:t xml:space="preserve">and recommendations in </w:t>
      </w:r>
      <w:r w:rsidR="2FE6A4EE" w:rsidRPr="35132237">
        <w:rPr>
          <w:rFonts w:eastAsiaTheme="minorEastAsia" w:cs="Arial"/>
          <w:color w:val="000000" w:themeColor="text1"/>
        </w:rPr>
        <w:t xml:space="preserve">environmental </w:t>
      </w:r>
      <w:r w:rsidRPr="35132237">
        <w:rPr>
          <w:rFonts w:eastAsiaTheme="minorEastAsia" w:cs="Arial"/>
          <w:color w:val="000000" w:themeColor="text1"/>
        </w:rPr>
        <w:t xml:space="preserve">audits under the Act into the future will </w:t>
      </w:r>
      <w:r w:rsidR="4FC9ECDB" w:rsidRPr="35132237">
        <w:rPr>
          <w:rFonts w:eastAsiaTheme="minorEastAsia" w:cs="Arial"/>
          <w:color w:val="000000" w:themeColor="text1"/>
        </w:rPr>
        <w:t>be relevant to assessing</w:t>
      </w:r>
      <w:r w:rsidRPr="35132237">
        <w:rPr>
          <w:rFonts w:eastAsiaTheme="minorEastAsia" w:cs="Arial"/>
          <w:color w:val="000000" w:themeColor="text1"/>
        </w:rPr>
        <w:t xml:space="preserve"> the actions required to meet your duty to manage. The audit findings and conditions/recommendations form part of the </w:t>
      </w:r>
      <w:r w:rsidR="0EE6CA64" w:rsidRPr="35132237">
        <w:rPr>
          <w:rFonts w:eastAsiaTheme="minorEastAsia" w:cs="Arial"/>
          <w:color w:val="000000" w:themeColor="text1"/>
        </w:rPr>
        <w:t>information about your site</w:t>
      </w:r>
      <w:r w:rsidRPr="35132237">
        <w:rPr>
          <w:rFonts w:eastAsiaTheme="minorEastAsia" w:cs="Arial"/>
          <w:color w:val="000000" w:themeColor="text1"/>
        </w:rPr>
        <w:t xml:space="preserve"> </w:t>
      </w:r>
      <w:r w:rsidR="754A8883" w:rsidRPr="35132237">
        <w:rPr>
          <w:rFonts w:eastAsiaTheme="minorEastAsia" w:cs="Arial"/>
          <w:color w:val="000000" w:themeColor="text1"/>
        </w:rPr>
        <w:t xml:space="preserve">that you must consider </w:t>
      </w:r>
      <w:r w:rsidR="6C9B44EF" w:rsidRPr="35132237">
        <w:rPr>
          <w:rFonts w:eastAsiaTheme="minorEastAsia" w:cs="Arial"/>
          <w:color w:val="000000" w:themeColor="text1"/>
        </w:rPr>
        <w:t xml:space="preserve">in </w:t>
      </w:r>
      <w:r w:rsidRPr="35132237">
        <w:rPr>
          <w:rFonts w:eastAsiaTheme="minorEastAsia" w:cs="Arial"/>
          <w:color w:val="000000" w:themeColor="text1"/>
        </w:rPr>
        <w:t xml:space="preserve">your compliance approach. Where conditions were identified through an audit and remain relevant to the circumstances of the site, these need to be accounted for as part of your duty to manage. </w:t>
      </w:r>
    </w:p>
    <w:p w14:paraId="60106DCB" w14:textId="5F5A0A90" w:rsidR="00B45A90" w:rsidRDefault="7DF21099" w:rsidP="35132237">
      <w:pPr>
        <w:rPr>
          <w:rFonts w:eastAsiaTheme="minorEastAsia" w:cs="Arial"/>
          <w:color w:val="000000" w:themeColor="text1"/>
        </w:rPr>
      </w:pPr>
      <w:r w:rsidRPr="35132237">
        <w:rPr>
          <w:rFonts w:eastAsiaTheme="minorEastAsia" w:cs="Arial"/>
          <w:color w:val="000000" w:themeColor="text1"/>
        </w:rPr>
        <w:t xml:space="preserve">Examples of the types of recommendations (previously conditions) in </w:t>
      </w:r>
      <w:r w:rsidR="5B2A63E2" w:rsidRPr="35132237">
        <w:rPr>
          <w:rFonts w:eastAsiaTheme="minorEastAsia" w:cs="Arial"/>
          <w:color w:val="000000" w:themeColor="text1"/>
        </w:rPr>
        <w:t xml:space="preserve">environmental </w:t>
      </w:r>
      <w:r w:rsidRPr="35132237">
        <w:rPr>
          <w:rFonts w:eastAsiaTheme="minorEastAsia" w:cs="Arial"/>
          <w:color w:val="000000" w:themeColor="text1"/>
        </w:rPr>
        <w:t>audit statements include:</w:t>
      </w:r>
    </w:p>
    <w:p w14:paraId="7150F9EE" w14:textId="0835AC83" w:rsidR="00B45A90" w:rsidRPr="009D5B9F" w:rsidRDefault="00971109">
      <w:pPr>
        <w:pStyle w:val="CommentText"/>
        <w:numPr>
          <w:ilvl w:val="0"/>
          <w:numId w:val="17"/>
        </w:numPr>
        <w:rPr>
          <w:rFonts w:eastAsiaTheme="minorEastAsia"/>
          <w:color w:val="000000" w:themeColor="text1"/>
        </w:rPr>
      </w:pPr>
      <w:r>
        <w:t>a</w:t>
      </w:r>
      <w:r w:rsidR="00B45A90" w:rsidRPr="3BBB3CF5">
        <w:t xml:space="preserve"> note that groundwater is polluted and is not suitable for certain uses without prior testing for the suitability of intended use</w:t>
      </w:r>
      <w:r w:rsidR="00B45A90" w:rsidRPr="00EA6AEC">
        <w:rPr>
          <w:vertAlign w:val="superscript"/>
        </w:rPr>
        <w:footnoteReference w:id="8"/>
      </w:r>
      <w:r w:rsidR="00B45A90" w:rsidRPr="00090633">
        <w:t xml:space="preserve"> </w:t>
      </w:r>
    </w:p>
    <w:p w14:paraId="4A9122F6" w14:textId="0E27D710" w:rsidR="00B45A90" w:rsidRPr="00090633" w:rsidRDefault="00971109">
      <w:pPr>
        <w:pStyle w:val="CommentText"/>
        <w:numPr>
          <w:ilvl w:val="0"/>
          <w:numId w:val="17"/>
        </w:numPr>
        <w:rPr>
          <w:rFonts w:eastAsiaTheme="minorEastAsia"/>
          <w:color w:val="000000" w:themeColor="text1"/>
        </w:rPr>
      </w:pPr>
      <w:r>
        <w:t>o</w:t>
      </w:r>
      <w:r w:rsidR="00B45A90">
        <w:t xml:space="preserve">ngoing future groundwater monitoring required to demonstrate contamination plume stability or assess the potential changes of groundwater usage and hydrogeology altering the risk </w:t>
      </w:r>
    </w:p>
    <w:p w14:paraId="3CF708D1" w14:textId="29724081" w:rsidR="00B45A90" w:rsidRPr="00090633" w:rsidRDefault="00971109">
      <w:pPr>
        <w:pStyle w:val="CommentText"/>
        <w:numPr>
          <w:ilvl w:val="0"/>
          <w:numId w:val="17"/>
        </w:numPr>
        <w:rPr>
          <w:rFonts w:eastAsiaTheme="minorEastAsia"/>
          <w:color w:val="000000" w:themeColor="text1"/>
        </w:rPr>
      </w:pPr>
      <w:r>
        <w:t>r</w:t>
      </w:r>
      <w:r w:rsidR="00B45A90">
        <w:t>equirements to install a vapour barrier to mitigate the risk of vapour intrusions</w:t>
      </w:r>
    </w:p>
    <w:p w14:paraId="6C19FE68" w14:textId="6C9AC73E" w:rsidR="00B45A90" w:rsidRPr="00090633" w:rsidRDefault="000C1878">
      <w:pPr>
        <w:pStyle w:val="CommentText"/>
        <w:numPr>
          <w:ilvl w:val="0"/>
          <w:numId w:val="17"/>
        </w:numPr>
        <w:rPr>
          <w:rFonts w:eastAsiaTheme="minorEastAsia"/>
          <w:color w:val="000000" w:themeColor="text1"/>
        </w:rPr>
      </w:pPr>
      <w:r>
        <w:t>d</w:t>
      </w:r>
      <w:r w:rsidR="00B45A90">
        <w:t xml:space="preserve">eveloping and maintaining an </w:t>
      </w:r>
      <w:r w:rsidR="00AF4637">
        <w:t>EMP</w:t>
      </w:r>
      <w:r w:rsidR="00B45A90">
        <w:t xml:space="preserve"> for the site</w:t>
      </w:r>
    </w:p>
    <w:p w14:paraId="3C41DCBC" w14:textId="1F21577A" w:rsidR="00B45A90" w:rsidRPr="00090633" w:rsidRDefault="000C1878">
      <w:pPr>
        <w:pStyle w:val="CommentText"/>
        <w:numPr>
          <w:ilvl w:val="0"/>
          <w:numId w:val="17"/>
        </w:numPr>
        <w:rPr>
          <w:rFonts w:eastAsiaTheme="minorEastAsia"/>
          <w:color w:val="000000" w:themeColor="text1"/>
        </w:rPr>
      </w:pPr>
      <w:r w:rsidRPr="3BBB3CF5">
        <w:rPr>
          <w:rFonts w:eastAsiaTheme="minorEastAsia"/>
          <w:color w:val="000000" w:themeColor="text1"/>
        </w:rPr>
        <w:t>m</w:t>
      </w:r>
      <w:r w:rsidR="00B45A90" w:rsidRPr="3BBB3CF5">
        <w:rPr>
          <w:rFonts w:eastAsiaTheme="minorEastAsia"/>
          <w:color w:val="000000" w:themeColor="text1"/>
        </w:rPr>
        <w:t>aintaining a physical barrier, for example</w:t>
      </w:r>
      <w:r w:rsidR="001B5FCC">
        <w:rPr>
          <w:rFonts w:eastAsiaTheme="minorEastAsia"/>
          <w:color w:val="000000" w:themeColor="text1"/>
        </w:rPr>
        <w:t>,</w:t>
      </w:r>
      <w:r w:rsidR="00B45A90" w:rsidRPr="3BBB3CF5">
        <w:rPr>
          <w:rFonts w:eastAsiaTheme="minorEastAsia"/>
          <w:color w:val="000000" w:themeColor="text1"/>
        </w:rPr>
        <w:t xml:space="preserve"> concrete, clay capping, clean fill covering over residual contaminated soil, to prevent access</w:t>
      </w:r>
    </w:p>
    <w:p w14:paraId="45BDE300" w14:textId="184912A2" w:rsidR="00B45A90" w:rsidRPr="00090633" w:rsidRDefault="1C087CED">
      <w:pPr>
        <w:pStyle w:val="CommentText"/>
        <w:numPr>
          <w:ilvl w:val="0"/>
          <w:numId w:val="17"/>
        </w:numPr>
        <w:rPr>
          <w:color w:val="000000" w:themeColor="text1"/>
        </w:rPr>
      </w:pPr>
      <w:r w:rsidRPr="35132237">
        <w:rPr>
          <w:rFonts w:eastAsiaTheme="minorEastAsia"/>
          <w:color w:val="000000" w:themeColor="text1"/>
        </w:rPr>
        <w:t>l</w:t>
      </w:r>
      <w:r w:rsidR="7DF21099" w:rsidRPr="35132237">
        <w:rPr>
          <w:rFonts w:eastAsiaTheme="minorEastAsia"/>
          <w:color w:val="000000" w:themeColor="text1"/>
        </w:rPr>
        <w:t xml:space="preserve">inking the </w:t>
      </w:r>
      <w:r w:rsidR="4C441867" w:rsidRPr="35132237">
        <w:rPr>
          <w:rFonts w:eastAsiaTheme="minorEastAsia"/>
          <w:color w:val="000000" w:themeColor="text1"/>
        </w:rPr>
        <w:t xml:space="preserve">environmental </w:t>
      </w:r>
      <w:r w:rsidR="7DF21099" w:rsidRPr="35132237">
        <w:rPr>
          <w:rFonts w:eastAsiaTheme="minorEastAsia"/>
          <w:color w:val="000000" w:themeColor="text1"/>
        </w:rPr>
        <w:t>audit outcome to a specific development plan and requiring any changes to development to be reviewed by an environmental auditor.</w:t>
      </w:r>
    </w:p>
    <w:p w14:paraId="20BA5483" w14:textId="1D7597D0" w:rsidR="00B45A90" w:rsidRDefault="00B45A90" w:rsidP="00B45A90">
      <w:pPr>
        <w:rPr>
          <w:rFonts w:eastAsiaTheme="minorEastAsia" w:cs="Arial"/>
          <w:color w:val="000000" w:themeColor="text1"/>
        </w:rPr>
      </w:pPr>
      <w:r w:rsidRPr="463C4305">
        <w:rPr>
          <w:rFonts w:eastAsiaTheme="minorEastAsia" w:cs="Arial"/>
          <w:color w:val="000000" w:themeColor="text1"/>
        </w:rPr>
        <w:t xml:space="preserve">An environmental auditor may also present information in an audit report </w:t>
      </w:r>
      <w:r w:rsidR="008B0DE1" w:rsidRPr="463C4305">
        <w:rPr>
          <w:rFonts w:eastAsiaTheme="minorEastAsia" w:cs="Arial"/>
          <w:color w:val="000000" w:themeColor="text1"/>
        </w:rPr>
        <w:t xml:space="preserve">that is relevant to the ongoing use of the </w:t>
      </w:r>
      <w:proofErr w:type="gramStart"/>
      <w:r w:rsidR="008B0DE1" w:rsidRPr="463C4305">
        <w:rPr>
          <w:rFonts w:eastAsiaTheme="minorEastAsia" w:cs="Arial"/>
          <w:color w:val="000000" w:themeColor="text1"/>
        </w:rPr>
        <w:t>site</w:t>
      </w:r>
      <w:r w:rsidR="005E00B4">
        <w:rPr>
          <w:rFonts w:eastAsiaTheme="minorEastAsia" w:cs="Arial"/>
          <w:color w:val="000000" w:themeColor="text1"/>
        </w:rPr>
        <w:t>,</w:t>
      </w:r>
      <w:r w:rsidR="008B0DE1" w:rsidRPr="463C4305">
        <w:rPr>
          <w:rFonts w:eastAsiaTheme="minorEastAsia" w:cs="Arial"/>
          <w:color w:val="000000" w:themeColor="text1"/>
        </w:rPr>
        <w:t xml:space="preserve"> </w:t>
      </w:r>
      <w:r w:rsidR="005E00B4">
        <w:rPr>
          <w:rFonts w:eastAsiaTheme="minorEastAsia" w:cs="Arial"/>
          <w:color w:val="000000" w:themeColor="text1"/>
        </w:rPr>
        <w:t>but</w:t>
      </w:r>
      <w:proofErr w:type="gramEnd"/>
      <w:r w:rsidR="005E00B4" w:rsidRPr="463C4305">
        <w:rPr>
          <w:rFonts w:eastAsiaTheme="minorEastAsia" w:cs="Arial"/>
          <w:color w:val="000000" w:themeColor="text1"/>
        </w:rPr>
        <w:t xml:space="preserve"> </w:t>
      </w:r>
      <w:r w:rsidRPr="463C4305">
        <w:rPr>
          <w:rFonts w:eastAsiaTheme="minorEastAsia" w:cs="Arial"/>
          <w:color w:val="000000" w:themeColor="text1"/>
        </w:rPr>
        <w:t>does not form part of the audit decision and statement recommendations (or conditions). For example:</w:t>
      </w:r>
    </w:p>
    <w:p w14:paraId="2748F371" w14:textId="434DCAAC" w:rsidR="00B45A90" w:rsidRDefault="000C1878">
      <w:pPr>
        <w:pStyle w:val="CommentText"/>
        <w:numPr>
          <w:ilvl w:val="0"/>
          <w:numId w:val="4"/>
        </w:numPr>
        <w:rPr>
          <w:rFonts w:asciiTheme="minorHAnsi" w:eastAsiaTheme="minorEastAsia" w:hAnsiTheme="minorHAnsi" w:cstheme="minorBidi"/>
          <w:color w:val="000000" w:themeColor="text1"/>
        </w:rPr>
      </w:pPr>
      <w:r>
        <w:rPr>
          <w:rFonts w:eastAsiaTheme="minorEastAsia"/>
          <w:color w:val="000000" w:themeColor="text1"/>
        </w:rPr>
        <w:lastRenderedPageBreak/>
        <w:t>a</w:t>
      </w:r>
      <w:r w:rsidR="00B45A90" w:rsidRPr="3A9D2046">
        <w:rPr>
          <w:rFonts w:eastAsiaTheme="minorEastAsia"/>
          <w:color w:val="000000" w:themeColor="text1"/>
        </w:rPr>
        <w:t xml:space="preserve"> requirement to appropriately decommission groundwater monitoring bores once no longe</w:t>
      </w:r>
      <w:r w:rsidR="00B45A90">
        <w:rPr>
          <w:rFonts w:eastAsiaTheme="minorEastAsia"/>
          <w:color w:val="000000" w:themeColor="text1"/>
        </w:rPr>
        <w:t>r</w:t>
      </w:r>
      <w:r w:rsidR="00B45A90" w:rsidRPr="3A9D2046">
        <w:rPr>
          <w:rFonts w:eastAsiaTheme="minorEastAsia"/>
          <w:color w:val="000000" w:themeColor="text1"/>
        </w:rPr>
        <w:t xml:space="preserve"> required</w:t>
      </w:r>
    </w:p>
    <w:p w14:paraId="34B00553" w14:textId="1A650699" w:rsidR="00B45A90" w:rsidRDefault="000C1878">
      <w:pPr>
        <w:pStyle w:val="CommentText"/>
        <w:numPr>
          <w:ilvl w:val="0"/>
          <w:numId w:val="4"/>
        </w:numPr>
        <w:rPr>
          <w:rFonts w:asciiTheme="minorHAnsi" w:eastAsiaTheme="minorEastAsia" w:hAnsiTheme="minorHAnsi" w:cstheme="minorBidi"/>
          <w:color w:val="000000" w:themeColor="text1"/>
        </w:rPr>
      </w:pPr>
      <w:r>
        <w:rPr>
          <w:rFonts w:eastAsiaTheme="minorEastAsia"/>
          <w:color w:val="000000" w:themeColor="text1"/>
        </w:rPr>
        <w:t>r</w:t>
      </w:r>
      <w:r w:rsidR="00B45A90" w:rsidRPr="3A9D2046">
        <w:rPr>
          <w:rFonts w:eastAsiaTheme="minorEastAsia"/>
          <w:color w:val="000000" w:themeColor="text1"/>
        </w:rPr>
        <w:t>eference to background/diffuse levels of contaminants in groundwater that are not attributed to the site but may prevent some uses</w:t>
      </w:r>
    </w:p>
    <w:p w14:paraId="5FC921BC" w14:textId="32F6ADC6" w:rsidR="00B45A90" w:rsidRPr="000E76EE" w:rsidRDefault="000C1878">
      <w:pPr>
        <w:pStyle w:val="CommentText"/>
        <w:numPr>
          <w:ilvl w:val="0"/>
          <w:numId w:val="4"/>
        </w:numPr>
        <w:rPr>
          <w:rFonts w:asciiTheme="minorHAnsi" w:eastAsiaTheme="minorEastAsia" w:hAnsiTheme="minorHAnsi" w:cstheme="minorBidi"/>
          <w:color w:val="000000" w:themeColor="text1"/>
        </w:rPr>
      </w:pPr>
      <w:r>
        <w:rPr>
          <w:rFonts w:eastAsiaTheme="minorEastAsia"/>
          <w:color w:val="000000" w:themeColor="text1"/>
        </w:rPr>
        <w:t>c</w:t>
      </w:r>
      <w:r w:rsidR="00B45A90" w:rsidRPr="3A9D2046">
        <w:rPr>
          <w:rFonts w:eastAsiaTheme="minorEastAsia"/>
          <w:color w:val="000000" w:themeColor="text1"/>
        </w:rPr>
        <w:t xml:space="preserve">onsiderations around aesthetic aspects, including odour, minor residual asbestos fragments or inert material that is not considered to pose a risk to human health. </w:t>
      </w:r>
    </w:p>
    <w:p w14:paraId="4220084E" w14:textId="157F3E99" w:rsidR="00B45A90" w:rsidRDefault="6A373B8B" w:rsidP="35132237">
      <w:pPr>
        <w:rPr>
          <w:rFonts w:eastAsiaTheme="minorEastAsia" w:cs="Arial"/>
          <w:color w:val="000000" w:themeColor="text1"/>
        </w:rPr>
      </w:pPr>
      <w:r w:rsidRPr="35132237">
        <w:rPr>
          <w:rFonts w:eastAsiaTheme="minorEastAsia" w:cs="Arial"/>
          <w:color w:val="000000" w:themeColor="text1"/>
        </w:rPr>
        <w:t>T</w:t>
      </w:r>
      <w:r w:rsidR="7DF21099" w:rsidRPr="35132237">
        <w:rPr>
          <w:rFonts w:eastAsiaTheme="minorEastAsia" w:cs="Arial"/>
          <w:color w:val="000000" w:themeColor="text1"/>
        </w:rPr>
        <w:t xml:space="preserve">he outcome of </w:t>
      </w:r>
      <w:r w:rsidR="19E06EB8" w:rsidRPr="35132237">
        <w:rPr>
          <w:rFonts w:eastAsiaTheme="minorEastAsia" w:cs="Arial"/>
          <w:color w:val="000000" w:themeColor="text1"/>
        </w:rPr>
        <w:t xml:space="preserve">environmental </w:t>
      </w:r>
      <w:r w:rsidR="7DF21099" w:rsidRPr="35132237">
        <w:rPr>
          <w:rFonts w:eastAsiaTheme="minorEastAsia" w:cs="Arial"/>
          <w:color w:val="000000" w:themeColor="text1"/>
        </w:rPr>
        <w:t>audits is based on the best available knowledge and ensuring appropriate action at the time of completion</w:t>
      </w:r>
      <w:r w:rsidRPr="35132237">
        <w:rPr>
          <w:rFonts w:eastAsiaTheme="minorEastAsia" w:cs="Arial"/>
          <w:color w:val="000000" w:themeColor="text1"/>
        </w:rPr>
        <w:t>.</w:t>
      </w:r>
      <w:r w:rsidR="7DF21099" w:rsidRPr="35132237">
        <w:rPr>
          <w:rFonts w:eastAsiaTheme="minorEastAsia" w:cs="Arial"/>
          <w:color w:val="000000" w:themeColor="text1"/>
        </w:rPr>
        <w:t xml:space="preserve"> </w:t>
      </w:r>
      <w:r w:rsidRPr="35132237">
        <w:rPr>
          <w:rFonts w:eastAsiaTheme="minorEastAsia" w:cs="Arial"/>
          <w:color w:val="000000" w:themeColor="text1"/>
        </w:rPr>
        <w:t xml:space="preserve">However, </w:t>
      </w:r>
      <w:r w:rsidR="7DF21099" w:rsidRPr="35132237">
        <w:rPr>
          <w:rFonts w:eastAsiaTheme="minorEastAsia" w:cs="Arial"/>
          <w:color w:val="000000" w:themeColor="text1"/>
        </w:rPr>
        <w:t>knowledge surrounding contamination and industry assessment and remediation practices continue</w:t>
      </w:r>
      <w:r w:rsidR="401A7400" w:rsidRPr="35132237">
        <w:rPr>
          <w:rFonts w:eastAsiaTheme="minorEastAsia" w:cs="Arial"/>
          <w:color w:val="000000" w:themeColor="text1"/>
        </w:rPr>
        <w:t>s</w:t>
      </w:r>
      <w:r w:rsidR="7DF21099" w:rsidRPr="35132237">
        <w:rPr>
          <w:rFonts w:eastAsiaTheme="minorEastAsia" w:cs="Arial"/>
          <w:color w:val="000000" w:themeColor="text1"/>
        </w:rPr>
        <w:t xml:space="preserve"> to evolve. Therefore, some of the older audits do not address all risks of harm to a level consistent with the current state of knowledge. For example, </w:t>
      </w:r>
      <w:r w:rsidR="5C78B520" w:rsidRPr="35132237">
        <w:rPr>
          <w:rFonts w:eastAsiaTheme="minorEastAsia" w:cs="Arial"/>
          <w:color w:val="000000" w:themeColor="text1"/>
        </w:rPr>
        <w:t>before</w:t>
      </w:r>
      <w:r w:rsidR="7DF21099" w:rsidRPr="35132237">
        <w:rPr>
          <w:rFonts w:eastAsiaTheme="minorEastAsia" w:cs="Arial"/>
          <w:color w:val="000000" w:themeColor="text1"/>
        </w:rPr>
        <w:t xml:space="preserve"> the year 2000 audits generally did not include groundwater investigations</w:t>
      </w:r>
      <w:r w:rsidR="35C5833D" w:rsidRPr="35132237">
        <w:rPr>
          <w:rFonts w:eastAsiaTheme="minorEastAsia" w:cs="Arial"/>
          <w:color w:val="000000" w:themeColor="text1"/>
        </w:rPr>
        <w:t>,</w:t>
      </w:r>
      <w:r w:rsidR="7DF21099" w:rsidRPr="35132237">
        <w:rPr>
          <w:rFonts w:eastAsiaTheme="minorEastAsia" w:cs="Arial"/>
          <w:color w:val="000000" w:themeColor="text1"/>
        </w:rPr>
        <w:t xml:space="preserve"> vapour intrusion risks emerged as a matter for audits around 2010</w:t>
      </w:r>
      <w:r w:rsidR="35C5833D" w:rsidRPr="35132237">
        <w:rPr>
          <w:rFonts w:eastAsiaTheme="minorEastAsia" w:cs="Arial"/>
          <w:color w:val="000000" w:themeColor="text1"/>
        </w:rPr>
        <w:t>,</w:t>
      </w:r>
      <w:r w:rsidR="7DF21099" w:rsidRPr="35132237">
        <w:rPr>
          <w:rFonts w:eastAsiaTheme="minorEastAsia" w:cs="Arial"/>
          <w:color w:val="000000" w:themeColor="text1"/>
        </w:rPr>
        <w:t xml:space="preserve"> and consideration </w:t>
      </w:r>
      <w:r w:rsidR="4FC9ECDB" w:rsidRPr="35132237">
        <w:rPr>
          <w:rFonts w:eastAsiaTheme="minorEastAsia" w:cs="Arial"/>
          <w:color w:val="000000" w:themeColor="text1"/>
        </w:rPr>
        <w:t xml:space="preserve">of </w:t>
      </w:r>
      <w:r w:rsidR="7DF21099" w:rsidRPr="35132237">
        <w:rPr>
          <w:rFonts w:eastAsiaTheme="minorEastAsia" w:cs="Arial"/>
          <w:color w:val="000000" w:themeColor="text1"/>
        </w:rPr>
        <w:t xml:space="preserve">the presence of PFAS began around 2015. </w:t>
      </w:r>
    </w:p>
    <w:p w14:paraId="61EB7E76" w14:textId="29C1A83E" w:rsidR="00B45A90" w:rsidRDefault="00B45A90" w:rsidP="00B45A90">
      <w:pPr>
        <w:rPr>
          <w:rFonts w:eastAsiaTheme="minorEastAsia" w:cs="Arial"/>
          <w:color w:val="000000" w:themeColor="text1"/>
        </w:rPr>
      </w:pPr>
      <w:r>
        <w:rPr>
          <w:rFonts w:eastAsiaTheme="minorEastAsia" w:cs="Arial"/>
          <w:color w:val="000000" w:themeColor="text1"/>
        </w:rPr>
        <w:t xml:space="preserve">Therefore, when relying on environmental audit recommendations as part of your compliance approach, </w:t>
      </w:r>
      <w:r w:rsidR="00DF5BFE">
        <w:rPr>
          <w:rFonts w:eastAsiaTheme="minorEastAsia" w:cs="Arial"/>
          <w:color w:val="000000" w:themeColor="text1"/>
        </w:rPr>
        <w:t xml:space="preserve">you need to </w:t>
      </w:r>
      <w:r>
        <w:rPr>
          <w:rFonts w:eastAsiaTheme="minorEastAsia" w:cs="Arial"/>
          <w:color w:val="000000" w:themeColor="text1"/>
        </w:rPr>
        <w:t>consider the age of</w:t>
      </w:r>
      <w:r w:rsidR="00DF5BFE">
        <w:rPr>
          <w:rFonts w:eastAsiaTheme="minorEastAsia" w:cs="Arial"/>
          <w:color w:val="000000" w:themeColor="text1"/>
        </w:rPr>
        <w:t xml:space="preserve"> the</w:t>
      </w:r>
      <w:r>
        <w:rPr>
          <w:rFonts w:eastAsiaTheme="minorEastAsia" w:cs="Arial"/>
          <w:color w:val="000000" w:themeColor="text1"/>
        </w:rPr>
        <w:t xml:space="preserve"> audit report and recommendations and whether some additional inquiry is needed. </w:t>
      </w:r>
    </w:p>
    <w:p w14:paraId="47FCEE98" w14:textId="643BC1B1" w:rsidR="00387BBD" w:rsidRDefault="002B753D">
      <w:pPr>
        <w:pStyle w:val="Heading2"/>
      </w:pPr>
      <w:bookmarkStart w:id="148" w:name="_Toc1013783528"/>
      <w:bookmarkStart w:id="149" w:name="_Toc115193546"/>
      <w:r w:rsidRPr="002B753D">
        <w:t xml:space="preserve">Minimising risks </w:t>
      </w:r>
      <w:r w:rsidR="000A7A02">
        <w:t xml:space="preserve">of harm </w:t>
      </w:r>
      <w:r w:rsidRPr="002B753D">
        <w:t>so far as reasonably practicable</w:t>
      </w:r>
      <w:bookmarkEnd w:id="142"/>
      <w:bookmarkEnd w:id="145"/>
      <w:bookmarkEnd w:id="146"/>
      <w:bookmarkEnd w:id="148"/>
      <w:bookmarkEnd w:id="149"/>
    </w:p>
    <w:p w14:paraId="6DBEC614" w14:textId="224E7849" w:rsidR="0054234A" w:rsidRDefault="00452332">
      <w:pPr>
        <w:pStyle w:val="Heading3"/>
      </w:pPr>
      <w:bookmarkStart w:id="150" w:name="_Toc334209747"/>
      <w:bookmarkStart w:id="151" w:name="_Toc115193547"/>
      <w:r>
        <w:t>Determine what</w:t>
      </w:r>
      <w:r w:rsidR="00E26A22">
        <w:t xml:space="preserve"> is reasonably practicable in the context of risk control</w:t>
      </w:r>
      <w:bookmarkEnd w:id="150"/>
      <w:bookmarkEnd w:id="151"/>
    </w:p>
    <w:p w14:paraId="483E4B99" w14:textId="52437C1E" w:rsidR="00027FD1" w:rsidRDefault="00387BBD" w:rsidP="00387BBD">
      <w:r>
        <w:t xml:space="preserve">Having identified </w:t>
      </w:r>
      <w:r w:rsidR="0031130F">
        <w:t xml:space="preserve">risk minimisation </w:t>
      </w:r>
      <w:r w:rsidR="00027FD1">
        <w:t xml:space="preserve">options in line with the hierarchy of risk controls, </w:t>
      </w:r>
      <w:r w:rsidR="006D0DEA">
        <w:t>you</w:t>
      </w:r>
      <w:r w:rsidR="00027FD1">
        <w:t xml:space="preserve"> must select, and implement, all controls that are reasonably practicable to minimise the risks of harm </w:t>
      </w:r>
      <w:r w:rsidR="00896ABD">
        <w:t xml:space="preserve">to human health and the environment </w:t>
      </w:r>
      <w:r w:rsidR="00027FD1">
        <w:t xml:space="preserve">and fulfil the requirements of the duty to manage. </w:t>
      </w:r>
    </w:p>
    <w:p w14:paraId="3FC09C53" w14:textId="69678D1D" w:rsidR="006F4455" w:rsidRDefault="00E907EE" w:rsidP="00027FD1">
      <w:r w:rsidRPr="00F5164E">
        <w:rPr>
          <w:lang w:eastAsia="en-AU"/>
        </w:rPr>
        <w:t xml:space="preserve">To determine what is </w:t>
      </w:r>
      <w:r w:rsidRPr="00F5164E">
        <w:rPr>
          <w:b/>
          <w:bCs/>
          <w:lang w:eastAsia="en-AU"/>
        </w:rPr>
        <w:t>reasonably practicable</w:t>
      </w:r>
      <w:r>
        <w:t xml:space="preserve"> </w:t>
      </w:r>
      <w:r w:rsidR="006D0DEA">
        <w:t>you</w:t>
      </w:r>
      <w:r w:rsidR="00387BBD">
        <w:t xml:space="preserve"> must </w:t>
      </w:r>
      <w:r w:rsidR="004226E4">
        <w:t>consider</w:t>
      </w:r>
      <w:r w:rsidR="00027FD1">
        <w:t xml:space="preserve"> the five factors set out in section 6(2) of the Act </w:t>
      </w:r>
      <w:r w:rsidR="001F33B7">
        <w:t>(</w:t>
      </w:r>
      <w:r w:rsidR="000D0341">
        <w:t xml:space="preserve">some guidance on how you may consider these factors is set out </w:t>
      </w:r>
      <w:r w:rsidR="001F33B7">
        <w:t xml:space="preserve">in </w:t>
      </w:r>
      <w:r w:rsidR="006849ED">
        <w:t xml:space="preserve">Table </w:t>
      </w:r>
      <w:r w:rsidR="00324323">
        <w:t>2</w:t>
      </w:r>
      <w:r w:rsidR="001F33B7">
        <w:t>)</w:t>
      </w:r>
      <w:r w:rsidR="00027FD1">
        <w:t xml:space="preserve">. </w:t>
      </w:r>
    </w:p>
    <w:p w14:paraId="3C3019B3" w14:textId="24B8B558" w:rsidR="00027FD1" w:rsidRPr="009233E9" w:rsidRDefault="00027FD1" w:rsidP="00027FD1">
      <w:r>
        <w:t xml:space="preserve">To assist in understanding </w:t>
      </w:r>
      <w:r w:rsidR="000D0341">
        <w:t xml:space="preserve">what </w:t>
      </w:r>
      <w:r w:rsidR="003224E6">
        <w:t>‘</w:t>
      </w:r>
      <w:r>
        <w:t>reasonably practicable</w:t>
      </w:r>
      <w:r w:rsidR="003224E6">
        <w:t>’</w:t>
      </w:r>
      <w:r>
        <w:t xml:space="preserve"> </w:t>
      </w:r>
      <w:r w:rsidR="000D0341">
        <w:t xml:space="preserve">means </w:t>
      </w:r>
      <w:r>
        <w:t xml:space="preserve">more generally, refer to </w:t>
      </w:r>
      <w:hyperlink r:id="rId70" w:history="1">
        <w:r w:rsidRPr="00027FD1">
          <w:rPr>
            <w:rStyle w:val="Hyperlink"/>
            <w:i/>
            <w:iCs/>
          </w:rPr>
          <w:t>Reasonably Practicable</w:t>
        </w:r>
      </w:hyperlink>
      <w:r w:rsidR="003224E6">
        <w:rPr>
          <w:rStyle w:val="Hyperlink"/>
        </w:rPr>
        <w:t xml:space="preserve"> </w:t>
      </w:r>
      <w:r w:rsidR="009233E9">
        <w:t>(publication 1856).</w:t>
      </w:r>
    </w:p>
    <w:p w14:paraId="603D7BEA" w14:textId="67F9F72C" w:rsidR="000E5931" w:rsidRPr="00B73AD0" w:rsidRDefault="000E5931" w:rsidP="00B73AD0">
      <w:pPr>
        <w:pStyle w:val="TableCaption"/>
        <w:rPr>
          <w:sz w:val="22"/>
        </w:rPr>
      </w:pPr>
      <w:bookmarkStart w:id="152" w:name="_Ref67154282"/>
      <w:r w:rsidRPr="00B73AD0">
        <w:rPr>
          <w:sz w:val="22"/>
        </w:rPr>
        <w:lastRenderedPageBreak/>
        <w:t xml:space="preserve">Table </w:t>
      </w:r>
      <w:bookmarkEnd w:id="152"/>
      <w:r w:rsidR="00324323" w:rsidRPr="00B73AD0">
        <w:rPr>
          <w:sz w:val="22"/>
        </w:rPr>
        <w:t xml:space="preserve">2 </w:t>
      </w:r>
      <w:r w:rsidRPr="00B73AD0">
        <w:rPr>
          <w:sz w:val="22"/>
        </w:rPr>
        <w:t>Factors to account for when evaluating which risk control measures are reasonably practicable</w:t>
      </w:r>
    </w:p>
    <w:tbl>
      <w:tblPr>
        <w:tblStyle w:val="Style1"/>
        <w:tblW w:w="9209" w:type="dxa"/>
        <w:tblBorders>
          <w:bottom w:val="single" w:sz="4" w:space="0" w:color="auto"/>
          <w:insideV w:val="single" w:sz="4" w:space="0" w:color="auto"/>
        </w:tblBorders>
        <w:tblLook w:val="0620" w:firstRow="1" w:lastRow="0" w:firstColumn="0" w:lastColumn="0" w:noHBand="1" w:noVBand="1"/>
      </w:tblPr>
      <w:tblGrid>
        <w:gridCol w:w="3559"/>
        <w:gridCol w:w="5650"/>
      </w:tblGrid>
      <w:tr w:rsidR="009A158F" w:rsidRPr="00B73AD0" w14:paraId="2D472037" w14:textId="77777777" w:rsidTr="00B73AD0">
        <w:trPr>
          <w:cnfStyle w:val="100000000000" w:firstRow="1" w:lastRow="0" w:firstColumn="0" w:lastColumn="0" w:oddVBand="0" w:evenVBand="0" w:oddHBand="0" w:evenHBand="0" w:firstRowFirstColumn="0" w:firstRowLastColumn="0" w:lastRowFirstColumn="0" w:lastRowLastColumn="0"/>
        </w:trPr>
        <w:tc>
          <w:tcPr>
            <w:tcW w:w="0" w:type="dxa"/>
            <w:tcBorders>
              <w:bottom w:val="nil"/>
            </w:tcBorders>
          </w:tcPr>
          <w:p w14:paraId="056EC5D7" w14:textId="454EA810" w:rsidR="00744774" w:rsidRPr="00B73AD0" w:rsidRDefault="00744774" w:rsidP="00744774">
            <w:pPr>
              <w:rPr>
                <w:b w:val="0"/>
                <w:bCs/>
                <w:sz w:val="22"/>
                <w:szCs w:val="22"/>
              </w:rPr>
            </w:pPr>
            <w:r w:rsidRPr="00B73AD0">
              <w:rPr>
                <w:bCs/>
                <w:sz w:val="22"/>
                <w:szCs w:val="22"/>
              </w:rPr>
              <w:t>Factor</w:t>
            </w:r>
          </w:p>
        </w:tc>
        <w:tc>
          <w:tcPr>
            <w:tcW w:w="0" w:type="dxa"/>
            <w:tcBorders>
              <w:bottom w:val="nil"/>
            </w:tcBorders>
          </w:tcPr>
          <w:p w14:paraId="05A886C6" w14:textId="207F9628" w:rsidR="00744774" w:rsidRPr="00B73AD0" w:rsidRDefault="00744774" w:rsidP="00744774">
            <w:pPr>
              <w:rPr>
                <w:b w:val="0"/>
                <w:bCs/>
                <w:sz w:val="22"/>
                <w:szCs w:val="22"/>
              </w:rPr>
            </w:pPr>
            <w:r w:rsidRPr="00B73AD0">
              <w:rPr>
                <w:bCs/>
                <w:sz w:val="22"/>
                <w:szCs w:val="22"/>
              </w:rPr>
              <w:t>Questions to consider</w:t>
            </w:r>
          </w:p>
        </w:tc>
      </w:tr>
      <w:tr w:rsidR="00934F5F" w:rsidRPr="00B73AD0" w14:paraId="4F2E60F5" w14:textId="77777777" w:rsidTr="00B73AD0">
        <w:tc>
          <w:tcPr>
            <w:tcW w:w="0" w:type="dxa"/>
            <w:tcBorders>
              <w:bottom w:val="single" w:sz="4" w:space="0" w:color="auto"/>
            </w:tcBorders>
          </w:tcPr>
          <w:p w14:paraId="4220A3B8" w14:textId="60FF8E65" w:rsidR="00387BBD" w:rsidRPr="00B73AD0" w:rsidRDefault="00387BBD" w:rsidP="00CF219B">
            <w:pPr>
              <w:spacing w:before="40" w:after="40"/>
              <w:rPr>
                <w:b/>
                <w:bCs/>
                <w:sz w:val="22"/>
                <w:szCs w:val="22"/>
              </w:rPr>
            </w:pPr>
            <w:r w:rsidRPr="00B73AD0">
              <w:rPr>
                <w:b/>
                <w:bCs/>
                <w:sz w:val="22"/>
                <w:szCs w:val="22"/>
              </w:rPr>
              <w:t>Likelihood</w:t>
            </w:r>
            <w:r w:rsidR="000D0341" w:rsidRPr="00B73AD0">
              <w:rPr>
                <w:b/>
                <w:bCs/>
                <w:sz w:val="22"/>
                <w:szCs w:val="22"/>
              </w:rPr>
              <w:t xml:space="preserve"> of risks eventuating</w:t>
            </w:r>
          </w:p>
        </w:tc>
        <w:tc>
          <w:tcPr>
            <w:tcW w:w="0" w:type="dxa"/>
            <w:tcBorders>
              <w:bottom w:val="single" w:sz="4" w:space="0" w:color="auto"/>
            </w:tcBorders>
          </w:tcPr>
          <w:p w14:paraId="17E9B85D" w14:textId="1AEF5D7F" w:rsidR="00387BBD" w:rsidRPr="00B73AD0" w:rsidRDefault="0040036C">
            <w:pPr>
              <w:pStyle w:val="TableText"/>
              <w:numPr>
                <w:ilvl w:val="0"/>
                <w:numId w:val="30"/>
              </w:numPr>
              <w:rPr>
                <w:sz w:val="22"/>
                <w:szCs w:val="22"/>
              </w:rPr>
            </w:pPr>
            <w:r w:rsidRPr="00B73AD0">
              <w:rPr>
                <w:sz w:val="22"/>
                <w:szCs w:val="22"/>
              </w:rPr>
              <w:t xml:space="preserve">How </w:t>
            </w:r>
            <w:r w:rsidR="5C3A0BB8" w:rsidRPr="00B73AD0">
              <w:rPr>
                <w:sz w:val="22"/>
                <w:szCs w:val="22"/>
              </w:rPr>
              <w:t>well do you understand the nature and extent of the contamination and how likely is it that receptors will be exposed?</w:t>
            </w:r>
          </w:p>
          <w:p w14:paraId="7C52890B" w14:textId="6F5EE62A" w:rsidR="00387BBD" w:rsidRPr="00B73AD0" w:rsidRDefault="0040036C">
            <w:pPr>
              <w:pStyle w:val="TableText"/>
              <w:numPr>
                <w:ilvl w:val="0"/>
                <w:numId w:val="30"/>
              </w:numPr>
              <w:rPr>
                <w:sz w:val="22"/>
                <w:szCs w:val="22"/>
              </w:rPr>
            </w:pPr>
            <w:r w:rsidRPr="00B73AD0">
              <w:rPr>
                <w:sz w:val="22"/>
                <w:szCs w:val="22"/>
              </w:rPr>
              <w:t xml:space="preserve">How </w:t>
            </w:r>
            <w:r w:rsidR="00387BBD" w:rsidRPr="00B73AD0">
              <w:rPr>
                <w:sz w:val="22"/>
                <w:szCs w:val="22"/>
              </w:rPr>
              <w:t>frequent</w:t>
            </w:r>
            <w:r w:rsidR="134A59FE" w:rsidRPr="00B73AD0">
              <w:rPr>
                <w:sz w:val="22"/>
                <w:szCs w:val="22"/>
              </w:rPr>
              <w:t>ly</w:t>
            </w:r>
            <w:r w:rsidR="00387BBD" w:rsidRPr="00B73AD0">
              <w:rPr>
                <w:sz w:val="22"/>
                <w:szCs w:val="22"/>
              </w:rPr>
              <w:t xml:space="preserve"> will </w:t>
            </w:r>
            <w:r w:rsidR="00A81F90" w:rsidRPr="00B73AD0">
              <w:rPr>
                <w:sz w:val="22"/>
                <w:szCs w:val="22"/>
              </w:rPr>
              <w:t>the land be disturbed</w:t>
            </w:r>
            <w:r w:rsidR="00387BBD" w:rsidRPr="00B73AD0">
              <w:rPr>
                <w:sz w:val="22"/>
                <w:szCs w:val="22"/>
              </w:rPr>
              <w:t xml:space="preserve"> (</w:t>
            </w:r>
            <w:r w:rsidR="003C0500" w:rsidRPr="00B73AD0">
              <w:rPr>
                <w:sz w:val="22"/>
                <w:szCs w:val="22"/>
              </w:rPr>
              <w:t>e.g.,</w:t>
            </w:r>
            <w:r w:rsidR="00387BBD" w:rsidRPr="00B73AD0">
              <w:rPr>
                <w:sz w:val="22"/>
                <w:szCs w:val="22"/>
              </w:rPr>
              <w:t xml:space="preserve"> during maintenance</w:t>
            </w:r>
            <w:r w:rsidR="00A81F90" w:rsidRPr="00B73AD0">
              <w:rPr>
                <w:sz w:val="22"/>
                <w:szCs w:val="22"/>
              </w:rPr>
              <w:t>, redevelopment</w:t>
            </w:r>
            <w:r w:rsidR="00387BBD" w:rsidRPr="00B73AD0">
              <w:rPr>
                <w:sz w:val="22"/>
                <w:szCs w:val="22"/>
              </w:rPr>
              <w:t xml:space="preserve"> </w:t>
            </w:r>
            <w:r w:rsidR="00A81F90" w:rsidRPr="00B73AD0">
              <w:rPr>
                <w:sz w:val="22"/>
                <w:szCs w:val="22"/>
              </w:rPr>
              <w:t xml:space="preserve">of the site </w:t>
            </w:r>
            <w:r w:rsidR="00387BBD" w:rsidRPr="00B73AD0">
              <w:rPr>
                <w:sz w:val="22"/>
                <w:szCs w:val="22"/>
              </w:rPr>
              <w:t>etc</w:t>
            </w:r>
            <w:r w:rsidR="009F7F68" w:rsidRPr="00B73AD0">
              <w:rPr>
                <w:sz w:val="22"/>
                <w:szCs w:val="22"/>
              </w:rPr>
              <w:t>.</w:t>
            </w:r>
            <w:r w:rsidR="00387BBD" w:rsidRPr="00B73AD0">
              <w:rPr>
                <w:sz w:val="22"/>
                <w:szCs w:val="22"/>
              </w:rPr>
              <w:t>)?</w:t>
            </w:r>
          </w:p>
          <w:p w14:paraId="05607338" w14:textId="6970D72A" w:rsidR="00387BBD" w:rsidRPr="00B73AD0" w:rsidRDefault="0040036C">
            <w:pPr>
              <w:pStyle w:val="TableText"/>
              <w:numPr>
                <w:ilvl w:val="0"/>
                <w:numId w:val="30"/>
              </w:numPr>
              <w:rPr>
                <w:sz w:val="22"/>
                <w:szCs w:val="22"/>
              </w:rPr>
            </w:pPr>
            <w:r w:rsidRPr="00B73AD0">
              <w:rPr>
                <w:sz w:val="22"/>
                <w:szCs w:val="22"/>
              </w:rPr>
              <w:t xml:space="preserve">How </w:t>
            </w:r>
            <w:r w:rsidR="00387BBD" w:rsidRPr="00B73AD0">
              <w:rPr>
                <w:sz w:val="22"/>
                <w:szCs w:val="22"/>
              </w:rPr>
              <w:t>likely is it that people will be exposed for the duration required for impacts to occur (acute or chronic)?</w:t>
            </w:r>
          </w:p>
          <w:p w14:paraId="6030E782" w14:textId="0BB689D0" w:rsidR="00387BBD" w:rsidRPr="00B73AD0" w:rsidRDefault="004C535B">
            <w:pPr>
              <w:pStyle w:val="TableText"/>
              <w:numPr>
                <w:ilvl w:val="0"/>
                <w:numId w:val="30"/>
              </w:numPr>
              <w:rPr>
                <w:sz w:val="22"/>
                <w:szCs w:val="22"/>
              </w:rPr>
            </w:pPr>
            <w:r w:rsidRPr="00B73AD0">
              <w:rPr>
                <w:sz w:val="22"/>
                <w:szCs w:val="22"/>
              </w:rPr>
              <w:t xml:space="preserve">Where </w:t>
            </w:r>
            <w:r w:rsidR="00387BBD" w:rsidRPr="00B73AD0">
              <w:rPr>
                <w:sz w:val="22"/>
                <w:szCs w:val="22"/>
              </w:rPr>
              <w:t xml:space="preserve">are the receptors in relation to </w:t>
            </w:r>
            <w:r w:rsidR="00A81F90" w:rsidRPr="00B73AD0">
              <w:rPr>
                <w:sz w:val="22"/>
                <w:szCs w:val="22"/>
              </w:rPr>
              <w:t>the contamination and any predominant direction in which the contamination is</w:t>
            </w:r>
            <w:r w:rsidR="00490280" w:rsidRPr="00B73AD0">
              <w:rPr>
                <w:sz w:val="22"/>
                <w:szCs w:val="22"/>
              </w:rPr>
              <w:t xml:space="preserve"> moving</w:t>
            </w:r>
            <w:r w:rsidR="00A81F90" w:rsidRPr="00B73AD0">
              <w:rPr>
                <w:sz w:val="22"/>
                <w:szCs w:val="22"/>
              </w:rPr>
              <w:t xml:space="preserve"> or is likely to move</w:t>
            </w:r>
            <w:r w:rsidR="00387BBD" w:rsidRPr="00B73AD0">
              <w:rPr>
                <w:sz w:val="22"/>
                <w:szCs w:val="22"/>
              </w:rPr>
              <w:t>?</w:t>
            </w:r>
          </w:p>
        </w:tc>
      </w:tr>
      <w:tr w:rsidR="00934F5F" w:rsidRPr="00B73AD0" w14:paraId="5C66785C" w14:textId="77777777" w:rsidTr="00B73AD0">
        <w:tc>
          <w:tcPr>
            <w:tcW w:w="0" w:type="dxa"/>
            <w:tcBorders>
              <w:top w:val="single" w:sz="4" w:space="0" w:color="auto"/>
              <w:bottom w:val="single" w:sz="4" w:space="0" w:color="auto"/>
            </w:tcBorders>
          </w:tcPr>
          <w:p w14:paraId="414A8513" w14:textId="4152856E" w:rsidR="00387BBD" w:rsidRPr="00B73AD0" w:rsidRDefault="00387BBD" w:rsidP="00CF219B">
            <w:pPr>
              <w:spacing w:before="40" w:after="40"/>
              <w:rPr>
                <w:b/>
                <w:bCs/>
                <w:sz w:val="22"/>
                <w:szCs w:val="22"/>
              </w:rPr>
            </w:pPr>
            <w:r w:rsidRPr="00B73AD0">
              <w:rPr>
                <w:b/>
                <w:bCs/>
                <w:sz w:val="22"/>
                <w:szCs w:val="22"/>
              </w:rPr>
              <w:t>Degree of harm</w:t>
            </w:r>
            <w:r w:rsidR="000D0341" w:rsidRPr="00B73AD0">
              <w:rPr>
                <w:b/>
                <w:bCs/>
                <w:sz w:val="22"/>
                <w:szCs w:val="22"/>
              </w:rPr>
              <w:t xml:space="preserve"> that would result if risks eventuated</w:t>
            </w:r>
          </w:p>
        </w:tc>
        <w:tc>
          <w:tcPr>
            <w:tcW w:w="0" w:type="dxa"/>
            <w:tcBorders>
              <w:top w:val="single" w:sz="4" w:space="0" w:color="auto"/>
              <w:bottom w:val="single" w:sz="4" w:space="0" w:color="auto"/>
            </w:tcBorders>
          </w:tcPr>
          <w:p w14:paraId="46024CF2" w14:textId="11D0B57D" w:rsidR="00387BBD" w:rsidRPr="00B73AD0" w:rsidRDefault="00AF54CB">
            <w:pPr>
              <w:pStyle w:val="TableText"/>
              <w:numPr>
                <w:ilvl w:val="0"/>
                <w:numId w:val="30"/>
              </w:numPr>
              <w:rPr>
                <w:sz w:val="22"/>
                <w:szCs w:val="22"/>
              </w:rPr>
            </w:pPr>
            <w:bookmarkStart w:id="153" w:name="_Hlk60845285"/>
            <w:r w:rsidRPr="00B73AD0">
              <w:rPr>
                <w:sz w:val="22"/>
                <w:szCs w:val="22"/>
              </w:rPr>
              <w:t xml:space="preserve">Is </w:t>
            </w:r>
            <w:r w:rsidR="00387BBD" w:rsidRPr="00B73AD0">
              <w:rPr>
                <w:sz w:val="22"/>
                <w:szCs w:val="22"/>
              </w:rPr>
              <w:t xml:space="preserve">the receiving environment already impacted by </w:t>
            </w:r>
            <w:r w:rsidR="00D67709" w:rsidRPr="00B73AD0">
              <w:rPr>
                <w:sz w:val="22"/>
                <w:szCs w:val="22"/>
              </w:rPr>
              <w:t>diffuse anthropogenic concentrations of the contaminants of concern?</w:t>
            </w:r>
            <w:r w:rsidR="00387BBD" w:rsidRPr="00B73AD0">
              <w:rPr>
                <w:sz w:val="22"/>
                <w:szCs w:val="22"/>
              </w:rPr>
              <w:t xml:space="preserve"> </w:t>
            </w:r>
          </w:p>
          <w:bookmarkEnd w:id="153"/>
          <w:p w14:paraId="10E25141" w14:textId="564AF29D" w:rsidR="00DD6C02" w:rsidRPr="001E1EBC" w:rsidRDefault="00AF54CB">
            <w:pPr>
              <w:pStyle w:val="TableText"/>
              <w:numPr>
                <w:ilvl w:val="0"/>
                <w:numId w:val="30"/>
              </w:numPr>
              <w:rPr>
                <w:sz w:val="22"/>
                <w:szCs w:val="22"/>
              </w:rPr>
            </w:pPr>
            <w:r w:rsidRPr="00B73AD0">
              <w:rPr>
                <w:sz w:val="22"/>
                <w:szCs w:val="22"/>
              </w:rPr>
              <w:t>W</w:t>
            </w:r>
            <w:r w:rsidRPr="001E1EBC">
              <w:rPr>
                <w:sz w:val="22"/>
                <w:szCs w:val="22"/>
              </w:rPr>
              <w:t xml:space="preserve">hat </w:t>
            </w:r>
            <w:r w:rsidR="00DD6C02" w:rsidRPr="001E1EBC">
              <w:rPr>
                <w:sz w:val="22"/>
                <w:szCs w:val="22"/>
              </w:rPr>
              <w:t xml:space="preserve">would the consequence of </w:t>
            </w:r>
            <w:r w:rsidR="00347436" w:rsidRPr="001E1EBC">
              <w:rPr>
                <w:sz w:val="22"/>
                <w:szCs w:val="22"/>
              </w:rPr>
              <w:t xml:space="preserve">short- and </w:t>
            </w:r>
            <w:r w:rsidR="00077F82" w:rsidRPr="00B73AD0">
              <w:rPr>
                <w:sz w:val="22"/>
                <w:szCs w:val="22"/>
              </w:rPr>
              <w:t>long-term</w:t>
            </w:r>
            <w:r w:rsidR="00347436" w:rsidRPr="001E1EBC">
              <w:rPr>
                <w:sz w:val="22"/>
                <w:szCs w:val="22"/>
              </w:rPr>
              <w:t xml:space="preserve"> exposures be </w:t>
            </w:r>
            <w:r w:rsidR="00B0099D" w:rsidRPr="00B73AD0">
              <w:rPr>
                <w:sz w:val="22"/>
                <w:szCs w:val="22"/>
              </w:rPr>
              <w:t>without</w:t>
            </w:r>
            <w:r w:rsidR="00347436" w:rsidRPr="001E1EBC">
              <w:rPr>
                <w:sz w:val="22"/>
                <w:szCs w:val="22"/>
              </w:rPr>
              <w:t xml:space="preserve"> risk controls?</w:t>
            </w:r>
          </w:p>
          <w:p w14:paraId="26247CAC" w14:textId="7FD6F42D" w:rsidR="00387BBD" w:rsidRPr="001E1EBC" w:rsidRDefault="00B0099D">
            <w:pPr>
              <w:pStyle w:val="TableText"/>
              <w:numPr>
                <w:ilvl w:val="0"/>
                <w:numId w:val="30"/>
              </w:numPr>
              <w:rPr>
                <w:sz w:val="22"/>
                <w:szCs w:val="22"/>
              </w:rPr>
            </w:pPr>
            <w:r w:rsidRPr="00B73AD0">
              <w:rPr>
                <w:sz w:val="22"/>
                <w:szCs w:val="22"/>
              </w:rPr>
              <w:t xml:space="preserve">What </w:t>
            </w:r>
            <w:r w:rsidR="00387BBD" w:rsidRPr="00B73AD0">
              <w:rPr>
                <w:sz w:val="22"/>
                <w:szCs w:val="22"/>
              </w:rPr>
              <w:t>would the consequence be of a</w:t>
            </w:r>
            <w:r w:rsidR="00D67709" w:rsidRPr="00B73AD0">
              <w:rPr>
                <w:sz w:val="22"/>
                <w:szCs w:val="22"/>
              </w:rPr>
              <w:t>ny</w:t>
            </w:r>
            <w:r w:rsidR="00387BBD" w:rsidRPr="00B73AD0">
              <w:rPr>
                <w:sz w:val="22"/>
                <w:szCs w:val="22"/>
              </w:rPr>
              <w:t xml:space="preserve"> failure in the proposed risk controls? </w:t>
            </w:r>
          </w:p>
          <w:p w14:paraId="60CF9DB6" w14:textId="59992179" w:rsidR="00387BBD" w:rsidRPr="00B73AD0" w:rsidRDefault="00477568">
            <w:pPr>
              <w:pStyle w:val="TableText"/>
              <w:numPr>
                <w:ilvl w:val="0"/>
                <w:numId w:val="30"/>
              </w:numPr>
              <w:rPr>
                <w:sz w:val="22"/>
                <w:szCs w:val="22"/>
              </w:rPr>
            </w:pPr>
            <w:r w:rsidRPr="00B73AD0">
              <w:rPr>
                <w:sz w:val="22"/>
                <w:szCs w:val="22"/>
              </w:rPr>
              <w:t xml:space="preserve">Are </w:t>
            </w:r>
            <w:r w:rsidR="00F80CDF" w:rsidRPr="00B73AD0">
              <w:rPr>
                <w:sz w:val="22"/>
                <w:szCs w:val="22"/>
              </w:rPr>
              <w:t>contaminants present on the site highly toxic, persistent, bioaccumulating</w:t>
            </w:r>
            <w:r w:rsidRPr="00B73AD0">
              <w:rPr>
                <w:sz w:val="22"/>
                <w:szCs w:val="22"/>
              </w:rPr>
              <w:t>,</w:t>
            </w:r>
            <w:r w:rsidR="00112506" w:rsidRPr="00B73AD0">
              <w:rPr>
                <w:sz w:val="22"/>
                <w:szCs w:val="22"/>
              </w:rPr>
              <w:t xml:space="preserve"> or</w:t>
            </w:r>
            <w:r w:rsidR="0038381C" w:rsidRPr="00B73AD0">
              <w:rPr>
                <w:sz w:val="22"/>
                <w:szCs w:val="22"/>
              </w:rPr>
              <w:t xml:space="preserve"> do they</w:t>
            </w:r>
            <w:r w:rsidR="00112506" w:rsidRPr="00B73AD0">
              <w:rPr>
                <w:sz w:val="22"/>
                <w:szCs w:val="22"/>
              </w:rPr>
              <w:t xml:space="preserve"> possess any other propert</w:t>
            </w:r>
            <w:r w:rsidR="0038381C" w:rsidRPr="00B73AD0">
              <w:rPr>
                <w:sz w:val="22"/>
                <w:szCs w:val="22"/>
              </w:rPr>
              <w:t>ies</w:t>
            </w:r>
            <w:r w:rsidR="00112506" w:rsidRPr="00B73AD0">
              <w:rPr>
                <w:sz w:val="22"/>
                <w:szCs w:val="22"/>
              </w:rPr>
              <w:t xml:space="preserve"> that make them highly hazardous?</w:t>
            </w:r>
          </w:p>
          <w:p w14:paraId="6C8A2101" w14:textId="1817CFD0" w:rsidR="003B428F" w:rsidRPr="00B73AD0" w:rsidRDefault="00905F36">
            <w:pPr>
              <w:pStyle w:val="TableText"/>
              <w:numPr>
                <w:ilvl w:val="0"/>
                <w:numId w:val="30"/>
              </w:numPr>
              <w:rPr>
                <w:sz w:val="22"/>
                <w:szCs w:val="22"/>
              </w:rPr>
            </w:pPr>
            <w:r w:rsidRPr="00B73AD0">
              <w:rPr>
                <w:sz w:val="22"/>
                <w:szCs w:val="22"/>
              </w:rPr>
              <w:t xml:space="preserve">Can </w:t>
            </w:r>
            <w:r w:rsidR="003B428F" w:rsidRPr="00B73AD0">
              <w:rPr>
                <w:sz w:val="22"/>
                <w:szCs w:val="22"/>
              </w:rPr>
              <w:t xml:space="preserve">the contamination result in environmental impacts that are </w:t>
            </w:r>
            <w:r w:rsidR="004A1268" w:rsidRPr="00B73AD0">
              <w:rPr>
                <w:sz w:val="22"/>
                <w:szCs w:val="22"/>
              </w:rPr>
              <w:t>serious or irreversible?</w:t>
            </w:r>
          </w:p>
          <w:p w14:paraId="17E2370C" w14:textId="6F48FC86" w:rsidR="00D67709" w:rsidRPr="00B73AD0" w:rsidRDefault="00905F36">
            <w:pPr>
              <w:pStyle w:val="TableText"/>
              <w:numPr>
                <w:ilvl w:val="0"/>
                <w:numId w:val="30"/>
              </w:numPr>
              <w:rPr>
                <w:sz w:val="22"/>
                <w:szCs w:val="22"/>
              </w:rPr>
            </w:pPr>
            <w:r w:rsidRPr="00B73AD0">
              <w:rPr>
                <w:sz w:val="22"/>
                <w:szCs w:val="22"/>
              </w:rPr>
              <w:t xml:space="preserve">What </w:t>
            </w:r>
            <w:r w:rsidR="00D67709" w:rsidRPr="00B73AD0">
              <w:rPr>
                <w:sz w:val="22"/>
                <w:szCs w:val="22"/>
              </w:rPr>
              <w:t>is the ecological significance of the receiving environment?</w:t>
            </w:r>
          </w:p>
        </w:tc>
      </w:tr>
      <w:tr w:rsidR="00934F5F" w:rsidRPr="00B73AD0" w14:paraId="52FCBF72" w14:textId="77777777" w:rsidTr="00B73AD0">
        <w:tc>
          <w:tcPr>
            <w:tcW w:w="0" w:type="dxa"/>
            <w:tcBorders>
              <w:top w:val="single" w:sz="4" w:space="0" w:color="auto"/>
              <w:bottom w:val="single" w:sz="4" w:space="0" w:color="auto"/>
            </w:tcBorders>
          </w:tcPr>
          <w:p w14:paraId="622459AE" w14:textId="3E02355A" w:rsidR="00387BBD" w:rsidRPr="00B73AD0" w:rsidRDefault="000D0341" w:rsidP="000D0341">
            <w:pPr>
              <w:spacing w:before="40" w:after="40"/>
              <w:rPr>
                <w:b/>
                <w:bCs/>
                <w:sz w:val="22"/>
                <w:szCs w:val="22"/>
              </w:rPr>
            </w:pPr>
            <w:r w:rsidRPr="00B73AD0">
              <w:rPr>
                <w:b/>
                <w:bCs/>
                <w:sz w:val="22"/>
                <w:szCs w:val="22"/>
              </w:rPr>
              <w:t xml:space="preserve">What the </w:t>
            </w:r>
            <w:r w:rsidR="002623FE" w:rsidRPr="00B73AD0">
              <w:rPr>
                <w:b/>
                <w:bCs/>
                <w:sz w:val="22"/>
                <w:szCs w:val="22"/>
              </w:rPr>
              <w:t>duty holder</w:t>
            </w:r>
            <w:r w:rsidRPr="00B73AD0">
              <w:rPr>
                <w:b/>
                <w:bCs/>
                <w:sz w:val="22"/>
                <w:szCs w:val="22"/>
              </w:rPr>
              <w:t xml:space="preserve"> knows, or ought reasonably to know, about the harms or</w:t>
            </w:r>
            <w:r w:rsidR="00387BBD" w:rsidRPr="00B73AD0">
              <w:rPr>
                <w:b/>
                <w:bCs/>
                <w:sz w:val="22"/>
                <w:szCs w:val="22"/>
              </w:rPr>
              <w:t xml:space="preserve"> </w:t>
            </w:r>
            <w:r w:rsidR="00744774" w:rsidRPr="00B73AD0">
              <w:rPr>
                <w:b/>
                <w:bCs/>
                <w:sz w:val="22"/>
                <w:szCs w:val="22"/>
              </w:rPr>
              <w:t>r</w:t>
            </w:r>
            <w:r w:rsidR="00387BBD" w:rsidRPr="00B73AD0">
              <w:rPr>
                <w:b/>
                <w:bCs/>
                <w:sz w:val="22"/>
                <w:szCs w:val="22"/>
              </w:rPr>
              <w:t>isks</w:t>
            </w:r>
            <w:r w:rsidR="00CF5065" w:rsidRPr="00B73AD0">
              <w:rPr>
                <w:b/>
                <w:bCs/>
                <w:sz w:val="22"/>
                <w:szCs w:val="22"/>
              </w:rPr>
              <w:t xml:space="preserve"> of harm</w:t>
            </w:r>
            <w:r w:rsidRPr="00B73AD0">
              <w:rPr>
                <w:b/>
                <w:bCs/>
                <w:sz w:val="22"/>
                <w:szCs w:val="22"/>
              </w:rPr>
              <w:t xml:space="preserve"> and any ways of eliminating or reducing those risks</w:t>
            </w:r>
          </w:p>
        </w:tc>
        <w:tc>
          <w:tcPr>
            <w:tcW w:w="0" w:type="dxa"/>
            <w:tcBorders>
              <w:top w:val="single" w:sz="4" w:space="0" w:color="auto"/>
              <w:bottom w:val="single" w:sz="4" w:space="0" w:color="auto"/>
            </w:tcBorders>
          </w:tcPr>
          <w:p w14:paraId="27915682" w14:textId="21E1661B" w:rsidR="00387BBD" w:rsidRPr="00BA1559" w:rsidRDefault="00905F36">
            <w:pPr>
              <w:pStyle w:val="TableText"/>
              <w:numPr>
                <w:ilvl w:val="0"/>
                <w:numId w:val="30"/>
              </w:numPr>
              <w:rPr>
                <w:sz w:val="22"/>
                <w:szCs w:val="22"/>
              </w:rPr>
            </w:pPr>
            <w:r w:rsidRPr="00B73AD0">
              <w:rPr>
                <w:sz w:val="22"/>
                <w:szCs w:val="22"/>
              </w:rPr>
              <w:t xml:space="preserve">How </w:t>
            </w:r>
            <w:r w:rsidR="00387BBD" w:rsidRPr="00B73AD0">
              <w:rPr>
                <w:sz w:val="22"/>
                <w:szCs w:val="22"/>
              </w:rPr>
              <w:t xml:space="preserve">well </w:t>
            </w:r>
            <w:r w:rsidR="00A51105" w:rsidRPr="00B73AD0">
              <w:rPr>
                <w:sz w:val="22"/>
                <w:szCs w:val="22"/>
              </w:rPr>
              <w:t xml:space="preserve">do you understand </w:t>
            </w:r>
            <w:r w:rsidR="00387BBD" w:rsidRPr="00B73AD0">
              <w:rPr>
                <w:sz w:val="22"/>
                <w:szCs w:val="22"/>
              </w:rPr>
              <w:t>the potential risks (based on your state of knowledge and what you should reasonably know about the risk)?</w:t>
            </w:r>
          </w:p>
          <w:p w14:paraId="0DB07B18" w14:textId="0E03FF30" w:rsidR="00387BBD" w:rsidRPr="00B73AD0" w:rsidRDefault="00C77425">
            <w:pPr>
              <w:pStyle w:val="TableText"/>
              <w:numPr>
                <w:ilvl w:val="0"/>
                <w:numId w:val="30"/>
              </w:numPr>
              <w:rPr>
                <w:sz w:val="22"/>
                <w:szCs w:val="22"/>
              </w:rPr>
            </w:pPr>
            <w:r w:rsidRPr="00B73AD0">
              <w:rPr>
                <w:sz w:val="22"/>
                <w:szCs w:val="22"/>
              </w:rPr>
              <w:t xml:space="preserve">How </w:t>
            </w:r>
            <w:r w:rsidR="00387BBD" w:rsidRPr="00B73AD0">
              <w:rPr>
                <w:sz w:val="22"/>
                <w:szCs w:val="22"/>
              </w:rPr>
              <w:t xml:space="preserve">well have risks from </w:t>
            </w:r>
            <w:r w:rsidR="00D67709" w:rsidRPr="00B73AD0">
              <w:rPr>
                <w:sz w:val="22"/>
                <w:szCs w:val="22"/>
              </w:rPr>
              <w:t xml:space="preserve">contamination </w:t>
            </w:r>
            <w:r w:rsidR="00387BBD" w:rsidRPr="00B73AD0">
              <w:rPr>
                <w:sz w:val="22"/>
                <w:szCs w:val="22"/>
              </w:rPr>
              <w:t xml:space="preserve">been </w:t>
            </w:r>
            <w:proofErr w:type="spellStart"/>
            <w:r w:rsidR="00387BBD" w:rsidRPr="00B73AD0">
              <w:rPr>
                <w:sz w:val="22"/>
                <w:szCs w:val="22"/>
              </w:rPr>
              <w:t>characterised</w:t>
            </w:r>
            <w:proofErr w:type="spellEnd"/>
            <w:r w:rsidR="00387BBD" w:rsidRPr="00B73AD0">
              <w:rPr>
                <w:sz w:val="22"/>
                <w:szCs w:val="22"/>
              </w:rPr>
              <w:t>?</w:t>
            </w:r>
          </w:p>
          <w:p w14:paraId="466EEE3B" w14:textId="4A618D75" w:rsidR="00387BBD" w:rsidRPr="00B73AD0" w:rsidRDefault="00387BBD">
            <w:pPr>
              <w:pStyle w:val="TableText"/>
              <w:numPr>
                <w:ilvl w:val="0"/>
                <w:numId w:val="30"/>
              </w:numPr>
              <w:rPr>
                <w:sz w:val="22"/>
                <w:szCs w:val="22"/>
              </w:rPr>
            </w:pPr>
            <w:r w:rsidRPr="00B73AD0">
              <w:rPr>
                <w:sz w:val="22"/>
                <w:szCs w:val="22"/>
              </w:rPr>
              <w:t>What work</w:t>
            </w:r>
            <w:r w:rsidR="00A51105" w:rsidRPr="00B73AD0">
              <w:rPr>
                <w:sz w:val="22"/>
                <w:szCs w:val="22"/>
              </w:rPr>
              <w:t xml:space="preserve"> did you do</w:t>
            </w:r>
            <w:r w:rsidRPr="00B73AD0">
              <w:rPr>
                <w:sz w:val="22"/>
                <w:szCs w:val="22"/>
              </w:rPr>
              <w:t xml:space="preserve"> to evaluate the risks and develop adequate risk controls?</w:t>
            </w:r>
          </w:p>
          <w:p w14:paraId="7124220B" w14:textId="1211F7CB" w:rsidR="00387BBD" w:rsidRPr="00B73AD0" w:rsidRDefault="00A51105">
            <w:pPr>
              <w:pStyle w:val="TableText"/>
              <w:numPr>
                <w:ilvl w:val="0"/>
                <w:numId w:val="30"/>
              </w:numPr>
              <w:rPr>
                <w:sz w:val="22"/>
                <w:szCs w:val="22"/>
              </w:rPr>
            </w:pPr>
            <w:r w:rsidRPr="00B73AD0">
              <w:rPr>
                <w:sz w:val="22"/>
                <w:szCs w:val="22"/>
              </w:rPr>
              <w:t xml:space="preserve">What </w:t>
            </w:r>
            <w:r w:rsidR="00D87104" w:rsidRPr="00B73AD0">
              <w:rPr>
                <w:sz w:val="22"/>
                <w:szCs w:val="22"/>
              </w:rPr>
              <w:t xml:space="preserve">types of practices are being adopted </w:t>
            </w:r>
            <w:r w:rsidR="00001EFB" w:rsidRPr="00B73AD0">
              <w:rPr>
                <w:sz w:val="22"/>
                <w:szCs w:val="22"/>
              </w:rPr>
              <w:t xml:space="preserve">to </w:t>
            </w:r>
            <w:r w:rsidR="00AD6325" w:rsidRPr="00B73AD0">
              <w:rPr>
                <w:sz w:val="22"/>
                <w:szCs w:val="22"/>
              </w:rPr>
              <w:t>eliminate</w:t>
            </w:r>
            <w:r w:rsidR="00001EFB" w:rsidRPr="00B73AD0">
              <w:rPr>
                <w:sz w:val="22"/>
                <w:szCs w:val="22"/>
              </w:rPr>
              <w:t xml:space="preserve"> </w:t>
            </w:r>
            <w:r w:rsidR="00387BBD" w:rsidRPr="00B73AD0">
              <w:rPr>
                <w:sz w:val="22"/>
                <w:szCs w:val="22"/>
              </w:rPr>
              <w:t xml:space="preserve">or </w:t>
            </w:r>
            <w:r w:rsidR="00001EFB" w:rsidRPr="00B73AD0">
              <w:rPr>
                <w:sz w:val="22"/>
                <w:szCs w:val="22"/>
              </w:rPr>
              <w:t xml:space="preserve">reduce </w:t>
            </w:r>
            <w:r w:rsidR="00387BBD" w:rsidRPr="00B73AD0">
              <w:rPr>
                <w:sz w:val="22"/>
                <w:szCs w:val="22"/>
              </w:rPr>
              <w:t>those risks</w:t>
            </w:r>
            <w:r w:rsidR="00D87104" w:rsidRPr="00B73AD0">
              <w:rPr>
                <w:sz w:val="22"/>
                <w:szCs w:val="22"/>
              </w:rPr>
              <w:t xml:space="preserve"> on comparable sites</w:t>
            </w:r>
            <w:r w:rsidR="00387BBD" w:rsidRPr="00B73AD0">
              <w:rPr>
                <w:sz w:val="22"/>
                <w:szCs w:val="22"/>
              </w:rPr>
              <w:t>?</w:t>
            </w:r>
          </w:p>
          <w:p w14:paraId="123B0080" w14:textId="1CAFEFCE" w:rsidR="00387BBD" w:rsidRPr="00B73AD0" w:rsidRDefault="00001EFB">
            <w:pPr>
              <w:pStyle w:val="TableText"/>
              <w:numPr>
                <w:ilvl w:val="0"/>
                <w:numId w:val="30"/>
              </w:numPr>
              <w:rPr>
                <w:sz w:val="22"/>
                <w:szCs w:val="22"/>
              </w:rPr>
            </w:pPr>
            <w:r w:rsidRPr="00B73AD0">
              <w:rPr>
                <w:sz w:val="22"/>
                <w:szCs w:val="22"/>
              </w:rPr>
              <w:t xml:space="preserve">What </w:t>
            </w:r>
            <w:r w:rsidR="00387BBD" w:rsidRPr="00B73AD0">
              <w:rPr>
                <w:sz w:val="22"/>
                <w:szCs w:val="22"/>
              </w:rPr>
              <w:t>information exists in the public domain on this matter?</w:t>
            </w:r>
          </w:p>
          <w:p w14:paraId="7C8EF5C1" w14:textId="2D28947C" w:rsidR="00387BBD" w:rsidRPr="00B73AD0" w:rsidRDefault="00001EFB">
            <w:pPr>
              <w:pStyle w:val="TableText"/>
              <w:numPr>
                <w:ilvl w:val="0"/>
                <w:numId w:val="30"/>
              </w:numPr>
              <w:rPr>
                <w:sz w:val="22"/>
                <w:szCs w:val="22"/>
              </w:rPr>
            </w:pPr>
            <w:r w:rsidRPr="00B73AD0">
              <w:rPr>
                <w:sz w:val="22"/>
                <w:szCs w:val="22"/>
              </w:rPr>
              <w:t xml:space="preserve">What </w:t>
            </w:r>
            <w:r w:rsidR="00387BBD" w:rsidRPr="00B73AD0">
              <w:rPr>
                <w:sz w:val="22"/>
                <w:szCs w:val="22"/>
              </w:rPr>
              <w:t>guidance or compliance advice has been provided by EPA?</w:t>
            </w:r>
          </w:p>
          <w:p w14:paraId="1376E35A" w14:textId="73FFF7CD" w:rsidR="00387BBD" w:rsidRPr="00B73AD0" w:rsidRDefault="00001EFB">
            <w:pPr>
              <w:pStyle w:val="TableText"/>
              <w:numPr>
                <w:ilvl w:val="0"/>
                <w:numId w:val="30"/>
              </w:numPr>
              <w:rPr>
                <w:sz w:val="22"/>
                <w:szCs w:val="22"/>
              </w:rPr>
            </w:pPr>
            <w:r w:rsidRPr="00B73AD0">
              <w:rPr>
                <w:sz w:val="22"/>
                <w:szCs w:val="22"/>
              </w:rPr>
              <w:t xml:space="preserve">What </w:t>
            </w:r>
            <w:r w:rsidR="00387BBD" w:rsidRPr="00B73AD0">
              <w:rPr>
                <w:sz w:val="22"/>
                <w:szCs w:val="22"/>
              </w:rPr>
              <w:t>is known about historical incidents?</w:t>
            </w:r>
          </w:p>
        </w:tc>
      </w:tr>
      <w:tr w:rsidR="00934F5F" w:rsidRPr="00B73AD0" w14:paraId="06EC112E" w14:textId="77777777" w:rsidTr="00B73AD0">
        <w:tc>
          <w:tcPr>
            <w:tcW w:w="0" w:type="dxa"/>
            <w:tcBorders>
              <w:top w:val="single" w:sz="4" w:space="0" w:color="auto"/>
              <w:bottom w:val="single" w:sz="4" w:space="0" w:color="auto"/>
            </w:tcBorders>
          </w:tcPr>
          <w:p w14:paraId="45496AC1" w14:textId="1DA660B5" w:rsidR="00387BBD" w:rsidRPr="00B73AD0" w:rsidRDefault="00387BBD" w:rsidP="00CF219B">
            <w:pPr>
              <w:spacing w:before="40" w:after="40"/>
              <w:rPr>
                <w:b/>
                <w:bCs/>
                <w:sz w:val="22"/>
                <w:szCs w:val="22"/>
              </w:rPr>
            </w:pPr>
            <w:r w:rsidRPr="00B73AD0">
              <w:rPr>
                <w:b/>
                <w:bCs/>
                <w:sz w:val="22"/>
                <w:szCs w:val="22"/>
              </w:rPr>
              <w:lastRenderedPageBreak/>
              <w:t>Availability and suitability</w:t>
            </w:r>
            <w:r w:rsidR="000D0341" w:rsidRPr="00B73AD0">
              <w:rPr>
                <w:b/>
                <w:bCs/>
                <w:sz w:val="22"/>
                <w:szCs w:val="22"/>
              </w:rPr>
              <w:t xml:space="preserve"> of ways to eliminate or reduce those risks</w:t>
            </w:r>
          </w:p>
        </w:tc>
        <w:tc>
          <w:tcPr>
            <w:tcW w:w="0" w:type="dxa"/>
            <w:tcBorders>
              <w:top w:val="single" w:sz="4" w:space="0" w:color="auto"/>
              <w:bottom w:val="single" w:sz="4" w:space="0" w:color="auto"/>
            </w:tcBorders>
          </w:tcPr>
          <w:p w14:paraId="2C914EFF" w14:textId="2F7E63B6" w:rsidR="00387BBD" w:rsidRPr="00B73AD0" w:rsidRDefault="000F0B81">
            <w:pPr>
              <w:pStyle w:val="TableText"/>
              <w:numPr>
                <w:ilvl w:val="0"/>
                <w:numId w:val="30"/>
              </w:numPr>
              <w:rPr>
                <w:sz w:val="22"/>
                <w:szCs w:val="22"/>
              </w:rPr>
            </w:pPr>
            <w:r w:rsidRPr="00B73AD0">
              <w:rPr>
                <w:sz w:val="22"/>
                <w:szCs w:val="22"/>
              </w:rPr>
              <w:t xml:space="preserve">What </w:t>
            </w:r>
            <w:r w:rsidR="00387BBD" w:rsidRPr="00B73AD0">
              <w:rPr>
                <w:sz w:val="22"/>
                <w:szCs w:val="22"/>
              </w:rPr>
              <w:t>technologies, processes and equipment are available to control the risk</w:t>
            </w:r>
            <w:r w:rsidR="00451CCA" w:rsidRPr="00B73AD0">
              <w:rPr>
                <w:sz w:val="22"/>
                <w:szCs w:val="22"/>
              </w:rPr>
              <w:t>?</w:t>
            </w:r>
          </w:p>
          <w:p w14:paraId="5D906128" w14:textId="60F2B64B" w:rsidR="00D67709" w:rsidRPr="00B73AD0" w:rsidRDefault="000F0B81">
            <w:pPr>
              <w:pStyle w:val="TableText"/>
              <w:numPr>
                <w:ilvl w:val="0"/>
                <w:numId w:val="30"/>
              </w:numPr>
              <w:rPr>
                <w:sz w:val="22"/>
                <w:szCs w:val="22"/>
              </w:rPr>
            </w:pPr>
            <w:r w:rsidRPr="00B73AD0">
              <w:rPr>
                <w:sz w:val="22"/>
                <w:szCs w:val="22"/>
              </w:rPr>
              <w:t xml:space="preserve">What </w:t>
            </w:r>
            <w:r w:rsidR="00800CA8" w:rsidRPr="00B73AD0">
              <w:rPr>
                <w:sz w:val="22"/>
                <w:szCs w:val="22"/>
              </w:rPr>
              <w:t xml:space="preserve">risks </w:t>
            </w:r>
            <w:r w:rsidR="00913A9D" w:rsidRPr="00B73AD0">
              <w:rPr>
                <w:sz w:val="22"/>
                <w:szCs w:val="22"/>
              </w:rPr>
              <w:t>d</w:t>
            </w:r>
            <w:r w:rsidR="00800CA8" w:rsidRPr="00B73AD0">
              <w:rPr>
                <w:sz w:val="22"/>
                <w:szCs w:val="22"/>
              </w:rPr>
              <w:t>o the available technologies create</w:t>
            </w:r>
            <w:r w:rsidR="0035494D" w:rsidRPr="00B73AD0">
              <w:rPr>
                <w:sz w:val="22"/>
                <w:szCs w:val="22"/>
              </w:rPr>
              <w:t xml:space="preserve">? </w:t>
            </w:r>
            <w:r w:rsidRPr="00B73AD0">
              <w:rPr>
                <w:sz w:val="22"/>
                <w:szCs w:val="22"/>
              </w:rPr>
              <w:t>(</w:t>
            </w:r>
            <w:r w:rsidR="006E3015" w:rsidRPr="00B73AD0">
              <w:rPr>
                <w:sz w:val="22"/>
                <w:szCs w:val="22"/>
              </w:rPr>
              <w:t>Sometimes</w:t>
            </w:r>
            <w:r w:rsidR="0035494D" w:rsidRPr="00B73AD0">
              <w:rPr>
                <w:sz w:val="22"/>
                <w:szCs w:val="22"/>
              </w:rPr>
              <w:t xml:space="preserve"> a remedial approach to mitigate a specific risk </w:t>
            </w:r>
            <w:r w:rsidR="006E3015" w:rsidRPr="00B73AD0">
              <w:rPr>
                <w:sz w:val="22"/>
                <w:szCs w:val="22"/>
              </w:rPr>
              <w:t xml:space="preserve">can </w:t>
            </w:r>
            <w:r w:rsidR="0035494D" w:rsidRPr="00B73AD0">
              <w:rPr>
                <w:sz w:val="22"/>
                <w:szCs w:val="22"/>
              </w:rPr>
              <w:t>creat</w:t>
            </w:r>
            <w:r w:rsidR="000D0341" w:rsidRPr="00B73AD0">
              <w:rPr>
                <w:sz w:val="22"/>
                <w:szCs w:val="22"/>
              </w:rPr>
              <w:t>e</w:t>
            </w:r>
            <w:r w:rsidR="0035494D" w:rsidRPr="00B73AD0">
              <w:rPr>
                <w:sz w:val="22"/>
                <w:szCs w:val="22"/>
              </w:rPr>
              <w:t xml:space="preserve"> </w:t>
            </w:r>
            <w:r w:rsidR="006E3015" w:rsidRPr="00B73AD0">
              <w:rPr>
                <w:sz w:val="22"/>
                <w:szCs w:val="22"/>
              </w:rPr>
              <w:t>a new risk.</w:t>
            </w:r>
            <w:r w:rsidRPr="00B73AD0">
              <w:rPr>
                <w:sz w:val="22"/>
                <w:szCs w:val="22"/>
              </w:rPr>
              <w:t>)</w:t>
            </w:r>
          </w:p>
        </w:tc>
      </w:tr>
      <w:tr w:rsidR="00934F5F" w:rsidRPr="00B73AD0" w14:paraId="4217531A" w14:textId="77777777" w:rsidTr="00B73AD0">
        <w:tc>
          <w:tcPr>
            <w:tcW w:w="0" w:type="dxa"/>
            <w:tcBorders>
              <w:top w:val="single" w:sz="4" w:space="0" w:color="auto"/>
              <w:bottom w:val="single" w:sz="4" w:space="0" w:color="auto"/>
            </w:tcBorders>
          </w:tcPr>
          <w:p w14:paraId="295BB66D" w14:textId="76A0C20C" w:rsidR="00387BBD" w:rsidRPr="00B73AD0" w:rsidRDefault="00387BBD" w:rsidP="00CF219B">
            <w:pPr>
              <w:spacing w:before="40" w:after="40"/>
              <w:rPr>
                <w:b/>
                <w:bCs/>
                <w:sz w:val="22"/>
                <w:szCs w:val="22"/>
              </w:rPr>
            </w:pPr>
            <w:r w:rsidRPr="00B73AD0">
              <w:rPr>
                <w:b/>
                <w:bCs/>
                <w:sz w:val="22"/>
                <w:szCs w:val="22"/>
              </w:rPr>
              <w:t>Cost</w:t>
            </w:r>
            <w:r w:rsidR="000D0341" w:rsidRPr="00B73AD0">
              <w:rPr>
                <w:b/>
                <w:bCs/>
                <w:sz w:val="22"/>
                <w:szCs w:val="22"/>
              </w:rPr>
              <w:t xml:space="preserve"> of eliminating or reducing those risks</w:t>
            </w:r>
          </w:p>
        </w:tc>
        <w:tc>
          <w:tcPr>
            <w:tcW w:w="0" w:type="dxa"/>
            <w:tcBorders>
              <w:top w:val="single" w:sz="4" w:space="0" w:color="auto"/>
              <w:bottom w:val="single" w:sz="4" w:space="0" w:color="auto"/>
            </w:tcBorders>
          </w:tcPr>
          <w:p w14:paraId="2AA5EC42" w14:textId="007FFA2C" w:rsidR="00D67709" w:rsidRPr="00B73AD0" w:rsidRDefault="00001EFB">
            <w:pPr>
              <w:pStyle w:val="TableText"/>
              <w:numPr>
                <w:ilvl w:val="0"/>
                <w:numId w:val="30"/>
              </w:numPr>
              <w:rPr>
                <w:sz w:val="22"/>
                <w:szCs w:val="22"/>
              </w:rPr>
            </w:pPr>
            <w:r w:rsidRPr="00B73AD0">
              <w:rPr>
                <w:sz w:val="22"/>
                <w:szCs w:val="22"/>
              </w:rPr>
              <w:t xml:space="preserve">What </w:t>
            </w:r>
            <w:r w:rsidR="00387BBD" w:rsidRPr="00B73AD0">
              <w:rPr>
                <w:sz w:val="22"/>
                <w:szCs w:val="22"/>
              </w:rPr>
              <w:t xml:space="preserve">is the cost of </w:t>
            </w:r>
            <w:r w:rsidR="00D67709" w:rsidRPr="00B73AD0">
              <w:rPr>
                <w:sz w:val="22"/>
                <w:szCs w:val="22"/>
              </w:rPr>
              <w:t>the risk control measures available in comparison to the degree to which the risks of harm would be reduced</w:t>
            </w:r>
            <w:r w:rsidR="00387BBD" w:rsidRPr="00B73AD0">
              <w:rPr>
                <w:sz w:val="22"/>
                <w:szCs w:val="22"/>
              </w:rPr>
              <w:t>?</w:t>
            </w:r>
          </w:p>
          <w:p w14:paraId="3E724D96" w14:textId="369D4F07" w:rsidR="00387BBD" w:rsidRPr="00B73AD0" w:rsidRDefault="00D51D0C">
            <w:pPr>
              <w:pStyle w:val="TableText"/>
              <w:numPr>
                <w:ilvl w:val="0"/>
                <w:numId w:val="30"/>
              </w:numPr>
              <w:rPr>
                <w:sz w:val="22"/>
                <w:szCs w:val="22"/>
              </w:rPr>
            </w:pPr>
            <w:r w:rsidRPr="00B73AD0">
              <w:rPr>
                <w:sz w:val="22"/>
                <w:szCs w:val="22"/>
              </w:rPr>
              <w:t xml:space="preserve">What </w:t>
            </w:r>
            <w:r w:rsidR="00D67709" w:rsidRPr="00B73AD0">
              <w:rPr>
                <w:sz w:val="22"/>
                <w:szCs w:val="22"/>
              </w:rPr>
              <w:t>would be the cost per unit reduction of risk for each control option?</w:t>
            </w:r>
          </w:p>
        </w:tc>
      </w:tr>
    </w:tbl>
    <w:p w14:paraId="41986215" w14:textId="4C5A1D16" w:rsidR="00E907EE" w:rsidRDefault="000004BF">
      <w:pPr>
        <w:pStyle w:val="Heading3"/>
      </w:pPr>
      <w:bookmarkStart w:id="154" w:name="_Toc115193548"/>
      <w:bookmarkStart w:id="155" w:name="_Toc2191814"/>
      <w:bookmarkStart w:id="156" w:name="_Ref47278579"/>
      <w:r>
        <w:t>Decid</w:t>
      </w:r>
      <w:r w:rsidR="00ED6E7C">
        <w:t>e</w:t>
      </w:r>
      <w:r>
        <w:t xml:space="preserve"> what is reasonably </w:t>
      </w:r>
      <w:r w:rsidR="00F640FD">
        <w:t>practicable</w:t>
      </w:r>
      <w:r>
        <w:t xml:space="preserve"> </w:t>
      </w:r>
      <w:r w:rsidR="00ED6E7C">
        <w:t>for</w:t>
      </w:r>
      <w:r w:rsidR="00F640FD">
        <w:t xml:space="preserve"> land under shared management or control</w:t>
      </w:r>
      <w:bookmarkEnd w:id="154"/>
      <w:r w:rsidR="00F640FD">
        <w:t xml:space="preserve"> </w:t>
      </w:r>
      <w:r w:rsidR="00E907EE">
        <w:t xml:space="preserve"> </w:t>
      </w:r>
      <w:bookmarkEnd w:id="155"/>
    </w:p>
    <w:bookmarkEnd w:id="156"/>
    <w:p w14:paraId="70F6D0F0" w14:textId="5C889E2F" w:rsidR="000C1429" w:rsidRDefault="009A1836" w:rsidP="00D67709">
      <w:pPr>
        <w:rPr>
          <w:lang w:eastAsia="en-AU"/>
        </w:rPr>
      </w:pPr>
      <w:r>
        <w:rPr>
          <w:lang w:eastAsia="en-AU"/>
        </w:rPr>
        <w:t xml:space="preserve">When </w:t>
      </w:r>
      <w:r w:rsidR="00AB69A9">
        <w:rPr>
          <w:lang w:eastAsia="en-AU"/>
        </w:rPr>
        <w:t xml:space="preserve">more than one person is in management or control of the land, </w:t>
      </w:r>
      <w:r w:rsidR="000D0341">
        <w:rPr>
          <w:lang w:eastAsia="en-AU"/>
        </w:rPr>
        <w:t xml:space="preserve">the parties may have different views </w:t>
      </w:r>
      <w:r w:rsidR="00D51D0C">
        <w:rPr>
          <w:lang w:eastAsia="en-AU"/>
        </w:rPr>
        <w:t>about</w:t>
      </w:r>
      <w:r w:rsidR="000D0341">
        <w:rPr>
          <w:lang w:eastAsia="en-AU"/>
        </w:rPr>
        <w:t xml:space="preserve"> what is</w:t>
      </w:r>
      <w:r w:rsidR="00EB3B39">
        <w:rPr>
          <w:lang w:eastAsia="en-AU"/>
        </w:rPr>
        <w:t xml:space="preserve"> reasonably practicable </w:t>
      </w:r>
      <w:r w:rsidR="00FB5281">
        <w:rPr>
          <w:lang w:eastAsia="en-AU"/>
        </w:rPr>
        <w:t xml:space="preserve">depending on the scope of their management or control of the </w:t>
      </w:r>
      <w:r w:rsidR="00907FEC">
        <w:rPr>
          <w:lang w:eastAsia="en-AU"/>
        </w:rPr>
        <w:t>land.</w:t>
      </w:r>
      <w:r w:rsidR="001E2287">
        <w:rPr>
          <w:lang w:eastAsia="en-AU"/>
        </w:rPr>
        <w:t xml:space="preserve"> </w:t>
      </w:r>
    </w:p>
    <w:p w14:paraId="658A82E4" w14:textId="4D3300B0" w:rsidR="00DA5741" w:rsidRDefault="00E5410F" w:rsidP="00DA5741">
      <w:pPr>
        <w:rPr>
          <w:rFonts w:cstheme="minorHAnsi"/>
        </w:rPr>
      </w:pPr>
      <w:r>
        <w:rPr>
          <w:lang w:eastAsia="en-AU"/>
        </w:rPr>
        <w:t>In this situation, a</w:t>
      </w:r>
      <w:r w:rsidR="001E2287">
        <w:rPr>
          <w:lang w:eastAsia="en-AU"/>
        </w:rPr>
        <w:t xml:space="preserve"> </w:t>
      </w:r>
      <w:r w:rsidR="001E2287" w:rsidRPr="00E15FB1">
        <w:rPr>
          <w:rFonts w:cstheme="minorHAnsi"/>
        </w:rPr>
        <w:t xml:space="preserve">comprehensive environmental management framework </w:t>
      </w:r>
      <w:r w:rsidR="00F457EB">
        <w:rPr>
          <w:rFonts w:cstheme="minorHAnsi"/>
        </w:rPr>
        <w:t xml:space="preserve">(EMF) </w:t>
      </w:r>
      <w:r w:rsidR="001E2287" w:rsidRPr="00E15FB1">
        <w:rPr>
          <w:rFonts w:cstheme="minorHAnsi"/>
        </w:rPr>
        <w:t xml:space="preserve">or environment management system </w:t>
      </w:r>
      <w:r w:rsidR="00F457EB">
        <w:rPr>
          <w:rFonts w:cstheme="minorHAnsi"/>
        </w:rPr>
        <w:t xml:space="preserve">(EMS) </w:t>
      </w:r>
      <w:r w:rsidR="001E2287">
        <w:rPr>
          <w:rFonts w:cstheme="minorHAnsi"/>
        </w:rPr>
        <w:t>(</w:t>
      </w:r>
      <w:r w:rsidR="00FD4BCA">
        <w:rPr>
          <w:rFonts w:cstheme="minorHAnsi"/>
        </w:rPr>
        <w:t>for example</w:t>
      </w:r>
      <w:r w:rsidR="000D0341">
        <w:rPr>
          <w:rFonts w:cstheme="minorHAnsi"/>
        </w:rPr>
        <w:t>,</w:t>
      </w:r>
      <w:r w:rsidR="001E2287">
        <w:rPr>
          <w:rFonts w:cstheme="minorHAnsi"/>
        </w:rPr>
        <w:t xml:space="preserve"> </w:t>
      </w:r>
      <w:r w:rsidR="001E2287" w:rsidRPr="00E15FB1">
        <w:rPr>
          <w:rFonts w:cstheme="minorHAnsi"/>
        </w:rPr>
        <w:t>accredited or in accordance with AS/NSZ ISO 14001</w:t>
      </w:r>
      <w:r w:rsidR="001E2287">
        <w:rPr>
          <w:rFonts w:cstheme="minorHAnsi"/>
        </w:rPr>
        <w:t xml:space="preserve">) </w:t>
      </w:r>
      <w:r w:rsidR="00072FE8">
        <w:rPr>
          <w:rFonts w:cstheme="minorHAnsi"/>
        </w:rPr>
        <w:t xml:space="preserve">may provide </w:t>
      </w:r>
      <w:r w:rsidR="00D541D1">
        <w:rPr>
          <w:rFonts w:cstheme="minorHAnsi"/>
        </w:rPr>
        <w:t>one way of demonstrating how reasonably practicable risk control measures are being implemented</w:t>
      </w:r>
      <w:r w:rsidR="00BC0A8C">
        <w:rPr>
          <w:rFonts w:cstheme="minorHAnsi"/>
        </w:rPr>
        <w:t xml:space="preserve">, </w:t>
      </w:r>
      <w:r w:rsidR="00235553">
        <w:rPr>
          <w:rFonts w:cstheme="minorHAnsi"/>
        </w:rPr>
        <w:t xml:space="preserve">particularly </w:t>
      </w:r>
      <w:r w:rsidR="005674D9">
        <w:rPr>
          <w:rFonts w:cstheme="minorHAnsi"/>
        </w:rPr>
        <w:t xml:space="preserve">when </w:t>
      </w:r>
      <w:r w:rsidR="00C16CDC">
        <w:rPr>
          <w:rFonts w:cstheme="minorHAnsi"/>
        </w:rPr>
        <w:t>the levels of management or control change over the life of a project</w:t>
      </w:r>
      <w:r w:rsidR="001E2287" w:rsidRPr="00E15FB1">
        <w:rPr>
          <w:rFonts w:cstheme="minorHAnsi"/>
        </w:rPr>
        <w:t>.</w:t>
      </w:r>
      <w:r w:rsidR="00F457EB">
        <w:rPr>
          <w:rFonts w:cstheme="minorHAnsi"/>
        </w:rPr>
        <w:t xml:space="preserve"> </w:t>
      </w:r>
      <w:r>
        <w:rPr>
          <w:rFonts w:cstheme="minorHAnsi"/>
        </w:rPr>
        <w:t>A</w:t>
      </w:r>
      <w:r w:rsidR="00F457EB">
        <w:rPr>
          <w:rFonts w:cstheme="minorHAnsi"/>
        </w:rPr>
        <w:t>n EMF or EMS</w:t>
      </w:r>
      <w:r w:rsidR="001E2287" w:rsidRPr="00E15FB1">
        <w:rPr>
          <w:rFonts w:cstheme="minorHAnsi"/>
        </w:rPr>
        <w:t xml:space="preserve"> </w:t>
      </w:r>
      <w:r w:rsidR="00AB378A">
        <w:rPr>
          <w:rFonts w:cstheme="minorHAnsi"/>
        </w:rPr>
        <w:t>can provide an opportunity for a duty holder to demonstrate how risks of harm have been eliminated or otherwise reduced so far as reasonably practicable at a point in time</w:t>
      </w:r>
      <w:r w:rsidR="00956BF9">
        <w:rPr>
          <w:rFonts w:cstheme="minorHAnsi"/>
        </w:rPr>
        <w:t>,</w:t>
      </w:r>
      <w:r w:rsidR="00AB378A">
        <w:rPr>
          <w:rFonts w:cstheme="minorHAnsi"/>
        </w:rPr>
        <w:t xml:space="preserve"> </w:t>
      </w:r>
      <w:r w:rsidR="005F6683">
        <w:rPr>
          <w:rFonts w:cstheme="minorHAnsi"/>
        </w:rPr>
        <w:t xml:space="preserve">as well as in the long term. </w:t>
      </w:r>
    </w:p>
    <w:p w14:paraId="3DA14E45" w14:textId="54B051A2" w:rsidR="002F6FFF" w:rsidRDefault="00BE558F">
      <w:pPr>
        <w:pStyle w:val="Heading2"/>
      </w:pPr>
      <w:bookmarkStart w:id="157" w:name="_Toc115193549"/>
      <w:r>
        <w:t>The principles of environmental protection</w:t>
      </w:r>
      <w:bookmarkEnd w:id="157"/>
      <w:r>
        <w:t xml:space="preserve"> </w:t>
      </w:r>
    </w:p>
    <w:p w14:paraId="00F583CC" w14:textId="15ED6A5E" w:rsidR="00BE558F" w:rsidRDefault="005B7E2F" w:rsidP="00DC35C0">
      <w:r>
        <w:rPr>
          <w:lang w:eastAsia="en-AU"/>
        </w:rPr>
        <w:t>A</w:t>
      </w:r>
      <w:r w:rsidR="00BE558F">
        <w:rPr>
          <w:lang w:eastAsia="en-AU"/>
        </w:rPr>
        <w:t xml:space="preserve">ny decision about risk reduction activities should also </w:t>
      </w:r>
      <w:proofErr w:type="gramStart"/>
      <w:r w:rsidR="00BE558F">
        <w:rPr>
          <w:lang w:eastAsia="en-AU"/>
        </w:rPr>
        <w:t>take into account</w:t>
      </w:r>
      <w:proofErr w:type="gramEnd"/>
      <w:r w:rsidR="00BE558F">
        <w:rPr>
          <w:lang w:eastAsia="en-AU"/>
        </w:rPr>
        <w:t xml:space="preserve"> the </w:t>
      </w:r>
      <w:r w:rsidR="00BE558F" w:rsidRPr="00FA0DED">
        <w:rPr>
          <w:lang w:eastAsia="en-AU"/>
        </w:rPr>
        <w:t xml:space="preserve">principle of integration of environmental, social and economic considerations as set out in </w:t>
      </w:r>
      <w:r w:rsidR="001736EA">
        <w:rPr>
          <w:lang w:eastAsia="en-AU"/>
        </w:rPr>
        <w:t>Part 2.3</w:t>
      </w:r>
      <w:r w:rsidR="00BE558F" w:rsidRPr="00FA0DED">
        <w:rPr>
          <w:lang w:eastAsia="en-AU"/>
        </w:rPr>
        <w:t xml:space="preserve"> of the Act. </w:t>
      </w:r>
      <w:r w:rsidR="00BE558F">
        <w:t xml:space="preserve">The risks and benefits of undertaking any management action should be weighed up against the risks and benefits of not taking that action. </w:t>
      </w:r>
    </w:p>
    <w:p w14:paraId="1DC7A9DF" w14:textId="61A662B3" w:rsidR="00E80A5A" w:rsidRDefault="00E80A5A">
      <w:pPr>
        <w:pStyle w:val="Heading2"/>
      </w:pPr>
      <w:bookmarkStart w:id="158" w:name="_Toc115193550"/>
      <w:r>
        <w:t>Document your rationale for selecting and timing risk control measures</w:t>
      </w:r>
      <w:bookmarkEnd w:id="158"/>
    </w:p>
    <w:p w14:paraId="0FCC9433" w14:textId="2F9EC9CF" w:rsidR="00E80A5A" w:rsidRDefault="00D75491" w:rsidP="00E80A5A">
      <w:r>
        <w:t>T</w:t>
      </w:r>
      <w:r w:rsidR="00E80A5A">
        <w:t xml:space="preserve">o meet the duty to manage contaminated land </w:t>
      </w:r>
      <w:r w:rsidR="001930E7">
        <w:t>you</w:t>
      </w:r>
      <w:r w:rsidR="00E80A5A">
        <w:t xml:space="preserve"> should consider the requirements of this section </w:t>
      </w:r>
      <w:r w:rsidR="009D6FE0">
        <w:t>when</w:t>
      </w:r>
      <w:r w:rsidR="00E80A5A">
        <w:t xml:space="preserve"> selecting or discounting a particular risk control measure. </w:t>
      </w:r>
      <w:r w:rsidR="009E5A7B">
        <w:t>You</w:t>
      </w:r>
      <w:r w:rsidR="00E80A5A">
        <w:t xml:space="preserve"> </w:t>
      </w:r>
      <w:r w:rsidR="0042156C">
        <w:t xml:space="preserve">should not </w:t>
      </w:r>
      <w:r w:rsidR="00E80A5A">
        <w:t>simply select one or more measures without considering the effectiveness of that approach.</w:t>
      </w:r>
    </w:p>
    <w:p w14:paraId="365E273E" w14:textId="36359650" w:rsidR="00E80A5A" w:rsidRDefault="00E80A5A" w:rsidP="00E80A5A">
      <w:pPr>
        <w:spacing w:after="0"/>
      </w:pPr>
      <w:r>
        <w:t xml:space="preserve">To assist </w:t>
      </w:r>
      <w:r w:rsidR="0039279F">
        <w:t>you to demonstrate</w:t>
      </w:r>
      <w:r>
        <w:t xml:space="preserve"> compliance with the duty to manage, consider documenting the following</w:t>
      </w:r>
      <w:r w:rsidRPr="00A4481A">
        <w:t xml:space="preserve"> </w:t>
      </w:r>
      <w:r w:rsidR="006A6241">
        <w:t>(</w:t>
      </w:r>
      <w:proofErr w:type="gramStart"/>
      <w:r>
        <w:t>taking into account</w:t>
      </w:r>
      <w:proofErr w:type="gramEnd"/>
      <w:r>
        <w:t xml:space="preserve"> the </w:t>
      </w:r>
      <w:r w:rsidR="000376F8">
        <w:t>factors set out</w:t>
      </w:r>
      <w:r>
        <w:t xml:space="preserve"> in </w:t>
      </w:r>
      <w:r w:rsidRPr="00B21350">
        <w:fldChar w:fldCharType="begin"/>
      </w:r>
      <w:r w:rsidRPr="00B21350">
        <w:instrText xml:space="preserve"> REF _Ref67154282 \h  \* MERGEFORMAT </w:instrText>
      </w:r>
      <w:r w:rsidRPr="00B21350">
        <w:fldChar w:fldCharType="separate"/>
      </w:r>
      <w:r w:rsidR="00006CEC" w:rsidRPr="00B73AD0">
        <w:t xml:space="preserve">Table </w:t>
      </w:r>
      <w:r w:rsidRPr="00B21350">
        <w:fldChar w:fldCharType="end"/>
      </w:r>
      <w:r w:rsidR="006A6241">
        <w:t>)</w:t>
      </w:r>
      <w:r>
        <w:t xml:space="preserve">:  </w:t>
      </w:r>
    </w:p>
    <w:p w14:paraId="551450A3" w14:textId="1DBE18C2" w:rsidR="00E80A5A" w:rsidRDefault="00E80A5A">
      <w:pPr>
        <w:pStyle w:val="CommentText"/>
        <w:numPr>
          <w:ilvl w:val="0"/>
          <w:numId w:val="24"/>
        </w:numPr>
      </w:pPr>
      <w:r>
        <w:t xml:space="preserve">the various risk control measures </w:t>
      </w:r>
      <w:r w:rsidR="000376F8">
        <w:t xml:space="preserve">you </w:t>
      </w:r>
      <w:r>
        <w:t>have considered to address the risk of harm</w:t>
      </w:r>
    </w:p>
    <w:p w14:paraId="07665243" w14:textId="77777777" w:rsidR="00E80A5A" w:rsidRDefault="00E80A5A">
      <w:pPr>
        <w:pStyle w:val="CommentText"/>
        <w:numPr>
          <w:ilvl w:val="0"/>
          <w:numId w:val="24"/>
        </w:numPr>
      </w:pPr>
      <w:r>
        <w:t>the comparison between them that was conducted before deciding which action to undertake</w:t>
      </w:r>
    </w:p>
    <w:p w14:paraId="7B6E8E08" w14:textId="77777777" w:rsidR="00E80A5A" w:rsidRDefault="00E80A5A">
      <w:pPr>
        <w:pStyle w:val="CommentText"/>
        <w:numPr>
          <w:ilvl w:val="0"/>
          <w:numId w:val="24"/>
        </w:numPr>
      </w:pPr>
      <w:r>
        <w:t xml:space="preserve">the action taken to eliminate or minimise the risk of harm. </w:t>
      </w:r>
    </w:p>
    <w:p w14:paraId="5B4BC3DD" w14:textId="46010243" w:rsidR="00E80A5A" w:rsidRDefault="00E80A5A" w:rsidP="00E80A5A">
      <w:r>
        <w:lastRenderedPageBreak/>
        <w:t xml:space="preserve">This may assist </w:t>
      </w:r>
      <w:r w:rsidR="00995086">
        <w:t xml:space="preserve">you </w:t>
      </w:r>
      <w:r>
        <w:t xml:space="preserve">to demonstrate to EPA, or a person with or to whom management or control of the land will be shared or transferred, that </w:t>
      </w:r>
      <w:r w:rsidR="00F46B2D">
        <w:t>you</w:t>
      </w:r>
      <w:r>
        <w:t>:</w:t>
      </w:r>
    </w:p>
    <w:p w14:paraId="04A5D1FA" w14:textId="0A420ABE" w:rsidR="00E80A5A" w:rsidRDefault="00F46B2D">
      <w:pPr>
        <w:pStyle w:val="CommentText"/>
        <w:numPr>
          <w:ilvl w:val="0"/>
          <w:numId w:val="3"/>
        </w:numPr>
        <w:rPr>
          <w:lang w:eastAsia="en-AU"/>
        </w:rPr>
      </w:pPr>
      <w:r>
        <w:rPr>
          <w:lang w:eastAsia="en-AU"/>
        </w:rPr>
        <w:t xml:space="preserve">have </w:t>
      </w:r>
      <w:r w:rsidR="00E80A5A">
        <w:rPr>
          <w:lang w:eastAsia="en-AU"/>
        </w:rPr>
        <w:t xml:space="preserve">considered the alternatives </w:t>
      </w:r>
    </w:p>
    <w:p w14:paraId="68750B61" w14:textId="693C924B" w:rsidR="00E80A5A" w:rsidRDefault="00F46B2D">
      <w:pPr>
        <w:pStyle w:val="CommentText"/>
        <w:numPr>
          <w:ilvl w:val="0"/>
          <w:numId w:val="3"/>
        </w:numPr>
        <w:rPr>
          <w:lang w:eastAsia="en-AU"/>
        </w:rPr>
      </w:pPr>
      <w:r>
        <w:rPr>
          <w:lang w:eastAsia="en-AU"/>
        </w:rPr>
        <w:t xml:space="preserve">have </w:t>
      </w:r>
      <w:r w:rsidR="00E80A5A">
        <w:rPr>
          <w:lang w:eastAsia="en-AU"/>
        </w:rPr>
        <w:t xml:space="preserve">decided on the most appropriate control measures </w:t>
      </w:r>
    </w:p>
    <w:p w14:paraId="6D4284D7" w14:textId="4E0E8998" w:rsidR="00E80A5A" w:rsidRDefault="005E76AC">
      <w:pPr>
        <w:pStyle w:val="CommentText"/>
        <w:numPr>
          <w:ilvl w:val="0"/>
          <w:numId w:val="3"/>
        </w:numPr>
        <w:rPr>
          <w:lang w:eastAsia="en-AU"/>
        </w:rPr>
      </w:pPr>
      <w:r>
        <w:rPr>
          <w:lang w:eastAsia="en-AU"/>
        </w:rPr>
        <w:t xml:space="preserve">are </w:t>
      </w:r>
      <w:r w:rsidR="00E80A5A">
        <w:rPr>
          <w:lang w:eastAsia="en-AU"/>
        </w:rPr>
        <w:t>complying with the duty to manage, so far as reasonably practicable.</w:t>
      </w:r>
    </w:p>
    <w:p w14:paraId="2BEF2EEF" w14:textId="5BB525CA" w:rsidR="00E80A5A" w:rsidRDefault="00E80A5A" w:rsidP="00E80A5A">
      <w:r>
        <w:t xml:space="preserve">Information addressing the questions listed in </w:t>
      </w:r>
      <w:r w:rsidR="005E76AC">
        <w:rPr>
          <w:highlight w:val="yellow"/>
        </w:rPr>
        <w:fldChar w:fldCharType="begin"/>
      </w:r>
      <w:r w:rsidR="005E76AC">
        <w:instrText xml:space="preserve"> REF _Ref67154282 \h </w:instrText>
      </w:r>
      <w:r w:rsidR="005E76AC">
        <w:rPr>
          <w:highlight w:val="yellow"/>
        </w:rPr>
      </w:r>
      <w:r w:rsidR="005E76AC">
        <w:rPr>
          <w:highlight w:val="yellow"/>
        </w:rPr>
        <w:fldChar w:fldCharType="separate"/>
      </w:r>
      <w:r w:rsidR="00006CEC" w:rsidRPr="00B73AD0">
        <w:t xml:space="preserve">Table </w:t>
      </w:r>
      <w:r w:rsidR="005E76AC">
        <w:rPr>
          <w:highlight w:val="yellow"/>
        </w:rPr>
        <w:fldChar w:fldCharType="end"/>
      </w:r>
      <w:r w:rsidR="005E76AC">
        <w:t xml:space="preserve"> </w:t>
      </w:r>
      <w:r>
        <w:t>will inform EPA's evaluation of whether the proposed risk controls are reasonably practicable.</w:t>
      </w:r>
    </w:p>
    <w:p w14:paraId="15EBE3D2" w14:textId="0A6723CE" w:rsidR="00E80A5A" w:rsidRDefault="00E80A5A" w:rsidP="00E80A5A">
      <w:r>
        <w:t xml:space="preserve">Depending on the risks identified, the relevance of timeframes for implementing selected risk control measures should be factored into your rationale. For example, where there is an immediate significant risk to human health, </w:t>
      </w:r>
      <w:r w:rsidR="005E0999">
        <w:t>short-</w:t>
      </w:r>
      <w:r>
        <w:t xml:space="preserve">term interim controls may be required to secure a site or ensure appropriate public health interventions are enabled. Once the immediate risks are addressed, a more detailed analysis of risk control measures can be </w:t>
      </w:r>
      <w:r w:rsidR="009457FE">
        <w:t>done</w:t>
      </w:r>
      <w:r>
        <w:t>, with a focus on targeting the highest order risk controls.</w:t>
      </w:r>
    </w:p>
    <w:p w14:paraId="740EFA01" w14:textId="77777777" w:rsidR="00E54892" w:rsidRDefault="00E54892">
      <w:pPr>
        <w:pStyle w:val="Heading1"/>
      </w:pPr>
      <w:bookmarkStart w:id="159" w:name="_Toc111817869"/>
      <w:bookmarkStart w:id="160" w:name="_Toc112047070"/>
      <w:bookmarkStart w:id="161" w:name="_Toc115193551"/>
      <w:bookmarkStart w:id="162" w:name="_Toc1549807757"/>
      <w:bookmarkStart w:id="163" w:name="_Toc69907174"/>
      <w:bookmarkEnd w:id="159"/>
      <w:bookmarkEnd w:id="160"/>
      <w:r>
        <w:t>Provide information to affected people</w:t>
      </w:r>
      <w:bookmarkEnd w:id="161"/>
    </w:p>
    <w:p w14:paraId="7D99FACF" w14:textId="1C9E51B5" w:rsidR="00E54892" w:rsidRDefault="00651640" w:rsidP="00E54892">
      <w:r>
        <w:t>S</w:t>
      </w:r>
      <w:r w:rsidRPr="0009608A">
        <w:t>ection 39(2)</w:t>
      </w:r>
      <w:r>
        <w:t xml:space="preserve"> of t</w:t>
      </w:r>
      <w:r w:rsidR="00E54892" w:rsidRPr="0009608A">
        <w:t>he Act</w:t>
      </w:r>
      <w:r w:rsidR="00E54892" w:rsidRPr="0009608A" w:rsidDel="00D6134F">
        <w:t xml:space="preserve"> </w:t>
      </w:r>
      <w:r w:rsidR="00E54892" w:rsidRPr="0009608A">
        <w:t>includes two specific admin</w:t>
      </w:r>
      <w:r w:rsidR="00E54892" w:rsidRPr="00D22138">
        <w:t>istrative controls for minimising risks of harm to human health or the environment from contamination</w:t>
      </w:r>
      <w:r w:rsidR="00E54892" w:rsidRPr="0009608A">
        <w:t xml:space="preserve">: </w:t>
      </w:r>
    </w:p>
    <w:p w14:paraId="1737E08C" w14:textId="77777777" w:rsidR="00E54892" w:rsidRPr="007E2D31" w:rsidRDefault="00E54892" w:rsidP="00E54892">
      <w:pPr>
        <w:ind w:left="1440" w:hanging="720"/>
        <w:rPr>
          <w:i/>
          <w:iCs/>
        </w:rPr>
      </w:pPr>
      <w:r w:rsidRPr="007E2D31">
        <w:rPr>
          <w:i/>
          <w:iCs/>
        </w:rPr>
        <w:t>(d)</w:t>
      </w:r>
      <w:r>
        <w:rPr>
          <w:i/>
          <w:iCs/>
        </w:rPr>
        <w:tab/>
      </w:r>
      <w:r w:rsidRPr="007E2D31">
        <w:rPr>
          <w:i/>
          <w:iCs/>
        </w:rPr>
        <w:t>provision of adequate information to any person that the person in management or control of the contaminated land reasonably believes may be affected by the contamination, including—</w:t>
      </w:r>
    </w:p>
    <w:p w14:paraId="55AE0C63" w14:textId="77777777" w:rsidR="00E54892" w:rsidRPr="007E2D31" w:rsidRDefault="00E54892" w:rsidP="00E54892">
      <w:pPr>
        <w:ind w:left="1440"/>
        <w:rPr>
          <w:i/>
          <w:iCs/>
        </w:rPr>
      </w:pPr>
      <w:r w:rsidRPr="007E2D31">
        <w:rPr>
          <w:i/>
          <w:iCs/>
        </w:rPr>
        <w:t xml:space="preserve">(i) </w:t>
      </w:r>
      <w:r>
        <w:rPr>
          <w:i/>
          <w:iCs/>
        </w:rPr>
        <w:tab/>
      </w:r>
      <w:r w:rsidRPr="007E2D31">
        <w:rPr>
          <w:i/>
          <w:iCs/>
        </w:rPr>
        <w:t>sufficient information to identify the contamination; and</w:t>
      </w:r>
    </w:p>
    <w:p w14:paraId="111E0E48" w14:textId="77777777" w:rsidR="00E54892" w:rsidRPr="007E2D31" w:rsidRDefault="00E54892" w:rsidP="00E54892">
      <w:pPr>
        <w:ind w:left="2160" w:hanging="720"/>
        <w:rPr>
          <w:i/>
          <w:iCs/>
        </w:rPr>
      </w:pPr>
      <w:r w:rsidRPr="007E2D31">
        <w:rPr>
          <w:i/>
          <w:iCs/>
        </w:rPr>
        <w:t xml:space="preserve">(ii) </w:t>
      </w:r>
      <w:r>
        <w:rPr>
          <w:i/>
          <w:iCs/>
        </w:rPr>
        <w:tab/>
      </w:r>
      <w:r w:rsidRPr="007E2D31">
        <w:rPr>
          <w:i/>
          <w:iCs/>
        </w:rPr>
        <w:t>the results of investigation and assessment referred to in paragraph (b); and</w:t>
      </w:r>
    </w:p>
    <w:p w14:paraId="49168B3D" w14:textId="77777777" w:rsidR="00E54892" w:rsidRPr="007E2D31" w:rsidRDefault="00E54892" w:rsidP="00E54892">
      <w:pPr>
        <w:ind w:left="2160" w:hanging="720"/>
        <w:rPr>
          <w:i/>
          <w:iCs/>
        </w:rPr>
      </w:pPr>
      <w:r w:rsidRPr="007E2D31">
        <w:rPr>
          <w:i/>
          <w:iCs/>
        </w:rPr>
        <w:t xml:space="preserve">(iii) </w:t>
      </w:r>
      <w:r>
        <w:rPr>
          <w:i/>
          <w:iCs/>
        </w:rPr>
        <w:tab/>
      </w:r>
      <w:r w:rsidRPr="007E2D31">
        <w:rPr>
          <w:i/>
          <w:iCs/>
        </w:rPr>
        <w:t>the risks of harm to human health and the environment from the contamination;</w:t>
      </w:r>
    </w:p>
    <w:p w14:paraId="00E88E03" w14:textId="77777777" w:rsidR="00E54892" w:rsidRPr="00A342BB" w:rsidRDefault="00E54892" w:rsidP="00E54892">
      <w:pPr>
        <w:ind w:left="1440" w:hanging="720"/>
        <w:rPr>
          <w:i/>
          <w:iCs/>
        </w:rPr>
      </w:pPr>
      <w:r w:rsidRPr="007E2D31">
        <w:rPr>
          <w:i/>
          <w:iCs/>
        </w:rPr>
        <w:t xml:space="preserve">(e) </w:t>
      </w:r>
      <w:r>
        <w:rPr>
          <w:i/>
          <w:iCs/>
        </w:rPr>
        <w:tab/>
      </w:r>
      <w:r w:rsidRPr="007E2D31">
        <w:rPr>
          <w:i/>
          <w:iCs/>
        </w:rPr>
        <w:t>provision of adequate information to enable any person who is reasonably expected to become a person in management or control of the contaminated land to comply with the duty to manage contaminated land.</w:t>
      </w:r>
    </w:p>
    <w:p w14:paraId="1FED6BE7" w14:textId="1B3A4D05" w:rsidR="00C67792" w:rsidRDefault="00E54892" w:rsidP="00E54892">
      <w:r>
        <w:t>Sharing of information is one way of</w:t>
      </w:r>
      <w:r w:rsidRPr="00D22138">
        <w:t xml:space="preserve"> </w:t>
      </w:r>
      <w:r w:rsidRPr="287455CE">
        <w:rPr>
          <w:i/>
          <w:iCs/>
        </w:rPr>
        <w:t>minimising the risk of harm</w:t>
      </w:r>
      <w:r w:rsidRPr="0087784E">
        <w:t xml:space="preserve"> to human health and the environment</w:t>
      </w:r>
      <w:r>
        <w:t>.</w:t>
      </w:r>
      <w:r w:rsidRPr="00D22138">
        <w:rPr>
          <w:rStyle w:val="FootnoteReference"/>
        </w:rPr>
        <w:footnoteReference w:id="9"/>
      </w:r>
      <w:r w:rsidRPr="00D22138">
        <w:t xml:space="preserve">  </w:t>
      </w:r>
      <w:r w:rsidR="00642DD2">
        <w:t>You are</w:t>
      </w:r>
      <w:r w:rsidR="00A27A7E">
        <w:t xml:space="preserve"> </w:t>
      </w:r>
      <w:r w:rsidR="00075540">
        <w:t xml:space="preserve">only </w:t>
      </w:r>
      <w:r w:rsidR="00A27A7E">
        <w:t xml:space="preserve">required </w:t>
      </w:r>
      <w:r w:rsidR="00642DD2">
        <w:t xml:space="preserve">to share information </w:t>
      </w:r>
      <w:r w:rsidR="00A27A7E">
        <w:t>when</w:t>
      </w:r>
      <w:r w:rsidRPr="00D22138">
        <w:t xml:space="preserve"> </w:t>
      </w:r>
      <w:r w:rsidR="00642DD2">
        <w:t>it</w:t>
      </w:r>
      <w:r w:rsidRPr="00D22138">
        <w:t xml:space="preserve"> </w:t>
      </w:r>
      <w:r w:rsidR="00AC4F99">
        <w:t>will</w:t>
      </w:r>
      <w:r w:rsidRPr="00D22138">
        <w:t xml:space="preserve"> support </w:t>
      </w:r>
      <w:r w:rsidR="008A09EF">
        <w:t xml:space="preserve">the </w:t>
      </w:r>
      <w:r w:rsidR="008A09EF" w:rsidRPr="0087784E">
        <w:t>reduction</w:t>
      </w:r>
      <w:r w:rsidR="008A09EF" w:rsidRPr="00D22138">
        <w:t xml:space="preserve"> </w:t>
      </w:r>
      <w:r w:rsidR="008A09EF">
        <w:t>of the</w:t>
      </w:r>
      <w:r w:rsidR="008A09EF" w:rsidRPr="00D22138">
        <w:t xml:space="preserve"> </w:t>
      </w:r>
      <w:r w:rsidRPr="00D22138">
        <w:t xml:space="preserve">risk </w:t>
      </w:r>
      <w:r w:rsidRPr="0087784E">
        <w:t>of harm</w:t>
      </w:r>
      <w:r>
        <w:t>.</w:t>
      </w:r>
      <w:r w:rsidRPr="0087784E">
        <w:t xml:space="preserve"> </w:t>
      </w:r>
      <w:r>
        <w:t>I</w:t>
      </w:r>
      <w:r w:rsidRPr="0087784E">
        <w:t xml:space="preserve">t is not intended to be a mere disclosure of facts. </w:t>
      </w:r>
    </w:p>
    <w:p w14:paraId="749CBD50" w14:textId="08F63E2C" w:rsidR="00E54892" w:rsidRDefault="00240087" w:rsidP="00E54892">
      <w:r>
        <w:t>You must evaluate the</w:t>
      </w:r>
      <w:r w:rsidRPr="0087784E">
        <w:t xml:space="preserve"> </w:t>
      </w:r>
      <w:r w:rsidR="00E54892" w:rsidRPr="0087784E">
        <w:t xml:space="preserve">effectiveness of information sharing as a risk reduction </w:t>
      </w:r>
      <w:r w:rsidR="00E54892">
        <w:t xml:space="preserve">measure </w:t>
      </w:r>
      <w:r w:rsidR="00E54892" w:rsidRPr="00691B08">
        <w:t xml:space="preserve">in the context of the duty to manage and all other risk control </w:t>
      </w:r>
      <w:r w:rsidR="00E54892">
        <w:t xml:space="preserve">measures </w:t>
      </w:r>
      <w:r w:rsidR="00E54892" w:rsidRPr="0035041B">
        <w:t xml:space="preserve">being implemented.  </w:t>
      </w:r>
      <w:r w:rsidR="00E54892" w:rsidRPr="0035041B">
        <w:lastRenderedPageBreak/>
        <w:t xml:space="preserve">Information on contaminated land </w:t>
      </w:r>
      <w:r w:rsidR="00E54892">
        <w:t xml:space="preserve">should </w:t>
      </w:r>
      <w:r w:rsidR="00E54892" w:rsidRPr="0035041B">
        <w:t>be</w:t>
      </w:r>
      <w:r w:rsidR="00E54892">
        <w:t xml:space="preserve"> communicated thoughtfully and targeted towards any actions recommended to the recipients to assist them to protect themselves, and the part of the environment they </w:t>
      </w:r>
      <w:r w:rsidR="00784394">
        <w:t>manage or control.</w:t>
      </w:r>
      <w:r w:rsidR="00784394" w:rsidDel="00784394">
        <w:t xml:space="preserve"> </w:t>
      </w:r>
    </w:p>
    <w:p w14:paraId="1AAEF3B7" w14:textId="66EB7269" w:rsidR="007D1667" w:rsidRDefault="00864FEA" w:rsidP="00E54892">
      <w:pPr>
        <w:rPr>
          <w:szCs w:val="20"/>
        </w:rPr>
      </w:pPr>
      <w:r>
        <w:t xml:space="preserve">When </w:t>
      </w:r>
      <w:r w:rsidR="00E54892">
        <w:t xml:space="preserve">the impact of the contamination is occurring offsite, information may need to be shared with those responsible for managing and protecting the environmental values of the impacted areas. For example, </w:t>
      </w:r>
      <w:r>
        <w:rPr>
          <w:szCs w:val="20"/>
        </w:rPr>
        <w:t>if</w:t>
      </w:r>
      <w:r w:rsidRPr="00886A3D">
        <w:rPr>
          <w:szCs w:val="20"/>
        </w:rPr>
        <w:t xml:space="preserve"> </w:t>
      </w:r>
      <w:r w:rsidR="00E54892" w:rsidRPr="00886A3D">
        <w:rPr>
          <w:szCs w:val="20"/>
        </w:rPr>
        <w:t xml:space="preserve">contamination is migrating into </w:t>
      </w:r>
      <w:r w:rsidR="00B178D6">
        <w:rPr>
          <w:szCs w:val="20"/>
        </w:rPr>
        <w:t xml:space="preserve">a river, </w:t>
      </w:r>
      <w:r w:rsidR="00E54892" w:rsidRPr="00886A3D">
        <w:rPr>
          <w:szCs w:val="20"/>
        </w:rPr>
        <w:t>it may be appropriate to provide information to</w:t>
      </w:r>
      <w:r w:rsidR="007D1667">
        <w:rPr>
          <w:szCs w:val="20"/>
        </w:rPr>
        <w:t>:</w:t>
      </w:r>
    </w:p>
    <w:p w14:paraId="6288EA32" w14:textId="71912572" w:rsidR="007D1667" w:rsidRDefault="00B178D6">
      <w:pPr>
        <w:pStyle w:val="ListParagraph"/>
        <w:numPr>
          <w:ilvl w:val="0"/>
          <w:numId w:val="31"/>
        </w:numPr>
      </w:pPr>
      <w:r w:rsidRPr="007D1667">
        <w:t xml:space="preserve">the </w:t>
      </w:r>
      <w:r w:rsidR="007168DE" w:rsidRPr="007D1667">
        <w:t>relevant</w:t>
      </w:r>
      <w:r w:rsidRPr="007D1667">
        <w:t xml:space="preserve"> water </w:t>
      </w:r>
      <w:r w:rsidR="00773CD0" w:rsidRPr="007D1667">
        <w:t>corporation</w:t>
      </w:r>
    </w:p>
    <w:p w14:paraId="18950B43" w14:textId="58356737" w:rsidR="002C7FC9" w:rsidRDefault="0051162F">
      <w:pPr>
        <w:pStyle w:val="ListParagraph"/>
        <w:numPr>
          <w:ilvl w:val="0"/>
          <w:numId w:val="31"/>
        </w:numPr>
      </w:pPr>
      <w:r w:rsidRPr="007D1667">
        <w:t>catchment management authority</w:t>
      </w:r>
    </w:p>
    <w:p w14:paraId="0AC854E9" w14:textId="13C580A6" w:rsidR="002C7FC9" w:rsidRDefault="0051162F">
      <w:pPr>
        <w:pStyle w:val="ListParagraph"/>
        <w:numPr>
          <w:ilvl w:val="0"/>
          <w:numId w:val="31"/>
        </w:numPr>
      </w:pPr>
      <w:r w:rsidRPr="007D1667">
        <w:t>local</w:t>
      </w:r>
      <w:r w:rsidR="00E54892" w:rsidRPr="007D1667">
        <w:t xml:space="preserve"> conservation groups</w:t>
      </w:r>
    </w:p>
    <w:p w14:paraId="29D1A950" w14:textId="1AE527B7" w:rsidR="002C7FC9" w:rsidRDefault="00E54892">
      <w:pPr>
        <w:pStyle w:val="ListParagraph"/>
        <w:numPr>
          <w:ilvl w:val="0"/>
          <w:numId w:val="31"/>
        </w:numPr>
      </w:pPr>
      <w:r w:rsidRPr="007D1667">
        <w:t>the Traditional Owners</w:t>
      </w:r>
    </w:p>
    <w:p w14:paraId="6E950E29" w14:textId="64314EED" w:rsidR="002C7FC9" w:rsidRDefault="001F67E6">
      <w:pPr>
        <w:pStyle w:val="ListParagraph"/>
        <w:numPr>
          <w:ilvl w:val="0"/>
          <w:numId w:val="31"/>
        </w:numPr>
      </w:pPr>
      <w:r w:rsidRPr="007D1667">
        <w:t xml:space="preserve">any </w:t>
      </w:r>
      <w:r w:rsidR="00E54892" w:rsidRPr="007D1667">
        <w:t>significant users of the river (</w:t>
      </w:r>
      <w:r w:rsidR="00E54892">
        <w:t xml:space="preserve">for example, recreational fishers). </w:t>
      </w:r>
    </w:p>
    <w:p w14:paraId="3C17970E" w14:textId="79A41170" w:rsidR="00E54892" w:rsidRDefault="007E08F3" w:rsidP="002C7FC9">
      <w:r>
        <w:t>Th</w:t>
      </w:r>
      <w:r w:rsidR="00E54892">
        <w:t xml:space="preserve">e purpose of sharing information is to support </w:t>
      </w:r>
      <w:r w:rsidR="00DD53B4">
        <w:t xml:space="preserve">the reduction of </w:t>
      </w:r>
      <w:r w:rsidR="00EB741D">
        <w:t xml:space="preserve">the </w:t>
      </w:r>
      <w:r w:rsidR="00E54892">
        <w:t xml:space="preserve">risk of harm. Similarly, if another person offsite may be affected by the contamination, such as through the installation of a bore on their site, they can make decisions around how to minimise exposure to that contamination. </w:t>
      </w:r>
    </w:p>
    <w:p w14:paraId="700AD62A" w14:textId="3CD84808" w:rsidR="00E54892" w:rsidRDefault="00E54892" w:rsidP="00E54892">
      <w:r>
        <w:t xml:space="preserve">If the risks of harm are being adequately managed onsite and sharing of information to </w:t>
      </w:r>
      <w:r w:rsidR="006F2A86">
        <w:t xml:space="preserve">people </w:t>
      </w:r>
      <w:r>
        <w:t>offsite would not result in any further risk reduction, then information sharing is not required.</w:t>
      </w:r>
    </w:p>
    <w:p w14:paraId="6AC7008B" w14:textId="3B456F5A" w:rsidR="00E54892" w:rsidRDefault="00E54892" w:rsidP="00E54892">
      <w:r>
        <w:t>Information on contamination must be shared with a person who may reasonably be expected to come into management or control of the land to enable them to meet their duty to manage once they take management or control</w:t>
      </w:r>
      <w:r w:rsidR="00E2083F">
        <w:t>. T</w:t>
      </w:r>
      <w:r>
        <w:t xml:space="preserve">his is to comply with section 39(2)(e) of the Act. The scope of a person’s duty is influenced by the level of management or control they will have over the land and is discussed in more detail in </w:t>
      </w:r>
      <w:r w:rsidR="006B51B4">
        <w:t>s</w:t>
      </w:r>
      <w:r>
        <w:t xml:space="preserve">ection 2. For some </w:t>
      </w:r>
      <w:r w:rsidR="00866152">
        <w:t>people</w:t>
      </w:r>
      <w:r>
        <w:t xml:space="preserve">, such as tenants </w:t>
      </w:r>
      <w:r w:rsidR="009E311D">
        <w:t xml:space="preserve">who </w:t>
      </w:r>
      <w:r w:rsidR="008C060D">
        <w:t>do not have access to</w:t>
      </w:r>
      <w:r>
        <w:t xml:space="preserve"> soil or use the groundwater, there may be no reason to share information on the presence of contamination if there are no further actions required to minimise the risks of harm (for example, the site owner has capped the contamination or removed borehole access). </w:t>
      </w:r>
    </w:p>
    <w:p w14:paraId="6F6CB4ED" w14:textId="6BE85AF0" w:rsidR="00E54892" w:rsidRDefault="000B2E4C" w:rsidP="00E54892">
      <w:r>
        <w:t>S</w:t>
      </w:r>
      <w:r w:rsidR="00E54892">
        <w:t xml:space="preserve">haring information on the contamination with a person who may come into management or control of the site, </w:t>
      </w:r>
      <w:r>
        <w:t>allows them</w:t>
      </w:r>
      <w:r w:rsidR="00E54892">
        <w:t xml:space="preserve"> to make informed decisions about their </w:t>
      </w:r>
      <w:r w:rsidR="00420513">
        <w:t xml:space="preserve">proposed </w:t>
      </w:r>
      <w:r w:rsidR="00E54892">
        <w:t>activities for that site.</w:t>
      </w:r>
      <w:r w:rsidR="00E54892" w:rsidDel="00743A27">
        <w:t xml:space="preserve"> </w:t>
      </w:r>
    </w:p>
    <w:p w14:paraId="3865DF9C" w14:textId="5B31C832" w:rsidR="00E54892" w:rsidRDefault="00E54892" w:rsidP="00E54892">
      <w:r>
        <w:t xml:space="preserve">Sharing information as a risk control measure does not eliminate the need to implement other risk controls. </w:t>
      </w:r>
      <w:r w:rsidR="00921B2F">
        <w:t>I</w:t>
      </w:r>
      <w:r>
        <w:t xml:space="preserve">f there are other risk controls that will eliminate or reduce the risks of harm and they are reasonably practicable, they must also be implemented. </w:t>
      </w:r>
      <w:r w:rsidR="0073436A">
        <w:t xml:space="preserve">In </w:t>
      </w:r>
      <w:r>
        <w:t xml:space="preserve">many situations, sharing information will be one of various actions taken to meet the duty to manage. </w:t>
      </w:r>
    </w:p>
    <w:p w14:paraId="374032B9" w14:textId="77777777" w:rsidR="00E54892" w:rsidRDefault="00E54892">
      <w:pPr>
        <w:pStyle w:val="Heading3"/>
      </w:pPr>
      <w:bookmarkStart w:id="164" w:name="_Toc115193552"/>
      <w:r>
        <w:t>Shared information may need to be updated</w:t>
      </w:r>
      <w:bookmarkEnd w:id="164"/>
    </w:p>
    <w:p w14:paraId="34E6AEE3" w14:textId="2F3CEAFE" w:rsidR="00E54892" w:rsidRDefault="00E54892" w:rsidP="00E54892">
      <w:r>
        <w:t>F</w:t>
      </w:r>
      <w:r w:rsidRPr="00034597">
        <w:t>or the provision of information to be an effective risk control measure, it may be necessary to provide updates to the recipients of the initial information</w:t>
      </w:r>
      <w:r w:rsidR="00DB5E94">
        <w:t xml:space="preserve">, as well as any new </w:t>
      </w:r>
      <w:r w:rsidR="00AD22F2">
        <w:t>parties</w:t>
      </w:r>
      <w:r w:rsidR="00AC1566">
        <w:t xml:space="preserve"> who may be </w:t>
      </w:r>
      <w:proofErr w:type="gramStart"/>
      <w:r w:rsidR="00AC1566">
        <w:t>effected</w:t>
      </w:r>
      <w:proofErr w:type="gramEnd"/>
      <w:r w:rsidR="00AD22F2">
        <w:t>,</w:t>
      </w:r>
      <w:r w:rsidRPr="00034597">
        <w:t xml:space="preserve"> when circumstances change</w:t>
      </w:r>
      <w:r>
        <w:t>,</w:t>
      </w:r>
      <w:r w:rsidRPr="00034597">
        <w:t xml:space="preserve"> or new information is made available. </w:t>
      </w:r>
    </w:p>
    <w:p w14:paraId="10CFFF7A" w14:textId="77777777" w:rsidR="00E54892" w:rsidRPr="00E911DE" w:rsidRDefault="00E54892">
      <w:pPr>
        <w:pStyle w:val="Heading3"/>
      </w:pPr>
      <w:bookmarkStart w:id="165" w:name="_Toc115193553"/>
      <w:r>
        <w:lastRenderedPageBreak/>
        <w:t>Communicating information on risks of harm</w:t>
      </w:r>
      <w:bookmarkEnd w:id="165"/>
    </w:p>
    <w:p w14:paraId="1688A9F7" w14:textId="478511C3" w:rsidR="00E54892" w:rsidRDefault="00E54892" w:rsidP="00E54892">
      <w:r>
        <w:t xml:space="preserve">Clear and timely communication on potential risks of harm is essential when undertaking investigations, building and maintaining trust with </w:t>
      </w:r>
      <w:r w:rsidR="00524AC1">
        <w:t xml:space="preserve">the </w:t>
      </w:r>
      <w:r>
        <w:t xml:space="preserve">community, and managing expectations. For example, the actual risks of harm are </w:t>
      </w:r>
      <w:r w:rsidR="002062DC">
        <w:t xml:space="preserve">often </w:t>
      </w:r>
      <w:r>
        <w:t xml:space="preserve">low due to the way </w:t>
      </w:r>
      <w:r w:rsidR="002062DC">
        <w:t xml:space="preserve">people </w:t>
      </w:r>
      <w:r>
        <w:t xml:space="preserve">use their property. In this case, the community information should outline why and how the risks of harm are </w:t>
      </w:r>
      <w:r w:rsidR="00211050">
        <w:t xml:space="preserve">low </w:t>
      </w:r>
      <w:r>
        <w:t xml:space="preserve">in a clear and accessible manner. </w:t>
      </w:r>
    </w:p>
    <w:p w14:paraId="13ED1684" w14:textId="5209CBA6" w:rsidR="00E54892" w:rsidRDefault="00E54892" w:rsidP="00E54892">
      <w:r>
        <w:t xml:space="preserve">Sometimes risk assessments identify the potential for risks to human health from prolonged exposure to contamination. In these cases, it is important to consider the needs of the individuals or community receiving the information and ensure it is tailored to meet their concerns, is easy to understand, and available </w:t>
      </w:r>
      <w:r w:rsidR="00026D31">
        <w:t xml:space="preserve">through </w:t>
      </w:r>
      <w:r>
        <w:t xml:space="preserve">multiple communication channels. </w:t>
      </w:r>
    </w:p>
    <w:p w14:paraId="098578C2" w14:textId="2E42E4B6" w:rsidR="00E54892" w:rsidRPr="00AA293E" w:rsidRDefault="00E54892" w:rsidP="00E54892">
      <w:r>
        <w:t xml:space="preserve">Where your investigation identifies a need to communicate with potentially impacted </w:t>
      </w:r>
      <w:r w:rsidR="003A1278">
        <w:t>people</w:t>
      </w:r>
      <w:r>
        <w:t xml:space="preserve">, EPA recommends that </w:t>
      </w:r>
      <w:r w:rsidR="002E14A7">
        <w:t xml:space="preserve">you develop </w:t>
      </w:r>
      <w:r>
        <w:t>appropriate communication and engagement strategies that support open, transparent</w:t>
      </w:r>
      <w:r w:rsidR="00C90A97">
        <w:t>,</w:t>
      </w:r>
      <w:r>
        <w:t xml:space="preserve"> and timely communication. These plans may include information such as:</w:t>
      </w:r>
    </w:p>
    <w:p w14:paraId="607663CC" w14:textId="22207DDB" w:rsidR="00E54892" w:rsidRPr="00CF11F5" w:rsidRDefault="00BE1E4C">
      <w:pPr>
        <w:pStyle w:val="CommentText"/>
        <w:numPr>
          <w:ilvl w:val="0"/>
          <w:numId w:val="3"/>
        </w:numPr>
        <w:rPr>
          <w:lang w:eastAsia="en-AU"/>
        </w:rPr>
      </w:pPr>
      <w:r>
        <w:rPr>
          <w:lang w:eastAsia="en-AU"/>
        </w:rPr>
        <w:t xml:space="preserve">key </w:t>
      </w:r>
      <w:r w:rsidR="00E54892">
        <w:rPr>
          <w:lang w:eastAsia="en-AU"/>
        </w:rPr>
        <w:t>stakeholders, including government and community</w:t>
      </w:r>
      <w:r w:rsidR="00F62C1B">
        <w:rPr>
          <w:lang w:eastAsia="en-AU"/>
        </w:rPr>
        <w:t xml:space="preserve"> – you should also consider </w:t>
      </w:r>
      <w:r w:rsidR="00E54892">
        <w:rPr>
          <w:lang w:eastAsia="en-AU"/>
        </w:rPr>
        <w:t>influencers such as respected and trusted members of the community or spokespeople</w:t>
      </w:r>
    </w:p>
    <w:p w14:paraId="38DF613A" w14:textId="53890C9B" w:rsidR="00E54892" w:rsidRPr="00CF11F5" w:rsidRDefault="00E15E40">
      <w:pPr>
        <w:pStyle w:val="CommentText"/>
        <w:numPr>
          <w:ilvl w:val="0"/>
          <w:numId w:val="3"/>
        </w:numPr>
        <w:rPr>
          <w:lang w:eastAsia="en-AU"/>
        </w:rPr>
      </w:pPr>
      <w:r>
        <w:rPr>
          <w:lang w:eastAsia="en-AU"/>
        </w:rPr>
        <w:t xml:space="preserve">proposed </w:t>
      </w:r>
      <w:r w:rsidR="00E54892">
        <w:rPr>
          <w:lang w:eastAsia="en-AU"/>
        </w:rPr>
        <w:t>methods of communication at key milestones throughout the investigation, risk management and remediation phases</w:t>
      </w:r>
    </w:p>
    <w:p w14:paraId="6CA1B8EC" w14:textId="4BB56C2D" w:rsidR="00E54892" w:rsidRPr="00CF11F5" w:rsidRDefault="00E15E40">
      <w:pPr>
        <w:pStyle w:val="CommentText"/>
        <w:numPr>
          <w:ilvl w:val="0"/>
          <w:numId w:val="3"/>
        </w:numPr>
        <w:rPr>
          <w:lang w:eastAsia="en-AU"/>
        </w:rPr>
      </w:pPr>
      <w:r>
        <w:rPr>
          <w:lang w:eastAsia="en-AU"/>
        </w:rPr>
        <w:t xml:space="preserve">details </w:t>
      </w:r>
      <w:r w:rsidR="00E54892">
        <w:rPr>
          <w:lang w:eastAsia="en-AU"/>
        </w:rPr>
        <w:t>for key contacts</w:t>
      </w:r>
    </w:p>
    <w:p w14:paraId="1340212F" w14:textId="0A03DA56" w:rsidR="00E54892" w:rsidRDefault="00E15E40">
      <w:pPr>
        <w:pStyle w:val="CommentText"/>
        <w:numPr>
          <w:ilvl w:val="0"/>
          <w:numId w:val="3"/>
        </w:numPr>
        <w:rPr>
          <w:lang w:eastAsia="en-AU"/>
        </w:rPr>
      </w:pPr>
      <w:r>
        <w:rPr>
          <w:lang w:eastAsia="en-AU"/>
        </w:rPr>
        <w:t xml:space="preserve">communication </w:t>
      </w:r>
      <w:r w:rsidR="00E54892">
        <w:rPr>
          <w:lang w:eastAsia="en-AU"/>
        </w:rPr>
        <w:t>channels for providing information and data to impacted parties where necessary</w:t>
      </w:r>
    </w:p>
    <w:p w14:paraId="1E45CDD6" w14:textId="3807912A" w:rsidR="00E54892" w:rsidRPr="00CF11F5" w:rsidRDefault="00E15E40">
      <w:pPr>
        <w:pStyle w:val="CommentText"/>
        <w:numPr>
          <w:ilvl w:val="0"/>
          <w:numId w:val="3"/>
        </w:numPr>
        <w:rPr>
          <w:lang w:eastAsia="en-AU"/>
        </w:rPr>
      </w:pPr>
      <w:r>
        <w:rPr>
          <w:lang w:eastAsia="en-AU"/>
        </w:rPr>
        <w:t xml:space="preserve">avenues </w:t>
      </w:r>
      <w:r w:rsidR="00E54892">
        <w:rPr>
          <w:lang w:eastAsia="en-AU"/>
        </w:rPr>
        <w:t>for questions/requests for further information from affected stakeholders</w:t>
      </w:r>
    </w:p>
    <w:p w14:paraId="76F64256" w14:textId="0C1C13C6" w:rsidR="00E54892" w:rsidRPr="00CF11F5" w:rsidRDefault="00E15E40">
      <w:pPr>
        <w:pStyle w:val="CommentText"/>
        <w:numPr>
          <w:ilvl w:val="0"/>
          <w:numId w:val="3"/>
        </w:numPr>
        <w:rPr>
          <w:lang w:eastAsia="en-AU"/>
        </w:rPr>
      </w:pPr>
      <w:r>
        <w:rPr>
          <w:lang w:eastAsia="en-AU"/>
        </w:rPr>
        <w:t xml:space="preserve">contingency </w:t>
      </w:r>
      <w:r w:rsidR="00E54892">
        <w:rPr>
          <w:lang w:eastAsia="en-AU"/>
        </w:rPr>
        <w:t xml:space="preserve">planning for scenarios </w:t>
      </w:r>
      <w:r w:rsidR="006B1CE7">
        <w:rPr>
          <w:lang w:eastAsia="en-AU"/>
        </w:rPr>
        <w:t xml:space="preserve">that require </w:t>
      </w:r>
      <w:r w:rsidR="00E54892">
        <w:rPr>
          <w:lang w:eastAsia="en-AU"/>
        </w:rPr>
        <w:t>additional support (for example, health impact assertions, communicating with different language groups)</w:t>
      </w:r>
    </w:p>
    <w:p w14:paraId="605BD4E7" w14:textId="2C2F4D9A" w:rsidR="00E54892" w:rsidRPr="00CF11F5" w:rsidRDefault="00E15E40">
      <w:pPr>
        <w:pStyle w:val="CommentText"/>
        <w:numPr>
          <w:ilvl w:val="0"/>
          <w:numId w:val="3"/>
        </w:numPr>
        <w:rPr>
          <w:lang w:eastAsia="en-AU"/>
        </w:rPr>
      </w:pPr>
      <w:r>
        <w:rPr>
          <w:lang w:eastAsia="en-AU"/>
        </w:rPr>
        <w:t>d</w:t>
      </w:r>
      <w:r w:rsidRPr="37D3E9B2">
        <w:rPr>
          <w:lang w:eastAsia="en-AU"/>
        </w:rPr>
        <w:t xml:space="preserve">ocumentation </w:t>
      </w:r>
      <w:r w:rsidR="00E54892" w:rsidRPr="37D3E9B2">
        <w:rPr>
          <w:lang w:eastAsia="en-AU"/>
        </w:rPr>
        <w:t xml:space="preserve">and record keeping ensuring that queries are responded to and closed out. </w:t>
      </w:r>
    </w:p>
    <w:p w14:paraId="3E037EE8" w14:textId="359A803E" w:rsidR="00E54892" w:rsidRDefault="00E54892" w:rsidP="00E54892">
      <w:pPr>
        <w:pStyle w:val="CommentText"/>
        <w:numPr>
          <w:ilvl w:val="0"/>
          <w:numId w:val="0"/>
        </w:numPr>
        <w:rPr>
          <w:lang w:eastAsia="en-AU"/>
        </w:rPr>
      </w:pPr>
      <w:r w:rsidRPr="4B9D68A6">
        <w:rPr>
          <w:lang w:eastAsia="en-AU"/>
        </w:rPr>
        <w:t>For fur</w:t>
      </w:r>
      <w:r>
        <w:rPr>
          <w:lang w:eastAsia="en-AU"/>
        </w:rPr>
        <w:t xml:space="preserve">ther specific guidance on risk communication, please refer to: </w:t>
      </w:r>
    </w:p>
    <w:p w14:paraId="27284DB8" w14:textId="472BF36C" w:rsidR="00E54892" w:rsidRPr="00CC16A7" w:rsidRDefault="00E54892">
      <w:pPr>
        <w:pStyle w:val="CommentText"/>
        <w:numPr>
          <w:ilvl w:val="0"/>
          <w:numId w:val="3"/>
        </w:numPr>
        <w:rPr>
          <w:color w:val="000000"/>
        </w:rPr>
      </w:pPr>
      <w:hyperlink r:id="rId71" w:history="1">
        <w:proofErr w:type="spellStart"/>
        <w:r>
          <w:rPr>
            <w:rStyle w:val="Hyperlink"/>
          </w:rPr>
          <w:t>enHealth</w:t>
        </w:r>
        <w:proofErr w:type="spellEnd"/>
      </w:hyperlink>
      <w:r>
        <w:rPr>
          <w:color w:val="000000"/>
        </w:rPr>
        <w:t xml:space="preserve"> </w:t>
      </w:r>
      <w:r>
        <w:rPr>
          <w:lang w:eastAsia="en-AU"/>
        </w:rPr>
        <w:t xml:space="preserve">Risk Communication Guidance – Risk Communication Principles </w:t>
      </w:r>
    </w:p>
    <w:p w14:paraId="68595EE7" w14:textId="7C113045" w:rsidR="00E54892" w:rsidRDefault="00E54892">
      <w:pPr>
        <w:pStyle w:val="CommentText"/>
        <w:numPr>
          <w:ilvl w:val="0"/>
          <w:numId w:val="3"/>
        </w:numPr>
        <w:rPr>
          <w:lang w:eastAsia="en-AU"/>
        </w:rPr>
      </w:pPr>
      <w:hyperlink r:id="rId72" w:history="1">
        <w:r>
          <w:rPr>
            <w:rStyle w:val="Hyperlink"/>
            <w:lang w:eastAsia="en-AU"/>
          </w:rPr>
          <w:t xml:space="preserve">NEPM (ASC) </w:t>
        </w:r>
      </w:hyperlink>
      <w:r w:rsidRPr="00CC16A7">
        <w:rPr>
          <w:lang w:eastAsia="en-AU"/>
        </w:rPr>
        <w:t>Schedule B8 - ‘Community Engagement and Risk Communication’.</w:t>
      </w:r>
    </w:p>
    <w:p w14:paraId="479ABB94" w14:textId="77777777" w:rsidR="00E54892" w:rsidRDefault="00E54892">
      <w:pPr>
        <w:pStyle w:val="Heading3"/>
      </w:pPr>
      <w:bookmarkStart w:id="166" w:name="_Toc115193554"/>
      <w:r>
        <w:t>Record of information sharing</w:t>
      </w:r>
      <w:bookmarkEnd w:id="166"/>
    </w:p>
    <w:p w14:paraId="161AF9AE" w14:textId="6D23445D" w:rsidR="00E54892" w:rsidRDefault="002539EF" w:rsidP="00E54892">
      <w:r>
        <w:t>If you rely</w:t>
      </w:r>
      <w:r w:rsidR="00E54892">
        <w:t xml:space="preserve"> on sharing information as a risk control measu</w:t>
      </w:r>
      <w:r w:rsidR="00E54892" w:rsidRPr="00D22138">
        <w:t xml:space="preserve">re </w:t>
      </w:r>
      <w:r>
        <w:t xml:space="preserve">you </w:t>
      </w:r>
      <w:r w:rsidR="00E54892" w:rsidRPr="00D22138">
        <w:t xml:space="preserve">should keep a record of who </w:t>
      </w:r>
      <w:r w:rsidR="00FC3663">
        <w:t>you</w:t>
      </w:r>
      <w:r w:rsidR="00E54892" w:rsidRPr="00D22138">
        <w:t xml:space="preserve"> shared </w:t>
      </w:r>
      <w:r w:rsidR="00FC3663">
        <w:t xml:space="preserve">the information </w:t>
      </w:r>
      <w:r w:rsidR="00E54892" w:rsidRPr="00D22138">
        <w:t>with to demonstrate how this measure has bee</w:t>
      </w:r>
      <w:r w:rsidR="00E54892">
        <w:t xml:space="preserve">n effective. It may also be necessary to take steps to ensure recipients have understood the information provided to them. By maintaining </w:t>
      </w:r>
      <w:r w:rsidR="002F31DD">
        <w:t xml:space="preserve">these </w:t>
      </w:r>
      <w:r w:rsidR="00E54892">
        <w:t xml:space="preserve">records, </w:t>
      </w:r>
      <w:r w:rsidR="002F31DD">
        <w:t>you</w:t>
      </w:r>
      <w:r w:rsidR="00E54892">
        <w:t xml:space="preserve"> should also be able to determine what, if any, updates may be needed in the future </w:t>
      </w:r>
      <w:r w:rsidR="002F31DD">
        <w:t xml:space="preserve">if </w:t>
      </w:r>
      <w:r w:rsidR="00E54892">
        <w:t xml:space="preserve">circumstances change in relation to the contamination, or </w:t>
      </w:r>
      <w:r w:rsidR="007115FB">
        <w:t xml:space="preserve">if </w:t>
      </w:r>
      <w:r w:rsidR="00E54892">
        <w:t xml:space="preserve">new knowledge is obtained. </w:t>
      </w:r>
    </w:p>
    <w:p w14:paraId="7FC8897F" w14:textId="5B92BAC1" w:rsidR="005618F1" w:rsidRDefault="24F88536">
      <w:pPr>
        <w:pStyle w:val="Heading1"/>
      </w:pPr>
      <w:bookmarkStart w:id="167" w:name="_Toc115193555"/>
      <w:r>
        <w:lastRenderedPageBreak/>
        <w:t>R</w:t>
      </w:r>
      <w:r w:rsidR="37B1B3EF">
        <w:t>eview</w:t>
      </w:r>
      <w:r w:rsidR="3074EAA6">
        <w:t xml:space="preserve"> reasonably practicable risk control measures</w:t>
      </w:r>
      <w:bookmarkEnd w:id="162"/>
      <w:bookmarkEnd w:id="167"/>
    </w:p>
    <w:bookmarkEnd w:id="163"/>
    <w:p w14:paraId="4B37886E" w14:textId="2D7A9093" w:rsidR="00B344D3" w:rsidRDefault="00B344D3" w:rsidP="00A749CF">
      <w:pPr>
        <w:rPr>
          <w:lang w:eastAsia="en-AU"/>
        </w:rPr>
      </w:pPr>
      <w:r w:rsidRPr="006C2B1A">
        <w:rPr>
          <w:lang w:eastAsia="en-AU"/>
        </w:rPr>
        <w:t>The final step in fulfilling the duty to manage is to undertake periodic review</w:t>
      </w:r>
      <w:r w:rsidR="00F11A57">
        <w:rPr>
          <w:lang w:eastAsia="en-AU"/>
        </w:rPr>
        <w:t>s</w:t>
      </w:r>
      <w:r w:rsidRPr="006C2B1A">
        <w:rPr>
          <w:lang w:eastAsia="en-AU"/>
        </w:rPr>
        <w:t xml:space="preserve"> of the selected risk control measures to ensure they remain effective in reducing the risk</w:t>
      </w:r>
      <w:r w:rsidR="00F619C2">
        <w:rPr>
          <w:lang w:eastAsia="en-AU"/>
        </w:rPr>
        <w:t>s</w:t>
      </w:r>
      <w:r w:rsidRPr="006C2B1A">
        <w:rPr>
          <w:lang w:eastAsia="en-AU"/>
        </w:rPr>
        <w:t xml:space="preserve"> of harm so far as is reasonably practicable</w:t>
      </w:r>
      <w:r w:rsidR="00B36CEB">
        <w:rPr>
          <w:lang w:eastAsia="en-AU"/>
        </w:rPr>
        <w:t>. In the context of contaminated land management, this also includes ensuring that any remedial works undertaken to minimise risks are properly validated</w:t>
      </w:r>
      <w:r w:rsidR="001D0D51">
        <w:rPr>
          <w:lang w:eastAsia="en-AU"/>
        </w:rPr>
        <w:t>. For example</w:t>
      </w:r>
      <w:r w:rsidR="00130EF1">
        <w:rPr>
          <w:lang w:eastAsia="en-AU"/>
        </w:rPr>
        <w:t>,</w:t>
      </w:r>
      <w:r w:rsidR="001D0D51">
        <w:rPr>
          <w:lang w:eastAsia="en-AU"/>
        </w:rPr>
        <w:t xml:space="preserve"> where </w:t>
      </w:r>
      <w:r w:rsidR="001D0D51" w:rsidRPr="001D0D51">
        <w:rPr>
          <w:i/>
          <w:iCs/>
          <w:lang w:eastAsia="en-AU"/>
        </w:rPr>
        <w:t>in situ</w:t>
      </w:r>
      <w:r w:rsidR="001D0D51">
        <w:rPr>
          <w:lang w:eastAsia="en-AU"/>
        </w:rPr>
        <w:t xml:space="preserve"> treatment has been adopted – checking that it has worked; where </w:t>
      </w:r>
      <w:r w:rsidR="00A65360">
        <w:rPr>
          <w:lang w:eastAsia="en-AU"/>
        </w:rPr>
        <w:t>engineering controls have been adopted – periodically checking to ensure they are operating effectively.</w:t>
      </w:r>
    </w:p>
    <w:p w14:paraId="46F9C62B" w14:textId="403F5500" w:rsidR="00A65360" w:rsidRDefault="00063BE1" w:rsidP="00A749CF">
      <w:pPr>
        <w:rPr>
          <w:lang w:eastAsia="en-AU"/>
        </w:rPr>
      </w:pPr>
      <w:r>
        <w:rPr>
          <w:lang w:eastAsia="en-AU"/>
        </w:rPr>
        <w:t xml:space="preserve">This step </w:t>
      </w:r>
      <w:r w:rsidR="00AA4E22">
        <w:rPr>
          <w:lang w:eastAsia="en-AU"/>
        </w:rPr>
        <w:t>cover</w:t>
      </w:r>
      <w:r w:rsidR="008222E7">
        <w:rPr>
          <w:lang w:eastAsia="en-AU"/>
        </w:rPr>
        <w:t>s</w:t>
      </w:r>
      <w:r w:rsidR="00AA4E22">
        <w:rPr>
          <w:lang w:eastAsia="en-AU"/>
        </w:rPr>
        <w:t xml:space="preserve"> two main themes:</w:t>
      </w:r>
    </w:p>
    <w:p w14:paraId="236A36B1" w14:textId="77ECA5B3" w:rsidR="00C011A7" w:rsidRDefault="00C011A7">
      <w:pPr>
        <w:pStyle w:val="ListParagraph"/>
        <w:numPr>
          <w:ilvl w:val="0"/>
          <w:numId w:val="32"/>
        </w:numPr>
        <w:rPr>
          <w:lang w:eastAsia="en-AU"/>
        </w:rPr>
      </w:pPr>
      <w:r>
        <w:rPr>
          <w:lang w:eastAsia="en-AU"/>
        </w:rPr>
        <w:t xml:space="preserve">Ensuring risk control measures </w:t>
      </w:r>
      <w:r w:rsidR="00DA659E">
        <w:rPr>
          <w:lang w:eastAsia="en-AU"/>
        </w:rPr>
        <w:t>are and remain effective</w:t>
      </w:r>
      <w:r w:rsidR="00544E58">
        <w:rPr>
          <w:lang w:eastAsia="en-AU"/>
        </w:rPr>
        <w:t>.</w:t>
      </w:r>
    </w:p>
    <w:p w14:paraId="1D56BEC7" w14:textId="184BEEB1" w:rsidR="00E8668B" w:rsidRDefault="08C85C65">
      <w:pPr>
        <w:pStyle w:val="ListParagraph"/>
        <w:numPr>
          <w:ilvl w:val="0"/>
          <w:numId w:val="32"/>
        </w:numPr>
        <w:rPr>
          <w:lang w:eastAsia="en-AU"/>
        </w:rPr>
      </w:pPr>
      <w:r w:rsidRPr="463C4305">
        <w:rPr>
          <w:lang w:eastAsia="en-AU"/>
        </w:rPr>
        <w:t xml:space="preserve">The </w:t>
      </w:r>
      <w:r w:rsidR="5AD7EA62" w:rsidRPr="463C4305">
        <w:rPr>
          <w:lang w:eastAsia="en-AU"/>
        </w:rPr>
        <w:t>circumstance that may trigger the need for fu</w:t>
      </w:r>
      <w:r w:rsidR="1144A048" w:rsidRPr="463C4305">
        <w:rPr>
          <w:lang w:eastAsia="en-AU"/>
        </w:rPr>
        <w:t>rther action (</w:t>
      </w:r>
      <w:r w:rsidR="005E136E">
        <w:rPr>
          <w:lang w:eastAsia="en-AU"/>
        </w:rPr>
        <w:t>for example</w:t>
      </w:r>
      <w:r w:rsidR="1144A048" w:rsidRPr="463C4305">
        <w:rPr>
          <w:lang w:eastAsia="en-AU"/>
        </w:rPr>
        <w:t xml:space="preserve"> </w:t>
      </w:r>
      <w:r w:rsidR="4CF84450" w:rsidRPr="463C4305">
        <w:rPr>
          <w:lang w:eastAsia="en-AU"/>
        </w:rPr>
        <w:t>starting back at Step 1 – identify hazard</w:t>
      </w:r>
      <w:r w:rsidR="2192F493" w:rsidRPr="463C4305">
        <w:rPr>
          <w:lang w:eastAsia="en-AU"/>
        </w:rPr>
        <w:t>s</w:t>
      </w:r>
      <w:r w:rsidR="00CB00B0">
        <w:rPr>
          <w:lang w:eastAsia="en-AU"/>
        </w:rPr>
        <w:t>)</w:t>
      </w:r>
      <w:r w:rsidR="2192F493" w:rsidRPr="463C4305">
        <w:rPr>
          <w:lang w:eastAsia="en-AU"/>
        </w:rPr>
        <w:t>.</w:t>
      </w:r>
    </w:p>
    <w:p w14:paraId="63228454" w14:textId="62553DB3" w:rsidR="002959A6" w:rsidRDefault="008E2971">
      <w:pPr>
        <w:pStyle w:val="Heading2"/>
      </w:pPr>
      <w:bookmarkStart w:id="168" w:name="_Toc69907175"/>
      <w:bookmarkStart w:id="169" w:name="_Toc1240190047"/>
      <w:bookmarkStart w:id="170" w:name="_Toc115193556"/>
      <w:r>
        <w:t xml:space="preserve">Validate </w:t>
      </w:r>
      <w:r w:rsidR="00EC764B">
        <w:t>risk control measures</w:t>
      </w:r>
      <w:bookmarkEnd w:id="168"/>
      <w:bookmarkEnd w:id="169"/>
      <w:bookmarkEnd w:id="170"/>
    </w:p>
    <w:p w14:paraId="3554CE42" w14:textId="7B608DA2" w:rsidR="00A749CF" w:rsidRDefault="00A749CF" w:rsidP="00A749CF">
      <w:r>
        <w:t xml:space="preserve">Checking risk controls (and being able to effectively demonstrate </w:t>
      </w:r>
      <w:r w:rsidR="00695614">
        <w:t>this</w:t>
      </w:r>
      <w:r>
        <w:t xml:space="preserve">) is a key </w:t>
      </w:r>
      <w:r w:rsidR="00C545A7">
        <w:t>measure to ensure compliance with the duty to manage</w:t>
      </w:r>
      <w:r>
        <w:t>.</w:t>
      </w:r>
      <w:r w:rsidR="00EC764B">
        <w:t xml:space="preserve"> </w:t>
      </w:r>
      <w:r>
        <w:t xml:space="preserve">Depending on the nature of the controls, different types </w:t>
      </w:r>
      <w:r w:rsidR="003B0509">
        <w:t xml:space="preserve">and frequencies </w:t>
      </w:r>
      <w:r>
        <w:t xml:space="preserve">of checks will be </w:t>
      </w:r>
      <w:r w:rsidR="00CB00B0">
        <w:t>appropriate</w:t>
      </w:r>
      <w:r>
        <w:t>.</w:t>
      </w:r>
    </w:p>
    <w:p w14:paraId="11797CBE" w14:textId="3AACAC85" w:rsidR="00A749CF" w:rsidRDefault="00A749CF" w:rsidP="00A749CF">
      <w:r>
        <w:t xml:space="preserve">When risk controls involve the treatment </w:t>
      </w:r>
      <w:r w:rsidR="00DD220C">
        <w:t xml:space="preserve">or </w:t>
      </w:r>
      <w:r>
        <w:t xml:space="preserve">removal of contamination, the key control check is validation sampling, which is to be carried out in a manner consistent with </w:t>
      </w:r>
      <w:r w:rsidR="00D30988">
        <w:t xml:space="preserve">a recognised </w:t>
      </w:r>
      <w:r w:rsidR="003055A2">
        <w:t>sampling method</w:t>
      </w:r>
      <w:r w:rsidR="003055A2" w:rsidRPr="006E432D">
        <w:rPr>
          <w:rFonts w:eastAsia="Times New Roman" w:cs="Segoe UI"/>
          <w:sz w:val="21"/>
          <w:szCs w:val="21"/>
          <w:lang w:eastAsia="en-AU"/>
        </w:rPr>
        <w:t>.</w:t>
      </w:r>
      <w:r w:rsidRPr="007C3410">
        <w:t xml:space="preserve"> </w:t>
      </w:r>
      <w:r>
        <w:t>In some cases, validation sampling occurs over a period of time (</w:t>
      </w:r>
      <w:r w:rsidR="0044363B">
        <w:t>f</w:t>
      </w:r>
      <w:r w:rsidR="005E136E">
        <w:t>or example</w:t>
      </w:r>
      <w:r w:rsidR="00CB00B0">
        <w:t>,</w:t>
      </w:r>
      <w:r>
        <w:t xml:space="preserve"> ongoing groundwater sampling after remediation</w:t>
      </w:r>
      <w:r w:rsidRPr="0002139C">
        <w:t>)</w:t>
      </w:r>
      <w:r w:rsidR="0002139C">
        <w:t>.</w:t>
      </w:r>
    </w:p>
    <w:p w14:paraId="7CB3326D" w14:textId="5CE5957D" w:rsidR="00A749CF" w:rsidRDefault="0261C601" w:rsidP="00A749CF">
      <w:r>
        <w:t>When risk controls involve engineering controls</w:t>
      </w:r>
      <w:r w:rsidR="2FDC0D66">
        <w:t xml:space="preserve"> (</w:t>
      </w:r>
      <w:r w:rsidR="005E45B5">
        <w:t>s</w:t>
      </w:r>
      <w:r w:rsidR="2FDC0D66">
        <w:t>ection</w:t>
      </w:r>
      <w:r w:rsidR="005E45B5">
        <w:t xml:space="preserve"> 7.7</w:t>
      </w:r>
      <w:r w:rsidR="2FDC0D66">
        <w:t>)</w:t>
      </w:r>
      <w:r>
        <w:t xml:space="preserve">, </w:t>
      </w:r>
      <w:r w:rsidR="0005629B">
        <w:t>you will need</w:t>
      </w:r>
      <w:r>
        <w:t xml:space="preserve"> to monitor the performance of the system, </w:t>
      </w:r>
      <w:r w:rsidR="6A983761">
        <w:t>which</w:t>
      </w:r>
      <w:r w:rsidR="329FFF3C">
        <w:t xml:space="preserve"> may include </w:t>
      </w:r>
      <w:r w:rsidR="43D24A47">
        <w:t xml:space="preserve">the </w:t>
      </w:r>
      <w:r w:rsidR="329FFF3C">
        <w:t>development of an ongoing monitoring and maintenance plan</w:t>
      </w:r>
      <w:r>
        <w:t xml:space="preserve">. </w:t>
      </w:r>
      <w:r w:rsidR="007040C5">
        <w:t>A</w:t>
      </w:r>
      <w:r w:rsidR="0005629B">
        <w:t xml:space="preserve"> document</w:t>
      </w:r>
      <w:r w:rsidR="007040C5">
        <w:t>ed</w:t>
      </w:r>
      <w:r w:rsidR="0005629B">
        <w:t xml:space="preserve"> </w:t>
      </w:r>
      <w:r w:rsidR="2A8BE9E5">
        <w:t xml:space="preserve">record of </w:t>
      </w:r>
      <w:r>
        <w:t xml:space="preserve">monitoring </w:t>
      </w:r>
      <w:r w:rsidR="00906685">
        <w:t xml:space="preserve">the control </w:t>
      </w:r>
      <w:r w:rsidR="3828FADF">
        <w:t>should</w:t>
      </w:r>
      <w:r>
        <w:t xml:space="preserve"> be </w:t>
      </w:r>
      <w:r w:rsidR="3828FADF">
        <w:t xml:space="preserve">available </w:t>
      </w:r>
      <w:r w:rsidR="006F6C6D">
        <w:t>on request</w:t>
      </w:r>
      <w:r w:rsidR="00582B31">
        <w:t xml:space="preserve"> if it is to form part of your compliance approach</w:t>
      </w:r>
      <w:r>
        <w:t xml:space="preserve">. </w:t>
      </w:r>
    </w:p>
    <w:p w14:paraId="01A282A7" w14:textId="487A1C10" w:rsidR="00A749CF" w:rsidRDefault="5EAD8643" w:rsidP="00A749CF">
      <w:r>
        <w:t>For</w:t>
      </w:r>
      <w:r w:rsidR="765A9E1D">
        <w:t xml:space="preserve"> </w:t>
      </w:r>
      <w:r w:rsidR="0261C601">
        <w:t>administrative controls (</w:t>
      </w:r>
      <w:r w:rsidR="005E45B5">
        <w:t>s</w:t>
      </w:r>
      <w:r w:rsidR="7D8FA3C8">
        <w:t>ection</w:t>
      </w:r>
      <w:r w:rsidR="001B3983">
        <w:t xml:space="preserve"> </w:t>
      </w:r>
      <w:r w:rsidR="005E45B5">
        <w:t>7.8</w:t>
      </w:r>
      <w:r w:rsidR="0261C601">
        <w:t xml:space="preserve">) checking </w:t>
      </w:r>
      <w:r w:rsidR="765A9E1D">
        <w:t xml:space="preserve">the effectiveness of the </w:t>
      </w:r>
      <w:r w:rsidR="0261C601">
        <w:t xml:space="preserve">controls is particularly important. Internal systems </w:t>
      </w:r>
      <w:r w:rsidR="00CB00B0">
        <w:t xml:space="preserve">may </w:t>
      </w:r>
      <w:r w:rsidR="0261C601">
        <w:t xml:space="preserve">be developed to ensure that the </w:t>
      </w:r>
      <w:r w:rsidR="1C84902F">
        <w:t xml:space="preserve">administrative controls </w:t>
      </w:r>
      <w:r w:rsidR="0261C601">
        <w:t xml:space="preserve">are </w:t>
      </w:r>
      <w:r w:rsidR="1C84902F">
        <w:t>followed</w:t>
      </w:r>
      <w:r w:rsidR="4B37AB90">
        <w:t>.</w:t>
      </w:r>
      <w:r w:rsidR="2423D3F8">
        <w:t xml:space="preserve"> </w:t>
      </w:r>
      <w:r w:rsidR="7283CCF9">
        <w:t>W</w:t>
      </w:r>
      <w:r w:rsidR="0FDC3696">
        <w:t xml:space="preserve">hen relying on administrative controls to demonstrate compliance, </w:t>
      </w:r>
      <w:r w:rsidR="39B54704">
        <w:t xml:space="preserve">keeping a written record will </w:t>
      </w:r>
      <w:r w:rsidR="703CE5E3">
        <w:t xml:space="preserve">support you to </w:t>
      </w:r>
      <w:r w:rsidR="39B54704">
        <w:t xml:space="preserve">demonstrate how the controls are </w:t>
      </w:r>
      <w:r w:rsidR="703CE5E3">
        <w:t>working, for example under</w:t>
      </w:r>
      <w:r w:rsidR="39B54704">
        <w:t xml:space="preserve"> </w:t>
      </w:r>
      <w:r w:rsidR="0FDC3696">
        <w:t xml:space="preserve">a </w:t>
      </w:r>
      <w:r w:rsidR="005E136E">
        <w:t>s</w:t>
      </w:r>
      <w:r w:rsidR="0FDC3696">
        <w:t xml:space="preserve">ite </w:t>
      </w:r>
      <w:r w:rsidR="005E05B5">
        <w:t xml:space="preserve">management plan </w:t>
      </w:r>
      <w:r w:rsidR="0FDC3696">
        <w:t xml:space="preserve">or </w:t>
      </w:r>
      <w:r w:rsidR="0088647F">
        <w:t>EMP</w:t>
      </w:r>
      <w:r w:rsidR="72CED15B">
        <w:t xml:space="preserve">. </w:t>
      </w:r>
    </w:p>
    <w:p w14:paraId="74AF22A7" w14:textId="23F4EA18" w:rsidR="005C7C95" w:rsidRDefault="09B426D3" w:rsidP="00C870C4">
      <w:r w:rsidRPr="463C4305">
        <w:rPr>
          <w:lang w:eastAsia="en-AU"/>
        </w:rPr>
        <w:t xml:space="preserve">In some circumstances, it is appropriate to monitor the fate and transport of groundwater contamination as part of </w:t>
      </w:r>
      <w:r w:rsidRPr="463C4305">
        <w:rPr>
          <w:i/>
          <w:iCs/>
        </w:rPr>
        <w:t>both</w:t>
      </w:r>
      <w:r w:rsidRPr="463C4305">
        <w:rPr>
          <w:lang w:eastAsia="en-AU"/>
        </w:rPr>
        <w:t xml:space="preserve"> assessment</w:t>
      </w:r>
      <w:r w:rsidR="359F1919" w:rsidRPr="463C4305">
        <w:rPr>
          <w:lang w:eastAsia="en-AU"/>
        </w:rPr>
        <w:t>s</w:t>
      </w:r>
      <w:r w:rsidRPr="463C4305">
        <w:rPr>
          <w:lang w:eastAsia="en-AU"/>
        </w:rPr>
        <w:t xml:space="preserve"> </w:t>
      </w:r>
      <w:r w:rsidR="7F0AD298" w:rsidRPr="463C4305">
        <w:rPr>
          <w:lang w:eastAsia="en-AU"/>
        </w:rPr>
        <w:t xml:space="preserve">of </w:t>
      </w:r>
      <w:r w:rsidRPr="463C4305">
        <w:rPr>
          <w:lang w:eastAsia="en-AU"/>
        </w:rPr>
        <w:t xml:space="preserve">groundwater contamination and implementing management controls. Monitoring can also provide information on the contamination that may be appropriate to share with others who may be affected by </w:t>
      </w:r>
      <w:r w:rsidR="00A61D95">
        <w:rPr>
          <w:lang w:eastAsia="en-AU"/>
        </w:rPr>
        <w:t>it</w:t>
      </w:r>
      <w:r w:rsidRPr="463C4305">
        <w:rPr>
          <w:lang w:eastAsia="en-AU"/>
        </w:rPr>
        <w:t>.</w:t>
      </w:r>
    </w:p>
    <w:p w14:paraId="0F1661AD" w14:textId="3FE6AAD7" w:rsidR="004430AE" w:rsidRDefault="003015F5">
      <w:pPr>
        <w:pStyle w:val="Heading2"/>
      </w:pPr>
      <w:bookmarkStart w:id="171" w:name="_Toc69907176"/>
      <w:bookmarkStart w:id="172" w:name="_Toc1019463556"/>
      <w:bookmarkStart w:id="173" w:name="_Toc115193557"/>
      <w:r>
        <w:t>Changes in circumstances</w:t>
      </w:r>
      <w:bookmarkEnd w:id="171"/>
      <w:bookmarkEnd w:id="172"/>
      <w:bookmarkEnd w:id="173"/>
    </w:p>
    <w:p w14:paraId="0289D325" w14:textId="4EB4B43A" w:rsidR="006C2B1A" w:rsidRPr="006C2B1A" w:rsidRDefault="409EEB44" w:rsidP="00D4743E">
      <w:pPr>
        <w:rPr>
          <w:lang w:eastAsia="en-AU"/>
        </w:rPr>
      </w:pPr>
      <w:r w:rsidRPr="00B656B6">
        <w:rPr>
          <w:lang w:eastAsia="en-AU"/>
        </w:rPr>
        <w:t xml:space="preserve">There are </w:t>
      </w:r>
      <w:r w:rsidR="37E26CAA" w:rsidRPr="00B656B6">
        <w:rPr>
          <w:lang w:eastAsia="en-AU"/>
        </w:rPr>
        <w:t>five</w:t>
      </w:r>
      <w:r w:rsidRPr="00B656B6">
        <w:rPr>
          <w:lang w:eastAsia="en-AU"/>
        </w:rPr>
        <w:t xml:space="preserve"> general circumstances in which</w:t>
      </w:r>
      <w:r w:rsidR="13331198" w:rsidRPr="00B656B6">
        <w:rPr>
          <w:lang w:eastAsia="en-AU"/>
        </w:rPr>
        <w:t xml:space="preserve"> a</w:t>
      </w:r>
      <w:r w:rsidRPr="00B656B6">
        <w:rPr>
          <w:lang w:eastAsia="en-AU"/>
        </w:rPr>
        <w:t xml:space="preserve"> review </w:t>
      </w:r>
      <w:r w:rsidR="1BB10ACC" w:rsidRPr="00B656B6">
        <w:rPr>
          <w:lang w:eastAsia="en-AU"/>
        </w:rPr>
        <w:t xml:space="preserve">of your risk control measures </w:t>
      </w:r>
      <w:r w:rsidR="00B656B6">
        <w:rPr>
          <w:lang w:eastAsia="en-AU"/>
        </w:rPr>
        <w:t>may be appropriate</w:t>
      </w:r>
      <w:r w:rsidRPr="00B656B6">
        <w:rPr>
          <w:lang w:eastAsia="en-AU"/>
        </w:rPr>
        <w:t>:</w:t>
      </w:r>
    </w:p>
    <w:p w14:paraId="6F4B8C9A" w14:textId="16F5E7F9" w:rsidR="006C2B1A" w:rsidRPr="006C2B1A" w:rsidRDefault="006B3B1D">
      <w:pPr>
        <w:pStyle w:val="CommentText"/>
        <w:numPr>
          <w:ilvl w:val="0"/>
          <w:numId w:val="5"/>
        </w:numPr>
        <w:rPr>
          <w:lang w:eastAsia="en-AU"/>
        </w:rPr>
      </w:pPr>
      <w:r>
        <w:rPr>
          <w:lang w:eastAsia="en-AU"/>
        </w:rPr>
        <w:lastRenderedPageBreak/>
        <w:t>if</w:t>
      </w:r>
      <w:r w:rsidR="005B7931">
        <w:rPr>
          <w:lang w:eastAsia="en-AU"/>
        </w:rPr>
        <w:t xml:space="preserve"> y</w:t>
      </w:r>
      <w:r w:rsidR="006C2B1A" w:rsidRPr="006C2B1A">
        <w:rPr>
          <w:lang w:eastAsia="en-AU"/>
        </w:rPr>
        <w:t xml:space="preserve">ou become aware that the risk control measure is not operating </w:t>
      </w:r>
      <w:r w:rsidR="00F92FF6">
        <w:rPr>
          <w:lang w:eastAsia="en-AU"/>
        </w:rPr>
        <w:t>as</w:t>
      </w:r>
      <w:r w:rsidR="006C2B1A" w:rsidRPr="006C2B1A">
        <w:rPr>
          <w:lang w:eastAsia="en-AU"/>
        </w:rPr>
        <w:t xml:space="preserve"> intended or </w:t>
      </w:r>
      <w:r w:rsidR="00F92FF6">
        <w:rPr>
          <w:lang w:eastAsia="en-AU"/>
        </w:rPr>
        <w:t xml:space="preserve">is </w:t>
      </w:r>
      <w:r w:rsidR="006C2B1A" w:rsidRPr="006C2B1A">
        <w:rPr>
          <w:lang w:eastAsia="en-AU"/>
        </w:rPr>
        <w:t>not as effective as you initially assumed</w:t>
      </w:r>
    </w:p>
    <w:p w14:paraId="19EF6732" w14:textId="4FA38425" w:rsidR="00043415" w:rsidRDefault="00043415">
      <w:pPr>
        <w:pStyle w:val="CommentText"/>
        <w:numPr>
          <w:ilvl w:val="0"/>
          <w:numId w:val="5"/>
        </w:numPr>
        <w:rPr>
          <w:lang w:eastAsia="en-AU"/>
        </w:rPr>
      </w:pPr>
      <w:r>
        <w:rPr>
          <w:lang w:eastAsia="en-AU"/>
        </w:rPr>
        <w:t>before any alteration is made to the site that could change the risk profile of the contamination that remains on the site</w:t>
      </w:r>
    </w:p>
    <w:p w14:paraId="2AE845EA" w14:textId="03DBCFBA" w:rsidR="00043415" w:rsidRDefault="00043415">
      <w:pPr>
        <w:pStyle w:val="CommentText"/>
        <w:numPr>
          <w:ilvl w:val="0"/>
          <w:numId w:val="5"/>
        </w:numPr>
        <w:rPr>
          <w:lang w:eastAsia="en-AU"/>
        </w:rPr>
      </w:pPr>
      <w:r>
        <w:rPr>
          <w:lang w:eastAsia="en-AU"/>
        </w:rPr>
        <w:t>if new or additional information about the nature, extent</w:t>
      </w:r>
      <w:r w:rsidR="004773FE">
        <w:rPr>
          <w:lang w:eastAsia="en-AU"/>
        </w:rPr>
        <w:t xml:space="preserve"> </w:t>
      </w:r>
      <w:r>
        <w:rPr>
          <w:lang w:eastAsia="en-AU"/>
        </w:rPr>
        <w:t>or mobility of the contamination becomes available</w:t>
      </w:r>
    </w:p>
    <w:p w14:paraId="1776246F" w14:textId="06EB1308" w:rsidR="00043415" w:rsidRDefault="00152C17">
      <w:pPr>
        <w:pStyle w:val="CommentText"/>
        <w:numPr>
          <w:ilvl w:val="0"/>
          <w:numId w:val="5"/>
        </w:numPr>
        <w:rPr>
          <w:lang w:eastAsia="en-AU"/>
        </w:rPr>
      </w:pPr>
      <w:r>
        <w:rPr>
          <w:lang w:eastAsia="en-AU"/>
        </w:rPr>
        <w:t>if</w:t>
      </w:r>
      <w:r w:rsidR="00043415">
        <w:rPr>
          <w:lang w:eastAsia="en-AU"/>
        </w:rPr>
        <w:t xml:space="preserve"> any incident or unexpected event that involves the contamination </w:t>
      </w:r>
      <w:r w:rsidR="00F07166">
        <w:rPr>
          <w:lang w:eastAsia="en-AU"/>
        </w:rPr>
        <w:t xml:space="preserve">takes place </w:t>
      </w:r>
      <w:r w:rsidR="00043415">
        <w:rPr>
          <w:lang w:eastAsia="en-AU"/>
        </w:rPr>
        <w:t>or occurs in an area where contamination remains on the site</w:t>
      </w:r>
    </w:p>
    <w:p w14:paraId="0687E01F" w14:textId="1FEBD59C" w:rsidR="00043415" w:rsidRDefault="00043415">
      <w:pPr>
        <w:pStyle w:val="CommentText"/>
        <w:numPr>
          <w:ilvl w:val="0"/>
          <w:numId w:val="5"/>
        </w:numPr>
        <w:rPr>
          <w:lang w:eastAsia="en-AU"/>
        </w:rPr>
      </w:pPr>
      <w:r>
        <w:rPr>
          <w:lang w:eastAsia="en-AU"/>
        </w:rPr>
        <w:t>if, for any other reason, the risk control measures do not adequately control the risks.</w:t>
      </w:r>
    </w:p>
    <w:p w14:paraId="54D63EF5" w14:textId="26C2811E" w:rsidR="00F514A7" w:rsidRDefault="3207534D" w:rsidP="00F514A7">
      <w:r>
        <w:t>Having a documented control measure opt</w:t>
      </w:r>
      <w:r w:rsidRPr="00D22138">
        <w:t xml:space="preserve">ion analysis will also be beneficial for the duty holder when reviewing control measures in the future. For example, a control measure </w:t>
      </w:r>
      <w:r w:rsidR="46BD6546" w:rsidRPr="00D22138">
        <w:t>that</w:t>
      </w:r>
      <w:r w:rsidRPr="00D22138">
        <w:t xml:space="preserve"> is not</w:t>
      </w:r>
      <w:r w:rsidR="00B656B6" w:rsidRPr="00D22138">
        <w:t xml:space="preserve"> reasonably</w:t>
      </w:r>
      <w:r w:rsidRPr="00D22138">
        <w:t xml:space="preserve"> practicable </w:t>
      </w:r>
      <w:r w:rsidR="292AB75B" w:rsidRPr="00D22138">
        <w:t>now</w:t>
      </w:r>
      <w:r w:rsidRPr="0087784E">
        <w:t xml:space="preserve"> may become </w:t>
      </w:r>
      <w:r w:rsidR="0044363B" w:rsidRPr="0087784E">
        <w:t xml:space="preserve">reasonably practical </w:t>
      </w:r>
      <w:r w:rsidRPr="0087784E">
        <w:t>for imple</w:t>
      </w:r>
      <w:r>
        <w:t>mentation in the future.</w:t>
      </w:r>
    </w:p>
    <w:p w14:paraId="45306082" w14:textId="14A84236" w:rsidR="006C2B1A" w:rsidRPr="006C2B1A" w:rsidRDefault="006C2B1A">
      <w:pPr>
        <w:pStyle w:val="Heading2"/>
      </w:pPr>
      <w:bookmarkStart w:id="174" w:name="_Toc69907177"/>
      <w:bookmarkStart w:id="175" w:name="_Toc1882759410"/>
      <w:bookmarkStart w:id="176" w:name="_Toc115193558"/>
      <w:r>
        <w:t>Frequency of</w:t>
      </w:r>
      <w:r w:rsidR="00260009">
        <w:t xml:space="preserve"> conducting</w:t>
      </w:r>
      <w:r>
        <w:t xml:space="preserve"> reviews</w:t>
      </w:r>
      <w:bookmarkEnd w:id="174"/>
      <w:bookmarkEnd w:id="175"/>
      <w:bookmarkEnd w:id="176"/>
    </w:p>
    <w:p w14:paraId="7B7E1AB6" w14:textId="43E90C27" w:rsidR="00CF219B" w:rsidRDefault="00CF219B" w:rsidP="00D4743E">
      <w:r>
        <w:t>Evaluating risk controls is a dynamic process. Regular evaluation helps to identify whether risk reduction measures are still appropriate</w:t>
      </w:r>
      <w:r w:rsidR="00BB5A97">
        <w:t>. It also helps</w:t>
      </w:r>
      <w:r>
        <w:t xml:space="preserve"> </w:t>
      </w:r>
      <w:r w:rsidR="00005E62">
        <w:t xml:space="preserve">to </w:t>
      </w:r>
      <w:r>
        <w:t xml:space="preserve">determine if </w:t>
      </w:r>
      <w:r w:rsidR="00BB5A97">
        <w:t xml:space="preserve">measures </w:t>
      </w:r>
      <w:r>
        <w:t>can be improved to comply with the duty to manage in a way that is reasonably practicable.</w:t>
      </w:r>
    </w:p>
    <w:p w14:paraId="2C34341F" w14:textId="1BF3951A" w:rsidR="006C2B1A" w:rsidRPr="006C2B1A" w:rsidRDefault="006C2B1A" w:rsidP="00D4743E">
      <w:pPr>
        <w:rPr>
          <w:lang w:eastAsia="en-AU"/>
        </w:rPr>
      </w:pPr>
      <w:r w:rsidRPr="006C2B1A">
        <w:rPr>
          <w:lang w:eastAsia="en-AU"/>
        </w:rPr>
        <w:t>Generally, the higher up the risk control hierarchy from which the risk control measure has been selected, the less frequent</w:t>
      </w:r>
      <w:r w:rsidR="00DA2EB4">
        <w:rPr>
          <w:lang w:eastAsia="en-AU"/>
        </w:rPr>
        <w:t>ly</w:t>
      </w:r>
      <w:r w:rsidRPr="006C2B1A">
        <w:rPr>
          <w:lang w:eastAsia="en-AU"/>
        </w:rPr>
        <w:t xml:space="preserve"> the</w:t>
      </w:r>
      <w:r w:rsidR="00DA2EB4">
        <w:rPr>
          <w:lang w:eastAsia="en-AU"/>
        </w:rPr>
        <w:t>y</w:t>
      </w:r>
      <w:r w:rsidRPr="006C2B1A">
        <w:rPr>
          <w:lang w:eastAsia="en-AU"/>
        </w:rPr>
        <w:t xml:space="preserve"> need to </w:t>
      </w:r>
      <w:r w:rsidR="00DA2EB4">
        <w:rPr>
          <w:lang w:eastAsia="en-AU"/>
        </w:rPr>
        <w:t xml:space="preserve">be </w:t>
      </w:r>
      <w:r w:rsidRPr="006C2B1A">
        <w:rPr>
          <w:lang w:eastAsia="en-AU"/>
        </w:rPr>
        <w:t>review</w:t>
      </w:r>
      <w:r w:rsidR="00DA2EB4">
        <w:rPr>
          <w:lang w:eastAsia="en-AU"/>
        </w:rPr>
        <w:t>ed</w:t>
      </w:r>
      <w:r w:rsidRPr="006C2B1A">
        <w:rPr>
          <w:lang w:eastAsia="en-AU"/>
        </w:rPr>
        <w:t xml:space="preserve">, with actions that eliminate the risk requiring no further review. </w:t>
      </w:r>
      <w:r w:rsidR="007317EF">
        <w:rPr>
          <w:lang w:eastAsia="en-AU"/>
        </w:rPr>
        <w:t xml:space="preserve">You will need to </w:t>
      </w:r>
      <w:r w:rsidRPr="006C2B1A">
        <w:rPr>
          <w:lang w:eastAsia="en-AU"/>
        </w:rPr>
        <w:t xml:space="preserve">review controls such as engineering and containment actions in line with </w:t>
      </w:r>
      <w:r w:rsidR="004E68EB">
        <w:rPr>
          <w:lang w:eastAsia="en-AU"/>
        </w:rPr>
        <w:t>any</w:t>
      </w:r>
      <w:r w:rsidRPr="006C2B1A">
        <w:rPr>
          <w:lang w:eastAsia="en-AU"/>
        </w:rPr>
        <w:t xml:space="preserve"> recommendations made </w:t>
      </w:r>
      <w:r w:rsidR="40A2C56B" w:rsidRPr="1CEDF7A7">
        <w:rPr>
          <w:lang w:eastAsia="en-AU"/>
        </w:rPr>
        <w:t>around the implementation of those measures</w:t>
      </w:r>
      <w:r w:rsidR="004E68EB">
        <w:rPr>
          <w:lang w:eastAsia="en-AU"/>
        </w:rPr>
        <w:t xml:space="preserve">, including </w:t>
      </w:r>
      <w:r w:rsidR="00B22BFB">
        <w:rPr>
          <w:lang w:eastAsia="en-AU"/>
        </w:rPr>
        <w:t>reference to any relevant standards</w:t>
      </w:r>
      <w:r w:rsidR="40A2C56B" w:rsidRPr="1CEDF7A7">
        <w:rPr>
          <w:lang w:eastAsia="en-AU"/>
        </w:rPr>
        <w:t>.</w:t>
      </w:r>
    </w:p>
    <w:p w14:paraId="34007FCB" w14:textId="48C2991E" w:rsidR="006C2B1A" w:rsidRDefault="37E26CAA" w:rsidP="00D4743E">
      <w:pPr>
        <w:rPr>
          <w:lang w:eastAsia="en-AU"/>
        </w:rPr>
      </w:pPr>
      <w:r w:rsidRPr="00D22138">
        <w:rPr>
          <w:lang w:eastAsia="en-AU"/>
        </w:rPr>
        <w:t>Administrative</w:t>
      </w:r>
      <w:r w:rsidR="409EEB44" w:rsidRPr="00D22138">
        <w:rPr>
          <w:lang w:eastAsia="en-AU"/>
        </w:rPr>
        <w:t xml:space="preserve"> controls </w:t>
      </w:r>
      <w:r w:rsidR="00B656B6" w:rsidRPr="00D22138">
        <w:rPr>
          <w:lang w:eastAsia="en-AU"/>
        </w:rPr>
        <w:t xml:space="preserve">may </w:t>
      </w:r>
      <w:r w:rsidR="409EEB44" w:rsidRPr="00D22138">
        <w:rPr>
          <w:lang w:eastAsia="en-AU"/>
        </w:rPr>
        <w:t xml:space="preserve">require more </w:t>
      </w:r>
      <w:r w:rsidRPr="00D22138">
        <w:rPr>
          <w:lang w:eastAsia="en-AU"/>
        </w:rPr>
        <w:t>frequent</w:t>
      </w:r>
      <w:r w:rsidR="409EEB44" w:rsidRPr="00D22138">
        <w:rPr>
          <w:lang w:eastAsia="en-AU"/>
        </w:rPr>
        <w:t xml:space="preserve"> review to verify that they are working </w:t>
      </w:r>
      <w:r w:rsidR="0E349FFD" w:rsidRPr="00D22138">
        <w:rPr>
          <w:lang w:eastAsia="en-AU"/>
        </w:rPr>
        <w:t>an</w:t>
      </w:r>
      <w:r w:rsidR="24268C70" w:rsidRPr="00D22138">
        <w:rPr>
          <w:lang w:eastAsia="en-AU"/>
        </w:rPr>
        <w:t>d</w:t>
      </w:r>
      <w:r w:rsidR="409EEB44" w:rsidRPr="00D22138">
        <w:rPr>
          <w:lang w:eastAsia="en-AU"/>
        </w:rPr>
        <w:t xml:space="preserve"> remain </w:t>
      </w:r>
      <w:r w:rsidRPr="00D22138">
        <w:rPr>
          <w:lang w:eastAsia="en-AU"/>
        </w:rPr>
        <w:t>effective</w:t>
      </w:r>
      <w:r w:rsidR="409EEB44" w:rsidRPr="0087784E">
        <w:rPr>
          <w:lang w:eastAsia="en-AU"/>
        </w:rPr>
        <w:t xml:space="preserve">, </w:t>
      </w:r>
      <w:r w:rsidR="13321F55" w:rsidRPr="0087784E">
        <w:rPr>
          <w:lang w:eastAsia="en-AU"/>
        </w:rPr>
        <w:t xml:space="preserve">and whether there are any new </w:t>
      </w:r>
      <w:r w:rsidR="412E41DA" w:rsidRPr="0087784E">
        <w:rPr>
          <w:lang w:eastAsia="en-AU"/>
        </w:rPr>
        <w:t xml:space="preserve">(and/or more reasonably practicable) </w:t>
      </w:r>
      <w:r w:rsidR="13321F55" w:rsidRPr="0087784E">
        <w:rPr>
          <w:lang w:eastAsia="en-AU"/>
        </w:rPr>
        <w:t>controls available.</w:t>
      </w:r>
      <w:r w:rsidR="409EEB44" w:rsidRPr="0087784E">
        <w:rPr>
          <w:lang w:eastAsia="en-AU"/>
        </w:rPr>
        <w:t xml:space="preserve"> For</w:t>
      </w:r>
      <w:r w:rsidRPr="0087784E">
        <w:rPr>
          <w:lang w:eastAsia="en-AU"/>
        </w:rPr>
        <w:t xml:space="preserve"> </w:t>
      </w:r>
      <w:r w:rsidR="409EEB44" w:rsidRPr="0087784E">
        <w:rPr>
          <w:lang w:eastAsia="en-AU"/>
        </w:rPr>
        <w:t>exa</w:t>
      </w:r>
      <w:r w:rsidRPr="0087784E">
        <w:rPr>
          <w:lang w:eastAsia="en-AU"/>
        </w:rPr>
        <w:t>mple</w:t>
      </w:r>
      <w:r w:rsidR="409EEB44" w:rsidRPr="0087784E">
        <w:rPr>
          <w:lang w:eastAsia="en-AU"/>
        </w:rPr>
        <w:t>, training</w:t>
      </w:r>
      <w:r w:rsidR="794E479F" w:rsidRPr="00691B08">
        <w:rPr>
          <w:lang w:eastAsia="en-AU"/>
        </w:rPr>
        <w:t xml:space="preserve"> as a control measure</w:t>
      </w:r>
      <w:r w:rsidR="409EEB44" w:rsidRPr="00691B08">
        <w:rPr>
          <w:lang w:eastAsia="en-AU"/>
        </w:rPr>
        <w:t xml:space="preserve"> </w:t>
      </w:r>
      <w:r w:rsidR="0044363B" w:rsidRPr="0035041B">
        <w:rPr>
          <w:lang w:eastAsia="en-AU"/>
        </w:rPr>
        <w:t xml:space="preserve">should </w:t>
      </w:r>
      <w:r w:rsidR="409EEB44" w:rsidRPr="0035041B">
        <w:rPr>
          <w:lang w:eastAsia="en-AU"/>
        </w:rPr>
        <w:t>be conducted as often as new people commence at the site</w:t>
      </w:r>
      <w:r w:rsidR="794E479F" w:rsidRPr="0035041B">
        <w:rPr>
          <w:lang w:eastAsia="en-AU"/>
        </w:rPr>
        <w:t>,</w:t>
      </w:r>
      <w:r w:rsidR="409EEB44" w:rsidRPr="0035041B">
        <w:rPr>
          <w:lang w:eastAsia="en-AU"/>
        </w:rPr>
        <w:t xml:space="preserve"> and refresher training may be required periodically to ensure those who have already </w:t>
      </w:r>
      <w:r w:rsidRPr="0035041B">
        <w:rPr>
          <w:lang w:eastAsia="en-AU"/>
        </w:rPr>
        <w:t>received</w:t>
      </w:r>
      <w:r w:rsidR="409EEB44" w:rsidRPr="0035041B">
        <w:rPr>
          <w:lang w:eastAsia="en-AU"/>
        </w:rPr>
        <w:t xml:space="preserve"> training </w:t>
      </w:r>
      <w:r w:rsidR="6D02E073" w:rsidRPr="0035041B">
        <w:rPr>
          <w:lang w:eastAsia="en-AU"/>
        </w:rPr>
        <w:t xml:space="preserve">can </w:t>
      </w:r>
      <w:r w:rsidR="409EEB44" w:rsidRPr="0035041B">
        <w:rPr>
          <w:lang w:eastAsia="en-AU"/>
        </w:rPr>
        <w:t xml:space="preserve">recall the policies and </w:t>
      </w:r>
      <w:r w:rsidRPr="0035041B">
        <w:rPr>
          <w:lang w:eastAsia="en-AU"/>
        </w:rPr>
        <w:t>procedures</w:t>
      </w:r>
      <w:r w:rsidR="409EEB44" w:rsidRPr="00FF7CEE">
        <w:rPr>
          <w:lang w:eastAsia="en-AU"/>
        </w:rPr>
        <w:t xml:space="preserve"> and </w:t>
      </w:r>
      <w:r w:rsidRPr="00FF7CEE">
        <w:rPr>
          <w:lang w:eastAsia="en-AU"/>
        </w:rPr>
        <w:t>demonstrate</w:t>
      </w:r>
      <w:r w:rsidR="409EEB44" w:rsidRPr="00FF7CEE">
        <w:rPr>
          <w:lang w:eastAsia="en-AU"/>
        </w:rPr>
        <w:t xml:space="preserve"> </w:t>
      </w:r>
      <w:r w:rsidRPr="00D22138">
        <w:rPr>
          <w:lang w:eastAsia="en-AU"/>
        </w:rPr>
        <w:t>their</w:t>
      </w:r>
      <w:r w:rsidRPr="463C4305">
        <w:rPr>
          <w:lang w:eastAsia="en-AU"/>
        </w:rPr>
        <w:t xml:space="preserve"> understanding</w:t>
      </w:r>
      <w:r w:rsidR="409EEB44" w:rsidRPr="463C4305">
        <w:rPr>
          <w:lang w:eastAsia="en-AU"/>
        </w:rPr>
        <w:t xml:space="preserve"> and </w:t>
      </w:r>
      <w:r w:rsidRPr="463C4305">
        <w:rPr>
          <w:lang w:eastAsia="en-AU"/>
        </w:rPr>
        <w:t>adherence</w:t>
      </w:r>
      <w:r w:rsidR="409EEB44" w:rsidRPr="463C4305">
        <w:rPr>
          <w:lang w:eastAsia="en-AU"/>
        </w:rPr>
        <w:t xml:space="preserve"> to them. </w:t>
      </w:r>
    </w:p>
    <w:p w14:paraId="570792DB" w14:textId="4FF12C1D" w:rsidR="00873DBA" w:rsidRDefault="00F40D1E">
      <w:pPr>
        <w:pStyle w:val="Heading1"/>
      </w:pPr>
      <w:bookmarkStart w:id="177" w:name="_Toc115193559"/>
      <w:bookmarkStart w:id="178" w:name="_Toc1125693136"/>
      <w:bookmarkStart w:id="179" w:name="_Toc69907178"/>
      <w:r>
        <w:t>How EPA will assess compliance</w:t>
      </w:r>
      <w:bookmarkEnd w:id="177"/>
      <w:r>
        <w:t xml:space="preserve"> </w:t>
      </w:r>
      <w:bookmarkEnd w:id="178"/>
    </w:p>
    <w:p w14:paraId="44C81FFC" w14:textId="036F0CE7" w:rsidR="784A9B71" w:rsidRPr="00900F2C" w:rsidRDefault="784A9B71" w:rsidP="1CFF6BB1">
      <w:pPr>
        <w:rPr>
          <w:lang w:eastAsia="en-AU"/>
        </w:rPr>
      </w:pPr>
      <w:r w:rsidRPr="00900F2C">
        <w:rPr>
          <w:lang w:eastAsia="en-AU"/>
        </w:rPr>
        <w:t>One purpose of this guid</w:t>
      </w:r>
      <w:r w:rsidR="00900F2C" w:rsidRPr="00900F2C">
        <w:rPr>
          <w:lang w:eastAsia="en-AU"/>
        </w:rPr>
        <w:t>eline</w:t>
      </w:r>
      <w:r w:rsidRPr="00900F2C">
        <w:rPr>
          <w:lang w:eastAsia="en-AU"/>
        </w:rPr>
        <w:t xml:space="preserve"> is </w:t>
      </w:r>
      <w:r w:rsidR="00C8539C">
        <w:rPr>
          <w:lang w:eastAsia="en-AU"/>
        </w:rPr>
        <w:t xml:space="preserve">to </w:t>
      </w:r>
      <w:r w:rsidRPr="00900F2C">
        <w:rPr>
          <w:lang w:eastAsia="en-AU"/>
        </w:rPr>
        <w:t>provide duty holders with an understanding of what EPA expects for compliance with section 39</w:t>
      </w:r>
      <w:r w:rsidR="00B74FB8" w:rsidRPr="00900F2C">
        <w:rPr>
          <w:lang w:eastAsia="en-AU"/>
        </w:rPr>
        <w:t xml:space="preserve"> of the Act</w:t>
      </w:r>
      <w:r w:rsidRPr="00900F2C">
        <w:rPr>
          <w:lang w:eastAsia="en-AU"/>
        </w:rPr>
        <w:t xml:space="preserve">. </w:t>
      </w:r>
      <w:r w:rsidR="004329D5">
        <w:rPr>
          <w:lang w:eastAsia="en-AU"/>
        </w:rPr>
        <w:t>EPA will use the</w:t>
      </w:r>
      <w:r w:rsidRPr="00900F2C">
        <w:rPr>
          <w:lang w:eastAsia="en-AU"/>
        </w:rPr>
        <w:t xml:space="preserve"> guid</w:t>
      </w:r>
      <w:r w:rsidR="00900F2C">
        <w:rPr>
          <w:lang w:eastAsia="en-AU"/>
        </w:rPr>
        <w:t>eline</w:t>
      </w:r>
      <w:r w:rsidRPr="00900F2C">
        <w:rPr>
          <w:lang w:eastAsia="en-AU"/>
        </w:rPr>
        <w:t xml:space="preserve"> as part of the way it assesses compliance with section 39.</w:t>
      </w:r>
    </w:p>
    <w:p w14:paraId="6CE1D9C9" w14:textId="57DBE5F2" w:rsidR="00A83770" w:rsidRPr="00A83770" w:rsidRDefault="00D02899">
      <w:pPr>
        <w:pStyle w:val="Heading2"/>
      </w:pPr>
      <w:bookmarkStart w:id="180" w:name="_Toc524550196"/>
      <w:bookmarkStart w:id="181" w:name="_Toc115193560"/>
      <w:r>
        <w:t>EPA’s</w:t>
      </w:r>
      <w:r w:rsidR="00A83770">
        <w:t xml:space="preserve"> regulatory</w:t>
      </w:r>
      <w:r>
        <w:t xml:space="preserve"> approach</w:t>
      </w:r>
      <w:bookmarkEnd w:id="180"/>
      <w:bookmarkEnd w:id="181"/>
    </w:p>
    <w:p w14:paraId="24F7C5F5" w14:textId="61E92874" w:rsidR="00074974" w:rsidRPr="001A244A" w:rsidRDefault="00074974" w:rsidP="287455CE">
      <w:pPr>
        <w:spacing w:before="100" w:beforeAutospacing="1" w:after="100" w:afterAutospacing="1"/>
        <w:rPr>
          <w:rFonts w:eastAsia="Times New Roman" w:cs="Times New Roman"/>
          <w:color w:val="000000"/>
          <w:lang w:eastAsia="en-AU"/>
        </w:rPr>
      </w:pPr>
      <w:r w:rsidRPr="00D95EDB">
        <w:rPr>
          <w:rFonts w:eastAsia="Calibri" w:cs="Calibri"/>
          <w:lang w:val="en-US"/>
        </w:rPr>
        <w:t>Any enforcement activit</w:t>
      </w:r>
      <w:r w:rsidR="000E7202" w:rsidRPr="00D95EDB">
        <w:rPr>
          <w:rFonts w:eastAsia="Calibri" w:cs="Calibri"/>
          <w:lang w:val="en-US"/>
        </w:rPr>
        <w:t>y</w:t>
      </w:r>
      <w:r w:rsidR="000E7202" w:rsidRPr="00D95EDB">
        <w:rPr>
          <w:rFonts w:eastAsia="Calibri" w:cs="Calibri"/>
          <w:b/>
          <w:bCs/>
          <w:lang w:val="en-US"/>
        </w:rPr>
        <w:t xml:space="preserve"> </w:t>
      </w:r>
      <w:r w:rsidRPr="00D95EDB">
        <w:rPr>
          <w:rFonts w:eastAsia="Calibri" w:cs="Calibri"/>
          <w:lang w:val="en-US"/>
        </w:rPr>
        <w:t xml:space="preserve">EPA </w:t>
      </w:r>
      <w:r w:rsidR="00462451" w:rsidRPr="00D95EDB">
        <w:rPr>
          <w:rFonts w:eastAsia="Calibri" w:cs="Calibri"/>
          <w:lang w:val="en-US"/>
        </w:rPr>
        <w:t>undertake</w:t>
      </w:r>
      <w:r w:rsidR="00462451">
        <w:rPr>
          <w:rFonts w:eastAsia="Calibri" w:cs="Calibri"/>
          <w:lang w:val="en-US"/>
        </w:rPr>
        <w:t>s</w:t>
      </w:r>
      <w:r w:rsidR="00462451" w:rsidRPr="00D95EDB">
        <w:rPr>
          <w:rFonts w:eastAsia="Calibri" w:cs="Calibri"/>
          <w:lang w:val="en-US"/>
        </w:rPr>
        <w:t xml:space="preserve"> </w:t>
      </w:r>
      <w:r w:rsidRPr="00D95EDB">
        <w:rPr>
          <w:rFonts w:eastAsia="Calibri" w:cs="Calibri"/>
          <w:lang w:val="en-US"/>
        </w:rPr>
        <w:t xml:space="preserve">will be guided by our Regulatory Intent </w:t>
      </w:r>
      <w:r w:rsidR="000E7202" w:rsidRPr="00D95EDB">
        <w:rPr>
          <w:rFonts w:eastAsia="Calibri" w:cs="Calibri"/>
          <w:lang w:val="en-US"/>
        </w:rPr>
        <w:t>a</w:t>
      </w:r>
      <w:r w:rsidR="00BA1B2C" w:rsidRPr="00D95EDB">
        <w:rPr>
          <w:rFonts w:eastAsia="Calibri" w:cs="Calibri"/>
          <w:lang w:val="en-US"/>
        </w:rPr>
        <w:t>nd our</w:t>
      </w:r>
      <w:r w:rsidRPr="00D95EDB">
        <w:rPr>
          <w:rFonts w:eastAsia="Calibri" w:cs="Calibri"/>
          <w:lang w:val="en-US"/>
        </w:rPr>
        <w:t xml:space="preserve"> </w:t>
      </w:r>
      <w:r w:rsidRPr="00D95EDB">
        <w:rPr>
          <w:rFonts w:eastAsia="Calibri" w:cs="Calibri"/>
          <w:b/>
          <w:bCs/>
          <w:lang w:val="en-US"/>
        </w:rPr>
        <w:t>Compliance and enforcement policy</w:t>
      </w:r>
      <w:r w:rsidR="000E7202" w:rsidRPr="00D95EDB">
        <w:rPr>
          <w:rFonts w:eastAsia="Calibri" w:cs="Calibri"/>
          <w:u w:val="single"/>
          <w:lang w:val="en-US"/>
        </w:rPr>
        <w:t xml:space="preserve"> </w:t>
      </w:r>
      <w:r w:rsidRPr="00C1443A">
        <w:rPr>
          <w:rFonts w:eastAsia="Calibri" w:cs="Calibri"/>
          <w:u w:val="single"/>
          <w:lang w:val="en-US"/>
        </w:rPr>
        <w:t>(</w:t>
      </w:r>
      <w:hyperlink r:id="rId73" w:history="1">
        <w:r w:rsidRPr="287455CE">
          <w:rPr>
            <w:rStyle w:val="Hyperlink"/>
            <w:rFonts w:eastAsia="Calibri" w:cs="Calibri"/>
            <w:lang w:val="en-US"/>
          </w:rPr>
          <w:t>https://www.epa.vic.gov.au/about-epa/publications/1798-2</w:t>
        </w:r>
      </w:hyperlink>
      <w:r w:rsidRPr="00C1443A">
        <w:rPr>
          <w:rFonts w:eastAsia="Calibri" w:cs="Calibri"/>
          <w:u w:val="single"/>
          <w:lang w:val="en-US"/>
        </w:rPr>
        <w:t>).</w:t>
      </w:r>
    </w:p>
    <w:p w14:paraId="166C9604" w14:textId="4C2741B2" w:rsidR="00A83770" w:rsidRPr="00DC35C0" w:rsidRDefault="00A83770" w:rsidP="004436FC">
      <w:pPr>
        <w:rPr>
          <w:color w:val="000000"/>
          <w:szCs w:val="20"/>
          <w:lang w:eastAsia="en-AU"/>
        </w:rPr>
      </w:pPr>
      <w:r w:rsidRPr="00DC35C0">
        <w:rPr>
          <w:lang w:eastAsia="en-AU"/>
        </w:rPr>
        <w:lastRenderedPageBreak/>
        <w:t>Our regulatory approach uses a mix of encouragement and deterrence to motivate action and deliver improved outcomes for Victorian communities and the environment.</w:t>
      </w:r>
    </w:p>
    <w:p w14:paraId="5EC3C755" w14:textId="22BCB75D" w:rsidR="00A83770" w:rsidRDefault="00A83770" w:rsidP="004436FC">
      <w:pPr>
        <w:rPr>
          <w:color w:val="000000"/>
          <w:szCs w:val="20"/>
          <w:lang w:eastAsia="en-AU"/>
        </w:rPr>
      </w:pPr>
      <w:r w:rsidRPr="00DC35C0">
        <w:rPr>
          <w:lang w:eastAsia="en-AU"/>
        </w:rPr>
        <w:t>As a science-based regulator, we apply a risk-based approach that uses science, intelligence and evidence to prioritise our effort to where we can make the biggest difference. When we make decisions under the Act, we are guided by the principles of environment protection. Our decisions also give regard to human rights under the Charter of Human Rights and Responsibilities.</w:t>
      </w:r>
    </w:p>
    <w:p w14:paraId="17C2E458" w14:textId="3CD32561" w:rsidR="00A83770" w:rsidRPr="00DC35C0" w:rsidRDefault="00A83770" w:rsidP="004436FC">
      <w:pPr>
        <w:rPr>
          <w:color w:val="000000"/>
          <w:szCs w:val="20"/>
          <w:lang w:eastAsia="en-AU"/>
        </w:rPr>
      </w:pPr>
      <w:r w:rsidRPr="00DC35C0">
        <w:rPr>
          <w:lang w:eastAsia="en-AU"/>
        </w:rPr>
        <w:t>We work with other organisations, agencies and partners to protect human health and the environment. Local government (councils) play an important role as joint-regulators, bringing timely responses to localised issues of pollution and waste.</w:t>
      </w:r>
    </w:p>
    <w:p w14:paraId="2ABEBCFE" w14:textId="77777777" w:rsidR="00A83770" w:rsidRPr="00DC35C0" w:rsidRDefault="00A83770" w:rsidP="004436FC">
      <w:pPr>
        <w:rPr>
          <w:color w:val="000000"/>
          <w:szCs w:val="20"/>
          <w:lang w:eastAsia="en-AU"/>
        </w:rPr>
      </w:pPr>
      <w:r w:rsidRPr="00DC35C0">
        <w:rPr>
          <w:color w:val="000000"/>
          <w:szCs w:val="20"/>
          <w:lang w:eastAsia="en-AU"/>
        </w:rPr>
        <w:t>We respect and acknowledge Traditional Owner cultural values and knowledge and their responsibility and duty to protect and heal Country. We engage and collaborate with Traditional Owners to consider cultural values as part of our regulatory approach.</w:t>
      </w:r>
    </w:p>
    <w:p w14:paraId="21436CDE" w14:textId="638DCF55" w:rsidR="00620F5C" w:rsidRDefault="00A83770" w:rsidP="004436FC">
      <w:pPr>
        <w:rPr>
          <w:color w:val="000000"/>
          <w:szCs w:val="20"/>
          <w:lang w:eastAsia="en-AU"/>
        </w:rPr>
      </w:pPr>
      <w:r w:rsidRPr="00DC35C0">
        <w:rPr>
          <w:color w:val="000000"/>
          <w:szCs w:val="20"/>
          <w:lang w:eastAsia="en-AU"/>
        </w:rPr>
        <w:t>When we use our regulatory tools, we focus on the problem and desired outcome and apply them in a consistent, transparent, and proportionate way.</w:t>
      </w:r>
    </w:p>
    <w:p w14:paraId="38ECCB75" w14:textId="0DB102A4" w:rsidR="0099741D" w:rsidRDefault="00D10733">
      <w:pPr>
        <w:pStyle w:val="Heading2"/>
      </w:pPr>
      <w:bookmarkStart w:id="182" w:name="_Toc201683999"/>
      <w:bookmarkStart w:id="183" w:name="_Toc115193561"/>
      <w:r>
        <w:t>Recording e</w:t>
      </w:r>
      <w:r w:rsidR="00D83558">
        <w:t>vidence of</w:t>
      </w:r>
      <w:r w:rsidR="0099741D">
        <w:t xml:space="preserve"> your </w:t>
      </w:r>
      <w:r w:rsidR="00B20197">
        <w:t>compliance with the duty to manage</w:t>
      </w:r>
      <w:bookmarkEnd w:id="179"/>
      <w:bookmarkEnd w:id="182"/>
      <w:bookmarkEnd w:id="183"/>
    </w:p>
    <w:p w14:paraId="353DE31F" w14:textId="268E4B6A" w:rsidR="37D3E9B2" w:rsidRPr="00DC35C0" w:rsidRDefault="37D3E9B2" w:rsidP="00601A9E">
      <w:pPr>
        <w:rPr>
          <w:lang w:eastAsia="en-AU"/>
        </w:rPr>
      </w:pPr>
      <w:r w:rsidRPr="00DC35C0">
        <w:rPr>
          <w:lang w:eastAsia="en-AU"/>
        </w:rPr>
        <w:t xml:space="preserve">There are no routine reporting requirements relating to the duty to manage. </w:t>
      </w:r>
      <w:r w:rsidR="00513FD5" w:rsidRPr="00DC35C0">
        <w:rPr>
          <w:lang w:eastAsia="en-AU"/>
        </w:rPr>
        <w:t>However,</w:t>
      </w:r>
      <w:r w:rsidRPr="00DC35C0">
        <w:rPr>
          <w:lang w:eastAsia="en-AU"/>
        </w:rPr>
        <w:t xml:space="preserve"> EPA expects that on request, duty holders will be able to provide evidence of their compliance with the duty to manage.  </w:t>
      </w:r>
    </w:p>
    <w:p w14:paraId="5C3203FF" w14:textId="3BEFE17F" w:rsidR="0042106A" w:rsidRDefault="37D3E9B2" w:rsidP="00601A9E">
      <w:pPr>
        <w:rPr>
          <w:lang w:eastAsia="en-AU"/>
        </w:rPr>
      </w:pPr>
      <w:r w:rsidRPr="00DC35C0">
        <w:rPr>
          <w:lang w:eastAsia="en-AU"/>
        </w:rPr>
        <w:t xml:space="preserve">There are references throughout this guideline to documentation </w:t>
      </w:r>
      <w:r w:rsidR="007E7CEF">
        <w:rPr>
          <w:lang w:eastAsia="en-AU"/>
        </w:rPr>
        <w:t>that</w:t>
      </w:r>
      <w:r w:rsidR="007E7CEF" w:rsidRPr="00DC35C0">
        <w:rPr>
          <w:lang w:eastAsia="en-AU"/>
        </w:rPr>
        <w:t xml:space="preserve"> </w:t>
      </w:r>
      <w:r w:rsidRPr="00DC35C0">
        <w:rPr>
          <w:lang w:eastAsia="en-AU"/>
        </w:rPr>
        <w:t xml:space="preserve">may aid a duty holder in demonstrating compliance with specific steps in the risk assessment and management process. </w:t>
      </w:r>
    </w:p>
    <w:p w14:paraId="0097D987" w14:textId="62BD9662" w:rsidR="37D3E9B2" w:rsidRPr="00DC35C0" w:rsidRDefault="37D3E9B2" w:rsidP="00601A9E">
      <w:pPr>
        <w:rPr>
          <w:lang w:eastAsia="en-AU"/>
        </w:rPr>
      </w:pPr>
      <w:hyperlink r:id="rId74" w:history="1">
        <w:r w:rsidRPr="00910564">
          <w:rPr>
            <w:rStyle w:val="Hyperlink"/>
            <w:lang w:eastAsia="en-AU"/>
          </w:rPr>
          <w:t>Implementing the general environmental duty</w:t>
        </w:r>
      </w:hyperlink>
      <w:r w:rsidRPr="00DC35C0">
        <w:rPr>
          <w:lang w:eastAsia="en-AU"/>
        </w:rPr>
        <w:t xml:space="preserve"> </w:t>
      </w:r>
      <w:r w:rsidR="00555B6F" w:rsidRPr="00DC35C0">
        <w:rPr>
          <w:lang w:eastAsia="en-AU"/>
        </w:rPr>
        <w:t xml:space="preserve">also </w:t>
      </w:r>
      <w:r w:rsidRPr="00DC35C0">
        <w:rPr>
          <w:lang w:eastAsia="en-AU"/>
        </w:rPr>
        <w:t xml:space="preserve">provides a </w:t>
      </w:r>
      <w:r w:rsidR="00555B6F" w:rsidRPr="00DC35C0">
        <w:rPr>
          <w:lang w:eastAsia="en-AU"/>
        </w:rPr>
        <w:t xml:space="preserve">useful general </w:t>
      </w:r>
      <w:r w:rsidRPr="00DC35C0">
        <w:rPr>
          <w:lang w:eastAsia="en-AU"/>
        </w:rPr>
        <w:t>guide to how to approach documentation of compliance</w:t>
      </w:r>
      <w:r w:rsidR="00DF3E5F" w:rsidRPr="00DC35C0">
        <w:rPr>
          <w:lang w:eastAsia="en-AU"/>
        </w:rPr>
        <w:t xml:space="preserve"> more generally under the Act</w:t>
      </w:r>
      <w:r w:rsidRPr="00DC35C0">
        <w:rPr>
          <w:lang w:eastAsia="en-AU"/>
        </w:rPr>
        <w:t>.</w:t>
      </w:r>
    </w:p>
    <w:p w14:paraId="5618F03B" w14:textId="6668130A" w:rsidR="00211605" w:rsidRPr="000635F3" w:rsidRDefault="00D872EB">
      <w:pPr>
        <w:pStyle w:val="Heading1"/>
      </w:pPr>
      <w:bookmarkStart w:id="184" w:name="_Toc115193562"/>
      <w:r w:rsidRPr="000635F3">
        <w:t>Case studies</w:t>
      </w:r>
      <w:bookmarkEnd w:id="184"/>
      <w:r w:rsidRPr="000635F3">
        <w:t xml:space="preserve"> </w:t>
      </w:r>
    </w:p>
    <w:p w14:paraId="024B302B" w14:textId="3FCB8B39" w:rsidR="00B84162" w:rsidRPr="00C876E5" w:rsidRDefault="00B84162">
      <w:pPr>
        <w:pStyle w:val="Heading2"/>
      </w:pPr>
      <w:bookmarkStart w:id="185" w:name="_Toc115193563"/>
      <w:r>
        <w:t>Case study</w:t>
      </w:r>
      <w:r w:rsidR="00E1024F">
        <w:t>: Identifying potential contamination on Lennie’s land</w:t>
      </w:r>
      <w:bookmarkEnd w:id="185"/>
    </w:p>
    <w:p w14:paraId="13B9DE79" w14:textId="2C8FDE2E" w:rsidR="00E350D9" w:rsidRPr="00F04F92" w:rsidRDefault="00E350D9">
      <w:pPr>
        <w:pStyle w:val="Heading3"/>
      </w:pPr>
      <w:bookmarkStart w:id="186" w:name="_Toc115193564"/>
      <w:r w:rsidRPr="00F04F92">
        <w:t>Identifying potential contamination</w:t>
      </w:r>
      <w:bookmarkEnd w:id="186"/>
    </w:p>
    <w:p w14:paraId="5C987BCE" w14:textId="38B1CF1E" w:rsidR="00E350D9" w:rsidRPr="0048211F" w:rsidRDefault="00E350D9" w:rsidP="00211830">
      <w:pPr>
        <w:rPr>
          <w:lang w:eastAsia="en-AU"/>
        </w:rPr>
      </w:pPr>
      <w:r w:rsidRPr="0048211F">
        <w:rPr>
          <w:lang w:eastAsia="en-AU"/>
        </w:rPr>
        <w:t xml:space="preserve">Lennie owns a property in an industrial estate on the northern edge of Melbourne. As the owner, she is in management </w:t>
      </w:r>
      <w:r w:rsidR="005A2283">
        <w:rPr>
          <w:lang w:eastAsia="en-AU"/>
        </w:rPr>
        <w:t>and</w:t>
      </w:r>
      <w:r w:rsidRPr="0048211F">
        <w:rPr>
          <w:lang w:eastAsia="en-AU"/>
        </w:rPr>
        <w:t xml:space="preserve"> control. The previous owner provided Lennie with an environmental report. The report includes the results of some soil and groundwater sampling and testing done previously. The assessment considered the current and past land uses of the site. Past use included the chemical treatment of timber for preservation. Lennie is also aware from a report on past insurance claims that there had been several fires at the site. The buildings on </w:t>
      </w:r>
      <w:r w:rsidR="00E27F54">
        <w:rPr>
          <w:lang w:eastAsia="en-AU"/>
        </w:rPr>
        <w:t xml:space="preserve">the </w:t>
      </w:r>
      <w:r w:rsidRPr="0048211F">
        <w:rPr>
          <w:lang w:eastAsia="en-AU"/>
        </w:rPr>
        <w:t xml:space="preserve">site date from a time when asbestos cement sheets and lead paint were used. </w:t>
      </w:r>
    </w:p>
    <w:p w14:paraId="60D28259" w14:textId="5D308724" w:rsidR="00E350D9" w:rsidRPr="00F04F92" w:rsidRDefault="00E350D9" w:rsidP="00211830">
      <w:r w:rsidRPr="0048211F">
        <w:rPr>
          <w:lang w:eastAsia="en-AU"/>
        </w:rPr>
        <w:t xml:space="preserve">Based on this information, Lennie concludes her property is potentially contaminated. </w:t>
      </w:r>
    </w:p>
    <w:p w14:paraId="06DF7B7C" w14:textId="6549B516" w:rsidR="00E350D9" w:rsidRPr="00F04F92" w:rsidRDefault="00E350D9">
      <w:pPr>
        <w:pStyle w:val="Heading3"/>
      </w:pPr>
      <w:bookmarkStart w:id="187" w:name="_Toc115193565"/>
      <w:r w:rsidRPr="00F04F92">
        <w:lastRenderedPageBreak/>
        <w:t xml:space="preserve">Assessing potential contamination </w:t>
      </w:r>
      <w:r w:rsidR="00883224">
        <w:t>–</w:t>
      </w:r>
      <w:r w:rsidR="00883224" w:rsidRPr="00F04F92">
        <w:t xml:space="preserve"> </w:t>
      </w:r>
      <w:r w:rsidRPr="00F04F92">
        <w:t>preliminary site investigation</w:t>
      </w:r>
      <w:bookmarkEnd w:id="187"/>
      <w:r w:rsidRPr="00F04F92">
        <w:t xml:space="preserve"> </w:t>
      </w:r>
    </w:p>
    <w:p w14:paraId="4690EDC8" w14:textId="77777777" w:rsidR="00E350D9" w:rsidRPr="0048211F" w:rsidRDefault="00E350D9" w:rsidP="00211830">
      <w:pPr>
        <w:rPr>
          <w:lang w:eastAsia="en-AU"/>
        </w:rPr>
      </w:pPr>
      <w:r w:rsidRPr="0048211F">
        <w:rPr>
          <w:lang w:eastAsia="en-AU"/>
        </w:rPr>
        <w:t xml:space="preserve">Lennie is considering developing her property, identified as potentially contaminated. </w:t>
      </w:r>
    </w:p>
    <w:p w14:paraId="40FEF22A" w14:textId="575B8F93" w:rsidR="00E350D9" w:rsidRPr="0048211F" w:rsidRDefault="00E350D9" w:rsidP="00211830">
      <w:pPr>
        <w:rPr>
          <w:lang w:eastAsia="en-AU"/>
        </w:rPr>
      </w:pPr>
      <w:r w:rsidRPr="0048211F">
        <w:rPr>
          <w:lang w:eastAsia="en-AU"/>
        </w:rPr>
        <w:t xml:space="preserve">Lennie has engaged an environmental consultant to help her understand the contamination status. Contaminated land is complex. Lennie does not have suitable qualifications or experience to assess the land herself. She asks the consultant to conduct a PSI. This assessment will consider whether contamination at the site could pose a risk to human health or the environment. </w:t>
      </w:r>
    </w:p>
    <w:p w14:paraId="0F9D0D4D" w14:textId="76F904A0" w:rsidR="00E350D9" w:rsidRPr="0048211F" w:rsidRDefault="00E350D9" w:rsidP="31102000">
      <w:pPr>
        <w:rPr>
          <w:szCs w:val="22"/>
        </w:rPr>
      </w:pPr>
      <w:r w:rsidRPr="31102000">
        <w:rPr>
          <w:rFonts w:eastAsia="VIC" w:cs="VIC"/>
          <w:lang w:eastAsia="en-AU"/>
        </w:rPr>
        <w:t>The consultant investigates the history. They consider the records provided to Lennie by the previous owner. They also review public records such as historic aerial photography</w:t>
      </w:r>
      <w:r w:rsidR="00432802" w:rsidRPr="31102000">
        <w:rPr>
          <w:rFonts w:eastAsia="VIC" w:cs="VIC"/>
          <w:lang w:eastAsia="en-AU"/>
        </w:rPr>
        <w:t xml:space="preserve">, </w:t>
      </w:r>
      <w:r w:rsidRPr="31102000">
        <w:rPr>
          <w:rFonts w:eastAsia="VIC" w:cs="VIC"/>
          <w:lang w:eastAsia="en-AU"/>
        </w:rPr>
        <w:t>council records</w:t>
      </w:r>
      <w:r w:rsidR="00432802" w:rsidRPr="31102000">
        <w:rPr>
          <w:rFonts w:eastAsia="VIC" w:cs="VIC"/>
          <w:lang w:eastAsia="en-AU"/>
        </w:rPr>
        <w:t>, and nearby environmental audits</w:t>
      </w:r>
      <w:r w:rsidRPr="31102000">
        <w:rPr>
          <w:rFonts w:eastAsia="VIC" w:cs="VIC"/>
          <w:lang w:eastAsia="en-AU"/>
        </w:rPr>
        <w:t xml:space="preserve">. </w:t>
      </w:r>
      <w:proofErr w:type="gramStart"/>
      <w:r w:rsidR="21A209A4" w:rsidRPr="31102000">
        <w:rPr>
          <w:rFonts w:eastAsia="VIC" w:cs="VIC"/>
          <w:szCs w:val="22"/>
        </w:rPr>
        <w:t>Finally</w:t>
      </w:r>
      <w:proofErr w:type="gramEnd"/>
      <w:r w:rsidR="21A209A4" w:rsidRPr="31102000">
        <w:rPr>
          <w:rFonts w:eastAsia="VIC" w:cs="VIC"/>
          <w:szCs w:val="22"/>
        </w:rPr>
        <w:t xml:space="preserve"> the consultant conducts a site visit to determine if there are any obvious visual or olfactory signs of contamination at the site.  During the site visit the consultant identifies that the buildings are weathered and there are several places where the asbestos sheeting is damaged.  This indicates to the consultant that there is the potential for hazardous building materials such as flakes of </w:t>
      </w:r>
      <w:proofErr w:type="gramStart"/>
      <w:r w:rsidR="21A209A4" w:rsidRPr="31102000">
        <w:rPr>
          <w:rFonts w:eastAsia="VIC" w:cs="VIC"/>
          <w:szCs w:val="22"/>
        </w:rPr>
        <w:t>lead based</w:t>
      </w:r>
      <w:proofErr w:type="gramEnd"/>
      <w:r w:rsidR="21A209A4" w:rsidRPr="31102000">
        <w:rPr>
          <w:rFonts w:eastAsia="VIC" w:cs="VIC"/>
          <w:szCs w:val="22"/>
        </w:rPr>
        <w:t xml:space="preserve"> paint and fragments of asbestos cement to have accumulated in soil surrounding the buildings.  </w:t>
      </w:r>
      <w:r w:rsidR="21A209A4" w:rsidRPr="31102000">
        <w:rPr>
          <w:rFonts w:ascii="Calibri" w:eastAsia="Calibri" w:hAnsi="Calibri" w:cs="Calibri"/>
          <w:szCs w:val="22"/>
        </w:rPr>
        <w:t xml:space="preserve"> </w:t>
      </w:r>
      <w:r w:rsidR="21A209A4" w:rsidRPr="31102000">
        <w:rPr>
          <w:rFonts w:eastAsia="VIC" w:cs="VIC"/>
          <w:szCs w:val="22"/>
        </w:rPr>
        <w:t xml:space="preserve"> </w:t>
      </w:r>
    </w:p>
    <w:p w14:paraId="171406DC" w14:textId="416A04B9" w:rsidR="00E350D9" w:rsidRPr="0048211F" w:rsidRDefault="00E350D9" w:rsidP="00211830">
      <w:pPr>
        <w:rPr>
          <w:lang w:eastAsia="en-AU"/>
        </w:rPr>
      </w:pPr>
      <w:r w:rsidRPr="31102000">
        <w:rPr>
          <w:lang w:eastAsia="en-AU"/>
        </w:rPr>
        <w:t xml:space="preserve">Based on the PSI, the consultant identifies likely contamination which may pose a risk to human health or the environment. The consultant identifies that </w:t>
      </w:r>
      <w:r w:rsidR="00FF0CF9" w:rsidRPr="31102000">
        <w:rPr>
          <w:lang w:eastAsia="en-AU"/>
        </w:rPr>
        <w:t>soil and groundwater at the</w:t>
      </w:r>
      <w:r w:rsidRPr="31102000">
        <w:rPr>
          <w:lang w:eastAsia="en-AU"/>
        </w:rPr>
        <w:t xml:space="preserve"> site may be affected by </w:t>
      </w:r>
      <w:r w:rsidR="00CD0891" w:rsidRPr="31102000">
        <w:rPr>
          <w:lang w:eastAsia="en-AU"/>
        </w:rPr>
        <w:t xml:space="preserve">copper, chrome and </w:t>
      </w:r>
      <w:r w:rsidR="00E3127A" w:rsidRPr="31102000">
        <w:rPr>
          <w:lang w:eastAsia="en-AU"/>
        </w:rPr>
        <w:t>arsenic</w:t>
      </w:r>
      <w:r w:rsidR="00CD0891" w:rsidRPr="31102000">
        <w:rPr>
          <w:lang w:eastAsia="en-AU"/>
        </w:rPr>
        <w:t xml:space="preserve"> from the timber treatment</w:t>
      </w:r>
      <w:r w:rsidR="00E3368A" w:rsidRPr="31102000">
        <w:rPr>
          <w:lang w:eastAsia="en-AU"/>
        </w:rPr>
        <w:t>, P</w:t>
      </w:r>
      <w:r w:rsidRPr="31102000">
        <w:rPr>
          <w:lang w:eastAsia="en-AU"/>
        </w:rPr>
        <w:t>FAS (Per-and polyfluoroalkyl substances</w:t>
      </w:r>
      <w:r w:rsidR="00CD0891" w:rsidRPr="31102000">
        <w:rPr>
          <w:lang w:eastAsia="en-AU"/>
        </w:rPr>
        <w:t>)</w:t>
      </w:r>
      <w:r w:rsidR="00FF0CF9" w:rsidRPr="31102000">
        <w:rPr>
          <w:lang w:eastAsia="en-AU"/>
        </w:rPr>
        <w:t xml:space="preserve"> from historic fires</w:t>
      </w:r>
      <w:r w:rsidR="00F476CF" w:rsidRPr="31102000">
        <w:rPr>
          <w:lang w:eastAsia="en-AU"/>
        </w:rPr>
        <w:t>,</w:t>
      </w:r>
      <w:r w:rsidR="00251355" w:rsidRPr="31102000">
        <w:rPr>
          <w:lang w:eastAsia="en-AU"/>
        </w:rPr>
        <w:t xml:space="preserve"> and </w:t>
      </w:r>
      <w:r w:rsidRPr="31102000">
        <w:rPr>
          <w:lang w:eastAsia="en-AU"/>
        </w:rPr>
        <w:t>asbestos and lead</w:t>
      </w:r>
      <w:r w:rsidR="00251355" w:rsidRPr="31102000">
        <w:rPr>
          <w:lang w:eastAsia="en-AU"/>
        </w:rPr>
        <w:t xml:space="preserve"> from </w:t>
      </w:r>
      <w:r w:rsidR="00F476CF" w:rsidRPr="31102000">
        <w:rPr>
          <w:lang w:eastAsia="en-AU"/>
        </w:rPr>
        <w:t>the</w:t>
      </w:r>
      <w:r w:rsidR="00251355" w:rsidRPr="31102000">
        <w:rPr>
          <w:lang w:eastAsia="en-AU"/>
        </w:rPr>
        <w:t xml:space="preserve"> </w:t>
      </w:r>
      <w:r w:rsidR="425CCBCD" w:rsidRPr="31102000">
        <w:rPr>
          <w:lang w:eastAsia="en-AU"/>
        </w:rPr>
        <w:t xml:space="preserve">erosion of the </w:t>
      </w:r>
      <w:r w:rsidR="00251355" w:rsidRPr="31102000">
        <w:rPr>
          <w:lang w:eastAsia="en-AU"/>
        </w:rPr>
        <w:t>building materials.</w:t>
      </w:r>
    </w:p>
    <w:p w14:paraId="7657EF20" w14:textId="042565A2" w:rsidR="00E350D9" w:rsidRPr="0048211F" w:rsidRDefault="00E350D9" w:rsidP="00211830">
      <w:pPr>
        <w:rPr>
          <w:lang w:eastAsia="en-AU"/>
        </w:rPr>
      </w:pPr>
      <w:r w:rsidRPr="0048211F">
        <w:rPr>
          <w:lang w:eastAsia="en-AU"/>
        </w:rPr>
        <w:t xml:space="preserve">The consultant recommends further assessment to better understand the contamination. The further assessment is called a DSI. As part of the assessment, the consultant will consider the potential risks to human health and the environment. </w:t>
      </w:r>
    </w:p>
    <w:p w14:paraId="267D8A39" w14:textId="21974C50" w:rsidR="00E350D9" w:rsidRPr="00913A3B" w:rsidRDefault="00E350D9">
      <w:pPr>
        <w:pStyle w:val="Heading3"/>
      </w:pPr>
      <w:bookmarkStart w:id="188" w:name="_Toc115193566"/>
      <w:r w:rsidRPr="00913A3B">
        <w:t xml:space="preserve">Assessing potential contamination </w:t>
      </w:r>
      <w:r w:rsidR="00F323E4">
        <w:t>–</w:t>
      </w:r>
      <w:r w:rsidR="00F323E4" w:rsidRPr="00913A3B">
        <w:t xml:space="preserve"> </w:t>
      </w:r>
      <w:r w:rsidRPr="00913A3B">
        <w:t>conceptual site model</w:t>
      </w:r>
      <w:bookmarkEnd w:id="188"/>
    </w:p>
    <w:p w14:paraId="392C8041" w14:textId="3917FC23" w:rsidR="00E350D9" w:rsidRPr="0048211F" w:rsidRDefault="00E350D9" w:rsidP="00211830">
      <w:pPr>
        <w:rPr>
          <w:lang w:eastAsia="en-AU"/>
        </w:rPr>
      </w:pPr>
      <w:r w:rsidRPr="0048211F">
        <w:rPr>
          <w:lang w:eastAsia="en-AU"/>
        </w:rPr>
        <w:t xml:space="preserve">While conducting the PSI for Lennie’s land, the consultant prepares a preliminary CSM. To develop the preliminary CSM the consultant collects information about the site. This includes information about the underlying soil type, geology, and hydrogeology. The consultant also collects information about the surrounds, including neighbouring land uses. They consider potential receptors that may be affected. </w:t>
      </w:r>
    </w:p>
    <w:p w14:paraId="7B410564" w14:textId="14D36637" w:rsidR="00E350D9" w:rsidRPr="0048211F" w:rsidRDefault="00E350D9" w:rsidP="00211830">
      <w:pPr>
        <w:rPr>
          <w:lang w:eastAsia="en-AU"/>
        </w:rPr>
      </w:pPr>
      <w:r w:rsidRPr="0048211F">
        <w:rPr>
          <w:lang w:eastAsia="en-AU"/>
        </w:rPr>
        <w:t xml:space="preserve">The CSM identifies two sensitive receptors in the vicinity of Lennie’s land. A neighbouring property </w:t>
      </w:r>
      <w:r w:rsidR="00F3133A">
        <w:rPr>
          <w:lang w:eastAsia="en-AU"/>
        </w:rPr>
        <w:t>is occupied by a</w:t>
      </w:r>
      <w:r w:rsidRPr="0048211F">
        <w:rPr>
          <w:lang w:eastAsia="en-AU"/>
        </w:rPr>
        <w:t xml:space="preserve"> residential apartment complex. The site is in Melbourne’s Merri Creek catchment. </w:t>
      </w:r>
      <w:r w:rsidR="00D635FA">
        <w:rPr>
          <w:lang w:eastAsia="en-AU"/>
        </w:rPr>
        <w:t xml:space="preserve"> </w:t>
      </w:r>
    </w:p>
    <w:p w14:paraId="0878CDFC" w14:textId="77FEA72C" w:rsidR="00E350D9" w:rsidRPr="00F04F92" w:rsidRDefault="00E350D9">
      <w:pPr>
        <w:pStyle w:val="Heading3"/>
      </w:pPr>
      <w:bookmarkStart w:id="189" w:name="_Toc115193567"/>
      <w:r w:rsidRPr="00F04F92">
        <w:t>Assess</w:t>
      </w:r>
      <w:r w:rsidR="008B48F7">
        <w:t>ing</w:t>
      </w:r>
      <w:r w:rsidRPr="00F04F92">
        <w:t xml:space="preserve"> potential contamination </w:t>
      </w:r>
      <w:r w:rsidR="002C5315">
        <w:t>–</w:t>
      </w:r>
      <w:r w:rsidR="002C5315" w:rsidRPr="00F04F92">
        <w:t xml:space="preserve"> </w:t>
      </w:r>
      <w:r w:rsidRPr="00F04F92">
        <w:t>detailed site investigation</w:t>
      </w:r>
      <w:bookmarkEnd w:id="189"/>
      <w:r w:rsidRPr="00F04F92">
        <w:t xml:space="preserve"> </w:t>
      </w:r>
    </w:p>
    <w:p w14:paraId="1D82EB61" w14:textId="7F7ED742" w:rsidR="00E350D9" w:rsidRPr="0048211F" w:rsidRDefault="00E350D9" w:rsidP="00211830">
      <w:pPr>
        <w:rPr>
          <w:lang w:eastAsia="en-AU"/>
        </w:rPr>
      </w:pPr>
      <w:r w:rsidRPr="0048211F">
        <w:rPr>
          <w:lang w:eastAsia="en-AU"/>
        </w:rPr>
        <w:t xml:space="preserve">Based on the results of the PSI, the consultant recommended Lennie conduct a DSI. </w:t>
      </w:r>
    </w:p>
    <w:p w14:paraId="428CAFDF" w14:textId="1F7A4312" w:rsidR="00E350D9" w:rsidRPr="0048211F" w:rsidRDefault="00E4793D" w:rsidP="00211830">
      <w:pPr>
        <w:rPr>
          <w:lang w:eastAsia="en-AU"/>
        </w:rPr>
      </w:pPr>
      <w:r>
        <w:rPr>
          <w:lang w:eastAsia="en-AU"/>
        </w:rPr>
        <w:t>Lennie</w:t>
      </w:r>
      <w:r w:rsidRPr="0048211F">
        <w:rPr>
          <w:lang w:eastAsia="en-AU"/>
        </w:rPr>
        <w:t xml:space="preserve"> </w:t>
      </w:r>
      <w:r w:rsidR="00E350D9" w:rsidRPr="0048211F">
        <w:rPr>
          <w:lang w:eastAsia="en-AU"/>
        </w:rPr>
        <w:t>asks the consultant to assess if the land is 'contaminated land' under the Act. If so, she would need to meet the duty to manage. She asks the consultant to consider the most sensitive onsite use.</w:t>
      </w:r>
    </w:p>
    <w:p w14:paraId="2A43CA5E" w14:textId="4D46CA8D" w:rsidR="00E350D9" w:rsidRPr="0048211F" w:rsidRDefault="00E350D9" w:rsidP="00211830">
      <w:r w:rsidRPr="0048211F">
        <w:rPr>
          <w:lang w:eastAsia="en-AU"/>
        </w:rPr>
        <w:t xml:space="preserve">The DSI involves the consultant collecting soil and groundwater samples. They then analyse them for a range of potential contaminants identified in the PSI. Lennie’s land is zoned </w:t>
      </w:r>
      <w:r w:rsidRPr="0048211F">
        <w:rPr>
          <w:lang w:eastAsia="en-AU"/>
        </w:rPr>
        <w:lastRenderedPageBreak/>
        <w:t xml:space="preserve">'industrial'. So the consultant considers the results against the </w:t>
      </w:r>
      <w:r w:rsidR="00614160" w:rsidRPr="00614160">
        <w:rPr>
          <w:lang w:eastAsia="en-AU"/>
        </w:rPr>
        <w:t xml:space="preserve">Health-Based Investigation Levels </w:t>
      </w:r>
      <w:r w:rsidR="00614160">
        <w:rPr>
          <w:lang w:eastAsia="en-AU"/>
        </w:rPr>
        <w:t>(</w:t>
      </w:r>
      <w:r w:rsidRPr="0048211F">
        <w:rPr>
          <w:lang w:eastAsia="en-AU"/>
        </w:rPr>
        <w:t>HIL</w:t>
      </w:r>
      <w:r w:rsidR="00614160">
        <w:rPr>
          <w:lang w:eastAsia="en-AU"/>
        </w:rPr>
        <w:t>)</w:t>
      </w:r>
      <w:r w:rsidRPr="0048211F">
        <w:rPr>
          <w:lang w:eastAsia="en-AU"/>
        </w:rPr>
        <w:t xml:space="preserve"> values in </w:t>
      </w:r>
      <w:hyperlink r:id="rId75" w:history="1">
        <w:r w:rsidR="003555D9">
          <w:rPr>
            <w:rStyle w:val="Hyperlink"/>
          </w:rPr>
          <w:t xml:space="preserve">Schedule B1 of NEPM (ASC) </w:t>
        </w:r>
      </w:hyperlink>
      <w:r w:rsidRPr="0048211F">
        <w:rPr>
          <w:lang w:eastAsia="en-AU"/>
        </w:rPr>
        <w:t>for Commercial/industrial</w:t>
      </w:r>
      <w:r w:rsidR="00BE0496">
        <w:rPr>
          <w:lang w:eastAsia="en-AU"/>
        </w:rPr>
        <w:t xml:space="preserve"> Properties</w:t>
      </w:r>
      <w:r w:rsidR="00BE4F14">
        <w:rPr>
          <w:lang w:eastAsia="en-AU"/>
        </w:rPr>
        <w:t xml:space="preserve"> (HIL D)</w:t>
      </w:r>
      <w:r w:rsidRPr="0048211F">
        <w:rPr>
          <w:lang w:eastAsia="en-AU"/>
        </w:rPr>
        <w:t xml:space="preserve">. </w:t>
      </w:r>
    </w:p>
    <w:p w14:paraId="05B72F26" w14:textId="77777777" w:rsidR="00E350D9" w:rsidRPr="0048211F" w:rsidRDefault="00E350D9" w:rsidP="00211830">
      <w:pPr>
        <w:rPr>
          <w:lang w:eastAsia="en-AU"/>
        </w:rPr>
      </w:pPr>
      <w:r w:rsidRPr="0048211F">
        <w:rPr>
          <w:lang w:eastAsia="en-AU"/>
        </w:rPr>
        <w:t xml:space="preserve">The results of the soil assessment show contamination near the boundary. They also suggest it originates from the site. The consultant updates the CSM to include this finding. They tell Lennie that contamination from her land may be moving to the neighbours' land. </w:t>
      </w:r>
    </w:p>
    <w:p w14:paraId="5F9884B8" w14:textId="4B22129C" w:rsidR="00E350D9" w:rsidRPr="0048211F" w:rsidRDefault="00E350D9" w:rsidP="00211830">
      <w:pPr>
        <w:rPr>
          <w:lang w:eastAsia="en-AU"/>
        </w:rPr>
      </w:pPr>
      <w:r w:rsidRPr="0048211F">
        <w:rPr>
          <w:lang w:eastAsia="en-AU"/>
        </w:rPr>
        <w:t xml:space="preserve">Based on the updated CSM, the consultant modifies the assessment. They'll now consider the potential for offsite contamination. This means consideration of human health in a </w:t>
      </w:r>
      <w:r w:rsidR="00AD6325" w:rsidRPr="0048211F">
        <w:rPr>
          <w:lang w:eastAsia="en-AU"/>
        </w:rPr>
        <w:t>high-density</w:t>
      </w:r>
      <w:r w:rsidRPr="0048211F">
        <w:rPr>
          <w:lang w:eastAsia="en-AU"/>
        </w:rPr>
        <w:t xml:space="preserve"> residential setting. They'll reference the HIL</w:t>
      </w:r>
      <w:r w:rsidR="00BE5949">
        <w:rPr>
          <w:lang w:eastAsia="en-AU"/>
        </w:rPr>
        <w:t xml:space="preserve"> </w:t>
      </w:r>
      <w:r w:rsidRPr="0048211F">
        <w:rPr>
          <w:lang w:eastAsia="en-AU"/>
        </w:rPr>
        <w:t xml:space="preserve">B values in </w:t>
      </w:r>
      <w:hyperlink r:id="rId76" w:history="1">
        <w:r w:rsidR="009063BA">
          <w:rPr>
            <w:rStyle w:val="Hyperlink"/>
          </w:rPr>
          <w:t>Schedule B1 of NEPM (ASC)</w:t>
        </w:r>
      </w:hyperlink>
      <w:r w:rsidRPr="0048211F">
        <w:rPr>
          <w:lang w:eastAsia="en-AU"/>
        </w:rPr>
        <w:t>: Residential with minimal opportunities for soil access.</w:t>
      </w:r>
    </w:p>
    <w:p w14:paraId="1CB8CF42" w14:textId="6E585D17" w:rsidR="00E350D9" w:rsidRPr="0048211F" w:rsidRDefault="00E350D9" w:rsidP="00211830">
      <w:pPr>
        <w:rPr>
          <w:lang w:eastAsia="en-AU"/>
        </w:rPr>
      </w:pPr>
      <w:r w:rsidRPr="31102000">
        <w:rPr>
          <w:lang w:eastAsia="en-AU"/>
        </w:rPr>
        <w:t xml:space="preserve">The DSI finds that contamination at the border with the neighbouring site is below the relevant criteria </w:t>
      </w:r>
      <w:r w:rsidR="1B0C93CC" w:rsidRPr="31102000">
        <w:rPr>
          <w:lang w:eastAsia="en-AU"/>
        </w:rPr>
        <w:t>s</w:t>
      </w:r>
      <w:r w:rsidR="00656432" w:rsidRPr="31102000">
        <w:rPr>
          <w:lang w:eastAsia="en-AU"/>
        </w:rPr>
        <w:t>o</w:t>
      </w:r>
      <w:r w:rsidRPr="31102000">
        <w:rPr>
          <w:lang w:eastAsia="en-AU"/>
        </w:rPr>
        <w:t xml:space="preserve"> there is no need to share information with the neighbours.</w:t>
      </w:r>
    </w:p>
    <w:p w14:paraId="78F3D6BD" w14:textId="77777777" w:rsidR="00E350D9" w:rsidRDefault="00E350D9" w:rsidP="00211830">
      <w:pPr>
        <w:rPr>
          <w:lang w:eastAsia="en-AU"/>
        </w:rPr>
      </w:pPr>
      <w:r w:rsidRPr="0048211F">
        <w:rPr>
          <w:lang w:eastAsia="en-AU"/>
        </w:rPr>
        <w:t>If the contamination at the border was at higher levels, it could affect the neighbours' land use. If so, Lennie would need to inform her neighbours about the contamination, as part of her obligation to share information. This obligation is in section 39(2)(d) of the Act.</w:t>
      </w:r>
    </w:p>
    <w:p w14:paraId="501C2D6F" w14:textId="085C1BAA" w:rsidR="00F5276E" w:rsidRPr="0048211F" w:rsidRDefault="00F5276E" w:rsidP="00F5276E">
      <w:pPr>
        <w:rPr>
          <w:lang w:eastAsia="en-AU"/>
        </w:rPr>
      </w:pPr>
      <w:r w:rsidRPr="0048211F">
        <w:rPr>
          <w:lang w:eastAsia="en-AU"/>
        </w:rPr>
        <w:t>The CSM shows that the site is in Melbourne’s Merri Creek catchment</w:t>
      </w:r>
      <w:r w:rsidR="00602022">
        <w:rPr>
          <w:lang w:eastAsia="en-AU"/>
        </w:rPr>
        <w:t xml:space="preserve"> and that groundwater from the site </w:t>
      </w:r>
      <w:r w:rsidR="00511275">
        <w:rPr>
          <w:lang w:eastAsia="en-AU"/>
        </w:rPr>
        <w:t>is flowing in the direction of Merri Creek</w:t>
      </w:r>
      <w:r w:rsidRPr="0048211F">
        <w:rPr>
          <w:lang w:eastAsia="en-AU"/>
        </w:rPr>
        <w:t xml:space="preserve">. </w:t>
      </w:r>
      <w:r w:rsidR="00B31DD6">
        <w:rPr>
          <w:lang w:eastAsia="en-AU"/>
        </w:rPr>
        <w:t>So</w:t>
      </w:r>
      <w:r w:rsidRPr="0048211F">
        <w:rPr>
          <w:lang w:eastAsia="en-AU"/>
        </w:rPr>
        <w:t xml:space="preserve">, the investigation needs to consider the potential </w:t>
      </w:r>
      <w:r w:rsidR="00511275">
        <w:rPr>
          <w:lang w:eastAsia="en-AU"/>
        </w:rPr>
        <w:t xml:space="preserve">for groundwater originating from the site to </w:t>
      </w:r>
      <w:r w:rsidRPr="0048211F">
        <w:rPr>
          <w:lang w:eastAsia="en-AU"/>
        </w:rPr>
        <w:t xml:space="preserve">impact on Merri Creek. The consultant refers to the </w:t>
      </w:r>
      <w:hyperlink r:id="rId77" w:history="1">
        <w:r w:rsidRPr="00D878C7">
          <w:rPr>
            <w:rStyle w:val="Hyperlink"/>
            <w:lang w:eastAsia="en-AU"/>
          </w:rPr>
          <w:t>ERS</w:t>
        </w:r>
      </w:hyperlink>
      <w:r w:rsidRPr="0048211F">
        <w:rPr>
          <w:lang w:eastAsia="en-AU"/>
        </w:rPr>
        <w:t>. They find applicable indicators for environmental values relevant to Merri Creek</w:t>
      </w:r>
      <w:r w:rsidR="00112513">
        <w:rPr>
          <w:lang w:eastAsia="en-AU"/>
        </w:rPr>
        <w:t xml:space="preserve"> and </w:t>
      </w:r>
      <w:r w:rsidR="00552C3D">
        <w:rPr>
          <w:lang w:eastAsia="en-AU"/>
        </w:rPr>
        <w:t>compare these to the</w:t>
      </w:r>
      <w:r w:rsidR="00112513">
        <w:rPr>
          <w:lang w:eastAsia="en-AU"/>
        </w:rPr>
        <w:t xml:space="preserve"> </w:t>
      </w:r>
      <w:r w:rsidR="00D23FA2">
        <w:rPr>
          <w:lang w:eastAsia="en-AU"/>
        </w:rPr>
        <w:t xml:space="preserve">results of the groundwater sampling conducted at the site. They find that the groundwater results are less than the applicable indicators and therefore they conclude it is unlikely groundwater from the site will adversely impact the </w:t>
      </w:r>
      <w:r w:rsidR="0076695D">
        <w:rPr>
          <w:lang w:eastAsia="en-AU"/>
        </w:rPr>
        <w:t xml:space="preserve">environmental values of </w:t>
      </w:r>
      <w:r w:rsidR="00D23FA2">
        <w:rPr>
          <w:lang w:eastAsia="en-AU"/>
        </w:rPr>
        <w:t xml:space="preserve">Merri Creek.  </w:t>
      </w:r>
    </w:p>
    <w:p w14:paraId="281719EF" w14:textId="783905C3" w:rsidR="006D3E1E" w:rsidRDefault="006D3E1E">
      <w:pPr>
        <w:pStyle w:val="Heading2"/>
      </w:pPr>
      <w:bookmarkStart w:id="190" w:name="_Toc115193568"/>
      <w:r>
        <w:t>Case study</w:t>
      </w:r>
      <w:r w:rsidR="000B5F75">
        <w:t xml:space="preserve">: </w:t>
      </w:r>
      <w:r w:rsidR="000B5F75" w:rsidRPr="006342BE">
        <w:t>Choosing reasonably practicable risk controls to minimise risks of harm from contamination: Kinsella Chemicals Pty Ltd</w:t>
      </w:r>
      <w:bookmarkEnd w:id="190"/>
      <w:r>
        <w:t xml:space="preserve"> </w:t>
      </w:r>
    </w:p>
    <w:p w14:paraId="3AC17BF4" w14:textId="056BF6EC" w:rsidR="00112608" w:rsidRDefault="00112608" w:rsidP="00D95EDB">
      <w:r>
        <w:t xml:space="preserve">Kinsella Chemicals operates several manufacturing facilities across Australia and New Zealand. Ju-Lin is the environment manager for Victorian operations. Having </w:t>
      </w:r>
      <w:r w:rsidR="00F9070C">
        <w:t xml:space="preserve">learned </w:t>
      </w:r>
      <w:r>
        <w:t xml:space="preserve">about </w:t>
      </w:r>
      <w:r w:rsidRPr="009E4078">
        <w:t xml:space="preserve">the </w:t>
      </w:r>
      <w:r w:rsidR="00064E16">
        <w:t xml:space="preserve">new </w:t>
      </w:r>
      <w:r w:rsidR="00E648CD" w:rsidRPr="000C6F0B">
        <w:t>Act</w:t>
      </w:r>
      <w:r>
        <w:t>, Ju-Lin evaluates Kinsella Chemicals’ operations. She is preparing a compliance plan she will take to the company’s CEO to approve.</w:t>
      </w:r>
    </w:p>
    <w:p w14:paraId="73F6F413" w14:textId="4833E08A" w:rsidR="00112608" w:rsidRDefault="00112608" w:rsidP="00D95EDB">
      <w:r>
        <w:t>Ju-Lin identifies one of Kinsella Chemicals’ sites where contamination is likely based on an assessment the company conducted before purchase. The due diligence assessment found</w:t>
      </w:r>
      <w:r w:rsidR="00822C76">
        <w:t xml:space="preserve"> old</w:t>
      </w:r>
      <w:r>
        <w:t xml:space="preserve"> site records showing several large spills occurred. There is no evidence these were cleaned up, and as such she predicts contamination. </w:t>
      </w:r>
    </w:p>
    <w:p w14:paraId="33129D94" w14:textId="0BFC7551" w:rsidR="00112608" w:rsidRDefault="00112608" w:rsidP="00D95EDB">
      <w:r>
        <w:t>Ju-Lin has concluded that risk elimination is not reasonably practicable. This is based on the level of risk posed by the contamination resulting from the spills, and its location in relation to established infrastructure. Ju-Lin then looks at how the risks of harm could be reduced so far as reasonably practicable, based on the hierarchy of risk controls.</w:t>
      </w:r>
    </w:p>
    <w:p w14:paraId="205A6AEE" w14:textId="4DAB4C36" w:rsidR="00112608" w:rsidRDefault="00112608" w:rsidP="00D95EDB">
      <w:r>
        <w:t>Ju-Lin identifies several hotspots. Some are suitable for onsite treatment of the soil. In other areas, concrete paving barriers can be used to minimise access to low-level contamination. She also writes a</w:t>
      </w:r>
      <w:r w:rsidR="00F911A5">
        <w:t>n</w:t>
      </w:r>
      <w:r>
        <w:t xml:space="preserve"> </w:t>
      </w:r>
      <w:r w:rsidR="00F911A5">
        <w:t>SMP</w:t>
      </w:r>
      <w:r>
        <w:t xml:space="preserve"> establishing policies and procedures, and training. The plan details </w:t>
      </w:r>
      <w:r>
        <w:lastRenderedPageBreak/>
        <w:t>how contamination risks must be managed on the site. She takes this information to the CEO to demonstrate how Kinsella Chemicals can meet its duty to manage.</w:t>
      </w:r>
    </w:p>
    <w:p w14:paraId="545EB192" w14:textId="4315B688" w:rsidR="00112608" w:rsidRDefault="00112608" w:rsidP="00D95EDB">
      <w:r>
        <w:t>All this information can be shared with any future occupant or owner of the site, should Kinsella Chemicals relinquish</w:t>
      </w:r>
      <w:r w:rsidR="008C7275">
        <w:t xml:space="preserve"> or share</w:t>
      </w:r>
      <w:r>
        <w:t xml:space="preserve"> management or control of the site in the future.</w:t>
      </w:r>
    </w:p>
    <w:p w14:paraId="1DD5992A" w14:textId="237A08AA" w:rsidR="00746414" w:rsidRPr="00326533" w:rsidRDefault="7DD071DF">
      <w:pPr>
        <w:pStyle w:val="Heading1"/>
      </w:pPr>
      <w:bookmarkStart w:id="191" w:name="_Toc115193569"/>
      <w:r>
        <w:t>Glossary of key terms</w:t>
      </w:r>
      <w:bookmarkEnd w:id="191"/>
    </w:p>
    <w:tbl>
      <w:tblPr>
        <w:tblStyle w:val="Style1"/>
        <w:tblW w:w="8891" w:type="dxa"/>
        <w:tblLook w:val="0620" w:firstRow="1" w:lastRow="0" w:firstColumn="0" w:lastColumn="0" w:noHBand="1" w:noVBand="1"/>
      </w:tblPr>
      <w:tblGrid>
        <w:gridCol w:w="2337"/>
        <w:gridCol w:w="4326"/>
        <w:gridCol w:w="2228"/>
      </w:tblGrid>
      <w:tr w:rsidR="004A394A" w:rsidRPr="00AC0526" w14:paraId="3A93EBA3" w14:textId="77777777" w:rsidTr="31102000">
        <w:trPr>
          <w:cnfStyle w:val="100000000000" w:firstRow="1" w:lastRow="0" w:firstColumn="0" w:lastColumn="0" w:oddVBand="0" w:evenVBand="0" w:oddHBand="0" w:evenHBand="0" w:firstRowFirstColumn="0" w:firstRowLastColumn="0" w:lastRowFirstColumn="0" w:lastRowLastColumn="0"/>
        </w:trPr>
        <w:tc>
          <w:tcPr>
            <w:tcW w:w="2337" w:type="dxa"/>
          </w:tcPr>
          <w:p w14:paraId="266192C3" w14:textId="77777777" w:rsidR="00746414" w:rsidRPr="00AC0526" w:rsidRDefault="00746414">
            <w:pPr>
              <w:pStyle w:val="Tabletext0"/>
              <w:rPr>
                <w:b w:val="0"/>
              </w:rPr>
            </w:pPr>
            <w:r w:rsidRPr="00AC0526">
              <w:t>Term</w:t>
            </w:r>
          </w:p>
        </w:tc>
        <w:tc>
          <w:tcPr>
            <w:tcW w:w="4326" w:type="dxa"/>
          </w:tcPr>
          <w:p w14:paraId="084806A7" w14:textId="77777777" w:rsidR="00746414" w:rsidRPr="00AC0526" w:rsidRDefault="00746414">
            <w:pPr>
              <w:pStyle w:val="Tabletext0"/>
              <w:rPr>
                <w:b w:val="0"/>
              </w:rPr>
            </w:pPr>
            <w:r w:rsidRPr="00AC0526">
              <w:t>Summary</w:t>
            </w:r>
          </w:p>
        </w:tc>
        <w:tc>
          <w:tcPr>
            <w:tcW w:w="2228" w:type="dxa"/>
          </w:tcPr>
          <w:p w14:paraId="4E33F6E7" w14:textId="2D3A5BDC" w:rsidR="00746414" w:rsidRPr="00AC0526" w:rsidRDefault="00746414">
            <w:pPr>
              <w:pStyle w:val="Tabletext0"/>
              <w:rPr>
                <w:b w:val="0"/>
              </w:rPr>
            </w:pPr>
            <w:r w:rsidRPr="00AC0526">
              <w:rPr>
                <w:sz w:val="18"/>
                <w:szCs w:val="18"/>
              </w:rPr>
              <w:t xml:space="preserve">If appears in the Act, </w:t>
            </w:r>
            <w:r w:rsidR="009C3E31">
              <w:rPr>
                <w:sz w:val="18"/>
                <w:szCs w:val="18"/>
              </w:rPr>
              <w:br/>
            </w:r>
            <w:r w:rsidRPr="00AC0526">
              <w:rPr>
                <w:sz w:val="18"/>
                <w:szCs w:val="18"/>
              </w:rPr>
              <w:t>relevant Section</w:t>
            </w:r>
          </w:p>
        </w:tc>
      </w:tr>
      <w:tr w:rsidR="00746414" w14:paraId="0B65B54C" w14:textId="77777777" w:rsidTr="31102000">
        <w:tc>
          <w:tcPr>
            <w:tcW w:w="2337" w:type="dxa"/>
          </w:tcPr>
          <w:p w14:paraId="57C39F62" w14:textId="77777777" w:rsidR="00746414" w:rsidRDefault="00746414">
            <w:pPr>
              <w:pStyle w:val="Tabletext0"/>
            </w:pPr>
            <w:r>
              <w:t xml:space="preserve">Aquifer </w:t>
            </w:r>
          </w:p>
        </w:tc>
        <w:tc>
          <w:tcPr>
            <w:tcW w:w="4326" w:type="dxa"/>
          </w:tcPr>
          <w:p w14:paraId="5F99D7A1" w14:textId="77777777" w:rsidR="00F142FB" w:rsidRPr="00706D2B" w:rsidRDefault="00F142FB" w:rsidP="00F142FB">
            <w:pPr>
              <w:rPr>
                <w:rFonts w:eastAsia="MS Mincho" w:cs="Times New Roman"/>
                <w:szCs w:val="20"/>
                <w:lang w:eastAsia="en-AU"/>
              </w:rPr>
            </w:pPr>
            <w:r w:rsidRPr="00706D2B">
              <w:rPr>
                <w:rFonts w:eastAsia="MS Mincho" w:cs="Times New Roman"/>
                <w:szCs w:val="20"/>
                <w:lang w:eastAsia="en-AU"/>
              </w:rPr>
              <w:t>(Defined in section 3 of the Act)</w:t>
            </w:r>
          </w:p>
          <w:p w14:paraId="46BC87D4" w14:textId="5FDA744D" w:rsidR="00746414" w:rsidRPr="00F00462" w:rsidRDefault="00F142FB">
            <w:pPr>
              <w:rPr>
                <w:szCs w:val="20"/>
              </w:rPr>
            </w:pPr>
            <w:r w:rsidRPr="00706D2B">
              <w:rPr>
                <w:rFonts w:eastAsia="MS Mincho" w:cs="Times New Roman"/>
                <w:szCs w:val="20"/>
                <w:lang w:eastAsia="en-AU"/>
              </w:rPr>
              <w:t>A geological structure or formation or an artificial land fill permeated or capable of being permeated permanently or intermittently with water.</w:t>
            </w:r>
          </w:p>
        </w:tc>
        <w:tc>
          <w:tcPr>
            <w:tcW w:w="2228" w:type="dxa"/>
          </w:tcPr>
          <w:p w14:paraId="49B3A249" w14:textId="77777777" w:rsidR="00746414" w:rsidRDefault="00746414">
            <w:pPr>
              <w:pStyle w:val="Tabletext0"/>
            </w:pPr>
            <w:r>
              <w:t>NA</w:t>
            </w:r>
          </w:p>
        </w:tc>
      </w:tr>
      <w:tr w:rsidR="00DF0C5E" w:rsidRPr="00DF0C5E" w14:paraId="3BA4C7BF" w14:textId="77777777" w:rsidTr="31102000">
        <w:tc>
          <w:tcPr>
            <w:tcW w:w="2337" w:type="dxa"/>
          </w:tcPr>
          <w:p w14:paraId="173966DD" w14:textId="43EC6E38" w:rsidR="00C53454" w:rsidRPr="00DF0C5E" w:rsidRDefault="00BD1CB8">
            <w:pPr>
              <w:pStyle w:val="Tabletext0"/>
            </w:pPr>
            <w:bookmarkStart w:id="192" w:name="_Hlk113019677"/>
            <w:r w:rsidRPr="00DF0C5E">
              <w:t>Average threshold</w:t>
            </w:r>
            <w:bookmarkEnd w:id="192"/>
          </w:p>
        </w:tc>
        <w:tc>
          <w:tcPr>
            <w:tcW w:w="4326" w:type="dxa"/>
          </w:tcPr>
          <w:p w14:paraId="45487313" w14:textId="77777777" w:rsidR="00C53454" w:rsidRPr="00DF0C5E" w:rsidRDefault="00CD7443">
            <w:pPr>
              <w:rPr>
                <w:szCs w:val="20"/>
              </w:rPr>
            </w:pPr>
            <w:r w:rsidRPr="00DF0C5E">
              <w:rPr>
                <w:szCs w:val="20"/>
              </w:rPr>
              <w:t>(Defined in regulation 4 of the Environment Protection Regulations 2021)</w:t>
            </w:r>
          </w:p>
          <w:p w14:paraId="102BE409" w14:textId="722ECDFA" w:rsidR="00F2091D" w:rsidRPr="00DF0C5E" w:rsidRDefault="00BA52D2">
            <w:pPr>
              <w:rPr>
                <w:szCs w:val="20"/>
              </w:rPr>
            </w:pPr>
            <w:r w:rsidRPr="00DF0C5E">
              <w:rPr>
                <w:szCs w:val="20"/>
              </w:rPr>
              <w:t>The 95% upper confidence limit on the arithmetic average concentration of a contaminant in or on soil that is equal to the Health Investigation Level (HIL) for that contaminant for the current use of the land, as specified in section 6 of</w:t>
            </w:r>
            <w:r w:rsidR="00512901" w:rsidRPr="00DF0C5E">
              <w:rPr>
                <w:szCs w:val="20"/>
              </w:rPr>
              <w:t xml:space="preserve"> </w:t>
            </w:r>
            <w:r w:rsidR="00512901" w:rsidRPr="00DF0C5E">
              <w:rPr>
                <w:rFonts w:ascii="Calibri" w:hAnsi="Calibri" w:cs="Calibri"/>
                <w:szCs w:val="20"/>
              </w:rPr>
              <w:t> </w:t>
            </w:r>
            <w:hyperlink r:id="rId78" w:tgtFrame="_blank" w:history="1">
              <w:r w:rsidR="00512901" w:rsidRPr="00DF0C5E">
                <w:rPr>
                  <w:rStyle w:val="Hyperlink"/>
                  <w:color w:val="auto"/>
                  <w:szCs w:val="20"/>
                  <w:u w:val="none"/>
                </w:rPr>
                <w:t>Schedule B1 to the NEPM (ASC)</w:t>
              </w:r>
            </w:hyperlink>
            <w:r w:rsidR="004957C0" w:rsidRPr="00DF0C5E">
              <w:rPr>
                <w:szCs w:val="20"/>
              </w:rPr>
              <w:t>.</w:t>
            </w:r>
            <w:r w:rsidR="00512901" w:rsidRPr="00DF0C5E">
              <w:rPr>
                <w:rFonts w:ascii="Calibri" w:hAnsi="Calibri" w:cs="Calibri"/>
                <w:szCs w:val="20"/>
              </w:rPr>
              <w:t> </w:t>
            </w:r>
            <w:r w:rsidR="004957C0" w:rsidRPr="00DF0C5E">
              <w:rPr>
                <w:szCs w:val="20"/>
                <w:shd w:val="clear" w:color="auto" w:fill="FFFFFF"/>
              </w:rPr>
              <w:t>See NEPM (ASC) Sch. B2: section 13.2.</w:t>
            </w:r>
          </w:p>
        </w:tc>
        <w:tc>
          <w:tcPr>
            <w:tcW w:w="2228" w:type="dxa"/>
          </w:tcPr>
          <w:p w14:paraId="7ED7E623" w14:textId="2105F0C3" w:rsidR="00C53454" w:rsidRPr="00DF0C5E" w:rsidRDefault="00047440">
            <w:pPr>
              <w:pStyle w:val="Tabletext0"/>
            </w:pPr>
            <w:r>
              <w:t>NA</w:t>
            </w:r>
          </w:p>
        </w:tc>
      </w:tr>
      <w:tr w:rsidR="00746414" w:rsidRPr="00AC0526" w14:paraId="06EEA334" w14:textId="77777777" w:rsidTr="31102000">
        <w:tc>
          <w:tcPr>
            <w:tcW w:w="2337" w:type="dxa"/>
          </w:tcPr>
          <w:p w14:paraId="57E8D1DD" w14:textId="77777777" w:rsidR="00746414" w:rsidRPr="00AC0526" w:rsidRDefault="00746414">
            <w:pPr>
              <w:pStyle w:val="Tabletext0"/>
              <w:rPr>
                <w:bCs/>
                <w:iCs/>
              </w:rPr>
            </w:pPr>
            <w:r w:rsidRPr="00AC0526">
              <w:rPr>
                <w:bCs/>
                <w:iCs/>
              </w:rPr>
              <w:lastRenderedPageBreak/>
              <w:t>Background level</w:t>
            </w:r>
          </w:p>
        </w:tc>
        <w:tc>
          <w:tcPr>
            <w:tcW w:w="4326" w:type="dxa"/>
          </w:tcPr>
          <w:p w14:paraId="0F7CF0D0" w14:textId="77777777" w:rsidR="002166F7" w:rsidRPr="00217263" w:rsidRDefault="002166F7" w:rsidP="002166F7">
            <w:pPr>
              <w:pStyle w:val="Tabletextsmall"/>
              <w:rPr>
                <w:sz w:val="16"/>
                <w:szCs w:val="16"/>
              </w:rPr>
            </w:pPr>
            <w:r w:rsidRPr="00217263">
              <w:t>Section 36 of the Act defines the background level of waste, a chemical substance or a prescribed substance in relation to land is:</w:t>
            </w:r>
            <w:r w:rsidRPr="00217263">
              <w:rPr>
                <w:rFonts w:ascii="Cambria" w:hAnsi="Cambria" w:cs="Cambria"/>
              </w:rPr>
              <w:t xml:space="preserve"> </w:t>
            </w:r>
          </w:p>
          <w:p w14:paraId="472F26F1" w14:textId="77777777" w:rsidR="002166F7" w:rsidRPr="00217263" w:rsidRDefault="002166F7">
            <w:pPr>
              <w:pStyle w:val="Tabletextsmall"/>
              <w:numPr>
                <w:ilvl w:val="0"/>
                <w:numId w:val="47"/>
              </w:numPr>
              <w:rPr>
                <w:rFonts w:ascii="Cambria" w:hAnsi="Cambria" w:cs="Cambria"/>
                <w:lang w:val="en-US"/>
              </w:rPr>
            </w:pPr>
            <w:r w:rsidRPr="3CC3870D">
              <w:rPr>
                <w:lang w:val="en-US"/>
              </w:rPr>
              <w:t>the background level specified in, or determined in accordance with, the regulations or an</w:t>
            </w:r>
            <w:r w:rsidRPr="3CC3870D">
              <w:rPr>
                <w:rFonts w:ascii="Cambria" w:hAnsi="Cambria" w:cs="Cambria"/>
                <w:lang w:val="en-US"/>
              </w:rPr>
              <w:t xml:space="preserve"> </w:t>
            </w:r>
            <w:r w:rsidRPr="3CC3870D">
              <w:rPr>
                <w:lang w:val="en-US"/>
              </w:rPr>
              <w:t>environment reference standard</w:t>
            </w:r>
            <w:r w:rsidRPr="3CC3870D">
              <w:rPr>
                <w:rFonts w:ascii="Cambria" w:hAnsi="Cambria" w:cs="Cambria"/>
                <w:lang w:val="en-US"/>
              </w:rPr>
              <w:t xml:space="preserve"> </w:t>
            </w:r>
            <w:r w:rsidRPr="3CC3870D">
              <w:rPr>
                <w:lang w:val="en-US"/>
              </w:rPr>
              <w:t>in relation to the waste, chemical substance or prescribed substance; or</w:t>
            </w:r>
            <w:r w:rsidRPr="3CC3870D">
              <w:rPr>
                <w:rFonts w:ascii="Cambria" w:hAnsi="Cambria" w:cs="Cambria"/>
                <w:lang w:val="en-US"/>
              </w:rPr>
              <w:t xml:space="preserve"> </w:t>
            </w:r>
          </w:p>
          <w:p w14:paraId="4435FB11" w14:textId="76F5BB0C" w:rsidR="002166F7" w:rsidRDefault="002166F7" w:rsidP="002166F7">
            <w:pPr>
              <w:pStyle w:val="Tabletext0"/>
            </w:pPr>
            <w:r w:rsidRPr="3CC3870D">
              <w:rPr>
                <w:lang w:val="en-US"/>
              </w:rPr>
              <w:t>if the regulations or an environment reference standard do not specify, or set out how to determine, a background level for the waste, chemical substance or prescribed substance – the naturally occurring concentration of the waste, chemical substance or prescribed substance on or under the surface of land in the vicinity of the land.</w:t>
            </w:r>
          </w:p>
          <w:p w14:paraId="19C80067" w14:textId="073D3EE2" w:rsidR="00746414" w:rsidRPr="00AC0526" w:rsidRDefault="00534D94">
            <w:pPr>
              <w:pStyle w:val="Tabletext0"/>
            </w:pPr>
            <w:r>
              <w:t>See</w:t>
            </w:r>
            <w:r w:rsidR="00070A21">
              <w:t xml:space="preserve"> EPA Publication 1940</w:t>
            </w:r>
            <w:r w:rsidR="00746414" w:rsidRPr="00AC0526">
              <w:t xml:space="preserve"> </w:t>
            </w:r>
            <w:hyperlink r:id="rId79" w:history="1">
              <w:r w:rsidR="00746414" w:rsidRPr="00AC0526">
                <w:rPr>
                  <w:rStyle w:val="Hyperlink"/>
                  <w:i/>
                  <w:iCs/>
                </w:rPr>
                <w:t>Contaminated land: understanding section 35 of the Environment Protection Act 2017,</w:t>
              </w:r>
            </w:hyperlink>
            <w:r w:rsidR="00746414" w:rsidRPr="00AC0526">
              <w:t xml:space="preserve"> </w:t>
            </w:r>
          </w:p>
        </w:tc>
        <w:tc>
          <w:tcPr>
            <w:tcW w:w="2228" w:type="dxa"/>
          </w:tcPr>
          <w:p w14:paraId="28C41F39" w14:textId="77777777" w:rsidR="00746414" w:rsidRPr="00AC0526" w:rsidRDefault="00746414">
            <w:pPr>
              <w:pStyle w:val="Tabletext0"/>
            </w:pPr>
            <w:r w:rsidRPr="00AC0526">
              <w:t>36</w:t>
            </w:r>
          </w:p>
        </w:tc>
      </w:tr>
      <w:tr w:rsidR="00391422" w:rsidRPr="00AC0526" w14:paraId="4FE95066" w14:textId="77777777" w:rsidTr="31102000">
        <w:tc>
          <w:tcPr>
            <w:tcW w:w="2337" w:type="dxa"/>
          </w:tcPr>
          <w:p w14:paraId="4CBAD45D" w14:textId="21956D90" w:rsidR="00391422" w:rsidRPr="00AC0526" w:rsidRDefault="00391422" w:rsidP="00391422">
            <w:pPr>
              <w:pStyle w:val="Tabletext0"/>
              <w:rPr>
                <w:bCs/>
                <w:iCs/>
              </w:rPr>
            </w:pPr>
            <w:r>
              <w:rPr>
                <w:szCs w:val="20"/>
              </w:rPr>
              <w:t>C</w:t>
            </w:r>
            <w:r w:rsidRPr="00CB69E5">
              <w:rPr>
                <w:szCs w:val="20"/>
              </w:rPr>
              <w:t>ontaminant</w:t>
            </w:r>
          </w:p>
        </w:tc>
        <w:tc>
          <w:tcPr>
            <w:tcW w:w="4326" w:type="dxa"/>
          </w:tcPr>
          <w:p w14:paraId="3671C4C9" w14:textId="7C9902E1" w:rsidR="00391422" w:rsidRDefault="00391422" w:rsidP="00391422">
            <w:pPr>
              <w:pStyle w:val="Tabletext0"/>
            </w:pPr>
            <w:r w:rsidRPr="00CB69E5">
              <w:rPr>
                <w:szCs w:val="20"/>
              </w:rPr>
              <w:t xml:space="preserve">A chemical substance the presence of which may result in the land being ‘contaminated land’ within the meaning of section 35 of the </w:t>
            </w:r>
            <w:r w:rsidRPr="00CB69E5">
              <w:rPr>
                <w:i/>
                <w:szCs w:val="20"/>
              </w:rPr>
              <w:t xml:space="preserve">Environment Protection </w:t>
            </w:r>
            <w:r w:rsidRPr="007C171C">
              <w:rPr>
                <w:i/>
                <w:szCs w:val="20"/>
              </w:rPr>
              <w:t>Act</w:t>
            </w:r>
            <w:r w:rsidRPr="00CB69E5">
              <w:rPr>
                <w:szCs w:val="20"/>
              </w:rPr>
              <w:t xml:space="preserve"> </w:t>
            </w:r>
            <w:r w:rsidRPr="00CB69E5">
              <w:rPr>
                <w:i/>
                <w:szCs w:val="20"/>
              </w:rPr>
              <w:t>2017</w:t>
            </w:r>
            <w:r w:rsidRPr="00CB69E5">
              <w:rPr>
                <w:szCs w:val="20"/>
              </w:rPr>
              <w:t>.</w:t>
            </w:r>
          </w:p>
        </w:tc>
        <w:tc>
          <w:tcPr>
            <w:tcW w:w="2228" w:type="dxa"/>
          </w:tcPr>
          <w:p w14:paraId="4597140F" w14:textId="44890205" w:rsidR="00391422" w:rsidRPr="00AC0526" w:rsidRDefault="00391422" w:rsidP="00391422">
            <w:pPr>
              <w:pStyle w:val="Tabletext0"/>
            </w:pPr>
            <w:r>
              <w:t>35</w:t>
            </w:r>
          </w:p>
        </w:tc>
      </w:tr>
      <w:tr w:rsidR="00746414" w:rsidRPr="00AC0526" w14:paraId="479A90AF" w14:textId="77777777" w:rsidTr="31102000">
        <w:tc>
          <w:tcPr>
            <w:tcW w:w="2337" w:type="dxa"/>
          </w:tcPr>
          <w:p w14:paraId="0BF7BF09" w14:textId="77777777" w:rsidR="00746414" w:rsidRPr="00AC0526" w:rsidRDefault="00746414">
            <w:pPr>
              <w:pStyle w:val="Tabletext0"/>
              <w:rPr>
                <w:bCs/>
                <w:iCs/>
              </w:rPr>
            </w:pPr>
            <w:r w:rsidRPr="00AC0526">
              <w:rPr>
                <w:bCs/>
                <w:iCs/>
              </w:rPr>
              <w:lastRenderedPageBreak/>
              <w:t>Contaminated land</w:t>
            </w:r>
          </w:p>
        </w:tc>
        <w:tc>
          <w:tcPr>
            <w:tcW w:w="4326" w:type="dxa"/>
          </w:tcPr>
          <w:p w14:paraId="3A687823" w14:textId="77777777" w:rsidR="00746414" w:rsidRPr="00AC0526" w:rsidRDefault="00746414">
            <w:pPr>
              <w:pStyle w:val="Tabletext0"/>
            </w:pPr>
            <w:r>
              <w:t xml:space="preserve">Land where waste, a chemical substance or a prescribed substance is present on or under the surface of the land, and the waste, chemical substance or prescribed substance— </w:t>
            </w:r>
          </w:p>
          <w:p w14:paraId="54D5B593" w14:textId="77777777" w:rsidR="00746414" w:rsidRPr="00AC0526" w:rsidRDefault="00746414">
            <w:pPr>
              <w:pStyle w:val="Tabletext0"/>
            </w:pPr>
            <w:r w:rsidRPr="00AC0526">
              <w:t xml:space="preserve">(a) is present in a concentration above the background level; and </w:t>
            </w:r>
          </w:p>
          <w:p w14:paraId="25A3A098" w14:textId="77777777" w:rsidR="00746414" w:rsidRDefault="00746414">
            <w:pPr>
              <w:pStyle w:val="Tabletext0"/>
            </w:pPr>
            <w:r w:rsidRPr="00AC0526">
              <w:t>(b) creates a risk of harm to human health or the environment.</w:t>
            </w:r>
          </w:p>
          <w:p w14:paraId="1154B90B" w14:textId="77777777" w:rsidR="00746414" w:rsidRDefault="00746414">
            <w:pPr>
              <w:pStyle w:val="Tabletext0"/>
            </w:pPr>
            <w:r>
              <w:t>Land is not contaminated—</w:t>
            </w:r>
          </w:p>
          <w:p w14:paraId="7A4B9BF5" w14:textId="77777777" w:rsidR="00746414" w:rsidRDefault="00746414">
            <w:pPr>
              <w:pStyle w:val="Tabletext0"/>
            </w:pPr>
            <w:r>
              <w:t>(a) merely because waste, a chemical substance, or a prescribed substance is present in a concentration above the background level in water that is on or above the surface of the land; or</w:t>
            </w:r>
          </w:p>
          <w:p w14:paraId="41AAF25A" w14:textId="77777777" w:rsidR="00746414" w:rsidRPr="00AC0526" w:rsidRDefault="00746414">
            <w:pPr>
              <w:pStyle w:val="Tabletext0"/>
            </w:pPr>
            <w:r>
              <w:t>(b) if any prescribed circumstances apply.</w:t>
            </w:r>
          </w:p>
          <w:p w14:paraId="56203359" w14:textId="117887CC" w:rsidR="00746414" w:rsidRPr="00AC0526" w:rsidRDefault="00746414">
            <w:pPr>
              <w:pStyle w:val="Tabletext0"/>
            </w:pPr>
            <w:r w:rsidRPr="00AC0526">
              <w:t>See</w:t>
            </w:r>
            <w:r w:rsidR="00EC7377">
              <w:t xml:space="preserve"> EPA Publication 1940</w:t>
            </w:r>
            <w:r w:rsidRPr="00AC0526">
              <w:t xml:space="preserve"> </w:t>
            </w:r>
            <w:hyperlink r:id="rId80" w:history="1">
              <w:r w:rsidRPr="00AC0526">
                <w:rPr>
                  <w:rStyle w:val="Hyperlink"/>
                  <w:i/>
                  <w:iCs/>
                </w:rPr>
                <w:t>Contaminated land: understanding section 35 of the Environment Protection Act 2017</w:t>
              </w:r>
            </w:hyperlink>
            <w:r w:rsidRPr="00AC0526">
              <w:t xml:space="preserve"> for information on this definition.</w:t>
            </w:r>
          </w:p>
        </w:tc>
        <w:tc>
          <w:tcPr>
            <w:tcW w:w="2228" w:type="dxa"/>
          </w:tcPr>
          <w:p w14:paraId="2C5EB034" w14:textId="77777777" w:rsidR="00746414" w:rsidRPr="00AC0526" w:rsidRDefault="00746414">
            <w:pPr>
              <w:pStyle w:val="Tabletext0"/>
            </w:pPr>
            <w:r w:rsidRPr="00AC0526">
              <w:t>35</w:t>
            </w:r>
          </w:p>
        </w:tc>
      </w:tr>
      <w:tr w:rsidR="00746414" w:rsidRPr="00AC0526" w14:paraId="5E518A70" w14:textId="77777777" w:rsidTr="31102000">
        <w:tc>
          <w:tcPr>
            <w:tcW w:w="2337" w:type="dxa"/>
          </w:tcPr>
          <w:p w14:paraId="0FAD6298" w14:textId="77777777" w:rsidR="00746414" w:rsidRPr="00AC0526" w:rsidRDefault="00746414">
            <w:pPr>
              <w:pStyle w:val="Tabletext0"/>
              <w:rPr>
                <w:bCs/>
                <w:iCs/>
              </w:rPr>
            </w:pPr>
            <w:r w:rsidRPr="00AC0526">
              <w:rPr>
                <w:bCs/>
                <w:iCs/>
              </w:rPr>
              <w:t>Environment</w:t>
            </w:r>
          </w:p>
        </w:tc>
        <w:tc>
          <w:tcPr>
            <w:tcW w:w="4326" w:type="dxa"/>
          </w:tcPr>
          <w:p w14:paraId="09AC0C9B" w14:textId="77777777" w:rsidR="00746414" w:rsidRPr="00AC0526" w:rsidRDefault="00746414">
            <w:pPr>
              <w:pStyle w:val="Tabletext0"/>
            </w:pPr>
            <w:r>
              <w:t>The physical factors of the surroundings of human beings including the land, waters, atmosphere, climate, sound, odours and tastes; and the biological factors of animals and plants; and the social factor of aesthetics.</w:t>
            </w:r>
          </w:p>
        </w:tc>
        <w:tc>
          <w:tcPr>
            <w:tcW w:w="2228" w:type="dxa"/>
          </w:tcPr>
          <w:p w14:paraId="286C504E" w14:textId="77777777" w:rsidR="00746414" w:rsidRPr="00AC0526" w:rsidRDefault="00746414">
            <w:pPr>
              <w:pStyle w:val="Tabletext0"/>
            </w:pPr>
            <w:r w:rsidRPr="00AC0526">
              <w:t>3</w:t>
            </w:r>
          </w:p>
        </w:tc>
      </w:tr>
      <w:tr w:rsidR="00746414" w:rsidRPr="00AC0526" w14:paraId="5E1A4434" w14:textId="77777777" w:rsidTr="31102000">
        <w:tc>
          <w:tcPr>
            <w:tcW w:w="2337" w:type="dxa"/>
          </w:tcPr>
          <w:p w14:paraId="7938DD2D" w14:textId="77777777" w:rsidR="00746414" w:rsidRPr="00AC0526" w:rsidRDefault="00746414">
            <w:pPr>
              <w:pStyle w:val="Tabletext0"/>
            </w:pPr>
            <w:r w:rsidRPr="00AC0526">
              <w:rPr>
                <w:bCs/>
                <w:iCs/>
              </w:rPr>
              <w:t>Groundwater</w:t>
            </w:r>
            <w:r w:rsidRPr="00AC0526">
              <w:rPr>
                <w:i/>
              </w:rPr>
              <w:t xml:space="preserve"> </w:t>
            </w:r>
            <w:r w:rsidRPr="00AC0526">
              <w:rPr>
                <w:i/>
              </w:rPr>
              <w:br/>
            </w:r>
            <w:r w:rsidRPr="00AC0526">
              <w:t>(part of the definition of ‘land’)</w:t>
            </w:r>
          </w:p>
        </w:tc>
        <w:tc>
          <w:tcPr>
            <w:tcW w:w="4326" w:type="dxa"/>
          </w:tcPr>
          <w:p w14:paraId="1589F62B" w14:textId="77777777" w:rsidR="00746414" w:rsidRPr="004E1767" w:rsidRDefault="00746414">
            <w:pPr>
              <w:rPr>
                <w:rFonts w:eastAsia="VIC" w:cs="VIC"/>
              </w:rPr>
            </w:pPr>
            <w:r w:rsidRPr="004E1767">
              <w:rPr>
                <w:rFonts w:eastAsia="VIC" w:cs="VIC"/>
              </w:rPr>
              <w:t xml:space="preserve">Any water </w:t>
            </w:r>
            <w:r w:rsidRPr="0046E811">
              <w:rPr>
                <w:rFonts w:eastAsia="VIC" w:cs="VIC"/>
              </w:rPr>
              <w:t>contained in or occurring in a geological structure or formation or an artificial landfill below the surface of land</w:t>
            </w:r>
            <w:r w:rsidRPr="004E1767">
              <w:rPr>
                <w:rFonts w:eastAsia="VIC" w:cs="VIC"/>
              </w:rPr>
              <w:t>.</w:t>
            </w:r>
          </w:p>
          <w:p w14:paraId="68B59BF9" w14:textId="77777777" w:rsidR="00746414" w:rsidRPr="004E1767" w:rsidRDefault="00746414">
            <w:pPr>
              <w:rPr>
                <w:rFonts w:eastAsia="VIC" w:cs="VIC"/>
                <w:color w:val="881798"/>
              </w:rPr>
            </w:pPr>
            <w:r w:rsidRPr="5F86906C">
              <w:rPr>
                <w:rFonts w:eastAsia="VIC" w:cs="VIC"/>
              </w:rPr>
              <w:t>(</w:t>
            </w:r>
            <w:r>
              <w:rPr>
                <w:rFonts w:eastAsia="VIC" w:cs="VIC"/>
              </w:rPr>
              <w:t xml:space="preserve">As set out in clause 13(2) of the </w:t>
            </w:r>
            <w:r w:rsidRPr="004E1767">
              <w:rPr>
                <w:rFonts w:eastAsia="VIC" w:cs="VIC"/>
              </w:rPr>
              <w:t xml:space="preserve">Environment Reference Standard, </w:t>
            </w:r>
            <w:r w:rsidRPr="5F86906C">
              <w:rPr>
                <w:rFonts w:eastAsia="VIC" w:cs="VIC"/>
              </w:rPr>
              <w:t xml:space="preserve">environmental values do not apply to </w:t>
            </w:r>
            <w:r w:rsidRPr="004E1767">
              <w:rPr>
                <w:rFonts w:eastAsia="VIC" w:cs="VIC"/>
              </w:rPr>
              <w:t>water within a landfill cell</w:t>
            </w:r>
            <w:r w:rsidRPr="3238944E">
              <w:rPr>
                <w:rFonts w:eastAsia="VIC" w:cs="VIC"/>
              </w:rPr>
              <w:t>)</w:t>
            </w:r>
            <w:r w:rsidRPr="004E1767">
              <w:rPr>
                <w:rFonts w:eastAsia="VIC" w:cs="VIC"/>
              </w:rPr>
              <w:t>.</w:t>
            </w:r>
          </w:p>
        </w:tc>
        <w:tc>
          <w:tcPr>
            <w:tcW w:w="2228" w:type="dxa"/>
          </w:tcPr>
          <w:p w14:paraId="1A2D7CD2" w14:textId="77777777" w:rsidR="00746414" w:rsidRPr="00AC0526" w:rsidRDefault="00746414">
            <w:pPr>
              <w:pStyle w:val="Tabletext0"/>
            </w:pPr>
            <w:r w:rsidRPr="00AC0526">
              <w:t>3</w:t>
            </w:r>
          </w:p>
        </w:tc>
      </w:tr>
      <w:tr w:rsidR="00746414" w:rsidRPr="00AC0526" w14:paraId="2A428955" w14:textId="77777777" w:rsidTr="31102000">
        <w:tc>
          <w:tcPr>
            <w:tcW w:w="2337" w:type="dxa"/>
          </w:tcPr>
          <w:p w14:paraId="30B75668" w14:textId="77777777" w:rsidR="00746414" w:rsidRPr="00AC0526" w:rsidRDefault="00746414">
            <w:pPr>
              <w:pStyle w:val="Tabletext0"/>
              <w:rPr>
                <w:bCs/>
                <w:iCs/>
              </w:rPr>
            </w:pPr>
            <w:r w:rsidRPr="00AC0526">
              <w:rPr>
                <w:bCs/>
                <w:iCs/>
              </w:rPr>
              <w:lastRenderedPageBreak/>
              <w:t>Harm</w:t>
            </w:r>
          </w:p>
        </w:tc>
        <w:tc>
          <w:tcPr>
            <w:tcW w:w="4326" w:type="dxa"/>
          </w:tcPr>
          <w:p w14:paraId="047AB39E" w14:textId="77777777" w:rsidR="00746414" w:rsidRDefault="00746414">
            <w:pPr>
              <w:pStyle w:val="Tabletext0"/>
            </w:pPr>
            <w:r>
              <w:t>An adverse effect on human health or the environment (of whatever degree or duration) and includes:</w:t>
            </w:r>
          </w:p>
          <w:p w14:paraId="72497416" w14:textId="77777777" w:rsidR="00746414" w:rsidRDefault="00746414">
            <w:pPr>
              <w:pStyle w:val="Tabletext0"/>
            </w:pPr>
            <w:r>
              <w:t>(a) an adverse effect on the amenity of a place or premises that unreasonably interferes with or is likely to interfere with enjoyment of the place or premises;</w:t>
            </w:r>
          </w:p>
          <w:p w14:paraId="06F758F8" w14:textId="77777777" w:rsidR="00746414" w:rsidRDefault="00746414">
            <w:pPr>
              <w:pStyle w:val="Tabletext0"/>
            </w:pPr>
            <w:r>
              <w:t>(b) a change to the condition of the environment so as to make it offensive to the senses of human beings; or</w:t>
            </w:r>
          </w:p>
          <w:p w14:paraId="5A1CE800" w14:textId="77777777" w:rsidR="00746414" w:rsidRDefault="00746414">
            <w:pPr>
              <w:pStyle w:val="Tabletext0"/>
            </w:pPr>
            <w:r>
              <w:t>(c) anything prescribed to be harm for the purposes of the Act or Regulations.</w:t>
            </w:r>
          </w:p>
          <w:p w14:paraId="21FD33E6" w14:textId="77777777" w:rsidR="00746414" w:rsidRPr="00AC0526" w:rsidRDefault="00746414">
            <w:pPr>
              <w:pStyle w:val="Tabletext0"/>
            </w:pPr>
            <w:r>
              <w:t>Harm may arise as a result of the cumulative effect of harm arising from an activity combined with harm arising from other activities or factors.</w:t>
            </w:r>
          </w:p>
        </w:tc>
        <w:tc>
          <w:tcPr>
            <w:tcW w:w="2228" w:type="dxa"/>
          </w:tcPr>
          <w:p w14:paraId="09BCC79D" w14:textId="77777777" w:rsidR="00746414" w:rsidRPr="00AC0526" w:rsidRDefault="00746414">
            <w:pPr>
              <w:pStyle w:val="Tabletext0"/>
            </w:pPr>
            <w:r w:rsidRPr="00AC0526">
              <w:t>4</w:t>
            </w:r>
          </w:p>
        </w:tc>
      </w:tr>
      <w:tr w:rsidR="00445FEC" w:rsidRPr="00AC0526" w14:paraId="5F6A9F60" w14:textId="77777777" w:rsidTr="31102000">
        <w:tc>
          <w:tcPr>
            <w:tcW w:w="2337" w:type="dxa"/>
          </w:tcPr>
          <w:p w14:paraId="06C7ED75" w14:textId="679577B5" w:rsidR="00445FEC" w:rsidRPr="00AC0526" w:rsidRDefault="00445FEC" w:rsidP="00445FEC">
            <w:pPr>
              <w:pStyle w:val="Tabletext0"/>
              <w:rPr>
                <w:bCs/>
                <w:iCs/>
              </w:rPr>
            </w:pPr>
            <w:r w:rsidRPr="00CF59FC">
              <w:t>Health Investigation Levels</w:t>
            </w:r>
            <w:r>
              <w:t xml:space="preserve"> (HILs)</w:t>
            </w:r>
          </w:p>
        </w:tc>
        <w:tc>
          <w:tcPr>
            <w:tcW w:w="4326" w:type="dxa"/>
          </w:tcPr>
          <w:p w14:paraId="3EED6264" w14:textId="6C1E4B25" w:rsidR="00445FEC" w:rsidRPr="00AC0526" w:rsidRDefault="00445FEC" w:rsidP="00445FEC">
            <w:pPr>
              <w:pStyle w:val="Tabletext0"/>
            </w:pPr>
            <w:r>
              <w:t>Assessment criteria presented in the NEPM (ASC)</w:t>
            </w:r>
          </w:p>
        </w:tc>
        <w:tc>
          <w:tcPr>
            <w:tcW w:w="2228" w:type="dxa"/>
          </w:tcPr>
          <w:p w14:paraId="33E47BB5" w14:textId="49D26793" w:rsidR="00445FEC" w:rsidRPr="00AC0526" w:rsidRDefault="00445FEC" w:rsidP="00445FEC">
            <w:pPr>
              <w:pStyle w:val="Tabletext0"/>
            </w:pPr>
            <w:r>
              <w:t>NA</w:t>
            </w:r>
          </w:p>
        </w:tc>
      </w:tr>
      <w:tr w:rsidR="00445FEC" w:rsidRPr="00AC0526" w14:paraId="1557CFAA" w14:textId="77777777" w:rsidTr="31102000">
        <w:tc>
          <w:tcPr>
            <w:tcW w:w="2337" w:type="dxa"/>
          </w:tcPr>
          <w:p w14:paraId="10DE2C65" w14:textId="6135B5F6" w:rsidR="00445FEC" w:rsidRPr="00AC0526" w:rsidRDefault="00445FEC" w:rsidP="00445FEC">
            <w:pPr>
              <w:pStyle w:val="Tabletext0"/>
              <w:rPr>
                <w:bCs/>
                <w:iCs/>
              </w:rPr>
            </w:pPr>
            <w:r>
              <w:t>Health Screening Levels (HSLs)</w:t>
            </w:r>
          </w:p>
        </w:tc>
        <w:tc>
          <w:tcPr>
            <w:tcW w:w="4326" w:type="dxa"/>
          </w:tcPr>
          <w:p w14:paraId="3659C9ED" w14:textId="7F53F801" w:rsidR="00445FEC" w:rsidRPr="00AC0526" w:rsidRDefault="40CA63B5" w:rsidP="00445FEC">
            <w:pPr>
              <w:pStyle w:val="Tabletext0"/>
            </w:pPr>
            <w:r>
              <w:t>Assessment cri</w:t>
            </w:r>
            <w:r w:rsidR="48971FDD">
              <w:t>t</w:t>
            </w:r>
            <w:r>
              <w:t>eria presented in the NEPM (ASC)</w:t>
            </w:r>
          </w:p>
        </w:tc>
        <w:tc>
          <w:tcPr>
            <w:tcW w:w="2228" w:type="dxa"/>
          </w:tcPr>
          <w:p w14:paraId="2DA45B85" w14:textId="4AE9C6BC" w:rsidR="00445FEC" w:rsidRPr="00AC0526" w:rsidRDefault="00445FEC" w:rsidP="00445FEC">
            <w:pPr>
              <w:pStyle w:val="Tabletext0"/>
            </w:pPr>
            <w:r>
              <w:t>NA</w:t>
            </w:r>
          </w:p>
        </w:tc>
      </w:tr>
      <w:tr w:rsidR="00746414" w:rsidRPr="00AC0526" w14:paraId="7045EB77" w14:textId="77777777" w:rsidTr="31102000">
        <w:tc>
          <w:tcPr>
            <w:tcW w:w="2337" w:type="dxa"/>
          </w:tcPr>
          <w:p w14:paraId="559B5DAA" w14:textId="77777777" w:rsidR="00746414" w:rsidRPr="00AC0526" w:rsidRDefault="00746414">
            <w:pPr>
              <w:pStyle w:val="Tabletext0"/>
              <w:rPr>
                <w:bCs/>
                <w:iCs/>
              </w:rPr>
            </w:pPr>
            <w:r w:rsidRPr="00AC0526">
              <w:rPr>
                <w:bCs/>
                <w:iCs/>
              </w:rPr>
              <w:t>Human health</w:t>
            </w:r>
          </w:p>
        </w:tc>
        <w:tc>
          <w:tcPr>
            <w:tcW w:w="4326" w:type="dxa"/>
          </w:tcPr>
          <w:p w14:paraId="44653027" w14:textId="77777777" w:rsidR="00746414" w:rsidRPr="00AC0526" w:rsidRDefault="00746414">
            <w:pPr>
              <w:pStyle w:val="Tabletext0"/>
            </w:pPr>
            <w:r w:rsidRPr="00AC0526">
              <w:t>Defined to include psychological health.</w:t>
            </w:r>
          </w:p>
        </w:tc>
        <w:tc>
          <w:tcPr>
            <w:tcW w:w="2228" w:type="dxa"/>
          </w:tcPr>
          <w:p w14:paraId="78F5297F" w14:textId="77777777" w:rsidR="00746414" w:rsidRPr="00AC0526" w:rsidRDefault="00746414">
            <w:pPr>
              <w:pStyle w:val="Tabletext0"/>
            </w:pPr>
            <w:r w:rsidRPr="00AC0526">
              <w:t>3</w:t>
            </w:r>
          </w:p>
        </w:tc>
      </w:tr>
      <w:tr w:rsidR="00746414" w:rsidRPr="00AC0526" w14:paraId="397315CC" w14:textId="77777777" w:rsidTr="31102000">
        <w:tc>
          <w:tcPr>
            <w:tcW w:w="2337" w:type="dxa"/>
          </w:tcPr>
          <w:p w14:paraId="456717A9" w14:textId="77777777" w:rsidR="00746414" w:rsidRPr="00AC0526" w:rsidRDefault="00746414">
            <w:pPr>
              <w:pStyle w:val="Tabletext0"/>
              <w:rPr>
                <w:bCs/>
                <w:iCs/>
              </w:rPr>
            </w:pPr>
            <w:r w:rsidRPr="00AC0526">
              <w:rPr>
                <w:bCs/>
                <w:iCs/>
              </w:rPr>
              <w:t>Land</w:t>
            </w:r>
          </w:p>
        </w:tc>
        <w:tc>
          <w:tcPr>
            <w:tcW w:w="4326" w:type="dxa"/>
          </w:tcPr>
          <w:p w14:paraId="1F0389BC" w14:textId="77777777" w:rsidR="00746414" w:rsidRPr="00AC0526" w:rsidRDefault="00746414">
            <w:pPr>
              <w:pStyle w:val="Tabletext0"/>
            </w:pPr>
            <w:r w:rsidRPr="00AC0526">
              <w:t>Any land, whether publicly or privately owned, and includes any buildings or other structures permanently affixed to the land; and groundwater.</w:t>
            </w:r>
          </w:p>
        </w:tc>
        <w:tc>
          <w:tcPr>
            <w:tcW w:w="2228" w:type="dxa"/>
          </w:tcPr>
          <w:p w14:paraId="65C7B4E1" w14:textId="77777777" w:rsidR="00746414" w:rsidRPr="00AC0526" w:rsidRDefault="00746414">
            <w:pPr>
              <w:pStyle w:val="Tabletext0"/>
            </w:pPr>
            <w:r w:rsidRPr="00AC0526">
              <w:t>3</w:t>
            </w:r>
          </w:p>
        </w:tc>
      </w:tr>
      <w:tr w:rsidR="00984541" w:rsidRPr="00AC0526" w14:paraId="41B901C4" w14:textId="77777777" w:rsidTr="31102000">
        <w:tc>
          <w:tcPr>
            <w:tcW w:w="2337" w:type="dxa"/>
          </w:tcPr>
          <w:p w14:paraId="2A07E133" w14:textId="0D880FAA" w:rsidR="00984541" w:rsidRPr="00AC0526" w:rsidRDefault="00984541">
            <w:pPr>
              <w:pStyle w:val="Tabletext0"/>
              <w:rPr>
                <w:bCs/>
                <w:iCs/>
              </w:rPr>
            </w:pPr>
            <w:r w:rsidRPr="00984541">
              <w:rPr>
                <w:bCs/>
                <w:iCs/>
              </w:rPr>
              <w:t>Localised elevated value threshold</w:t>
            </w:r>
          </w:p>
        </w:tc>
        <w:tc>
          <w:tcPr>
            <w:tcW w:w="4326" w:type="dxa"/>
          </w:tcPr>
          <w:p w14:paraId="35CFE351" w14:textId="77777777" w:rsidR="00D329F9" w:rsidRDefault="00D329F9" w:rsidP="00D329F9">
            <w:pPr>
              <w:pStyle w:val="Tabletext0"/>
            </w:pPr>
            <w:r>
              <w:t xml:space="preserve">(Defined in regulation 4 of the Environment Protection Regulations 2021)  </w:t>
            </w:r>
          </w:p>
          <w:p w14:paraId="41D3B781" w14:textId="77777777" w:rsidR="00D329F9" w:rsidRDefault="00D329F9" w:rsidP="00D329F9">
            <w:pPr>
              <w:pStyle w:val="Tabletext0"/>
            </w:pPr>
            <w:r>
              <w:t xml:space="preserve">The concentration of a contaminant in an individual soil sample that is equal to 250% of the HIL for that contaminant for the current use of the land, as specified in section 6 of Schedule B1 to the NEPM (ASC). </w:t>
            </w:r>
          </w:p>
          <w:p w14:paraId="0B572C3C" w14:textId="40E8BF40" w:rsidR="00984541" w:rsidRPr="00AC0526" w:rsidRDefault="00D329F9" w:rsidP="00D329F9">
            <w:pPr>
              <w:pStyle w:val="Tabletext0"/>
            </w:pPr>
            <w:r>
              <w:t>This applies to what is sometimes referred to as a ‘hotspot’. Such hotspots may be associated with the source of a contaminant on a site, or they can be a location at which a contaminant has preferentially accumulated.</w:t>
            </w:r>
          </w:p>
        </w:tc>
        <w:tc>
          <w:tcPr>
            <w:tcW w:w="2228" w:type="dxa"/>
          </w:tcPr>
          <w:p w14:paraId="2A48B0F2" w14:textId="00BAA57E" w:rsidR="00984541" w:rsidRPr="00AC0526" w:rsidRDefault="00BF7ED6">
            <w:pPr>
              <w:pStyle w:val="Tabletext0"/>
            </w:pPr>
            <w:r>
              <w:t>NA</w:t>
            </w:r>
          </w:p>
        </w:tc>
      </w:tr>
      <w:tr w:rsidR="00746414" w:rsidRPr="00AC0526" w14:paraId="68A3521B" w14:textId="77777777" w:rsidTr="31102000">
        <w:tc>
          <w:tcPr>
            <w:tcW w:w="2337" w:type="dxa"/>
          </w:tcPr>
          <w:p w14:paraId="0F1808D5" w14:textId="77777777" w:rsidR="00746414" w:rsidRPr="00AC0526" w:rsidRDefault="00746414">
            <w:pPr>
              <w:pStyle w:val="Tabletext0"/>
              <w:rPr>
                <w:bCs/>
                <w:iCs/>
              </w:rPr>
            </w:pPr>
            <w:r w:rsidRPr="00AC0526">
              <w:rPr>
                <w:bCs/>
                <w:iCs/>
              </w:rPr>
              <w:lastRenderedPageBreak/>
              <w:t>Non-aqueous phase liquid</w:t>
            </w:r>
          </w:p>
        </w:tc>
        <w:tc>
          <w:tcPr>
            <w:tcW w:w="4326" w:type="dxa"/>
          </w:tcPr>
          <w:p w14:paraId="02B89F53" w14:textId="14E27F47" w:rsidR="006B56B6" w:rsidRDefault="006B56B6">
            <w:pPr>
              <w:pStyle w:val="Tabletext0"/>
            </w:pPr>
            <w:r>
              <w:t xml:space="preserve">(Defined in the Environment Protection Regulations 2021) </w:t>
            </w:r>
          </w:p>
          <w:p w14:paraId="28177F10" w14:textId="1EBAE38F" w:rsidR="00746414" w:rsidRPr="00AC0526" w:rsidRDefault="00746414">
            <w:pPr>
              <w:pStyle w:val="Tabletext0"/>
            </w:pPr>
            <w:r>
              <w:t>An organic or inorganic liquid that—</w:t>
            </w:r>
          </w:p>
          <w:p w14:paraId="28725EAF" w14:textId="77777777" w:rsidR="00746414" w:rsidRPr="00AC0526" w:rsidRDefault="00746414">
            <w:pPr>
              <w:pStyle w:val="Tabletext0"/>
            </w:pPr>
            <w:r w:rsidRPr="00AC0526">
              <w:t>(a) is not miscible with water; and</w:t>
            </w:r>
          </w:p>
          <w:p w14:paraId="46A71932" w14:textId="77777777" w:rsidR="00746414" w:rsidRPr="00AC0526" w:rsidRDefault="00746414">
            <w:pPr>
              <w:pStyle w:val="Tabletext0"/>
            </w:pPr>
            <w:r w:rsidRPr="00AC0526">
              <w:t>(b) can exist in soil or groundwater in various forms; and</w:t>
            </w:r>
          </w:p>
          <w:p w14:paraId="137E60CB" w14:textId="77777777" w:rsidR="00746414" w:rsidRPr="00AC0526" w:rsidRDefault="00746414">
            <w:pPr>
              <w:pStyle w:val="Tabletext0"/>
            </w:pPr>
            <w:r w:rsidRPr="00AC0526">
              <w:t>(c) is commonly present as a measurable thickness (phase-separated) or sheen; and</w:t>
            </w:r>
          </w:p>
          <w:p w14:paraId="7254061D" w14:textId="77777777" w:rsidR="00746414" w:rsidRPr="00AC0526" w:rsidRDefault="00746414">
            <w:pPr>
              <w:pStyle w:val="Tabletext0"/>
            </w:pPr>
            <w:r w:rsidRPr="00AC0526">
              <w:t>(d) may be identifiable analytically (in soil or groundwater) when solubility has been reached or observed to be present within the unsaturated soil, rock profile or aquifer matrix.</w:t>
            </w:r>
          </w:p>
          <w:p w14:paraId="1C7B737C" w14:textId="77777777" w:rsidR="00746414" w:rsidRPr="00AC0526" w:rsidRDefault="00746414">
            <w:pPr>
              <w:pStyle w:val="Tabletext0"/>
            </w:pPr>
            <w:r w:rsidRPr="00AC0526">
              <w:t>Example: oil in water.</w:t>
            </w:r>
          </w:p>
        </w:tc>
        <w:tc>
          <w:tcPr>
            <w:tcW w:w="2228" w:type="dxa"/>
          </w:tcPr>
          <w:p w14:paraId="470A13B8" w14:textId="77777777" w:rsidR="00746414" w:rsidRPr="00AC0526" w:rsidRDefault="00746414">
            <w:pPr>
              <w:pStyle w:val="Tabletext0"/>
            </w:pPr>
            <w:r>
              <w:t xml:space="preserve">NA </w:t>
            </w:r>
            <w:r w:rsidRPr="00AC0526">
              <w:t xml:space="preserve"> </w:t>
            </w:r>
          </w:p>
        </w:tc>
      </w:tr>
      <w:tr w:rsidR="00746414" w:rsidRPr="00AC0526" w14:paraId="6E855ED1" w14:textId="77777777" w:rsidTr="31102000">
        <w:tc>
          <w:tcPr>
            <w:tcW w:w="2337" w:type="dxa"/>
          </w:tcPr>
          <w:p w14:paraId="5C91D4F6" w14:textId="77777777" w:rsidR="00746414" w:rsidRPr="00AC0526" w:rsidRDefault="00746414">
            <w:pPr>
              <w:pStyle w:val="Tabletext0"/>
              <w:rPr>
                <w:bCs/>
                <w:iCs/>
              </w:rPr>
            </w:pPr>
            <w:r w:rsidRPr="00AC0526">
              <w:rPr>
                <w:bCs/>
                <w:iCs/>
              </w:rPr>
              <w:t>Pathway</w:t>
            </w:r>
          </w:p>
        </w:tc>
        <w:tc>
          <w:tcPr>
            <w:tcW w:w="4326" w:type="dxa"/>
          </w:tcPr>
          <w:p w14:paraId="61A3C492" w14:textId="7DDDD60D" w:rsidR="00746414" w:rsidRPr="00AC0526" w:rsidRDefault="10C5AB68">
            <w:pPr>
              <w:pStyle w:val="Tabletext0"/>
            </w:pPr>
            <w:r>
              <w:t>A route through which contamination could spread. This means how people or the environment come into contact with the contamination. For example, chemicals leaking into groundwater, vapour emissions through soil or air or both, or exposed contaminated soil.</w:t>
            </w:r>
          </w:p>
        </w:tc>
        <w:tc>
          <w:tcPr>
            <w:tcW w:w="2228" w:type="dxa"/>
          </w:tcPr>
          <w:p w14:paraId="62B901C2" w14:textId="77777777" w:rsidR="00746414" w:rsidRPr="00AC0526" w:rsidRDefault="00746414">
            <w:pPr>
              <w:pStyle w:val="Tabletext0"/>
            </w:pPr>
            <w:r>
              <w:t>NA</w:t>
            </w:r>
          </w:p>
        </w:tc>
      </w:tr>
      <w:tr w:rsidR="00746414" w:rsidRPr="00AC0526" w14:paraId="7D1D987E" w14:textId="77777777" w:rsidTr="31102000">
        <w:tc>
          <w:tcPr>
            <w:tcW w:w="2337" w:type="dxa"/>
          </w:tcPr>
          <w:p w14:paraId="2497A359" w14:textId="77777777" w:rsidR="00746414" w:rsidRPr="00AC0526" w:rsidRDefault="00746414">
            <w:pPr>
              <w:pStyle w:val="Tabletext0"/>
              <w:rPr>
                <w:bCs/>
                <w:iCs/>
              </w:rPr>
            </w:pPr>
            <w:r w:rsidRPr="00AC0526">
              <w:rPr>
                <w:bCs/>
                <w:iCs/>
              </w:rPr>
              <w:t>Receptor</w:t>
            </w:r>
          </w:p>
        </w:tc>
        <w:tc>
          <w:tcPr>
            <w:tcW w:w="4326" w:type="dxa"/>
          </w:tcPr>
          <w:p w14:paraId="686244DA" w14:textId="77777777" w:rsidR="00746414" w:rsidRPr="00AC0526" w:rsidRDefault="00746414">
            <w:pPr>
              <w:pStyle w:val="Tabletext0"/>
            </w:pPr>
            <w:r>
              <w:t>Someone or something</w:t>
            </w:r>
            <w:r w:rsidRPr="00AC0526">
              <w:t xml:space="preserve"> the contamination could impact. Receptors include children, workers, community members, residents, and the environment, such as animals, plants, and waterways.</w:t>
            </w:r>
          </w:p>
        </w:tc>
        <w:tc>
          <w:tcPr>
            <w:tcW w:w="2228" w:type="dxa"/>
          </w:tcPr>
          <w:p w14:paraId="1CF84FE4" w14:textId="77777777" w:rsidR="00746414" w:rsidRPr="00AC0526" w:rsidRDefault="00746414">
            <w:pPr>
              <w:pStyle w:val="Tabletext0"/>
            </w:pPr>
            <w:r>
              <w:t>NA</w:t>
            </w:r>
          </w:p>
        </w:tc>
      </w:tr>
      <w:tr w:rsidR="00746414" w:rsidRPr="00AC0526" w14:paraId="248EC875" w14:textId="77777777" w:rsidTr="31102000">
        <w:tc>
          <w:tcPr>
            <w:tcW w:w="2337" w:type="dxa"/>
          </w:tcPr>
          <w:p w14:paraId="73702297" w14:textId="77777777" w:rsidR="00746414" w:rsidRPr="00AC0526" w:rsidRDefault="00746414">
            <w:pPr>
              <w:pStyle w:val="Tabletext0"/>
              <w:rPr>
                <w:bCs/>
                <w:iCs/>
              </w:rPr>
            </w:pPr>
            <w:r>
              <w:t>Site</w:t>
            </w:r>
          </w:p>
        </w:tc>
        <w:tc>
          <w:tcPr>
            <w:tcW w:w="4326" w:type="dxa"/>
          </w:tcPr>
          <w:p w14:paraId="7BFA124D" w14:textId="418D376F" w:rsidR="00C46709" w:rsidRPr="00C46709" w:rsidRDefault="00C46709" w:rsidP="00C46709">
            <w:pPr>
              <w:pStyle w:val="Tabletext0"/>
            </w:pPr>
            <w:r w:rsidRPr="00770944">
              <w:t>(</w:t>
            </w:r>
            <w:r>
              <w:t>D</w:t>
            </w:r>
            <w:r w:rsidRPr="00AF7882">
              <w:t xml:space="preserve">efined in the </w:t>
            </w:r>
            <w:r w:rsidRPr="00AF7882">
              <w:rPr>
                <w:i/>
              </w:rPr>
              <w:t xml:space="preserve">Environment Protection </w:t>
            </w:r>
            <w:r w:rsidRPr="007C171C">
              <w:rPr>
                <w:i/>
              </w:rPr>
              <w:t>Act</w:t>
            </w:r>
            <w:r w:rsidRPr="00AF7882">
              <w:rPr>
                <w:i/>
              </w:rPr>
              <w:t xml:space="preserve"> 2017</w:t>
            </w:r>
            <w:r w:rsidRPr="00AF7882">
              <w:t xml:space="preserve">) </w:t>
            </w:r>
          </w:p>
          <w:p w14:paraId="2FEBEEC5" w14:textId="2BC33CA3" w:rsidR="00746414" w:rsidRPr="00805F9D" w:rsidRDefault="00746414">
            <w:r>
              <w:rPr>
                <w:rFonts w:eastAsia="VIC" w:cs="VIC"/>
                <w:szCs w:val="20"/>
              </w:rPr>
              <w:t>S</w:t>
            </w:r>
            <w:r w:rsidRPr="00805F9D">
              <w:rPr>
                <w:rFonts w:eastAsia="VIC" w:cs="VIC"/>
                <w:szCs w:val="20"/>
              </w:rPr>
              <w:t>pecified land or a specified parcel of land</w:t>
            </w:r>
            <w:r>
              <w:rPr>
                <w:rFonts w:eastAsia="VIC" w:cs="VIC"/>
                <w:szCs w:val="20"/>
              </w:rPr>
              <w:t>.</w:t>
            </w:r>
          </w:p>
        </w:tc>
        <w:tc>
          <w:tcPr>
            <w:tcW w:w="2228" w:type="dxa"/>
          </w:tcPr>
          <w:p w14:paraId="0933D569" w14:textId="77777777" w:rsidR="00746414" w:rsidRPr="00AC0526" w:rsidRDefault="00746414">
            <w:pPr>
              <w:pStyle w:val="Tabletext0"/>
            </w:pPr>
            <w:r w:rsidRPr="004031B1">
              <w:rPr>
                <w:szCs w:val="20"/>
              </w:rPr>
              <w:t>3</w:t>
            </w:r>
            <w:r>
              <w:t xml:space="preserve"> </w:t>
            </w:r>
          </w:p>
        </w:tc>
      </w:tr>
      <w:tr w:rsidR="00746414" w:rsidRPr="00AC0526" w14:paraId="67C0E649" w14:textId="77777777" w:rsidTr="31102000">
        <w:tc>
          <w:tcPr>
            <w:tcW w:w="2337" w:type="dxa"/>
          </w:tcPr>
          <w:p w14:paraId="14ACE388" w14:textId="77777777" w:rsidR="00746414" w:rsidRPr="00AC0526" w:rsidRDefault="00746414">
            <w:pPr>
              <w:pStyle w:val="Tabletext0"/>
              <w:rPr>
                <w:bCs/>
                <w:iCs/>
              </w:rPr>
            </w:pPr>
            <w:r w:rsidRPr="00AC0526">
              <w:rPr>
                <w:bCs/>
                <w:iCs/>
              </w:rPr>
              <w:t>Source</w:t>
            </w:r>
          </w:p>
        </w:tc>
        <w:tc>
          <w:tcPr>
            <w:tcW w:w="4326" w:type="dxa"/>
          </w:tcPr>
          <w:p w14:paraId="47A1A6A2" w14:textId="77777777" w:rsidR="00746414" w:rsidRPr="00AC0526" w:rsidRDefault="00746414">
            <w:pPr>
              <w:pStyle w:val="Tabletext0"/>
            </w:pPr>
            <w:r>
              <w:t>W</w:t>
            </w:r>
            <w:r w:rsidRPr="00AC0526">
              <w:t>here the contamination comes from. For example, a leaking oil drum or a landfill site. The original source may no longer be present, but the contaminant could still be.</w:t>
            </w:r>
          </w:p>
        </w:tc>
        <w:tc>
          <w:tcPr>
            <w:tcW w:w="2228" w:type="dxa"/>
          </w:tcPr>
          <w:p w14:paraId="1F82609B" w14:textId="4269A59C" w:rsidR="00746414" w:rsidRPr="00AC0526" w:rsidRDefault="000B50A5">
            <w:pPr>
              <w:pStyle w:val="Tabletext0"/>
            </w:pPr>
            <w:r>
              <w:t>NA</w:t>
            </w:r>
          </w:p>
        </w:tc>
      </w:tr>
      <w:tr w:rsidR="00746414" w:rsidRPr="00AC0526" w14:paraId="300F4D46" w14:textId="77777777" w:rsidTr="31102000">
        <w:tc>
          <w:tcPr>
            <w:tcW w:w="2337" w:type="dxa"/>
          </w:tcPr>
          <w:p w14:paraId="6E4F5F66" w14:textId="1DFB9DF2" w:rsidR="00746414" w:rsidRPr="00AC0526" w:rsidRDefault="00746414">
            <w:pPr>
              <w:pStyle w:val="Tabletext0"/>
              <w:rPr>
                <w:bCs/>
                <w:iCs/>
              </w:rPr>
            </w:pPr>
            <w:r>
              <w:lastRenderedPageBreak/>
              <w:t xml:space="preserve">State of </w:t>
            </w:r>
            <w:r w:rsidR="00832AE2">
              <w:t>knowledge</w:t>
            </w:r>
          </w:p>
        </w:tc>
        <w:tc>
          <w:tcPr>
            <w:tcW w:w="4326" w:type="dxa"/>
          </w:tcPr>
          <w:p w14:paraId="760BC6EF" w14:textId="77777777" w:rsidR="00746414" w:rsidRPr="00805F9D" w:rsidRDefault="00746414">
            <w:pPr>
              <w:rPr>
                <w:rFonts w:eastAsia="VIC" w:cs="VIC"/>
              </w:rPr>
            </w:pPr>
            <w:r w:rsidRPr="00805F9D">
              <w:rPr>
                <w:rFonts w:eastAsia="VIC" w:cs="VIC"/>
              </w:rPr>
              <w:t>The body of accepted knowledge that is known or ought to be reasonably known about the harm or risks of harm to human health and the environment and the controls for eliminating or reducing those risks.</w:t>
            </w:r>
          </w:p>
          <w:p w14:paraId="3CDBBAD5" w14:textId="77777777" w:rsidR="00746414" w:rsidRPr="00805F9D" w:rsidRDefault="00746414">
            <w:pPr>
              <w:rPr>
                <w:rFonts w:eastAsia="VIC" w:cs="VIC"/>
                <w:szCs w:val="20"/>
              </w:rPr>
            </w:pPr>
            <w:r w:rsidRPr="00805F9D">
              <w:rPr>
                <w:rFonts w:eastAsia="VIC" w:cs="VIC"/>
                <w:szCs w:val="20"/>
              </w:rPr>
              <w:t>The state of knowledge will develop over time as new technology, systems and processes develop or where there is an emerging risk.</w:t>
            </w:r>
          </w:p>
          <w:p w14:paraId="549B4888" w14:textId="7C50CFE6" w:rsidR="00746414" w:rsidRDefault="00746414">
            <w:r w:rsidRPr="00805F9D">
              <w:rPr>
                <w:rFonts w:eastAsia="VIC" w:cs="VIC"/>
                <w:szCs w:val="20"/>
              </w:rPr>
              <w:t xml:space="preserve">See EPA Publication 1741 </w:t>
            </w:r>
            <w:hyperlink r:id="rId81" w:history="1">
              <w:r w:rsidR="00027FCA" w:rsidRPr="00C75D27">
                <w:rPr>
                  <w:rStyle w:val="Hyperlink"/>
                  <w:rFonts w:eastAsia="VIC" w:cs="VIC"/>
                  <w:szCs w:val="20"/>
                </w:rPr>
                <w:t>Industry guidance: supporting you to comply with the general environmental duty</w:t>
              </w:r>
            </w:hyperlink>
            <w:r w:rsidR="00027FCA" w:rsidRPr="00027FCA">
              <w:rPr>
                <w:rFonts w:eastAsia="VIC" w:cs="VIC"/>
                <w:szCs w:val="20"/>
              </w:rPr>
              <w:t xml:space="preserve"> </w:t>
            </w:r>
            <w:r w:rsidRPr="00805F9D">
              <w:rPr>
                <w:rFonts w:eastAsia="VIC" w:cs="VIC"/>
                <w:szCs w:val="20"/>
              </w:rPr>
              <w:t>for more information about the state of knowledge.</w:t>
            </w:r>
          </w:p>
        </w:tc>
        <w:tc>
          <w:tcPr>
            <w:tcW w:w="2228" w:type="dxa"/>
          </w:tcPr>
          <w:p w14:paraId="643A6A5D" w14:textId="18B9FA78" w:rsidR="00746414" w:rsidRPr="00AC0526" w:rsidRDefault="00A80E4E">
            <w:pPr>
              <w:pStyle w:val="Tabletext0"/>
            </w:pPr>
            <w:r>
              <w:t>NA</w:t>
            </w:r>
          </w:p>
        </w:tc>
      </w:tr>
      <w:tr w:rsidR="00746414" w:rsidRPr="00AC0526" w14:paraId="6740D442" w14:textId="77777777" w:rsidTr="31102000">
        <w:tc>
          <w:tcPr>
            <w:tcW w:w="2337" w:type="dxa"/>
          </w:tcPr>
          <w:p w14:paraId="561447F3" w14:textId="77777777" w:rsidR="00746414" w:rsidRPr="00AC0526" w:rsidRDefault="00746414">
            <w:pPr>
              <w:pStyle w:val="Tabletext0"/>
              <w:rPr>
                <w:bCs/>
                <w:iCs/>
              </w:rPr>
            </w:pPr>
            <w:r w:rsidRPr="00AC0526">
              <w:rPr>
                <w:bCs/>
                <w:iCs/>
              </w:rPr>
              <w:t>Waste</w:t>
            </w:r>
          </w:p>
        </w:tc>
        <w:tc>
          <w:tcPr>
            <w:tcW w:w="4326" w:type="dxa"/>
          </w:tcPr>
          <w:p w14:paraId="63192717" w14:textId="77777777" w:rsidR="00746414" w:rsidRPr="00AC0526" w:rsidRDefault="00746414">
            <w:pPr>
              <w:pStyle w:val="Tabletext0"/>
            </w:pPr>
            <w:r>
              <w:t>I</w:t>
            </w:r>
            <w:r w:rsidRPr="00AC0526">
              <w:t>ncludes any of the following—</w:t>
            </w:r>
          </w:p>
          <w:p w14:paraId="56FD9A2F" w14:textId="77777777" w:rsidR="00746414" w:rsidRPr="00AC0526" w:rsidRDefault="00746414">
            <w:pPr>
              <w:pStyle w:val="Tabletext0"/>
            </w:pPr>
            <w:r w:rsidRPr="00AC0526">
              <w:t>(a) matter, including solid, liquid, gaseous or radioactive matter, that is deposited, discharged, emitted or disposed of into the environment in a manner that alters the environment</w:t>
            </w:r>
          </w:p>
          <w:p w14:paraId="5A10EE71" w14:textId="77777777" w:rsidR="00746414" w:rsidRPr="00AC0526" w:rsidRDefault="00746414">
            <w:pPr>
              <w:pStyle w:val="Tabletext0"/>
            </w:pPr>
            <w:r w:rsidRPr="00AC0526">
              <w:t>(b) a greenhouse gas substance emitted or discharged into the environment</w:t>
            </w:r>
          </w:p>
          <w:p w14:paraId="56983812" w14:textId="77777777" w:rsidR="00746414" w:rsidRPr="00AC0526" w:rsidRDefault="00746414">
            <w:pPr>
              <w:pStyle w:val="Tabletext0"/>
            </w:pPr>
            <w:r w:rsidRPr="00AC0526">
              <w:t>(c) matter that is discarded, rejected, abandoned, unwanted or surplus, irrespective of any potential use or value</w:t>
            </w:r>
          </w:p>
          <w:p w14:paraId="28ABEE45" w14:textId="77777777" w:rsidR="00746414" w:rsidRPr="00AC0526" w:rsidRDefault="00746414">
            <w:pPr>
              <w:pStyle w:val="Tabletext0"/>
            </w:pPr>
            <w:r w:rsidRPr="00AC0526">
              <w:t>(d) matter prescribed to be waste</w:t>
            </w:r>
          </w:p>
          <w:p w14:paraId="66E09DD6" w14:textId="77777777" w:rsidR="00746414" w:rsidRPr="00AC0526" w:rsidRDefault="00746414">
            <w:pPr>
              <w:pStyle w:val="Tabletext0"/>
            </w:pPr>
            <w:r w:rsidRPr="00AC0526">
              <w:t>(e) matter or a greenhouse gas substance referred to in paragraph (a), (b), (c)</w:t>
            </w:r>
            <w:r>
              <w:t xml:space="preserve"> or (d) that is intended for, or is undergoing, resource recovery</w:t>
            </w:r>
          </w:p>
        </w:tc>
        <w:tc>
          <w:tcPr>
            <w:tcW w:w="2228" w:type="dxa"/>
          </w:tcPr>
          <w:p w14:paraId="5214139A" w14:textId="77777777" w:rsidR="00746414" w:rsidRPr="00AC0526" w:rsidRDefault="00746414">
            <w:pPr>
              <w:pStyle w:val="Tabletext0"/>
            </w:pPr>
            <w:r w:rsidRPr="00AC0526">
              <w:t>3</w:t>
            </w:r>
          </w:p>
        </w:tc>
      </w:tr>
    </w:tbl>
    <w:p w14:paraId="3D1BD599" w14:textId="1F8D60F6" w:rsidR="00746414" w:rsidRPr="00D95EDB" w:rsidRDefault="7DD071DF">
      <w:pPr>
        <w:pStyle w:val="Heading1"/>
      </w:pPr>
      <w:bookmarkStart w:id="193" w:name="_Toc115193570"/>
      <w:r w:rsidRPr="00D95EDB">
        <w:t>Acronyms and abbreviations</w:t>
      </w:r>
      <w:bookmarkEnd w:id="193"/>
    </w:p>
    <w:tbl>
      <w:tblPr>
        <w:tblStyle w:val="Style1"/>
        <w:tblW w:w="5000" w:type="pct"/>
        <w:tblLook w:val="0620" w:firstRow="1" w:lastRow="0" w:firstColumn="0" w:lastColumn="0" w:noHBand="1" w:noVBand="1"/>
      </w:tblPr>
      <w:tblGrid>
        <w:gridCol w:w="1898"/>
        <w:gridCol w:w="8166"/>
      </w:tblGrid>
      <w:tr w:rsidR="00746414" w:rsidRPr="00AC0526" w14:paraId="2919024A" w14:textId="77777777">
        <w:trPr>
          <w:cnfStyle w:val="100000000000" w:firstRow="1" w:lastRow="0" w:firstColumn="0" w:lastColumn="0" w:oddVBand="0" w:evenVBand="0" w:oddHBand="0" w:evenHBand="0" w:firstRowFirstColumn="0" w:firstRowLastColumn="0" w:lastRowFirstColumn="0" w:lastRowLastColumn="0"/>
        </w:trPr>
        <w:tc>
          <w:tcPr>
            <w:tcW w:w="943" w:type="pct"/>
          </w:tcPr>
          <w:p w14:paraId="6FDE1E74" w14:textId="77777777" w:rsidR="00746414" w:rsidRPr="00AC0526" w:rsidRDefault="00746414" w:rsidP="00D05BE1">
            <w:pPr>
              <w:pStyle w:val="Tabletext0"/>
              <w:keepNext/>
              <w:keepLines/>
            </w:pPr>
            <w:r w:rsidRPr="00882AD8">
              <w:t>Acronyms and abbreviation</w:t>
            </w:r>
          </w:p>
        </w:tc>
        <w:tc>
          <w:tcPr>
            <w:tcW w:w="4057" w:type="pct"/>
          </w:tcPr>
          <w:p w14:paraId="37433A1B" w14:textId="77777777" w:rsidR="00746414" w:rsidRPr="00AC0526" w:rsidRDefault="00746414" w:rsidP="00D05BE1">
            <w:pPr>
              <w:pStyle w:val="Tabletext0"/>
              <w:keepNext/>
              <w:keepLines/>
            </w:pPr>
            <w:r>
              <w:t>Definition</w:t>
            </w:r>
          </w:p>
        </w:tc>
      </w:tr>
      <w:tr w:rsidR="00746414" w:rsidRPr="00AC0526" w14:paraId="5F4A3EA2" w14:textId="77777777">
        <w:tc>
          <w:tcPr>
            <w:tcW w:w="943" w:type="pct"/>
          </w:tcPr>
          <w:p w14:paraId="3F799A9D" w14:textId="77777777" w:rsidR="00746414" w:rsidRPr="00AC0526" w:rsidRDefault="00746414" w:rsidP="00D05BE1">
            <w:pPr>
              <w:pStyle w:val="Tabletext0"/>
              <w:keepNext/>
              <w:keepLines/>
            </w:pPr>
            <w:r w:rsidRPr="00AC0526">
              <w:t>CSM</w:t>
            </w:r>
          </w:p>
        </w:tc>
        <w:tc>
          <w:tcPr>
            <w:tcW w:w="4057" w:type="pct"/>
          </w:tcPr>
          <w:p w14:paraId="372D48AF" w14:textId="77777777" w:rsidR="00746414" w:rsidRPr="00AC0526" w:rsidRDefault="00746414" w:rsidP="00D05BE1">
            <w:pPr>
              <w:pStyle w:val="Tabletext0"/>
              <w:keepNext/>
              <w:keepLines/>
            </w:pPr>
            <w:r w:rsidRPr="00AC0526">
              <w:t>Conceptual site model</w:t>
            </w:r>
          </w:p>
        </w:tc>
      </w:tr>
      <w:tr w:rsidR="00746414" w:rsidRPr="00AC0526" w14:paraId="2F3AAD64" w14:textId="77777777">
        <w:tc>
          <w:tcPr>
            <w:tcW w:w="943" w:type="pct"/>
          </w:tcPr>
          <w:p w14:paraId="3E51BD9E" w14:textId="77777777" w:rsidR="00746414" w:rsidRPr="00AC0526" w:rsidRDefault="00746414" w:rsidP="00D05BE1">
            <w:pPr>
              <w:pStyle w:val="Tabletext0"/>
              <w:keepNext/>
              <w:keepLines/>
            </w:pPr>
            <w:r w:rsidRPr="00AC0526">
              <w:t>DQO</w:t>
            </w:r>
          </w:p>
        </w:tc>
        <w:tc>
          <w:tcPr>
            <w:tcW w:w="4057" w:type="pct"/>
          </w:tcPr>
          <w:p w14:paraId="60E43E66" w14:textId="77777777" w:rsidR="00746414" w:rsidRPr="00AC0526" w:rsidRDefault="00746414" w:rsidP="00D05BE1">
            <w:pPr>
              <w:pStyle w:val="Tabletext0"/>
              <w:keepNext/>
              <w:keepLines/>
            </w:pPr>
            <w:r w:rsidRPr="00AC0526">
              <w:t>Data quality objectives</w:t>
            </w:r>
          </w:p>
        </w:tc>
      </w:tr>
      <w:tr w:rsidR="00746414" w:rsidRPr="00AC0526" w14:paraId="4CE73C50" w14:textId="77777777">
        <w:tc>
          <w:tcPr>
            <w:tcW w:w="943" w:type="pct"/>
          </w:tcPr>
          <w:p w14:paraId="791AA31A" w14:textId="77777777" w:rsidR="00746414" w:rsidRPr="00AC0526" w:rsidRDefault="00746414" w:rsidP="00D05BE1">
            <w:pPr>
              <w:pStyle w:val="Tabletext0"/>
              <w:keepNext/>
              <w:keepLines/>
            </w:pPr>
            <w:r w:rsidRPr="00AC0526">
              <w:t>DSI</w:t>
            </w:r>
          </w:p>
        </w:tc>
        <w:tc>
          <w:tcPr>
            <w:tcW w:w="4057" w:type="pct"/>
          </w:tcPr>
          <w:p w14:paraId="0DF00B1E" w14:textId="77777777" w:rsidR="00746414" w:rsidRPr="00AC0526" w:rsidRDefault="00746414" w:rsidP="00D05BE1">
            <w:pPr>
              <w:pStyle w:val="Tabletext0"/>
              <w:keepNext/>
              <w:keepLines/>
            </w:pPr>
            <w:r w:rsidRPr="00AC0526">
              <w:t>Detailed site investigation</w:t>
            </w:r>
          </w:p>
        </w:tc>
      </w:tr>
      <w:tr w:rsidR="00746414" w:rsidRPr="00AC0526" w14:paraId="60F3AD51" w14:textId="77777777">
        <w:tc>
          <w:tcPr>
            <w:tcW w:w="943" w:type="pct"/>
          </w:tcPr>
          <w:p w14:paraId="11AC11F3" w14:textId="77777777" w:rsidR="00746414" w:rsidRPr="00AC0526" w:rsidRDefault="00746414" w:rsidP="00D05BE1">
            <w:pPr>
              <w:pStyle w:val="Tabletext0"/>
              <w:keepNext/>
              <w:keepLines/>
            </w:pPr>
            <w:r w:rsidRPr="00AC0526">
              <w:t>EES</w:t>
            </w:r>
          </w:p>
        </w:tc>
        <w:tc>
          <w:tcPr>
            <w:tcW w:w="4057" w:type="pct"/>
          </w:tcPr>
          <w:p w14:paraId="11395EBA" w14:textId="77777777" w:rsidR="00746414" w:rsidRPr="00AC0526" w:rsidRDefault="00746414" w:rsidP="00D05BE1">
            <w:pPr>
              <w:pStyle w:val="Tabletext0"/>
              <w:keepNext/>
              <w:keepLines/>
            </w:pPr>
            <w:r w:rsidRPr="00AC0526">
              <w:t>Environment Effects Statement</w:t>
            </w:r>
          </w:p>
        </w:tc>
      </w:tr>
      <w:tr w:rsidR="00B33546" w:rsidRPr="00AC0526" w14:paraId="4332BFA4" w14:textId="77777777">
        <w:tc>
          <w:tcPr>
            <w:tcW w:w="943" w:type="pct"/>
          </w:tcPr>
          <w:p w14:paraId="6401BB05" w14:textId="3A139403" w:rsidR="009A1836" w:rsidRPr="00AC0526" w:rsidRDefault="009A1836">
            <w:pPr>
              <w:pStyle w:val="Tabletext0"/>
            </w:pPr>
            <w:r>
              <w:t>EMF</w:t>
            </w:r>
          </w:p>
        </w:tc>
        <w:tc>
          <w:tcPr>
            <w:tcW w:w="4057" w:type="pct"/>
          </w:tcPr>
          <w:p w14:paraId="31709565" w14:textId="559CBF64" w:rsidR="009A1836" w:rsidRPr="00AC0526" w:rsidRDefault="007B5117">
            <w:pPr>
              <w:pStyle w:val="Tabletext0"/>
            </w:pPr>
            <w:r>
              <w:t>Environmental management framework</w:t>
            </w:r>
          </w:p>
        </w:tc>
      </w:tr>
      <w:tr w:rsidR="00746414" w:rsidRPr="00AC0526" w14:paraId="743CC12A" w14:textId="77777777">
        <w:tc>
          <w:tcPr>
            <w:tcW w:w="943" w:type="pct"/>
          </w:tcPr>
          <w:p w14:paraId="7F4CF744" w14:textId="77777777" w:rsidR="00746414" w:rsidRPr="00AC0526" w:rsidRDefault="00746414">
            <w:pPr>
              <w:pStyle w:val="Tabletext0"/>
            </w:pPr>
            <w:r w:rsidRPr="00AC0526">
              <w:lastRenderedPageBreak/>
              <w:t>EMP</w:t>
            </w:r>
          </w:p>
        </w:tc>
        <w:tc>
          <w:tcPr>
            <w:tcW w:w="4057" w:type="pct"/>
          </w:tcPr>
          <w:p w14:paraId="46B6F75F" w14:textId="77777777" w:rsidR="00746414" w:rsidRPr="00AC0526" w:rsidRDefault="00746414">
            <w:pPr>
              <w:pStyle w:val="Tabletext0"/>
            </w:pPr>
            <w:r w:rsidRPr="00AC0526">
              <w:t>Environmental management plan</w:t>
            </w:r>
          </w:p>
        </w:tc>
      </w:tr>
      <w:tr w:rsidR="00B33546" w:rsidRPr="00AC0526" w14:paraId="4D898454" w14:textId="77777777">
        <w:tc>
          <w:tcPr>
            <w:tcW w:w="943" w:type="pct"/>
          </w:tcPr>
          <w:p w14:paraId="1E9F9FB3" w14:textId="6922F813" w:rsidR="004A476C" w:rsidRPr="00AC0526" w:rsidRDefault="004A476C">
            <w:pPr>
              <w:pStyle w:val="Tabletext0"/>
            </w:pPr>
            <w:r>
              <w:t>EMS</w:t>
            </w:r>
          </w:p>
        </w:tc>
        <w:tc>
          <w:tcPr>
            <w:tcW w:w="4057" w:type="pct"/>
          </w:tcPr>
          <w:p w14:paraId="6CBE4588" w14:textId="630BBFBC" w:rsidR="004A476C" w:rsidRPr="00AC0526" w:rsidRDefault="001A4CAF">
            <w:pPr>
              <w:pStyle w:val="Tabletext0"/>
            </w:pPr>
            <w:r>
              <w:rPr>
                <w:rFonts w:cstheme="minorHAnsi"/>
              </w:rPr>
              <w:t>E</w:t>
            </w:r>
            <w:r w:rsidRPr="00E15FB1">
              <w:rPr>
                <w:rFonts w:cstheme="minorHAnsi"/>
              </w:rPr>
              <w:t>nvironment management system</w:t>
            </w:r>
          </w:p>
        </w:tc>
      </w:tr>
      <w:tr w:rsidR="00746414" w:rsidRPr="00AC0526" w14:paraId="1BBBB64E" w14:textId="77777777">
        <w:tc>
          <w:tcPr>
            <w:tcW w:w="943" w:type="pct"/>
          </w:tcPr>
          <w:p w14:paraId="59CB574D" w14:textId="77777777" w:rsidR="00746414" w:rsidRPr="00AC0526" w:rsidRDefault="00746414">
            <w:pPr>
              <w:pStyle w:val="Tabletext0"/>
            </w:pPr>
            <w:r w:rsidRPr="00AC0526">
              <w:t>ERA</w:t>
            </w:r>
          </w:p>
        </w:tc>
        <w:tc>
          <w:tcPr>
            <w:tcW w:w="4057" w:type="pct"/>
          </w:tcPr>
          <w:p w14:paraId="68E1064D" w14:textId="59117335" w:rsidR="00746414" w:rsidRPr="00AC0526" w:rsidRDefault="00746414">
            <w:pPr>
              <w:pStyle w:val="Tabletext0"/>
            </w:pPr>
            <w:r w:rsidRPr="00AC0526">
              <w:t xml:space="preserve">Ecological </w:t>
            </w:r>
            <w:r w:rsidR="003E0462">
              <w:t>r</w:t>
            </w:r>
            <w:r w:rsidR="003E0462" w:rsidRPr="00AC0526">
              <w:t xml:space="preserve">isk </w:t>
            </w:r>
            <w:r w:rsidR="003E0462">
              <w:t>a</w:t>
            </w:r>
            <w:r w:rsidR="003E0462" w:rsidRPr="00AC0526">
              <w:t>ssessment</w:t>
            </w:r>
          </w:p>
        </w:tc>
      </w:tr>
      <w:tr w:rsidR="00746414" w:rsidRPr="00AC0526" w14:paraId="1F5E276A" w14:textId="77777777">
        <w:tc>
          <w:tcPr>
            <w:tcW w:w="943" w:type="pct"/>
          </w:tcPr>
          <w:p w14:paraId="0B4D8B42" w14:textId="77777777" w:rsidR="00746414" w:rsidRPr="00AC0526" w:rsidRDefault="00746414">
            <w:pPr>
              <w:pStyle w:val="Tabletext0"/>
            </w:pPr>
            <w:r w:rsidRPr="00AC0526">
              <w:t>ERS</w:t>
            </w:r>
          </w:p>
        </w:tc>
        <w:tc>
          <w:tcPr>
            <w:tcW w:w="4057" w:type="pct"/>
          </w:tcPr>
          <w:p w14:paraId="38E409F1" w14:textId="77777777" w:rsidR="00746414" w:rsidRPr="00AC0526" w:rsidRDefault="00746414">
            <w:pPr>
              <w:pStyle w:val="Tabletext0"/>
            </w:pPr>
            <w:r w:rsidRPr="00AC0526">
              <w:t>Environment Reference Standard</w:t>
            </w:r>
          </w:p>
        </w:tc>
      </w:tr>
      <w:tr w:rsidR="00746414" w:rsidRPr="00AC0526" w14:paraId="6D26D0DA" w14:textId="77777777">
        <w:tc>
          <w:tcPr>
            <w:tcW w:w="943" w:type="pct"/>
          </w:tcPr>
          <w:p w14:paraId="7A1ABE35" w14:textId="77777777" w:rsidR="00746414" w:rsidRPr="00AC0526" w:rsidRDefault="00746414">
            <w:pPr>
              <w:pStyle w:val="Tabletext0"/>
            </w:pPr>
            <w:r w:rsidRPr="00AC0526">
              <w:t>GED</w:t>
            </w:r>
          </w:p>
        </w:tc>
        <w:tc>
          <w:tcPr>
            <w:tcW w:w="4057" w:type="pct"/>
          </w:tcPr>
          <w:p w14:paraId="6EFFFA00" w14:textId="77777777" w:rsidR="00746414" w:rsidRPr="00AC0526" w:rsidRDefault="00746414">
            <w:pPr>
              <w:pStyle w:val="Tabletext0"/>
            </w:pPr>
            <w:r w:rsidRPr="00AC0526">
              <w:t>General environmental duty</w:t>
            </w:r>
          </w:p>
        </w:tc>
      </w:tr>
      <w:tr w:rsidR="00746414" w:rsidRPr="00AC0526" w14:paraId="2BFD66D2" w14:textId="77777777">
        <w:tc>
          <w:tcPr>
            <w:tcW w:w="943" w:type="pct"/>
          </w:tcPr>
          <w:p w14:paraId="165C6C9B" w14:textId="77777777" w:rsidR="00746414" w:rsidRPr="00AC0526" w:rsidRDefault="00746414">
            <w:pPr>
              <w:pStyle w:val="Tabletext0"/>
            </w:pPr>
            <w:r w:rsidRPr="00AC0526">
              <w:t>HIL</w:t>
            </w:r>
          </w:p>
        </w:tc>
        <w:tc>
          <w:tcPr>
            <w:tcW w:w="4057" w:type="pct"/>
          </w:tcPr>
          <w:p w14:paraId="72BF3266" w14:textId="77777777" w:rsidR="00746414" w:rsidRPr="00AC0526" w:rsidRDefault="00746414">
            <w:pPr>
              <w:pStyle w:val="Tabletext0"/>
            </w:pPr>
            <w:r w:rsidRPr="00AC0526">
              <w:t>Health investigation level</w:t>
            </w:r>
          </w:p>
        </w:tc>
      </w:tr>
      <w:tr w:rsidR="00337C8E" w:rsidRPr="00AC0526" w14:paraId="1A08C179" w14:textId="77777777">
        <w:tc>
          <w:tcPr>
            <w:tcW w:w="943" w:type="pct"/>
          </w:tcPr>
          <w:p w14:paraId="1133FCD9" w14:textId="3B3C474B" w:rsidR="00337C8E" w:rsidRPr="00AC0526" w:rsidRDefault="00337C8E">
            <w:pPr>
              <w:pStyle w:val="Tabletext0"/>
            </w:pPr>
            <w:r>
              <w:t>LEVT</w:t>
            </w:r>
          </w:p>
        </w:tc>
        <w:tc>
          <w:tcPr>
            <w:tcW w:w="4057" w:type="pct"/>
          </w:tcPr>
          <w:p w14:paraId="1277D3E5" w14:textId="2F603E11" w:rsidR="00337C8E" w:rsidRPr="00AC0526" w:rsidRDefault="00337C8E">
            <w:pPr>
              <w:pStyle w:val="Tabletext0"/>
            </w:pPr>
            <w:r w:rsidRPr="00984541">
              <w:rPr>
                <w:bCs/>
                <w:iCs/>
              </w:rPr>
              <w:t>Localised elevated value threshold</w:t>
            </w:r>
          </w:p>
        </w:tc>
      </w:tr>
      <w:tr w:rsidR="00746414" w:rsidRPr="00AC0526" w14:paraId="165C7420" w14:textId="77777777">
        <w:tc>
          <w:tcPr>
            <w:tcW w:w="943" w:type="pct"/>
          </w:tcPr>
          <w:p w14:paraId="335E5231" w14:textId="77777777" w:rsidR="00746414" w:rsidRPr="00AC0526" w:rsidRDefault="00746414">
            <w:pPr>
              <w:pStyle w:val="Tabletext0"/>
            </w:pPr>
            <w:r w:rsidRPr="00AC0526">
              <w:t>NAPL</w:t>
            </w:r>
          </w:p>
        </w:tc>
        <w:tc>
          <w:tcPr>
            <w:tcW w:w="4057" w:type="pct"/>
          </w:tcPr>
          <w:p w14:paraId="4483FBB7" w14:textId="77777777" w:rsidR="00746414" w:rsidRPr="00AC0526" w:rsidRDefault="00746414">
            <w:pPr>
              <w:pStyle w:val="Tabletext0"/>
            </w:pPr>
            <w:r w:rsidRPr="00AC0526">
              <w:t>Non-aqueous phase liquid</w:t>
            </w:r>
          </w:p>
        </w:tc>
      </w:tr>
      <w:tr w:rsidR="00746414" w:rsidRPr="00AC0526" w14:paraId="57749308" w14:textId="77777777">
        <w:tc>
          <w:tcPr>
            <w:tcW w:w="943" w:type="pct"/>
          </w:tcPr>
          <w:p w14:paraId="73DF9E87" w14:textId="77777777" w:rsidR="00746414" w:rsidRPr="00AC0526" w:rsidRDefault="00746414">
            <w:pPr>
              <w:pStyle w:val="Tabletext0"/>
            </w:pPr>
            <w:r w:rsidRPr="00AC0526">
              <w:t>NEPM (ASC)</w:t>
            </w:r>
          </w:p>
        </w:tc>
        <w:tc>
          <w:tcPr>
            <w:tcW w:w="4057" w:type="pct"/>
          </w:tcPr>
          <w:p w14:paraId="64D19601" w14:textId="7DA38106" w:rsidR="00746414" w:rsidRPr="00AC0526" w:rsidRDefault="009B498E">
            <w:pPr>
              <w:pStyle w:val="Tabletext0"/>
            </w:pPr>
            <w:r w:rsidRPr="009B498E">
              <w:t>National Environment Protection (Assessment of Site Contamination) Measure 1999</w:t>
            </w:r>
          </w:p>
        </w:tc>
      </w:tr>
      <w:tr w:rsidR="00746414" w:rsidRPr="00AC0526" w14:paraId="17C76AFD" w14:textId="77777777">
        <w:tc>
          <w:tcPr>
            <w:tcW w:w="943" w:type="pct"/>
          </w:tcPr>
          <w:p w14:paraId="2E397E9C" w14:textId="77777777" w:rsidR="00746414" w:rsidRPr="00AC0526" w:rsidRDefault="00746414">
            <w:pPr>
              <w:pStyle w:val="Tabletext0"/>
            </w:pPr>
            <w:r w:rsidRPr="00AC0526">
              <w:t>NEMP</w:t>
            </w:r>
          </w:p>
        </w:tc>
        <w:tc>
          <w:tcPr>
            <w:tcW w:w="4057" w:type="pct"/>
          </w:tcPr>
          <w:p w14:paraId="6EBB054E" w14:textId="77777777" w:rsidR="00746414" w:rsidRPr="00AC0526" w:rsidRDefault="00746414">
            <w:pPr>
              <w:pStyle w:val="Tabletext0"/>
            </w:pPr>
            <w:r w:rsidRPr="00AC0526">
              <w:t>National Environmental Management Plan (for PFAS)</w:t>
            </w:r>
          </w:p>
        </w:tc>
      </w:tr>
      <w:tr w:rsidR="00746414" w:rsidRPr="00AC0526" w14:paraId="62D71A0B" w14:textId="77777777">
        <w:tc>
          <w:tcPr>
            <w:tcW w:w="943" w:type="pct"/>
          </w:tcPr>
          <w:p w14:paraId="586023E1" w14:textId="77777777" w:rsidR="00746414" w:rsidRPr="00AC0526" w:rsidRDefault="00746414">
            <w:pPr>
              <w:pStyle w:val="Tabletext0"/>
            </w:pPr>
            <w:r w:rsidRPr="00AC0526">
              <w:t>PFAS</w:t>
            </w:r>
          </w:p>
        </w:tc>
        <w:tc>
          <w:tcPr>
            <w:tcW w:w="4057" w:type="pct"/>
          </w:tcPr>
          <w:p w14:paraId="7B4D62E0" w14:textId="77777777" w:rsidR="00746414" w:rsidRPr="00AC0526" w:rsidRDefault="00746414">
            <w:pPr>
              <w:pStyle w:val="Tabletext0"/>
            </w:pPr>
            <w:r w:rsidRPr="00AC0526">
              <w:t>Per-and polyfluoroalkyl substances</w:t>
            </w:r>
          </w:p>
        </w:tc>
      </w:tr>
      <w:tr w:rsidR="00746414" w:rsidRPr="00AC0526" w14:paraId="23EDCFF0" w14:textId="77777777">
        <w:tc>
          <w:tcPr>
            <w:tcW w:w="943" w:type="pct"/>
          </w:tcPr>
          <w:p w14:paraId="710EFCC6" w14:textId="77777777" w:rsidR="00746414" w:rsidRPr="00AC0526" w:rsidRDefault="00746414">
            <w:pPr>
              <w:pStyle w:val="Tabletext0"/>
            </w:pPr>
            <w:r w:rsidRPr="00AC0526">
              <w:t>PPE</w:t>
            </w:r>
          </w:p>
        </w:tc>
        <w:tc>
          <w:tcPr>
            <w:tcW w:w="4057" w:type="pct"/>
          </w:tcPr>
          <w:p w14:paraId="67041D88" w14:textId="77777777" w:rsidR="00746414" w:rsidRPr="00AC0526" w:rsidRDefault="00746414">
            <w:pPr>
              <w:pStyle w:val="Tabletext0"/>
            </w:pPr>
            <w:r w:rsidRPr="00AC0526">
              <w:t>Personal protective equipment</w:t>
            </w:r>
          </w:p>
        </w:tc>
      </w:tr>
      <w:tr w:rsidR="00746414" w:rsidRPr="00AC0526" w14:paraId="0191288B" w14:textId="77777777">
        <w:tc>
          <w:tcPr>
            <w:tcW w:w="943" w:type="pct"/>
          </w:tcPr>
          <w:p w14:paraId="754EE261" w14:textId="77777777" w:rsidR="00746414" w:rsidRPr="00AC0526" w:rsidRDefault="00746414">
            <w:pPr>
              <w:pStyle w:val="Tabletext0"/>
            </w:pPr>
            <w:r w:rsidRPr="00AC0526">
              <w:t>PSI</w:t>
            </w:r>
          </w:p>
        </w:tc>
        <w:tc>
          <w:tcPr>
            <w:tcW w:w="4057" w:type="pct"/>
          </w:tcPr>
          <w:p w14:paraId="6E4FAC48" w14:textId="77777777" w:rsidR="00746414" w:rsidRPr="00AC0526" w:rsidRDefault="00746414">
            <w:pPr>
              <w:pStyle w:val="Tabletext0"/>
            </w:pPr>
            <w:r w:rsidRPr="00AC0526">
              <w:t>Preliminary site investigation</w:t>
            </w:r>
          </w:p>
        </w:tc>
      </w:tr>
      <w:tr w:rsidR="00746414" w:rsidRPr="00AC0526" w14:paraId="7871400C" w14:textId="77777777">
        <w:tc>
          <w:tcPr>
            <w:tcW w:w="943" w:type="pct"/>
          </w:tcPr>
          <w:p w14:paraId="38CCFCA4" w14:textId="77777777" w:rsidR="00746414" w:rsidRPr="00AC0526" w:rsidRDefault="00746414">
            <w:pPr>
              <w:pStyle w:val="Tabletext0"/>
            </w:pPr>
            <w:r w:rsidRPr="00AC0526">
              <w:t>SMO</w:t>
            </w:r>
          </w:p>
        </w:tc>
        <w:tc>
          <w:tcPr>
            <w:tcW w:w="4057" w:type="pct"/>
          </w:tcPr>
          <w:p w14:paraId="2B04F67F" w14:textId="77777777" w:rsidR="00746414" w:rsidRPr="00AC0526" w:rsidRDefault="00746414">
            <w:pPr>
              <w:pStyle w:val="Tabletext0"/>
            </w:pPr>
            <w:r w:rsidRPr="00AC0526">
              <w:t>Site Management Order</w:t>
            </w:r>
          </w:p>
        </w:tc>
      </w:tr>
    </w:tbl>
    <w:p w14:paraId="2CF858B4" w14:textId="215837E1" w:rsidR="00644D25" w:rsidRDefault="00644D25">
      <w:pPr>
        <w:spacing w:before="0" w:after="160" w:line="259" w:lineRule="auto"/>
        <w:rPr>
          <w:rFonts w:ascii="VIC SemiBold" w:eastAsia="MS Gothic" w:hAnsi="VIC SemiBold"/>
          <w:b/>
          <w:bCs/>
          <w:color w:val="003F72"/>
          <w:sz w:val="28"/>
          <w:szCs w:val="28"/>
          <w:lang w:eastAsia="en-AU"/>
        </w:rPr>
      </w:pPr>
      <w:r>
        <w:br w:type="page"/>
      </w:r>
    </w:p>
    <w:p w14:paraId="41100E05" w14:textId="24B45F59" w:rsidR="007D6177" w:rsidRDefault="3941F572">
      <w:pPr>
        <w:pStyle w:val="Heading1"/>
      </w:pPr>
      <w:bookmarkStart w:id="194" w:name="_Toc108707045"/>
      <w:bookmarkStart w:id="195" w:name="_Toc108707046"/>
      <w:bookmarkStart w:id="196" w:name="_Toc108707047"/>
      <w:bookmarkStart w:id="197" w:name="_Toc108707048"/>
      <w:bookmarkStart w:id="198" w:name="_Toc108707049"/>
      <w:bookmarkStart w:id="199" w:name="_Toc108707050"/>
      <w:bookmarkStart w:id="200" w:name="_Toc108707051"/>
      <w:bookmarkStart w:id="201" w:name="_Toc108707052"/>
      <w:bookmarkStart w:id="202" w:name="_Toc108707053"/>
      <w:bookmarkStart w:id="203" w:name="_Toc108707054"/>
      <w:bookmarkStart w:id="204" w:name="_Toc108707055"/>
      <w:bookmarkStart w:id="205" w:name="_Toc108707056"/>
      <w:bookmarkStart w:id="206" w:name="_Toc108707057"/>
      <w:bookmarkStart w:id="207" w:name="_Toc108707058"/>
      <w:bookmarkStart w:id="208" w:name="_Toc108707059"/>
      <w:bookmarkStart w:id="209" w:name="_Toc108707060"/>
      <w:bookmarkStart w:id="210" w:name="_Toc108707061"/>
      <w:bookmarkStart w:id="211" w:name="_Toc108707062"/>
      <w:bookmarkStart w:id="212" w:name="_Toc108707063"/>
      <w:bookmarkStart w:id="213" w:name="_Toc108707064"/>
      <w:bookmarkStart w:id="214" w:name="_Toc108707065"/>
      <w:bookmarkStart w:id="215" w:name="_Toc108707066"/>
      <w:bookmarkStart w:id="216" w:name="_Toc108707067"/>
      <w:bookmarkStart w:id="217" w:name="_Toc108707068"/>
      <w:bookmarkStart w:id="218" w:name="_Toc108707069"/>
      <w:bookmarkStart w:id="219" w:name="_Toc108707070"/>
      <w:bookmarkStart w:id="220" w:name="_Toc108707071"/>
      <w:bookmarkStart w:id="221" w:name="_Toc108707072"/>
      <w:bookmarkStart w:id="222" w:name="_Toc108707073"/>
      <w:bookmarkStart w:id="223" w:name="_Toc108707074"/>
      <w:bookmarkStart w:id="224" w:name="_Toc108707075"/>
      <w:bookmarkStart w:id="225" w:name="_Toc108707076"/>
      <w:bookmarkStart w:id="226" w:name="_Toc108707077"/>
      <w:bookmarkStart w:id="227" w:name="_Toc108707078"/>
      <w:bookmarkStart w:id="228" w:name="_Toc108707079"/>
      <w:bookmarkStart w:id="229" w:name="_Toc108707080"/>
      <w:bookmarkStart w:id="230" w:name="_Toc108707081"/>
      <w:bookmarkStart w:id="231" w:name="_Toc108707082"/>
      <w:bookmarkStart w:id="232" w:name="_Toc108707083"/>
      <w:bookmarkStart w:id="233" w:name="_Toc108707084"/>
      <w:bookmarkStart w:id="234" w:name="_Toc108707085"/>
      <w:bookmarkStart w:id="235" w:name="_Toc108707086"/>
      <w:bookmarkStart w:id="236" w:name="_Toc108707087"/>
      <w:bookmarkStart w:id="237" w:name="_Toc108707088"/>
      <w:bookmarkStart w:id="238" w:name="_Toc108707089"/>
      <w:bookmarkStart w:id="239" w:name="_Toc108707090"/>
      <w:bookmarkStart w:id="240" w:name="_Toc108707091"/>
      <w:bookmarkStart w:id="241" w:name="_Toc108707092"/>
      <w:bookmarkStart w:id="242" w:name="_Toc108707093"/>
      <w:bookmarkStart w:id="243" w:name="_Toc108707094"/>
      <w:bookmarkStart w:id="244" w:name="_Toc108707095"/>
      <w:bookmarkStart w:id="245" w:name="_Toc108707096"/>
      <w:bookmarkStart w:id="246" w:name="_Toc108707097"/>
      <w:bookmarkStart w:id="247" w:name="_Toc258787135"/>
      <w:bookmarkStart w:id="248" w:name="_Toc115193571"/>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lastRenderedPageBreak/>
        <w:t xml:space="preserve">Appendix </w:t>
      </w:r>
      <w:r w:rsidR="00D95EDB">
        <w:t>A</w:t>
      </w:r>
      <w:r w:rsidR="00073FF4">
        <w:t>:</w:t>
      </w:r>
      <w:r>
        <w:t xml:space="preserve"> Broader management of contamination in Victoria</w:t>
      </w:r>
      <w:bookmarkEnd w:id="247"/>
      <w:bookmarkEnd w:id="248"/>
    </w:p>
    <w:p w14:paraId="5513F955" w14:textId="77777777" w:rsidR="007D6177" w:rsidRDefault="007D6177" w:rsidP="007D6177">
      <w:r>
        <w:t xml:space="preserve">The duty to manage is one of a range of obligations, decision-making processes, and other legislative schemes that together help to identify and manage risks of harm from </w:t>
      </w:r>
      <w:r w:rsidRPr="004F8E69">
        <w:t xml:space="preserve">contamination of land. </w:t>
      </w:r>
    </w:p>
    <w:p w14:paraId="0B22FDCA" w14:textId="6EAC74BF" w:rsidR="003A6227" w:rsidRDefault="007D6177" w:rsidP="007D6177">
      <w:r w:rsidRPr="00DC35C0">
        <w:rPr>
          <w:rFonts w:ascii="VIC SemiBold" w:hAnsi="VIC SemiBold"/>
          <w:b/>
        </w:rPr>
        <w:t xml:space="preserve">Figure </w:t>
      </w:r>
      <w:r w:rsidR="16A2FC1C" w:rsidRPr="00DC35C0">
        <w:rPr>
          <w:rFonts w:ascii="VIC SemiBold" w:hAnsi="VIC SemiBold"/>
          <w:b/>
          <w:bCs/>
        </w:rPr>
        <w:t>3</w:t>
      </w:r>
      <w:r>
        <w:t xml:space="preserve"> shows where the duty to manage sits within Victoria’s contaminated land scheme. </w:t>
      </w:r>
      <w:r w:rsidR="00F1293D">
        <w:t>It</w:t>
      </w:r>
      <w:r>
        <w:t xml:space="preserve"> does not present all obligations relating to contamination</w:t>
      </w:r>
      <w:r w:rsidR="001B1CB5">
        <w:t xml:space="preserve"> (f</w:t>
      </w:r>
      <w:r w:rsidRPr="00FD514B">
        <w:t xml:space="preserve">or example, the </w:t>
      </w:r>
      <w:r w:rsidRPr="00F96F9F">
        <w:rPr>
          <w:i/>
          <w:iCs/>
        </w:rPr>
        <w:t>Water Act 1989</w:t>
      </w:r>
      <w:r w:rsidRPr="00FD514B">
        <w:t xml:space="preserve"> sets groundwater licensing requirements</w:t>
      </w:r>
      <w:r w:rsidR="001B1CB5">
        <w:t>)</w:t>
      </w:r>
      <w:r w:rsidRPr="00FD514B">
        <w:t xml:space="preserve">. </w:t>
      </w:r>
      <w:r>
        <w:t xml:space="preserve">This figure shows key components of the regulatory system in relation to contamination. Information on other contaminated land provisions in the Act and other key legislative schemes in Victoria is provided in Appendix </w:t>
      </w:r>
      <w:r w:rsidR="00EA2B31">
        <w:t>B</w:t>
      </w:r>
      <w:r>
        <w:t>.</w:t>
      </w:r>
    </w:p>
    <w:p w14:paraId="42ECDDAA" w14:textId="77777777" w:rsidR="000A655F" w:rsidRDefault="000A655F" w:rsidP="007D6177">
      <w:pPr>
        <w:rPr>
          <w:noProof/>
        </w:rPr>
      </w:pPr>
    </w:p>
    <w:p w14:paraId="73606456" w14:textId="25081A7C" w:rsidR="003A6227" w:rsidRDefault="007956D3" w:rsidP="007D6177">
      <w:r>
        <w:rPr>
          <w:noProof/>
        </w:rPr>
        <w:drawing>
          <wp:inline distT="0" distB="0" distL="0" distR="0" wp14:anchorId="2F89BFD0" wp14:editId="0F9F536A">
            <wp:extent cx="5106010" cy="3115945"/>
            <wp:effectExtent l="0" t="0" r="0" b="8255"/>
            <wp:docPr id="4" name="Graphic 4" descr="&#10;Description  &#10;&#10;Green text box Planning and Environment Act 1987 &#10;&#10;Establishes land use and planning scheme, including planning decisions for developing and using contaminated land  &#10;&#10;Subtopics: &#10;Victorian planning schemes and provisions;  &#10;Planning;  &#10;Environmental Audit Overlays;  &#10;Ministerial Direction 1; &#10;Planning Practice Note 30; &#10;&#10; &#10;&#10;Blue text box, Environmental Protection Act 2017  &#10;&#10;Defines “contaminated land”, establishes duties relating to contaminated land, includes a duty to manage and notify, and creates an assurance scheme for assessing contamination  &#10;&#10;Subtopics:  &#10;Duty to manage contaminated land;  &#10;Clean up of non aqueous phase liquids (Reg 15);  &#10;Duty to notify of certain contaminated land;  &#10;Environmental reference standard; &#10;Environmental audit and auditor scheme;  &#10;Remedial notices;  &#10;Waste obligations (including soil);  &#10;Permissions for retaining contaminated soil;   &#10;Public register;  &#10;Better Environment Plans.  &#10;&#10;Orange text box. Occupational Health and Safety Act 2004 &#10;&#10;Regulates health and safety matters at workplaces &#10;&#10;Subtopics:  &#10;Duties to protect employees and other persons at workplaces;   &#10;Construction risk management obligations.  &#10;&#10;Teal text box. Environmental Effects Act 1978 &#10;&#10;Establishes approval process for projects with a significant impact on the environment. &#10;&#10;Subtopic: &#10;Consideration of contamination as part of major projec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10;Description  &#10;&#10;Green text box Planning and Environment Act 1987 &#10;&#10;Establishes land use and planning scheme, including planning decisions for developing and using contaminated land  &#10;&#10;Subtopics: &#10;Victorian planning schemes and provisions;  &#10;Planning;  &#10;Environmental Audit Overlays;  &#10;Ministerial Direction 1; &#10;Planning Practice Note 30; &#10;&#10; &#10;&#10;Blue text box, Environmental Protection Act 2017  &#10;&#10;Defines “contaminated land”, establishes duties relating to contaminated land, includes a duty to manage and notify, and creates an assurance scheme for assessing contamination  &#10;&#10;Subtopics:  &#10;Duty to manage contaminated land;  &#10;Clean up of non aqueous phase liquids (Reg 15);  &#10;Duty to notify of certain contaminated land;  &#10;Environmental reference standard; &#10;Environmental audit and auditor scheme;  &#10;Remedial notices;  &#10;Waste obligations (including soil);  &#10;Permissions for retaining contaminated soil;   &#10;Public register;  &#10;Better Environment Plans.  &#10;&#10;Orange text box. Occupational Health and Safety Act 2004 &#10;&#10;Regulates health and safety matters at workplaces &#10;&#10;Subtopics:  &#10;Duties to protect employees and other persons at workplaces;   &#10;Construction risk management obligations.  &#10;&#10;Teal text box. Environmental Effects Act 1978 &#10;&#10;Establishes approval process for projects with a significant impact on the environment. &#10;&#10;Subtopic: &#10;Consideration of contamination as part of major projects.&#10;&#10;"/>
                    <pic:cNvPicPr/>
                  </pic:nvPicPr>
                  <pic:blipFill rotWithShape="1">
                    <a:blip r:embed="rId82">
                      <a:extLst>
                        <a:ext uri="{96DAC541-7B7A-43D3-8B79-37D633B846F1}">
                          <asvg:svgBlip xmlns:asvg="http://schemas.microsoft.com/office/drawing/2016/SVG/main" r:embed="rId83"/>
                        </a:ext>
                      </a:extLst>
                    </a:blip>
                    <a:srcRect t="2069" r="9728" b="1"/>
                    <a:stretch/>
                  </pic:blipFill>
                  <pic:spPr bwMode="auto">
                    <a:xfrm>
                      <a:off x="0" y="0"/>
                      <a:ext cx="5106343" cy="3116148"/>
                    </a:xfrm>
                    <a:prstGeom prst="rect">
                      <a:avLst/>
                    </a:prstGeom>
                    <a:ln>
                      <a:noFill/>
                    </a:ln>
                    <a:extLst>
                      <a:ext uri="{53640926-AAD7-44D8-BBD7-CCE9431645EC}">
                        <a14:shadowObscured xmlns:a14="http://schemas.microsoft.com/office/drawing/2010/main"/>
                      </a:ext>
                    </a:extLst>
                  </pic:spPr>
                </pic:pic>
              </a:graphicData>
            </a:graphic>
          </wp:inline>
        </w:drawing>
      </w:r>
    </w:p>
    <w:p w14:paraId="2CD5B02D" w14:textId="39E4E66B" w:rsidR="00AE4B61" w:rsidRPr="00DC35C0" w:rsidRDefault="00AE4B61">
      <w:pPr>
        <w:pStyle w:val="Caption"/>
        <w:rPr>
          <w:i/>
        </w:rPr>
      </w:pPr>
      <w:r w:rsidRPr="00365F17">
        <w:t>Figure 3: The duty to manage</w:t>
      </w:r>
      <w:r w:rsidR="00D735B8">
        <w:t xml:space="preserve"> contaminated land</w:t>
      </w:r>
      <w:r w:rsidRPr="00365F17">
        <w:t xml:space="preserve"> (and duty to clean up NAPL) set in the context of key components of Victoria</w:t>
      </w:r>
      <w:r w:rsidR="00183B29">
        <w:t>’</w:t>
      </w:r>
      <w:r w:rsidRPr="00365F17">
        <w:t>s contaminated land scheme.</w:t>
      </w:r>
      <w:r w:rsidRPr="00DC35C0">
        <w:rPr>
          <w:i/>
        </w:rPr>
        <w:t xml:space="preserve"> </w:t>
      </w:r>
    </w:p>
    <w:p w14:paraId="7A5D67EC" w14:textId="6907A35E" w:rsidR="007D6177" w:rsidRPr="00E67BD9" w:rsidRDefault="007D6177" w:rsidP="007D6177">
      <w:r w:rsidRPr="47706E76">
        <w:t xml:space="preserve">The </w:t>
      </w:r>
      <w:r>
        <w:t xml:space="preserve">contaminated land provisions under the Act </w:t>
      </w:r>
      <w:r w:rsidRPr="47706E76">
        <w:t>build on Victoria’s existing approach to the management of contaminated land and groundwater</w:t>
      </w:r>
      <w:r>
        <w:t>. The provisions</w:t>
      </w:r>
      <w:r w:rsidRPr="47706E76">
        <w:t xml:space="preserve"> broaden the range of duty holders who have a stake in </w:t>
      </w:r>
      <w:r>
        <w:t xml:space="preserve">risk </w:t>
      </w:r>
      <w:r w:rsidRPr="47706E76">
        <w:t>manag</w:t>
      </w:r>
      <w:r>
        <w:t>ement</w:t>
      </w:r>
      <w:r w:rsidRPr="47706E76">
        <w:t>.</w:t>
      </w:r>
    </w:p>
    <w:p w14:paraId="6C68D06D" w14:textId="52538EE1" w:rsidR="007D6177" w:rsidRDefault="007D6177" w:rsidP="007D6177">
      <w:r>
        <w:t xml:space="preserve">Formerly </w:t>
      </w:r>
      <w:r w:rsidRPr="00E67BD9">
        <w:t xml:space="preserve">the Victorian community </w:t>
      </w:r>
      <w:r w:rsidR="00E66D63">
        <w:t>was</w:t>
      </w:r>
      <w:r w:rsidRPr="00E67BD9">
        <w:t xml:space="preserve"> protected from risks of harm from contamination through a </w:t>
      </w:r>
      <w:r>
        <w:t xml:space="preserve">combination of </w:t>
      </w:r>
      <w:r w:rsidRPr="00E67BD9">
        <w:t>planning scheme</w:t>
      </w:r>
      <w:r>
        <w:t xml:space="preserve"> controls (under the </w:t>
      </w:r>
      <w:hyperlink r:id="rId84" w:history="1">
        <w:r w:rsidRPr="00C82E26">
          <w:rPr>
            <w:rStyle w:val="Hyperlink"/>
            <w:rFonts w:cs="Arial"/>
            <w:i/>
            <w:iCs/>
            <w:szCs w:val="20"/>
          </w:rPr>
          <w:t>Planning and Environment Act 1987</w:t>
        </w:r>
      </w:hyperlink>
      <w:r>
        <w:rPr>
          <w:rStyle w:val="Hyperlink"/>
          <w:rFonts w:cs="Arial"/>
          <w:i/>
          <w:iCs/>
          <w:szCs w:val="20"/>
        </w:rPr>
        <w:t>)</w:t>
      </w:r>
      <w:r w:rsidRPr="00656E0B">
        <w:t xml:space="preserve">, </w:t>
      </w:r>
      <w:r>
        <w:t xml:space="preserve">and direct compliance and enforcement action by EPA under the </w:t>
      </w:r>
      <w:r w:rsidRPr="00F96F9F">
        <w:rPr>
          <w:i/>
          <w:iCs/>
        </w:rPr>
        <w:t>Environment Protection</w:t>
      </w:r>
      <w:r w:rsidRPr="00F96F9F">
        <w:rPr>
          <w:i/>
        </w:rPr>
        <w:t xml:space="preserve"> Act</w:t>
      </w:r>
      <w:r w:rsidRPr="00F96F9F">
        <w:rPr>
          <w:i/>
          <w:iCs/>
        </w:rPr>
        <w:t xml:space="preserve"> 1970</w:t>
      </w:r>
      <w:r>
        <w:t>.</w:t>
      </w:r>
    </w:p>
    <w:p w14:paraId="0C10E401" w14:textId="0AEBB977" w:rsidR="007D6177" w:rsidRDefault="007D6177" w:rsidP="007D6177">
      <w:r>
        <w:t>EPA support</w:t>
      </w:r>
      <w:r w:rsidR="007F64EA">
        <w:t>s</w:t>
      </w:r>
      <w:r>
        <w:t xml:space="preserve"> a national approach to the assessment of contaminated land and groundwater through the </w:t>
      </w:r>
      <w:hyperlink r:id="rId85">
        <w:r w:rsidRPr="004F8E69">
          <w:rPr>
            <w:rStyle w:val="Hyperlink"/>
          </w:rPr>
          <w:t>National Environmental Protection (Assessment of Contaminated Sites) Measure</w:t>
        </w:r>
      </w:hyperlink>
      <w:r>
        <w:t xml:space="preserve">. A range of environmental values is supported by indicators and objectives, which are based on the NEPM (ASC) and incorporated into Victoria’s new </w:t>
      </w:r>
      <w:hyperlink r:id="rId86" w:history="1">
        <w:r w:rsidRPr="00CC5437">
          <w:rPr>
            <w:rStyle w:val="Hyperlink"/>
          </w:rPr>
          <w:t>Environment Reference Standard</w:t>
        </w:r>
      </w:hyperlink>
      <w:r w:rsidRPr="00CC5437">
        <w:t>.</w:t>
      </w:r>
    </w:p>
    <w:p w14:paraId="671D4653" w14:textId="77777777" w:rsidR="007D6177" w:rsidRDefault="007D6177" w:rsidP="007D6177"/>
    <w:p w14:paraId="02F34527" w14:textId="00F4D023" w:rsidR="007D6177" w:rsidRPr="003620C4" w:rsidRDefault="007D6177" w:rsidP="00F37E88">
      <w:pPr>
        <w:pStyle w:val="Casestudybluebreakout"/>
        <w:keepNext/>
      </w:pPr>
      <w:r w:rsidRPr="003620C4">
        <w:lastRenderedPageBreak/>
        <w:t xml:space="preserve">‘Potentially contaminated land’ under the </w:t>
      </w:r>
      <w:r w:rsidR="008522AA" w:rsidRPr="006B72F2">
        <w:rPr>
          <w:i/>
          <w:iCs/>
        </w:rPr>
        <w:t>Planning and Environment Act 1987</w:t>
      </w:r>
      <w:r w:rsidR="008522AA" w:rsidRPr="003620C4">
        <w:t xml:space="preserve"> </w:t>
      </w:r>
    </w:p>
    <w:p w14:paraId="49B0A52F" w14:textId="77826552" w:rsidR="007D6177" w:rsidRPr="003620C4" w:rsidRDefault="007D6177" w:rsidP="007D6177">
      <w:pPr>
        <w:pStyle w:val="Casestudybluebreakout"/>
      </w:pPr>
      <w:r>
        <w:t xml:space="preserve">In this guideline, reference is made to the potential for land to be contaminated. This expression is in recognition of the fact that until sampling (of soil, water, groundwater) is undertaken, the presence of contamination can only be inferred by reference to historical land use and visible indicators of contaminating activities – such as old infrastructure. </w:t>
      </w:r>
    </w:p>
    <w:p w14:paraId="2AC1A65C" w14:textId="77777777" w:rsidR="001163C2" w:rsidRDefault="007D6177" w:rsidP="007D6177">
      <w:pPr>
        <w:pStyle w:val="Casestudybluebreakout"/>
      </w:pPr>
      <w:r w:rsidRPr="003620C4">
        <w:t xml:space="preserve">The </w:t>
      </w:r>
      <w:r w:rsidRPr="00604149">
        <w:rPr>
          <w:i/>
          <w:iCs/>
        </w:rPr>
        <w:t>Planning and Environment Act 1987</w:t>
      </w:r>
      <w:r w:rsidRPr="003620C4">
        <w:t xml:space="preserve"> establishes a system of land use planning and approvals, including through Ministerial Directions and the Victoria Planning Provisions. In the context of that scheme, the expression ‘potentially contaminated land’ has a specific meaning describing certain past land uses (such as mining and industrial) and activities (such as storage of chemicals), which once identified, may require additional processes to be performed before a planning decision can be made for such land and its future use.</w:t>
      </w:r>
    </w:p>
    <w:p w14:paraId="18BDE8E0" w14:textId="21AEB841" w:rsidR="007D6177" w:rsidRPr="003620C4" w:rsidRDefault="007D6177" w:rsidP="007D6177">
      <w:pPr>
        <w:pStyle w:val="Casestudybluebreakout"/>
      </w:pPr>
      <w:r w:rsidRPr="003620C4">
        <w:t>In that regulatory setting, land is presumed to be contaminated based on its history of use, until the planning decision</w:t>
      </w:r>
      <w:r w:rsidR="001163C2">
        <w:t xml:space="preserve"> </w:t>
      </w:r>
      <w:r w:rsidRPr="003620C4">
        <w:t>maker is satisfied otherwise (for example</w:t>
      </w:r>
      <w:r w:rsidR="0063243C">
        <w:t>,</w:t>
      </w:r>
      <w:r w:rsidRPr="003620C4">
        <w:t xml:space="preserve"> through completion of an environmental audit) or where zoning changes are accepted but only on the condition that development of the land for a sensitive use includes further investigation being undertaken. </w:t>
      </w:r>
      <w:hyperlink r:id="rId87" w:history="1">
        <w:r w:rsidRPr="00264789">
          <w:rPr>
            <w:rStyle w:val="Hyperlink"/>
          </w:rPr>
          <w:t xml:space="preserve">Planning Practice Note 30 </w:t>
        </w:r>
        <w:r w:rsidR="00B355A1">
          <w:rPr>
            <w:rStyle w:val="Hyperlink"/>
          </w:rPr>
          <w:t xml:space="preserve">– </w:t>
        </w:r>
        <w:r w:rsidRPr="00264789">
          <w:rPr>
            <w:rStyle w:val="Hyperlink"/>
          </w:rPr>
          <w:t>Potentially Contaminated Land</w:t>
        </w:r>
      </w:hyperlink>
      <w:r w:rsidRPr="003620C4">
        <w:t xml:space="preserve"> </w:t>
      </w:r>
      <w:r w:rsidR="00B355A1">
        <w:t>(</w:t>
      </w:r>
      <w:r w:rsidR="00F35786">
        <w:t xml:space="preserve">DELWP, </w:t>
      </w:r>
      <w:r w:rsidRPr="003620C4">
        <w:t>J</w:t>
      </w:r>
      <w:r w:rsidR="00BE1071">
        <w:t>uly</w:t>
      </w:r>
      <w:r w:rsidRPr="003620C4">
        <w:t xml:space="preserve"> 20</w:t>
      </w:r>
      <w:r w:rsidR="00BE1071">
        <w:t>21</w:t>
      </w:r>
      <w:r w:rsidRPr="003620C4">
        <w:t>)</w:t>
      </w:r>
      <w:r w:rsidR="00DB5C94" w:rsidRPr="003620C4">
        <w:t xml:space="preserve"> </w:t>
      </w:r>
      <w:r w:rsidR="00BE1071">
        <w:t>p</w:t>
      </w:r>
      <w:r w:rsidRPr="003620C4">
        <w:t>rovides guidance on how to identify if land is potentially contaminated and includes indicative land uses and their potential risk of contamination.</w:t>
      </w:r>
    </w:p>
    <w:p w14:paraId="489B99F7" w14:textId="7DF99181" w:rsidR="007D6177" w:rsidRPr="003620C4" w:rsidRDefault="007D6177" w:rsidP="007D6177">
      <w:pPr>
        <w:pStyle w:val="Casestudybluebreakout"/>
      </w:pPr>
      <w:r w:rsidRPr="003620C4">
        <w:t xml:space="preserve">The guidance that supports the planning scheme approach to considering contamination risks in planning decisions may be of assistance </w:t>
      </w:r>
      <w:r w:rsidR="00A9695D">
        <w:t>in</w:t>
      </w:r>
      <w:r w:rsidR="00A9695D" w:rsidRPr="003620C4">
        <w:t xml:space="preserve"> </w:t>
      </w:r>
      <w:r w:rsidRPr="003620C4">
        <w:t xml:space="preserve">meeting the duty to manage </w:t>
      </w:r>
      <w:r w:rsidR="00D735B8">
        <w:t xml:space="preserve">contaminated land </w:t>
      </w:r>
      <w:r w:rsidRPr="003620C4">
        <w:t xml:space="preserve">under the </w:t>
      </w:r>
      <w:r w:rsidRPr="00F37E88">
        <w:rPr>
          <w:i/>
          <w:iCs/>
        </w:rPr>
        <w:t>Environment Protection Act 2017</w:t>
      </w:r>
      <w:r w:rsidRPr="003620C4">
        <w:t>. It is important, however, to recognise the different legislative intent of guidance supporting the planning scheme as compared to EPA-issued guidance on contaminated land (or other guidance specific to contaminated land referred to therein).</w:t>
      </w:r>
    </w:p>
    <w:p w14:paraId="146E623D" w14:textId="30C85C65" w:rsidR="007D6177" w:rsidRPr="003620C4" w:rsidRDefault="007D6177" w:rsidP="007D6177">
      <w:r w:rsidRPr="003620C4">
        <w:t xml:space="preserve">EPA continues to support the role of councils and decision makers in the planning scheme by maintaining the standards of the environmental audit scheme, which provides for consistent and high-quality assessments of potentially contaminated land. EPA’s </w:t>
      </w:r>
      <w:hyperlink r:id="rId88">
        <w:r w:rsidRPr="003620C4">
          <w:rPr>
            <w:rStyle w:val="Hyperlink"/>
          </w:rPr>
          <w:t>environmental audit scheme</w:t>
        </w:r>
      </w:hyperlink>
      <w:r w:rsidRPr="003620C4">
        <w:t>, in place since 1989, continues with some improvements under the 2017 Act.</w:t>
      </w:r>
    </w:p>
    <w:p w14:paraId="69BB78E7" w14:textId="7FAD6165" w:rsidR="007D6177" w:rsidRPr="002D5DF7" w:rsidRDefault="007D6177" w:rsidP="007D6177">
      <w:r w:rsidRPr="003620C4">
        <w:t>EPA also continues to provide advice to councils and planning decision</w:t>
      </w:r>
      <w:r w:rsidR="00161120">
        <w:t xml:space="preserve"> </w:t>
      </w:r>
      <w:r w:rsidRPr="003620C4">
        <w:t xml:space="preserve">makers on strategic land use decisions. Updated Victoria Planning Provisions related </w:t>
      </w:r>
      <w:r w:rsidRPr="0087784E">
        <w:t xml:space="preserve">to contaminated land, and supporting documents, </w:t>
      </w:r>
      <w:r w:rsidR="00E66D63" w:rsidRPr="0087784E">
        <w:t xml:space="preserve">have been </w:t>
      </w:r>
      <w:r w:rsidRPr="0087784E">
        <w:t>published by the Department of Environment, Land, Water and Planning to accommodate the Act.</w:t>
      </w:r>
      <w:r w:rsidRPr="003620C4">
        <w:t xml:space="preserve"> </w:t>
      </w:r>
    </w:p>
    <w:p w14:paraId="4C9AE9D8" w14:textId="72750554" w:rsidR="00926716" w:rsidRDefault="00926716">
      <w:pPr>
        <w:spacing w:after="160" w:line="259" w:lineRule="auto"/>
        <w:rPr>
          <w:rStyle w:val="Hyperlink"/>
          <w:color w:val="auto"/>
          <w:u w:val="none"/>
        </w:rPr>
      </w:pPr>
      <w:r>
        <w:rPr>
          <w:rStyle w:val="Hyperlink"/>
          <w:color w:val="auto"/>
          <w:u w:val="none"/>
        </w:rPr>
        <w:br w:type="page"/>
      </w:r>
    </w:p>
    <w:p w14:paraId="20A6B4BA" w14:textId="2E96C335" w:rsidR="00926716" w:rsidRPr="00A06E00" w:rsidRDefault="3619F41C">
      <w:pPr>
        <w:pStyle w:val="Heading1"/>
      </w:pPr>
      <w:bookmarkStart w:id="249" w:name="_Ref61258899"/>
      <w:bookmarkStart w:id="250" w:name="_Toc69907191"/>
      <w:bookmarkStart w:id="251" w:name="_Toc1043104095"/>
      <w:bookmarkStart w:id="252" w:name="_Toc115193572"/>
      <w:r>
        <w:lastRenderedPageBreak/>
        <w:t xml:space="preserve">Appendix </w:t>
      </w:r>
      <w:r w:rsidR="00D95EDB">
        <w:t>B</w:t>
      </w:r>
      <w:r w:rsidR="1F9CB813">
        <w:t xml:space="preserve">: </w:t>
      </w:r>
      <w:r>
        <w:t>Overview</w:t>
      </w:r>
      <w:r w:rsidR="781422B1">
        <w:t xml:space="preserve"> </w:t>
      </w:r>
      <w:bookmarkEnd w:id="249"/>
      <w:r w:rsidR="5C5C24D5">
        <w:t xml:space="preserve">of </w:t>
      </w:r>
      <w:r w:rsidR="4C053BC5">
        <w:t xml:space="preserve">the </w:t>
      </w:r>
      <w:r w:rsidR="5C5C24D5">
        <w:t>contaminate</w:t>
      </w:r>
      <w:r w:rsidR="4C053BC5">
        <w:t>d</w:t>
      </w:r>
      <w:r w:rsidR="5C5C24D5">
        <w:t xml:space="preserve"> land </w:t>
      </w:r>
      <w:r w:rsidR="4C053BC5">
        <w:t xml:space="preserve">provisions in the Act and </w:t>
      </w:r>
      <w:r w:rsidR="0DE28C14">
        <w:t>the role of this guideline</w:t>
      </w:r>
      <w:bookmarkEnd w:id="250"/>
      <w:bookmarkEnd w:id="251"/>
      <w:bookmarkEnd w:id="252"/>
    </w:p>
    <w:p w14:paraId="28CD89AA" w14:textId="7FF17044" w:rsidR="00270F10" w:rsidRDefault="00270F10">
      <w:pPr>
        <w:pStyle w:val="Heading2"/>
      </w:pPr>
      <w:bookmarkStart w:id="253" w:name="_Toc69907192"/>
      <w:bookmarkStart w:id="254" w:name="_Toc1836358861"/>
      <w:bookmarkStart w:id="255" w:name="_Toc115193573"/>
      <w:bookmarkStart w:id="256" w:name="_Ref47261111"/>
      <w:r>
        <w:t>Role of this guideline in supporting the duty to manage</w:t>
      </w:r>
      <w:bookmarkEnd w:id="253"/>
      <w:bookmarkEnd w:id="254"/>
      <w:bookmarkEnd w:id="255"/>
      <w:r w:rsidR="00D735B8">
        <w:t xml:space="preserve"> contaminated land</w:t>
      </w:r>
    </w:p>
    <w:p w14:paraId="2DAB28B4" w14:textId="063F592A" w:rsidR="00270F10" w:rsidRDefault="00270F10" w:rsidP="00270F10">
      <w:pPr>
        <w:rPr>
          <w:lang w:eastAsia="en-AU"/>
        </w:rPr>
      </w:pPr>
      <w:r>
        <w:rPr>
          <w:lang w:eastAsia="en-AU"/>
        </w:rPr>
        <w:t>The key documents of the contaminated land scheme are:</w:t>
      </w:r>
    </w:p>
    <w:p w14:paraId="1F1FF000" w14:textId="2542B6DD" w:rsidR="002D7480" w:rsidRPr="00002700" w:rsidRDefault="002D7480" w:rsidP="002D7480">
      <w:pPr>
        <w:ind w:left="1701"/>
        <w:rPr>
          <w:b/>
          <w:bCs/>
          <w:sz w:val="18"/>
          <w:szCs w:val="18"/>
        </w:rPr>
      </w:pPr>
      <w:r w:rsidRPr="00002700">
        <w:rPr>
          <w:noProof/>
          <w:sz w:val="18"/>
          <w:szCs w:val="18"/>
          <w:lang w:eastAsia="en-AU"/>
        </w:rPr>
        <w:drawing>
          <wp:anchor distT="0" distB="0" distL="114300" distR="114300" simplePos="0" relativeHeight="251658251" behindDoc="0" locked="0" layoutInCell="1" allowOverlap="1" wp14:anchorId="217E1F1B" wp14:editId="0A09D36E">
            <wp:simplePos x="0" y="0"/>
            <wp:positionH relativeFrom="margin">
              <wp:align>left</wp:align>
            </wp:positionH>
            <wp:positionV relativeFrom="paragraph">
              <wp:posOffset>66548</wp:posOffset>
            </wp:positionV>
            <wp:extent cx="697230" cy="1004570"/>
            <wp:effectExtent l="19050" t="19050" r="26670" b="24130"/>
            <wp:wrapSquare wrapText="bothSides"/>
            <wp:docPr id="6" name="Picture 4">
              <a:extLst xmlns:a="http://schemas.openxmlformats.org/drawingml/2006/main">
                <a:ext uri="{FF2B5EF4-FFF2-40B4-BE49-F238E27FC236}">
                  <a16:creationId xmlns:a16="http://schemas.microsoft.com/office/drawing/2014/main" id="{BA3D8BA0-D644-4C4A-BAC4-D44BDD4CBF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a:extLst>
                        <a:ext uri="{FF2B5EF4-FFF2-40B4-BE49-F238E27FC236}">
                          <a16:creationId xmlns:a16="http://schemas.microsoft.com/office/drawing/2014/main" id="{BA3D8BA0-D644-4C4A-BAC4-D44BDD4CBF9A}"/>
                        </a:ext>
                        <a:ext uri="{C183D7F6-B498-43B3-948B-1728B52AA6E4}">
                          <adec:decorative xmlns:adec="http://schemas.microsoft.com/office/drawing/2017/decorative" val="1"/>
                        </a:ext>
                      </a:extLst>
                    </pic:cNvPr>
                    <pic:cNvPicPr>
                      <a:picLocks noChangeAspect="1"/>
                    </pic:cNvPicPr>
                  </pic:nvPicPr>
                  <pic:blipFill>
                    <a:blip r:embed="rId89" cstate="screen">
                      <a:extLst>
                        <a:ext uri="{28A0092B-C50C-407E-A947-70E740481C1C}">
                          <a14:useLocalDpi xmlns:a14="http://schemas.microsoft.com/office/drawing/2010/main"/>
                        </a:ext>
                      </a:extLst>
                    </a:blip>
                    <a:stretch>
                      <a:fillRect/>
                    </a:stretch>
                  </pic:blipFill>
                  <pic:spPr>
                    <a:xfrm>
                      <a:off x="0" y="0"/>
                      <a:ext cx="697230" cy="10045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hyperlink r:id="rId90" w:history="1">
        <w:r w:rsidRPr="00570A33">
          <w:rPr>
            <w:rStyle w:val="Hyperlink"/>
            <w:b/>
            <w:i/>
            <w:sz w:val="18"/>
            <w:szCs w:val="18"/>
          </w:rPr>
          <w:t>Environment Protection Act 2017</w:t>
        </w:r>
      </w:hyperlink>
      <w:r>
        <w:rPr>
          <w:b/>
          <w:bCs/>
          <w:sz w:val="18"/>
          <w:szCs w:val="18"/>
        </w:rPr>
        <w:t xml:space="preserve"> </w:t>
      </w:r>
    </w:p>
    <w:p w14:paraId="27470532" w14:textId="55ED2A69" w:rsidR="002D7480" w:rsidRPr="00D95EDB" w:rsidRDefault="002D7480">
      <w:pPr>
        <w:pStyle w:val="CommentText"/>
        <w:numPr>
          <w:ilvl w:val="0"/>
          <w:numId w:val="25"/>
        </w:numPr>
        <w:ind w:left="2410"/>
        <w:rPr>
          <w:sz w:val="18"/>
          <w:szCs w:val="18"/>
        </w:rPr>
      </w:pPr>
      <w:r w:rsidRPr="5277CA76">
        <w:rPr>
          <w:sz w:val="18"/>
          <w:szCs w:val="18"/>
        </w:rPr>
        <w:t xml:space="preserve">Establishes legal obligations regarding contaminated land, including the </w:t>
      </w:r>
      <w:r w:rsidRPr="00D95EDB">
        <w:rPr>
          <w:sz w:val="18"/>
          <w:szCs w:val="18"/>
        </w:rPr>
        <w:t>duty to manage contaminated land.</w:t>
      </w:r>
    </w:p>
    <w:p w14:paraId="6A9F16CB" w14:textId="6BD21A86" w:rsidR="002D7480" w:rsidRPr="00D95EDB" w:rsidRDefault="002D7480">
      <w:pPr>
        <w:pStyle w:val="CommentText"/>
        <w:numPr>
          <w:ilvl w:val="0"/>
          <w:numId w:val="25"/>
        </w:numPr>
        <w:ind w:left="2410"/>
        <w:rPr>
          <w:sz w:val="18"/>
          <w:szCs w:val="18"/>
        </w:rPr>
      </w:pPr>
      <w:r w:rsidRPr="00D95EDB">
        <w:rPr>
          <w:sz w:val="18"/>
          <w:szCs w:val="18"/>
        </w:rPr>
        <w:t>Defines ‘contaminated land’.</w:t>
      </w:r>
    </w:p>
    <w:p w14:paraId="743A5C75" w14:textId="77777777" w:rsidR="002D7480" w:rsidRPr="00002700" w:rsidRDefault="002D7480">
      <w:pPr>
        <w:pStyle w:val="CommentText"/>
        <w:numPr>
          <w:ilvl w:val="0"/>
          <w:numId w:val="25"/>
        </w:numPr>
        <w:ind w:left="2410"/>
        <w:rPr>
          <w:sz w:val="18"/>
          <w:szCs w:val="18"/>
        </w:rPr>
      </w:pPr>
      <w:r w:rsidRPr="50F6AD8A">
        <w:rPr>
          <w:sz w:val="18"/>
          <w:szCs w:val="18"/>
        </w:rPr>
        <w:t>Establishes remedial powers for EPA.</w:t>
      </w:r>
    </w:p>
    <w:p w14:paraId="7DF9F839" w14:textId="77777777" w:rsidR="002D7480" w:rsidRPr="00002700" w:rsidRDefault="002D7480">
      <w:pPr>
        <w:pStyle w:val="CommentText"/>
        <w:numPr>
          <w:ilvl w:val="0"/>
          <w:numId w:val="25"/>
        </w:numPr>
        <w:ind w:left="2410"/>
        <w:rPr>
          <w:sz w:val="18"/>
          <w:szCs w:val="18"/>
        </w:rPr>
      </w:pPr>
      <w:r w:rsidRPr="00002700">
        <w:rPr>
          <w:sz w:val="18"/>
          <w:szCs w:val="18"/>
        </w:rPr>
        <w:t>Establishes the environment audit and auditor scheme</w:t>
      </w:r>
      <w:r>
        <w:rPr>
          <w:sz w:val="18"/>
          <w:szCs w:val="18"/>
        </w:rPr>
        <w:t>.</w:t>
      </w:r>
    </w:p>
    <w:p w14:paraId="79B4AF7E" w14:textId="77777777" w:rsidR="002D7480" w:rsidRDefault="002D7480">
      <w:pPr>
        <w:pStyle w:val="CommentText"/>
        <w:numPr>
          <w:ilvl w:val="0"/>
          <w:numId w:val="25"/>
        </w:numPr>
        <w:ind w:left="2410"/>
        <w:rPr>
          <w:sz w:val="18"/>
          <w:szCs w:val="18"/>
        </w:rPr>
      </w:pPr>
      <w:r w:rsidRPr="00002700">
        <w:rPr>
          <w:sz w:val="18"/>
          <w:szCs w:val="18"/>
        </w:rPr>
        <w:t>Creates rights for third parties to address contaminated land matters</w:t>
      </w:r>
      <w:r>
        <w:rPr>
          <w:sz w:val="18"/>
          <w:szCs w:val="18"/>
        </w:rPr>
        <w:t>.</w:t>
      </w:r>
    </w:p>
    <w:p w14:paraId="64DAF598" w14:textId="2CA708DF" w:rsidR="002D7480" w:rsidRDefault="002D7480">
      <w:pPr>
        <w:pStyle w:val="CommentText"/>
        <w:numPr>
          <w:ilvl w:val="0"/>
          <w:numId w:val="25"/>
        </w:numPr>
        <w:ind w:left="2410"/>
        <w:rPr>
          <w:sz w:val="18"/>
          <w:szCs w:val="18"/>
        </w:rPr>
      </w:pPr>
      <w:r>
        <w:rPr>
          <w:sz w:val="18"/>
          <w:szCs w:val="18"/>
        </w:rPr>
        <w:t xml:space="preserve">Specifies compliance requirements in relation to </w:t>
      </w:r>
      <w:r w:rsidR="00B91C64">
        <w:rPr>
          <w:sz w:val="18"/>
          <w:szCs w:val="18"/>
        </w:rPr>
        <w:t>NAPL</w:t>
      </w:r>
      <w:r>
        <w:rPr>
          <w:sz w:val="18"/>
          <w:szCs w:val="18"/>
        </w:rPr>
        <w:t>.</w:t>
      </w:r>
    </w:p>
    <w:p w14:paraId="0A3E7555" w14:textId="663B46F6" w:rsidR="002D7480" w:rsidRDefault="00C1045F">
      <w:pPr>
        <w:pStyle w:val="CommentText"/>
        <w:numPr>
          <w:ilvl w:val="0"/>
          <w:numId w:val="25"/>
        </w:numPr>
        <w:ind w:left="2410"/>
        <w:rPr>
          <w:sz w:val="18"/>
          <w:szCs w:val="18"/>
        </w:rPr>
      </w:pPr>
      <w:r>
        <w:rPr>
          <w:noProof/>
          <w:lang w:eastAsia="en-AU"/>
        </w:rPr>
        <w:drawing>
          <wp:anchor distT="0" distB="0" distL="114300" distR="114300" simplePos="0" relativeHeight="251658241" behindDoc="0" locked="0" layoutInCell="1" allowOverlap="1" wp14:anchorId="6DEC1A88" wp14:editId="00B407BF">
            <wp:simplePos x="0" y="0"/>
            <wp:positionH relativeFrom="margin">
              <wp:posOffset>19049</wp:posOffset>
            </wp:positionH>
            <wp:positionV relativeFrom="paragraph">
              <wp:posOffset>202006</wp:posOffset>
            </wp:positionV>
            <wp:extent cx="728345" cy="1122922"/>
            <wp:effectExtent l="19050" t="19050" r="14605" b="20320"/>
            <wp:wrapNone/>
            <wp:docPr id="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728502" cy="112316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D7480" w:rsidRPr="002D7480">
        <w:rPr>
          <w:sz w:val="18"/>
          <w:szCs w:val="18"/>
        </w:rPr>
        <w:t>Sets out the principles of environment protection.</w:t>
      </w:r>
    </w:p>
    <w:p w14:paraId="4E7F135E" w14:textId="1F0C0F68" w:rsidR="002D7480" w:rsidRPr="00644257" w:rsidRDefault="002D7480" w:rsidP="000C35B8">
      <w:pPr>
        <w:ind w:left="1701"/>
        <w:rPr>
          <w:sz w:val="18"/>
          <w:szCs w:val="18"/>
          <w:lang w:val="fr-FR"/>
        </w:rPr>
      </w:pPr>
      <w:hyperlink r:id="rId92" w:history="1">
        <w:r w:rsidRPr="00644257">
          <w:rPr>
            <w:rStyle w:val="Hyperlink"/>
            <w:b/>
            <w:bCs/>
            <w:sz w:val="18"/>
            <w:szCs w:val="18"/>
            <w:lang w:val="fr-FR"/>
          </w:rPr>
          <w:t xml:space="preserve">Environment Protection </w:t>
        </w:r>
        <w:proofErr w:type="spellStart"/>
        <w:r w:rsidRPr="00644257">
          <w:rPr>
            <w:rStyle w:val="Hyperlink"/>
            <w:b/>
            <w:bCs/>
            <w:sz w:val="18"/>
            <w:szCs w:val="18"/>
            <w:lang w:val="fr-FR"/>
          </w:rPr>
          <w:t>Regulations</w:t>
        </w:r>
        <w:proofErr w:type="spellEnd"/>
        <w:r w:rsidRPr="00644257">
          <w:rPr>
            <w:rStyle w:val="Hyperlink"/>
            <w:b/>
            <w:bCs/>
            <w:sz w:val="18"/>
            <w:szCs w:val="18"/>
            <w:lang w:val="fr-FR"/>
          </w:rPr>
          <w:t xml:space="preserve"> 2021</w:t>
        </w:r>
      </w:hyperlink>
      <w:r w:rsidRPr="00644257">
        <w:rPr>
          <w:b/>
          <w:bCs/>
          <w:sz w:val="18"/>
          <w:szCs w:val="18"/>
          <w:lang w:val="fr-FR"/>
        </w:rPr>
        <w:t xml:space="preserve"> </w:t>
      </w:r>
    </w:p>
    <w:p w14:paraId="7C16CC7F" w14:textId="77777777" w:rsidR="002D7480" w:rsidRPr="00002700" w:rsidRDefault="002D7480">
      <w:pPr>
        <w:pStyle w:val="CommentText"/>
        <w:numPr>
          <w:ilvl w:val="0"/>
          <w:numId w:val="33"/>
        </w:numPr>
        <w:ind w:left="2410"/>
        <w:rPr>
          <w:sz w:val="18"/>
          <w:szCs w:val="18"/>
        </w:rPr>
      </w:pPr>
      <w:r>
        <w:rPr>
          <w:sz w:val="18"/>
          <w:szCs w:val="18"/>
        </w:rPr>
        <w:t>Extends</w:t>
      </w:r>
      <w:r w:rsidRPr="00002700">
        <w:rPr>
          <w:sz w:val="18"/>
          <w:szCs w:val="18"/>
        </w:rPr>
        <w:t xml:space="preserve"> the </w:t>
      </w:r>
      <w:r>
        <w:rPr>
          <w:sz w:val="18"/>
          <w:szCs w:val="18"/>
        </w:rPr>
        <w:t xml:space="preserve">roles of </w:t>
      </w:r>
      <w:r w:rsidRPr="00002700">
        <w:rPr>
          <w:sz w:val="18"/>
          <w:szCs w:val="18"/>
        </w:rPr>
        <w:t>environment</w:t>
      </w:r>
      <w:r>
        <w:rPr>
          <w:sz w:val="18"/>
          <w:szCs w:val="18"/>
        </w:rPr>
        <w:t>al</w:t>
      </w:r>
      <w:r w:rsidRPr="00002700">
        <w:rPr>
          <w:sz w:val="18"/>
          <w:szCs w:val="18"/>
        </w:rPr>
        <w:t xml:space="preserve"> audit</w:t>
      </w:r>
      <w:r>
        <w:rPr>
          <w:sz w:val="18"/>
          <w:szCs w:val="18"/>
        </w:rPr>
        <w:t>ors.</w:t>
      </w:r>
    </w:p>
    <w:p w14:paraId="11B00BB1" w14:textId="2CB7CBB2" w:rsidR="002D7480" w:rsidRDefault="002D7480">
      <w:pPr>
        <w:pStyle w:val="CommentText"/>
        <w:numPr>
          <w:ilvl w:val="0"/>
          <w:numId w:val="33"/>
        </w:numPr>
        <w:ind w:left="2410"/>
        <w:rPr>
          <w:sz w:val="18"/>
          <w:szCs w:val="18"/>
        </w:rPr>
      </w:pPr>
      <w:r>
        <w:rPr>
          <w:sz w:val="18"/>
          <w:szCs w:val="18"/>
        </w:rPr>
        <w:t xml:space="preserve">Specifies compliance requirements in relation to </w:t>
      </w:r>
      <w:r w:rsidR="005E4B8E">
        <w:rPr>
          <w:sz w:val="18"/>
          <w:szCs w:val="18"/>
        </w:rPr>
        <w:t>NAPL</w:t>
      </w:r>
      <w:r>
        <w:rPr>
          <w:sz w:val="18"/>
          <w:szCs w:val="18"/>
        </w:rPr>
        <w:t>s.</w:t>
      </w:r>
    </w:p>
    <w:p w14:paraId="6A8D6C42" w14:textId="6E4FD449" w:rsidR="002D7480" w:rsidRDefault="001800B7">
      <w:pPr>
        <w:pStyle w:val="CommentText"/>
        <w:numPr>
          <w:ilvl w:val="0"/>
          <w:numId w:val="33"/>
        </w:numPr>
        <w:ind w:left="2410"/>
        <w:rPr>
          <w:sz w:val="18"/>
          <w:szCs w:val="18"/>
        </w:rPr>
      </w:pPr>
      <w:r>
        <w:rPr>
          <w:sz w:val="18"/>
          <w:szCs w:val="18"/>
        </w:rPr>
        <w:t xml:space="preserve">Prescribes the meaning of </w:t>
      </w:r>
      <w:r w:rsidR="002D7480">
        <w:rPr>
          <w:sz w:val="18"/>
          <w:szCs w:val="18"/>
        </w:rPr>
        <w:t>‘notifiable contamination’</w:t>
      </w:r>
      <w:r>
        <w:rPr>
          <w:sz w:val="18"/>
          <w:szCs w:val="18"/>
        </w:rPr>
        <w:t xml:space="preserve"> for the purposes of the Act.</w:t>
      </w:r>
    </w:p>
    <w:p w14:paraId="078FD901" w14:textId="77777777" w:rsidR="006251C7" w:rsidRPr="002D7480" w:rsidRDefault="006251C7" w:rsidP="006251C7">
      <w:pPr>
        <w:pStyle w:val="CommentText"/>
        <w:numPr>
          <w:ilvl w:val="0"/>
          <w:numId w:val="0"/>
        </w:numPr>
        <w:ind w:left="2410"/>
        <w:rPr>
          <w:sz w:val="18"/>
          <w:szCs w:val="18"/>
        </w:rPr>
      </w:pPr>
    </w:p>
    <w:p w14:paraId="6605CE55" w14:textId="2AA602A9" w:rsidR="002D7480" w:rsidRPr="00002700" w:rsidRDefault="000C35B8" w:rsidP="000C35B8">
      <w:pPr>
        <w:ind w:left="1701"/>
        <w:rPr>
          <w:b/>
          <w:bCs/>
          <w:sz w:val="18"/>
          <w:szCs w:val="18"/>
        </w:rPr>
      </w:pPr>
      <w:r>
        <w:rPr>
          <w:noProof/>
          <w:lang w:eastAsia="en-AU"/>
        </w:rPr>
        <w:drawing>
          <wp:anchor distT="0" distB="0" distL="114300" distR="114300" simplePos="0" relativeHeight="251658242" behindDoc="0" locked="0" layoutInCell="1" allowOverlap="1" wp14:anchorId="2CA3AE3B" wp14:editId="2D65C696">
            <wp:simplePos x="0" y="0"/>
            <wp:positionH relativeFrom="margin">
              <wp:align>left</wp:align>
            </wp:positionH>
            <wp:positionV relativeFrom="paragraph">
              <wp:posOffset>50419</wp:posOffset>
            </wp:positionV>
            <wp:extent cx="733425" cy="1011515"/>
            <wp:effectExtent l="19050" t="19050" r="9525" b="17780"/>
            <wp:wrapNone/>
            <wp:docPr id="1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93">
                      <a:extLst>
                        <a:ext uri="{28A0092B-C50C-407E-A947-70E740481C1C}">
                          <a14:useLocalDpi xmlns:a14="http://schemas.microsoft.com/office/drawing/2010/main" val="0"/>
                        </a:ext>
                      </a:extLst>
                    </a:blip>
                    <a:stretch>
                      <a:fillRect/>
                    </a:stretch>
                  </pic:blipFill>
                  <pic:spPr>
                    <a:xfrm>
                      <a:off x="0" y="0"/>
                      <a:ext cx="733425" cy="10115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hyperlink r:id="rId94" w:history="1">
        <w:r w:rsidR="002D7480" w:rsidRPr="00B93D20">
          <w:rPr>
            <w:rStyle w:val="Hyperlink"/>
            <w:b/>
            <w:bCs/>
            <w:sz w:val="18"/>
            <w:szCs w:val="18"/>
          </w:rPr>
          <w:t>Environment Reference Standard</w:t>
        </w:r>
      </w:hyperlink>
      <w:r w:rsidR="002D7480" w:rsidRPr="00002700">
        <w:rPr>
          <w:b/>
          <w:bCs/>
          <w:sz w:val="18"/>
          <w:szCs w:val="18"/>
        </w:rPr>
        <w:t xml:space="preserve"> (ERS)</w:t>
      </w:r>
      <w:r w:rsidR="002D7480">
        <w:rPr>
          <w:b/>
          <w:bCs/>
          <w:sz w:val="18"/>
          <w:szCs w:val="18"/>
        </w:rPr>
        <w:t xml:space="preserve"> </w:t>
      </w:r>
    </w:p>
    <w:p w14:paraId="07C97EA1" w14:textId="4E5E1711" w:rsidR="002D7480" w:rsidRPr="00002700" w:rsidRDefault="002D7480">
      <w:pPr>
        <w:pStyle w:val="CommentText"/>
        <w:numPr>
          <w:ilvl w:val="0"/>
          <w:numId w:val="34"/>
        </w:numPr>
        <w:ind w:left="2410"/>
        <w:rPr>
          <w:sz w:val="18"/>
          <w:szCs w:val="18"/>
        </w:rPr>
      </w:pPr>
      <w:r w:rsidRPr="00002700">
        <w:rPr>
          <w:sz w:val="18"/>
          <w:szCs w:val="18"/>
        </w:rPr>
        <w:t>Provide</w:t>
      </w:r>
      <w:r>
        <w:rPr>
          <w:sz w:val="18"/>
          <w:szCs w:val="18"/>
        </w:rPr>
        <w:t>s</w:t>
      </w:r>
      <w:r w:rsidRPr="00002700">
        <w:rPr>
          <w:sz w:val="18"/>
          <w:szCs w:val="18"/>
        </w:rPr>
        <w:t xml:space="preserve"> a reference standard to assist in characterising what is important and valued in the environment and </w:t>
      </w:r>
      <w:r>
        <w:rPr>
          <w:sz w:val="18"/>
          <w:szCs w:val="18"/>
        </w:rPr>
        <w:t xml:space="preserve">for </w:t>
      </w:r>
      <w:r w:rsidRPr="00002700">
        <w:rPr>
          <w:sz w:val="18"/>
          <w:szCs w:val="18"/>
        </w:rPr>
        <w:t>human health</w:t>
      </w:r>
      <w:r>
        <w:rPr>
          <w:sz w:val="18"/>
          <w:szCs w:val="18"/>
        </w:rPr>
        <w:t>.</w:t>
      </w:r>
      <w:r w:rsidRPr="00002700">
        <w:rPr>
          <w:sz w:val="18"/>
          <w:szCs w:val="18"/>
        </w:rPr>
        <w:t xml:space="preserve"> </w:t>
      </w:r>
    </w:p>
    <w:p w14:paraId="6D4B063D" w14:textId="5F216418" w:rsidR="002D7480" w:rsidRPr="002D7480" w:rsidRDefault="002D7480">
      <w:pPr>
        <w:pStyle w:val="CommentText"/>
        <w:numPr>
          <w:ilvl w:val="0"/>
          <w:numId w:val="34"/>
        </w:numPr>
        <w:ind w:left="2410"/>
        <w:rPr>
          <w:lang w:eastAsia="en-AU"/>
        </w:rPr>
      </w:pPr>
      <w:r w:rsidRPr="002D7480">
        <w:rPr>
          <w:sz w:val="18"/>
          <w:szCs w:val="18"/>
        </w:rPr>
        <w:t>Lists indicators and associated objectives for four environmental elements: ambient air, ambient sound, land, and water.</w:t>
      </w:r>
    </w:p>
    <w:p w14:paraId="76F7E52D" w14:textId="3DC0DC98" w:rsidR="002D7480" w:rsidRPr="002D7480" w:rsidRDefault="002D7480">
      <w:pPr>
        <w:pStyle w:val="CommentText"/>
        <w:numPr>
          <w:ilvl w:val="0"/>
          <w:numId w:val="34"/>
        </w:numPr>
        <w:ind w:left="2410"/>
        <w:rPr>
          <w:lang w:eastAsia="en-AU"/>
        </w:rPr>
      </w:pPr>
      <w:r w:rsidRPr="002D7480">
        <w:rPr>
          <w:sz w:val="18"/>
          <w:szCs w:val="18"/>
        </w:rPr>
        <w:t xml:space="preserve">Environmental auditors engaged to assess contamination must have regard to the reference standards for land and groundwater set out in </w:t>
      </w:r>
      <w:r w:rsidR="00B91335">
        <w:rPr>
          <w:sz w:val="18"/>
          <w:szCs w:val="18"/>
        </w:rPr>
        <w:t xml:space="preserve">the </w:t>
      </w:r>
      <w:r w:rsidRPr="002D7480">
        <w:rPr>
          <w:sz w:val="18"/>
          <w:szCs w:val="18"/>
        </w:rPr>
        <w:t>ERS.</w:t>
      </w:r>
    </w:p>
    <w:p w14:paraId="0B28D4B8" w14:textId="2ADB8CD6" w:rsidR="000C35B8" w:rsidRPr="00002700" w:rsidRDefault="000C35B8" w:rsidP="000C35B8">
      <w:pPr>
        <w:ind w:left="1701"/>
        <w:rPr>
          <w:b/>
          <w:bCs/>
          <w:sz w:val="18"/>
          <w:szCs w:val="18"/>
        </w:rPr>
      </w:pPr>
      <w:r w:rsidRPr="00002700">
        <w:rPr>
          <w:noProof/>
          <w:sz w:val="18"/>
          <w:szCs w:val="18"/>
          <w:lang w:eastAsia="en-AU"/>
        </w:rPr>
        <w:drawing>
          <wp:anchor distT="0" distB="0" distL="114300" distR="114300" simplePos="0" relativeHeight="251658240" behindDoc="0" locked="0" layoutInCell="1" allowOverlap="1" wp14:anchorId="7301A896" wp14:editId="4F07BD9F">
            <wp:simplePos x="0" y="0"/>
            <wp:positionH relativeFrom="margin">
              <wp:align>left</wp:align>
            </wp:positionH>
            <wp:positionV relativeFrom="paragraph">
              <wp:posOffset>25146</wp:posOffset>
            </wp:positionV>
            <wp:extent cx="728345" cy="996315"/>
            <wp:effectExtent l="19050" t="19050" r="14605" b="13335"/>
            <wp:wrapSquare wrapText="bothSides"/>
            <wp:docPr id="13" name="Picture 6">
              <a:extLst xmlns:a="http://schemas.openxmlformats.org/drawingml/2006/main">
                <a:ext uri="{FF2B5EF4-FFF2-40B4-BE49-F238E27FC236}">
                  <a16:creationId xmlns:a16="http://schemas.microsoft.com/office/drawing/2014/main" id="{325672C7-819C-42A9-9704-92AD43600E3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a:extLst>
                        <a:ext uri="{FF2B5EF4-FFF2-40B4-BE49-F238E27FC236}">
                          <a16:creationId xmlns:a16="http://schemas.microsoft.com/office/drawing/2014/main" id="{325672C7-819C-42A9-9704-92AD43600E36}"/>
                        </a:ext>
                        <a:ext uri="{C183D7F6-B498-43B3-948B-1728B52AA6E4}">
                          <adec:decorative xmlns:adec="http://schemas.microsoft.com/office/drawing/2017/decorative" val="1"/>
                        </a:ext>
                      </a:extLst>
                    </pic:cNvPr>
                    <pic:cNvPicPr>
                      <a:picLocks noChangeAspect="1"/>
                    </pic:cNvPicPr>
                  </pic:nvPicPr>
                  <pic:blipFill>
                    <a:blip r:embed="rId95"/>
                    <a:stretch>
                      <a:fillRect/>
                    </a:stretch>
                  </pic:blipFill>
                  <pic:spPr>
                    <a:xfrm>
                      <a:off x="0" y="0"/>
                      <a:ext cx="728345" cy="996315"/>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hyperlink r:id="rId96" w:history="1">
        <w:r w:rsidRPr="007E0849">
          <w:rPr>
            <w:rStyle w:val="Hyperlink"/>
            <w:b/>
            <w:bCs/>
            <w:sz w:val="18"/>
            <w:szCs w:val="18"/>
          </w:rPr>
          <w:t>Contaminated Land Policy</w:t>
        </w:r>
      </w:hyperlink>
      <w:r w:rsidRPr="002E5E0D">
        <w:t xml:space="preserve"> </w:t>
      </w:r>
    </w:p>
    <w:p w14:paraId="3875563C" w14:textId="5591A051" w:rsidR="000C35B8" w:rsidRPr="00002700" w:rsidRDefault="000C35B8">
      <w:pPr>
        <w:pStyle w:val="CommentText"/>
        <w:numPr>
          <w:ilvl w:val="0"/>
          <w:numId w:val="35"/>
        </w:numPr>
        <w:ind w:left="2410"/>
        <w:rPr>
          <w:sz w:val="18"/>
          <w:szCs w:val="18"/>
        </w:rPr>
      </w:pPr>
      <w:r w:rsidRPr="00002700">
        <w:rPr>
          <w:sz w:val="18"/>
          <w:szCs w:val="18"/>
        </w:rPr>
        <w:t xml:space="preserve">Sets out </w:t>
      </w:r>
      <w:r w:rsidR="00755953">
        <w:rPr>
          <w:sz w:val="18"/>
          <w:szCs w:val="18"/>
        </w:rPr>
        <w:t>EPA's approach to applying</w:t>
      </w:r>
      <w:r w:rsidRPr="00002700">
        <w:rPr>
          <w:sz w:val="18"/>
          <w:szCs w:val="18"/>
        </w:rPr>
        <w:t xml:space="preserve"> the contaminated land scheme</w:t>
      </w:r>
      <w:r>
        <w:rPr>
          <w:sz w:val="18"/>
          <w:szCs w:val="18"/>
        </w:rPr>
        <w:t>.</w:t>
      </w:r>
    </w:p>
    <w:p w14:paraId="087A08E7" w14:textId="18BB7242" w:rsidR="000C35B8" w:rsidRDefault="000C35B8">
      <w:pPr>
        <w:pStyle w:val="CommentText"/>
        <w:numPr>
          <w:ilvl w:val="0"/>
          <w:numId w:val="35"/>
        </w:numPr>
        <w:ind w:left="2410"/>
        <w:rPr>
          <w:sz w:val="18"/>
          <w:szCs w:val="18"/>
        </w:rPr>
      </w:pPr>
      <w:r w:rsidRPr="00002700">
        <w:rPr>
          <w:sz w:val="18"/>
          <w:szCs w:val="18"/>
        </w:rPr>
        <w:t>Outlines EPA’s approach to administering the scheme</w:t>
      </w:r>
      <w:r>
        <w:rPr>
          <w:sz w:val="18"/>
          <w:szCs w:val="18"/>
        </w:rPr>
        <w:t>.</w:t>
      </w:r>
    </w:p>
    <w:p w14:paraId="05205727" w14:textId="75E5A5C8" w:rsidR="002D7480" w:rsidRPr="00E3062D" w:rsidRDefault="00E3062D">
      <w:pPr>
        <w:pStyle w:val="CommentText"/>
        <w:numPr>
          <w:ilvl w:val="0"/>
          <w:numId w:val="35"/>
        </w:numPr>
        <w:ind w:left="2410"/>
        <w:rPr>
          <w:sz w:val="18"/>
          <w:szCs w:val="18"/>
        </w:rPr>
      </w:pPr>
      <w:r w:rsidRPr="00E3062D">
        <w:rPr>
          <w:sz w:val="18"/>
          <w:szCs w:val="18"/>
        </w:rPr>
        <w:t>Provides stakeholders with an understanding of how EPA will approach contaminated land matters.</w:t>
      </w:r>
    </w:p>
    <w:p w14:paraId="62FF8046" w14:textId="4F6931DB" w:rsidR="000C35B8" w:rsidRPr="00002700" w:rsidRDefault="000C35B8" w:rsidP="000C35B8">
      <w:pPr>
        <w:ind w:left="1701"/>
        <w:rPr>
          <w:b/>
          <w:bCs/>
          <w:sz w:val="18"/>
          <w:szCs w:val="18"/>
        </w:rPr>
      </w:pPr>
      <w:r>
        <w:rPr>
          <w:noProof/>
          <w:lang w:eastAsia="en-AU"/>
        </w:rPr>
        <w:drawing>
          <wp:anchor distT="0" distB="0" distL="114300" distR="114300" simplePos="0" relativeHeight="251658243" behindDoc="0" locked="0" layoutInCell="1" allowOverlap="1" wp14:anchorId="32367061" wp14:editId="04D8C147">
            <wp:simplePos x="0" y="0"/>
            <wp:positionH relativeFrom="margin">
              <wp:align>left</wp:align>
            </wp:positionH>
            <wp:positionV relativeFrom="paragraph">
              <wp:posOffset>56007</wp:posOffset>
            </wp:positionV>
            <wp:extent cx="735718" cy="1028700"/>
            <wp:effectExtent l="19050" t="19050" r="26670" b="19050"/>
            <wp:wrapNone/>
            <wp:docPr id="1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97">
                      <a:extLst>
                        <a:ext uri="{28A0092B-C50C-407E-A947-70E740481C1C}">
                          <a14:useLocalDpi xmlns:a14="http://schemas.microsoft.com/office/drawing/2010/main" val="0"/>
                        </a:ext>
                      </a:extLst>
                    </a:blip>
                    <a:stretch>
                      <a:fillRect/>
                    </a:stretch>
                  </pic:blipFill>
                  <pic:spPr>
                    <a:xfrm>
                      <a:off x="0" y="0"/>
                      <a:ext cx="735718" cy="1028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02700">
        <w:rPr>
          <w:b/>
          <w:bCs/>
          <w:sz w:val="18"/>
          <w:szCs w:val="18"/>
        </w:rPr>
        <w:t xml:space="preserve">EPA </w:t>
      </w:r>
      <w:r>
        <w:rPr>
          <w:b/>
          <w:bCs/>
          <w:sz w:val="18"/>
          <w:szCs w:val="18"/>
        </w:rPr>
        <w:t>p</w:t>
      </w:r>
      <w:r w:rsidRPr="00002700">
        <w:rPr>
          <w:b/>
          <w:bCs/>
          <w:sz w:val="18"/>
          <w:szCs w:val="18"/>
        </w:rPr>
        <w:t xml:space="preserve">osition </w:t>
      </w:r>
      <w:r>
        <w:rPr>
          <w:b/>
          <w:bCs/>
          <w:sz w:val="18"/>
          <w:szCs w:val="18"/>
        </w:rPr>
        <w:t>s</w:t>
      </w:r>
      <w:r w:rsidRPr="00002700">
        <w:rPr>
          <w:b/>
          <w:bCs/>
          <w:sz w:val="18"/>
          <w:szCs w:val="18"/>
        </w:rPr>
        <w:t>tatements, positions and interim positions</w:t>
      </w:r>
    </w:p>
    <w:p w14:paraId="7EE8F0BE" w14:textId="3DD8CCBA" w:rsidR="000C35B8" w:rsidRDefault="000C35B8">
      <w:pPr>
        <w:pStyle w:val="CommentText"/>
        <w:numPr>
          <w:ilvl w:val="0"/>
          <w:numId w:val="36"/>
        </w:numPr>
        <w:ind w:left="2410"/>
        <w:rPr>
          <w:sz w:val="18"/>
          <w:szCs w:val="18"/>
        </w:rPr>
      </w:pPr>
      <w:r w:rsidRPr="00002700">
        <w:rPr>
          <w:sz w:val="18"/>
          <w:szCs w:val="18"/>
        </w:rPr>
        <w:t xml:space="preserve">EPA can propose a formal opinion on how a provision of the </w:t>
      </w:r>
      <w:proofErr w:type="gramStart"/>
      <w:r w:rsidR="001800B7">
        <w:rPr>
          <w:sz w:val="18"/>
          <w:szCs w:val="18"/>
        </w:rPr>
        <w:t>Act</w:t>
      </w:r>
      <w:proofErr w:type="gramEnd"/>
      <w:r w:rsidR="001800B7">
        <w:rPr>
          <w:sz w:val="18"/>
          <w:szCs w:val="18"/>
        </w:rPr>
        <w:t xml:space="preserve"> or the Regulations</w:t>
      </w:r>
      <w:r w:rsidR="001800B7" w:rsidRPr="00002700">
        <w:rPr>
          <w:sz w:val="18"/>
          <w:szCs w:val="18"/>
        </w:rPr>
        <w:t xml:space="preserve"> </w:t>
      </w:r>
      <w:r w:rsidRPr="00002700">
        <w:rPr>
          <w:sz w:val="18"/>
          <w:szCs w:val="18"/>
        </w:rPr>
        <w:t>would apply</w:t>
      </w:r>
      <w:r w:rsidR="001800B7">
        <w:rPr>
          <w:sz w:val="18"/>
          <w:szCs w:val="18"/>
        </w:rPr>
        <w:t xml:space="preserve"> to a class of persons</w:t>
      </w:r>
      <w:r w:rsidRPr="00002700">
        <w:rPr>
          <w:sz w:val="18"/>
          <w:szCs w:val="18"/>
        </w:rPr>
        <w:t xml:space="preserve"> in specified circumstances or how EPA </w:t>
      </w:r>
      <w:r w:rsidR="001800B7">
        <w:rPr>
          <w:sz w:val="18"/>
          <w:szCs w:val="18"/>
        </w:rPr>
        <w:t>would</w:t>
      </w:r>
      <w:r w:rsidR="001800B7" w:rsidRPr="00002700">
        <w:rPr>
          <w:sz w:val="18"/>
          <w:szCs w:val="18"/>
        </w:rPr>
        <w:t xml:space="preserve"> </w:t>
      </w:r>
      <w:r w:rsidRPr="00002700">
        <w:rPr>
          <w:sz w:val="18"/>
          <w:szCs w:val="18"/>
        </w:rPr>
        <w:t>exercise a discretion under</w:t>
      </w:r>
      <w:r w:rsidR="001800B7">
        <w:rPr>
          <w:sz w:val="18"/>
          <w:szCs w:val="18"/>
        </w:rPr>
        <w:t xml:space="preserve"> a provision of</w:t>
      </w:r>
      <w:r w:rsidRPr="00002700">
        <w:rPr>
          <w:sz w:val="18"/>
          <w:szCs w:val="18"/>
        </w:rPr>
        <w:t xml:space="preserve"> the Act</w:t>
      </w:r>
      <w:r w:rsidR="001800B7">
        <w:rPr>
          <w:sz w:val="18"/>
          <w:szCs w:val="18"/>
        </w:rPr>
        <w:t xml:space="preserve"> or the Regulations</w:t>
      </w:r>
      <w:r w:rsidRPr="00002700">
        <w:rPr>
          <w:sz w:val="18"/>
          <w:szCs w:val="18"/>
        </w:rPr>
        <w:t xml:space="preserve">. These are formal legal instruments known as </w:t>
      </w:r>
      <w:r>
        <w:rPr>
          <w:sz w:val="18"/>
          <w:szCs w:val="18"/>
        </w:rPr>
        <w:t>‘</w:t>
      </w:r>
      <w:r w:rsidRPr="00002700">
        <w:rPr>
          <w:sz w:val="18"/>
          <w:szCs w:val="18"/>
        </w:rPr>
        <w:t>position statements</w:t>
      </w:r>
      <w:r>
        <w:rPr>
          <w:sz w:val="18"/>
          <w:szCs w:val="18"/>
        </w:rPr>
        <w:t>’</w:t>
      </w:r>
      <w:r w:rsidRPr="00002700">
        <w:rPr>
          <w:sz w:val="18"/>
          <w:szCs w:val="18"/>
        </w:rPr>
        <w:t xml:space="preserve"> and require public consultation</w:t>
      </w:r>
      <w:r>
        <w:rPr>
          <w:sz w:val="18"/>
          <w:szCs w:val="18"/>
        </w:rPr>
        <w:t>.</w:t>
      </w:r>
    </w:p>
    <w:p w14:paraId="14F10E27" w14:textId="47727531" w:rsidR="00E3062D" w:rsidRPr="00002700" w:rsidRDefault="00E3062D">
      <w:pPr>
        <w:pStyle w:val="CommentText"/>
        <w:numPr>
          <w:ilvl w:val="0"/>
          <w:numId w:val="36"/>
        </w:numPr>
        <w:ind w:left="2410"/>
        <w:rPr>
          <w:sz w:val="18"/>
          <w:szCs w:val="18"/>
        </w:rPr>
      </w:pPr>
      <w:r w:rsidRPr="00E3062D">
        <w:rPr>
          <w:sz w:val="18"/>
          <w:szCs w:val="18"/>
        </w:rPr>
        <w:t>EPA may also publish general information on its position on any relevant matter, including contamination risks and controls, including interim positions.</w:t>
      </w:r>
    </w:p>
    <w:p w14:paraId="1981CBCD" w14:textId="6B9EC52C" w:rsidR="00E3062D" w:rsidRPr="00002700" w:rsidRDefault="00D243C8" w:rsidP="00604149">
      <w:pPr>
        <w:keepNext/>
        <w:ind w:left="1701"/>
        <w:rPr>
          <w:b/>
          <w:bCs/>
          <w:sz w:val="18"/>
          <w:szCs w:val="18"/>
        </w:rPr>
      </w:pPr>
      <w:r>
        <w:rPr>
          <w:noProof/>
        </w:rPr>
        <w:lastRenderedPageBreak/>
        <w:drawing>
          <wp:anchor distT="0" distB="0" distL="114300" distR="114300" simplePos="0" relativeHeight="251659275" behindDoc="1" locked="0" layoutInCell="1" allowOverlap="1" wp14:anchorId="5ECC2063" wp14:editId="40895C3F">
            <wp:simplePos x="0" y="0"/>
            <wp:positionH relativeFrom="margin">
              <wp:align>left</wp:align>
            </wp:positionH>
            <wp:positionV relativeFrom="paragraph">
              <wp:posOffset>-1905</wp:posOffset>
            </wp:positionV>
            <wp:extent cx="725168" cy="1020382"/>
            <wp:effectExtent l="19050" t="19050" r="18415" b="279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25168" cy="102038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D0F40" w:rsidRPr="006D0F40">
        <w:rPr>
          <w:b/>
          <w:bCs/>
          <w:sz w:val="18"/>
          <w:szCs w:val="18"/>
        </w:rPr>
        <w:t>Guide to the duty to manage</w:t>
      </w:r>
      <w:r w:rsidR="003447E7">
        <w:rPr>
          <w:b/>
          <w:bCs/>
          <w:sz w:val="18"/>
          <w:szCs w:val="18"/>
        </w:rPr>
        <w:t xml:space="preserve"> contaminated land</w:t>
      </w:r>
      <w:r w:rsidR="00E3062D" w:rsidRPr="00002700">
        <w:rPr>
          <w:b/>
          <w:bCs/>
          <w:sz w:val="18"/>
          <w:szCs w:val="18"/>
        </w:rPr>
        <w:t xml:space="preserve"> (th</w:t>
      </w:r>
      <w:r w:rsidR="00E3062D">
        <w:rPr>
          <w:b/>
          <w:bCs/>
          <w:sz w:val="18"/>
          <w:szCs w:val="18"/>
        </w:rPr>
        <w:t>is</w:t>
      </w:r>
      <w:r w:rsidR="00E3062D" w:rsidRPr="00002700">
        <w:rPr>
          <w:b/>
          <w:bCs/>
          <w:sz w:val="18"/>
          <w:szCs w:val="18"/>
        </w:rPr>
        <w:t xml:space="preserve"> </w:t>
      </w:r>
      <w:r w:rsidR="00E3062D">
        <w:rPr>
          <w:b/>
          <w:bCs/>
          <w:sz w:val="18"/>
          <w:szCs w:val="18"/>
        </w:rPr>
        <w:t>guideline)</w:t>
      </w:r>
    </w:p>
    <w:p w14:paraId="23742568" w14:textId="27356197" w:rsidR="00E3062D" w:rsidRDefault="00E3062D">
      <w:pPr>
        <w:pStyle w:val="CommentText"/>
        <w:numPr>
          <w:ilvl w:val="0"/>
          <w:numId w:val="37"/>
        </w:numPr>
        <w:ind w:left="2410"/>
        <w:rPr>
          <w:sz w:val="18"/>
          <w:szCs w:val="18"/>
        </w:rPr>
      </w:pPr>
      <w:r w:rsidRPr="00002700">
        <w:rPr>
          <w:sz w:val="18"/>
          <w:szCs w:val="18"/>
        </w:rPr>
        <w:t>Sets out practical guidance on how to meet the duty to manage for persons in management or control of contaminated land</w:t>
      </w:r>
      <w:r>
        <w:rPr>
          <w:sz w:val="18"/>
          <w:szCs w:val="18"/>
        </w:rPr>
        <w:t>.</w:t>
      </w:r>
    </w:p>
    <w:p w14:paraId="7FB1CC81" w14:textId="616C695D" w:rsidR="000C35B8" w:rsidRDefault="00EC2616">
      <w:pPr>
        <w:pStyle w:val="CommentText"/>
        <w:numPr>
          <w:ilvl w:val="0"/>
          <w:numId w:val="37"/>
        </w:numPr>
        <w:ind w:left="2410"/>
        <w:rPr>
          <w:sz w:val="18"/>
          <w:szCs w:val="18"/>
        </w:rPr>
      </w:pPr>
      <w:r w:rsidRPr="00EC2616">
        <w:rPr>
          <w:sz w:val="18"/>
          <w:szCs w:val="18"/>
        </w:rPr>
        <w:t>Sets the standard of conduct expected by EPA to meet the duty to manage.</w:t>
      </w:r>
    </w:p>
    <w:p w14:paraId="3ECBF9DB" w14:textId="77777777" w:rsidR="00D95EDB" w:rsidRPr="00EC2616" w:rsidRDefault="00D95EDB" w:rsidP="00C1045F">
      <w:pPr>
        <w:pStyle w:val="CommentText"/>
        <w:numPr>
          <w:ilvl w:val="0"/>
          <w:numId w:val="0"/>
        </w:numPr>
        <w:ind w:left="2410"/>
        <w:rPr>
          <w:sz w:val="18"/>
          <w:szCs w:val="18"/>
        </w:rPr>
      </w:pPr>
    </w:p>
    <w:p w14:paraId="65501E8B" w14:textId="387FF9B5" w:rsidR="00E3062D" w:rsidRPr="00002700" w:rsidRDefault="00EC2616" w:rsidP="00EC2616">
      <w:pPr>
        <w:ind w:left="1701"/>
        <w:rPr>
          <w:b/>
          <w:bCs/>
          <w:sz w:val="18"/>
          <w:szCs w:val="18"/>
        </w:rPr>
      </w:pPr>
      <w:r>
        <w:rPr>
          <w:noProof/>
          <w:lang w:eastAsia="en-AU"/>
        </w:rPr>
        <w:drawing>
          <wp:anchor distT="0" distB="0" distL="114300" distR="114300" simplePos="0" relativeHeight="251658245" behindDoc="0" locked="0" layoutInCell="1" allowOverlap="1" wp14:anchorId="0AE1A66B" wp14:editId="3927E962">
            <wp:simplePos x="0" y="0"/>
            <wp:positionH relativeFrom="margin">
              <wp:align>left</wp:align>
            </wp:positionH>
            <wp:positionV relativeFrom="paragraph">
              <wp:posOffset>79248</wp:posOffset>
            </wp:positionV>
            <wp:extent cx="733108" cy="1027327"/>
            <wp:effectExtent l="19050" t="19050" r="10160" b="20955"/>
            <wp:wrapNone/>
            <wp:docPr id="1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99">
                      <a:extLst>
                        <a:ext uri="{28A0092B-C50C-407E-A947-70E740481C1C}">
                          <a14:useLocalDpi xmlns:a14="http://schemas.microsoft.com/office/drawing/2010/main" val="0"/>
                        </a:ext>
                      </a:extLst>
                    </a:blip>
                    <a:stretch>
                      <a:fillRect/>
                    </a:stretch>
                  </pic:blipFill>
                  <pic:spPr>
                    <a:xfrm>
                      <a:off x="0" y="0"/>
                      <a:ext cx="733108" cy="102732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3062D" w:rsidRPr="00002700">
        <w:rPr>
          <w:b/>
          <w:bCs/>
          <w:sz w:val="18"/>
          <w:szCs w:val="18"/>
        </w:rPr>
        <w:t>Other EPA guidance</w:t>
      </w:r>
    </w:p>
    <w:p w14:paraId="4DB0B41B" w14:textId="3BFAF221" w:rsidR="00E3062D" w:rsidRDefault="00E3062D">
      <w:pPr>
        <w:pStyle w:val="CommentText"/>
        <w:numPr>
          <w:ilvl w:val="0"/>
          <w:numId w:val="38"/>
        </w:numPr>
        <w:ind w:left="2410"/>
        <w:rPr>
          <w:sz w:val="18"/>
          <w:szCs w:val="18"/>
        </w:rPr>
      </w:pPr>
      <w:r w:rsidRPr="00002700">
        <w:rPr>
          <w:sz w:val="18"/>
          <w:szCs w:val="18"/>
        </w:rPr>
        <w:t xml:space="preserve">A range of EPA guidance addresses foundational concepts that apply to a number of duties, such as the expression </w:t>
      </w:r>
      <w:r>
        <w:rPr>
          <w:sz w:val="18"/>
          <w:szCs w:val="18"/>
        </w:rPr>
        <w:t>‘</w:t>
      </w:r>
      <w:r w:rsidRPr="00002700">
        <w:rPr>
          <w:sz w:val="18"/>
          <w:szCs w:val="18"/>
        </w:rPr>
        <w:t>reasonably practicable</w:t>
      </w:r>
      <w:r>
        <w:rPr>
          <w:sz w:val="18"/>
          <w:szCs w:val="18"/>
        </w:rPr>
        <w:t>’</w:t>
      </w:r>
      <w:r w:rsidRPr="00002700">
        <w:rPr>
          <w:sz w:val="18"/>
          <w:szCs w:val="18"/>
        </w:rPr>
        <w:t>.</w:t>
      </w:r>
    </w:p>
    <w:p w14:paraId="51DA64DB" w14:textId="2CDAFF9F" w:rsidR="00E3062D" w:rsidRDefault="00EC2616">
      <w:pPr>
        <w:pStyle w:val="CommentText"/>
        <w:numPr>
          <w:ilvl w:val="0"/>
          <w:numId w:val="38"/>
        </w:numPr>
        <w:ind w:left="2410"/>
        <w:rPr>
          <w:sz w:val="18"/>
          <w:szCs w:val="18"/>
        </w:rPr>
      </w:pPr>
      <w:r w:rsidRPr="00EC2616">
        <w:rPr>
          <w:sz w:val="18"/>
          <w:szCs w:val="18"/>
        </w:rPr>
        <w:t>Such guidance may be of assistance when developing a compliance approach to the duty to manage for circumstances not specifically covered by this document.</w:t>
      </w:r>
    </w:p>
    <w:p w14:paraId="0496F863" w14:textId="77777777" w:rsidR="00C1045F" w:rsidRPr="00EC2616" w:rsidRDefault="00C1045F" w:rsidP="00C1045F">
      <w:pPr>
        <w:pStyle w:val="CommentText"/>
        <w:numPr>
          <w:ilvl w:val="0"/>
          <w:numId w:val="0"/>
        </w:numPr>
        <w:ind w:left="2410"/>
        <w:rPr>
          <w:sz w:val="18"/>
          <w:szCs w:val="18"/>
        </w:rPr>
      </w:pPr>
    </w:p>
    <w:p w14:paraId="70C85E31" w14:textId="6C5F201A" w:rsidR="00E3062D" w:rsidRPr="00002700" w:rsidRDefault="00806EEA" w:rsidP="00EC2616">
      <w:pPr>
        <w:ind w:left="1701"/>
        <w:rPr>
          <w:b/>
          <w:bCs/>
          <w:sz w:val="18"/>
          <w:szCs w:val="18"/>
        </w:rPr>
      </w:pPr>
      <w:r>
        <w:rPr>
          <w:noProof/>
          <w:lang w:eastAsia="en-AU"/>
        </w:rPr>
        <w:drawing>
          <wp:anchor distT="0" distB="0" distL="114300" distR="114300" simplePos="0" relativeHeight="251658246" behindDoc="0" locked="0" layoutInCell="1" allowOverlap="1" wp14:anchorId="095A363B" wp14:editId="524C9735">
            <wp:simplePos x="0" y="0"/>
            <wp:positionH relativeFrom="margin">
              <wp:align>left</wp:align>
            </wp:positionH>
            <wp:positionV relativeFrom="paragraph">
              <wp:posOffset>64897</wp:posOffset>
            </wp:positionV>
            <wp:extent cx="754875" cy="1076325"/>
            <wp:effectExtent l="19050" t="19050" r="26670" b="9525"/>
            <wp:wrapNone/>
            <wp:docPr id="2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00">
                      <a:extLst>
                        <a:ext uri="{28A0092B-C50C-407E-A947-70E740481C1C}">
                          <a14:useLocalDpi xmlns:a14="http://schemas.microsoft.com/office/drawing/2010/main" val="0"/>
                        </a:ext>
                      </a:extLst>
                    </a:blip>
                    <a:stretch>
                      <a:fillRect/>
                    </a:stretch>
                  </pic:blipFill>
                  <pic:spPr>
                    <a:xfrm>
                      <a:off x="0" y="0"/>
                      <a:ext cx="754875" cy="10763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3062D" w:rsidRPr="00002700">
        <w:rPr>
          <w:b/>
          <w:bCs/>
          <w:sz w:val="18"/>
          <w:szCs w:val="18"/>
        </w:rPr>
        <w:t>Other guidance</w:t>
      </w:r>
    </w:p>
    <w:p w14:paraId="51D26580" w14:textId="6F92E6C0" w:rsidR="00E3062D" w:rsidRPr="00002700" w:rsidRDefault="00E3062D">
      <w:pPr>
        <w:pStyle w:val="CommentText"/>
        <w:numPr>
          <w:ilvl w:val="0"/>
          <w:numId w:val="39"/>
        </w:numPr>
        <w:rPr>
          <w:sz w:val="18"/>
          <w:szCs w:val="18"/>
        </w:rPr>
      </w:pPr>
      <w:r w:rsidRPr="00002700">
        <w:rPr>
          <w:sz w:val="18"/>
          <w:szCs w:val="18"/>
        </w:rPr>
        <w:t>For topics or circumstances not covered by EPA’s guidance it may be appropriate for duty holders to look more broadly for information that represents the current state of knowledge on those matters.</w:t>
      </w:r>
    </w:p>
    <w:p w14:paraId="60DD0125" w14:textId="16E105F4" w:rsidR="00E3062D" w:rsidRDefault="00E3062D">
      <w:pPr>
        <w:pStyle w:val="CommentText"/>
        <w:numPr>
          <w:ilvl w:val="0"/>
          <w:numId w:val="39"/>
        </w:numPr>
        <w:rPr>
          <w:sz w:val="18"/>
          <w:szCs w:val="18"/>
        </w:rPr>
      </w:pPr>
      <w:r w:rsidRPr="00002700">
        <w:rPr>
          <w:sz w:val="18"/>
          <w:szCs w:val="18"/>
        </w:rPr>
        <w:t>From time to time</w:t>
      </w:r>
      <w:r>
        <w:rPr>
          <w:sz w:val="18"/>
          <w:szCs w:val="18"/>
        </w:rPr>
        <w:t>,</w:t>
      </w:r>
      <w:r w:rsidRPr="00002700">
        <w:rPr>
          <w:sz w:val="18"/>
          <w:szCs w:val="18"/>
        </w:rPr>
        <w:t xml:space="preserve"> EPA may incorporate reference to other sources of information to assist duty holders.</w:t>
      </w:r>
    </w:p>
    <w:p w14:paraId="1F23795C" w14:textId="4D94FE88" w:rsidR="00EC2616" w:rsidRPr="00EC2616" w:rsidRDefault="00EC2616">
      <w:pPr>
        <w:pStyle w:val="CommentText"/>
        <w:numPr>
          <w:ilvl w:val="0"/>
          <w:numId w:val="39"/>
        </w:numPr>
        <w:rPr>
          <w:sz w:val="18"/>
          <w:szCs w:val="18"/>
        </w:rPr>
      </w:pPr>
      <w:r w:rsidRPr="00EC2616">
        <w:rPr>
          <w:sz w:val="18"/>
          <w:szCs w:val="18"/>
        </w:rPr>
        <w:t>Where relying on non-EPA guidance it is important to note that where any inconsistency arises between the non-EPA guidance and the Act, the Act prevails.</w:t>
      </w:r>
    </w:p>
    <w:p w14:paraId="677BD252" w14:textId="3760B928" w:rsidR="00926716" w:rsidRPr="00827F11" w:rsidRDefault="00926716">
      <w:pPr>
        <w:pStyle w:val="Heading2"/>
      </w:pPr>
      <w:bookmarkStart w:id="257" w:name="_Toc69907193"/>
      <w:bookmarkStart w:id="258" w:name="_Toc115193574"/>
      <w:bookmarkStart w:id="259" w:name="_Toc565174760"/>
      <w:r>
        <w:t>Duty to notify of certain contaminated land</w:t>
      </w:r>
      <w:bookmarkEnd w:id="257"/>
      <w:bookmarkEnd w:id="258"/>
      <w:r>
        <w:t xml:space="preserve">  </w:t>
      </w:r>
      <w:bookmarkEnd w:id="259"/>
    </w:p>
    <w:p w14:paraId="144074AD" w14:textId="6E5E3A9A" w:rsidR="00926716" w:rsidRDefault="00473147" w:rsidP="00926716">
      <w:r>
        <w:t>In s</w:t>
      </w:r>
      <w:r w:rsidR="00926716" w:rsidRPr="00827F11">
        <w:t>ome circumstances</w:t>
      </w:r>
      <w:r>
        <w:t xml:space="preserve">, </w:t>
      </w:r>
      <w:r w:rsidR="00926716" w:rsidRPr="00827F11">
        <w:t>contamination</w:t>
      </w:r>
      <w:r>
        <w:t xml:space="preserve"> of land</w:t>
      </w:r>
      <w:r w:rsidR="00926716" w:rsidRPr="00827F11">
        <w:t xml:space="preserve"> must be reported to EPA under the duty to not</w:t>
      </w:r>
      <w:r w:rsidR="00926716">
        <w:t>if</w:t>
      </w:r>
      <w:r w:rsidR="00926716" w:rsidRPr="00827F11">
        <w:t>y of contaminated land (section 40</w:t>
      </w:r>
      <w:r w:rsidR="00155209">
        <w:t xml:space="preserve"> of the Act</w:t>
      </w:r>
      <w:r w:rsidR="00926716" w:rsidRPr="00827F11">
        <w:t xml:space="preserve">). </w:t>
      </w:r>
      <w:r w:rsidR="00926716">
        <w:t xml:space="preserve">While this duty </w:t>
      </w:r>
      <w:r w:rsidR="00926716">
        <w:rPr>
          <w:i/>
          <w:iCs/>
        </w:rPr>
        <w:t xml:space="preserve">complements </w:t>
      </w:r>
      <w:r w:rsidR="00926716">
        <w:t>your duty to manage</w:t>
      </w:r>
      <w:r>
        <w:t>,</w:t>
      </w:r>
      <w:r w:rsidR="00926716">
        <w:t xml:space="preserve"> it does not replace it. </w:t>
      </w:r>
    </w:p>
    <w:p w14:paraId="40A9BABC" w14:textId="08D9655B" w:rsidR="00BB7325" w:rsidRPr="00175C58" w:rsidRDefault="00BB7325" w:rsidP="00926716"/>
    <w:p w14:paraId="07C8BF02" w14:textId="0459F1AB" w:rsidR="00926716" w:rsidRPr="00827F11" w:rsidRDefault="00926716" w:rsidP="00926716">
      <w:r>
        <w:t xml:space="preserve">Importantly, where you are required to notify EPA, you must provide </w:t>
      </w:r>
      <w:r w:rsidRPr="00175C58">
        <w:t xml:space="preserve">information on </w:t>
      </w:r>
      <w:r>
        <w:t>your</w:t>
      </w:r>
      <w:r w:rsidRPr="00175C58">
        <w:t xml:space="preserve"> management response, or proposed management response</w:t>
      </w:r>
      <w:r>
        <w:t xml:space="preserve">, </w:t>
      </w:r>
      <w:r w:rsidR="00473147">
        <w:t>to the notifiable</w:t>
      </w:r>
      <w:r>
        <w:t xml:space="preserve"> contamination. Th</w:t>
      </w:r>
      <w:r w:rsidR="00675F98">
        <w:t>is</w:t>
      </w:r>
      <w:r>
        <w:t xml:space="preserve"> guideline can assist you in preparing that response. </w:t>
      </w:r>
    </w:p>
    <w:p w14:paraId="3B545F02" w14:textId="106103AD" w:rsidR="00926716" w:rsidRPr="008C2C78" w:rsidRDefault="00926716" w:rsidP="00926716">
      <w:pPr>
        <w:rPr>
          <w:lang w:eastAsia="en-AU"/>
        </w:rPr>
      </w:pPr>
      <w:r w:rsidRPr="008C2C78">
        <w:rPr>
          <w:lang w:eastAsia="en-AU"/>
        </w:rPr>
        <w:t xml:space="preserve">In some instances, a duty holder may only become aware that they have notifiable contamination </w:t>
      </w:r>
      <w:r w:rsidR="00217247">
        <w:rPr>
          <w:lang w:eastAsia="en-AU"/>
        </w:rPr>
        <w:t>while</w:t>
      </w:r>
      <w:r w:rsidRPr="008C2C78">
        <w:rPr>
          <w:lang w:eastAsia="en-AU"/>
        </w:rPr>
        <w:t xml:space="preserve"> tak</w:t>
      </w:r>
      <w:r w:rsidR="00B01E98">
        <w:rPr>
          <w:lang w:eastAsia="en-AU"/>
        </w:rPr>
        <w:t>ing</w:t>
      </w:r>
      <w:r w:rsidRPr="008C2C78">
        <w:rPr>
          <w:lang w:eastAsia="en-AU"/>
        </w:rPr>
        <w:t xml:space="preserve"> steps to meet their duty to manage. </w:t>
      </w:r>
      <w:r w:rsidR="00053653">
        <w:rPr>
          <w:lang w:eastAsia="en-AU"/>
        </w:rPr>
        <w:t xml:space="preserve">EPA recommends that as </w:t>
      </w:r>
      <w:r>
        <w:rPr>
          <w:lang w:eastAsia="en-AU"/>
        </w:rPr>
        <w:t>p</w:t>
      </w:r>
      <w:r w:rsidRPr="008C2C78">
        <w:rPr>
          <w:lang w:eastAsia="en-AU"/>
        </w:rPr>
        <w:t xml:space="preserve">art of </w:t>
      </w:r>
      <w:r>
        <w:rPr>
          <w:lang w:eastAsia="en-AU"/>
        </w:rPr>
        <w:t xml:space="preserve">meeting </w:t>
      </w:r>
      <w:r w:rsidRPr="008C2C78">
        <w:rPr>
          <w:lang w:eastAsia="en-AU"/>
        </w:rPr>
        <w:t>your duty to manage</w:t>
      </w:r>
      <w:r>
        <w:rPr>
          <w:lang w:eastAsia="en-AU"/>
        </w:rPr>
        <w:t>, you</w:t>
      </w:r>
      <w:r w:rsidRPr="008C2C78">
        <w:rPr>
          <w:lang w:eastAsia="en-AU"/>
        </w:rPr>
        <w:t xml:space="preserve"> </w:t>
      </w:r>
      <w:r w:rsidR="00B63008">
        <w:rPr>
          <w:lang w:eastAsia="en-AU"/>
        </w:rPr>
        <w:t>consider</w:t>
      </w:r>
      <w:r w:rsidRPr="008C2C78">
        <w:rPr>
          <w:lang w:eastAsia="en-AU"/>
        </w:rPr>
        <w:t xml:space="preserve"> how you will determine whether your contamination meets the criteria under Chapter 2 of the Regulations for </w:t>
      </w:r>
      <w:r w:rsidR="00722BA9">
        <w:rPr>
          <w:lang w:eastAsia="en-AU"/>
        </w:rPr>
        <w:t>‘</w:t>
      </w:r>
      <w:r w:rsidRPr="008C2C78">
        <w:rPr>
          <w:lang w:eastAsia="en-AU"/>
        </w:rPr>
        <w:t>notifiable contamination</w:t>
      </w:r>
      <w:r w:rsidR="00722BA9">
        <w:rPr>
          <w:lang w:eastAsia="en-AU"/>
        </w:rPr>
        <w:t>’</w:t>
      </w:r>
      <w:r w:rsidRPr="008C2C78">
        <w:rPr>
          <w:lang w:eastAsia="en-AU"/>
        </w:rPr>
        <w:t xml:space="preserve">. </w:t>
      </w:r>
    </w:p>
    <w:p w14:paraId="2ECD9ACE" w14:textId="1A8EB3E1" w:rsidR="00926716" w:rsidRPr="002A64FD" w:rsidRDefault="00926716" w:rsidP="002A64FD">
      <w:pPr>
        <w:spacing w:before="0" w:after="160"/>
      </w:pPr>
      <w:r w:rsidRPr="5277CA76">
        <w:rPr>
          <w:lang w:eastAsia="en-AU"/>
        </w:rPr>
        <w:t>For more information on the duty to notify</w:t>
      </w:r>
      <w:r w:rsidR="002A64FD">
        <w:rPr>
          <w:lang w:eastAsia="en-AU"/>
        </w:rPr>
        <w:t xml:space="preserve">, refer to EPA Publication </w:t>
      </w:r>
      <w:r w:rsidR="003067AF">
        <w:rPr>
          <w:lang w:eastAsia="en-AU"/>
        </w:rPr>
        <w:t>2008</w:t>
      </w:r>
      <w:r w:rsidRPr="5277CA76">
        <w:rPr>
          <w:lang w:eastAsia="en-AU"/>
        </w:rPr>
        <w:t xml:space="preserve"> </w:t>
      </w:r>
      <w:hyperlink r:id="rId101" w:history="1">
        <w:r w:rsidR="003067AF" w:rsidRPr="003067AF">
          <w:rPr>
            <w:rStyle w:val="Hyperlink"/>
            <w:i/>
            <w:iCs/>
          </w:rPr>
          <w:t xml:space="preserve">Guide to the </w:t>
        </w:r>
        <w:r w:rsidR="00833CCF">
          <w:rPr>
            <w:rStyle w:val="Hyperlink"/>
            <w:i/>
            <w:iCs/>
          </w:rPr>
          <w:t>duty to notify of contaminated land</w:t>
        </w:r>
        <w:r w:rsidR="003067AF">
          <w:rPr>
            <w:rStyle w:val="Hyperlink"/>
          </w:rPr>
          <w:t xml:space="preserve"> </w:t>
        </w:r>
      </w:hyperlink>
      <w:r w:rsidRPr="5277CA76">
        <w:rPr>
          <w:lang w:eastAsia="en-AU"/>
        </w:rPr>
        <w:t xml:space="preserve">and </w:t>
      </w:r>
      <w:r w:rsidR="00192E12">
        <w:t xml:space="preserve">publication 1915 </w:t>
      </w:r>
      <w:hyperlink r:id="rId102">
        <w:r w:rsidRPr="5277CA76">
          <w:rPr>
            <w:rStyle w:val="Hyperlink"/>
            <w:i/>
            <w:iCs/>
            <w:lang w:eastAsia="en-AU"/>
          </w:rPr>
          <w:t>Contaminated Land Policy</w:t>
        </w:r>
      </w:hyperlink>
      <w:r>
        <w:t>.</w:t>
      </w:r>
    </w:p>
    <w:p w14:paraId="20B8AAD4" w14:textId="0A4C603A" w:rsidR="00926716" w:rsidRPr="00BD4584" w:rsidRDefault="00926716">
      <w:pPr>
        <w:pStyle w:val="Heading2"/>
      </w:pPr>
      <w:bookmarkStart w:id="260" w:name="_Toc69907194"/>
      <w:bookmarkStart w:id="261" w:name="_Toc1042751123"/>
      <w:bookmarkStart w:id="262" w:name="_Toc115193575"/>
      <w:r>
        <w:t>General environmental duty</w:t>
      </w:r>
      <w:bookmarkEnd w:id="256"/>
      <w:bookmarkEnd w:id="260"/>
      <w:bookmarkEnd w:id="261"/>
      <w:bookmarkEnd w:id="262"/>
    </w:p>
    <w:p w14:paraId="677E4042" w14:textId="0B8BA5BD" w:rsidR="00926716" w:rsidRPr="00BD4584" w:rsidRDefault="00926716" w:rsidP="00926716">
      <w:r w:rsidRPr="00BD4584">
        <w:t xml:space="preserve">While the </w:t>
      </w:r>
      <w:r w:rsidR="00473147">
        <w:t>d</w:t>
      </w:r>
      <w:r w:rsidRPr="00BD4584">
        <w:t xml:space="preserve">uty to </w:t>
      </w:r>
      <w:r w:rsidR="00473147">
        <w:t>m</w:t>
      </w:r>
      <w:r w:rsidRPr="00BD4584">
        <w:t xml:space="preserve">anage is the primary </w:t>
      </w:r>
      <w:r w:rsidR="005F7302">
        <w:t>duty</w:t>
      </w:r>
      <w:r w:rsidRPr="00BD4584">
        <w:t xml:space="preserve"> for addressing risks of harm from contamination, those who engage in an activity that involves contaminated land must also comply with the GED. </w:t>
      </w:r>
      <w:r w:rsidR="002236CA" w:rsidRPr="00BD4584">
        <w:t>Whe</w:t>
      </w:r>
      <w:r w:rsidR="002236CA">
        <w:t>n</w:t>
      </w:r>
      <w:r w:rsidR="002236CA" w:rsidRPr="00BD4584">
        <w:t xml:space="preserve"> </w:t>
      </w:r>
      <w:r w:rsidRPr="00BD4584">
        <w:t>a</w:t>
      </w:r>
      <w:r w:rsidR="00473147">
        <w:t xml:space="preserve"> person is engaging in an</w:t>
      </w:r>
      <w:r w:rsidRPr="00BD4584">
        <w:t xml:space="preserve"> activity involving contaminated la</w:t>
      </w:r>
      <w:r>
        <w:t>n</w:t>
      </w:r>
      <w:r w:rsidRPr="00BD4584">
        <w:t>d</w:t>
      </w:r>
      <w:r w:rsidR="00473147">
        <w:t xml:space="preserve"> </w:t>
      </w:r>
      <w:r w:rsidR="00473147">
        <w:lastRenderedPageBreak/>
        <w:t>that</w:t>
      </w:r>
      <w:r w:rsidRPr="00BD4584">
        <w:t xml:space="preserve"> may give rise to risk</w:t>
      </w:r>
      <w:r w:rsidR="00473147">
        <w:t>s</w:t>
      </w:r>
      <w:r w:rsidRPr="00BD4584">
        <w:t xml:space="preserve"> of harm</w:t>
      </w:r>
      <w:r w:rsidR="00473147">
        <w:t xml:space="preserve"> to human health or the environment from pollution or waste</w:t>
      </w:r>
      <w:r w:rsidRPr="00BD4584">
        <w:t xml:space="preserve">, the person must minimise </w:t>
      </w:r>
      <w:r w:rsidR="00473147">
        <w:t>those</w:t>
      </w:r>
      <w:r w:rsidR="00473147" w:rsidRPr="00BD4584">
        <w:t xml:space="preserve"> </w:t>
      </w:r>
      <w:r w:rsidRPr="00BD4584">
        <w:t>risk</w:t>
      </w:r>
      <w:r>
        <w:t>s</w:t>
      </w:r>
      <w:r w:rsidRPr="00BD4584">
        <w:t xml:space="preserve"> so far as reasonably practicable. </w:t>
      </w:r>
    </w:p>
    <w:p w14:paraId="71741B7C" w14:textId="418FDED6" w:rsidR="00926716" w:rsidRDefault="00926716" w:rsidP="00926716">
      <w:r w:rsidRPr="00BD4584">
        <w:t>Whil</w:t>
      </w:r>
      <w:r w:rsidR="00722BA9">
        <w:t>e</w:t>
      </w:r>
      <w:r w:rsidRPr="00BD4584">
        <w:t xml:space="preserve"> this </w:t>
      </w:r>
      <w:r w:rsidR="00722BA9">
        <w:t>g</w:t>
      </w:r>
      <w:r w:rsidRPr="00BD4584">
        <w:t>uid</w:t>
      </w:r>
      <w:r w:rsidR="00D42A9E">
        <w:t>eline</w:t>
      </w:r>
      <w:r w:rsidRPr="00BD4584">
        <w:t xml:space="preserve"> helps to identify the risks of harm </w:t>
      </w:r>
      <w:r w:rsidR="00885A12">
        <w:t xml:space="preserve">from contaminated land </w:t>
      </w:r>
      <w:r w:rsidRPr="00BD4584">
        <w:t xml:space="preserve">and how they might arise, </w:t>
      </w:r>
      <w:r w:rsidR="00241418">
        <w:t>EPA</w:t>
      </w:r>
      <w:r w:rsidRPr="00BD4584">
        <w:t xml:space="preserve"> </w:t>
      </w:r>
      <w:r w:rsidR="00241418" w:rsidRPr="00BD4584">
        <w:t>recommend</w:t>
      </w:r>
      <w:r w:rsidR="00241418">
        <w:t>s</w:t>
      </w:r>
      <w:r w:rsidR="00241418" w:rsidRPr="00BD4584">
        <w:t xml:space="preserve"> </w:t>
      </w:r>
      <w:r>
        <w:t xml:space="preserve">that </w:t>
      </w:r>
      <w:r w:rsidRPr="00BD4584">
        <w:t xml:space="preserve">risks that could arise from an activity involving contaminated land </w:t>
      </w:r>
      <w:r>
        <w:t>(</w:t>
      </w:r>
      <w:r w:rsidR="00722BA9">
        <w:t>for example</w:t>
      </w:r>
      <w:r w:rsidR="00D83A1E">
        <w:t>,</w:t>
      </w:r>
      <w:r w:rsidRPr="00BD4584">
        <w:t xml:space="preserve"> developing an old industrial site) </w:t>
      </w:r>
      <w:r>
        <w:t>are</w:t>
      </w:r>
      <w:r w:rsidRPr="00BD4584">
        <w:t xml:space="preserve"> integrated into broader compliance with the GED. In particular, </w:t>
      </w:r>
      <w:r w:rsidR="00D770BA">
        <w:t xml:space="preserve">when </w:t>
      </w:r>
      <w:r w:rsidR="00D83A1E">
        <w:t xml:space="preserve">conducting </w:t>
      </w:r>
      <w:r>
        <w:t xml:space="preserve">the risk identification and management actions set out in </w:t>
      </w:r>
      <w:r w:rsidRPr="00BD4584">
        <w:t xml:space="preserve">section 25(4) </w:t>
      </w:r>
      <w:r>
        <w:t>of the Act</w:t>
      </w:r>
      <w:r w:rsidR="00D83A1E">
        <w:t xml:space="preserve">, </w:t>
      </w:r>
      <w:r w:rsidR="00D770BA">
        <w:t>EPA recommends</w:t>
      </w:r>
      <w:r w:rsidR="00D83A1E">
        <w:t xml:space="preserve"> that </w:t>
      </w:r>
      <w:r w:rsidR="00241418">
        <w:t>you</w:t>
      </w:r>
      <w:r>
        <w:t xml:space="preserve"> consider contamination risks as part of </w:t>
      </w:r>
      <w:r w:rsidR="00241418">
        <w:t xml:space="preserve">your </w:t>
      </w:r>
      <w:r>
        <w:t xml:space="preserve">compliance approach to activities </w:t>
      </w:r>
      <w:r w:rsidR="00241418">
        <w:t xml:space="preserve">you </w:t>
      </w:r>
      <w:r>
        <w:t>engage in on contaminated land.</w:t>
      </w:r>
    </w:p>
    <w:p w14:paraId="0E4F5963" w14:textId="4048867D" w:rsidR="00926716" w:rsidRDefault="00A51C3B" w:rsidP="00926716">
      <w:r>
        <w:t xml:space="preserve">You should consult </w:t>
      </w:r>
      <w:r w:rsidR="003163F1">
        <w:t>EPA’s</w:t>
      </w:r>
      <w:r w:rsidR="00926716">
        <w:t xml:space="preserve"> sector guides to help identify risks of harm that are commonly associated with these different sectors</w:t>
      </w:r>
      <w:r w:rsidR="00B31750">
        <w:t>,</w:t>
      </w:r>
      <w:r w:rsidR="00926716">
        <w:t xml:space="preserve"> with the aim </w:t>
      </w:r>
      <w:r w:rsidR="288B42FF">
        <w:t>to also prevent</w:t>
      </w:r>
      <w:r w:rsidR="00926716">
        <w:t xml:space="preserve"> contaminated land. </w:t>
      </w:r>
    </w:p>
    <w:p w14:paraId="1524EFD4" w14:textId="10DB96F9" w:rsidR="00926716" w:rsidRPr="002F15FF" w:rsidRDefault="00CB3FD1" w:rsidP="002F15FF">
      <w:pPr>
        <w:rPr>
          <w:highlight w:val="yellow"/>
        </w:rPr>
      </w:pPr>
      <w:hyperlink r:id="rId103" w:history="1">
        <w:r w:rsidRPr="002F15FF">
          <w:rPr>
            <w:rStyle w:val="Hyperlink"/>
          </w:rPr>
          <w:t>https://www.epa.vic.gov.au/for-business/find-your-industry</w:t>
        </w:r>
      </w:hyperlink>
    </w:p>
    <w:p w14:paraId="1EFC0EA0" w14:textId="4119FE16" w:rsidR="00C1045F" w:rsidRPr="00C84D48" w:rsidRDefault="00926716" w:rsidP="00926716">
      <w:r>
        <w:t xml:space="preserve">You </w:t>
      </w:r>
      <w:r w:rsidR="00D83A1E">
        <w:t xml:space="preserve">may </w:t>
      </w:r>
      <w:r>
        <w:t xml:space="preserve">also consider </w:t>
      </w:r>
      <w:r w:rsidR="007E1964">
        <w:t xml:space="preserve">EPA's guidance in </w:t>
      </w:r>
      <w:hyperlink r:id="rId104" w:history="1">
        <w:r w:rsidR="007E1964" w:rsidRPr="008E661C">
          <w:rPr>
            <w:rStyle w:val="Hyperlink"/>
            <w:i/>
            <w:iCs/>
            <w:lang w:eastAsia="en-AU"/>
          </w:rPr>
          <w:t>Assessing and controlling risk: A guide for business</w:t>
        </w:r>
      </w:hyperlink>
      <w:r w:rsidR="007E1964" w:rsidRPr="00146E87">
        <w:rPr>
          <w:lang w:eastAsia="en-AU"/>
        </w:rPr>
        <w:t xml:space="preserve"> </w:t>
      </w:r>
      <w:r w:rsidR="007E1964">
        <w:rPr>
          <w:lang w:eastAsia="en-AU"/>
        </w:rPr>
        <w:t xml:space="preserve">(publication 1695) in </w:t>
      </w:r>
      <w:r>
        <w:t>your approach to minimising risks of harm from activities involving contaminated land</w:t>
      </w:r>
      <w:r>
        <w:rPr>
          <w:lang w:eastAsia="en-AU"/>
        </w:rPr>
        <w:t>.</w:t>
      </w:r>
    </w:p>
    <w:p w14:paraId="431F973B" w14:textId="2E2CF18A" w:rsidR="00926716" w:rsidRDefault="00926716">
      <w:pPr>
        <w:pStyle w:val="Heading2"/>
      </w:pPr>
      <w:bookmarkStart w:id="263" w:name="_Toc69907195"/>
      <w:bookmarkStart w:id="264" w:name="_Toc115193576"/>
      <w:bookmarkStart w:id="265" w:name="_Toc2076243022"/>
      <w:r>
        <w:t>Environment Protection Regulations 2021</w:t>
      </w:r>
      <w:bookmarkEnd w:id="263"/>
      <w:bookmarkEnd w:id="264"/>
      <w:r>
        <w:t xml:space="preserve"> </w:t>
      </w:r>
      <w:bookmarkEnd w:id="265"/>
    </w:p>
    <w:p w14:paraId="2DF98ADA" w14:textId="3DE88268" w:rsidR="00926716" w:rsidRPr="0024532E" w:rsidRDefault="00926716">
      <w:pPr>
        <w:pStyle w:val="Heading3"/>
        <w:rPr>
          <w:lang w:val="fr-FR"/>
        </w:rPr>
      </w:pPr>
      <w:bookmarkStart w:id="266" w:name="_Toc69907196"/>
      <w:bookmarkStart w:id="267" w:name="_Toc761599402"/>
      <w:bookmarkStart w:id="268" w:name="_Toc115193577"/>
      <w:r w:rsidRPr="0024532E">
        <w:rPr>
          <w:lang w:val="fr-FR"/>
        </w:rPr>
        <w:t>Non-</w:t>
      </w:r>
      <w:proofErr w:type="spellStart"/>
      <w:r w:rsidRPr="0024532E">
        <w:rPr>
          <w:lang w:val="fr-FR"/>
        </w:rPr>
        <w:t>aqueous</w:t>
      </w:r>
      <w:proofErr w:type="spellEnd"/>
      <w:r w:rsidRPr="0024532E">
        <w:rPr>
          <w:lang w:val="fr-FR"/>
        </w:rPr>
        <w:t xml:space="preserve"> phase </w:t>
      </w:r>
      <w:proofErr w:type="spellStart"/>
      <w:r w:rsidRPr="0024532E">
        <w:rPr>
          <w:lang w:val="fr-FR"/>
        </w:rPr>
        <w:t>liquids</w:t>
      </w:r>
      <w:proofErr w:type="spellEnd"/>
      <w:r w:rsidRPr="0024532E">
        <w:rPr>
          <w:lang w:val="fr-FR"/>
        </w:rPr>
        <w:t xml:space="preserve"> (NAPL)</w:t>
      </w:r>
      <w:bookmarkEnd w:id="266"/>
      <w:bookmarkEnd w:id="267"/>
      <w:bookmarkEnd w:id="268"/>
    </w:p>
    <w:p w14:paraId="59508D8F" w14:textId="4CF91517" w:rsidR="00926716" w:rsidRDefault="00926716" w:rsidP="00926716">
      <w:r>
        <w:t>Regulation 15 of the Regulations requires that:</w:t>
      </w:r>
    </w:p>
    <w:p w14:paraId="025381EB" w14:textId="77777777" w:rsidR="00926716" w:rsidRPr="009F68B9" w:rsidRDefault="00926716" w:rsidP="00926716">
      <w:pPr>
        <w:ind w:left="720"/>
        <w:rPr>
          <w:i/>
          <w:iCs/>
        </w:rPr>
      </w:pPr>
      <w:r w:rsidRPr="009F68B9">
        <w:rPr>
          <w:i/>
          <w:iCs/>
        </w:rPr>
        <w:t>A person in management or control of land where a non-aqueous phase liquid is present in soil or groundwater must, so far as reasonably practicable—</w:t>
      </w:r>
    </w:p>
    <w:p w14:paraId="58ABB51D" w14:textId="77777777" w:rsidR="00926716" w:rsidRPr="009F68B9" w:rsidRDefault="00926716" w:rsidP="00926716">
      <w:pPr>
        <w:ind w:left="720"/>
        <w:rPr>
          <w:i/>
          <w:iCs/>
        </w:rPr>
      </w:pPr>
      <w:r w:rsidRPr="009F68B9">
        <w:rPr>
          <w:i/>
          <w:iCs/>
        </w:rPr>
        <w:t>(a) clean up the non-aqueous phase liquid; and</w:t>
      </w:r>
    </w:p>
    <w:p w14:paraId="4E5001D6" w14:textId="77777777" w:rsidR="00926716" w:rsidRPr="009F68B9" w:rsidRDefault="00926716" w:rsidP="00926716">
      <w:pPr>
        <w:ind w:left="720"/>
        <w:rPr>
          <w:i/>
          <w:iCs/>
        </w:rPr>
      </w:pPr>
      <w:r w:rsidRPr="009F68B9">
        <w:rPr>
          <w:i/>
          <w:iCs/>
        </w:rPr>
        <w:t>(b) if the source of the non-aqueous phase liquid is located on the land, remove or control the source of the liquid.</w:t>
      </w:r>
    </w:p>
    <w:p w14:paraId="6E635996" w14:textId="15F88626" w:rsidR="00926716" w:rsidRDefault="00500156" w:rsidP="00926716">
      <w:r>
        <w:t xml:space="preserve">It is mandatory </w:t>
      </w:r>
      <w:r w:rsidR="00531A69">
        <w:t>that</w:t>
      </w:r>
      <w:r>
        <w:t xml:space="preserve"> you comply with</w:t>
      </w:r>
      <w:r w:rsidR="00926716">
        <w:t xml:space="preserve"> regulation 15 </w:t>
      </w:r>
      <w:r w:rsidR="00CF56CA">
        <w:t>to</w:t>
      </w:r>
      <w:r w:rsidR="00D83A1E">
        <w:t xml:space="preserve"> </w:t>
      </w:r>
      <w:r w:rsidR="00CF56CA">
        <w:t xml:space="preserve">demonstrate </w:t>
      </w:r>
      <w:r w:rsidR="00D83A1E">
        <w:t>compliance with</w:t>
      </w:r>
      <w:r w:rsidR="00926716">
        <w:t xml:space="preserve"> your duty to manage under section 39</w:t>
      </w:r>
      <w:r w:rsidR="00E34CBD">
        <w:t xml:space="preserve"> of the Act</w:t>
      </w:r>
      <w:r w:rsidR="00926716" w:rsidRPr="003C385D">
        <w:t>.</w:t>
      </w:r>
      <w:r w:rsidR="00926716">
        <w:t xml:space="preserve"> </w:t>
      </w:r>
    </w:p>
    <w:p w14:paraId="7470D071" w14:textId="20E86AC3" w:rsidR="00926716" w:rsidRDefault="00926716" w:rsidP="00926716">
      <w:r>
        <w:t>The key aspect of regulation</w:t>
      </w:r>
      <w:r w:rsidR="00A8181C">
        <w:t xml:space="preserve"> </w:t>
      </w:r>
      <w:r>
        <w:t xml:space="preserve">15 is that it </w:t>
      </w:r>
      <w:r w:rsidRPr="004432CB">
        <w:rPr>
          <w:rFonts w:ascii="VIC SemiBold" w:hAnsi="VIC SemiBold"/>
          <w:b/>
          <w:bCs/>
        </w:rPr>
        <w:t>prescribes</w:t>
      </w:r>
      <w:r>
        <w:rPr>
          <w:b/>
          <w:bCs/>
        </w:rPr>
        <w:t xml:space="preserve"> </w:t>
      </w:r>
      <w:r w:rsidRPr="00AD127D">
        <w:t>that part of your</w:t>
      </w:r>
      <w:r>
        <w:t xml:space="preserve"> compliance approach </w:t>
      </w:r>
      <w:r w:rsidRPr="004432CB">
        <w:rPr>
          <w:rFonts w:ascii="VIC SemiBold" w:hAnsi="VIC SemiBold"/>
          <w:b/>
          <w:bCs/>
        </w:rPr>
        <w:t>must</w:t>
      </w:r>
      <w:r>
        <w:t xml:space="preserve"> include the cleanup of the NAPL and removal or control of the source of the NAPL on your land </w:t>
      </w:r>
      <w:r w:rsidR="00D83A1E">
        <w:t xml:space="preserve">so far as </w:t>
      </w:r>
      <w:r>
        <w:t>reasonably practicable.</w:t>
      </w:r>
    </w:p>
    <w:p w14:paraId="26F9701F" w14:textId="77777777" w:rsidR="00926716" w:rsidRDefault="00926716" w:rsidP="00926716">
      <w:r>
        <w:t xml:space="preserve">For example, you cannot rely solely on natural attenuation of the NAPL as a risk control measure where it remains reasonably practicable to directly remove the NAPL, including its source. </w:t>
      </w:r>
    </w:p>
    <w:p w14:paraId="4A4F0C7C" w14:textId="0CB43AE2" w:rsidR="00926716" w:rsidRDefault="00926716" w:rsidP="00926716">
      <w:r>
        <w:t>See</w:t>
      </w:r>
      <w:r w:rsidR="000209AC">
        <w:t xml:space="preserve"> EPA </w:t>
      </w:r>
      <w:r w:rsidR="000209AC" w:rsidRPr="002F37C3">
        <w:t>publication 840</w:t>
      </w:r>
      <w:r>
        <w:t xml:space="preserve"> </w:t>
      </w:r>
      <w:hyperlink r:id="rId105" w:history="1">
        <w:r w:rsidR="00D41129" w:rsidRPr="00CF4473">
          <w:rPr>
            <w:rStyle w:val="Hyperlink"/>
            <w:i/>
            <w:iCs/>
          </w:rPr>
          <w:t>The cleanup and management of polluted groundwater</w:t>
        </w:r>
      </w:hyperlink>
      <w:r w:rsidR="00D41129" w:rsidRPr="00CF4473">
        <w:rPr>
          <w:rStyle w:val="Hyperlink"/>
          <w:color w:val="auto"/>
          <w:u w:val="none"/>
        </w:rPr>
        <w:t xml:space="preserve"> </w:t>
      </w:r>
      <w:r>
        <w:t xml:space="preserve">for more information on what EPA expects in relation to NAPL. </w:t>
      </w:r>
      <w:r w:rsidR="00906941">
        <w:t>While publication 840</w:t>
      </w:r>
      <w:r w:rsidR="00C34BBE">
        <w:t xml:space="preserve"> still reflects EPA’s expectations for treatment of NAPL, it is currently </w:t>
      </w:r>
      <w:r w:rsidR="00F10413">
        <w:t xml:space="preserve">being revised </w:t>
      </w:r>
      <w:r w:rsidR="00606833">
        <w:t>to reflect the new legislative framework</w:t>
      </w:r>
      <w:r w:rsidR="0003670E">
        <w:t xml:space="preserve">. </w:t>
      </w:r>
    </w:p>
    <w:p w14:paraId="4460E94D" w14:textId="77777777" w:rsidR="00926716" w:rsidRDefault="00926716">
      <w:pPr>
        <w:pStyle w:val="Heading3"/>
      </w:pPr>
      <w:bookmarkStart w:id="269" w:name="_Toc66196683"/>
      <w:bookmarkStart w:id="270" w:name="_Toc69907198"/>
      <w:bookmarkStart w:id="271" w:name="_Toc2088152281"/>
      <w:bookmarkStart w:id="272" w:name="_Toc115193578"/>
      <w:bookmarkStart w:id="273" w:name="_Hlk59627885"/>
      <w:bookmarkEnd w:id="269"/>
      <w:r>
        <w:lastRenderedPageBreak/>
        <w:t>Contaminated land management and waste management</w:t>
      </w:r>
      <w:bookmarkEnd w:id="270"/>
      <w:bookmarkEnd w:id="271"/>
      <w:bookmarkEnd w:id="272"/>
    </w:p>
    <w:p w14:paraId="54E2FA6D" w14:textId="77777777" w:rsidR="00926716" w:rsidRDefault="00926716" w:rsidP="00926716">
      <w:pPr>
        <w:rPr>
          <w:lang w:eastAsia="en-AU"/>
        </w:rPr>
      </w:pPr>
      <w:r>
        <w:rPr>
          <w:lang w:eastAsia="en-AU"/>
        </w:rPr>
        <w:t xml:space="preserve">The Act establishes distinct waste and contaminated land obligations. Depending on the circumstances one or both may apply. </w:t>
      </w:r>
    </w:p>
    <w:p w14:paraId="07F89D2F" w14:textId="26854D31" w:rsidR="00926716" w:rsidRDefault="00F35473" w:rsidP="00926716">
      <w:pPr>
        <w:rPr>
          <w:rFonts w:eastAsia="Segoe UI" w:cs="Segoe UI"/>
        </w:rPr>
      </w:pPr>
      <w:r>
        <w:rPr>
          <w:lang w:eastAsia="en-AU"/>
        </w:rPr>
        <w:t xml:space="preserve">When </w:t>
      </w:r>
      <w:r w:rsidR="00926716">
        <w:rPr>
          <w:lang w:eastAsia="en-AU"/>
        </w:rPr>
        <w:t xml:space="preserve">there is no opportunity to safely reuse </w:t>
      </w:r>
      <w:r w:rsidR="0087784E">
        <w:rPr>
          <w:lang w:eastAsia="en-AU"/>
        </w:rPr>
        <w:t xml:space="preserve">contaminated </w:t>
      </w:r>
      <w:r w:rsidR="00926716">
        <w:rPr>
          <w:lang w:eastAsia="en-AU"/>
        </w:rPr>
        <w:t xml:space="preserve">soil as part of site development, it will meet the definition of </w:t>
      </w:r>
      <w:r w:rsidR="00954FF6">
        <w:rPr>
          <w:lang w:eastAsia="en-AU"/>
        </w:rPr>
        <w:t>‘</w:t>
      </w:r>
      <w:r w:rsidR="00926716">
        <w:rPr>
          <w:lang w:eastAsia="en-AU"/>
        </w:rPr>
        <w:t>waste</w:t>
      </w:r>
      <w:r w:rsidR="00954FF6">
        <w:rPr>
          <w:lang w:eastAsia="en-AU"/>
        </w:rPr>
        <w:t>’</w:t>
      </w:r>
      <w:r w:rsidR="000F2550">
        <w:rPr>
          <w:lang w:eastAsia="en-AU"/>
        </w:rPr>
        <w:t xml:space="preserve"> as it will be </w:t>
      </w:r>
      <w:r w:rsidR="00064142">
        <w:rPr>
          <w:lang w:eastAsia="en-AU"/>
        </w:rPr>
        <w:t>regarded as ‘</w:t>
      </w:r>
      <w:r w:rsidR="000F2550">
        <w:rPr>
          <w:lang w:eastAsia="en-AU"/>
        </w:rPr>
        <w:t>surplus</w:t>
      </w:r>
      <w:r w:rsidR="00064142">
        <w:rPr>
          <w:lang w:eastAsia="en-AU"/>
        </w:rPr>
        <w:t>’</w:t>
      </w:r>
      <w:r w:rsidR="00926716">
        <w:rPr>
          <w:lang w:eastAsia="en-AU"/>
        </w:rPr>
        <w:t xml:space="preserve">. </w:t>
      </w:r>
      <w:r w:rsidR="00906CAB">
        <w:rPr>
          <w:lang w:eastAsia="en-AU"/>
        </w:rPr>
        <w:t xml:space="preserve">When it is </w:t>
      </w:r>
      <w:r w:rsidR="00926716">
        <w:rPr>
          <w:lang w:eastAsia="en-AU"/>
        </w:rPr>
        <w:t xml:space="preserve">excavated from the land the waste duties in Chapter 6 of the Act and Part 4 of the Regulations will govern </w:t>
      </w:r>
      <w:r w:rsidR="00532265">
        <w:rPr>
          <w:lang w:eastAsia="en-AU"/>
        </w:rPr>
        <w:t xml:space="preserve">which </w:t>
      </w:r>
      <w:r w:rsidR="00926716">
        <w:rPr>
          <w:lang w:eastAsia="en-AU"/>
        </w:rPr>
        <w:t xml:space="preserve">obligations apply. Further, </w:t>
      </w:r>
      <w:r w:rsidR="4062631D" w:rsidRPr="27EF2E4B">
        <w:rPr>
          <w:lang w:eastAsia="en-AU"/>
        </w:rPr>
        <w:t xml:space="preserve">waste duties </w:t>
      </w:r>
      <w:r w:rsidR="00926716">
        <w:rPr>
          <w:lang w:eastAsia="en-AU"/>
        </w:rPr>
        <w:t xml:space="preserve">of the </w:t>
      </w:r>
      <w:r w:rsidR="67228F51" w:rsidRPr="27EF2E4B">
        <w:rPr>
          <w:lang w:eastAsia="en-AU"/>
        </w:rPr>
        <w:t xml:space="preserve">Act </w:t>
      </w:r>
      <w:r w:rsidR="00926716">
        <w:rPr>
          <w:lang w:eastAsia="en-AU"/>
        </w:rPr>
        <w:t xml:space="preserve">apply when the soil also fulfils the definition of </w:t>
      </w:r>
      <w:r w:rsidR="00C95614">
        <w:rPr>
          <w:lang w:eastAsia="en-AU"/>
        </w:rPr>
        <w:t>‘</w:t>
      </w:r>
      <w:r w:rsidR="00926716">
        <w:rPr>
          <w:lang w:eastAsia="en-AU"/>
        </w:rPr>
        <w:t>industrial waste</w:t>
      </w:r>
      <w:r w:rsidR="00C95614">
        <w:rPr>
          <w:lang w:eastAsia="en-AU"/>
        </w:rPr>
        <w:t>’</w:t>
      </w:r>
      <w:r w:rsidR="00926716">
        <w:rPr>
          <w:lang w:eastAsia="en-AU"/>
        </w:rPr>
        <w:t xml:space="preserve"> (</w:t>
      </w:r>
      <w:r w:rsidR="00954FF6">
        <w:rPr>
          <w:lang w:eastAsia="en-AU"/>
        </w:rPr>
        <w:t>for example</w:t>
      </w:r>
      <w:r w:rsidR="00A8722B">
        <w:rPr>
          <w:lang w:eastAsia="en-AU"/>
        </w:rPr>
        <w:t>,</w:t>
      </w:r>
      <w:r w:rsidR="00926716">
        <w:rPr>
          <w:lang w:eastAsia="en-AU"/>
        </w:rPr>
        <w:t xml:space="preserve"> if the soil is generated from commercial development of a site).</w:t>
      </w:r>
      <w:r w:rsidR="0D8355DD" w:rsidRPr="27EF2E4B">
        <w:rPr>
          <w:lang w:eastAsia="en-AU"/>
        </w:rPr>
        <w:t xml:space="preserve"> For waste soils, this means that any waste soils arising from </w:t>
      </w:r>
      <w:r w:rsidR="0D8355DD" w:rsidRPr="74040F20">
        <w:rPr>
          <w:rFonts w:eastAsia="Segoe UI" w:cs="Segoe UI"/>
        </w:rPr>
        <w:t>commercial, industrial or trade activities</w:t>
      </w:r>
      <w:r w:rsidR="00D86B82">
        <w:rPr>
          <w:rFonts w:eastAsia="Segoe UI" w:cs="Segoe UI"/>
        </w:rPr>
        <w:t xml:space="preserve"> or from laboratories</w:t>
      </w:r>
      <w:r w:rsidR="0D8355DD" w:rsidRPr="74040F20">
        <w:rPr>
          <w:rFonts w:eastAsia="Segoe UI" w:cs="Segoe UI"/>
        </w:rPr>
        <w:t xml:space="preserve"> </w:t>
      </w:r>
      <w:r w:rsidR="00D86B82">
        <w:rPr>
          <w:rFonts w:eastAsia="Segoe UI" w:cs="Segoe UI"/>
        </w:rPr>
        <w:t>are</w:t>
      </w:r>
      <w:r w:rsidR="00D86B82" w:rsidRPr="74040F20">
        <w:rPr>
          <w:rFonts w:eastAsia="Segoe UI" w:cs="Segoe UI"/>
        </w:rPr>
        <w:t xml:space="preserve"> </w:t>
      </w:r>
      <w:r w:rsidR="0D8355DD" w:rsidRPr="74040F20">
        <w:rPr>
          <w:rFonts w:eastAsia="Segoe UI" w:cs="Segoe UI"/>
        </w:rPr>
        <w:t xml:space="preserve">considered </w:t>
      </w:r>
      <w:r w:rsidR="00A8722B">
        <w:rPr>
          <w:rFonts w:eastAsia="Segoe UI" w:cs="Segoe UI"/>
        </w:rPr>
        <w:t>to be</w:t>
      </w:r>
      <w:r w:rsidR="00A8722B" w:rsidRPr="74040F20">
        <w:rPr>
          <w:rFonts w:eastAsia="Segoe UI" w:cs="Segoe UI"/>
        </w:rPr>
        <w:t xml:space="preserve"> </w:t>
      </w:r>
      <w:r w:rsidR="0D8355DD" w:rsidRPr="74040F20">
        <w:rPr>
          <w:rFonts w:eastAsia="Segoe UI" w:cs="Segoe UI"/>
        </w:rPr>
        <w:t>industrial waste.</w:t>
      </w:r>
      <w:r w:rsidR="409DA87B" w:rsidRPr="74040F20">
        <w:rPr>
          <w:rFonts w:eastAsia="Segoe UI" w:cs="Segoe UI"/>
        </w:rPr>
        <w:t xml:space="preserve"> Any waste </w:t>
      </w:r>
      <w:r w:rsidR="00DB1023" w:rsidRPr="74040F20">
        <w:rPr>
          <w:rFonts w:eastAsia="Segoe UI" w:cs="Segoe UI"/>
        </w:rPr>
        <w:t>soil</w:t>
      </w:r>
      <w:r w:rsidR="409DA87B" w:rsidRPr="74040F20">
        <w:rPr>
          <w:rFonts w:eastAsia="Segoe UI" w:cs="Segoe UI"/>
        </w:rPr>
        <w:t xml:space="preserve"> being transported for </w:t>
      </w:r>
      <w:r w:rsidR="00513AEB">
        <w:rPr>
          <w:rFonts w:eastAsia="Segoe UI" w:cs="Segoe UI"/>
        </w:rPr>
        <w:t xml:space="preserve">a </w:t>
      </w:r>
      <w:r w:rsidR="409DA87B" w:rsidRPr="74040F20">
        <w:rPr>
          <w:rFonts w:eastAsia="Segoe UI" w:cs="Segoe UI"/>
        </w:rPr>
        <w:t>fee or reward is also industrial waste</w:t>
      </w:r>
      <w:r w:rsidR="00D86B82">
        <w:rPr>
          <w:rFonts w:eastAsia="Segoe UI" w:cs="Segoe UI"/>
        </w:rPr>
        <w:t xml:space="preserve"> (other than the collection of kerbside waste by or on behalf of a council or a Waste and Resource Recovery Group)</w:t>
      </w:r>
      <w:r w:rsidR="409DA87B" w:rsidRPr="74040F20">
        <w:rPr>
          <w:rFonts w:eastAsia="Segoe UI" w:cs="Segoe UI"/>
        </w:rPr>
        <w:t>.</w:t>
      </w:r>
      <w:r w:rsidR="00D86B82">
        <w:rPr>
          <w:rFonts w:eastAsia="Segoe UI" w:cs="Segoe UI"/>
        </w:rPr>
        <w:t xml:space="preserve">  </w:t>
      </w:r>
    </w:p>
    <w:p w14:paraId="20A8549F" w14:textId="5D0B2592" w:rsidR="61335779" w:rsidRDefault="00513AEB" w:rsidP="27EF2E4B">
      <w:pPr>
        <w:rPr>
          <w:rFonts w:eastAsia="Segoe UI" w:cs="Segoe UI"/>
        </w:rPr>
      </w:pPr>
      <w:r w:rsidRPr="74040F20">
        <w:rPr>
          <w:rFonts w:eastAsia="Segoe UI" w:cs="Segoe UI"/>
        </w:rPr>
        <w:t>Whe</w:t>
      </w:r>
      <w:r>
        <w:rPr>
          <w:rFonts w:eastAsia="Segoe UI" w:cs="Segoe UI"/>
        </w:rPr>
        <w:t>n</w:t>
      </w:r>
      <w:r w:rsidRPr="74040F20">
        <w:rPr>
          <w:rFonts w:eastAsia="Segoe UI" w:cs="Segoe UI"/>
        </w:rPr>
        <w:t xml:space="preserve"> </w:t>
      </w:r>
      <w:r w:rsidR="61335779" w:rsidRPr="74040F20">
        <w:rPr>
          <w:rFonts w:eastAsia="Segoe UI" w:cs="Segoe UI"/>
        </w:rPr>
        <w:t>soils are sourced</w:t>
      </w:r>
      <w:r w:rsidR="00A8722B">
        <w:rPr>
          <w:rFonts w:eastAsia="Segoe UI" w:cs="Segoe UI"/>
        </w:rPr>
        <w:t xml:space="preserve"> </w:t>
      </w:r>
      <w:r w:rsidR="00E80206">
        <w:rPr>
          <w:rFonts w:eastAsia="Segoe UI" w:cs="Segoe UI"/>
        </w:rPr>
        <w:t xml:space="preserve">on-site </w:t>
      </w:r>
      <w:r w:rsidR="61335779" w:rsidRPr="74040F20">
        <w:rPr>
          <w:rFonts w:eastAsia="Segoe UI" w:cs="Segoe UI"/>
        </w:rPr>
        <w:t>from contaminated land</w:t>
      </w:r>
      <w:r w:rsidR="00A8722B">
        <w:rPr>
          <w:rFonts w:eastAsia="Segoe UI" w:cs="Segoe UI"/>
        </w:rPr>
        <w:t xml:space="preserve"> that is industrial</w:t>
      </w:r>
      <w:r w:rsidR="61335779" w:rsidRPr="74040F20">
        <w:rPr>
          <w:rFonts w:eastAsia="Segoe UI" w:cs="Segoe UI"/>
        </w:rPr>
        <w:t xml:space="preserve"> waste,</w:t>
      </w:r>
      <w:r>
        <w:rPr>
          <w:rFonts w:eastAsia="Segoe UI" w:cs="Segoe UI"/>
        </w:rPr>
        <w:t xml:space="preserve"> </w:t>
      </w:r>
      <w:r w:rsidR="61335779" w:rsidRPr="74040F20">
        <w:rPr>
          <w:rFonts w:eastAsia="Segoe UI" w:cs="Segoe UI"/>
        </w:rPr>
        <w:t xml:space="preserve">they must be </w:t>
      </w:r>
      <w:r w:rsidR="00440ACF">
        <w:rPr>
          <w:rFonts w:eastAsia="Segoe UI" w:cs="Segoe UI"/>
        </w:rPr>
        <w:t>classified</w:t>
      </w:r>
      <w:r w:rsidR="001D7326">
        <w:rPr>
          <w:rFonts w:eastAsia="Segoe UI" w:cs="Segoe UI"/>
        </w:rPr>
        <w:t xml:space="preserve"> </w:t>
      </w:r>
      <w:r w:rsidR="61335779" w:rsidRPr="74040F20">
        <w:rPr>
          <w:rFonts w:eastAsia="Segoe UI" w:cs="Segoe UI"/>
        </w:rPr>
        <w:t xml:space="preserve">in accordance with </w:t>
      </w:r>
      <w:r w:rsidR="00EE6C32">
        <w:rPr>
          <w:rFonts w:eastAsia="Segoe UI" w:cs="Segoe UI"/>
        </w:rPr>
        <w:t>R</w:t>
      </w:r>
      <w:r w:rsidR="00EE6C32" w:rsidRPr="74040F20">
        <w:rPr>
          <w:rFonts w:eastAsia="Segoe UI" w:cs="Segoe UI"/>
        </w:rPr>
        <w:t xml:space="preserve">egulation </w:t>
      </w:r>
      <w:r w:rsidR="61335779" w:rsidRPr="74040F20">
        <w:rPr>
          <w:rFonts w:eastAsia="Segoe UI" w:cs="Segoe UI"/>
        </w:rPr>
        <w:t>62 as soon as practicable</w:t>
      </w:r>
      <w:r w:rsidR="00A4229D">
        <w:rPr>
          <w:rFonts w:eastAsia="Segoe UI" w:cs="Segoe UI"/>
        </w:rPr>
        <w:t xml:space="preserve">. </w:t>
      </w:r>
    </w:p>
    <w:p w14:paraId="67B2C0BB" w14:textId="0757DD78" w:rsidR="00926716" w:rsidRPr="00F37903" w:rsidRDefault="00926716" w:rsidP="00926716">
      <w:pPr>
        <w:rPr>
          <w:lang w:eastAsia="en-AU"/>
        </w:rPr>
      </w:pPr>
      <w:r>
        <w:rPr>
          <w:lang w:eastAsia="en-AU"/>
        </w:rPr>
        <w:t xml:space="preserve">EPA has published a range of guidance to support compliance with each part of the Act. See </w:t>
      </w:r>
      <w:hyperlink r:id="rId106" w:history="1">
        <w:r w:rsidR="00AC68AB" w:rsidRPr="00004710">
          <w:rPr>
            <w:rStyle w:val="Hyperlink"/>
            <w:lang w:eastAsia="en-AU"/>
          </w:rPr>
          <w:t>www.epa.vic.gov.au</w:t>
        </w:r>
      </w:hyperlink>
      <w:r w:rsidR="00AC68AB">
        <w:rPr>
          <w:lang w:eastAsia="en-AU"/>
        </w:rPr>
        <w:t>.</w:t>
      </w:r>
    </w:p>
    <w:p w14:paraId="4F98A9AA" w14:textId="12B2E539" w:rsidR="00926716" w:rsidRDefault="00926716">
      <w:pPr>
        <w:pStyle w:val="Heading2"/>
      </w:pPr>
      <w:bookmarkStart w:id="274" w:name="_Toc69907199"/>
      <w:bookmarkStart w:id="275" w:name="_Toc1586209414"/>
      <w:bookmarkStart w:id="276" w:name="_Toc115193579"/>
      <w:bookmarkEnd w:id="273"/>
      <w:r>
        <w:t>Environment Reference Standard</w:t>
      </w:r>
      <w:bookmarkEnd w:id="274"/>
      <w:bookmarkEnd w:id="275"/>
      <w:bookmarkEnd w:id="276"/>
    </w:p>
    <w:p w14:paraId="2EB1AF88" w14:textId="6EE23048" w:rsidR="00926716" w:rsidRDefault="00926716" w:rsidP="00926716">
      <w:pPr>
        <w:rPr>
          <w:lang w:eastAsia="en-AU"/>
        </w:rPr>
      </w:pPr>
      <w:r w:rsidRPr="00AE024B">
        <w:rPr>
          <w:lang w:eastAsia="en-AU"/>
        </w:rPr>
        <w:t xml:space="preserve">The </w:t>
      </w:r>
      <w:r>
        <w:rPr>
          <w:lang w:eastAsia="en-AU"/>
        </w:rPr>
        <w:t xml:space="preserve">ERS </w:t>
      </w:r>
      <w:r w:rsidRPr="00AE024B">
        <w:rPr>
          <w:lang w:eastAsia="en-AU"/>
        </w:rPr>
        <w:t xml:space="preserve">defines important qualities of the environment in Victoria, for </w:t>
      </w:r>
      <w:r w:rsidR="25546FE8" w:rsidRPr="74040F20">
        <w:rPr>
          <w:lang w:eastAsia="en-AU"/>
        </w:rPr>
        <w:t xml:space="preserve">the </w:t>
      </w:r>
      <w:r w:rsidRPr="00AE024B">
        <w:rPr>
          <w:lang w:eastAsia="en-AU"/>
        </w:rPr>
        <w:t xml:space="preserve">community, </w:t>
      </w:r>
      <w:r w:rsidR="3A7DE1C4" w:rsidRPr="74040F20">
        <w:rPr>
          <w:lang w:eastAsia="en-AU"/>
        </w:rPr>
        <w:t>government,</w:t>
      </w:r>
      <w:r w:rsidRPr="00AE024B">
        <w:rPr>
          <w:lang w:eastAsia="en-AU"/>
        </w:rPr>
        <w:t xml:space="preserve"> and industry</w:t>
      </w:r>
      <w:r>
        <w:rPr>
          <w:lang w:eastAsia="en-AU"/>
        </w:rPr>
        <w:t xml:space="preserve">. </w:t>
      </w:r>
      <w:r w:rsidR="00EE6C32">
        <w:rPr>
          <w:lang w:eastAsia="en-AU"/>
        </w:rPr>
        <w:t>It</w:t>
      </w:r>
      <w:r>
        <w:rPr>
          <w:lang w:eastAsia="en-AU"/>
        </w:rPr>
        <w:t>:</w:t>
      </w:r>
    </w:p>
    <w:p w14:paraId="71A7C6E6" w14:textId="221DE980" w:rsidR="00926716" w:rsidRDefault="00926716">
      <w:pPr>
        <w:pStyle w:val="ListParagraph"/>
        <w:numPr>
          <w:ilvl w:val="0"/>
          <w:numId w:val="40"/>
        </w:numPr>
        <w:rPr>
          <w:lang w:eastAsia="en-AU"/>
        </w:rPr>
      </w:pPr>
      <w:r w:rsidRPr="2FBF0BE1">
        <w:rPr>
          <w:lang w:eastAsia="en-AU"/>
        </w:rPr>
        <w:t>identifies environmental values that the Victorian community want</w:t>
      </w:r>
      <w:r w:rsidR="00500868">
        <w:rPr>
          <w:lang w:eastAsia="en-AU"/>
        </w:rPr>
        <w:t>s</w:t>
      </w:r>
      <w:r w:rsidRPr="2FBF0BE1">
        <w:rPr>
          <w:lang w:eastAsia="en-AU"/>
        </w:rPr>
        <w:t xml:space="preserve"> to achieve and maintain</w:t>
      </w:r>
      <w:r w:rsidRPr="46F47B8B">
        <w:rPr>
          <w:lang w:eastAsia="en-AU"/>
        </w:rPr>
        <w:t xml:space="preserve"> </w:t>
      </w:r>
    </w:p>
    <w:p w14:paraId="4C86653B" w14:textId="75A004AB" w:rsidR="00926716" w:rsidRDefault="00926716">
      <w:pPr>
        <w:pStyle w:val="ListParagraph"/>
        <w:numPr>
          <w:ilvl w:val="0"/>
          <w:numId w:val="40"/>
        </w:numPr>
        <w:rPr>
          <w:lang w:eastAsia="en-AU"/>
        </w:rPr>
      </w:pPr>
      <w:r w:rsidRPr="2FBF0BE1">
        <w:rPr>
          <w:lang w:eastAsia="en-AU"/>
        </w:rPr>
        <w:t xml:space="preserve">provides a way to assess those environmental values in locations </w:t>
      </w:r>
      <w:r>
        <w:br/>
      </w:r>
      <w:r w:rsidRPr="2FBF0BE1">
        <w:rPr>
          <w:lang w:eastAsia="en-AU"/>
        </w:rPr>
        <w:t>across Victoria.</w:t>
      </w:r>
    </w:p>
    <w:p w14:paraId="5AE6760D" w14:textId="77F99969" w:rsidR="00926716" w:rsidRDefault="00926716" w:rsidP="00926716">
      <w:pPr>
        <w:rPr>
          <w:lang w:eastAsia="en-AU"/>
        </w:rPr>
      </w:pPr>
      <w:r w:rsidRPr="00056008">
        <w:rPr>
          <w:lang w:eastAsia="en-AU"/>
        </w:rPr>
        <w:t xml:space="preserve">An environmental value </w:t>
      </w:r>
      <w:r w:rsidR="003651FF">
        <w:rPr>
          <w:lang w:eastAsia="en-AU"/>
        </w:rPr>
        <w:t>is an</w:t>
      </w:r>
      <w:r w:rsidR="003651FF" w:rsidRPr="00056008">
        <w:rPr>
          <w:lang w:eastAsia="en-AU"/>
        </w:rPr>
        <w:t xml:space="preserve"> </w:t>
      </w:r>
      <w:r w:rsidRPr="00056008">
        <w:rPr>
          <w:lang w:eastAsia="en-AU"/>
        </w:rPr>
        <w:t xml:space="preserve">aspect of the environment </w:t>
      </w:r>
      <w:r w:rsidR="009224E7" w:rsidRPr="00056008">
        <w:rPr>
          <w:lang w:eastAsia="en-AU"/>
        </w:rPr>
        <w:t xml:space="preserve">that </w:t>
      </w:r>
      <w:r w:rsidR="009224E7">
        <w:rPr>
          <w:lang w:eastAsia="en-AU"/>
        </w:rPr>
        <w:t>is</w:t>
      </w:r>
      <w:r w:rsidR="009224E7" w:rsidRPr="00056008">
        <w:rPr>
          <w:lang w:eastAsia="en-AU"/>
        </w:rPr>
        <w:t xml:space="preserve"> important to us</w:t>
      </w:r>
      <w:r w:rsidR="009224E7">
        <w:rPr>
          <w:lang w:eastAsia="en-AU"/>
        </w:rPr>
        <w:t>,</w:t>
      </w:r>
      <w:r w:rsidR="009224E7" w:rsidRPr="00056008">
        <w:rPr>
          <w:lang w:eastAsia="en-AU"/>
        </w:rPr>
        <w:t xml:space="preserve"> </w:t>
      </w:r>
      <w:r w:rsidRPr="00056008">
        <w:rPr>
          <w:lang w:eastAsia="en-AU"/>
        </w:rPr>
        <w:t>and how we use it. It is an outcome Victorians want for human health and the environment.</w:t>
      </w:r>
    </w:p>
    <w:p w14:paraId="564BC6F5" w14:textId="4ED8FE49" w:rsidR="00926716" w:rsidRDefault="00926716" w:rsidP="00926716">
      <w:pPr>
        <w:rPr>
          <w:lang w:eastAsia="en-AU"/>
        </w:rPr>
      </w:pPr>
      <w:r>
        <w:rPr>
          <w:lang w:eastAsia="en-AU"/>
        </w:rPr>
        <w:t xml:space="preserve">EPA will use the ERS as a guiding reference in many situations. This includes </w:t>
      </w:r>
      <w:r w:rsidR="004432CB">
        <w:rPr>
          <w:lang w:eastAsia="en-AU"/>
        </w:rPr>
        <w:br/>
      </w:r>
      <w:r>
        <w:rPr>
          <w:lang w:eastAsia="en-AU"/>
        </w:rPr>
        <w:t>when we:</w:t>
      </w:r>
    </w:p>
    <w:p w14:paraId="341C96F9" w14:textId="77777777" w:rsidR="00926716" w:rsidRDefault="00926716">
      <w:pPr>
        <w:pStyle w:val="ListParagraph"/>
        <w:numPr>
          <w:ilvl w:val="0"/>
          <w:numId w:val="41"/>
        </w:numPr>
        <w:rPr>
          <w:lang w:eastAsia="en-AU"/>
        </w:rPr>
      </w:pPr>
      <w:r>
        <w:rPr>
          <w:lang w:eastAsia="en-AU"/>
        </w:rPr>
        <w:t xml:space="preserve">monitor and assess environmental quality </w:t>
      </w:r>
    </w:p>
    <w:p w14:paraId="47D88C7F" w14:textId="77777777" w:rsidR="00926716" w:rsidRDefault="00926716">
      <w:pPr>
        <w:pStyle w:val="ListParagraph"/>
        <w:numPr>
          <w:ilvl w:val="0"/>
          <w:numId w:val="41"/>
        </w:numPr>
        <w:rPr>
          <w:lang w:eastAsia="en-AU"/>
        </w:rPr>
      </w:pPr>
      <w:r>
        <w:rPr>
          <w:lang w:eastAsia="en-AU"/>
        </w:rPr>
        <w:t>identify and respond to threats to the environment and human health</w:t>
      </w:r>
    </w:p>
    <w:p w14:paraId="5992CD43" w14:textId="77777777" w:rsidR="00926716" w:rsidRDefault="00926716">
      <w:pPr>
        <w:pStyle w:val="ListParagraph"/>
        <w:numPr>
          <w:ilvl w:val="0"/>
          <w:numId w:val="41"/>
        </w:numPr>
        <w:rPr>
          <w:lang w:eastAsia="en-AU"/>
        </w:rPr>
      </w:pPr>
      <w:r>
        <w:rPr>
          <w:lang w:eastAsia="en-AU"/>
        </w:rPr>
        <w:t>take opportunities to improve environmental quality</w:t>
      </w:r>
    </w:p>
    <w:p w14:paraId="6FD9571B" w14:textId="37B0EC5F" w:rsidR="00926716" w:rsidRDefault="00926716">
      <w:pPr>
        <w:pStyle w:val="ListParagraph"/>
        <w:numPr>
          <w:ilvl w:val="0"/>
          <w:numId w:val="41"/>
        </w:numPr>
        <w:rPr>
          <w:lang w:eastAsia="en-AU"/>
        </w:rPr>
      </w:pPr>
      <w:r>
        <w:rPr>
          <w:lang w:eastAsia="en-AU"/>
        </w:rPr>
        <w:t>provide advice and recommendations to other decision</w:t>
      </w:r>
      <w:r w:rsidR="00672B47">
        <w:rPr>
          <w:lang w:eastAsia="en-AU"/>
        </w:rPr>
        <w:t xml:space="preserve"> </w:t>
      </w:r>
      <w:r>
        <w:rPr>
          <w:lang w:eastAsia="en-AU"/>
        </w:rPr>
        <w:t>makers.</w:t>
      </w:r>
    </w:p>
    <w:p w14:paraId="7FEFA9DB" w14:textId="0D151D1B" w:rsidR="00926716" w:rsidRDefault="00926716" w:rsidP="00926716">
      <w:pPr>
        <w:rPr>
          <w:lang w:eastAsia="en-AU"/>
        </w:rPr>
      </w:pPr>
      <w:r>
        <w:rPr>
          <w:lang w:eastAsia="en-AU"/>
        </w:rPr>
        <w:t xml:space="preserve">Importantly, the ERS is a reference tool to help make decisions </w:t>
      </w:r>
      <w:r w:rsidR="00930A80">
        <w:rPr>
          <w:lang w:eastAsia="en-AU"/>
        </w:rPr>
        <w:t>–</w:t>
      </w:r>
      <w:r>
        <w:rPr>
          <w:lang w:eastAsia="en-AU"/>
        </w:rPr>
        <w:t xml:space="preserve"> it does not create specific obligations, set out compliance limits the law can enforce, or </w:t>
      </w:r>
      <w:r w:rsidR="00E14DF7">
        <w:rPr>
          <w:lang w:eastAsia="en-AU"/>
        </w:rPr>
        <w:t xml:space="preserve">imply </w:t>
      </w:r>
      <w:r>
        <w:rPr>
          <w:lang w:eastAsia="en-AU"/>
        </w:rPr>
        <w:t xml:space="preserve">a level that is acceptable to </w:t>
      </w:r>
      <w:r w:rsidR="001D154E">
        <w:rPr>
          <w:lang w:eastAsia="en-AU"/>
        </w:rPr>
        <w:t>‘</w:t>
      </w:r>
      <w:r>
        <w:rPr>
          <w:lang w:eastAsia="en-AU"/>
        </w:rPr>
        <w:t>pollute up</w:t>
      </w:r>
      <w:r w:rsidR="001D154E">
        <w:rPr>
          <w:lang w:eastAsia="en-AU"/>
        </w:rPr>
        <w:t>’</w:t>
      </w:r>
      <w:r>
        <w:rPr>
          <w:lang w:eastAsia="en-AU"/>
        </w:rPr>
        <w:t xml:space="preserve"> to.</w:t>
      </w:r>
    </w:p>
    <w:p w14:paraId="28542AED" w14:textId="60713C4D" w:rsidR="00926716" w:rsidRPr="00F96B05" w:rsidRDefault="00926716" w:rsidP="00926716">
      <w:pPr>
        <w:rPr>
          <w:lang w:eastAsia="en-AU"/>
        </w:rPr>
      </w:pPr>
      <w:r>
        <w:rPr>
          <w:lang w:eastAsia="en-AU"/>
        </w:rPr>
        <w:t xml:space="preserve">The ERS may assist in interpreting the definition of contaminated land in section 35 of the Act for a particular location. </w:t>
      </w:r>
      <w:r w:rsidR="006D55EA">
        <w:rPr>
          <w:lang w:eastAsia="en-AU"/>
        </w:rPr>
        <w:t xml:space="preserve">EPA publication 1940 </w:t>
      </w:r>
      <w:hyperlink r:id="rId107" w:history="1">
        <w:r w:rsidRPr="001332EA">
          <w:rPr>
            <w:rStyle w:val="Hyperlink"/>
            <w:i/>
            <w:iCs/>
            <w:lang w:eastAsia="en-AU"/>
          </w:rPr>
          <w:t>Contaminated</w:t>
        </w:r>
        <w:r w:rsidRPr="001332EA">
          <w:rPr>
            <w:rStyle w:val="Hyperlink"/>
            <w:i/>
            <w:lang w:eastAsia="en-AU"/>
          </w:rPr>
          <w:t xml:space="preserve"> land</w:t>
        </w:r>
        <w:r w:rsidRPr="001332EA">
          <w:rPr>
            <w:rStyle w:val="Hyperlink"/>
            <w:lang w:eastAsia="en-AU"/>
          </w:rPr>
          <w:t xml:space="preserve">: </w:t>
        </w:r>
        <w:r w:rsidRPr="001332EA">
          <w:rPr>
            <w:rStyle w:val="Hyperlink"/>
            <w:i/>
            <w:iCs/>
            <w:lang w:eastAsia="en-AU"/>
          </w:rPr>
          <w:t xml:space="preserve">Understanding section 35 </w:t>
        </w:r>
        <w:r w:rsidRPr="001332EA">
          <w:rPr>
            <w:rStyle w:val="Hyperlink"/>
            <w:i/>
            <w:iCs/>
            <w:lang w:eastAsia="en-AU"/>
          </w:rPr>
          <w:lastRenderedPageBreak/>
          <w:t>of the Environment Protection Act 2017</w:t>
        </w:r>
      </w:hyperlink>
      <w:r>
        <w:rPr>
          <w:lang w:eastAsia="en-AU"/>
        </w:rPr>
        <w:t xml:space="preserve"> </w:t>
      </w:r>
      <w:r w:rsidRPr="0F13D632">
        <w:rPr>
          <w:lang w:eastAsia="en-AU"/>
        </w:rPr>
        <w:t>provides</w:t>
      </w:r>
      <w:r>
        <w:rPr>
          <w:lang w:eastAsia="en-AU"/>
        </w:rPr>
        <w:t xml:space="preserve"> information on how to consider the ERS in the </w:t>
      </w:r>
      <w:r w:rsidRPr="13FB631C">
        <w:rPr>
          <w:lang w:eastAsia="en-AU"/>
        </w:rPr>
        <w:t>context</w:t>
      </w:r>
      <w:r>
        <w:rPr>
          <w:lang w:eastAsia="en-AU"/>
        </w:rPr>
        <w:t xml:space="preserve"> of the definition</w:t>
      </w:r>
      <w:r w:rsidR="00EC5E7B">
        <w:rPr>
          <w:lang w:eastAsia="en-AU"/>
        </w:rPr>
        <w:t xml:space="preserve"> in the Act</w:t>
      </w:r>
      <w:r>
        <w:rPr>
          <w:lang w:eastAsia="en-AU"/>
        </w:rPr>
        <w:t xml:space="preserve">. </w:t>
      </w:r>
    </w:p>
    <w:p w14:paraId="270F2D31" w14:textId="45607530" w:rsidR="0048601B" w:rsidRDefault="00EC5E7B" w:rsidP="0048601B">
      <w:pPr>
        <w:rPr>
          <w:lang w:eastAsia="en-AU"/>
        </w:rPr>
      </w:pPr>
      <w:r>
        <w:rPr>
          <w:lang w:eastAsia="en-AU"/>
        </w:rPr>
        <w:t>EPA recommends that e</w:t>
      </w:r>
      <w:r w:rsidR="00926716">
        <w:rPr>
          <w:lang w:eastAsia="en-AU"/>
        </w:rPr>
        <w:t xml:space="preserve">nvironmental </w:t>
      </w:r>
      <w:r w:rsidR="00902234">
        <w:rPr>
          <w:lang w:eastAsia="en-AU"/>
        </w:rPr>
        <w:t>professionals</w:t>
      </w:r>
      <w:r w:rsidR="00157612">
        <w:rPr>
          <w:lang w:eastAsia="en-AU"/>
        </w:rPr>
        <w:t xml:space="preserve"> </w:t>
      </w:r>
      <w:r w:rsidR="00926716">
        <w:rPr>
          <w:lang w:eastAsia="en-AU"/>
        </w:rPr>
        <w:t xml:space="preserve">consider </w:t>
      </w:r>
      <w:r w:rsidR="00D0045C">
        <w:rPr>
          <w:lang w:eastAsia="en-AU"/>
        </w:rPr>
        <w:t>the</w:t>
      </w:r>
      <w:r w:rsidR="00926716">
        <w:rPr>
          <w:lang w:eastAsia="en-AU"/>
        </w:rPr>
        <w:t xml:space="preserve"> ERS when </w:t>
      </w:r>
      <w:r w:rsidR="00157612">
        <w:rPr>
          <w:lang w:eastAsia="en-AU"/>
        </w:rPr>
        <w:t>assessing potentially contaminated land</w:t>
      </w:r>
      <w:r w:rsidR="00926716">
        <w:rPr>
          <w:lang w:eastAsia="en-AU"/>
        </w:rPr>
        <w:t xml:space="preserve">. </w:t>
      </w:r>
      <w:r w:rsidR="00157612">
        <w:rPr>
          <w:lang w:eastAsia="en-AU"/>
        </w:rPr>
        <w:t>T</w:t>
      </w:r>
      <w:r w:rsidR="00926716">
        <w:rPr>
          <w:lang w:eastAsia="en-AU"/>
        </w:rPr>
        <w:t>he ERS is a reference tool to help id</w:t>
      </w:r>
      <w:r w:rsidR="00926716" w:rsidRPr="00E14DF7">
        <w:rPr>
          <w:szCs w:val="20"/>
          <w:lang w:eastAsia="en-AU"/>
        </w:rPr>
        <w:t>entify potential risks of harm from the presence of chemical substances in the environment.</w:t>
      </w:r>
      <w:r w:rsidR="00C82054" w:rsidRPr="00E14DF7">
        <w:rPr>
          <w:szCs w:val="20"/>
          <w:lang w:eastAsia="en-AU"/>
        </w:rPr>
        <w:t xml:space="preserve"> </w:t>
      </w:r>
      <w:r w:rsidR="00C82054" w:rsidRPr="00DC35C0">
        <w:rPr>
          <w:rFonts w:eastAsia="Times New Roman" w:cs="Segoe UI"/>
          <w:szCs w:val="20"/>
          <w:lang w:eastAsia="en-AU"/>
        </w:rPr>
        <w:t>In some circumstances</w:t>
      </w:r>
      <w:r w:rsidR="01FEE9A4" w:rsidRPr="00DC35C0">
        <w:rPr>
          <w:rFonts w:eastAsia="Times New Roman" w:cs="Segoe UI"/>
          <w:szCs w:val="20"/>
          <w:lang w:eastAsia="en-AU"/>
        </w:rPr>
        <w:t>,</w:t>
      </w:r>
      <w:r w:rsidR="00C82054" w:rsidRPr="00DC35C0">
        <w:rPr>
          <w:rFonts w:eastAsia="Times New Roman" w:cs="Segoe UI"/>
          <w:szCs w:val="20"/>
          <w:lang w:eastAsia="en-AU"/>
        </w:rPr>
        <w:t xml:space="preserve"> aesthetic aspects will also be relevant to </w:t>
      </w:r>
      <w:r w:rsidR="7621012E" w:rsidRPr="00DC35C0">
        <w:rPr>
          <w:rFonts w:eastAsia="Times New Roman" w:cs="Segoe UI"/>
          <w:szCs w:val="20"/>
          <w:lang w:eastAsia="en-AU"/>
        </w:rPr>
        <w:t xml:space="preserve">the </w:t>
      </w:r>
      <w:r w:rsidR="00C82054" w:rsidRPr="00DC35C0">
        <w:rPr>
          <w:rFonts w:eastAsia="Times New Roman" w:cs="Segoe UI"/>
          <w:szCs w:val="20"/>
          <w:lang w:eastAsia="en-AU"/>
        </w:rPr>
        <w:t xml:space="preserve">management of contaminated land. The ERS sets out various indicators and objectives relating to such environmental </w:t>
      </w:r>
      <w:r w:rsidR="00C82054" w:rsidRPr="00E14DF7">
        <w:rPr>
          <w:szCs w:val="20"/>
          <w:lang w:eastAsia="en-AU"/>
        </w:rPr>
        <w:t>values.</w:t>
      </w:r>
      <w:r w:rsidR="00926716" w:rsidRPr="00E14DF7">
        <w:rPr>
          <w:szCs w:val="20"/>
          <w:lang w:eastAsia="en-AU"/>
        </w:rPr>
        <w:t xml:space="preserve"> </w:t>
      </w:r>
    </w:p>
    <w:p w14:paraId="476C0820" w14:textId="560B5888" w:rsidR="00926716" w:rsidRDefault="00157612" w:rsidP="0048601B">
      <w:pPr>
        <w:rPr>
          <w:lang w:eastAsia="en-AU"/>
        </w:rPr>
      </w:pPr>
      <w:r>
        <w:rPr>
          <w:lang w:eastAsia="en-AU"/>
        </w:rPr>
        <w:t>T</w:t>
      </w:r>
      <w:r w:rsidR="00926716">
        <w:rPr>
          <w:lang w:eastAsia="en-AU"/>
        </w:rPr>
        <w:t xml:space="preserve">he ERS </w:t>
      </w:r>
      <w:r>
        <w:rPr>
          <w:lang w:eastAsia="en-AU"/>
        </w:rPr>
        <w:t>does not contain an</w:t>
      </w:r>
      <w:r w:rsidR="00926716">
        <w:rPr>
          <w:lang w:eastAsia="en-AU"/>
        </w:rPr>
        <w:t xml:space="preserve"> exhaustive </w:t>
      </w:r>
      <w:r w:rsidR="00167CBE">
        <w:rPr>
          <w:lang w:eastAsia="en-AU"/>
        </w:rPr>
        <w:t xml:space="preserve">list </w:t>
      </w:r>
      <w:r w:rsidR="00926716">
        <w:rPr>
          <w:lang w:eastAsia="en-AU"/>
        </w:rPr>
        <w:t xml:space="preserve">of all </w:t>
      </w:r>
      <w:r w:rsidR="00167CBE">
        <w:rPr>
          <w:lang w:eastAsia="en-AU"/>
        </w:rPr>
        <w:t xml:space="preserve">potentially contaminating </w:t>
      </w:r>
      <w:r w:rsidR="00926716">
        <w:rPr>
          <w:lang w:eastAsia="en-AU"/>
        </w:rPr>
        <w:t xml:space="preserve">chemical substances </w:t>
      </w:r>
      <w:r w:rsidR="00015349">
        <w:rPr>
          <w:lang w:eastAsia="en-AU"/>
        </w:rPr>
        <w:t>and other</w:t>
      </w:r>
      <w:r w:rsidR="00926716">
        <w:rPr>
          <w:lang w:eastAsia="en-AU"/>
        </w:rPr>
        <w:t xml:space="preserve"> </w:t>
      </w:r>
      <w:r w:rsidR="00DF6AFD">
        <w:rPr>
          <w:lang w:eastAsia="en-AU"/>
        </w:rPr>
        <w:t xml:space="preserve">matters which should be </w:t>
      </w:r>
      <w:r w:rsidR="00926716">
        <w:rPr>
          <w:lang w:eastAsia="en-AU"/>
        </w:rPr>
        <w:t>conside</w:t>
      </w:r>
      <w:r w:rsidR="00DF6AFD">
        <w:rPr>
          <w:lang w:eastAsia="en-AU"/>
        </w:rPr>
        <w:t>red as part of</w:t>
      </w:r>
      <w:r w:rsidR="00926716">
        <w:rPr>
          <w:lang w:eastAsia="en-AU"/>
        </w:rPr>
        <w:t xml:space="preserve"> contaminated land</w:t>
      </w:r>
      <w:r w:rsidR="00902234">
        <w:rPr>
          <w:lang w:eastAsia="en-AU"/>
        </w:rPr>
        <w:t xml:space="preserve"> assessment</w:t>
      </w:r>
      <w:r w:rsidR="00926716">
        <w:rPr>
          <w:lang w:eastAsia="en-AU"/>
        </w:rPr>
        <w:t>.</w:t>
      </w:r>
      <w:r w:rsidR="00926716" w:rsidRPr="3990144C">
        <w:rPr>
          <w:lang w:eastAsia="en-AU"/>
        </w:rPr>
        <w:t xml:space="preserve"> </w:t>
      </w:r>
      <w:r w:rsidR="00363340">
        <w:rPr>
          <w:lang w:eastAsia="en-AU"/>
        </w:rPr>
        <w:t>S</w:t>
      </w:r>
      <w:r w:rsidR="00926716" w:rsidRPr="3990144C">
        <w:rPr>
          <w:lang w:eastAsia="en-AU"/>
        </w:rPr>
        <w:t xml:space="preserve">ome risks of harm may not be covered by the </w:t>
      </w:r>
      <w:proofErr w:type="gramStart"/>
      <w:r w:rsidR="00926716" w:rsidRPr="3990144C">
        <w:rPr>
          <w:lang w:eastAsia="en-AU"/>
        </w:rPr>
        <w:t>ERS</w:t>
      </w:r>
      <w:proofErr w:type="gramEnd"/>
      <w:r w:rsidR="00926716" w:rsidRPr="3990144C">
        <w:rPr>
          <w:lang w:eastAsia="en-AU"/>
        </w:rPr>
        <w:t xml:space="preserve"> and </w:t>
      </w:r>
      <w:r w:rsidR="00902234">
        <w:rPr>
          <w:lang w:eastAsia="en-AU"/>
        </w:rPr>
        <w:t>environmental professionals</w:t>
      </w:r>
      <w:r w:rsidR="00902234" w:rsidRPr="3990144C">
        <w:rPr>
          <w:lang w:eastAsia="en-AU"/>
        </w:rPr>
        <w:t xml:space="preserve"> </w:t>
      </w:r>
      <w:r w:rsidR="00E14DF7">
        <w:rPr>
          <w:lang w:eastAsia="en-AU"/>
        </w:rPr>
        <w:t>may</w:t>
      </w:r>
      <w:r w:rsidR="00926716" w:rsidRPr="3990144C">
        <w:rPr>
          <w:lang w:eastAsia="en-AU"/>
        </w:rPr>
        <w:t xml:space="preserve"> provide recommendations based on appropriate alternative guidance within the state of knowledge</w:t>
      </w:r>
      <w:r w:rsidR="00926716" w:rsidRPr="25A52435">
        <w:rPr>
          <w:lang w:eastAsia="en-AU"/>
        </w:rPr>
        <w:t>.</w:t>
      </w:r>
      <w:r w:rsidR="00926716" w:rsidRPr="00353215">
        <w:rPr>
          <w:lang w:eastAsia="en-AU"/>
        </w:rPr>
        <w:t xml:space="preserve"> </w:t>
      </w:r>
      <w:r w:rsidR="00926716">
        <w:rPr>
          <w:lang w:eastAsia="en-AU"/>
        </w:rPr>
        <w:t>Examples of circumstances that may require consideration beyond the ERS include:</w:t>
      </w:r>
    </w:p>
    <w:p w14:paraId="16808F44" w14:textId="28CFDFCB" w:rsidR="00926716" w:rsidRDefault="00926716">
      <w:pPr>
        <w:pStyle w:val="CommentText"/>
        <w:numPr>
          <w:ilvl w:val="0"/>
          <w:numId w:val="6"/>
        </w:numPr>
        <w:rPr>
          <w:lang w:eastAsia="en-AU"/>
        </w:rPr>
      </w:pPr>
      <w:r>
        <w:rPr>
          <w:lang w:eastAsia="en-AU"/>
        </w:rPr>
        <w:t xml:space="preserve">acute and physical risks to human health and the environment </w:t>
      </w:r>
    </w:p>
    <w:p w14:paraId="5D04DCCC" w14:textId="77777777" w:rsidR="00926716" w:rsidRDefault="00926716">
      <w:pPr>
        <w:pStyle w:val="CommentText"/>
        <w:numPr>
          <w:ilvl w:val="0"/>
          <w:numId w:val="6"/>
        </w:numPr>
        <w:rPr>
          <w:lang w:eastAsia="en-AU"/>
        </w:rPr>
      </w:pPr>
      <w:r>
        <w:rPr>
          <w:lang w:eastAsia="en-AU"/>
        </w:rPr>
        <w:t>pathogenic materials and waste, radioactive substances, unexploded ordinance and explosive gas mixtures on and under land</w:t>
      </w:r>
    </w:p>
    <w:p w14:paraId="1E9767B0" w14:textId="77777777" w:rsidR="00926716" w:rsidRDefault="00926716">
      <w:pPr>
        <w:pStyle w:val="CommentText"/>
        <w:numPr>
          <w:ilvl w:val="0"/>
          <w:numId w:val="6"/>
        </w:numPr>
        <w:rPr>
          <w:lang w:eastAsia="en-AU"/>
        </w:rPr>
      </w:pPr>
      <w:r>
        <w:rPr>
          <w:lang w:eastAsia="en-AU"/>
        </w:rPr>
        <w:t>the potential for land contamination to impact water</w:t>
      </w:r>
    </w:p>
    <w:p w14:paraId="31717BCB" w14:textId="77777777" w:rsidR="00926716" w:rsidRDefault="00926716">
      <w:pPr>
        <w:pStyle w:val="CommentText"/>
        <w:numPr>
          <w:ilvl w:val="0"/>
          <w:numId w:val="6"/>
        </w:numPr>
        <w:rPr>
          <w:lang w:eastAsia="en-AU"/>
        </w:rPr>
      </w:pPr>
      <w:r>
        <w:rPr>
          <w:lang w:eastAsia="en-AU"/>
        </w:rPr>
        <w:t>the presence of chemicals or exposure pathways other than those set out in the ERS</w:t>
      </w:r>
    </w:p>
    <w:p w14:paraId="69A6DEB4" w14:textId="77777777" w:rsidR="00926716" w:rsidRDefault="00926716">
      <w:pPr>
        <w:pStyle w:val="CommentText"/>
        <w:numPr>
          <w:ilvl w:val="0"/>
          <w:numId w:val="6"/>
        </w:numPr>
        <w:rPr>
          <w:lang w:eastAsia="en-AU"/>
        </w:rPr>
      </w:pPr>
      <w:r>
        <w:rPr>
          <w:lang w:eastAsia="en-AU"/>
        </w:rPr>
        <w:t>criteria to support the assessment of indicators for agricultural land use, stock watering and irrigation</w:t>
      </w:r>
    </w:p>
    <w:p w14:paraId="41BA95ED" w14:textId="72FC9749" w:rsidR="00926716" w:rsidRDefault="00926716">
      <w:pPr>
        <w:pStyle w:val="CommentText"/>
        <w:numPr>
          <w:ilvl w:val="0"/>
          <w:numId w:val="6"/>
        </w:numPr>
        <w:rPr>
          <w:lang w:eastAsia="en-AU"/>
        </w:rPr>
      </w:pPr>
      <w:r>
        <w:rPr>
          <w:lang w:eastAsia="en-AU"/>
        </w:rPr>
        <w:t>the potential for</w:t>
      </w:r>
      <w:r w:rsidR="00627D40">
        <w:rPr>
          <w:lang w:eastAsia="en-AU"/>
        </w:rPr>
        <w:t>,</w:t>
      </w:r>
      <w:r>
        <w:rPr>
          <w:lang w:eastAsia="en-AU"/>
        </w:rPr>
        <w:t xml:space="preserve"> or measurement of</w:t>
      </w:r>
      <w:r w:rsidR="00627D40">
        <w:rPr>
          <w:lang w:eastAsia="en-AU"/>
        </w:rPr>
        <w:t>,</w:t>
      </w:r>
      <w:r>
        <w:rPr>
          <w:lang w:eastAsia="en-AU"/>
        </w:rPr>
        <w:t xml:space="preserve"> </w:t>
      </w:r>
      <w:r w:rsidR="7BDEF367" w:rsidRPr="64203B15">
        <w:rPr>
          <w:lang w:eastAsia="en-AU"/>
        </w:rPr>
        <w:t xml:space="preserve">the </w:t>
      </w:r>
      <w:r>
        <w:rPr>
          <w:lang w:eastAsia="en-AU"/>
        </w:rPr>
        <w:t xml:space="preserve">accumulation of chemicals into food for the general population. </w:t>
      </w:r>
    </w:p>
    <w:p w14:paraId="2E168C93" w14:textId="77777777" w:rsidR="00926716" w:rsidRDefault="00926716" w:rsidP="00926716">
      <w:pPr>
        <w:rPr>
          <w:lang w:eastAsia="en-AU"/>
        </w:rPr>
      </w:pPr>
      <w:r>
        <w:rPr>
          <w:lang w:eastAsia="en-AU"/>
        </w:rPr>
        <w:t xml:space="preserve">The ERS may also assist those who manage or control contaminated land to understand the risks of harm from contamination of land and groundwater, and to prioritise risk management actions. </w:t>
      </w:r>
    </w:p>
    <w:p w14:paraId="321BB753" w14:textId="0A064A25" w:rsidR="00926716" w:rsidRDefault="00926716">
      <w:pPr>
        <w:pStyle w:val="Heading2"/>
      </w:pPr>
      <w:bookmarkStart w:id="277" w:name="_Toc69907200"/>
      <w:bookmarkStart w:id="278" w:name="_Toc1869091157"/>
      <w:bookmarkStart w:id="279" w:name="_Toc115193580"/>
      <w:r>
        <w:t>Environmental audit</w:t>
      </w:r>
      <w:bookmarkEnd w:id="277"/>
      <w:bookmarkEnd w:id="278"/>
      <w:bookmarkEnd w:id="279"/>
    </w:p>
    <w:p w14:paraId="6C54AF69" w14:textId="120A44A2" w:rsidR="00926716" w:rsidRDefault="10EAD250" w:rsidP="35132237">
      <w:pPr>
        <w:rPr>
          <w:lang w:eastAsia="en-AU"/>
        </w:rPr>
      </w:pPr>
      <w:r w:rsidRPr="35132237">
        <w:rPr>
          <w:lang w:eastAsia="en-AU"/>
        </w:rPr>
        <w:t xml:space="preserve">An environmental audit is </w:t>
      </w:r>
      <w:r w:rsidR="3E0A7C7B" w:rsidRPr="35132237">
        <w:rPr>
          <w:lang w:eastAsia="en-AU"/>
        </w:rPr>
        <w:t xml:space="preserve">an additional step </w:t>
      </w:r>
      <w:r w:rsidR="663DC26A" w:rsidRPr="35132237">
        <w:rPr>
          <w:lang w:eastAsia="en-AU"/>
        </w:rPr>
        <w:t xml:space="preserve">that </w:t>
      </w:r>
      <w:r w:rsidR="05D14275" w:rsidRPr="35132237">
        <w:rPr>
          <w:lang w:eastAsia="en-AU"/>
        </w:rPr>
        <w:t>may accompany the</w:t>
      </w:r>
      <w:r w:rsidR="3E0A7C7B" w:rsidRPr="35132237">
        <w:rPr>
          <w:lang w:eastAsia="en-AU"/>
        </w:rPr>
        <w:t xml:space="preserve"> contaminated land assessment </w:t>
      </w:r>
      <w:r w:rsidR="05D14275" w:rsidRPr="35132237">
        <w:rPr>
          <w:lang w:eastAsia="en-AU"/>
        </w:rPr>
        <w:t>process. A</w:t>
      </w:r>
      <w:r w:rsidR="3E0A7C7B" w:rsidRPr="35132237">
        <w:rPr>
          <w:lang w:eastAsia="en-AU"/>
        </w:rPr>
        <w:t xml:space="preserve">n environmental auditor is engaged to provide an independent assessment of </w:t>
      </w:r>
      <w:r w:rsidR="121A6FBC" w:rsidRPr="35132237">
        <w:rPr>
          <w:lang w:eastAsia="en-AU"/>
        </w:rPr>
        <w:t xml:space="preserve">site conditions and risks, which may include a review of </w:t>
      </w:r>
      <w:r w:rsidR="05D14275" w:rsidRPr="35132237">
        <w:rPr>
          <w:lang w:eastAsia="en-AU"/>
        </w:rPr>
        <w:t>the con</w:t>
      </w:r>
      <w:r w:rsidR="05D14275" w:rsidRPr="35132237">
        <w:rPr>
          <w:color w:val="333333"/>
        </w:rPr>
        <w:t>tamination assessment process</w:t>
      </w:r>
      <w:r w:rsidR="1EAB6A5B" w:rsidRPr="35132237">
        <w:rPr>
          <w:color w:val="333333"/>
        </w:rPr>
        <w:t xml:space="preserve"> </w:t>
      </w:r>
      <w:r w:rsidR="05D14275" w:rsidRPr="35132237">
        <w:rPr>
          <w:color w:val="333333"/>
        </w:rPr>
        <w:t xml:space="preserve"> conducted by the environmental consultant</w:t>
      </w:r>
      <w:r w:rsidR="3E0A7C7B" w:rsidRPr="35132237">
        <w:rPr>
          <w:color w:val="333333"/>
        </w:rPr>
        <w:t>.</w:t>
      </w:r>
      <w:r w:rsidR="465277E9" w:rsidRPr="35132237">
        <w:rPr>
          <w:lang w:eastAsia="en-AU"/>
        </w:rPr>
        <w:t xml:space="preserve"> E</w:t>
      </w:r>
      <w:r w:rsidR="385B6F53" w:rsidRPr="35132237">
        <w:rPr>
          <w:lang w:eastAsia="en-AU"/>
        </w:rPr>
        <w:t xml:space="preserve">nvironmental auditing remains an important element of Victoria’s contaminated land regulatory framework by providing access to expert support and assurance </w:t>
      </w:r>
      <w:r w:rsidR="480B1213" w:rsidRPr="35132237">
        <w:rPr>
          <w:lang w:eastAsia="en-AU"/>
        </w:rPr>
        <w:t>for assessment and management of</w:t>
      </w:r>
      <w:r w:rsidR="385B6F53" w:rsidRPr="35132237">
        <w:rPr>
          <w:lang w:eastAsia="en-AU"/>
        </w:rPr>
        <w:t xml:space="preserve"> contaminated land. </w:t>
      </w:r>
    </w:p>
    <w:p w14:paraId="02C7293F" w14:textId="4BB6E1A2" w:rsidR="006D3EF4" w:rsidRPr="00EF39DF" w:rsidRDefault="006E4894" w:rsidP="00EF39DF">
      <w:pPr>
        <w:rPr>
          <w:lang w:eastAsia="en-AU"/>
        </w:rPr>
      </w:pPr>
      <w:r>
        <w:rPr>
          <w:lang w:eastAsia="en-AU"/>
        </w:rPr>
        <w:t>T</w:t>
      </w:r>
      <w:r w:rsidR="0028148A">
        <w:rPr>
          <w:lang w:eastAsia="en-AU"/>
        </w:rPr>
        <w:t xml:space="preserve">he </w:t>
      </w:r>
      <w:r w:rsidR="004374C8">
        <w:rPr>
          <w:lang w:eastAsia="en-AU"/>
        </w:rPr>
        <w:t xml:space="preserve">duty to manage does not </w:t>
      </w:r>
      <w:r w:rsidR="006D3EF4">
        <w:rPr>
          <w:lang w:eastAsia="en-AU"/>
        </w:rPr>
        <w:t xml:space="preserve">automatically </w:t>
      </w:r>
      <w:r w:rsidR="00E64547">
        <w:rPr>
          <w:lang w:eastAsia="en-AU"/>
        </w:rPr>
        <w:t xml:space="preserve">trigger a requirement to complete an environmental audit. </w:t>
      </w:r>
      <w:r w:rsidR="001D390A">
        <w:rPr>
          <w:lang w:eastAsia="en-AU"/>
        </w:rPr>
        <w:t>The reasons for initiating an</w:t>
      </w:r>
      <w:r w:rsidR="006D3EF4" w:rsidRPr="00EF39DF">
        <w:rPr>
          <w:lang w:eastAsia="en-AU"/>
        </w:rPr>
        <w:t xml:space="preserve"> environmental audit include:</w:t>
      </w:r>
    </w:p>
    <w:p w14:paraId="2D860FCF" w14:textId="1968C89D" w:rsidR="006D3EF4" w:rsidRPr="00EF39DF" w:rsidRDefault="006D3EF4">
      <w:pPr>
        <w:numPr>
          <w:ilvl w:val="0"/>
          <w:numId w:val="11"/>
        </w:numPr>
        <w:spacing w:before="0" w:after="100" w:afterAutospacing="1"/>
        <w:rPr>
          <w:lang w:eastAsia="en-AU"/>
        </w:rPr>
      </w:pPr>
      <w:r w:rsidRPr="46F47B8B">
        <w:rPr>
          <w:lang w:eastAsia="en-AU"/>
        </w:rPr>
        <w:t>planning system requirements – to satisfy councils that your land is safe for the proposed use or to consider risks for developments proposed within a landfill buffer zone</w:t>
      </w:r>
    </w:p>
    <w:p w14:paraId="0B193B57" w14:textId="0B3E4FB8" w:rsidR="006D3EF4" w:rsidRPr="00EF39DF" w:rsidRDefault="006D3EF4">
      <w:pPr>
        <w:numPr>
          <w:ilvl w:val="0"/>
          <w:numId w:val="11"/>
        </w:numPr>
        <w:spacing w:before="150" w:after="100" w:afterAutospacing="1"/>
        <w:rPr>
          <w:lang w:eastAsia="en-AU"/>
        </w:rPr>
      </w:pPr>
      <w:r w:rsidRPr="00EF39DF">
        <w:rPr>
          <w:lang w:eastAsia="en-AU"/>
        </w:rPr>
        <w:lastRenderedPageBreak/>
        <w:t>EPA remedial notice or order – to prove to EPA you’ve cleaned up your site or addressed identified</w:t>
      </w:r>
      <w:r w:rsidR="009D3315" w:rsidRPr="009D3315">
        <w:rPr>
          <w:lang w:eastAsia="en-AU"/>
        </w:rPr>
        <w:t xml:space="preserve"> </w:t>
      </w:r>
      <w:r w:rsidR="009D3315" w:rsidRPr="00EF39DF">
        <w:rPr>
          <w:lang w:eastAsia="en-AU"/>
        </w:rPr>
        <w:t>risks</w:t>
      </w:r>
    </w:p>
    <w:p w14:paraId="6206397E" w14:textId="7085066E" w:rsidR="006D3EF4" w:rsidRPr="00EF39DF" w:rsidRDefault="006D3EF4">
      <w:pPr>
        <w:numPr>
          <w:ilvl w:val="0"/>
          <w:numId w:val="11"/>
        </w:numPr>
        <w:spacing w:before="150" w:after="100" w:afterAutospacing="1"/>
        <w:rPr>
          <w:lang w:eastAsia="en-AU"/>
        </w:rPr>
      </w:pPr>
      <w:r w:rsidRPr="00EF39DF">
        <w:rPr>
          <w:lang w:eastAsia="en-AU"/>
        </w:rPr>
        <w:t>EPA operating licence – to show you’ve met your licence conditions</w:t>
      </w:r>
    </w:p>
    <w:p w14:paraId="23D87C27" w14:textId="63E13200" w:rsidR="006D3EF4" w:rsidRPr="00EF39DF" w:rsidRDefault="78ABC2A4">
      <w:pPr>
        <w:numPr>
          <w:ilvl w:val="0"/>
          <w:numId w:val="11"/>
        </w:numPr>
        <w:spacing w:before="150" w:after="100" w:afterAutospacing="1"/>
        <w:rPr>
          <w:lang w:eastAsia="en-AU"/>
        </w:rPr>
      </w:pPr>
      <w:r w:rsidRPr="35132237">
        <w:rPr>
          <w:lang w:eastAsia="en-AU"/>
        </w:rPr>
        <w:t xml:space="preserve">voluntary – to prove your land is safe for </w:t>
      </w:r>
      <w:r w:rsidR="685E020D" w:rsidRPr="35132237">
        <w:rPr>
          <w:lang w:eastAsia="en-AU"/>
        </w:rPr>
        <w:t xml:space="preserve">the existing or intended </w:t>
      </w:r>
      <w:r w:rsidRPr="35132237">
        <w:rPr>
          <w:lang w:eastAsia="en-AU"/>
        </w:rPr>
        <w:t>use</w:t>
      </w:r>
      <w:r w:rsidR="3C5FFE8E" w:rsidRPr="35132237">
        <w:rPr>
          <w:lang w:eastAsia="en-AU"/>
        </w:rPr>
        <w:t xml:space="preserve"> o</w:t>
      </w:r>
      <w:r w:rsidRPr="35132237">
        <w:rPr>
          <w:lang w:eastAsia="en-AU"/>
        </w:rPr>
        <w:t>r to assess any potential risk to human health or the environment from industrial activities</w:t>
      </w:r>
    </w:p>
    <w:p w14:paraId="431FB4CA" w14:textId="77777777" w:rsidR="006D3EF4" w:rsidRPr="00EF39DF" w:rsidRDefault="006D3EF4">
      <w:pPr>
        <w:numPr>
          <w:ilvl w:val="0"/>
          <w:numId w:val="11"/>
        </w:numPr>
        <w:spacing w:before="150" w:after="100" w:afterAutospacing="1"/>
        <w:rPr>
          <w:lang w:eastAsia="en-AU"/>
        </w:rPr>
      </w:pPr>
      <w:r w:rsidRPr="00EF39DF">
        <w:rPr>
          <w:lang w:eastAsia="en-AU"/>
        </w:rPr>
        <w:t>due diligence – to assess for contaminated land to assist your decision making.</w:t>
      </w:r>
      <w:r w:rsidRPr="00EF39DF">
        <w:rPr>
          <w:rFonts w:ascii="Cambria" w:hAnsi="Cambria" w:cs="Cambria"/>
          <w:lang w:eastAsia="en-AU"/>
        </w:rPr>
        <w:t> </w:t>
      </w:r>
    </w:p>
    <w:p w14:paraId="7608274E" w14:textId="5C861F71" w:rsidR="00926716" w:rsidRDefault="00926716" w:rsidP="00926716">
      <w:pPr>
        <w:rPr>
          <w:lang w:eastAsia="en-AU"/>
        </w:rPr>
      </w:pPr>
      <w:r>
        <w:rPr>
          <w:lang w:eastAsia="en-AU"/>
        </w:rPr>
        <w:t xml:space="preserve">The outcome of an </w:t>
      </w:r>
      <w:r w:rsidRPr="2DEFD088">
        <w:rPr>
          <w:lang w:eastAsia="en-AU"/>
        </w:rPr>
        <w:t>environmental audit</w:t>
      </w:r>
      <w:r>
        <w:rPr>
          <w:lang w:eastAsia="en-AU"/>
        </w:rPr>
        <w:t xml:space="preserve"> will be:</w:t>
      </w:r>
    </w:p>
    <w:p w14:paraId="31D8CB34" w14:textId="52B3CAF5" w:rsidR="00926716" w:rsidRDefault="00DA4B97">
      <w:pPr>
        <w:pStyle w:val="CommentText"/>
        <w:numPr>
          <w:ilvl w:val="0"/>
          <w:numId w:val="7"/>
        </w:numPr>
        <w:rPr>
          <w:lang w:eastAsia="en-AU"/>
        </w:rPr>
      </w:pPr>
      <w:r>
        <w:rPr>
          <w:lang w:eastAsia="en-AU"/>
        </w:rPr>
        <w:t>a</w:t>
      </w:r>
      <w:r w:rsidR="00926716">
        <w:rPr>
          <w:lang w:eastAsia="en-AU"/>
        </w:rPr>
        <w:t>n e</w:t>
      </w:r>
      <w:r w:rsidR="00926716" w:rsidRPr="7D7978D0">
        <w:rPr>
          <w:lang w:eastAsia="en-AU"/>
        </w:rPr>
        <w:t>nvironmental</w:t>
      </w:r>
      <w:r w:rsidR="00926716">
        <w:rPr>
          <w:lang w:eastAsia="en-AU"/>
        </w:rPr>
        <w:t xml:space="preserve"> audit statement, which must include, among other things, </w:t>
      </w:r>
      <w:r w:rsidR="00926716" w:rsidRPr="0084149D">
        <w:rPr>
          <w:lang w:eastAsia="en-AU"/>
        </w:rPr>
        <w:t>the results of the audit and any recommendations</w:t>
      </w:r>
    </w:p>
    <w:p w14:paraId="64F86B12" w14:textId="76E6233C" w:rsidR="00926716" w:rsidRDefault="00DA4B97">
      <w:pPr>
        <w:pStyle w:val="CommentText"/>
        <w:numPr>
          <w:ilvl w:val="0"/>
          <w:numId w:val="7"/>
        </w:numPr>
        <w:rPr>
          <w:lang w:eastAsia="en-AU"/>
        </w:rPr>
      </w:pPr>
      <w:r>
        <w:rPr>
          <w:lang w:eastAsia="en-AU"/>
        </w:rPr>
        <w:t>a</w:t>
      </w:r>
      <w:r w:rsidR="00926716">
        <w:rPr>
          <w:lang w:eastAsia="en-AU"/>
        </w:rPr>
        <w:t xml:space="preserve">n </w:t>
      </w:r>
      <w:r w:rsidR="00926716" w:rsidRPr="177FF939">
        <w:rPr>
          <w:lang w:eastAsia="en-AU"/>
        </w:rPr>
        <w:t xml:space="preserve">environmental audit </w:t>
      </w:r>
      <w:r w:rsidR="00926716">
        <w:rPr>
          <w:lang w:eastAsia="en-AU"/>
        </w:rPr>
        <w:t>report, containing a review of all relevant information the environmental audit collected and the reasons for the findings.</w:t>
      </w:r>
    </w:p>
    <w:p w14:paraId="293081EF" w14:textId="396F85CF" w:rsidR="00926716" w:rsidRDefault="385B6F53" w:rsidP="00926716">
      <w:pPr>
        <w:rPr>
          <w:lang w:eastAsia="en-AU"/>
        </w:rPr>
      </w:pPr>
      <w:r w:rsidRPr="35132237">
        <w:rPr>
          <w:lang w:eastAsia="en-AU"/>
        </w:rPr>
        <w:t>The information describing the nature and extent of contamination and the</w:t>
      </w:r>
      <w:r w:rsidR="69F05081" w:rsidRPr="35132237">
        <w:rPr>
          <w:lang w:eastAsia="en-AU"/>
        </w:rPr>
        <w:t xml:space="preserve"> </w:t>
      </w:r>
      <w:r w:rsidRPr="35132237">
        <w:rPr>
          <w:lang w:eastAsia="en-AU"/>
        </w:rPr>
        <w:t xml:space="preserve">recommendations will help inform what, if any, actions </w:t>
      </w:r>
      <w:r w:rsidR="16FB0220" w:rsidRPr="35132237">
        <w:rPr>
          <w:lang w:eastAsia="en-AU"/>
        </w:rPr>
        <w:t xml:space="preserve">are expected of a person in management or control of the audited site, under their duty to manage </w:t>
      </w:r>
      <w:r w:rsidRPr="35132237">
        <w:rPr>
          <w:lang w:eastAsia="en-AU"/>
        </w:rPr>
        <w:t>(</w:t>
      </w:r>
      <w:r w:rsidR="05BB47A9" w:rsidRPr="35132237">
        <w:rPr>
          <w:lang w:eastAsia="en-AU"/>
        </w:rPr>
        <w:t>for example</w:t>
      </w:r>
      <w:r w:rsidRPr="35132237">
        <w:rPr>
          <w:lang w:eastAsia="en-AU"/>
        </w:rPr>
        <w:t xml:space="preserve"> </w:t>
      </w:r>
      <w:r w:rsidR="76B071DF" w:rsidRPr="35132237">
        <w:rPr>
          <w:lang w:eastAsia="en-AU"/>
        </w:rPr>
        <w:t xml:space="preserve">maintain a vapour barrier, </w:t>
      </w:r>
      <w:r w:rsidR="14EDB360" w:rsidRPr="35132237">
        <w:rPr>
          <w:lang w:eastAsia="en-AU"/>
        </w:rPr>
        <w:t xml:space="preserve">or ongoing </w:t>
      </w:r>
      <w:r w:rsidRPr="35132237">
        <w:rPr>
          <w:lang w:eastAsia="en-AU"/>
        </w:rPr>
        <w:t>groundwater monitoring).</w:t>
      </w:r>
    </w:p>
    <w:p w14:paraId="44F572FC" w14:textId="3036714F" w:rsidR="00926716" w:rsidRPr="00B14899" w:rsidRDefault="00926716" w:rsidP="00926716">
      <w:pPr>
        <w:rPr>
          <w:lang w:eastAsia="en-AU"/>
        </w:rPr>
      </w:pPr>
      <w:r>
        <w:rPr>
          <w:lang w:eastAsia="en-AU"/>
        </w:rPr>
        <w:t xml:space="preserve">Further information on the environmental audit scheme can be found at </w:t>
      </w:r>
      <w:hyperlink r:id="rId108" w:history="1">
        <w:r w:rsidR="00C01F12" w:rsidRPr="00BB0908">
          <w:rPr>
            <w:rStyle w:val="Hyperlink"/>
          </w:rPr>
          <w:t>www.epa.vic.gov.au/for-business/find-a-topic/environmental-audit</w:t>
        </w:r>
      </w:hyperlink>
      <w:r w:rsidR="00C01F12">
        <w:t xml:space="preserve">. </w:t>
      </w:r>
    </w:p>
    <w:p w14:paraId="1748FA20" w14:textId="37FA6849" w:rsidR="00926716" w:rsidRDefault="00926716">
      <w:pPr>
        <w:pStyle w:val="Heading2"/>
      </w:pPr>
      <w:bookmarkStart w:id="280" w:name="_Toc69907201"/>
      <w:bookmarkStart w:id="281" w:name="_Ref72227887"/>
      <w:bookmarkStart w:id="282" w:name="_Toc2099510982"/>
      <w:bookmarkStart w:id="283" w:name="_Toc115193581"/>
      <w:r>
        <w:t>Site management orders</w:t>
      </w:r>
      <w:bookmarkEnd w:id="280"/>
      <w:bookmarkEnd w:id="281"/>
      <w:bookmarkEnd w:id="282"/>
      <w:bookmarkEnd w:id="283"/>
    </w:p>
    <w:p w14:paraId="65B06986" w14:textId="524E9810" w:rsidR="00926716" w:rsidRDefault="00926716" w:rsidP="00926716">
      <w:pPr>
        <w:rPr>
          <w:rFonts w:eastAsiaTheme="minorEastAsia" w:cs="Arial"/>
          <w:color w:val="000000" w:themeColor="text1"/>
        </w:rPr>
      </w:pPr>
      <w:r>
        <w:rPr>
          <w:rFonts w:eastAsiaTheme="minorEastAsia" w:cs="Arial"/>
          <w:color w:val="000000" w:themeColor="text1"/>
        </w:rPr>
        <w:t xml:space="preserve">The Act </w:t>
      </w:r>
      <w:r w:rsidR="0052762B">
        <w:rPr>
          <w:rFonts w:eastAsiaTheme="minorEastAsia" w:cs="Arial"/>
          <w:color w:val="000000" w:themeColor="text1"/>
        </w:rPr>
        <w:t xml:space="preserve">(section 275) </w:t>
      </w:r>
      <w:r>
        <w:rPr>
          <w:rFonts w:eastAsiaTheme="minorEastAsia" w:cs="Arial"/>
          <w:color w:val="000000" w:themeColor="text1"/>
        </w:rPr>
        <w:t xml:space="preserve">provides EPA with the power to issue SMOs </w:t>
      </w:r>
      <w:r w:rsidR="764C51D7" w:rsidRPr="2CFFF2C6">
        <w:rPr>
          <w:rFonts w:eastAsiaTheme="minorEastAsia" w:cs="Arial"/>
          <w:color w:val="000000" w:themeColor="text1"/>
        </w:rPr>
        <w:t xml:space="preserve">to ensure </w:t>
      </w:r>
      <w:r w:rsidRPr="00B14899">
        <w:rPr>
          <w:rFonts w:eastAsiaTheme="minorEastAsia" w:cs="Arial"/>
          <w:color w:val="000000" w:themeColor="text1"/>
        </w:rPr>
        <w:t xml:space="preserve">long-term management of </w:t>
      </w:r>
      <w:r>
        <w:rPr>
          <w:rFonts w:eastAsiaTheme="minorEastAsia" w:cs="Arial"/>
          <w:color w:val="000000" w:themeColor="text1"/>
        </w:rPr>
        <w:t xml:space="preserve">contamination on a </w:t>
      </w:r>
      <w:r w:rsidRPr="00B14899">
        <w:rPr>
          <w:rFonts w:eastAsiaTheme="minorEastAsia" w:cs="Arial"/>
          <w:color w:val="000000" w:themeColor="text1"/>
        </w:rPr>
        <w:t>site</w:t>
      </w:r>
      <w:r>
        <w:rPr>
          <w:rFonts w:eastAsiaTheme="minorEastAsia" w:cs="Arial"/>
          <w:color w:val="000000" w:themeColor="text1"/>
        </w:rPr>
        <w:t xml:space="preserve">. </w:t>
      </w:r>
      <w:r w:rsidR="006B787E">
        <w:rPr>
          <w:rFonts w:eastAsiaTheme="minorEastAsia" w:cs="Arial"/>
          <w:color w:val="000000" w:themeColor="text1"/>
        </w:rPr>
        <w:t>A</w:t>
      </w:r>
      <w:r w:rsidR="0052762B">
        <w:rPr>
          <w:rFonts w:eastAsiaTheme="minorEastAsia" w:cs="Arial"/>
          <w:color w:val="000000" w:themeColor="text1"/>
        </w:rPr>
        <w:t>n</w:t>
      </w:r>
      <w:r>
        <w:rPr>
          <w:rFonts w:eastAsiaTheme="minorEastAsia" w:cs="Arial"/>
          <w:color w:val="000000" w:themeColor="text1"/>
        </w:rPr>
        <w:t xml:space="preserve"> SMO mandate</w:t>
      </w:r>
      <w:r w:rsidR="006B787E">
        <w:rPr>
          <w:rFonts w:eastAsiaTheme="minorEastAsia" w:cs="Arial"/>
          <w:color w:val="000000" w:themeColor="text1"/>
        </w:rPr>
        <w:t>s</w:t>
      </w:r>
      <w:r>
        <w:rPr>
          <w:rFonts w:eastAsiaTheme="minorEastAsia" w:cs="Arial"/>
          <w:color w:val="000000" w:themeColor="text1"/>
        </w:rPr>
        <w:t xml:space="preserve"> specific management actions </w:t>
      </w:r>
      <w:r w:rsidR="06B2AD2C" w:rsidRPr="7BC75CF7">
        <w:rPr>
          <w:rFonts w:eastAsiaTheme="minorEastAsia" w:cs="Arial"/>
          <w:color w:val="000000" w:themeColor="text1"/>
        </w:rPr>
        <w:t>to minimise</w:t>
      </w:r>
      <w:r>
        <w:rPr>
          <w:rFonts w:eastAsiaTheme="minorEastAsia" w:cs="Arial"/>
          <w:color w:val="000000" w:themeColor="text1"/>
        </w:rPr>
        <w:t xml:space="preserve"> the risks of harm associated with</w:t>
      </w:r>
      <w:r w:rsidRPr="1C0E0576">
        <w:rPr>
          <w:rFonts w:eastAsiaTheme="minorEastAsia" w:cs="Arial"/>
          <w:color w:val="000000" w:themeColor="text1"/>
        </w:rPr>
        <w:t xml:space="preserve"> </w:t>
      </w:r>
      <w:r>
        <w:rPr>
          <w:rFonts w:eastAsiaTheme="minorEastAsia" w:cs="Arial"/>
          <w:color w:val="000000" w:themeColor="text1"/>
        </w:rPr>
        <w:t>contamination that remains on a site</w:t>
      </w:r>
      <w:r w:rsidR="00052836">
        <w:rPr>
          <w:rFonts w:eastAsiaTheme="minorEastAsia" w:cs="Arial"/>
          <w:color w:val="000000" w:themeColor="text1"/>
        </w:rPr>
        <w:t>.</w:t>
      </w:r>
      <w:r w:rsidR="009E3286">
        <w:rPr>
          <w:rFonts w:eastAsiaTheme="minorEastAsia" w:cs="Arial"/>
          <w:color w:val="000000" w:themeColor="text1"/>
        </w:rPr>
        <w:t xml:space="preserve"> </w:t>
      </w:r>
      <w:r w:rsidR="00052836">
        <w:rPr>
          <w:rFonts w:eastAsiaTheme="minorEastAsia" w:cs="Arial"/>
          <w:color w:val="000000" w:themeColor="text1"/>
        </w:rPr>
        <w:t>T</w:t>
      </w:r>
      <w:r w:rsidR="009E3286">
        <w:rPr>
          <w:rFonts w:eastAsiaTheme="minorEastAsia" w:cs="Arial"/>
          <w:color w:val="000000" w:themeColor="text1"/>
        </w:rPr>
        <w:t xml:space="preserve">he existence of the </w:t>
      </w:r>
      <w:r w:rsidR="00052836">
        <w:rPr>
          <w:rFonts w:eastAsiaTheme="minorEastAsia" w:cs="Arial"/>
          <w:color w:val="000000" w:themeColor="text1"/>
        </w:rPr>
        <w:t>SMO</w:t>
      </w:r>
      <w:r w:rsidR="009E3286">
        <w:rPr>
          <w:rFonts w:eastAsiaTheme="minorEastAsia" w:cs="Arial"/>
          <w:color w:val="000000" w:themeColor="text1"/>
        </w:rPr>
        <w:t xml:space="preserve"> is noted on the title of the property</w:t>
      </w:r>
      <w:r>
        <w:rPr>
          <w:rFonts w:eastAsiaTheme="minorEastAsia" w:cs="Arial"/>
          <w:color w:val="000000" w:themeColor="text1"/>
        </w:rPr>
        <w:t xml:space="preserve">. </w:t>
      </w:r>
    </w:p>
    <w:p w14:paraId="3BCD39F5" w14:textId="6F0779B8" w:rsidR="00926716" w:rsidRDefault="00BA1C0E" w:rsidP="00926716">
      <w:pPr>
        <w:rPr>
          <w:rFonts w:eastAsiaTheme="minorEastAsia" w:cs="Arial"/>
          <w:color w:val="000000" w:themeColor="text1"/>
        </w:rPr>
      </w:pPr>
      <w:r>
        <w:rPr>
          <w:rFonts w:eastAsiaTheme="minorEastAsia" w:cs="Arial"/>
          <w:color w:val="000000" w:themeColor="text1"/>
        </w:rPr>
        <w:t xml:space="preserve">When </w:t>
      </w:r>
      <w:r w:rsidR="00926716">
        <w:rPr>
          <w:rFonts w:eastAsiaTheme="minorEastAsia" w:cs="Arial"/>
          <w:color w:val="000000" w:themeColor="text1"/>
        </w:rPr>
        <w:t xml:space="preserve">an SMO is in place, a duty holder should incorporate compliance with </w:t>
      </w:r>
      <w:r>
        <w:rPr>
          <w:rFonts w:eastAsiaTheme="minorEastAsia" w:cs="Arial"/>
          <w:color w:val="000000" w:themeColor="text1"/>
        </w:rPr>
        <w:t>it</w:t>
      </w:r>
      <w:r w:rsidR="00926716">
        <w:rPr>
          <w:rFonts w:eastAsiaTheme="minorEastAsia" w:cs="Arial"/>
          <w:color w:val="000000" w:themeColor="text1"/>
        </w:rPr>
        <w:t xml:space="preserve"> into their broader compliance with the duty to manage. For example,</w:t>
      </w:r>
      <w:r w:rsidR="00926716" w:rsidDel="002C25B6">
        <w:rPr>
          <w:rFonts w:eastAsiaTheme="minorEastAsia" w:cs="Arial"/>
          <w:color w:val="000000" w:themeColor="text1"/>
        </w:rPr>
        <w:t xml:space="preserve"> </w:t>
      </w:r>
      <w:r w:rsidR="00926716">
        <w:rPr>
          <w:rFonts w:eastAsiaTheme="minorEastAsia" w:cs="Arial"/>
          <w:color w:val="000000" w:themeColor="text1"/>
        </w:rPr>
        <w:t xml:space="preserve">an SMO will generally include requirements to provide information on the SMO to any future owner or occupier of the site, which may </w:t>
      </w:r>
      <w:r w:rsidR="00E14DF7">
        <w:rPr>
          <w:rFonts w:eastAsiaTheme="minorEastAsia" w:cs="Arial"/>
          <w:color w:val="000000" w:themeColor="text1"/>
        </w:rPr>
        <w:t xml:space="preserve">be </w:t>
      </w:r>
      <w:r w:rsidR="00926716">
        <w:rPr>
          <w:rFonts w:eastAsiaTheme="minorEastAsia" w:cs="Arial"/>
          <w:color w:val="000000" w:themeColor="text1"/>
        </w:rPr>
        <w:t>parallel</w:t>
      </w:r>
      <w:r w:rsidR="00E14DF7">
        <w:rPr>
          <w:rFonts w:eastAsiaTheme="minorEastAsia" w:cs="Arial"/>
          <w:color w:val="000000" w:themeColor="text1"/>
        </w:rPr>
        <w:t xml:space="preserve"> to</w:t>
      </w:r>
      <w:r w:rsidR="00926716">
        <w:rPr>
          <w:rFonts w:eastAsiaTheme="minorEastAsia" w:cs="Arial"/>
          <w:color w:val="000000" w:themeColor="text1"/>
        </w:rPr>
        <w:t xml:space="preserve"> actions otherwise taken under section 39(2)</w:t>
      </w:r>
      <w:r w:rsidR="00E14DF7">
        <w:rPr>
          <w:rFonts w:eastAsiaTheme="minorEastAsia" w:cs="Arial"/>
          <w:color w:val="000000" w:themeColor="text1"/>
        </w:rPr>
        <w:t>(e)</w:t>
      </w:r>
      <w:r w:rsidR="00926716">
        <w:rPr>
          <w:rFonts w:eastAsiaTheme="minorEastAsia" w:cs="Arial"/>
          <w:color w:val="000000" w:themeColor="text1"/>
        </w:rPr>
        <w:t xml:space="preserve">. </w:t>
      </w:r>
    </w:p>
    <w:p w14:paraId="4B3544A5" w14:textId="77388173" w:rsidR="00926716" w:rsidRDefault="00926716" w:rsidP="00926716">
      <w:pPr>
        <w:rPr>
          <w:rFonts w:eastAsiaTheme="minorEastAsia" w:cs="Arial"/>
          <w:color w:val="000000" w:themeColor="text1"/>
        </w:rPr>
      </w:pPr>
      <w:r>
        <w:rPr>
          <w:rFonts w:eastAsiaTheme="minorEastAsia" w:cs="Arial"/>
          <w:color w:val="000000" w:themeColor="text1"/>
        </w:rPr>
        <w:t>Compliance with the SMO and the duty to manage represent distinct requirements under the Act</w:t>
      </w:r>
      <w:r w:rsidR="00BF5930">
        <w:rPr>
          <w:rFonts w:eastAsiaTheme="minorEastAsia" w:cs="Arial"/>
          <w:color w:val="000000" w:themeColor="text1"/>
        </w:rPr>
        <w:t>.</w:t>
      </w:r>
      <w:r>
        <w:rPr>
          <w:rFonts w:eastAsiaTheme="minorEastAsia" w:cs="Arial"/>
          <w:color w:val="000000" w:themeColor="text1"/>
        </w:rPr>
        <w:t xml:space="preserve"> </w:t>
      </w:r>
      <w:r w:rsidR="00F824BD">
        <w:rPr>
          <w:rFonts w:eastAsiaTheme="minorEastAsia" w:cs="Arial"/>
          <w:color w:val="000000" w:themeColor="text1"/>
        </w:rPr>
        <w:t>H</w:t>
      </w:r>
      <w:r>
        <w:rPr>
          <w:rFonts w:eastAsiaTheme="minorEastAsia" w:cs="Arial"/>
          <w:color w:val="000000" w:themeColor="text1"/>
        </w:rPr>
        <w:t xml:space="preserve">owever, compliance with the SMO conditions will satisfy part, and in some cases all, of the requirements under the duty to manage. </w:t>
      </w:r>
    </w:p>
    <w:p w14:paraId="55974335" w14:textId="7F87F52C" w:rsidR="00926716" w:rsidRDefault="00926716" w:rsidP="46F47B8B">
      <w:pPr>
        <w:rPr>
          <w:rFonts w:eastAsiaTheme="minorEastAsia" w:cs="Arial"/>
          <w:color w:val="000000" w:themeColor="text1"/>
        </w:rPr>
      </w:pPr>
      <w:r w:rsidRPr="46F47B8B">
        <w:rPr>
          <w:rFonts w:eastAsiaTheme="minorEastAsia" w:cs="Arial"/>
          <w:color w:val="000000" w:themeColor="text1"/>
        </w:rPr>
        <w:t xml:space="preserve">Some of the measures recommended by an environmental auditor </w:t>
      </w:r>
      <w:r w:rsidR="00C52B61">
        <w:rPr>
          <w:rFonts w:eastAsiaTheme="minorEastAsia" w:cs="Arial"/>
          <w:color w:val="000000" w:themeColor="text1"/>
        </w:rPr>
        <w:t>on</w:t>
      </w:r>
      <w:r w:rsidR="00C52B61" w:rsidRPr="46F47B8B">
        <w:rPr>
          <w:rFonts w:eastAsiaTheme="minorEastAsia" w:cs="Arial"/>
          <w:color w:val="000000" w:themeColor="text1"/>
        </w:rPr>
        <w:t xml:space="preserve"> </w:t>
      </w:r>
      <w:r w:rsidRPr="46F47B8B">
        <w:rPr>
          <w:rFonts w:eastAsiaTheme="minorEastAsia" w:cs="Arial"/>
          <w:color w:val="000000" w:themeColor="text1"/>
        </w:rPr>
        <w:t>completion of an environmental audit under Part 8.3 of the Act may subsequently be translated into a</w:t>
      </w:r>
      <w:r w:rsidR="00F27AEC">
        <w:rPr>
          <w:rFonts w:eastAsiaTheme="minorEastAsia" w:cs="Arial"/>
          <w:color w:val="000000" w:themeColor="text1"/>
        </w:rPr>
        <w:t>n</w:t>
      </w:r>
      <w:r w:rsidRPr="46F47B8B">
        <w:rPr>
          <w:rFonts w:eastAsiaTheme="minorEastAsia" w:cs="Arial"/>
          <w:color w:val="000000" w:themeColor="text1"/>
        </w:rPr>
        <w:t xml:space="preserve"> SMO for that site. In all other instances, the recommended measures from an environmental audit should be incorporated into the compliance approach under the duty to manage (</w:t>
      </w:r>
      <w:r w:rsidRPr="50F6AD8A">
        <w:rPr>
          <w:rFonts w:eastAsiaTheme="minorEastAsia" w:cs="Arial"/>
          <w:color w:val="000000" w:themeColor="text1"/>
        </w:rPr>
        <w:t>see section</w:t>
      </w:r>
      <w:r w:rsidR="000C57B7">
        <w:rPr>
          <w:rFonts w:eastAsiaTheme="minorEastAsia" w:cs="Arial"/>
          <w:color w:val="000000" w:themeColor="text1"/>
        </w:rPr>
        <w:t xml:space="preserve"> 15.6</w:t>
      </w:r>
      <w:r w:rsidRPr="46F47B8B">
        <w:rPr>
          <w:rFonts w:eastAsiaTheme="minorEastAsia" w:cs="Arial"/>
          <w:color w:val="000000" w:themeColor="text1"/>
        </w:rPr>
        <w:t xml:space="preserve"> </w:t>
      </w:r>
      <w:r w:rsidR="00930A80" w:rsidRPr="46F47B8B">
        <w:rPr>
          <w:rFonts w:eastAsiaTheme="minorEastAsia" w:cs="Arial"/>
          <w:color w:val="000000" w:themeColor="text1"/>
        </w:rPr>
        <w:t xml:space="preserve">of </w:t>
      </w:r>
      <w:r w:rsidR="00DA0EF0">
        <w:rPr>
          <w:rFonts w:eastAsiaTheme="minorEastAsia" w:cs="Arial"/>
          <w:color w:val="000000" w:themeColor="text1"/>
        </w:rPr>
        <w:t>Appendix B</w:t>
      </w:r>
      <w:r w:rsidR="00930A80" w:rsidRPr="46F47B8B">
        <w:rPr>
          <w:rFonts w:eastAsiaTheme="minorEastAsia" w:cs="Arial"/>
          <w:color w:val="000000" w:themeColor="text1"/>
        </w:rPr>
        <w:t xml:space="preserve"> </w:t>
      </w:r>
      <w:r w:rsidRPr="46F47B8B">
        <w:rPr>
          <w:rFonts w:eastAsiaTheme="minorEastAsia" w:cs="Arial"/>
          <w:color w:val="000000" w:themeColor="text1"/>
        </w:rPr>
        <w:t>for further details).</w:t>
      </w:r>
    </w:p>
    <w:p w14:paraId="694B1589" w14:textId="3809225E" w:rsidR="00CE006A" w:rsidRDefault="00926716" w:rsidP="00320427">
      <w:r w:rsidRPr="00224951">
        <w:rPr>
          <w:rFonts w:eastAsiaTheme="minorEastAsia" w:cs="Arial"/>
          <w:color w:val="000000" w:themeColor="text1"/>
        </w:rPr>
        <w:t>EPA’s approach to the issue of SMOs will be set out in future guidance, to be released before the issue of any SMOs.</w:t>
      </w:r>
      <w:bookmarkStart w:id="284" w:name="_Toc47015278"/>
      <w:bookmarkStart w:id="285" w:name="_Toc47089008"/>
      <w:bookmarkStart w:id="286" w:name="_Toc47089584"/>
      <w:bookmarkStart w:id="287" w:name="_Toc47089964"/>
      <w:bookmarkStart w:id="288" w:name="_Toc47179859"/>
      <w:bookmarkStart w:id="289" w:name="_Toc47015279"/>
      <w:bookmarkStart w:id="290" w:name="_Toc47089009"/>
      <w:bookmarkStart w:id="291" w:name="_Toc47089585"/>
      <w:bookmarkStart w:id="292" w:name="_Toc47089965"/>
      <w:bookmarkStart w:id="293" w:name="_Toc47179860"/>
      <w:bookmarkEnd w:id="284"/>
      <w:bookmarkEnd w:id="285"/>
      <w:bookmarkEnd w:id="286"/>
      <w:bookmarkEnd w:id="287"/>
      <w:bookmarkEnd w:id="288"/>
      <w:bookmarkEnd w:id="289"/>
      <w:bookmarkEnd w:id="290"/>
      <w:bookmarkEnd w:id="291"/>
      <w:bookmarkEnd w:id="292"/>
      <w:bookmarkEnd w:id="293"/>
    </w:p>
    <w:p w14:paraId="1ACCAD08" w14:textId="49267A39" w:rsidR="00D350ED" w:rsidRDefault="00D350ED">
      <w:pPr>
        <w:pStyle w:val="Heading2"/>
      </w:pPr>
      <w:bookmarkStart w:id="294" w:name="_Toc1425946946"/>
      <w:bookmarkStart w:id="295" w:name="_Toc115193582"/>
      <w:r>
        <w:lastRenderedPageBreak/>
        <w:t xml:space="preserve">The </w:t>
      </w:r>
      <w:r w:rsidR="00BC7B82">
        <w:t xml:space="preserve">land use planning </w:t>
      </w:r>
      <w:bookmarkEnd w:id="294"/>
      <w:r w:rsidR="00BC7B82">
        <w:t>system</w:t>
      </w:r>
      <w:bookmarkEnd w:id="295"/>
      <w:r w:rsidR="00BC7B82">
        <w:t xml:space="preserve">  </w:t>
      </w:r>
    </w:p>
    <w:p w14:paraId="4A40707E" w14:textId="0E498AF7" w:rsidR="00320427" w:rsidRDefault="00320427" w:rsidP="00320427">
      <w:r w:rsidRPr="006A6782">
        <w:t>The</w:t>
      </w:r>
      <w:r w:rsidRPr="2318A280">
        <w:rPr>
          <w:rFonts w:cs="Arial"/>
          <w:color w:val="0000FF"/>
        </w:rPr>
        <w:t xml:space="preserve"> </w:t>
      </w:r>
      <w:r w:rsidR="008D2D83" w:rsidRPr="00442154">
        <w:rPr>
          <w:i/>
          <w:iCs/>
        </w:rPr>
        <w:t>Planning and Environment Act 1987</w:t>
      </w:r>
      <w:r>
        <w:t xml:space="preserve">, </w:t>
      </w:r>
      <w:r w:rsidRPr="006A6782">
        <w:t>in particular</w:t>
      </w:r>
      <w:r>
        <w:t xml:space="preserve"> through</w:t>
      </w:r>
      <w:r w:rsidRPr="2318A280">
        <w:rPr>
          <w:rFonts w:cs="Arial"/>
          <w:color w:val="0000FF"/>
        </w:rPr>
        <w:t xml:space="preserve"> </w:t>
      </w:r>
      <w:hyperlink r:id="rId109" w:history="1">
        <w:r w:rsidRPr="2318A280">
          <w:rPr>
            <w:rStyle w:val="Hyperlink"/>
            <w:rFonts w:cs="Arial"/>
          </w:rPr>
          <w:t>Ministerial Direction 1</w:t>
        </w:r>
      </w:hyperlink>
      <w:r w:rsidRPr="006A6782">
        <w:t>,</w:t>
      </w:r>
      <w:r w:rsidR="005F16B9">
        <w:t xml:space="preserve"> </w:t>
      </w:r>
      <w:r w:rsidRPr="006A6782">
        <w:t>ha</w:t>
      </w:r>
      <w:r>
        <w:t xml:space="preserve">s sought to </w:t>
      </w:r>
      <w:r w:rsidRPr="006A6782">
        <w:t xml:space="preserve">ensure that before </w:t>
      </w:r>
      <w:r w:rsidR="00627CB7">
        <w:t>'potentially contaminated land'</w:t>
      </w:r>
      <w:r w:rsidR="00627CB7">
        <w:rPr>
          <w:rStyle w:val="FootnoteReference"/>
        </w:rPr>
        <w:footnoteReference w:id="10"/>
      </w:r>
      <w:r w:rsidR="00627CB7">
        <w:t xml:space="preserve"> is used for a </w:t>
      </w:r>
      <w:r>
        <w:t>‘</w:t>
      </w:r>
      <w:r w:rsidRPr="006A6782">
        <w:t>sensitive use</w:t>
      </w:r>
      <w:r>
        <w:t>’</w:t>
      </w:r>
      <w:r w:rsidR="00627CB7">
        <w:t xml:space="preserve"> (</w:t>
      </w:r>
      <w:r w:rsidR="00F5247A">
        <w:t xml:space="preserve">that is, </w:t>
      </w:r>
      <w:r w:rsidR="00627CB7">
        <w:t>residential use</w:t>
      </w:r>
      <w:r w:rsidR="004C1DED">
        <w:t>, child care centre, kindergarten, preschool centre, primary school, even if ancillary to another use</w:t>
      </w:r>
      <w:r w:rsidR="00627CB7">
        <w:t>)</w:t>
      </w:r>
      <w:r w:rsidR="0083075C">
        <w:t xml:space="preserve"> or for </w:t>
      </w:r>
      <w:r w:rsidR="009B2A3F">
        <w:t xml:space="preserve">a </w:t>
      </w:r>
      <w:r w:rsidR="00ED1901">
        <w:t>children’s playground</w:t>
      </w:r>
      <w:r w:rsidR="00834A94" w:rsidDel="00627CB7">
        <w:t xml:space="preserve"> or secondary school</w:t>
      </w:r>
      <w:r w:rsidR="00E14DF7">
        <w:t>,</w:t>
      </w:r>
      <w:r w:rsidRPr="006A6782">
        <w:t xml:space="preserve"> </w:t>
      </w:r>
      <w:r>
        <w:t>a</w:t>
      </w:r>
      <w:r w:rsidRPr="006A6782">
        <w:t xml:space="preserve"> rigorous assessment and</w:t>
      </w:r>
      <w:r>
        <w:t>, if needed,</w:t>
      </w:r>
      <w:r w:rsidRPr="006A6782">
        <w:t xml:space="preserve"> cleanup</w:t>
      </w:r>
      <w:r>
        <w:t xml:space="preserve"> </w:t>
      </w:r>
      <w:r w:rsidR="007F6309">
        <w:t xml:space="preserve">or management </w:t>
      </w:r>
      <w:r>
        <w:t xml:space="preserve">of the contamination </w:t>
      </w:r>
      <w:r w:rsidR="00A2018A">
        <w:t>through the environmental audit system</w:t>
      </w:r>
      <w:r>
        <w:t xml:space="preserve"> must take place</w:t>
      </w:r>
      <w:r w:rsidRPr="006A6782">
        <w:t>.</w:t>
      </w:r>
    </w:p>
    <w:p w14:paraId="4BDC4F6A" w14:textId="3558D782" w:rsidR="001E649D" w:rsidRDefault="00320427" w:rsidP="005B6506">
      <w:r w:rsidRPr="006A6782">
        <w:t>Councils</w:t>
      </w:r>
      <w:r w:rsidR="00DE6A0F">
        <w:t xml:space="preserve"> acting as planning or responsible authorities</w:t>
      </w:r>
      <w:r>
        <w:t xml:space="preserve"> and other decision</w:t>
      </w:r>
      <w:r w:rsidR="00536EAE">
        <w:t xml:space="preserve"> </w:t>
      </w:r>
      <w:r>
        <w:t xml:space="preserve">makers under the </w:t>
      </w:r>
      <w:r w:rsidR="008522AA" w:rsidRPr="006B72F2">
        <w:rPr>
          <w:i/>
          <w:iCs/>
        </w:rPr>
        <w:t>Planning and Environment Act 1987</w:t>
      </w:r>
      <w:r w:rsidR="008522AA" w:rsidRPr="003620C4">
        <w:t xml:space="preserve"> </w:t>
      </w:r>
      <w:r w:rsidRPr="006A6782">
        <w:t xml:space="preserve">have </w:t>
      </w:r>
      <w:r>
        <w:t>played, and will continue to play,</w:t>
      </w:r>
      <w:r w:rsidRPr="006A6782">
        <w:t xml:space="preserve"> a</w:t>
      </w:r>
      <w:r>
        <w:t xml:space="preserve"> critical</w:t>
      </w:r>
      <w:r w:rsidRPr="006A6782">
        <w:t xml:space="preserve"> </w:t>
      </w:r>
      <w:r>
        <w:t>role</w:t>
      </w:r>
      <w:r w:rsidRPr="006A6782">
        <w:t xml:space="preserve"> in protecting the community from contamination risks through </w:t>
      </w:r>
      <w:r>
        <w:t xml:space="preserve">the </w:t>
      </w:r>
      <w:r w:rsidR="00DE6A0F">
        <w:t>land use planning</w:t>
      </w:r>
      <w:r w:rsidRPr="006A6782">
        <w:t xml:space="preserve"> system. For example, </w:t>
      </w:r>
      <w:r>
        <w:t>c</w:t>
      </w:r>
      <w:r w:rsidRPr="006A6782">
        <w:t xml:space="preserve">ouncils </w:t>
      </w:r>
      <w:r>
        <w:t>will continue to require assessment of potentially contaminated land</w:t>
      </w:r>
      <w:r w:rsidR="00E14DF7">
        <w:t xml:space="preserve"> </w:t>
      </w:r>
      <w:r w:rsidR="00296A90">
        <w:t xml:space="preserve">through the planning permit </w:t>
      </w:r>
      <w:proofErr w:type="gramStart"/>
      <w:r w:rsidR="00296A90">
        <w:t>process</w:t>
      </w:r>
      <w:r w:rsidR="00A41868">
        <w:t>,</w:t>
      </w:r>
      <w:r>
        <w:t xml:space="preserve"> or</w:t>
      </w:r>
      <w:proofErr w:type="gramEnd"/>
      <w:r>
        <w:t xml:space="preserve"> </w:t>
      </w:r>
      <w:r w:rsidR="000B7235">
        <w:t>apply the</w:t>
      </w:r>
      <w:r w:rsidR="000B7235" w:rsidRPr="006A6782">
        <w:t xml:space="preserve"> </w:t>
      </w:r>
      <w:r w:rsidRPr="006A6782">
        <w:t>Environmental Audit Overlay</w:t>
      </w:r>
      <w:r w:rsidR="000B7235">
        <w:t xml:space="preserve"> through a planning scheme amendment process</w:t>
      </w:r>
      <w:r w:rsidR="00A41868">
        <w:t>,</w:t>
      </w:r>
      <w:r w:rsidRPr="006A6782">
        <w:t xml:space="preserve"> </w:t>
      </w:r>
      <w:r>
        <w:t xml:space="preserve">to ensure the assessments </w:t>
      </w:r>
      <w:r w:rsidR="00296A90" w:rsidRPr="00296A90">
        <w:t xml:space="preserve">through the environmental audit system </w:t>
      </w:r>
      <w:r>
        <w:t xml:space="preserve">take place before </w:t>
      </w:r>
      <w:r w:rsidR="00946BE1">
        <w:t>buildings and works associated with a</w:t>
      </w:r>
      <w:r w:rsidR="00E14DF7">
        <w:t xml:space="preserve"> </w:t>
      </w:r>
      <w:r>
        <w:t>sensitive use</w:t>
      </w:r>
      <w:r w:rsidR="00946BE1">
        <w:t>, children’s playground or secondary school</w:t>
      </w:r>
      <w:r>
        <w:t xml:space="preserve"> occur</w:t>
      </w:r>
      <w:r w:rsidRPr="006A6782">
        <w:t>.</w:t>
      </w:r>
    </w:p>
    <w:p w14:paraId="771288B9" w14:textId="7548FA1D" w:rsidR="00597057" w:rsidRDefault="00597057" w:rsidP="005B6506">
      <w:r>
        <w:t xml:space="preserve">Further information on </w:t>
      </w:r>
      <w:r w:rsidR="00A5367F">
        <w:t xml:space="preserve">potentially contaminated land and land use planning can be found in </w:t>
      </w:r>
      <w:hyperlink r:id="rId110" w:history="1">
        <w:r w:rsidR="00A5367F" w:rsidRPr="00AF49A7">
          <w:rPr>
            <w:rStyle w:val="Hyperlink"/>
          </w:rPr>
          <w:t>Planning Practice Note 30 – Potentially Contaminated Land</w:t>
        </w:r>
      </w:hyperlink>
      <w:r w:rsidR="00A5367F">
        <w:t xml:space="preserve"> (</w:t>
      </w:r>
      <w:r w:rsidR="00D620C6">
        <w:t xml:space="preserve">DELWP, </w:t>
      </w:r>
      <w:r w:rsidR="00F35786">
        <w:t xml:space="preserve">July </w:t>
      </w:r>
      <w:r w:rsidR="00D620C6">
        <w:t>2021).</w:t>
      </w:r>
      <w:r w:rsidR="00AC6178">
        <w:t xml:space="preserve"> </w:t>
      </w:r>
    </w:p>
    <w:p w14:paraId="06F47788" w14:textId="02B8252F" w:rsidR="00A06E00" w:rsidRPr="00442154" w:rsidRDefault="00A06E00">
      <w:pPr>
        <w:pStyle w:val="Heading2"/>
      </w:pPr>
      <w:bookmarkStart w:id="296" w:name="_Toc111817922"/>
      <w:bookmarkStart w:id="297" w:name="_Toc112047126"/>
      <w:bookmarkStart w:id="298" w:name="_Toc1906552924"/>
      <w:bookmarkStart w:id="299" w:name="_Toc115193583"/>
      <w:bookmarkEnd w:id="296"/>
      <w:bookmarkEnd w:id="297"/>
      <w:r>
        <w:t>Other relevant legislation</w:t>
      </w:r>
      <w:bookmarkEnd w:id="298"/>
      <w:bookmarkEnd w:id="299"/>
    </w:p>
    <w:p w14:paraId="6B9A5FC4" w14:textId="77777777" w:rsidR="00A06E00" w:rsidRPr="00A7032D" w:rsidRDefault="00A06E00" w:rsidP="00A06E00">
      <w:r>
        <w:t>Contaminated land is also regulated under other legislative schemes. This guideline</w:t>
      </w:r>
      <w:r w:rsidRPr="00442154">
        <w:t xml:space="preserve"> contribute</w:t>
      </w:r>
      <w:r>
        <w:t>s</w:t>
      </w:r>
      <w:r w:rsidRPr="00442154">
        <w:t xml:space="preserve"> to the state of knowledge for </w:t>
      </w:r>
      <w:r>
        <w:t xml:space="preserve">contaminated land </w:t>
      </w:r>
      <w:r w:rsidRPr="00442154">
        <w:t xml:space="preserve">assessments conducted under </w:t>
      </w:r>
      <w:r>
        <w:t xml:space="preserve">those </w:t>
      </w:r>
      <w:r w:rsidRPr="00442154">
        <w:t xml:space="preserve">other </w:t>
      </w:r>
      <w:r>
        <w:t>schemes</w:t>
      </w:r>
      <w:r w:rsidRPr="00442154">
        <w:t xml:space="preserve"> such as:</w:t>
      </w:r>
    </w:p>
    <w:p w14:paraId="1C58C75C" w14:textId="77777777" w:rsidR="00A06E00" w:rsidRPr="00442154" w:rsidRDefault="00A06E00">
      <w:pPr>
        <w:pStyle w:val="CommentText"/>
        <w:numPr>
          <w:ilvl w:val="0"/>
          <w:numId w:val="20"/>
        </w:numPr>
      </w:pPr>
      <w:r>
        <w:t xml:space="preserve">environment effects statements under the </w:t>
      </w:r>
      <w:r w:rsidRPr="7F5A5212">
        <w:rPr>
          <w:i/>
        </w:rPr>
        <w:t>Environment Effects Act 1978</w:t>
      </w:r>
      <w:r>
        <w:t xml:space="preserve"> </w:t>
      </w:r>
    </w:p>
    <w:p w14:paraId="291785BE" w14:textId="77777777" w:rsidR="00A06E00" w:rsidRPr="000F5409" w:rsidRDefault="00A06E00">
      <w:pPr>
        <w:pStyle w:val="CommentText"/>
        <w:numPr>
          <w:ilvl w:val="0"/>
          <w:numId w:val="20"/>
        </w:numPr>
        <w:rPr>
          <w:i/>
        </w:rPr>
      </w:pPr>
      <w:r>
        <w:t xml:space="preserve">work plans prepared under the </w:t>
      </w:r>
      <w:r w:rsidRPr="7F5A5212">
        <w:rPr>
          <w:i/>
        </w:rPr>
        <w:t>Mineral Resources (Sustainable Development) Act 1990</w:t>
      </w:r>
    </w:p>
    <w:p w14:paraId="0672A238" w14:textId="55E005D9" w:rsidR="00CC4BEA" w:rsidRDefault="00A06E00">
      <w:pPr>
        <w:pStyle w:val="CommentText"/>
        <w:numPr>
          <w:ilvl w:val="0"/>
          <w:numId w:val="20"/>
        </w:numPr>
      </w:pPr>
      <w:r>
        <w:t xml:space="preserve">disclosures under the </w:t>
      </w:r>
      <w:r w:rsidRPr="7F5A5212">
        <w:rPr>
          <w:i/>
        </w:rPr>
        <w:t>Sale of Land Act 1962</w:t>
      </w:r>
      <w:r>
        <w:t xml:space="preserve"> (for example, disclosure of any notices, property management plans, reports or orders that have been issued in relation to livestock disease or land affected by contamination from agricultural chemicals as part of a sale of agricultural land).</w:t>
      </w:r>
    </w:p>
    <w:p w14:paraId="0E4D40D5" w14:textId="77777777" w:rsidR="00CC4BEA" w:rsidRDefault="00CC4BEA">
      <w:pPr>
        <w:spacing w:before="0" w:after="160" w:line="259" w:lineRule="auto"/>
        <w:rPr>
          <w:szCs w:val="20"/>
        </w:rPr>
      </w:pPr>
      <w:r>
        <w:br w:type="page"/>
      </w:r>
    </w:p>
    <w:p w14:paraId="7D698381" w14:textId="77777777" w:rsidR="00B25F33" w:rsidRPr="00820915" w:rsidRDefault="00B25F33" w:rsidP="00B25F33">
      <w:pPr>
        <w:pStyle w:val="Heading2"/>
        <w:numPr>
          <w:ilvl w:val="0"/>
          <w:numId w:val="0"/>
        </w:numPr>
        <w:rPr>
          <w:rFonts w:asciiTheme="majorHAnsi" w:hAnsiTheme="majorHAnsi"/>
          <w:sz w:val="26"/>
          <w:szCs w:val="26"/>
        </w:rPr>
      </w:pPr>
      <w:bookmarkStart w:id="300" w:name="_Toc113966088"/>
      <w:r w:rsidRPr="00820915">
        <w:rPr>
          <w:rFonts w:asciiTheme="majorHAnsi" w:hAnsiTheme="majorHAnsi"/>
          <w:sz w:val="26"/>
          <w:szCs w:val="26"/>
        </w:rPr>
        <w:lastRenderedPageBreak/>
        <w:t>Accessibility</w:t>
      </w:r>
      <w:bookmarkEnd w:id="300"/>
    </w:p>
    <w:p w14:paraId="53E6E3D3" w14:textId="77777777" w:rsidR="00B25F33" w:rsidRPr="00572CA7" w:rsidRDefault="00B25F33" w:rsidP="00B25F33">
      <w:r>
        <w:t>Contact us if you need this information in an accessible</w:t>
      </w:r>
      <w:r>
        <w:rPr>
          <w:spacing w:val="-5"/>
        </w:rPr>
        <w:t xml:space="preserve"> </w:t>
      </w:r>
      <w:r>
        <w:t>format</w:t>
      </w:r>
      <w:r>
        <w:rPr>
          <w:spacing w:val="-5"/>
        </w:rPr>
        <w:t xml:space="preserve"> </w:t>
      </w:r>
      <w:r>
        <w:t>such</w:t>
      </w:r>
      <w:r>
        <w:rPr>
          <w:spacing w:val="-5"/>
        </w:rPr>
        <w:t xml:space="preserve"> </w:t>
      </w:r>
      <w:r>
        <w:t>as</w:t>
      </w:r>
      <w:r>
        <w:rPr>
          <w:spacing w:val="-5"/>
        </w:rPr>
        <w:t xml:space="preserve"> </w:t>
      </w:r>
      <w:r>
        <w:t>large</w:t>
      </w:r>
      <w:r>
        <w:rPr>
          <w:spacing w:val="-5"/>
        </w:rPr>
        <w:t xml:space="preserve"> </w:t>
      </w:r>
      <w:r>
        <w:t>print</w:t>
      </w:r>
      <w:r>
        <w:rPr>
          <w:spacing w:val="-5"/>
        </w:rPr>
        <w:t xml:space="preserve"> </w:t>
      </w:r>
      <w:r>
        <w:t>or</w:t>
      </w:r>
      <w:r>
        <w:rPr>
          <w:spacing w:val="-5"/>
        </w:rPr>
        <w:t xml:space="preserve"> </w:t>
      </w:r>
      <w:r>
        <w:t>audio.</w:t>
      </w:r>
      <w:r>
        <w:br/>
        <w:t>Please</w:t>
      </w:r>
      <w:r>
        <w:rPr>
          <w:spacing w:val="-5"/>
        </w:rPr>
        <w:t xml:space="preserve"> </w:t>
      </w:r>
      <w:r>
        <w:t>telephone</w:t>
      </w:r>
      <w:r>
        <w:rPr>
          <w:spacing w:val="-5"/>
        </w:rPr>
        <w:t xml:space="preserve"> </w:t>
      </w:r>
      <w:r w:rsidRPr="00572CA7">
        <w:rPr>
          <w:rStyle w:val="Hyperlink"/>
        </w:rPr>
        <w:t>1300 372 842</w:t>
      </w:r>
      <w:r>
        <w:rPr>
          <w:spacing w:val="-5"/>
        </w:rPr>
        <w:t xml:space="preserve"> </w:t>
      </w:r>
      <w:r>
        <w:t xml:space="preserve">or email </w:t>
      </w:r>
      <w:hyperlink r:id="rId111">
        <w:r w:rsidRPr="00572CA7">
          <w:rPr>
            <w:rStyle w:val="Hyperlink"/>
          </w:rPr>
          <w:t>contact@epa.vic.gov.au</w:t>
        </w:r>
      </w:hyperlink>
    </w:p>
    <w:p w14:paraId="5BBEE826" w14:textId="77777777" w:rsidR="00B25F33" w:rsidRPr="00AE1996" w:rsidRDefault="00B25F33" w:rsidP="00B25F33">
      <w:pPr>
        <w:pStyle w:val="Heading2"/>
        <w:numPr>
          <w:ilvl w:val="0"/>
          <w:numId w:val="0"/>
        </w:numPr>
      </w:pPr>
      <w:bookmarkStart w:id="301" w:name="_Toc113966089"/>
      <w:r w:rsidRPr="00820915">
        <w:rPr>
          <w:rFonts w:asciiTheme="majorHAnsi" w:hAnsiTheme="majorHAnsi"/>
          <w:sz w:val="26"/>
          <w:szCs w:val="26"/>
        </w:rPr>
        <w:t>Interpreter assistance</w:t>
      </w:r>
      <w:bookmarkEnd w:id="301"/>
      <w:r w:rsidRPr="00820915">
        <w:rPr>
          <w:rFonts w:asciiTheme="majorHAnsi" w:hAnsiTheme="majorHAnsi"/>
          <w:sz w:val="26"/>
          <w:szCs w:val="26"/>
        </w:rPr>
        <w:br/>
      </w:r>
    </w:p>
    <w:p w14:paraId="45DCD31F" w14:textId="77777777" w:rsidR="00B25F33" w:rsidRPr="00A247D3" w:rsidRDefault="00B25F33" w:rsidP="00B25F33">
      <w:pPr>
        <w:pStyle w:val="SmallBody"/>
      </w:pPr>
      <w:r w:rsidRPr="00A247D3">
        <w:rPr>
          <w:noProof/>
        </w:rPr>
        <w:drawing>
          <wp:inline distT="0" distB="0" distL="0" distR="0" wp14:anchorId="55A5A530" wp14:editId="4EBF1467">
            <wp:extent cx="533400" cy="533400"/>
            <wp:effectExtent l="0" t="0" r="0"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120A3478" w14:textId="77777777" w:rsidR="006D3E4F" w:rsidRDefault="00B25F33" w:rsidP="00B653F9">
      <w:pPr>
        <w:rPr>
          <w:color w:val="005FB4"/>
        </w:rPr>
        <w:sectPr w:rsidR="006D3E4F" w:rsidSect="00101B2C">
          <w:headerReference w:type="even" r:id="rId113"/>
          <w:footerReference w:type="even" r:id="rId114"/>
          <w:footerReference w:type="default" r:id="rId115"/>
          <w:headerReference w:type="first" r:id="rId116"/>
          <w:pgSz w:w="11900" w:h="16840"/>
          <w:pgMar w:top="993" w:right="843" w:bottom="1440" w:left="993" w:header="567" w:footer="567" w:gutter="0"/>
          <w:cols w:space="397"/>
          <w:titlePg/>
          <w:docGrid w:linePitch="299"/>
        </w:sectPr>
      </w:pPr>
      <w:r>
        <w:br/>
      </w:r>
      <w:r w:rsidRPr="00A247D3">
        <w:t xml:space="preserve">If you need interpreter assistance or want this document translated, please call </w:t>
      </w:r>
      <w:r w:rsidRPr="00572CA7">
        <w:rPr>
          <w:rStyle w:val="Hyperlink"/>
          <w:rFonts w:eastAsiaTheme="minorEastAsia"/>
        </w:rPr>
        <w:t>131 450</w:t>
      </w:r>
      <w:r w:rsidRPr="006B038E">
        <w:rPr>
          <w:color w:val="005FB4"/>
        </w:rPr>
        <w:t xml:space="preserve"> </w:t>
      </w:r>
      <w:r w:rsidRPr="00A247D3">
        <w:t xml:space="preserve">and advise your preferred language. If you are deaf, or have a hearing or speech impairment, contact us through the </w:t>
      </w:r>
      <w:hyperlink r:id="rId117" w:history="1">
        <w:r w:rsidRPr="00490469">
          <w:rPr>
            <w:rStyle w:val="Hyperlink"/>
            <w:rFonts w:eastAsiaTheme="majorEastAsia"/>
          </w:rPr>
          <w:t>National Relay Service</w:t>
        </w:r>
      </w:hyperlink>
      <w:r w:rsidRPr="00490469">
        <w:rPr>
          <w:color w:val="005FB4"/>
        </w:rPr>
        <w:t>.</w:t>
      </w:r>
    </w:p>
    <w:p w14:paraId="5A38F370" w14:textId="1A10F752" w:rsidR="00A06E00" w:rsidRPr="000F5409" w:rsidRDefault="00A06E00" w:rsidP="00B653F9"/>
    <w:sectPr w:rsidR="00A06E00" w:rsidRPr="000F5409" w:rsidSect="00101B2C">
      <w:headerReference w:type="first" r:id="rId118"/>
      <w:footerReference w:type="first" r:id="rId119"/>
      <w:pgSz w:w="11900" w:h="16840"/>
      <w:pgMar w:top="993" w:right="843" w:bottom="1440" w:left="993" w:header="567" w:footer="567" w:gutter="0"/>
      <w:cols w:space="397"/>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F713E" w14:textId="77777777" w:rsidR="00085BFB" w:rsidRDefault="00085BFB" w:rsidP="007F2B24">
      <w:pPr>
        <w:spacing w:after="0"/>
      </w:pPr>
      <w:r>
        <w:separator/>
      </w:r>
    </w:p>
    <w:p w14:paraId="1A7858ED" w14:textId="77777777" w:rsidR="00085BFB" w:rsidRDefault="00085BFB"/>
    <w:p w14:paraId="15F84A40" w14:textId="77777777" w:rsidR="00085BFB" w:rsidRDefault="00085BFB"/>
  </w:endnote>
  <w:endnote w:type="continuationSeparator" w:id="0">
    <w:p w14:paraId="0869AF5F" w14:textId="77777777" w:rsidR="00085BFB" w:rsidRDefault="00085BFB" w:rsidP="007F2B24">
      <w:pPr>
        <w:spacing w:after="0"/>
      </w:pPr>
      <w:r>
        <w:continuationSeparator/>
      </w:r>
    </w:p>
    <w:p w14:paraId="597989BB" w14:textId="77777777" w:rsidR="00085BFB" w:rsidRDefault="00085BFB"/>
    <w:p w14:paraId="26A5A9F2" w14:textId="77777777" w:rsidR="00085BFB" w:rsidRDefault="00085BFB"/>
  </w:endnote>
  <w:endnote w:type="continuationNotice" w:id="1">
    <w:p w14:paraId="7F3DA4C9" w14:textId="77777777" w:rsidR="00085BFB" w:rsidRDefault="00085BFB">
      <w:pPr>
        <w:spacing w:after="0"/>
      </w:pPr>
    </w:p>
    <w:p w14:paraId="7AE7C174" w14:textId="77777777" w:rsidR="00085BFB" w:rsidRDefault="00085BFB"/>
    <w:p w14:paraId="27F58AE2" w14:textId="77777777" w:rsidR="00085BFB" w:rsidRDefault="00085B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VIC"/>
    <w:panose1 w:val="00000500000000000000"/>
    <w:charset w:val="00"/>
    <w:family w:val="auto"/>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 w:name="VIC SemiBold">
    <w:panose1 w:val="000007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ight">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IC Medium">
    <w:panose1 w:val="000006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Medium">
    <w:altName w:val="VIC"/>
    <w:charset w:val="00"/>
    <w:family w:val="roman"/>
    <w:pitch w:val="variable"/>
  </w:font>
  <w:font w:name="Cambria">
    <w:panose1 w:val="02040503050406030204"/>
    <w:charset w:val="00"/>
    <w:family w:val="roman"/>
    <w:pitch w:val="variable"/>
    <w:sig w:usb0="E00006FF" w:usb1="420024FF" w:usb2="02000000" w:usb3="00000000" w:csb0="0000019F" w:csb1="00000000"/>
  </w:font>
  <w:font w:name="VIC Medium Italic">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6B8A8" w14:textId="39505105" w:rsidR="0087784E" w:rsidRPr="00DC35C0" w:rsidRDefault="0087784E" w:rsidP="00DC35C0">
    <w:pPr>
      <w:pStyle w:val="Footer"/>
    </w:pPr>
    <w:r w:rsidRPr="00DC35C0">
      <w:fldChar w:fldCharType="begin"/>
    </w:r>
    <w:r w:rsidRPr="00DC35C0">
      <w:instrText xml:space="preserve"> PAGE </w:instrText>
    </w:r>
    <w:r w:rsidRPr="00DC35C0">
      <w:fldChar w:fldCharType="separate"/>
    </w:r>
    <w:r w:rsidRPr="00DC35C0">
      <w:t>8</w:t>
    </w:r>
    <w:r w:rsidRPr="00DC35C0">
      <w:fldChar w:fldCharType="end"/>
    </w:r>
  </w:p>
  <w:p w14:paraId="59410F0C" w14:textId="430660D7" w:rsidR="0087784E" w:rsidRPr="00B955B0" w:rsidRDefault="0087784E">
    <w:pPr>
      <w:pStyle w:val="Footer"/>
      <w:spacing w:before="0"/>
    </w:pPr>
  </w:p>
  <w:p w14:paraId="66BDE820" w14:textId="6EC3F9E5" w:rsidR="0087784E" w:rsidRPr="00B955B0" w:rsidRDefault="0087784E" w:rsidP="00DC35C0">
    <w:pPr>
      <w:pStyle w:val="Footer"/>
      <w:spacing w:before="0"/>
    </w:pPr>
    <w:r w:rsidRPr="00B955B0">
      <w:t>11602756_2\C</w:t>
    </w:r>
  </w:p>
  <w:p w14:paraId="54415874" w14:textId="77777777" w:rsidR="00B0426B" w:rsidRDefault="00B042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VIC" w:cs="VIC"/>
        <w:sz w:val="22"/>
        <w:lang w:eastAsia="en-AU"/>
      </w:rPr>
      <w:id w:val="934482455"/>
      <w:docPartObj>
        <w:docPartGallery w:val="Page Numbers (Top of Page)"/>
        <w:docPartUnique/>
      </w:docPartObj>
    </w:sdtPr>
    <w:sdtEndPr>
      <w:rPr>
        <w:b/>
        <w:bCs/>
        <w:sz w:val="16"/>
      </w:rPr>
    </w:sdtEndPr>
    <w:sdtContent>
      <w:p w14:paraId="30FD54B8" w14:textId="1A59D230" w:rsidR="003E606E" w:rsidRPr="002D4A6C" w:rsidRDefault="003E606E" w:rsidP="00CC5437">
        <w:pPr>
          <w:pStyle w:val="FooterDocDescription"/>
        </w:pPr>
        <w:r>
          <w:rPr>
            <w:noProof/>
          </w:rPr>
          <mc:AlternateContent>
            <mc:Choice Requires="wps">
              <w:drawing>
                <wp:anchor distT="0" distB="0" distL="114300" distR="114300" simplePos="0" relativeHeight="251657216" behindDoc="0" locked="0" layoutInCell="1" allowOverlap="1" wp14:anchorId="483FAFF7" wp14:editId="4E4E74F4">
                  <wp:simplePos x="0" y="0"/>
                  <wp:positionH relativeFrom="column">
                    <wp:posOffset>5229860</wp:posOffset>
                  </wp:positionH>
                  <wp:positionV relativeFrom="paragraph">
                    <wp:posOffset>-116782</wp:posOffset>
                  </wp:positionV>
                  <wp:extent cx="1334308" cy="75184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334308" cy="751840"/>
                          </a:xfrm>
                          <a:prstGeom prst="rect">
                            <a:avLst/>
                          </a:prstGeom>
                          <a:noFill/>
                          <a:ln w="6350">
                            <a:noFill/>
                          </a:ln>
                        </wps:spPr>
                        <wps:txbx>
                          <w:txbxContent>
                            <w:p w14:paraId="413482B2" w14:textId="77777777" w:rsidR="003E606E" w:rsidRDefault="003E606E" w:rsidP="00742582">
                              <w:pPr>
                                <w:ind w:left="-113"/>
                              </w:pPr>
                              <w:r>
                                <w:rPr>
                                  <w:noProof/>
                                </w:rPr>
                                <w:drawing>
                                  <wp:inline distT="0" distB="0" distL="0" distR="0" wp14:anchorId="4B62DD39" wp14:editId="2ACDB74A">
                                    <wp:extent cx="1290939" cy="703349"/>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FAFF7" id="_x0000_t202" coordsize="21600,21600" o:spt="202" path="m,l,21600r21600,l21600,xe">
                  <v:stroke joinstyle="miter"/>
                  <v:path gradientshapeok="t" o:connecttype="rect"/>
                </v:shapetype>
                <v:shape id="Text Box 49" o:spid="_x0000_s1029" type="#_x0000_t202" style="position:absolute;margin-left:411.8pt;margin-top:-9.2pt;width:105.05pt;height:5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ilFwIAADMEAAAOAAAAZHJzL2Uyb0RvYy54bWysU8lu2zAQvRfoPxC815K3LILlwE3gooCR&#10;BHCKnGmKtASQHJakLblf3yHlDWlPRS/UULO/9zh76LQie+F8A6akw0FOiTAcqsZsS/rjbfnljhIf&#10;mKmYAiNKehCePsw/f5q1thAjqEFVwhEsYnzR2pLWIdgiyzyvhWZ+AFYYdEpwmgW8um1WOdZida2y&#10;UZ7fZC24yjrgwnv8+9Q76TzVl1Lw8CKlF4GokuJsIZ0unZt4ZvMZK7aO2brhxzHYP0yhWWOw6bnU&#10;EwuM7FzzRyndcAceZBhw0BlI2XCRdsBthvmHbdY1syLtguB4e4bJ/7+y/Hm/tq+OhO4rdEhgBKS1&#10;vvD4M+7TSafjFycl6EcID2fYRBcIj0nj8WScI9EcfbfT4d0k4Zpdsq3z4ZsATaJRUoe0JLTYfuUD&#10;dsTQU0hsZmDZKJWoUYa0Jb0ZT/OUcPZghjKYeJk1WqHbdKSprvbYQHXA9Rz0zHvLlw3OsGI+vDKH&#10;VONGKN/wgodUgL3gaFFSg/v1t/8xHhlALyUtSqek/ueOOUGJ+m6Qm/vhBBEgIV0m09sRXty1Z3Pt&#10;MTv9CKjOIT4Uy5MZ44M6mdKBfkeVL2JXdDHDsXdJw8l8DL2g8ZVwsVikIFSXZWFl1pbH0hHViPBb&#10;986cPdIQkMBnOImMFR/Y6GN7Pha7ALJJVEWce1SP8KMyE4PHVxSlf31PUZe3Pv8NAAD//wMAUEsD&#10;BBQABgAIAAAAIQBLNigZ4wAAAAwBAAAPAAAAZHJzL2Rvd25yZXYueG1sTI/BTsMwDIbvSLxDZCRu&#10;W7IWRtU1naZKExKCw8Yu3NLGa6s1TmmyrfD0pKdxs+VPv78/W4+mYxccXGtJwmIugCFVVrdUSzh8&#10;bmcJMOcVadVZQgk/6GCd399lKtX2Sju87H3NQgi5VElovO9Tzl3VoFFubnukcDvawSgf1qHmelDX&#10;EG46Hgmx5Ea1FD40qseiweq0PxsJb8X2Q+3KyCS/XfH6ftz034evZykfH8bNCpjH0d9gmPSDOuTB&#10;qbRn0o51EpIoXgZUwmyRPAGbCBHHL8DKaRICeJ7x/yXyPwAAAP//AwBQSwECLQAUAAYACAAAACEA&#10;toM4kv4AAADhAQAAEwAAAAAAAAAAAAAAAAAAAAAAW0NvbnRlbnRfVHlwZXNdLnhtbFBLAQItABQA&#10;BgAIAAAAIQA4/SH/1gAAAJQBAAALAAAAAAAAAAAAAAAAAC8BAABfcmVscy8ucmVsc1BLAQItABQA&#10;BgAIAAAAIQDpNNilFwIAADMEAAAOAAAAAAAAAAAAAAAAAC4CAABkcnMvZTJvRG9jLnhtbFBLAQIt&#10;ABQABgAIAAAAIQBLNigZ4wAAAAwBAAAPAAAAAAAAAAAAAAAAAHEEAABkcnMvZG93bnJldi54bWxQ&#10;SwUGAAAAAAQABADzAAAAgQUAAAAA&#10;" filled="f" stroked="f" strokeweight=".5pt">
                  <v:textbox>
                    <w:txbxContent>
                      <w:p w14:paraId="413482B2" w14:textId="77777777" w:rsidR="003E606E" w:rsidRDefault="003E606E" w:rsidP="00742582">
                        <w:pPr>
                          <w:ind w:left="-113"/>
                        </w:pPr>
                        <w:r>
                          <w:rPr>
                            <w:noProof/>
                          </w:rPr>
                          <w:drawing>
                            <wp:inline distT="0" distB="0" distL="0" distR="0" wp14:anchorId="4B62DD39" wp14:editId="2ACDB74A">
                              <wp:extent cx="1290939" cy="703349"/>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B094B">
          <w:t>Guide to the duty to manage</w:t>
        </w:r>
        <w:r w:rsidR="00CC5437">
          <w:t xml:space="preserve"> contaminated land</w:t>
        </w:r>
      </w:p>
      <w:p w14:paraId="01A7F196" w14:textId="77777777" w:rsidR="003E606E" w:rsidRPr="00FF6807" w:rsidRDefault="003E606E" w:rsidP="00742582">
        <w:pPr>
          <w:pStyle w:val="Footertext"/>
          <w:rPr>
            <w:b/>
            <w:bCs/>
            <w:color w:val="auto"/>
            <w:sz w:val="22"/>
            <w:lang w:bidi="ar-SA"/>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3</w:t>
        </w:r>
        <w:r w:rsidRPr="00FF6807">
          <w:rPr>
            <w:rFonts w:ascii="VIC SemiBold" w:hAnsi="VIC SemiBold"/>
            <w:b/>
            <w:bCs/>
            <w:szCs w:val="16"/>
          </w:rPr>
          <w:fldChar w:fldCharType="end"/>
        </w:r>
      </w:p>
    </w:sdtContent>
  </w:sdt>
  <w:p w14:paraId="22EBB9B2" w14:textId="77777777" w:rsidR="003E606E" w:rsidRDefault="003E606E">
    <w:pPr>
      <w:pStyle w:val="Footer"/>
    </w:pPr>
    <w:r>
      <w:rPr>
        <w:noProof/>
        <w:szCs w:val="16"/>
      </w:rPr>
      <mc:AlternateContent>
        <mc:Choice Requires="wps">
          <w:drawing>
            <wp:anchor distT="0" distB="0" distL="114300" distR="114300" simplePos="0" relativeHeight="251658240" behindDoc="0" locked="0" layoutInCell="1" allowOverlap="1" wp14:anchorId="32E98B1C" wp14:editId="448A7C2D">
              <wp:simplePos x="0" y="0"/>
              <wp:positionH relativeFrom="column">
                <wp:posOffset>-20320</wp:posOffset>
              </wp:positionH>
              <wp:positionV relativeFrom="paragraph">
                <wp:posOffset>228658</wp:posOffset>
              </wp:positionV>
              <wp:extent cx="6492875" cy="0"/>
              <wp:effectExtent l="0" t="0" r="9525" b="12700"/>
              <wp:wrapNone/>
              <wp:docPr id="50" name="Straight Connector 50"/>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619A3088">
            <v:line id="Straight Connector 50" style="position:absolute;z-index:251665413;visibility:visible;mso-wrap-style:square;mso-wrap-distance-left:9pt;mso-wrap-distance-top:0;mso-wrap-distance-right:9pt;mso-wrap-distance-bottom:0;mso-position-horizontal:absolute;mso-position-horizontal-relative:text;mso-position-vertical:absolute;mso-position-vertical-relative:text" o:spid="_x0000_s1026" strokecolor="#00b4e1" strokeweight="1pt" from="-1.6pt,18pt" to="509.65pt,18pt" w14:anchorId="3ECD8B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G+g0FzaAAAACQEAAA8AAABk&#10;cnMvZG93bnJldi54bWxMj8FOwzAQRO9I/IO1SNxap4lU2hCnapE4A00/YBsvSdR4HWy3NX+PKw5w&#10;3JnR7JtqE80oLuT8YFnBYp6BIG6tHrhTcGheZysQPiBrHC2Tgm/ysKnv7yostb3yB132oROphH2J&#10;CvoQplJK3/Zk0M/tRJy8T+sMhnS6TmqH11RuRpln2VIaHDh96HGil57a0/5sFKxOX0/otu+7SHmj&#10;20Mjd1G+KfX4ELfPIALF8BeGG35ChzoxHe2ZtRejglmRp6SCYpkm3fxssS5AHH8VWVfy/4L6BwAA&#10;//8DAFBLAQItABQABgAIAAAAIQC2gziS/gAAAOEBAAATAAAAAAAAAAAAAAAAAAAAAABbQ29udGVu&#10;dF9UeXBlc10ueG1sUEsBAi0AFAAGAAgAAAAhADj9If/WAAAAlAEAAAsAAAAAAAAAAAAAAAAALwEA&#10;AF9yZWxzLy5yZWxzUEsBAi0AFAAGAAgAAAAhAIA7h4zCAQAA3wMAAA4AAAAAAAAAAAAAAAAALgIA&#10;AGRycy9lMm9Eb2MueG1sUEsBAi0AFAAGAAgAAAAhAG+g0FzaAAAACQEAAA8AAAAAAAAAAAAAAAAA&#10;HAQAAGRycy9kb3ducmV2LnhtbFBLBQYAAAAABAAEAPMAAAAjBQAAAAA=&#10;">
              <v:stroke joinstyle="miter"/>
            </v:line>
          </w:pict>
        </mc:Fallback>
      </mc:AlternateContent>
    </w:r>
  </w:p>
  <w:p w14:paraId="1DB93980" w14:textId="77777777" w:rsidR="00B0426B" w:rsidRDefault="00B0426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47B04" w14:textId="77777777" w:rsidR="003F4D9D" w:rsidRDefault="003F4D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5A317" w14:textId="77777777" w:rsidR="00085BFB" w:rsidRDefault="00085BFB" w:rsidP="006C25B2">
      <w:pPr>
        <w:spacing w:after="0"/>
      </w:pPr>
      <w:r>
        <w:separator/>
      </w:r>
    </w:p>
    <w:p w14:paraId="55AE5291" w14:textId="77777777" w:rsidR="00085BFB" w:rsidRDefault="00085BFB"/>
  </w:footnote>
  <w:footnote w:type="continuationSeparator" w:id="0">
    <w:p w14:paraId="3E810617" w14:textId="77777777" w:rsidR="00085BFB" w:rsidRDefault="00085BFB" w:rsidP="007F2B24">
      <w:pPr>
        <w:spacing w:after="0"/>
      </w:pPr>
      <w:r>
        <w:continuationSeparator/>
      </w:r>
    </w:p>
    <w:p w14:paraId="76D387FA" w14:textId="77777777" w:rsidR="00085BFB" w:rsidRDefault="00085BFB"/>
    <w:p w14:paraId="2C148A0B" w14:textId="77777777" w:rsidR="00085BFB" w:rsidRDefault="00085BFB"/>
  </w:footnote>
  <w:footnote w:type="continuationNotice" w:id="1">
    <w:p w14:paraId="4DDB13A0" w14:textId="77777777" w:rsidR="00085BFB" w:rsidRDefault="00085BFB">
      <w:pPr>
        <w:spacing w:after="0"/>
      </w:pPr>
    </w:p>
    <w:p w14:paraId="688CCF31" w14:textId="77777777" w:rsidR="00085BFB" w:rsidRDefault="00085BFB"/>
    <w:p w14:paraId="7CF5847B" w14:textId="77777777" w:rsidR="00085BFB" w:rsidRDefault="00085BFB"/>
  </w:footnote>
  <w:footnote w:id="2">
    <w:p w14:paraId="3E296AEF" w14:textId="3A2DF1A8" w:rsidR="004732BD" w:rsidRDefault="004732BD">
      <w:pPr>
        <w:pStyle w:val="FootnoteText"/>
      </w:pPr>
      <w:r>
        <w:rPr>
          <w:rStyle w:val="FootnoteReference"/>
        </w:rPr>
        <w:footnoteRef/>
      </w:r>
      <w:r w:rsidR="005D35E1">
        <w:t xml:space="preserve"> </w:t>
      </w:r>
      <w:r w:rsidR="005D35E1">
        <w:rPr>
          <w:rStyle w:val="cf01"/>
        </w:rPr>
        <w:t xml:space="preserve">To assist in understanding what ‘reasonably practicable’ means more generally, refer to </w:t>
      </w:r>
      <w:hyperlink r:id="rId1" w:history="1">
        <w:r w:rsidR="005D35E1">
          <w:rPr>
            <w:rStyle w:val="cf11"/>
            <w:color w:val="0000FF"/>
            <w:u w:val="single"/>
          </w:rPr>
          <w:t>Reasonably Practicable</w:t>
        </w:r>
      </w:hyperlink>
      <w:r w:rsidR="005D35E1">
        <w:rPr>
          <w:rStyle w:val="cf21"/>
        </w:rPr>
        <w:t xml:space="preserve"> </w:t>
      </w:r>
      <w:r w:rsidR="005D35E1">
        <w:rPr>
          <w:rStyle w:val="cf01"/>
        </w:rPr>
        <w:t>(publication 1856)</w:t>
      </w:r>
    </w:p>
  </w:footnote>
  <w:footnote w:id="3">
    <w:p w14:paraId="62B47C77" w14:textId="08756E6C" w:rsidR="003C4DA9" w:rsidRPr="003B1EAE" w:rsidRDefault="003C4DA9" w:rsidP="00D61A4D">
      <w:pPr>
        <w:pStyle w:val="FootnoteText"/>
      </w:pPr>
      <w:r w:rsidRPr="00604149">
        <w:rPr>
          <w:rStyle w:val="FootnoteReference"/>
          <w:rFonts w:asciiTheme="minorHAnsi" w:eastAsiaTheme="minorEastAsia" w:hAnsiTheme="minorHAnsi" w:cstheme="minorBidi"/>
        </w:rPr>
        <w:footnoteRef/>
      </w:r>
      <w:r w:rsidRPr="00604149">
        <w:rPr>
          <w:rStyle w:val="FootnoteReference"/>
          <w:rFonts w:asciiTheme="minorHAnsi" w:eastAsiaTheme="minorEastAsia" w:hAnsiTheme="minorHAnsi" w:cstheme="minorBidi"/>
        </w:rPr>
        <w:t xml:space="preserve"> </w:t>
      </w:r>
      <w:r w:rsidR="003B1EAE">
        <w:rPr>
          <w:rFonts w:asciiTheme="minorHAnsi" w:eastAsiaTheme="minorEastAsia" w:hAnsiTheme="minorHAnsi" w:cstheme="minorBidi"/>
        </w:rPr>
        <w:tab/>
      </w:r>
      <w:r w:rsidRPr="003B1EAE">
        <w:t xml:space="preserve">Guidance on how EPA will assess a </w:t>
      </w:r>
      <w:r w:rsidR="002623FE" w:rsidRPr="003B1EAE">
        <w:t>duty holder</w:t>
      </w:r>
      <w:r w:rsidRPr="003B1EAE">
        <w:t xml:space="preserve">’s standard of conduct is set out in EPA’s </w:t>
      </w:r>
      <w:r w:rsidRPr="00D61A4D">
        <w:t xml:space="preserve">Compliance &amp; Enforcement Policy, </w:t>
      </w:r>
      <w:r w:rsidRPr="003B1EAE">
        <w:t xml:space="preserve">which can be found here: </w:t>
      </w:r>
      <w:hyperlink r:id="rId2" w:history="1">
        <w:r w:rsidRPr="00D61A4D">
          <w:t>https://www.epa.vic.gov.au/about-epa/what-we-do/compliance-and-enforcement/epas-compliance-approach</w:t>
        </w:r>
      </w:hyperlink>
      <w:r w:rsidRPr="003B1EAE">
        <w:t xml:space="preserve"> </w:t>
      </w:r>
    </w:p>
  </w:footnote>
  <w:footnote w:id="4">
    <w:p w14:paraId="31DD3C36" w14:textId="387BD980" w:rsidR="0087784E" w:rsidRPr="00604149" w:rsidRDefault="0087784E" w:rsidP="00604149">
      <w:pPr>
        <w:pStyle w:val="FootnoteText"/>
      </w:pPr>
      <w:r w:rsidRPr="00604149">
        <w:rPr>
          <w:vertAlign w:val="superscript"/>
        </w:rPr>
        <w:footnoteRef/>
      </w:r>
      <w:r w:rsidRPr="00FE5582">
        <w:rPr>
          <w:sz w:val="18"/>
          <w:szCs w:val="18"/>
        </w:rPr>
        <w:t xml:space="preserve"> </w:t>
      </w:r>
      <w:r w:rsidRPr="00604149">
        <w:t xml:space="preserve">See 2.5.7 of </w:t>
      </w:r>
      <w:hyperlink r:id="rId3" w:history="1">
        <w:r w:rsidRPr="00604149">
          <w:t>Schedule B1 of the NEPM (ASC)</w:t>
        </w:r>
      </w:hyperlink>
      <w:r w:rsidR="00CB5377">
        <w:t>.</w:t>
      </w:r>
    </w:p>
  </w:footnote>
  <w:footnote w:id="5">
    <w:p w14:paraId="1BC0ABA6" w14:textId="42882321" w:rsidR="00126AE6" w:rsidRPr="00DC35C0" w:rsidRDefault="00126AE6" w:rsidP="003B1EAE">
      <w:pPr>
        <w:pStyle w:val="FootnoteText"/>
      </w:pPr>
      <w:r>
        <w:rPr>
          <w:rStyle w:val="FootnoteReference"/>
        </w:rPr>
        <w:footnoteRef/>
      </w:r>
      <w:r>
        <w:t xml:space="preserve"> </w:t>
      </w:r>
      <w:r w:rsidR="008134DD">
        <w:t>Chapter 2 of the Act defines the precautionary principle</w:t>
      </w:r>
      <w:r w:rsidR="00E41503">
        <w:t xml:space="preserve">: </w:t>
      </w:r>
      <w:r w:rsidR="009C1F2A">
        <w:t>“</w:t>
      </w:r>
      <w:r w:rsidRPr="00DC35C0">
        <w:t>If there exist threats of serious or irreversible harm to human health or the environment, lack of full scientific certainty should not be used as a reason for postponing measures to prevent or minimise those threats</w:t>
      </w:r>
      <w:r w:rsidR="009C1F2A">
        <w:t>”</w:t>
      </w:r>
      <w:r w:rsidR="00CB5377">
        <w:t>.</w:t>
      </w:r>
    </w:p>
  </w:footnote>
  <w:footnote w:id="6">
    <w:p w14:paraId="3C086C4F" w14:textId="1C1FCA4A" w:rsidR="0087784E" w:rsidRPr="00604149" w:rsidRDefault="0087784E" w:rsidP="00604149">
      <w:pPr>
        <w:pStyle w:val="FootnoteText"/>
        <w:rPr>
          <w:szCs w:val="16"/>
        </w:rPr>
      </w:pPr>
      <w:r w:rsidRPr="00604149">
        <w:rPr>
          <w:szCs w:val="16"/>
          <w:vertAlign w:val="superscript"/>
        </w:rPr>
        <w:footnoteRef/>
      </w:r>
      <w:r w:rsidRPr="00FE5582">
        <w:rPr>
          <w:sz w:val="18"/>
          <w:szCs w:val="18"/>
        </w:rPr>
        <w:t xml:space="preserve"> </w:t>
      </w:r>
      <w:hyperlink r:id="rId4" w:history="1">
        <w:r w:rsidRPr="00604149">
          <w:rPr>
            <w:rStyle w:val="Hyperlink"/>
            <w:szCs w:val="16"/>
          </w:rPr>
          <w:t>Publication 1940</w:t>
        </w:r>
      </w:hyperlink>
      <w:r w:rsidRPr="00604149">
        <w:rPr>
          <w:szCs w:val="16"/>
        </w:rPr>
        <w:t xml:space="preserve"> (</w:t>
      </w:r>
      <w:hyperlink r:id="rId5" w:history="1">
        <w:r w:rsidRPr="00604149">
          <w:rPr>
            <w:rStyle w:val="Hyperlink"/>
            <w:szCs w:val="16"/>
          </w:rPr>
          <w:t>https://www.epa.vic.gov.au/about-epa/publications/1940</w:t>
        </w:r>
      </w:hyperlink>
      <w:r w:rsidRPr="00604149">
        <w:rPr>
          <w:szCs w:val="16"/>
        </w:rPr>
        <w:t>) addresses the concept of ‘ambient background concentrations’ of a substance. See also section</w:t>
      </w:r>
      <w:r w:rsidR="00CC5437">
        <w:rPr>
          <w:szCs w:val="16"/>
        </w:rPr>
        <w:t xml:space="preserve"> 4.2</w:t>
      </w:r>
      <w:r w:rsidRPr="00604149">
        <w:rPr>
          <w:szCs w:val="16"/>
        </w:rPr>
        <w:t xml:space="preserve"> of this guideline.</w:t>
      </w:r>
    </w:p>
  </w:footnote>
  <w:footnote w:id="7">
    <w:p w14:paraId="2B4B2894" w14:textId="5693E20D" w:rsidR="0087784E" w:rsidRPr="00FE5582" w:rsidRDefault="0087784E" w:rsidP="00604149">
      <w:pPr>
        <w:pStyle w:val="FootnoteText"/>
      </w:pPr>
      <w:r w:rsidRPr="00604149">
        <w:rPr>
          <w:vertAlign w:val="superscript"/>
        </w:rPr>
        <w:footnoteRef/>
      </w:r>
      <w:r w:rsidRPr="00604149">
        <w:rPr>
          <w:vertAlign w:val="superscript"/>
        </w:rPr>
        <w:t xml:space="preserve"> </w:t>
      </w:r>
      <w:r w:rsidR="00A07207">
        <w:rPr>
          <w:vertAlign w:val="superscript"/>
        </w:rPr>
        <w:tab/>
      </w:r>
      <w:r w:rsidR="00844BD0">
        <w:rPr>
          <w:shd w:val="clear" w:color="auto" w:fill="FFFFFF"/>
        </w:rPr>
        <w:t xml:space="preserve">Site Management Orders (SMOs) are issued by EPA, and the conditions of them are generally a form of risk control. However, compliance with SMOs and the duty to manage </w:t>
      </w:r>
      <w:r w:rsidR="00D735B8">
        <w:rPr>
          <w:shd w:val="clear" w:color="auto" w:fill="FFFFFF"/>
        </w:rPr>
        <w:t xml:space="preserve">contaminated land </w:t>
      </w:r>
      <w:r w:rsidR="00844BD0">
        <w:rPr>
          <w:shd w:val="clear" w:color="auto" w:fill="FFFFFF"/>
        </w:rPr>
        <w:t>represent distinct requirements under the Act. See section 15.7 of Appendix B for further information on SMOs.</w:t>
      </w:r>
    </w:p>
  </w:footnote>
  <w:footnote w:id="8">
    <w:p w14:paraId="04F3FFBD" w14:textId="77777777" w:rsidR="0087784E" w:rsidRPr="00FE5582" w:rsidRDefault="0087784E" w:rsidP="00604149">
      <w:pPr>
        <w:pStyle w:val="FootnoteText"/>
      </w:pPr>
      <w:r w:rsidRPr="00604149">
        <w:rPr>
          <w:vertAlign w:val="superscript"/>
        </w:rPr>
        <w:footnoteRef/>
      </w:r>
      <w:r w:rsidRPr="00FE5582">
        <w:t xml:space="preserve"> This may also be by a Groundwater Quality Restricted Use Zone.</w:t>
      </w:r>
    </w:p>
  </w:footnote>
  <w:footnote w:id="9">
    <w:p w14:paraId="72DEA73A" w14:textId="7BB88E96" w:rsidR="00E54892" w:rsidRDefault="00E54892" w:rsidP="00604149">
      <w:pPr>
        <w:pStyle w:val="FootnoteText"/>
      </w:pPr>
      <w:r>
        <w:rPr>
          <w:rStyle w:val="FootnoteReference"/>
        </w:rPr>
        <w:footnoteRef/>
      </w:r>
      <w:r>
        <w:t xml:space="preserve"> </w:t>
      </w:r>
      <w:r w:rsidR="004A6738">
        <w:tab/>
      </w:r>
      <w:r>
        <w:t xml:space="preserve">Sharing information about site contamination is comparable to occupational health and safety requirements around sharing information on the presence of hazards in workplaces, such as the presence of asbestos, lead, and other hazardous substances to employees, contractors and visitors attending the site. </w:t>
      </w:r>
    </w:p>
    <w:p w14:paraId="62C2506F" w14:textId="77777777" w:rsidR="00E54892" w:rsidRDefault="00E54892" w:rsidP="003B1EAE">
      <w:pPr>
        <w:pStyle w:val="FootnoteText"/>
      </w:pPr>
    </w:p>
  </w:footnote>
  <w:footnote w:id="10">
    <w:p w14:paraId="4A556D78" w14:textId="67774484" w:rsidR="0087784E" w:rsidRDefault="0087784E" w:rsidP="003B1EA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649D9" w14:textId="7D01FEF6" w:rsidR="0087784E" w:rsidRDefault="0087784E" w:rsidP="002029EA">
    <w:pPr>
      <w:pStyle w:val="Header"/>
    </w:pPr>
    <w:r>
      <w:rPr>
        <w:noProof/>
        <w:lang w:eastAsia="en-AU"/>
      </w:rPr>
      <mc:AlternateContent>
        <mc:Choice Requires="wps">
          <w:drawing>
            <wp:anchor distT="0" distB="0" distL="0" distR="0" simplePos="0" relativeHeight="251655168" behindDoc="0" locked="0" layoutInCell="1" allowOverlap="1" wp14:anchorId="531E201A" wp14:editId="54204BEC">
              <wp:simplePos x="635" y="635"/>
              <wp:positionH relativeFrom="column">
                <wp:align>center</wp:align>
              </wp:positionH>
              <wp:positionV relativeFrom="paragraph">
                <wp:posOffset>635</wp:posOffset>
              </wp:positionV>
              <wp:extent cx="443865" cy="443865"/>
              <wp:effectExtent l="0" t="0" r="16510" b="16510"/>
              <wp:wrapSquare wrapText="bothSides"/>
              <wp:docPr id="3" name="Text Box 11"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15971D" w14:textId="145320DC" w:rsidR="0087784E" w:rsidRPr="002F66ED" w:rsidRDefault="0087784E">
                          <w:pPr>
                            <w:rPr>
                              <w:rFonts w:ascii="Calibri" w:eastAsia="Calibri" w:hAnsi="Calibri" w:cs="Calibri"/>
                              <w:noProof/>
                              <w:color w:val="000000"/>
                              <w:szCs w:val="20"/>
                            </w:rPr>
                          </w:pPr>
                          <w:r w:rsidRPr="002F66ED">
                            <w:rPr>
                              <w:rFonts w:ascii="Calibri" w:eastAsia="Calibri" w:hAnsi="Calibri" w:cs="Calibri"/>
                              <w:noProof/>
                              <w:color w:val="00000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1E201A" id="_x0000_t202" coordsize="21600,21600" o:spt="202" path="m,l,21600r21600,l21600,xe">
              <v:stroke joinstyle="miter"/>
              <v:path gradientshapeok="t" o:connecttype="rect"/>
            </v:shapetype>
            <v:shape id="Text Box 11" o:spid="_x0000_s1028" type="#_x0000_t202" alt="OFFICIAL " style="position:absolute;margin-left:0;margin-top:.05pt;width:34.95pt;height:34.95pt;z-index:25165516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115971D" w14:textId="145320DC" w:rsidR="0087784E" w:rsidRPr="002F66ED" w:rsidRDefault="0087784E">
                    <w:pPr>
                      <w:rPr>
                        <w:rFonts w:ascii="Calibri" w:eastAsia="Calibri" w:hAnsi="Calibri" w:cs="Calibri"/>
                        <w:noProof/>
                        <w:color w:val="000000"/>
                        <w:szCs w:val="20"/>
                      </w:rPr>
                    </w:pPr>
                    <w:r w:rsidRPr="002F66ED">
                      <w:rPr>
                        <w:rFonts w:ascii="Calibri" w:eastAsia="Calibri" w:hAnsi="Calibri" w:cs="Calibri"/>
                        <w:noProof/>
                        <w:color w:val="000000"/>
                        <w:szCs w:val="20"/>
                      </w:rPr>
                      <w:t xml:space="preserve">OFFICIAL </w:t>
                    </w:r>
                  </w:p>
                </w:txbxContent>
              </v:textbox>
              <w10:wrap type="square"/>
            </v:shape>
          </w:pict>
        </mc:Fallback>
      </mc:AlternateContent>
    </w:r>
    <w:r>
      <w:t>Assessing and controlling contaminated land risks</w:t>
    </w:r>
  </w:p>
  <w:p w14:paraId="3F72CF70" w14:textId="77777777" w:rsidR="00B0426B" w:rsidRDefault="00B042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A805E" w14:textId="1A0F5E9E" w:rsidR="0087784E" w:rsidRPr="004D77AE" w:rsidRDefault="00000000" w:rsidP="00AC0526">
    <w:pPr>
      <w:pStyle w:val="Header"/>
      <w:pBdr>
        <w:bottom w:val="none" w:sz="0" w:space="0" w:color="auto"/>
      </w:pBdr>
      <w:rPr>
        <w:rStyle w:val="TitleChar"/>
        <w:rFonts w:eastAsia="MS Mincho"/>
        <w:color w:val="auto"/>
        <w:kern w:val="0"/>
        <w:sz w:val="20"/>
        <w:szCs w:val="24"/>
      </w:rPr>
    </w:pPr>
    <w:r>
      <w:rPr>
        <w:rStyle w:val="TitleChar"/>
        <w:rFonts w:eastAsia="MS Mincho"/>
        <w:color w:val="auto"/>
        <w:kern w:val="0"/>
        <w:sz w:val="20"/>
        <w:szCs w:val="24"/>
      </w:rPr>
      <w:pict w14:anchorId="7DA3E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63533" o:spid="_x0000_s1030" type="#_x0000_t75" style="position:absolute;margin-left:-49.55pt;margin-top:-53.8pt;width:600pt;height:847.9pt;z-index:-251656192;visibility:visible;mso-position-horizontal-relative:margin;mso-position-vertical-relative:margin" o:allowincell="f">
          <v:imagedata r:id="rId1" o:title="Word cover page"/>
          <w10:wrap anchorx="margin" anchory="margin"/>
        </v:shape>
      </w:pict>
    </w:r>
    <w:r w:rsidR="002364F1">
      <w:rPr>
        <w:noProof/>
        <w:lang w:eastAsia="en-AU"/>
      </w:rPr>
      <w:drawing>
        <wp:anchor distT="0" distB="0" distL="114300" distR="114300" simplePos="0" relativeHeight="251656192" behindDoc="0" locked="0" layoutInCell="1" allowOverlap="1" wp14:anchorId="12A5FB9B" wp14:editId="11A91F93">
          <wp:simplePos x="0" y="0"/>
          <wp:positionH relativeFrom="margin">
            <wp:align>right</wp:align>
          </wp:positionH>
          <wp:positionV relativeFrom="page">
            <wp:posOffset>449902</wp:posOffset>
          </wp:positionV>
          <wp:extent cx="1770380" cy="9645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 cstate="print">
                    <a:extLst>
                      <a:ext uri="{28A0092B-C50C-407E-A947-70E740481C1C}">
                        <a14:useLocalDpi xmlns:a14="http://schemas.microsoft.com/office/drawing/2010/main" val="0"/>
                      </a:ext>
                    </a:extLst>
                  </a:blip>
                  <a:srcRect r="3704"/>
                  <a:stretch/>
                </pic:blipFill>
                <pic:spPr bwMode="auto">
                  <a:xfrm>
                    <a:off x="0" y="0"/>
                    <a:ext cx="1770380" cy="964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9170A" w14:textId="43EF82A3" w:rsidR="003F4D9D" w:rsidRPr="004D77AE" w:rsidRDefault="003842C9" w:rsidP="00AC0526">
    <w:pPr>
      <w:pStyle w:val="Header"/>
      <w:pBdr>
        <w:bottom w:val="none" w:sz="0" w:space="0" w:color="auto"/>
      </w:pBdr>
      <w:rPr>
        <w:rStyle w:val="TitleChar"/>
        <w:rFonts w:eastAsia="MS Mincho"/>
        <w:color w:val="auto"/>
        <w:kern w:val="0"/>
        <w:sz w:val="20"/>
        <w:szCs w:val="24"/>
      </w:rPr>
    </w:pPr>
    <w:r>
      <w:rPr>
        <w:noProof/>
        <w:szCs w:val="20"/>
      </w:rPr>
      <mc:AlternateContent>
        <mc:Choice Requires="wpg">
          <w:drawing>
            <wp:anchor distT="0" distB="0" distL="114300" distR="114300" simplePos="0" relativeHeight="251659264" behindDoc="0" locked="0" layoutInCell="1" allowOverlap="1" wp14:anchorId="56737D62" wp14:editId="28153C88">
              <wp:simplePos x="0" y="0"/>
              <wp:positionH relativeFrom="column">
                <wp:posOffset>-616585</wp:posOffset>
              </wp:positionH>
              <wp:positionV relativeFrom="paragraph">
                <wp:posOffset>-431003</wp:posOffset>
              </wp:positionV>
              <wp:extent cx="7620000" cy="10770235"/>
              <wp:effectExtent l="0" t="0" r="0" b="0"/>
              <wp:wrapNone/>
              <wp:docPr id="205" name="Group 205"/>
              <wp:cNvGraphicFramePr/>
              <a:graphic xmlns:a="http://schemas.openxmlformats.org/drawingml/2006/main">
                <a:graphicData uri="http://schemas.microsoft.com/office/word/2010/wordprocessingGroup">
                  <wpg:wgp>
                    <wpg:cNvGrpSpPr/>
                    <wpg:grpSpPr>
                      <a:xfrm>
                        <a:off x="0" y="0"/>
                        <a:ext cx="7620000" cy="10770235"/>
                        <a:chOff x="0" y="0"/>
                        <a:chExt cx="7620000" cy="10770235"/>
                      </a:xfrm>
                    </wpg:grpSpPr>
                    <pic:pic xmlns:pic="http://schemas.openxmlformats.org/drawingml/2006/picture">
                      <pic:nvPicPr>
                        <pic:cNvPr id="206" name="Picture 20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0000" cy="10770235"/>
                        </a:xfrm>
                        <a:prstGeom prst="rect">
                          <a:avLst/>
                        </a:prstGeom>
                      </pic:spPr>
                    </pic:pic>
                    <wps:wsp>
                      <wps:cNvPr id="207" name="Text Box 207"/>
                      <wps:cNvSpPr txBox="1"/>
                      <wps:spPr>
                        <a:xfrm>
                          <a:off x="425302" y="9037674"/>
                          <a:ext cx="2971800" cy="1409700"/>
                        </a:xfrm>
                        <a:prstGeom prst="rect">
                          <a:avLst/>
                        </a:prstGeom>
                        <a:noFill/>
                        <a:ln w="6350">
                          <a:noFill/>
                        </a:ln>
                      </wps:spPr>
                      <wps:txbx>
                        <w:txbxContent>
                          <w:p w14:paraId="4BBA1CFB" w14:textId="77777777" w:rsidR="003842C9" w:rsidRPr="002D7699" w:rsidRDefault="003842C9" w:rsidP="003842C9">
                            <w:pPr>
                              <w:spacing w:after="240"/>
                              <w:rPr>
                                <w:rFonts w:ascii="Arial" w:hAnsi="Arial"/>
                                <w:color w:val="FFFFFF" w:themeColor="background1"/>
                                <w:sz w:val="24"/>
                              </w:rPr>
                            </w:pPr>
                            <w:r w:rsidRPr="002D7699">
                              <w:rPr>
                                <w:rFonts w:ascii="Arial" w:hAnsi="Arial"/>
                                <w:noProof/>
                                <w:color w:val="FFFFFF" w:themeColor="background1"/>
                                <w:sz w:val="24"/>
                              </w:rPr>
                              <w:drawing>
                                <wp:inline distT="0" distB="0" distL="0" distR="0" wp14:anchorId="6EDB3ADA" wp14:editId="6B6D9D53">
                                  <wp:extent cx="216000" cy="216000"/>
                                  <wp:effectExtent l="0" t="0" r="0" b="0"/>
                                  <wp:docPr id="70" name="Picture 70">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67397B27" wp14:editId="233666B4">
                                  <wp:extent cx="216000" cy="216000"/>
                                  <wp:effectExtent l="0" t="0" r="0" b="0"/>
                                  <wp:docPr id="71" name="Picture 7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790ED191" wp14:editId="488AA122">
                                  <wp:extent cx="216000" cy="216000"/>
                                  <wp:effectExtent l="0" t="0" r="0" b="0"/>
                                  <wp:docPr id="72" name="Picture 7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09548021" wp14:editId="09C41F40">
                                  <wp:extent cx="216000" cy="216000"/>
                                  <wp:effectExtent l="0" t="0" r="0" b="0"/>
                                  <wp:docPr id="73" name="Picture 7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3DF6A798" w14:textId="77777777" w:rsidR="003842C9" w:rsidRPr="00E33788" w:rsidRDefault="003842C9" w:rsidP="003842C9">
                            <w:pPr>
                              <w:pStyle w:val="BodyText"/>
                              <w:rPr>
                                <w:rStyle w:val="Hyperlink"/>
                                <w:color w:val="FFFFFF" w:themeColor="background1"/>
                              </w:rPr>
                            </w:pPr>
                            <w:r>
                              <w:rPr>
                                <w:rStyle w:val="Hyperlink"/>
                                <w:color w:val="FFFFFF" w:themeColor="background1"/>
                              </w:rPr>
                              <w:t xml:space="preserve"> </w:t>
                            </w:r>
                            <w:hyperlink r:id="rId10" w:history="1">
                              <w:r w:rsidRPr="001B1BD1">
                                <w:rPr>
                                  <w:rStyle w:val="Hyperlink"/>
                                  <w:color w:val="FFFFFF" w:themeColor="background1"/>
                                </w:rPr>
                                <w:t>epa.vic.gov.au</w:t>
                              </w:r>
                            </w:hyperlink>
                            <w:r w:rsidRPr="001B1BD1">
                              <w:rPr>
                                <w:rStyle w:val="Hyperlink"/>
                                <w:color w:val="FFFFFF" w:themeColor="background1"/>
                              </w:rPr>
                              <w:t xml:space="preserve"> </w:t>
                            </w:r>
                          </w:p>
                          <w:p w14:paraId="3A8846F7" w14:textId="77777777" w:rsidR="003842C9" w:rsidRPr="00E33788" w:rsidRDefault="003842C9" w:rsidP="003842C9">
                            <w:pPr>
                              <w:pStyle w:val="BodyText"/>
                              <w:rPr>
                                <w:color w:val="FFFFFF" w:themeColor="background1"/>
                              </w:rPr>
                            </w:pPr>
                            <w:r>
                              <w:rPr>
                                <w:color w:val="FFFFFF" w:themeColor="background1"/>
                              </w:rPr>
                              <w:t xml:space="preserve"> </w:t>
                            </w:r>
                            <w:r w:rsidRPr="00E33788">
                              <w:rPr>
                                <w:color w:val="FFFFFF" w:themeColor="background1"/>
                              </w:rPr>
                              <w:t>Environment Protection Authority Victoria</w:t>
                            </w:r>
                          </w:p>
                          <w:p w14:paraId="191735EB" w14:textId="77777777" w:rsidR="003842C9" w:rsidRPr="00E33788" w:rsidRDefault="003842C9" w:rsidP="003842C9">
                            <w:pPr>
                              <w:pStyle w:val="BodyText"/>
                              <w:rPr>
                                <w:color w:val="FFFFFF" w:themeColor="background1"/>
                              </w:rPr>
                            </w:pPr>
                            <w:r>
                              <w:rPr>
                                <w:color w:val="FFFFFF" w:themeColor="background1"/>
                              </w:rPr>
                              <w:t xml:space="preserve"> </w:t>
                            </w:r>
                            <w:r w:rsidRPr="00E33788">
                              <w:rPr>
                                <w:color w:val="FFFFFF" w:themeColor="background1"/>
                              </w:rPr>
                              <w:t>GPO BOX 4395 Melbourne VIC 3001</w:t>
                            </w:r>
                          </w:p>
                          <w:p w14:paraId="2A7C3716" w14:textId="77777777" w:rsidR="003842C9" w:rsidRPr="00E33788" w:rsidRDefault="003842C9" w:rsidP="003842C9">
                            <w:pPr>
                              <w:pStyle w:val="BodyText"/>
                              <w:rPr>
                                <w:color w:val="FFFFFF" w:themeColor="background1"/>
                              </w:rPr>
                            </w:pPr>
                            <w:r>
                              <w:rPr>
                                <w:color w:val="FFFFFF" w:themeColor="background1"/>
                              </w:rPr>
                              <w:t xml:space="preserve"> </w:t>
                            </w:r>
                            <w:r w:rsidRPr="00E33788">
                              <w:rPr>
                                <w:color w:val="FFFFFF" w:themeColor="background1"/>
                              </w:rPr>
                              <w:t>1300 372 842</w:t>
                            </w:r>
                          </w:p>
                          <w:p w14:paraId="7A5A221A" w14:textId="77777777" w:rsidR="003842C9" w:rsidRDefault="003842C9" w:rsidP="003842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737D62" id="Group 205" o:spid="_x0000_s1030" style="position:absolute;margin-left:-48.55pt;margin-top:-33.95pt;width:600pt;height:848.05pt;z-index:251659264" coordsize="76200,107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6L3QVAMAANkHAAAOAAAAZHJzL2Uyb0RvYy54bWykVV1P2zAUfZ+0/2D5&#10;HZKW0oyIgDoYCAlt1WDas+s6jUVie7ZLw379jp2kfHTTGHtoeu17bZ977rn28Wnb1OReWCe1Kuho&#10;P6VEKK6XUq0K+u32Yu8DJc4ztWS1VqKgD8LR05P37443JhdjXel6KSzBJsrlG1PQynuTJ4njlWiY&#10;29dGKDhLbRvmMbSrZGnZBrs3dTJO02my0XZprObCOcyed056EvcvS8H9l7J0wpO6oMDm49fG7yJ8&#10;k5Njlq8sM5XkPQz2BhQNkwqHbrc6Z56RtZU7WzWSW+106fe5bhJdlpKLmAOyGaUvsrm0em1iLqt8&#10;szJbmkDtC57evC3/fH9pzY2ZWzCxMStwEUchl7a0TfgHStJGyh62lInWE47JbIoqpGCWwzdKsywd&#10;Hxx2rPIK1O8s5NWnvy1NhqOTZ4CM5Dl+PQuwdlj4u1qwyq+toP0mzav2aJi9W5s9FMwwLxeylv4h&#10;ig+lCaDU/Vzyue0GIHRuiVwWdJxOKVGsgerhD8eSMAWew6IQ161iIatrze8cUfqsYmolZs5AuSA0&#10;RCfPw+Pw2ZGLWpoLWdehVsHuk4PKX6jkN/x0CjzXfN0I5buWsqJGnlq5ShpHic1FsxBIyF4tRyg0&#10;2tkjJ2Ol8l2lnbfC8yqcXwLHV2APuFm+dUTQjzhDRg6a+2+VbaUCEq3zl0I3JBgACxCoD8vZ/bXr&#10;4QwhPacdgggNgIL8cQe5gT6Mdgj8pza7qZgRgBC2faqKbFDFbWiij7qFLLJAZB8YmpH4Fo5eAGH+&#10;D2xNxocH6ZgSNN9RepBNs0lXkaE9x0fZ6MO2PSfpUYZBV5uhuwdSXsUby5UOUsMWLK8V2RR0enCY&#10;RqK3HhSlVuD4EXewfLtou74Ycl3o5QNStRrlwg3iDL+QqN01c37OLK5hTOJp8V/wKWuNs3RvUVJp&#10;+/N38yEeZYOXkg2u9YK6H2sWOr6+Uijo0WgyCe9AHEwOszEG9qln8dSj1s2ZxssB2QNdNEO8rwez&#10;tLr5jhdoFk6FiymOswvqB/PMd48NXjAuZrMY1F0k1+rG4PoZRe5CEW7b78yavgweFfysBwntqLiL&#10;DUVQerb2upRR4oHnjtWefsg5WvH9gPXsgXo6jlGPL/LJLwAAAP//AwBQSwMECgAAAAAAAAAhANuG&#10;QXwTCAEAEwgBABQAAABkcnMvbWVkaWEvaW1hZ2UxLnBuZ4lQTkcNChoKAAAADUlIRFIAAAmwAAAN&#10;tAgCAAAAod5uWgAAAAlwSFlzAAAuIwAALiMBeKU/dgAAIABJREFUeNrs20FtAEEQA0FfNDxDMvw2&#10;PFpVEPxt+dvv3wAAAAAAAACKfkwAAAAAAAAAVAmiAAAAAAAAQJYgCgAAAAAAAGQJogAAAAAAAECW&#10;IAoAAAAAAABkCaIAAAAAAABAliAKAAAAAAAAZAmiAAAAAAAAQJYgCgAAAAAAAGQJogAAAAAAAECW&#10;IAoAAAAAAABkCaIAAAAAAABAliAKAAAAAAAAZAmiAAAAAAAAQJYgCgAAAAAAAGQJogAAAAAAAECW&#10;IAoAAAAAAABkCaIAAAAAAABAliAKAAAAAAAAZN32rAAAAAAAAAAkeYgCAAAAAAAAWYIoAAAAAAAA&#10;kCWIAgAAAAAAAFmCKAAAAAAAAJAliAIAAAAAAABZgigAAAAAAACQJYgCAAAAAAAAWYIoAAAAAAAA&#10;kCWIAgAAAAAAAFmCKAAAAAAAAJAliAIAAAAAAABZgigAAAAAAACQJYgCAAAAAAAAWYIoAAAAAAAA&#10;kCWIAgAAAAAAAFmCKAAAAAAAAJB1e0YAAAAAAAAAmjxEAQAAAAAAgCxBFAAAAAAAAMgSRAEAAAAA&#10;AIAsQRQAAAAAAADIEkQBAAAAAACALEEUAAAAAAAAyBJEAQAAAAAAgCxBFAAAAAAAAMgSRAEAAAAA&#10;AIAsQRQAAAAAAADIEkQBAAAAAACALEEUAAAAAAAAyBJEAQAAAAAAgCxBFAAAAAAAAMgSRAEAAAAA&#10;AIAsQRQAAAAAAADIEkQBAAAAAACALEEUAAAAAAAAyBJEAQAAAAAAgCxBFAAAAAAAAMi67VkBAAAA&#10;AAAASPIQBQAAAAAAALIEUQAAAAAAACBLEAUAAAAAAACyBFEAAAAAAAAgSxAFAAAAAAAAsgRRAAAA&#10;AAAAIEsQBQAAAAAAALIEUQAAAAAAACBLEAUAAAAAAACyBFEAAAAAAAAgSxAFAAAAAAAAsgRRAAAA&#10;AAAAIEsQBQAAAAAAALIEUQAAAAAAACBLEAUAAAAAAACyBFEAAAAAAAAgSxAFAAAAAAAAsgRRAAAA&#10;AAAAIEsQBQAAAAAAALIEUQAAAAAAACBLEAUAAAAAAACyBFEAAAAAAAAgSxAFAAAAAAAAsgRRAAAA&#10;AAAAIEsQBQAAAAAAALIEUQAAAAAAACBLEAUAAAAAAACyBFEAAAAAAAAgSxAFAAAAAAAAsgRRAAAA&#10;AAAAIEsQBQAAAAAAALIEUQAAAAAAACBLEAUAAAAAAACyBFEAAAAAAAAgSxAFAAAAAAAAsgRRAAAA&#10;AAAAIEsQBQAAAAAAALIEUQAAAAAAACDrtmcFAAAAAAAAIMlDFAAAAAAAAMgSRAEAAAAAAIAsQRQA&#10;AAAAAADIEkQBAAAAAACALEEUAAAAAAAAyBJEAQAAAAAAgCxBFAAAAAAAAMgSRAEAAAAAAIAsQRQA&#10;AAAAAADIEkQBAAAAAACArNszAgAAAAAAANDkIQoAAAAAAABkCaIAAAAAAABAliAKAAAAAAAAZAmi&#10;AAAAAAAAQJYgCgAAAAAAAGQJogAAAAAAAECWIAoAAAAAAABkCaIAAAAAAABAliAKAAAAAAAAZAmi&#10;AAAAAAAAQJYgCgAAAAAAAGQJogAAAAAAAECWIAoAAAAAAABkCaIAAAAAAABAliAKAAAAAAAAZAmi&#10;AAAAAAAAQJYgCgAAAAAAAGTdZwMAAAAAAAAgykMUAAAAAAAAyBJEAQAAAAAAgCxBFAAAAAAAAMgS&#10;RAEAAAAAAIAsQRQAAAAAAADIEkQBAAAAAACALEEUAAAAAAAAyBJEAQAAAAAAgKzbnhUAAAAAAACA&#10;JA9RAAAAAAAAIEsQBQAAAAAAALIEUQAAAAAAACBLEAUAAAAAAACyBFEAAAAAAAAgSxAFAAAAAAAA&#10;sgRRAAAAAAAAIEsQBQAAAAAAALIEUQAAAAAAACBLEAUAAAAAAACyBFEAAAAAAAAgSxAFAAAAAAAA&#10;sgRRAAAAAAAAIEsQBQAAAAAAALIEUQAAAAAAACBLEAUAAAAAAACyBFEAAAAAAAAgSxAFAAAAAAAA&#10;sgRRAAAAAAAAIEsQBQAAAAAAALIEUQAAAAAAACBLEAUAAAAAAACyBFEAAAAAAAAgSxAFAAAAAAAA&#10;sgRRAAAAAAAAIEsQBQAAAAAAALIEUQAAAAAAACBLEAUAAAAAAACyBFEAAAAAAAAgSxAFAAAAAAAA&#10;sgRRAAAAAAAAIEsQBQAAAAAAALIEUQAAAAAAACBLEAUAAAAAAACyBFEAAAAAAAAgSxAFAAAAAAAA&#10;sgRRAAAAAAAAIEsQBQAAAAAAALJue1YAAAAAAAAAkjxEAQAAAAAAgCxBFAAAAAAAAMgSRAEAAAAA&#10;AIAsQRQAAAAAAADIEkQBAAAAAACArNszAgAAAAAAANDkIQ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1m3PCgAA&#10;AAAAAECShy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bf3rAAAAAAAAAAkeYgCAAAAAAAAWYIoAAAAAAAAkCWI&#10;AgAAAAAAAFmCKAAAAAAAAJAliAIAAAAAAABZgigAAAAAAACQJYgCAAAAAAAAWYIoAAAAAAAAkCWI&#10;AgAAAAAAAFmCKAAAAAAAAJAliAIAAAAAAABZgigAAAAAAACQJYgCAAAAAAAAWYIoAAAAAAAAkCWI&#10;AgAAAAAAAFmCKAAAAAAAAJAliAIAAAAAAABZgigAAAAAAACQJYgCAAAAAAAAWYIoAAAAAAAAkCWI&#10;AgAAAAAAAFmCKAAAAAAAAJAliAIAAAAAAABZgigAAAAAAACQJYgCAAAAAAAAWYIoAAAAAAAAkCWI&#10;AgAAAAAAAFmCKAAAAAAAAJAliAIAAAAAAABZgigAAAAAAACQJYgCAAAAAAAAWYIoAAAAAAAAkCWI&#10;AgAAAAAAAFmCKAAAAAAAAJAliAIAAAAAAABZgigAAAAAAACQJYgCAAAAAAAAWYIoAAAAAAAAkHXb&#10;swIAAAAAAACQ5CE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DW7RkBAAAAAAAA&#10;aPIQBQAAAAAAALIEUQAAAAAAACBLEAUAAAAAAACyBFEAAAAAAAAg67ZnBQAAAAAAACDJQxQAAAAA&#10;AADIEkQBAAAAAACALEEUAAAAAAAAyBJEAQAAAAAAgCxBFAAAAAAAAMgSRAEAAAAAAIAsQRQAAAAA&#10;AADIEkQBAAAAAACALEEUAAAAAAAAyBJEAQAAAAAAgCxBFAAAAAAAAMgSRAEAAAAAAIAsQRQAAAAA&#10;AADIEkQBAAAAAACALEEUAAAAAAAAyBJEAQAAAAAAgCxBFAAAAAAAAMgSRAEAAAAAAIAsQRQAAAAA&#10;AADIEkQBAAAAAACALEEUAAAAAAAAyBJEAQAAAAAAgCxBFAAAAAAAAMgSRAEAAAAAAIAsQRQAAAAA&#10;AADIEkQBAAAAAACALEEUAAAAAAAAyBJEAQAAAAAAgCxBFAAAAAAAAMgSRAEAAAAAAIAsQRQAAAAA&#10;AADIEkQBAAAAAACALEEUAAAAAAAAyBJEAQAAAAAAgCxBFAAAAAAAAMgSRAEAAAAAAIAsQRQAAAAA&#10;AADIEkQBAAAAAACALEEUAAAAAAAAyLrtWQEAAAAAAABI8hAFAAAAAAAAsgRRAAAAAAAAIEsQBQAA&#10;AAAAALIEUQAAAAAAACBLEAUAAAAAAACyBFEAAAAAAAAgSxAFAAAAAAAAsgRRAAAAAAAAIOs+GwAA&#10;AAAAAABRHqIAAAAAAABAliAKAAAAAAAAZAmiAAAAAAAAQJYgCgAAAAAAAGQJogAAAAAAAECWIAoA&#10;AAAAAABkCaIAAAAAAABAliAKAAAAAAAAZAmiAAAAAAAAQJYgCgAAAAAAAGQJogAAAAAAAECWIAoA&#10;AAAAAABkCaIAAAAAAABAliAKAAAAAAAAZAmiAAAAAAAAQJYgCgAAAAAAAGQJogAAAAAAAECWIAoA&#10;AAAAAABk3Z4RAAAAAAAAgCYPUQAAAAAAACBLEAUAAAAAAACyBFEAAAAAAAAgSxAFAAAAAAAAsgRR&#10;AAAAAAAAIEsQBQAAAAAAALIEUQAAAAAAACBLEAUAAAAAAACyBFEAAAAAAAAgSxAFAAAAAAAAsm57&#10;VgAAAAAAAACSPEQBAAAAAACALEEUAAAAAAAAyBJEAQAAAAAAgCxBFAAAAAAAAMgSRAEAAAAAAIAs&#10;QRQAAAAAAADIEkQBAAAAAACALEEUAAAAAAAAyBJEAQAAAAAAgCxBFAAAAAAAAMgSRAEAAAAAAIAs&#10;QRQAAAAAAADIEkQBAAAAAACALEEUAAAAAAAAyBJEAQAAAAAAgCxBFAAAAAAAAMgSRAEAAAAAAIAs&#10;QRQAAAAAAADIEkQBAAAAAACALEEUAAAAAAAAyBJEAQAAAAAAgCxBFAAAAAAAAMgSRAEAAAAAAIAs&#10;QRQAAAAAAADIEkQBAAAAAACALEEUAAAAAAAAyBJEAQAAAAAAgCxBFAAAAAAAAMgSRAEAAAAAAIAs&#10;QRQAAAAAAADIEkQBAAAAAACALEEUAAAAAAAAyBJEAQAAAAAAgCxBFAAAAAAAAMgSRAEAAAAAAIAs&#10;QRQAAAAAAADIEkQBAAAAAACALEEUAAAAAAAAyBJEAQAAAAAAgCxBFAAAAAAAAMi67VkBAAAAAAAA&#10;SPI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6/aMAAAAAAAAADR5iAIAAAAA&#10;AABZgigAAAAAAACQJYgCAAAAAAAAWYIoAAAAAAAAkCWIAgAAAAAAAFmCKAAAAAAAAJAliAIAAAAA&#10;AABZgigAAAAAAACQJYgCAAAAAAAAWYIoAAAAAAAAkCWIAgAAAAAAAFmCKAAAAAAAAJAliAIAAAAA&#10;AABZgigAAAAAAACQJYgCAAAAAAAAWYIoAAAAAAAAkHXbswIAAAAAAACQ5CE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DWbc8KAAAAAAAAQJKHKAAAAAAAAJAliAIAAAAAAABZgigA&#10;AAAAAACQJYgCAAAAAAAAWYIoAAAAAAAAkCWIAgAAAAAAAFmCKAAAAAAAAJAliAIAAAAAAABZgigA&#10;AAAAAACQJYgCAAAAAAAAWYIoAAAAAAAAkCWIAgAAAAAAAFmCKAAAAAAAAJAliAIAAAAAAABZgigA&#10;AAAAAACQJYgCAAAAAAAAWbdnBAAAAAAAAKDJQxQAAAAAAADIEkQBAAAAAACALEEUAAAAAAAAyBJE&#10;AQAAAAAAgCxBFAAAAAAAAMgSRAEAAAAAAIAsQRQAAAAAAADIEkQBAAAAAACALEEUAAAAAAAAyBJE&#10;AQAAAAAAgCxBFAAAAAAAAMgSRAEAAAAAAOCffTuoASAIYhjWk4Y/5T0ekQ2h36hkCaIAAAAAAABA&#10;liAKAAAAAAAAZAmiAAAAAAAAQJYgCgAAAAAAAGQJogAAAAAAAECWIAoAAAAAAABkCaIAAAAAAABA&#10;liAKAAAAAAAAZAmiAAAAAAAAQJYgCgAAAAAAAGTd9qwAAAAAAAAAJHm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dduzAgAAAAAAAJDkIQoAAAAAAABkCaIAAAAAAABAliAKAAAA&#10;AAAAZAmiAAAAAAAAQJYgCgAAAAAAAGQJogAAAAAAAECWIAoAAAAAAABkCaIAAAAAAABAliAKAAAA&#10;AAAAZAmiAAAAAAAAQJYgCgAAAAAAAGTdnhEAAAAAAACAJg9RAAAAAAAAIEsQBQAAAAAAALIEUQAA&#10;AAAAACBLEAUAAAAAAACyBFEAAAAAAAAgSxAFAAAAAAAAsgRRAAAAAAAAIEsQBQAAAAAAALIEUQAA&#10;AAAAACBLEAUAAAAAAACyBFEAAAAAAAAgSxAFAAAAAAAAsgRRAAAAAAAAIEsQBQAAAAAAALIEUQAA&#10;AAAAACBLEAUAAAAAAACyBFEAAAAAAAAgSxAFAAAAAAAAsgRRAAAAAAAAIOs+GwAAAAAAAABRHqIA&#10;AAAAAABAliAKAAAAAAAAZAmiAAAAAAAAQJYgCgAAAAAAAGQJogAAAAAAAECWIAoAAAAAAABkCaIA&#10;AAAAAABAliAKAAAAAAAAZAmiAAAAAAAAQNZtzwoAAAAAAABAkoc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dduzAgAAAAAAAJDkIQoAAAAAAABkCaIAAAAAAABA&#10;liAKAAAAAAAAZAmiAAAAAAAAQJYgCgAAAAAAAGTdnhEAAAAAAACAJg9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ntWAAAAAAAAAJI8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Kzbe1YAAAAAAAAAkjx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LrtWQEAAAAAAABI8h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CTxsPJAAAgAElEQVQAACBLEAUAAAAAAACyBFEAAAAAAAAg&#10;SxAFAAAAAAAAsgRRAAAAAAAAIEsQBQAAAAAAALIEUQAAAAAAACBLEAUAAAAAAACybs8IAAAAAAAA&#10;QJOHKAAAAAAAAJAliAIAAAAAAABZgigAAAAAAACQJYgCAAAAAAAAWYIoAAAAAAAAkHXbswIAAAAA&#10;AACQ5CEKAAAAAAAAZAmiAAAAAAAAQJYgCgAAAAAAAGQJogAAAAAAAECWIAoAAAAAAABkCaIAAAAA&#10;AABAliAKAAAAAAAAZAmiAAAAAAAAQJYgCgAAAAAAAGQJogAAAAAAAECWIAoAAAAAAABkCaIAAAAA&#10;AABAliAKAAAAAAAAZAmiAAAAAAAAQJYgCgAAAAAAAGQJogAAAAAAAECWIAoAAAAAAABkCaIAAAAA&#10;AABAliAKAAAAAAAAZAmiAAAAAAAAQJYgCgAAAAAAAGQJogAAAAAAAECWIAoAAAAAAABkCaIAAAAA&#10;AABAliAKAAAAAAAAZAmiAAAAAAAAQJYgCgAAAAAAAGQJogAAAAAAAECWIAoAAAAAAABkCaIAAAAA&#10;AABAliAKAAAAAAAAZAmiAAAAAAAAQJYgCgAAAAAAAGQJogAAAAAAAECWIAoAAAAAAABkCaIAAAAA&#10;AABAliAKAAAAAAAAZAmiAAAAAAAAQJYgCgAAAAAAAGQJogAAAAAAAECWIAoAAAAAAABkCaIAAAAA&#10;AABAliAKAAAAAAAAZN32rAAAAAAAAAAkeYgCAAAAAAAAWYIoAAAAAAAAkCWIAgAAAAAAAFmCKAAA&#10;AAAAAJAliAIAAAAAAABZgigAAAAAAACQJYgCAAAAAAAAWYIoAAAAAAAAkCWIAgAAAAAAAFn32QAA&#10;AAAAAACI8hAFAAAAAAAAsgRRAAAAAAAAIEsQBQAAAAAAALIEUQAAAAAAACBLEAUAAAAAAACyBFEA&#10;AAAAAAAgSxAFAAAAAAAAsgRRAAAAAAAAIEsQBQAAAAAAALIEUQAAAAAAACBLEAUAAAAAAACyBFEA&#10;AAAAAAAgSxAFAAAAAAAAsgRRAAAAAAAAIEsQBQAAAAAAALIEUQAAAAAAACBLEAUAAAAAAACyBFEA&#10;AAAAAAAgSxAFAAAAAAAAsgRRAAAAAAAAIOv2jAAAAAAAAAA0eYgCAAAAAAAAWYIoAAAAAAAAkCWI&#10;AgAAAAAAAFmCKAAAAAAAAJAliAIAAAAAAABZgigAAAAAAACQJYgCAAAAAAAAWYIoAAAAAAAAkCWI&#10;AgAAAAAAAFmCKAAAAAAAAJAliAIAAAAAAABZtz0rAAAAAAAAAEke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Td9qwAAAAAAAAAJHmIAgAAAAAA&#10;AFmCKAAAAAAAAJAliAIAAAAAAABZgigAAAAAAACQJYgCAAAAAAAAWYIoAAAAAAAAkCWIAgAAAAAA&#10;AFmCKAAAAAAAAJAliAIAAAAAAABZgigAAAAAAACQJYgCAAAAAAAAWYIoAAAAAAAAkCWIAgAAAAAA&#10;AFmCKAAAAAAAAJAliAIAAAAAAABZgigAAAAAAACQJYgCAAAAAAAAWYIoAAAAAAAAkCWIAgAAAAAA&#10;AFmCKAAAAAAAAJAliAIAAAAAAABZgigAAAAAAACQJYgCAAAAAAAAWYIoAAAAAAAAkHV7RgAAAAAA&#10;AACaPEQBAAAAAACALEEUAAAAAAAAyBJEAQAAAAAAgCxBFAAAAAAAAMgSRAEAAAAAAIAsQRQAAAAA&#10;AADIEkQBAAAAAACALEEUAAAAAAAAyBJEAQAAAAAAgCxBFAAAAAAAAMgSRAEAAAAAAIAsQRQAAAAA&#10;AADIEkQBAAAAAACALEEUAAAAAAAAyBJEAQAAAAAAgCxBFAAAAAAAAMgSRAEAAAAAAIAsQRQAAAAA&#10;AADIuu1ZAQAAAAAAAEjy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67ZnBQAAAAAAACDJQxQAAAAAAADIEkQB&#10;AAAAAACALEEUAAAAAAAAyBJEAQAAAAAAgCxBFAAAAAAAAMgSRAEAAAAAAIAsQRQAAAAAAADIEkQB&#10;AAAAAACALEEUAAAAAAAAyBJEAQAAAAAAgCxBFAAAAAAAAMgSRAEAAAAAAIAsQRQAAAAAAADIEkQB&#10;AAAAAACALEEUAAAAAAAAyBJEAQAAAAAAgCxBFAAAAAAAAMgSRAEAAAAAAICs2zMCAAAAAAAA0OQh&#10;CgAAAAAAAGQJogAAAAAAAECWIAoAAAAAAABkCaIAAAAAAABAliAKAAAAAAAAZAmiAAAAAAAAQJYg&#10;CgAAAAAAAGQJogAAAAAAAECWIAoAAAAAAABkCaIAAAAAAABAliAKAAAAAAAAZAmiAAAAAAAAQJYg&#10;CgAAAAAAAGQJogAAAAAAAECWIAoAAAAAAABkCaIAAAAAAABAliAKAAAAAAAAZAmiAAAAAAAAQJYg&#10;CgAAAAAAAGQJogAAAAAAAECWIAoA8LN3B6lxZQcYRt97qkkgG8gsk2wlWUS2mDU4hnarEbFlO5Yr&#10;CoWCkeggImQiIymoCqd6kFGHHsmSqPfpnCX8PMG9fNwSAAAAAJAliAIAAAAAAABZgigAAAAAAACQ&#10;JYgCAAAAAAAAWYth2FoBAAAAAAAASPJC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CsxTBsrQAAAAAAAAAkeSEK&#10;AAAAAAAAZAmiAAAAAAAAQJYgCgAAAAAAAGQJogAAAAAAAECWIAoAAAAAAABkCaIAAAAAAABAliAK&#10;AAAAAAAAZAmiAAAAAAAAQJYgCgAAAAAAAGQJogAAAAAAAECWIAoAAAAAAABkCaIAAAAAAABA1mLY&#10;GgEAAAAAAABo8kIUAAAAAAAAyBJEAQAAAAAAgCxBFAAAAAAAAMgSRAEAAAAAAIAsQRQAAAAAAADI&#10;EkQBAAAAAACALEEUAAAAAAAAyBJEAQAAAAAAgCxBFAAAAAAAAMgSRAEAAAAAAIAsQRQAAAAAAADI&#10;EkQBAAAAAACALEEUAAAAAAAAyBJEAQAAAAAAgCxBFAAAAAAAAMgSRAEAAAAAAIAsQRQAAAAAAADI&#10;EkQBAAAAAACALEEUAAAAAAAAyBJEAQAAAAAAgKzFaAMAAAAAAAAgygtRAAAAAAAAIEsQBQAAAAAA&#10;ALIEUQAAAAAAACBLEAUAAAAAAACyBFEAAAAAAAAgSxAFAAAAAAAAsgRRAAAAAAAAIEsQBQAAAAAA&#10;ALIEUQAAAAAAACBLEAUAAAAAAACyFsOwtQIAAAAAAACQ5IUoAAAAAAAAkCWIAgAAAAAAAFmCKAAA&#10;AAAAAJAliAIAAAAAAABZgigAAAAAAACQJYgCAAAAAAAAWYIoAAAAAAAAkCWIAgAAAAAAAFmCKAAA&#10;AAAAAJAliAIAAAAAAABZgigAAAAAAACQJYgCAAAAAAAAWYIoAAAAAAAAkCWIAgAAAAAAAFmCKAAA&#10;AAAAAJAliAIAAAAAAABZgigAAAAAAACQJYgCAAAAAAAAWYIoAAAAAAAAkCWIAgAAAAAAAFmCKAAA&#10;AAAAAJAliAIAAAAAAABZgigAAAAAAACQJYgCAAAAAAAAWYIoAAAAAAAAkCWIAgAAAAAAAFmCKAAA&#10;AAAAAJAliAIAAAAAAABZgigAAAAAAACQJYgCAAAAAAAAWYIoAAAAAAAAkCWIAgAAAAAAAFmCKAAA&#10;AAAAAJAliAIAAAAAAABZgigAAAAAAACQJYgCAAAAAAAAWYIoAAAAAAAAkCWIAgAAAAAAAFmCKAAA&#10;AAAAAJAliAIAAAAAAABZgigAAAAAAACQJYgCAAAAAAAAWYIoAAAAAAAAkCWIAgAAAAAAAFmCKAAA&#10;AAAAAJC1GIatFQAAAAAAAIAkL0QBAAAAAACALEEUAAAAAAAAyBJEAQAAAAAAgCxBFAAAAAAAAMgS&#10;RAEAAAAAAICsxbA1AgAAAAAAANDkhSgAAAAAAACQJYgCAAAAAAAAWYIoAAAAAAAAkCWIAgAAAAAA&#10;AFmCKAAAAAAAAJAliAIAAAAAAABZgigAAAAAAACQJYgCAAAAAAAAWYIoAAAAAAAAkCWIAgAAAAAA&#10;AFmCKAAAAAAAAJAliAIAAAAAAABZgigAAAAAAACQJYgCAAAAAAAAWYIoAAAAAAAAkCWIAgAAAAAA&#10;AFmCKAAAAAAAAJAliAIAAAAAAABZgigAAAAAAACQJYgCAAAAAAAAWYIoAAAAAAAAkCWIAgAAAAAA&#10;AFmCKAAAAAAAAJAliAIAAAAAAABZgigAAAAAAACQJYgCAAAAAAAAWYIoAAAAAAAAkCWIAgAAAAAA&#10;AFmCKAAAAAAAAJAliAIAAAAAAABZgigAAAAAAACQJYgCAAAAAAAAWYIoAAAAAAAAkCWIAgAAAAAA&#10;AFmCKAAAAAAAAJAliAIAAAAAAABZgigAAAAAAACQJYgCAAAAAAAAWYIoAAAAAAAAkLUYhq0VAAAA&#10;AAAAgCQv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rMWw3VoBAAAAAAAASPJC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rMUwbK0AAAAAAAAAJHkh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LYatEQAAAAAAAIAmL0QBAAAAAACALEEUAAAAAAAAyBJEAQAAAAAAgCxBFAAA&#10;AAAAAMgSRAEAAAAAAIAsQRQAAAAAAADIWgzD1goAAAAAAABAkhe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LYZhawUAAAAAAAAgyQtRAAAAAAAAIEsQBQAAAAAAALIEUQAAAAAA&#10;ACBLEAUAAAAAAACyBFEAAAAAAAAgSxAFAAAAAAAAsgRRAAAAAAAAIEsQBQAAAAAAALIEUQAAAAAA&#10;ACBLEAUAAAAAAACyBFEAAAAAAAAgazHaAAAAAAAAAIjyQh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haDFsjAAAAAAAAAE1eiAIAAAAAAABZgigAAAAAAACQJYgC&#10;AAAAAAAAWYIoAAAAAAAAkCWIAgAAAAAAAFmCKAAAAAAAAJAliAIAAAAAAABZgigAAAAAAACQJYgC&#10;AAAAAAAAWYIoAAAAAAAAkCWIAgAAAAAAAFmCKAAAAAAAAJC1GIatFQAAAAAAAIAkL0QBAAAAAACA&#10;LEEUAAAAAAAAyBJEAQAAAAAAgCxBFAAAAAAAAMgSRAEAAAAAAIAsQRQAAAAAAADIEkQBAAAAAACA&#10;LEEUAAAAAAAAyBJEAQAAAAAAgCxBFAAAAAAAAMgSRAEAAAAAAIAsQRQAAAAAAADIEkQBAAAAAACA&#10;LEEUAAAAAAAAyBJEAQAAAAAAgCxBFAAAAAAAAMgSRAEAAAAAAIAsQRQAAAAAAADIEkQBAAAAAACA&#10;LEEUAAAAAAAAyBJEAQAAAAAAgCxBFAAAAAAAAMgSRAEAAAAAAIAsQRQAAAAAAADIEkQBAAAAAACA&#10;LEEUAAAAAAAAyBJEAQAAAAAAgCxBFAAAAAAAAMgSRAEAAAAAAIAsQRQAAAAAAADIEkQBAAAAAACA&#10;LEEUAAAAAAAAyBJEAQAAAAAAgCxBFAAAAAAAAMgSRAEAAAAAAIAsQRQAAAAAAADIEkQBAAAAAACA&#10;LEEUAAAAAAAAyBJEAQAAAAAAgCxBFAAAAAAAAMgSRAEAAAAAAIAsQRQAAAAAAADIEkQBAAAAAACA&#10;LEEUAAAAAAAAyBJEAQAAAAAAgCxBFAAAAAAAAMgSRAEAAAAAAIAsQRQAAAAAAADIWgzD1goAAAAA&#10;AABAkhe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DWYtgaAQAAAAAAAGjyQhQAAAAAAADIEkQB&#10;AAAAAACALEEUAAAAAAAAyBJEAQAAAAAAgCxBFAAAAAAAAMgSRAEAAAAAAIAsQRQAAAAAAADIEkQB&#10;AAAAAACALEEUAAAAAAAAyBJEAQAAAAAAgCxBFAAAAAAAAMgSRAEAAAAAAIAsQRQAAAAAAADIWpgA&#10;AADuYxptAL/sv1sbAAAAsDsEUQAAuI+vf/zD9te/sgP8v/Vm8ac/D1c3lgAAAGBH+MlcAAC410n6&#10;5RsjwC/8aRz9Qw0FAABgt+6qJgAAgHsYzy7G03M7wM/+Lq7/Mx0s7QAAAMBOEUQBAOCe9l791Qjw&#10;sxvmvj8KAAAAdu+6agIAALinq5vp8O9mgP8Zzy/Hk3/aAQAAgF0jiAIAwDecp9+thvXGDjAMw/S9&#10;56EAAADsor293/3eCgAAcE9fv4536+1vf2MJnrnp48m0/GQHAAAAdvHSagIAAPgW4/LT+PmLHXjW&#10;1pvpYGkGAAAAdpMgCgAA33yq3n9vBJ71n8Dh8XDnt6MBAADY1XurCQAA4BuNZxfT6tQOPNPv//p2&#10;eruyAwAAADtLEAUAgIc4WP/lb8PaCzme5cf/8o0RAAAA2OmrqwkAAOABXN1MRydm4LkZzy/Hsws7&#10;AAAAsMsEUQAAeKCz9bvVeH1rB56VvRevjQAAAMCOE0QBAOCB3G2m/Q9m4BndJw+Ph6sbOwAAALDr&#10;F1gTAADAQxlPfhzPL+3As7DeTO9WZgAAAGD3CaIAAPCgJ+zv3xuB52Dvhw/D3cYOAAAA7D5BFAAA&#10;HtL4r39Pq1M7EP/OP38Zl5/sAAAAwCwIogAA8NCH7O/eD2sv50h/5PteQgMAADCfa6wJAADggd1t&#10;pqMTM1A1np6PZxd2AAAAYC4EUQAAeIRz9sFyvL61A0Hrzd4rz0MBAACYE0EUAAAe56j98o0RCH7Y&#10;RyfD1Y0dAAAAmNNl1gQAAPAYxq7s0tMAACAASURBVLOL8fzSDqS+6uvb6d3KDgAAAMyLIAoAAI9l&#10;78VrI5C6QL45Hu42dgAAAGBm91kTAADAY7m6mT6emIGG8fxyXH6yAwAAALMjiAIAwGMeuA+Ww9qL&#10;OhIf8+ulEQAAAJjlldYEAADwiO420+GxGZj91XF1Op5d2AEAAIBZ3mpNAAAAj3vmfrsaP3+xAzO2&#10;3kzfvTcDAAAAMyWIAgDA4x+798Uk5vwBH50Md375GQAAgNlebE0AAACPbTy7GE/P7cAsv97r2+nA&#10;fw8FAABgxgRRAAB4CnuvPBJlnpfG/Q9GAAAAYN53WxMAAMBTuLqZDo/NwLyM55fjyY92AAAAYNYE&#10;UQAAeKrD97vVsPaPGJmTvRevjQAAAMDcCaIAAPBU7jZ7P/j1UeZzXfx4Mlzd2AEAAIDZ33BNAAAA&#10;T2ZcfhrPL+3ADKw308HSDAAAAAQIogAA8LRH8NciE3P4UA+Phzu/8AwAAEDikmsCAAB4SuPZxbQ6&#10;tQM7/ZVe305vV3YAAACgQRAF+Im9uw+Pqrz3hT8JEGlMgNogCdjgFggGIlSIrVYlIL5UscV3enwu&#10;H6Cttc9ju+mpF6d7ex57urfndLfby27d1R6tVqS5jgpVIFVAlHchaAnvgZgANkSQAAEDhBDCaXn+&#10;GM6YrQJJZs1kMvl8/lrEmXvd67du5sr45XcvAIj7b+FrK0LNeu9I4CW6fJ0iAAAAkDzfc5UAAADi&#10;7fCx1PKdykBiSqmpTfnwgDoAAACQNASiAADQEb+Iv7ctpaFRHUhA3VZtUgQAAACSiUAUAAA66Hfx&#10;0i2KQMIty/Xvhw4fUwcAAACS6tuuEgAAQIdI2bknpfagOpBAmk+mbtyuDAAAACQZgSgAAHTcr+Or&#10;7U1KAum2ZkvoxEl1AAAAIMkIRAEAoMOk7K9P3V6jDiTEajx0JGVbtToAAACQfASiAADQob+Rv7Mp&#10;1KwnjwRYiqX6lQEAAEjS77xKAAAAHenEydT17ysDHfzNcHtNyocH1AEAAIDk/NqrBAAA0MG/lG/Y&#10;ntLQqA50mOaTqWsrlAEAAIBkJRAFAIAE+L18+TpFoMOWX/nO0OFj6gAAAEDSfvNVAgAA6HApHx5I&#10;qT2oDnTA2mtoTN24XR0AAABIYgJRAABICN2WlikCHfCdcN37oRMn1QEAAIBk/vKrBAAAkBAOH0vd&#10;ulMZiKeU2oMp26rVAQAAgOQmEAUAgIT57fy9baFmvXrEccmt3qQIAAAAJP/3XyUAAIBEceJktzVb&#10;lIE4fRvcXpOyv14dAAAASP6vwEoAAACJI2VbdcqhI+pAzDWfTH1HeygAAABdgkAUAAAS7Hf0UjEV&#10;sV9m5TtDJ+zPDAAAQNf4FqwEAACQUFI+PJBSU6sOxHCNNTSmvrdNHQAAAOgiBKIAAJBwuq3SJEos&#10;vwcuX6cIAAAAdB3dQ6FTqgAAAInlcEPq+vf/NupSlSBwKbV1KR/uVwcAAAC6Dh2iAACQkL+pb9ye&#10;0tCoDgSu29IyRQAAAKBLEYgCAEBCOtGcuq5CGQj4G+DWnaHDx9QBAACArvV1WAkAACAxpWyrTqmt&#10;UwcC03wy9b1tygAAAEBXIxAFAIAE/n29TJMowS2n9e+HTjSrAwAAAF3uG7ESAABAwkr5cH/q9hp1&#10;IIC1dOhw6oYqdQAAAKALEogCAEBi/8r+zqZQ80l1INqFVLpZEQAAAOiiX4qVAAAAEtqJ5tTyncpA&#10;NFJq9qZ8uF8dAAAA6JoEogAAkPC/tb+3NaWhUR1ot26rNikCAAAAXZZAFAAAOsMv7vY7pd2LZ/37&#10;ocPH1AEAAICu+9VYCQAAIPGl7NyTUlunDrRZ88nUjduVAQAAgK6suxIAAECnkLp601/vHK8OtEm3&#10;NZtDJ5rjfNIT8x9K+sJO+tmr89bt6iIV21t3dM+BI3sOHPlw/5EtH+wv276v/KPDnfTGFfTvve65&#10;7wU1WkNj85fu/o3PGQAASHwCUQAA6BxS9tenbt35t+GDlILWrpnaupRt1epAlHKyMnOyMgvzB0R+&#10;srfu6J+37V695cNZ72yvPdrUia7lx3cUBjhaRnratFsue3LBFosEAAASnC1zAQCg8/z6/t62UPNJ&#10;daC1C6asQhGIhZyszIlj8v/1wRt3vfLgm/98+5SivM4y8+uvCPjflNxz3XDrAQAAOsEXZCUAAIBO&#10;40Rz6vr3lYFWfdnbXpPy4X51INbGjb7k2f/yzeqZ3/9v91yRndkzkac6pSgvJysz2DEL8wcU9O9t&#10;GQAAQKJ/R1YCAADoTL/Bb6hKaWhUB86h+WTq2m3KQNzkZGU+PHnM1hfun3bLZQk7yW+Pj0k359Sb&#10;LrMAAAAgwQlEAQCgs/0Sv3ydInCORVK+M3T4mDoQZxnpaf/64I1b/ufk20YPTLS5FfTvPW70JbEY&#10;+c6xw9x6AABI9K/JSgAAAJ1Lyof7U2rr1IEzrpCGxtSN29WBjpKXmzXrn+96fOo1CTWr2PVx5mRl&#10;dqKnqAIAQNckEAUAgM6n29IyReCMX/NKN4dONKsDHeuHd31ty/+cnDhPFY1pH2eMNuMFAAAC+6as&#10;BAAA0PkcPpa6/n1l4LNSautSdu5RBxJBXm7W1hfuLxrar8NnMqUoLycrM3bjjxt9SUH/3u44AAAk&#10;LIEoAAB0zl/lN24PNZ9UBz69MFZvUgQSR0Z62pz/fk+HZ6K3XDk41qeI3Za8AABA9LqHTikCAAB0&#10;Qk3N3dZs/mvRaJUgInV7Tcq+enWIh1Mh36ZbKZyJ3vFfZ6+o3NchE8jO7DlxTH6sz3Ln2GEPvbDK&#10;7QYAgAT9vqwEAADQSaVsrU45dFgdOK35ZOpK7aEkooz0tDn/456O2lT2gZvj0buZk5V52+iB7jUA&#10;ACSm7koAAACdV+rqzX/95rVJeWkpDY2hhsbTx3WHP7U/cMrRY6EjjWd676msPqHzevyHH2Wmn8pM&#10;P/1fL+gdSuuRhIth3fuhE83+UpCYMtLTXv7ZbTdMn1V7tCnOp5566+XxOdG9Nwyft26Xew0AAAlI&#10;IAoAAJ1Yyof7U3btPTUwp1POvvlkyqHDoRMnUw4eDoVCKXsOhEKhlCPHQoePRV+W1rzs1IV9Quel&#10;hc7rcSqrTygUOtU/KxQKncrO6pQroaExdUOVvxEksrzcrH9/8Lp7frkgnie9bfTAnKzM+Jxr4pj8&#10;7KeXxj/xBQAAzkkgCgAAnVu3VZv+d05Worc8Np9MOXQ45Whj6Ghjyp4DoRPNKfs7/lGXkTmk7Njz&#10;qf906ssXhoPSU1/qHcpMP3VB7wRfBqnL1vm7QOKbOCZ/ypodL66IX3h/7w3D43mBD9x82T/NXutG&#10;AwBAohGIAgBAJ3f4WGr5zr+NujShJpVy6HDoaGPKwcMpew6k7K/vdFu5hntMWwalpy7sE+p1/qms&#10;Pqf6ZyXaprsptXWtbIqFDvfz7459c31NfNooszN7ThyTH8+rm3rr5QJRAABIQAJRAADo9FI3bD+V&#10;l3sqI70jJ9F8MmVv3ekENBnDuZT99aH99Z9EpL3PP9W3z6n+fU9l9e7wXXa7LSnzt4DOIicrc/rd&#10;hQ+9sCoO55o0Zkj8r+620QM9SRQAABKNQBQAADq/E82p6yr+WjQ6zqdNaWhM2VuX8tGBlN0Hon/w&#10;Zydz+FjK4WORfPTUly883Twa9+2LU8t3drni08lNueXyx/5YFocm0e99c1T8r+7eG4YLRAEAINEI&#10;RAEAIBmkbK1OGTowHq2KzSdTd+3toiHoWer/4f6UD/eHNlSFQqFTF/Y5dcmAU/2z4nQ73tum/nQu&#10;GelpcWgSLRraLy+3A7q3xxcOys7sGZ89gQEAgFYSiAIAQJJIXbXpr3eNj9HgKYcOp1TvTflgT8r+&#10;eqU+R63215+u0nlpp77c99Tf9T+VkxWjDY27rdnc6Z7PCqFQaMotl8c6EH3w9tEdcmkZ6WmTxgx5&#10;cv4WdxkAABKHQBQAAJJEyv761O01fxuSG+SYu/amVn+UsuMjqVt7nGhO2bEnvK3uqQv7nLr04lP9&#10;s05d0Duwu3PocMrWamUmoqqm7sixE1EOUpg/IA5TzUhPmzbhstilhtmZPccXDuqoG/G9b44SiAIA&#10;QEIRiAIAQPJIXbnpbwNzon+GpRw0cCn761P2bwyFQqHe5//tkgGnhuZGn4ymrt6c3EV76tX3Yt1E&#10;mGQeeW55UE+vLBrab+zI3KsKLhpXeEmMZnvz1wbHLjWcNGZIRnpaR92IvNysoqH9VlTusyYBACBB&#10;CEQBACCJnGhOLd/5t1GXtu/dctB4OHwsdUNVaENVqPf5fxs55NTFOe3bTTdl196UD/crJzGyonLf&#10;isp9odlrszN7Tr+7cMotlweeL44rvCR2z9r83jdHdWwBH7x99IpfLrCQAAAgQaQqAQAAJNWv+O9u&#10;TWlobNNbUg4dTl2zpfv/erPb/NKUrdXS0Dg5fCx15cZuf1jY7fV3UrfXhJpPtund3VZtUkLioPZo&#10;00MvrCr6+z+UVewJfPBvjMqNxZwL+vfOy83q2Lp14Ia9AADAZwlEAQAg6X7LL23dTqrNJ1O313R7&#10;dUm3VxanbqgKHT6mdB0i5cP9qW+v7V78ZrcV61Jq61p1i9e/734RT+UfHb76oVdKVlYEO+wtVw2O&#10;xWx/fGdhh1cs/JBUKwcAABKELXMBACDZpOzYkzKi7lT2GRukUg4dTt2yw9a4ieVEc8rW6m5bq8Nb&#10;6f4tL/dMz4JNaWhM3bBdwYi/e365YHYoNHFMflAD5l/cNxbzvL1oWEKU67rhsXtIKgAA0CY6RAEA&#10;IAl1W1L2+V8Attd0e/2dbq8stjVu4jp8LHXlxtMNo5+3+3Hqugr3jo5yzy8XBLh3biw2tp024bLA&#10;H3faPoX5Awr697ZmAAAgEQhEAQAgGR0+llq+85M/Np9MXf9+9//1Zurba1M+3K88nUC4YfQPC7u9&#10;/k7LfXRTautStlYrDx3ogccXBjjabaMHBju9e64bnji1SoTNewEAgJBAFAAAkvZ3/fe2hZpPpjQ0&#10;dluxrnvxm6nvbvXUyc4o5cP93eas6P6/3kzdXhMKhVLXVqgJHav8o8PFCzcm5twK+vcuzB8Q/TjL&#10;yj6oqqmLfpwE2bwXAAAQiAIAQJI60dztTyu7/WGh3XGTweFjqW+v7f771zX4kgieeK0sqKGuHfnl&#10;ACcWVEfmwvd2PP/6+ujHyUhPmzbhMgsGAAA6nEAUAACSVsr+ekVIKoJtEkP5R4f31h1NwIldf8Wg&#10;6AdpaGyetXL7rJXbA5nSzV8bbMEAAECHE4gCAAAAbfPnbbsTbUpTivJysjKjH2dJ2c7ao021R5uW&#10;lX0Q/WjjCi8p6N/bggEAgI4lEAUAAADa5sP9RwIZ58sX9gpqSt8ePzyQcRas2RE+eGXJ1kAGnPoN&#10;u+YCAEAHE4gCAAAAbXOk4UQg4wzoG0wgWtC/97jCS6Ifp6Gx+cUVVeHjF1dUNTQGsE/1nWOHWTAA&#10;ANCxBKIAAABA29Qfa0qo+QTVhTl3xbaWf1xStjP6MXOyMqcU5VkzAADQgborAQAAkDguSD956Zfr&#10;Q6HQoAH153+hORQKnf+F5oE5H0de8KU+R7/Up6E1Q+2u/VJjU1rkj9s+6Bc++GDPFxuO9wiFQqWV&#10;fRUc2ie3XzDPxdxzIJitd4Pqwix+q7zlH196e+vEMfnRD/vt8cMjjacAAED8CUQBAIAOEA4+sy84&#10;duEFx/p+8VjfLza0PulspYuyD7b8Y97Fez/3ZeHcdNfeLx47nvbBni/WHkrfXNPHDYL4CORZpLeN&#10;HpiTlRn9OHvrjq6o3NfyJ/PW7dpbdzT6wccVXlLQv3f5R4fdcQAA6BACUQAAIB6+PvTAoAH1F17Q&#10;MDDn4y9nH/xCz+YEmVg4N/1UXHqwPuNgfea2D/qJSOFzXTn8osSZzL03DA9knNeWb/vsDxev3Xnf&#10;zV+JfvA7r8krn73WygEAgA4hEAUAAGJiRG79yMEHLu7/8cCcQ59q1kx8X+rT8KU+DS1T0qrqnF17&#10;v7hlR7+q3X2q69LdX7q4Swcmyo7T2Zk9A9nVNhQKzXhzy2d/WPxWeSCB6NRbL/8ngSgAAHSQ7qHQ&#10;KVUAAAAC8fWhB0YM3j/skn15F9cm2aXlXbw37+K9N1y1LRQKHazP+LD2gq07+23a0VfzaOzcOXZY&#10;QrUhXv3Qywlfs1Px+Y4/pSgvIz0tkKHe2VQT5ZwfuLkgkJlU1dSVf1T/2Z+vqKytqqnLy82Kcvyc&#10;rMzbRufOW7fLX20AAIg/HaIAAEBURuTWf/2yPUkZgp5JuH/0K5fW/F+h0PGmtPUVuVt3Xrh++4U6&#10;R4OVk5UZyIMhCdz93xod1FAfNzRFOcLUW0cFMpPnX19/pv/06tKtD08piv4U995QIBAFAIAOIRAF&#10;AADa7IL0k2NH7hk+aP+o/JrEeRpoh/hCz+arL99x9eU7QqHQ7toLKv6S/fafL9Y2ShK7bfTAwvwB&#10;QY22onJflJMJKjWftbLqTP/ptVXbAwlEJ47Jz356Se3RJqsIAADiTCAKAAC01sVZjaOG7P9qwe6v&#10;XFqjGp91Ufahi7IP3XDVtnDb6HvlF721sb+ykEyyM3s+Me0bQY1WVrEnyhHuvSGY/XKXlX1wlpyy&#10;/KP6ZWUfjCu8JPoTPXDzZZ4kCgAA8ScQBQAAziHcDzq28IOusylulCJto//P3ZJRkkd2Zs+3H/t2&#10;gPsYV1QfiHI+4wsHBTKThe/tOOcLAglEp946SiAKAADxJxAFAADO6I6rqvWDRiOSjE7+Zsb6ily7&#10;6dJ5hdPQvNysAMdctTmqz5ZJY/Iy0tOin0ZDY/OT8zef/TWzVlb964M3Rn+unKzMoqH9otwoGAAA&#10;aCuBKAAA8GkjcusnjqnyfNAAfalPww1Xbbvhqm27ay9YsOrS5ZsGHGrsoSx0FreNHvjEtG8E2Bsa&#10;9uKKqmje/r1vjgpkGkvKdp7zNbVHm0pWVkwckx/96R68vXDFL+dbVAAAEE8CUQAA4LTw1ri3XPP+&#10;RdmHVCNGLso+9P27Su+7NW19RW7JyjwNoyS4KUV5939rdGH+gMBHLllZEc3bi4b2C6pddcGa7a18&#10;WSCB6PjCQdmZPc/yyFIAACBwAlEAACB0cVbjnWOrrrl8h5bQ+IhspRtuGJ2z5mI1IXojB10Y1FDX&#10;jvzy8IsvvGLYRYHsSfu5WhlDnsmDtxcGMo29dUdb2aj64oqqx3/UHH1BMtLTJo3JO+cmvQAAQIAE&#10;ogAA0KV9feiB8Vf85erLdyhFhwg3jN55/eZ31g+avSzPPrpE4+EpRZ1lqq2PIT9XdmbP8YWDApnJ&#10;4rU7W//iJWU7A2kS/d43RwlEAQAgnlKVAAAAurIH71kjDe1wX+rTcNPXK3qln1QKuogZb6yP5u2T&#10;xuQF1bpa/NaW1r/46bllgZw0LzeraGg/ywAAAOJGIAoAAF3a07OvUoREsKg0v7ouXR3oChoam59d&#10;uCWaEe65bnggM6mqqVtRua/1r19RuW9v3dFATh3Ulr8AAEBrCEQBAKBLK63sW1WdrQ4d62B9xuxl&#10;eepAF/Hvs9fUHm1q99sL+vcpzB8QyExeXbq1rW95bfnWQE4d1Ja/AABAawhEAQCgq/v1y1cqQsd6&#10;bfEITw+li6iqqfun2WujGeHHdwbWW/naqu1tfcuMN8sDOXVGetq0CSOsBwAAiA+BKAAAdHXVdelv&#10;rxmmDh2lqjp7zpqL1YEu4pHnlkU5wu1FwXxelVXsKf+ovq3vKv+ovqqmLpAJBLXxLwAAcE4CUQAA&#10;IDRjwfDjTWnq0CGeLxmlCHQRT7367rx1u6IZYdqEERnpwXxYzV7azs1vX10azK65hfkDCvr3sSoA&#10;ACAOBKIAAEDoUGOPOUtGqkP8rd4weHONRIQuoaqm7qEXVkU5SIBdlbNWVrXvjc8u3BLUHALc/hcA&#10;ADgLgSgAABAKhULFS4fsrr1AHeLpeFPa03MuVwe6gr11R2+Y/kqUgxT071OYPyCQ+ZSsrKg92tS+&#10;99YebVpW9kEg0whq+18AAODsBKIAAMBpL/xptCLE06LS/EONPdSBpNfQ2Dz5f8xrdwAZMfUbBUFN&#10;acGa7dG8feF7OwKZRkZ62pSiPCsEAABiTSAKAACcVlrZd+P7ueoQHwfrM56ZP1wdSHoNjc13/NdZ&#10;Kyr3RT/UnWOHBzWlF1dURTPCrJVVDY3NgUzm2+MLLBIAAIi17koAAABEPDN31DP/WKMOcTDzdc8O&#10;PIenXn03+kdO0rH21h2d/D/mBZKGTinKy8nKDGRWRxtPPP6da6IfJCM9LfrJjCu8pKB/n/KP6q0W&#10;AACIHYEoAADwieq69HlLR9523SaliKmq6uy3NvZXB5JbWcWeO38+N/qdcsMC7KTMycr84V1XJk6h&#10;pn6jQPYPAAAxZctcAADgP5i9LO94U5o6xNSvX75SEUhuT7367tUPvRxUGlrQv8+4wkuStVZBbQUM&#10;AACciUAUAAD4Dw419ih+w26uMfT2mmHVdenqQLKqqqm78T8XB9vyeOc1Q5K4YjlZmVOK8qwcAACI&#10;HYEoAADwaXPWXFxVna0OsXC8KW3GAt1gJKeGxub/8vRbl/3gxUAeGtrS1FtHJXfpAtwQGAAA+CyB&#10;KAAA8DleeesyRYiFOUtGHmrsoQ4kmb11R5969d3hU3/35PzNgQ9+2+iBOVmZyV3AcYWXZGf2tJAA&#10;ACBGuisBAADwWaWVfVdvGHz15TuUIkAH6zOKlw5RB5LJsrIPFr63IxY5aMS9N3SJ7skHbr7sn2av&#10;taIAACAWBKIAAMDnK36zYFR+zRd6NitFUJ6efZUikAQaGpvXbtu98L0ds1ZW1R5tium5sjN7ThyT&#10;3xWqOvXWUQJRAACIEYEoAADw+arr0heV5t923SalCMTG93NLK/uqA51RQ2Pz+7sO7DlwZOsH+5dv&#10;qgn8EaFn8cDNXWX77pyszNtGD5y3bpf1BgAAgROIAgAAZzR7Wd61o3Z+qU+DUkTvmbmjFIGY+sWL&#10;Kzbt3B/smB83NMUz/vysqbd2ob84995QIBAFAIBYEIgCAABndKixx8zXC39y33KliNK8pSOr69LV&#10;gZjatHN/ksVpRUP75WRldp07OHFMfvbTS2K9CzEAAHRBqUoAAACcxVsb+1dVZ6tDNI43pc1elqcO&#10;0FYP3l7Y1S6562wRDAAA8SQQBQAAzuH5Enu9RqX4jcJDjT3UAdokO7Pn+MJBXe2q77puuFsPAACB&#10;E4gCAADnsLmmz+oNg9Whfaqqs+esuVgdoK0mjcnLSE/raledl5tVNLSfuw8AAMESiAIAAOf29JzL&#10;jzelqUM7vPKWDTChPb73zS7am94FNwoGAIBYE4gCAADndqixx5wlI9WhrVZvGFxa2VcdoK2KhvbL&#10;y83qmtc+vnBQdmZPawAAAAIkEAUAAFqleOmQg/UZ6tB6x5vSit8sUAdoh67cJZmRnjZpTJ41AAAA&#10;ARKIAgAArfX07KsUofUWleZX16WrA7TD+MJBXfnyu+x2wQAAECPdlQAAAGil0sq+VdXZeRfXKsU5&#10;HazPmL1Mj1dU7hw7/MrhX07MuVVUH/jebxa7RzEybcKIjPQu/dDivNysoqH9VlTusxgAACAQAlEA&#10;AKANfv3ylc/84zx1OKeZrxceauyhDtHIycrMycpUhy7onuuGK8J9N14mEAUAgKDYMhcAAGiD6rr0&#10;t9cMU4ezq6rOfmtjf3WAdijo36cwf4A63F7kkxYAAAKjQxQAAGibGQuGX3P5ji/0bFaKM3m+xPP/&#10;oJ1+fGdhgKMVL9x4+FhT3Cbf+/ye9938lUCGykhPmzZhxJPzN1sSAAAQPYEoAADQNocaexS/Ufj9&#10;u0qV4nOt3jB4c00fdYD2CbAzcm/d0fg/6vX6KwYFtdXzPdcNF4gCAEAgbJkLAAC02Zw1F++uvUAd&#10;Put4U9rTcy5XB2ifaRNGZKSnBTXajDfWx/8SFq/dGdRQhfkDCvr71xUAABAAgSgAANAeL/xptCJ8&#10;1qLS/EONPdQB2ufmrw0OcLTXVm2P/yU88VpZgKMFu4EwAAB0WQJRAACgPUor+258P1cdWjpYn/HM&#10;/OHqAO1T0L/PuMJLghqtrGJP+Uf18b+K8o/qq2rqghrt+isGWRgAABA9gSgAANBOz8wdpQgtPT37&#10;KkWAdpv6jYIAR5u9dGtHXcirwZ06JytzSlGetQEAAFESiAIAAO1UXZc+b+lIdQirqs4ureyrDtBu&#10;d44NssF61sqqjrqQZxduCXC0b48vsDYAACBKAlEAAKD9Zi/LO1ifoQ6hUOjXL1+pCNBuU4rycrIy&#10;gxptWdkHtUebOupaao82LSv7IKjRxhVeUtC/jxUCAADREIgCAADtd6ixx2uLR6jD22uGVdelqwO0&#10;W7B9kK8sKe/Yy1n43o4ARwt2M2EAAOiCBKIAAEBU5qy5uKo6uytX4HhT2owFw60EaLeC/n3GFV4S&#10;1GgNjc0vrqjq2CuatbKqobE5qNGC3UwYAAC6oO6h0ClVAAAAovHKWwU/+35tl7384jcKDzX6btUF&#10;nUrIKXXKdXjnNUMCHG1J2Y4Or0Pt0eNLynZMHDMskNFysjKnFOW9uKLS3zoAAGgfHaIAAEC0Siv7&#10;rt4wuGte++7aC+asGWgNQDSm3joqwNGenluWCBe1YE2Qu+bectVg6wQAANpNIAoAAASg+M3hx5vS&#10;uuCFv/CnUe4+ROO20QNzsjKDGm1v3dEVlfsS4bpeXFG5t+5oUKNNHDMsO7On1QIAAO0jEAUAAAJQ&#10;XZe+qDS/q131xvdzSyv7uvsQjXtvKAhwtNeWb02cS1u8Nsgm0QduHmG1AABA+whEAQCAYDwzf9jB&#10;+oyudclzL3ffIRrZmT2DetBm2Iw3tyTO1RW/FeRkgt1YGAAAuhSBKAAAEJiZr4/uOhc7b+nI6rp0&#10;Nx2iEWzXY1VNXflH9YlzdSsq91XV1AU1Wk5W5m2jPbEYAADaQyAKAAAE5q2N/auqs7vClR6sz5i9&#10;bIg7DlG667rhAY726tKtk0LhngAAIABJREFUiXaBwU4p2O2FAQCg6xCIAgAAQXq+pEts6vja4hGH&#10;Gnu43RCNoqH98nKzAhzw2YWbE+6zYlVVgKNNHDPsvG7+Tw4AALRZdyUAAAACtLmm99tr8m+4qiKJ&#10;r7GqOnvOGhtXntFTr76b9NdYs+9wAlZsx97DnauMX8zoGeBqqdl3uPZoU6JdY/lH9b94cUWvjPOC&#10;GjCte+qJv/7N5wwAALRJStrN/6oKAABAgC5IP/n7//qnL/RsTtYL/OffXV9a2deNBgAAgE7BRisA&#10;AEDADjX2mLNkRLJe3eoNg6WhAAAA0IkIRAEAgOAVLx1ysD4j+a7reFNa8ZvD3V8AAADoRASiAABA&#10;TDw9+8rku6hFpfnVdeluLgAAAHQiAlEAACAmSiv7VlVnJ9MVHazPeGb+MHcWAAAAOheBKAAAECu/&#10;fvlryXQ5M18f7Z4CAABAp9Ot2+AbVAEAAIiF+sYeGT26Xfp3+5LgWqqqs58qGeGeAgAAQKejQxQA&#10;AIih2UuHHG9KS4ILeX7eKHcTAAAAOiOBKAAAEEOHGnsUv1HY2a9i9YbBm2t6u5sAAADQGQlEAQCA&#10;2JpTOnB37QWdd/7Hm9Kefu0r7iMAAAB0UgJRAAAg5l4o6cT7zc5ZMuJQYw83EQAAADopgSgAABBz&#10;pZV9N1bkdsaZH6zPKF4yxB0EAACAzksgCgAAxMMzcy8/3pTW6ab99Kwr3TsAAADo1ASiAABAPFTX&#10;pS8qze9cc66qzi6t7OveAQAAQKcmEAUAAOJk9tIhB+szOtGEf/3S19w1AAAA6OwEogAAQJwcauzx&#10;2uIRnWW285aOrK5Ld9cAAACgsxOIAgAA8TOndGBVdXbiz/N4U9rspUPcLwAAAEgCAlEAACCunp83&#10;KvEnWfxG4aHGHm4WAAAAJAGBKAAAEFeba3qv3jA4kWe4u/aCOaUD3SkAAABIDgJRAAAg3p5+7SvH&#10;m9ISdnovlIxyjwAAACBpCEQBAIB4O9TYY1FpfmLObWNFbmllX/cIAAAAkoZAFAAA6ADPvDHsYH1G&#10;os3qeFPaM3Mvd3cAAAAgmQhEAQCAjjHz9dGJNqVFpfnVdeluDQAAACQTgSgAANAx3trQv6o6O3Hm&#10;c7A+Y/bSIe4LAAAAJJnuSgAAAHSUX7/0tWceLkmQyby2eMShxh5uCm1SMKDP4JzeoVDo2hG5oVCo&#10;Zt/hXfsOh0KheWW7kvJ6s3v1vDKvXygUGjmoX6/zz0v66wUAAJKDQBQAAOgw1XXpb5fm3/D1ig6f&#10;SVV19pzSge5I9G4rHDj93qvDx4+9tDp2OVkrT1Q0tN8vHhgfPr76Jy8FcuqCAX3uvCbvqoKLrhj2&#10;5Yz0tDO9bG/d0T9v/XDBuzteXF7ZmmFbTjWmZi8pf3L+5ta/PrtXz0nX5t185eCzX29VTd175R8W&#10;v7VlReW+6Ce5+tf3tvu975Z/WLPv8JKNNeV76ts9yLQJI+4ZXxDsyomsn2cfuiV8/MDjC6KZJAAA&#10;0EoCUQAAoCPNWDD8mlE7v9CzuWOn8cqiAvciEPPKdv3+H28Lx2bT7706doHo9HuvLswfEAqFGhqb&#10;z3KWL2b2DL8sELcVDvzBxNHjCge15sU5WZkTi4ZNLBr2+I+al6zd8c/Fq88efQU71bN4t/zDVr6y&#10;YECfn9139fgrBp8lB43Iy83Ky82675bL99Yd/bdXStuUuX5WNKWIvHdv3dEZb6x/duHm2iNNbR0k&#10;t1/vGN2On913dWTkqTdd9tAL7/jcAACAWPMMUQAAoCMdauwxZ8mIjp3D6g2DSyv7uhdBeXH++vBB&#10;Yf6AoqH9YnGK2woHRiKlyOliqmBAnzcfvWPWo/d8Ng0tq9hTVrGnZMW24gUbwsd76462fEFGetrE&#10;omHrnr//+R9dn92rZ6e4idm9ej7/o+vXPX//xKJhn0pDq2rqyir2LCvb+dQf3/3c683JyvzXH95U&#10;XfyDKWOHduxV5GRlPjylaOuMBzp8Ji0LO7FoWOSPUyaM6ixLAgAAOjUdogAAQAcrXjLkG1e//6U+&#10;DR1y9uNNaU+/9hV3IUCPvbp2yoRR4RTtwdsLV/xyfuCnuPf60x29DY3Nj726NtZX9N8mffXv77mq&#10;ZS64t+7o4j/vOMv2sNm9en5j1MBbrhzcsr3yvlsuv/6rgyf/97mf+653q/ZNemR2m4oQjtaqauoe&#10;eW5p69+4Y+/hs7/gtsKBT0y7OScrM/KThsbmucu3vrFm+5macSPb6kYC45yszGd/+q1vj9855bEF&#10;7WjQjChZse2lxeVtesu1I3KvLPhyJDLPSE979qffuuXKbffEYCm21fS7rmj5x4z0tEnX5kXZTQsA&#10;AJxT9xQ1AAAAOtpvZ135yAOLO+TUi0rzP27s4ZtRgPYdaVqydkc4q5tYNOyyc20V21YFA/pEeuyW&#10;rN2x70hTK29f++7yrH+Y0LKlr6xiz3N/Wjfz/zwWNOXMRZi5vHLm8srsXj2n33XF5P+TEOdkZb71&#10;xP/906cWfTYD23ekqaQtOwyPGZEbPjhy7ERJG7cmPkspfjbpqw9PKYr8cW/d0Sda7H97luv99/mb&#10;/33+5oIBfR657+pIxcYVDnr36SmT//vcle19sOju/UfaenXh14cr/+DdV4Z/OLFo2OxQaFKrM9GU&#10;qFfO55oyYVT4oKGxObwk/vO3v/7vAlEAAIgxW+YCAAAdr7Sy78aK3Pif92B9xrNvDFP/wD1avDpy&#10;PO2OwmAHf+S+qz/3RIHL7tVz87NTI9leQ2PzL15ccc1PXoqkoa1Re6TpoRfeKZj6bPGCDZEf/uqH&#10;N02bMCIBb9ysf5jQMg0tXrDhqgdfbFP/Yvme+km/nF/4vefKKvaEf5KTlTnnF98eE5vNk89Z+Rt/&#10;/IeqmrrwTyYWDfvZpK92YHmnTRgRDkEbGpvvePiVSH0mJ8yOvgAAkKwEogAAQEJ4du7l8T/pH14f&#10;rfKxUL6nvmTFtvDx7WOHB/iUxOxePcdfMTh8XLJiW7C9p58yY/oteblZ4eOqmrqxfz/zn2f9uX1D&#10;1R5puv83ix/41Z8aGpvDP0nATPTx71zbMv2d9Mjs+3+zuH273Zbvqb/mJy9FMuCM9LQOyURDodDK&#10;yn03Tn85kon+/T1XFQzo01EV/vG3vx4+WLJ2x8rKfcvKdob/eP+3fBABAEBsCUQBAICEUF2XPm/p&#10;yHiesao6+60N/VU+RiLPfcxIT/v+zYElf9PvuiLySM62PlqyTZ770fWRx2FW1dTdOP3l6MPXmcsr&#10;73j4lUgmmtuvd+Lcr8ljh0Z2lw33L7Z1o9rPuv83i3/61KLIMnjqJ7cEGI23Xu2Rph/+ekFkGoG3&#10;LLe+wpHHsoY7m58pWRf+Y2H+gA5JiwEAoOsQiAIAAIli9tIhx5vS4na6f3vpa2oeOyVluyKbpk69&#10;dVRQw94xbnj4oKxiT/SJ3ZlMHjv0vltOtyyH09D2NUp+1srKfd/9l3nLynYWfu+5h154J0FuVsGA&#10;Po//6Bvh43Aa2u5Hfn7Kk/M3RzLRvNysGdNv6ZALXFm5r2XLcofMIdIGWlaxJxyul5TtirSuPnh7&#10;oQ8NAACIHYEoAACQKD5u7FH8RpxSgbdL86vr0tU8pv645HQHZ05WZiDbw06bMCLSY/fcn9bFaNrZ&#10;vXr+/LvjwscNjc0BpqFhJWW7bn5kTkw3+22rx35wXaTv9rv/Mi+oNDTsyfmbI2HkuMJBEwsHdsg1&#10;tmxZjn875pih/QrzB5yu9kufPPj29/9nGU8sGtaBe/kCAEDSE4gCAAAJZG7pwN21F8T6LMeb0mYs&#10;GK7asfbk/M17646Gj78bxFMSI49g3Ft3dObyyhhNe/pdV0Ri1+/+y7xg09AENLFwYGRz4OIFG2LR&#10;dzvtt0siK+GJaTd3yGW2vK4vZsZ7595IA+jeuqMtZ9Ly78jUmy7zoQEAADEiEAUAABLLjJJRsT7F&#10;3CUjPm7sodRx8MQrpeGDvNysKFsDJxYOjOSUkWEDl92r5+QJp1fgsrKdsduVN3FMv/fq8EFDY/Mj&#10;M1fF4hS1R5p+/vtl4eOg2oXbIfL01jEjcuN53oIBfSYWDTvT0p2zbGv4YPKEUR3yjFUAAOgKBKIA&#10;AEBiKa3sW7phcOzGP1ifUbxkiDrHx6x3qiIpVCR4a5+Wud2T8zfHaMLfv3lEZPPY6c8sTfob1HIr&#10;10dfWBa7dtiZyysjz8u8e3xBh1zs0cYTHXLeSOvn5y7dx15dGz7ISE+bdG2eDw0AAIgFgSgAAJBw&#10;ihcOP96UFqPBfzvrShWOm9ojTTPnrw8fF+YPaPdTElvmdpEBY+Gu607vpbysbGdCPeYzRu678ZOs&#10;btY7VTE9V+R5mdGshGhEOow3f7A/bidt2XP8uUu39khT5BmrkU2hAQCAYAlEAQCAhFNdl76oND8W&#10;I2+syC2t7KvC8RRpgAuFQo/c184m0cgjGBsam1sOGKyCAX3ycrPCx68s2doV7s7XCr4cPliydkes&#10;n5baMnC945p4t0KOGdovclzfEL/nwk66Ni/Sczxj0ZbPfc2jxavDBzlZmZPHDvWhAQAAgROIAgAA&#10;iWj20iEH6zMCH/bZuZerbZy1bICbWDSsHU9JbPkIxpjmduO/8smjJRetT/6nh2b36hkJgBe8uyMO&#10;K2FZ2c7w8VUFF8X5Yide/UkEG89Hw0aaPktWbDtTz3H5nvqyij3h4/u/NdqHBgAABE4gCgAAJKKP&#10;G3v84fWAg4F5S0dW16WrbfxFGuBCodD0u65o69un3VH4uUMFLrdf7/BBWcWeWLdLJoKv5X3SNBmf&#10;AHjbXw6EDy69+MJ4XmnLfWsjoWwcTB47NLJP79Nzy87yysdeOr2wC/MHtGxmBQAAAiEQBQAAEtRb&#10;G/pXVWcHNdrxprTZS4eoaoco31MfSaEmTxjVpibR7F49bx97+rmeZ+mxC0Rk/9g9+w93hfsyctDp&#10;4K2hsTk+AfDKzTXhg0hMGB8zpt8S2bf2mZJ1cTtvpN2zrGLPysp9Z3llSdmuvXVHw8eRDaIBAICg&#10;dA+FTqkCAACQmJ6fd/m//nhhIEMVvzH640bfgDrMMyVl4woHhUKhjPS0SdfmPTl/UyvfOP2uwkiU&#10;9dLiLW2/g6fOcHy2F+/ef7gzLJVTLQ7aM9ve558u7Pu79sfrett0O6K6urDsXj2f/H+vD6+9UCi0&#10;rGxnSVl1zKb6H4wZml2YPyB8/Nyfys45yBOvlP7qhzeFQqGJRcMKilfFNPsHAICuRocoAACQuLbU&#10;9C7dMCj6cXbXXjC3dKB6dqCSsl1lFbvDxz/+9lWtf+Md4063h5ZV7I7nox+JtYmFA+NwijVPT4k8&#10;gLaq5sDUx+bH7QIjjZ57647MXF55ztfPeqeyofFE+HjqTZdZIQAAECCBKAAAkNCeeu0rx5vSohxk&#10;Rskolexwf1yyNXyQk9Vr8tihrXnLtAkjc7J6hY+f+9M6NeScsnv1nFg48PHvXPuX4h/MenRSZP1U&#10;1Ry4cfrLcXs0bMGAPpEgdsYb61vzltojTTPnn35lW3eWBgAAzq67EgAAAIns48Yei0ovve26ze0e&#10;oXTDoNLKLJXscE/O3/Tjb18VDqju/9bo1vTMRXpJW9ljRyfyXtW+1rzswbuvevDuq6I817KynVMf&#10;mx+3NDTUosWzofHE7xa29uNrxqIt4YvNSD9v0rVDW7+zNAAAcHY6RAEAgET37BvDDtZntO+9x5vS&#10;ihcOV8ME8cQra8IHhfkXnXPH1ImFAyPtfZE3xkev87tWc96lA/vG/6TxiSfLKnZPemTWzY+8Fs80&#10;NLtXz8kTTnelz12+rfWnLt9TX7JiW/i4TTtLAwAAZycQBQAAOoHfzrqyfW9cVHppdV26AiaIlk9J&#10;vPf6czwlcfq9V4cPGhpPzHonHu2hFX85ED7I/7u+XeF2rNxcEz7ISD8vPhu0jhmRG7mnsTtLWcXu&#10;ZWU7f/Hi8sLv/e6an7wU/0fPTrp2aEb6eeHjJ+esbdN7n55bFj5o/c7SAADAOdkyFwAA6ARKK7Oq&#10;qrPzLq5t07sO1mfMXjpE9RJH+CmJ4U1BJxYNKyheVb6n/nNfWTCgT2H+ReHjmfPXx6e9r/yD/eGD&#10;yKmT2869hyPHN40aGIdNiYf93YXhg/d3HWjlW57+45qHXnjnLC8YMzR7zi8mhQPIhsYTY/9+5pkW&#10;VdxEmjtLVmxr62RWVtaWVewOr8BW7iwNAACckw5RAACgc/i3l77a1re8tviyjxt7KF1CeezVTxrm&#10;HrnvmjO9rOV/avmWmFqy8ZNWwq7QnFe+p35v3ZHw8TWX5cbhjFcMO500v1f+YVBjrqys/e6/zAsf&#10;Z6Sf99LPbo9Pt+uZTB47NLLV80uLt7RjhD8u2Ro+KMy/aMzQbB8aAAAQPR2iAABA51Bdl/52af4N&#10;X69o5eurqrPnlg5Ut0RTe6SpZMW2iUXDQqHQ+CsGZffq+dnuz4IBfcIvCIVCJSu2xe3pj+GAMJxm&#10;3XLlkK7QnLf4zzvvu+XyUCh0+9hh9//m7Ziea9qEkZGNZEtWbw9w5JKyXT99atGvfnhTKBTKy+37&#10;1mP/6cbpL8fzoaEt3f+t0ZHj6fdeHdn5uX0evL1w5S/f8LkBAABREogCAACdxowFw64ZtfMLPZtb&#10;8+Ln512uYonp0eJV4bwzI/286Xdd8dkNUafedFnLF8dzbnOWbW3Njr5Jo/itLeFANCP9vGkTRj45&#10;f1PsznX3+OHhg711R1ZW1gY7+JPzN+X26xW+d3m5fV/9+R3X/OSl+NdzYuHAlvstR7/3chdZhwAA&#10;EGu2zAUAADqNjxt7zF0yojWvLN0waEtNbxVLTOV76ssqdoeP7xg3/FP/NbtXz8kTRoWPl5XtjHMU&#10;NGPRJ3ucnmVH36SxsrK2qub04zwjT76MhZZJ4ROvrInFKR564Z2SFdvCx4X5F836h1vjX897r78s&#10;8DFb/vsAAACgfXSIAgAAnUnxksFjRn9wUfahs7zmeFPaU699Ra0S2WMvrZ716KRQKJST1etTjYnf&#10;v3lEZGPVZ0rK4jyx8j31kR19JxYNGzO3LPBexkTz+z+tD282m5PV6/HvXPvZht1APDHt5vDB3roj&#10;setDnfTLNxaef964wkHh2zcrFJoUx/1mW271/IsXl//zrD9HM9qsf7g1PNrkCaMee3VtR+0ADAAA&#10;yUGHKAAA0MnMKBl19hcsKr3048YeCpXISsp2nakxceqtp+9vWcXukrJd8Z/btN8ubmg8ET6e+f/d&#10;lt2rZ+CnmFg4MBbDts+T8zdFGnYfvPuqMUOzAz/Fcz+6Ifxk1lDM2kM/WT+PzY8srYlFw3426avx&#10;Wzl3XBE+aGg88buFm6McLbJZdEb6eZOuHepDAwAAoiEQBQAAOpnSyqyNFbln+q8H6zOefWOYKiW+&#10;3/9pffggJ6vXxMKB4eNpE0ZGkrM/LtnaIROrPdL00G/ejMxtxvQJwY4/sXDgrEcnlc944PHvXJsg&#10;sejDzy6NHAeeAU+bMDL8mNJQKFRWsTumjykN374bp78cyUQfnjJ22oSRcahhdq+et489/cmzZO3O&#10;6Bs6W+4sHdPdjAEAoCsQiAIAAJ3Ps3PPuCPub2ddqT6dwpPzN+2tOxI+nn7v1eGD737rdHtoTDdW&#10;PaeZyysjT6McVzgowKdRjhma/ft/vC0UCmWknzd5wqiszIQIRFdW1v70qUXh45ysXm899p+CykSn&#10;TRgZ3o83FAo1NJ646+dz4nA5tUeafvjrhZE231/98KY4ZKItt3qONHdG6bGXVkduyuSxmkQBAKD9&#10;BKIAAEDnU12XPm/piM/+vKo6u7QyS306ixlvnG4SLcy/aMzQ7ImFA/Ny+4Z/EuuNVc9p2m8Xt9x5&#10;ddWv740+I5xYOHDOLyZ9Epu9sLx8T32C3Isn52+KZMB5uX3feuw/Rb937s8mfbVlGnrHw7Pi9iDM&#10;lZW1dzw8K5KJPvKdsbHYCrilyFbPy8p2BnVbS8p2Rf7RwP3fGu0TAwAA2k0gCgAAdEqzlw453pT2&#10;qR/+20tfVZlO5HcLN0ciqwdvL4z0iTY0npj1TmXHzu1TO68W5l9UPuOByNa+7fD4d66d9egnaehP&#10;n1rUgS2wn2vSL99omYnO+cWkdj+AM7tXz4WP3vnwlLGRnzz6wvKVlbXxvJyVlbWPvrA8fJyRft6c&#10;X0yKXSbacqvnZ0rKAhw58i8Dwv9owIcGAAC0j0AUAADolD5u7FH8xn9omXq7NL+6Ll1lOpHaI00z&#10;559uEp1YNKww/6Lw8cz56+PWSnj26d04/eXIcxwz0s+b9eikVb++t62x6LQJI/9S/IMH7/7kMZAJ&#10;mIaGTfrlG8ULNkSu9+EpYzc/O7VN15vdq+fj37m2fMYD4woHhX/S0Hjixh//oUOu98n5myJbAYcz&#10;0YIBfWJxorvHDw8f7K07UlK2K8CRZ71T2fIfDfjQAACA9hGIAgAAndXc0oFV1adbpo43pc1YMExN&#10;Op0Zi7Z89oePvbo2QaZXe6Tpmp+89PQfP9m/tzD/onAsOm3CyLOna2OGZj/3oxv+UvyDX/3wpkj7&#10;YEPjiQd+VZKYaWjY/b95+6dPLYqEcHm5fWc9OukvxT/42aSvnr1DcfLYobP+4dbyGQ88ePdVkUbY&#10;qpoDY/9+Zpx7Q1t6cv6mlhHvSz+7PajHo0ZMLBwYyfID3+r5U/9oIEaBLgAAJL3uSgAAAHResxYV&#10;PPJAbSgUmrtkxMeNPRSk0ynfU1+yYtvEok/C7JIV2xKhPbSlh154p2T19l88cF0k9yrMvyh8vLfu&#10;yJ4DRyr+cuDIsdNzHvZ3F2aef17klS2VrNg27beLE+3qPuvJ+ZuWbNz12A/GR7o8c7J6PTxl7MOh&#10;UEPjifd3HWjN9TY0npg5f/1DL7zT4Zdz/2/e7nX+eeE1Fn486o3TXw7wLtx7/WWRS45F1D1j0ZZI&#10;e/HUmy5LhJICAECnIxAFAAA6sdLKrNINg3JzPi5eMlg1OqlHi1e1DEQfLV6VgJNcWVl7zU9emjZh&#10;5N3jh7cM/3KyeuVk9frc+LOlkhXbHi1eVb6nvrPclPI99Tc/8trEwoE/mFgYiUVDoVBG+nmRMPhM&#10;wlHoY6+uTZzod9Iv31h14enblJfb99Wf33HNT14KZOSCAX0iqzfSyhn4vYj8o4HJE0Y9PHP1ib/+&#10;zecGAAC0iUAUAADo3IoXDs9MP6kOnVc47xlwYa9QKFTxlwPBpoYfHz0ReQho9J6cv+nJ+ZvGDM2+&#10;78bLvlZwUV5u37O8uKHxxNptu9eUf/i7hZtjEQ3W7DsSvrSKvxyI0a0pKdtVUrarYECfO67Ju/Fr&#10;g8+Zg67dtvvNd3fMeqcy+uuN3LWafUcCuZa7fj5nxvQJmeef3st32oSRZ+/mjJT37MZ/ZWDkZbHb&#10;6vmlxVvCf0FCodAXz09L/CZjAABINCnnfeNXqgAAAABtlXle94FZGRdk9Pxi5nmRHzad+OueQw2N&#10;J/73B3UNyXfJBQP6fCGte/8vnd/yhzv3Hq472iSlAwAAEpZAFAAAAAAAAEhaqUoAAAAAAAAAJCuB&#10;KAAAAAAAAJC0BKIAAAAAAABA0hKIAgAAAAAAAElLIAoAAAAAAAAkLYEoAAAAAAAAkLQEogAAAAAA&#10;AEDSEogCAAAAAAAASUsgCgAAAAAAACQtgSgAAAAAAACQtASiAAAAAAAAQNISiAIAAAAAAABJSyAK&#10;AAAAAAAAJC2BKAAAAAAAAJC0BKIAAAAAAABA0hKIAgAAAAAAAElLIAoAAAAAAAAkLYEoAAAAAAAA&#10;kLQEogAAAAAAAEDSEogCAAAAAAAASUsgCgAAAAAAACQtgSgAAAAAAACQtASiAAAAAAAAQNISiAIA&#10;AAAAAABJSyAKAAAAAAAAJC2BKAAAAAAAAJC0BKIAAAAAAABA0hKIAgAAAAAAAEmreyh0ShUAAAAA&#10;AACApKRDFAAAAAAAAEhaAlEAAAAAAAAgaQlEAQAAAAAAgKQlEAUAAAAAAACSlkAUAAAAAAAASFoC&#10;UQAAAAAAACBpdQ+dUgQAAAAAAAAgOekQBQAAAAAAAJKWQBQAAAAAAABIWgJRAAAAAAAAIGkJRAEA&#10;AAAAAICkJRAFAAAAAAAAkpZAFAAAAAAAAEhaAlEAAAAAAAAgaQlEAQAAAAAAgKQlEAUAAAAAAACS&#10;lkAUAAAAAAAASFoCUQAAAAAAACBpCUQBAAAAAACApCUQBQAAAAAAAJKWQBQAAAAAAABIWgJRAAAA&#10;AAAAIGkJRAEAAAAAAICkJRAFAAAAAAAAkpZAFAAAAAAAAEhaAlEAAAAAAAAgaQlEAQAAAAAAgKQl&#10;EAUAAAAAAACSlkAUAAAAAAAASFoCUQAAAAAAACBpCUQBAAAAAACApCUQBQAAAAAAAJKWQBQAAAAA&#10;AABIWgJRAAAAAAAAIGkJRAEAAAAAAICkJRAFAAAAAAAAkpZAFAAAAAAAAEhaAlEAAAAAAAAgaQlE&#10;AQAAAAAAgKQlEAUAAAAAAACSlkAUAAAAAAAASFoCUQAAAAAAACBpCUQBAAAAAACApCUQBQAAAAAA&#10;AJKWQBQAAAAAAABIWgJRAAAAAAAAIGkJRAEAAAAAAICkJRAFAAAAAAAAkpZAFAAAAPj/2beDGgCC&#10;IIZhPWn5U57jEdkQ+o0KAACQJYgCAAAAAAAAWYIoAAAAAAAAkPW2swIAAAAAAACQ5CE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bwgn27AAAgAElEQVQgCgAAAAAAAGQJogAAAAAAAECWIAoAAAAAAABkCaIAAAAA&#10;AABAliAKAAAAAAAAZAmiAAAAAAAAQJYgCgAAAAAAAGQJogAAAAAAAECWIAoAAAAAAABkCaIAAAAA&#10;AABAliAKAAAAAAAAZAmiAAAAAAAAQJYgCgAAAAAAAGQJogAAAAAAAECWIAoAAAAAAABkCaIAAAAA&#10;AABAliAKAAAAAAAAZAmiAAAAAAAAQJYgCgAAAAAAAGQJogAAAAAAAECWIAoAAAAAAABkCaIAAAAA&#10;AABAliAKAAAAAAAAZAmiAAAAAAAAQJYgCgAAAAAAAGQJogAAAAAAAECWIAoAAAAAAABkvd1ZAQAA&#10;AAAAAEjy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DrbWcFAAAAAAAAIMlD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rLcz&#10;AgAAAAAAANDkIQoAAAAAAABkCaIAAAAAAABAliAKAAAAAAAAZAmiAAAAAAAAQJYgCgAAAAAAAGQJ&#10;ogAAAAAAAECWIAoAAAAAAABkCaIAAAAAAABA1tvOCgAAAAAAAECShy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9bazAgAAAAAA&#10;AJDkIQoAAAAAAABkCaIAAAAAAABAliAKAAAAAAAAZAmiAAAAAAAAQJYgCgAAAAAAAGQJogAAAAAA&#10;AECWIAoAAAAAAABkCaIAAAAAAABAliAKAAAAAAAAZAmiAAAAAAAAQJYgCgAAAAAAAGQJogAAAAAA&#10;AECWIAoAAAAAAABkvc8GAAAAAAAAQJSHKAAAAAAAAJAliAIAAAAAAABZgigAAAAAAACQJYgCAAAA&#10;AAAAWYIoAAAAAAAAkCWIAgAAAAAAAFmCKAAAAAAAAJAliAIAAAAAAABZgigAAAAAAACQJYgCAAAA&#10;AAAAWYIoAAAAAAAAkCWIAgAAAAAAAFmCKAAAAAAAAJAliAIAAAAAAABZgigAAAAAAACQJYgCAAAA&#10;AAAAWYIoAAAAAAAAkCWIAgAAAAAAAFmCKAAAAAAAAJAliAIAAAAAAABZgigAAAAAAACQJYgCAAAA&#10;AAAAWYIoAAAAAAAAkCWIAgAAAAAAAFmCKAAAAAAAAJAliAIAAAAAAABZb2cEAAAAAAAAoMlDFAAA&#10;AAAAAMgSRAEAAAAAAIAsQRQAAAAAAADIEkQBAAAAAACALEEUAAAAAAAAyBJEAQAAAAAAgCxBFAAA&#10;AAAAAMgSRAEAAAAAAIAsQRQAAAAAAADIEkQBAAAAAACALEEUAAAAAAAAyBJEAQAAAAAAgCxBFAAA&#10;AAAAAMgSRAEAAAAAAIAsQRQAAAAAAADIEkQBAAAAAACArLedFQAAAAAAAIAkD1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OttZwUAAAAAAAAgyUM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h6&#10;OyMAAAAAAAAATR6iAAAAAAAAQJYgCgAAAAAAAGQJogAAAAAAAECWIAoAAAAAAABkCaIAAAAAAABA&#10;liAKAAAAAAAAZAmiAAAAAAAAQJYgCgAAAAAAAGQJogAAAAAAAECWIAoAAAAAAABkCaIAAAAAAABA&#10;liAKAAAAAAAAZAmiAAAAAAAAQJYgCgAAAAAAAGQJogAAAAAAAECWIAoAAAAAAABkCaIAAAAAAABA&#10;liAKAAAAAAAAZAmiAAAAAAAAQJYgCgAAAAAAAGQJogAAAAAAAECWIAoAAAAAAABkCaIAAAAAAABA&#10;liAKAAAAAAAAZL3trAAAAAAAAAAke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W87KwAAAAAAAABJHq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1tsZAQAA&#10;AAAAAGjy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LedlYA&#10;AAAAAAAAkjx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CAn307qAEgCGIY1pOWP+U5&#10;HpENod+oAACQJYgCAAAAAAAAWYIoAAAAAAAAkCWIAgAAAAAAAFmCKAAAAAAAAJAliAIAAAAAAABZ&#10;gigAAAAAAACQJYgCAAAAAAAAWYIoAAAAAAAAkCWIAgAAAAAAAFmCKAAAAAAAAJAliAIAAAAAAABZ&#10;gigAAAAAAACQJYgCAAAAAAAAWYIoAAAAAAAAkCWIAgAAAAAAAFmCKAAAAAAAAJAliAIAAAAAAABZ&#10;gigAAAAAAACQJYgCAAAAAAAAWYIoAAAAAAAAkCWIAgAAAAAAAFmCKAAAAAAAAJAliAIAAAAAAABZ&#10;bzsrAAAAAAAAAEkeogAAAAAAAECWIAoAAAAAAABkCaIAAAAAAABAliAKAAAAAAAAZAmiAAAAAAAA&#10;QJYgCgAAAAAAAGQJogAAAAAAAECWIAoAAAAAAABkCaIAAAAAAABAliAKAAAAAAAAZAmiAAAAAAAA&#10;QJYgCgAAAAAAAGQJogAAAAAAAECWIAoAAAAAAABkCaIAAAAAAABAliAKAAAAAAAAZAmiAAAAAAAA&#10;QJYgCgAAAAAAAGS9nREAAAAAAACAJg9RAAAAAAAAIEsQBQAAAAAAALIEUQAAAAAAACBLEAUAAAAA&#10;AACyBFEAAAAAAAAgSxAFAAAAAAAAsgRRAAAAAAAAIEsQBQAAAAAAALIEUQAAAAAAACBLEAUAAAAA&#10;AACyBFEAAAAAAAAgSxAFAAAAAAAAsgRRAAAAAAAAIEsQBQAAAAAAALIEUQAAAAAAACBLEAUAAAAA&#10;AACyBFEAAAAAAAAgSxAFAAAAAAAAsgRRAAAAAAAAIEsQBQAAAAAAALIEUQAAAAAAACBLEAUAAAAA&#10;AACyBFEAAAAAAAAgSxAFAAAAAAAAsgRRAAAAAAAAIEsQBQAAAAAAALIEUQAAAAAAACBLEAUAAAAA&#10;AACyBFEAAAAAAAAgSxAFAAAAAAAAst5nAwAAAAAAACDKQxQAAAAAAADIEkQBAAAAAACALEEUAAAA&#10;AAAAyBJEAQAAAAAAgCxBFAAAAAAAAMgSRAEAAAAAAIAsQRQAAAAAAADIEkQBAAAAAACALEEUAAAA&#10;AAAAyBJEAQAAAAAAgCxBFAAAAAAAAMgSRAEAAAAAAIAsQRQAAAAAAADIEkQBAAAAAACALEEUAAAA&#10;AAAAyHrbWQEAAAAAAABI8h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t52VgAAAAAAAACSPEQBAAAAAACALEEUAAAAAAAAyBJE&#10;AQAAAAAAgCxBFAAAAAAAAMgSRAEAAAAAAIAsQRQAAAAAAADIEkQBAAAAAACALEEUAAAAAAAAyBJE&#10;AQAAAAAAgKy3MwIAAAAAAADQ5CE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1tvOCgAAAAAAAECShy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D1dmcFAAAAAAAAIMlDFAAAAAAAAMgSRAEAAAAAAIAsQRQAAAAA&#10;AADIEkQBAAAAAACALEEUAAAAAAAAyBJEAQAAAAAAgCxBFAAAAAAAAMgSRAEAAAAAAIAsQRQAAAAA&#10;AADIEkQBAAAAAACALEEUAAAAAAAAyBJEAQAAAAAAgCxBFAAAAAAAAMgSRAEAAAAAAIAsQRQAAAAA&#10;AADIEkQBAAAAAACALEEUAAAAAAAAyBJEAQAAAAAAgCxBFAAAAAAAAMgSRAEAAAAAAIAsQRQAAAAA&#10;AADIEkQBALiBPkAAACAASURBV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rLedFQAAAAAAAIAkD1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t7O&#10;CAAAAAAAAECThygAAAAAAACQJYgCAAAAAAAAWYIoAAAAAAAAkCWIAgAAAAAAAFmCKAAAAAAAAJAl&#10;iAIAAAAAAABZgigAAAAAAACQJYgCAAAAAAAAWYIoAAAAAAAAkCWIAgAAAAAAAFmCKAAAAAAAAJD1&#10;trMCAAAAAAAAkOQh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DW284KAAAAAAAAQJKHKAAAAAAAAJAliAIAAAAA&#10;AABZgigAAAAAAACQJYgCAAAAAAAAWYIoAAAAAAAAkCWIAgAAAAAAAFmCKAAAAAAAAJAliAIAAAAA&#10;AABZgigAAAAAAACQJYgCAAAAAAAAWYIoAAAAAAAAkCWIAgAAAAAAAFmCKAAAAAAAAJAliAIAAAAA&#10;AABZgigAAAAAAACQJYgCAAAAAAAAWYIoAAAAAAAAkCWI8rN379FVlPfC+Kfn2FMICMFLw73IRbkI&#10;iFSigogpIrWCImKFarFYVHTRHi9Y67HWY2m94KWUn6WWSuWFgpViNOANMVIEasAYBQPIzRy55lAg&#10;KAR833e95/fHtNPdnWRnJ9kJIfl8Fos1mZnMfua7n5mdNd/9fR4AAAAAAABosCREAQAAAAAAgAZL&#10;QhQAAAAAAABosCREAQAAAAAAgAbrpC+JAQAAAAAAANBAqRAFAAAAAAAAGiwJUQAAAAAAAKDBkhAF&#10;AAAAAAAAGiwJUQAAAAAAAKDBkhAFAAAAAAAAGiwJUQAAAAAAAKDBkhAFAAAAAAAAGiwJUQAAAAAA&#10;AKDBkhAFAAAAAAAAGiwJUQAAAAAAAKDBOkkIAAAAAADghNaiyZebfsUD/3qq+NBRQYDjy/0RAAAA&#10;AABObOOHn/vIHVeLQz2Uk/vB2P9cIA5wfBkyFwAAAAAATmx/ePMDQaifnl74jiDAcSchCgAAAAAA&#10;J7YDR77IyZUTrXfyC4tWbtgpDnDcSYgCAAAAAMAJb+rspYJQ30ybs0wQoD6QEAUAAAAAgBNe4Y79&#10;ikTrlc1FexfnbREHqA8kRAEAAAAAoCGY//p7glB/zM5eLQhQT0iIAgAAAABAQ7A4b0t+YZE41Ad7&#10;9pXMeClPHKCekBAFAAAAAIAGwqSV9cT0ebmCAPWHhCgAAAAAADQQi/O2bC7aKw7H1+HSL5SHQr0i&#10;IQoAAAAAAA2HqSuPuzkvewugfpEQBQAAAACAhmPGS3l79pWIw/FyuPSLJxb8WRygXpEQBQAAAACA&#10;BsUElsfRS2+9X3zoqDhAvSIhCgAAAAAADcoLb687XPqFOBwXv/rjO4IA9Y2EKAAAAAAANCjFh46a&#10;xvK4yMn9oHDHfnGA+kZCFAAAAAAAGponFvxZkWjdmzp7qSBAPSQhCgAAAAAADU3xoaO5724Uh7qU&#10;X1ikPBTqJwlRAAAAAABogFQr1rFpc5YJAtRPEqIAAAAAANAAFe7Yn5P7gTjUjfzCosV5W8QB6icJ&#10;UQAAAAAAaJgUidaZWS+uEgSotyREAQAAAACgYSrcsT+/sEgcatuefSVzl60TB6i3JEQBAAAAAKDB&#10;MrFlHZg+L1cQoD6TEAUAAAAAgAZrcd4WRaK1as++khkv5YkD1GcSogAAAAAA0JAtXPq+INSeF5cV&#10;CALUcxKiAAAAAADQkM14KW/PvhJxqA2HS794YsGfxQHqOQlRAAAAAABo4ExyWUvmvLy6+NBRcYB6&#10;TkIUAAAAAAAauBkv5R0u/UIcUm7OK2sFAeo/CVEAAAAAAGj45ry8WhBSKyf3g8Id+8UB6j8JUQAA&#10;AAAAaPieWPBnRaKpNXX2UkGAE4KEKAAAAAAANHzFh44qEk0h5aFwApEQBQAAAACARsGElyk0//X3&#10;BAFOFBKiAAAAAADQKBTu2J+T+4E41Fx+YdHivC3iACeKk4L/EQQAAAAAAGgUpj67dGTWOeJQQ9Oe&#10;Wya9AicQFaIAAAAAANBYFO7Y//aaTeJQE3v2lSgPhROLhCgAAAAAADQizyxcKQg1MX1eriDAiUVC&#10;FAAAAAAAGpHFeVvyC4vEoXr27CuZkZ0nDnBikRAFAAAAAIDGZdaiVYJQPc+9tFoQ4IQjIQoAAAAA&#10;AI3L3GXr9uwrEYeqOlz6xaycNeIAJxwJUQAAAAAAaHRMhFkNc15eXXzoqDjACUdCFAAAAAAAGp0Z&#10;2XmKRKvkcOkXT8z/szjAiUhCFAAAAAAAGiPTYVZJ7rsblYfCCUpCFAAAAAAAGqNZOWsOl34hDkma&#10;+uxSQYATlIQoAAAAAAA0RsWHjs55WZFoUnJyPyjcsV8c4AQlIQoAAAAAAI2USTGT9PQL7wgCnLgk&#10;RAEAAAAAoJEqPnQ0J/cDcUgsv7Bo5Yad4gAnLglRAAAAAABovEyNWalpzy0TBDihnSQEAAAAAADQ&#10;aBXu2J+T+8HIrHOEolybi/YuzttSxy86IrNb+slNe3drG/64fsvuks+Prtm0s/jQUe8IVIOEKAAA&#10;AAAANGrzX3uvXUZ6gh369+pU1WPmFxZVtOnkZk3O7NS60t2q+qKHS79Y+9En7364/cPNu4MgCLOY&#10;IzK7BUFw0bldzu9zRjXOImztipmTahLehUvfn5GdV+luvTqc+oPrLhrQ+4woOGVtLtq7Zv0nc195&#10;r0pD+Faj/e+u++Szw0ezl39UuGN/MvsP6tn+F5NHVLT1vhmLqzHmcEbLpgsfuTFc/uzIsSvu/r1L&#10;lWqTEAUAAAAAgEZtcd6WxEWQCx4cW6US0vzCosGTZla09bFJw6OcX4Ldjqx4NPmXm7Vo1dxl68o9&#10;tej/jJZNJ44ccONVF7Y5PT35c2lzenqV9i/r3XWfJN5hRGa3KTcOTSZfe2an1md2an39iAvyC4um&#10;PbcsydLVamSCw1/58cTL9+wrmT4vt9KEbquTmyZ4lVYnN61G3O4ad3HsMSePykwmrwzlMocoAAAA&#10;AACQSFXnGU0w6WZGy6bjr7wwVQ3LLyy6bsrvBk+aWW42NE7xoaNT5/656+iHH5716uHSL+pDYDNa&#10;Nl3y+Peen/b9quYs+/fq9Py076+YOalXh1NrtYVtTk9/5I6rty76cVhrW5fi+smYYee6Eqk2CVEA&#10;AAAAACCRcJ7RJHfOLyxKULl4bVaf5mlfSUmrHp716uBJM6sxwefUuX/Omjh9c9He4xvVEZnd1v3x&#10;x5cM6F7tI/Tv1Sl31g9vGNqntpva5vT056d9f/KozDoLzuRRmXH9pH+vTnWflKXBkBAFAAAAAAAq&#10;Mf+195Lcc+HS9xNs/eH1WTVvzOHSL66b8rupc/9c7SMU7tjf77tPJZ/lTbnJozKfn/b9mueGm6d9&#10;5TcPfKduUpWP3HF1neVEy+0nU24c6kqkeiREAQAAAACASizO25JfWFTpbnv2lSSY6HHyqMwazscZ&#10;BMHh0i9G3/nbahSGljX2wQXHJSc6eVTmI3dcncID1lmq8pE7rq6DMs2K+kn/Xp1qe4hgGioJUQAA&#10;AAAAoHIJZgaNTJ+Xm2DrhFEpmD30+z+du3LDzlSd1NgHF9Tx2LmDera//5ZvpfywdZOqDILgqXuu&#10;qe2XSDBd6P03DXMlUg0SogAAAAAAQOUW523Zs68kwQ6Jy0NHZHY7s1PrGrbh6QVvp6Q2NNb1//G/&#10;Dpd+UWdhnHHvmFTNohrnqXuuyWjZtLbb3+b09FqtRh2R2a1/r04VbR2ZdY4iUarhJCEAAAAAAACS&#10;MX1eboKxXl9cVpDgd2s+AeSefSX3zHw9mT0zWjYd0L19EARrNu0sPnS00v0/P3I0Nkm5Z1/J7v8u&#10;J/WbIFG3uWjv50eOlbtpx96D0fJjk4bXPCtckTanp9817uIkQ5TgTM86o03ilO2EURcmyHzXUKX9&#10;5AfXXXTLtJdcjFSJhCgAAAAAAJCUGdl5P7w+q9z5HQ+XfvHE/D9X9IuDerZPkE1MUuLxeIMgyGjZ&#10;9K5xF189tF9sC/fsK3nupdWzctaUzYyG+98+9pK49Vf++28Ld+wve/wjKx6t6KUfeHpJpaWrGS2b&#10;jr+y8kGDD5d+8dJb78995b1oZOBBPduPvPjs8VdeWGlp6e1jL5mzZG25jS/Xi8sKyiZQM1o2/eUd&#10;V43MOqei3zqzU+uMlk2TyTRXVTL95KpvnPvAb9+ojVenATNkLgAAAAAAkKyKspJzXl6dIEd1+7UX&#10;1fB1E4/HGwTBoJ7t1/3xx7ePvSQuX9vm9PQfT7x81ex/H9Szfez6G4b2WTX738tmQ/MLi5JPKFbJ&#10;xJEDKs1ovr1mU59vP3zLtJdi50lduWHnPTNf7/Pth3NyP6j0VcZfcV4N21l86GilU6uGBbgpl0w/&#10;aZ72lbvGXexKpEokRAEAAAAAgGS9kLuu3Bk35yxZW9Gv9OpwaoJywyQ999LqBFsH9Wy/6MmbE6Qb&#10;25yevujJm8OcaK8Op66YOek3D3yn3FLXac8tq6XQjb703MQ75OR+cMXdv68orxzmKZ9e8Hbig1w9&#10;tF9KWjs7O1HA+57ZNuXxSb6fJFNoC7EkRAEAAAAAgGQVHzo65+X4VFlO7gcJqirvv2lYzV83e/lH&#10;FW3KaNk0cTY01DztK8/97IbHJg1f84d7KhqXNb+wqNKRb6unV4dTE88eml9YNPbBBZUe556Zr7+9&#10;ZlOCHdqcnh5XC1s9RbsPJNjaonnTlIco+X7SPO0rk0dluhhJ3klB8D+iAAAAAAAAJOmJ+X8ef+UF&#10;zdOaRGumPvtGRemGjJZpCcv+kkpSHC49VrjjrxVt/eUdV1aaDQ21OT297Bi5sRYuza9u3uR/Ev/i&#10;uWdVUlI56Rd/TPKlb/rZ8+v+eG9s/OMM6d9l5YYdNWx2+slNqvKL/1OT4IT9JOv87smH+4fXZ83I&#10;ftfFSJJUiAIAAAAAAFVQfKg0992N0Y9vr9mUoDz0rnGDa/6KH3+SaD7LrPN7pOS8Kp2mtCZ6d0uU&#10;EE0cw8TxL6tD61Y1b/C3h389wdZ33t+W2vjcNW5wghRvWW1OT1ckSvIkRAEAAAAAgKqZ+uzSaPmZ&#10;he9UtFtGy7SUTPe4cfueijaNyOxWpURaAtPnvVV7EevZJVFC9I1VhVU62qsrE+3fo3ObGrb2/huG&#10;XDIgUb3m9oQD6lZV9frJhFEDXYkk6SQhAAAAAAAAqqRwx/6c3IKRWf0ST7o5ceSAlGQrDx0+WtGm&#10;9JNTM5llrZaHBkHQolmiOBRVMb/4SYrykef36fzYpOFxKy+9oGfi6U43F+1Nvp41Gddm9a6on+Tk&#10;FnTv3Kbc9pzZqfWIzG61NOcrDYyEKAAAAAAAUGVPv/DOyKx+sxatTLDPjVddWNvNSFVC9MVl759A&#10;wT/4+dGUHKd/r079e3Wq6m/Nzl6V2tP54fXfSNDN+p3V7pE7Rpe7dcqNl0qIkgxD5gIAAAAAAFW2&#10;csPOeYv/MnfZuop2mDwqs83p6bXdjKJU1EoeLj32xPwVxzGYVU3rdm57yvFq6uaivaktpU3QT/IL&#10;i1Zu2DkjO2/PvpJyd+jfq9Ognu1djFRKQhQAAAAAAKiOW6ZlJ9iaoOyvqhJMwLlm066aH3/Oy6uL&#10;D5XWaqzeXbc9wdZB/bpU6WgXnZto/8+OHKulszhcemzyIy+k9pgJpgJduDQ/XEhQv3v7tRe5EqmU&#10;hCgAAAAAAJBiIzK7pbA8tN1XKzxU8aHSt9dsquHx5yxZW9sB+exwoiTlVd/ol9EyLfmjXT303ARb&#10;N2zbXUtnMfWZV1Zu2JnaflLRfKWxs7omqN8dmdWvV4dTXXEkJiEKAAAAAACk2JQbL03h0c7s1DpB&#10;vvCZhe8kf6jNRXvj1uTkFhTu2F/bAVmevzXB1uZpTe4aNzjJQ91/w5DEyeZ33t+W8vYfLj1271OL&#10;UjtYbuJ+8txLq6Pl4kOlObkFFQbkpmGuOBKTEAUAAAAAAFJpRGa3/r06pfaY12b1rmjT4rwtTy/I&#10;TeYg9z61qN93n3x41quHS/9Rrzn12aV1EJOVG3bGvmhZt4/NGpHZrdLjDOrZfvJ3shLvszhvS2ob&#10;v2dfyeg7f5vybGjifvLjiZcfWfFY9G9kVr+K9sw6v0eV6mtphCREAQAAAACAVBr3za+n/JhjhvVP&#10;sPWema/PW/yXxEd4eNarYUpv6tzlfb79SFhx+PaaTXVQHhrKfXdj4h1+9583TB6VmWCHEZndFj15&#10;c/O0Jgn2SVBJWW1tTk8/+PnRettPqlRfS+MkIQoAAAAAAKRMrw6nJijmq7b+vTolnirylmnZ102Z&#10;lV9YVHZTfmHRdVNmTZ27PFpTfKh07IMLrpsy65HZS+ssMpWWojZPa/LIHaOXPD5hUM/2ZaO64MGx&#10;z0+bmDgbGgTB/Nfeq43Gp3xY2tT2k/FXXqhIlAROEgIAAAAAACBVam9Cx0d/eOUVd89OsMPivC2L&#10;87YM6tl+SP+uLZo3CYJgx96Due9tragGNOVDyyZWuGN/Tm5BpVnASwZ0v2RA9z37Stau/2RH8cEO&#10;Ga26d25zZqfWybxEfmFRlU7q6QW598x8PVzu1eHUNX/4UUV7jszq1+vZpSmspk1tP2me1mTiyAGx&#10;OW+IJSEKAAAAAACkRi2Vh4YuGdD9hqF95i5bl3i3lRt2rtyws37GZ+qzS7PO71FplWcQBG1OT69G&#10;JO+bkVPtthXu2P/2mk2XDOhe0Q733zRs7IMLUhKHjJZpKe8nN151oYQoFTFkLgAAAAAAkBrjrziv&#10;Vo//+N3XnNAjoxbu2D/jD7m1dPCnF+TWMBP8zMJ3EmwdmdUv8ajFyauNKT/bnJ6eeAZWGjMJUQAA&#10;AAAAIAUyWqaNv/LCWn2J5mlNXp9x6wmdE506d3lObkHKD5uTWxANfltti/O2lDsJayQl49zWXj/5&#10;4fXfcBlSLglRAAAAAAAgBe4aNziZwWBr6MxOrU/0nOjYBxekNie6uWjvvz/1ckoONWvRygRbU1Ik&#10;OnHkgFrqJ21OTx+R2c2VSFnmEAUAAAAAAFLg6qHn1s0LhTnRyY+8UG/nCq3U2AcXLAiClMyjmZNb&#10;kKqpPYMgmLts3U8nlbQ5Pb2iHWo+k+iNVyUqD733qUVFuw8k2OGic7vcPjaroq1Tbrx0cd4WFyNx&#10;JEQBAAAAAICamjwqM0EWLeXO7NT6jd/84OkFuTUfJ/Z4Gfvggskfbr//lm9Vu1zycOmxGX/InTp3&#10;eWobNn3eW4/cMbqirSOz+o147b1qJx0T95P8wqIZ2XmJj7A4b8vVQ8+t6CD9e3UakdlNTpQ4hswF&#10;AAAAAABq6rhM33j72Kyti+6bPCozyRF0e3U4dcGDYx+bNLyeBG1Gdl6fbz9SveFzc3ILsiZOT3k2&#10;NGzVnn0lCXaYcuOltdRPFi7NT+YgLy57P8HWcd/8uuuROCpEAQAAAACAKpg8KrND61axazpktKpe&#10;eWjNc5NtTk9/5I7R99/yrdx3N67+cHvue1sLd+yP22dQz/ZD+ncddmHP/r06BUHQecSDKY9J87Sv&#10;VO8Xiw+Vjn1wQa9nl46/4rwEhY+RPftK3np346+eX1H2NFPoxWXvJxiWtn+vToN6tq/GeMU3DO2T&#10;4AT37CuptDw09MT8FQmaNzKrX/OH/3T4i//jUiXypbSLpogCAAAAAACQpMcmDU+QjqoPNhft/fzI&#10;sSAI2n41PS4Dl9oZN1NuUM/2/c5qd3bXtj06t4ldv3H7nh17Dy7P33riTpsKx5GEKAAAAAAAUAUZ&#10;LdPW/fHeas98eXwN+M6jtVpbCdRD5hAFAAAAAACqoPhQ6ZyXV5+ILc/JLZANhUZIQhQAAAAAAKia&#10;OUvWnojNnv/ae947aIQkRAEAAAAAgKop3LE/J7fgxGpzfmHR4rwt3jtohCREAQAAAACAKpv67NIT&#10;q8HTnnvTuwaNk4QoAAAAAABQZSdWkejmor3KQ6HRkhAFAAAAAACq4wSaknN29irvFzRaEqIAAAAA&#10;AEB1LM7bkl9YVP/buWdfyYzsPO8XNFoSogAAAAAAQDWdEBNzTp/3lncKGjMJUQAAAAAAoJoW523Z&#10;s6+kPrfwcOmxF3LXe6egMZMQBQAAAAAAqq+e11/OeXl18aFSbxM0ZhKiAAAAAABA9c3Izqu3RaKH&#10;S489MX+F9wgauZOEAAAAAAAAqInnXlr944mX18OG5b67MeXloTcM7XP5oF7tMlpFazZu37OyYNvc&#10;Zev0BKifvpR20RRRAAAAAAAAqi2jZdq6P97bPK1JfWvYgO88Wrhjf6qONqhn++d+9t02p6eXu/Vw&#10;6bE5L6++Z+br+gPUNypEAQAAAACAGik+VDrn5dW3j82qV63KyS1IbTZ00ZM3J0j6Nk9rMv7KC5+Y&#10;vyKsSX1myqgendsEQbBx+55bpmXX5KVXzLwtXFi4NH9Gdp7+BlUlIQoAAAAAANTUE/NXjL/ywnpV&#10;JDr1gYaGRAAAIABJREFU2aUpPNq9E4bFnt3bazZt2LY7CILz+3Tu36tTuHLOy6ujEXp7dG4Tra+h&#10;6Djvrtuup0E1SIgCAAAAAAA1VXyoNPfdjSOz+tWT9uQXFqWwPDQIgksGdA8XDpceG33nb1du2Blt&#10;ymiZNnHkgNGXnmu8XKifJEQBAAAAAIAUmPrs0vqTEJ323Ju1dOSPP9kbmw0NgqD4UOnUucunzl0e&#10;/vjYpOFBELT96t+mGm371fRwTSg2aTois9sVg8/u0bnNZ0eOvfvh9lk5a+4aNzjc9M7727bvPjD+&#10;ivNiX+j8Pp2jQ73z/rbFeVuiTZNHZV7Yt3O7jFZBECxdvSF7+frU5oPhhPaltIumiAIAAAAAAFBz&#10;Cx4cWx9yovmFRYMn/Tq1xzyy4rFo+ekFuXOWrK0o4xi7Z1nNBt8TBEFGy7Rnf3JdVHUa2rOvpM3p&#10;6dFLvPP+tuenTazoOE8vyA1zq4N6tn/uZ9+NfjFy71OLTDgKIRWiAAAAAABAajz9wjv1ISG6cGl+&#10;yo+5uWjvmZ1ah8u3j826fWzW4dJjH3+yd+P2PSsLti1duzWaPTSpFj5yY9kZRssmNSuV0TJt0ZM3&#10;lzt16yN3jC75/OjcZet0S5AQBQAAAAAAUmPlhp35hUVlU311ac++ktqojJz8yAtv/OYHsWuapzXp&#10;36tT/16drh9xweHSY3NeXh2WbOYXFgVBcNYZrcM8ZZg3/adDjcqMDVFObsGO4oPn9+kcF7eDnx8N&#10;DxWt37OvZPd/l4TLO/YeDILgl3dcGWVDc3IL5r/2Xqe2p9x/y7fClY/ffY2EKAQSogAAAAAAQApN&#10;e+7NBAO91oHp896qjcOu3LDzslt/9YvJI8tN9zZPa3L72KyWzZveMi07HK13xczbwj0//mRv3Pi9&#10;lw3s9Y/lW38VzUj62KTht4/Nin3F8BejMXhfXPZ+7BSkQRBknd8jXMjJLRj74IJwuWj3gfAtaJ7W&#10;ZERmt9ipRqFxkhAFAAAAAABSZnHeltjRZevY4dJjtTdxZpihHNSz/ZD+XTu0btWjc5u45Oj1Iy74&#10;1fMrKppbNHLe2X/7rZzcgigbGgTBPTNfH3/lheWOf1uuQT3bRzt379xmxczbyu5z0bldJERBQhQA&#10;AAAAAEil2dmrHrlj9HF56Tkvr67tl1i5YWdsFvOGoX0ev/uaKDGZ9fWulSZEo513FB+M2/TxJ3uT&#10;H3C41clNo+XjlYGGE4KEKAAAAAAAkEozsvN+eP032pyeXseve7j02BPzV9TSwTNapnVrd0psKjQ0&#10;d9m63t3aRkPddmjdKpl2hjnRDhnxO591RjXzmpuL9n5+5FjZ9eFUo9DISYgCAAAAAAApNn3eW3Vf&#10;JDrn5dXFh0pr6eAP3XzZ9SMuyMktmPrs0tga0IyWaZde0DP68Z33t8X94snNmsTuXHyodO1HRZcM&#10;6B4EwcisfoNeeCdKst5/w5DE4+W2bN409lCxY+Hu+u+SK+6eHbs1CILaiwacWCREAQAAAACAFJuR&#10;nXf/Ld9KfjrMlJizZG0tHXlEZrfrR1wQBMHIrH4js/ptLtq7679LNmzbfX6fzmed0To6zcOlx6Ik&#10;5bvrtoeD357ZqfWSxyfsKj74jfN7BEHQdfQv3lhVGCZEgyBY9OTNL71VcOjw0fP7dK5osNxoTtaw&#10;DS2aNck6v0fuuxvHPrggJ7dgZFa/IAguGdB9yeMTnln4ThAEfc9sN/k7Wbv/u2T45N/IiUIQBP/6&#10;5a8NFAUAAAAAACC1vnryVwb0PqPOXi4nt2BmzppaOvhd4y7uc1aH6MdT05uf0e60Ab3PaPvV9H/7&#10;8j9qz37w8PPrtheHy03+9UvXDOsfLp/R7rQ+Z3U4uVmTk5s1+bzksxnZecMHdGv71fQgCP7tyyf1&#10;OatDeKjYV1z70Sdvvrc1XO7SumUUyT5ndTjrjDb/9uWTzjqjzcvL3l9RsG3sN78etuGMdqddM6z/&#10;NcP6X9S/2799+aRT05sP6tvp96+s1RXhX4QAAAAAAABIuSfmrzhceqzOXm7qs0tr7+C3TMu+96lF&#10;e/aVVLTDnn0ltz40b+6yddGaxXlbcnILyu55dte2QRCMufe5/MKiuE0VheuJ+Ss2F+0tu/7cs9oV&#10;7tg/+s7fltuww6XHFi7N1w8hCIIvpV00RRQAAAAAAICUe2bKqHCU19r29ppNsTNo1p5BPdsP6d+1&#10;V5c27TJahWs2bt+zsmBbbCo01uRRmRf27RzuvHH7nrmvrI1mDA2C4IahfS4f1CvcunT1hlk5a+4a&#10;Nzjc9M7722KnCM1omTZx5IDz+3Zu0axJuHP28vWxU5nGvtCu4oOrP9z+Qu564+VCSEIUAAAAAACo&#10;Fb06nLrmDz+qgxe6bsqs2PQhQCxD5gIAAAAAALWicMf+coeNTa38wiLZUCABCVEAAAAAAKC21OrU&#10;nqFZi1aKM5DASUIAAAAAAADUksId+/MLi/r36lRLx9+zr6Si+Ttr24jMbtHy9t0HYmf0BOoVCVEA&#10;AAAAAKAWTXvuzeenTaylg0+f91Ydn86IzG63jLnokgHd49ZvLto7O3vVjOw87zjUN19Ku2iKKAAA&#10;AAAAALVnxczbaqNIdM++kq6jf1GXJ/LMlFHXj7ggwQ6bi/YOn/yb4kOl3vSUG9SzfauTmwZBcPDz&#10;oys37BQQkvevX/7aQFEAAAAAAABqz//94osrLu6T8sP+f/NzV6wrqrOzWPDg2DHDz0u8z6npzU/6&#10;0v97872t3vSUm/fQ9T/4zjeuGda/5xkZv39lrYCQPEPmAgAAAAAAtWvusnU/nVTS5vT0FB7zcOmx&#10;WTlr6uwU7r9hyMisftGP+YVFC5fm57639a+fHR12XtfLB/UKt+bkFtwz83XvONQrEqIAAAAAAECt&#10;mz7vrUfuGJ3CA855eXWdjUyb0TJt8neyoh9zcgvGPrgg+nHusnVzl62b/OH2s7u2vWVadoLjjMjs&#10;FgTBmk27at7yXh1O7dz2lO27DxTu2J/MnovztpS7NRyHNpkmjcjsVnas2oyWaQO6t6t0DNvwxCtq&#10;Q/XaA8kzhygAAAAAAFAXti66L4VFop1HPFhnObPJozKjbG5+YdHgSb+u0q+PyOx2y5iLLhnQPVqz&#10;uWjv7OxVM7Lz4g5+71OLwpWhXh1OXfOHH4XLD896derc5UEQPDZp+NVDz40iebj02JyXV8eWpT4z&#10;ZVSPzm2CINi4fU+Pzm2i2VuvmzLr4OdHfzF5ZPjjrEUrfzrpiug4+YVFk37xxyi9GnuQIAiimVOj&#10;lxvUs/2Me689s1PraP2MP+SGLYwM6tn+3gnDYk88v7Dovhk5UfZ0UM/2UXsWLs2//5ZvNU9rEv74&#10;9ppNP5r+ctieFTNvC4LgrDNah1sPlx77+JO94W4bt+9JnISGQIUoAAAAAABQN15c9v7tY7NScqic&#10;3IK6rCA8u2vbaHnWopVV+t3YfGfkzE6tH7lj9IV9O499cMELueujROBlA3vFJkR/cN3gaDl7+fog&#10;CFbMvC1KcIaapzW5fWxWzy5tr7h7drgmSoLG7bl994HObU+JVsZt7d+rU+6sH/b59iNhYCs6SPRy&#10;553dKUpehut/PPHyFs2bRKnZQT3bL3ry5th9wqO98Zsf3PrQvLnL1gVB0OrkphW155IB3V/+ZeuB&#10;E35ZfKi0bBvi1kBi/yIEAAAAAABAHXhi/orDpcdScqipzy6ty5aHtZKhMJMXGZHZ7bFJw8v+G9Sz&#10;fbg1wUDBI7P6PTZpePGh0tx3N4ZrLhnQPaNlWrTDN87vES68vWZT4Y79j00aHiUCD5ceyy8siuJ5&#10;yYDuj00anvgsKh1ct3lak1/ecWUyAblkQPe4TGfo9rFZYfszWqbFZkM3F+3dXLQ32u3xu6+JPc2K&#10;tDk9/a5xg1041JwKUQAAAAAAoC4UHyqd8/LqmheJ5uQWVJrbqzMXndulojNauWHnQ7ePiH58ekHu&#10;E/NXFB8qnTwqMyoJHX/lhU/MX/H0C++MzOoX7jZx5IBw4NkRmd2i8Wz/+Pp74c7hj5uL9g6f/Jvi&#10;Q6UZLdNen3FrOG7t+CsvjB04N/TwrFdn5azp1u6UM9qeErdpc9HeB55evDhvy4jMbs9Pmxiu7B6T&#10;+o0N+L8/9XIQBL+848qondHBT2vRdOZ9344ytQO6t1uct2XiyAFRNjQaBzgqlm2e1iQ6zdj2TH7k&#10;hZUbdt5/w5AfT7w8XHl+n85BEFw3ZVYQBA/dPiI807Dl4Q4HPz/qyqJSKkQBAAAAAIA6MmfJ2pof&#10;ZP5r79X/M92x92CvDqdGU2zm5BbcM/P1cDTaGdl5U595JVzfPK3JtVm9V27YGRVQjr703HBh3De/&#10;Hi7s2Vcyd9m6EZndohTjm3/ZMKB7uxGZ3QZ0b7fozfejQ43I7BbbhvzCoqlzlxcfKl25YWdcYWsQ&#10;BE/+r2WL87YEQbA4b0tObkG4MmpwZM++krEPLig+VFp8qHTsgwuimtTo4IU79k/6xR+j/S86t0sQ&#10;BMMu7Bn9etHuAyMyu43I7Fa0+0B0mtEOkQeeXhzOLTp17vKoPaHFeVsW5235/MjfXvrzI8fCNYvz&#10;tkTTkUICKkQBAAAAAIA6Urhjf05uQWyVYVXlFxaFaby6tHH7nqgC8oahfWKTi++8vy1aPr9P52i3&#10;ot0HOscUZcYlcWdk50VD6XZo3SoIgtnZq8I1Z3Zq3avDqYU79mf9fbzcF5e9HwRB3zPbRb9++9is&#10;ZApt3123PcHW2LPYUXywot12/3dJ7I8ff7I3PMfYg5ct2G371b/VtrY5PT0qP00s9m1N0B6oBhWi&#10;AAAAAABA3anh9J/Tnnuz7tu8suAfWc+JowfFblqct+Wema+H/+LWV+klXshdHxVf/uC6wZNHZUb1&#10;oGFZbYvmTU6gd/nkZk10deoPFaIAAAAAAEDdKdyx/+01my4Z0L0av7u5aG/dl4cGQTB32bqfTioJ&#10;Z/Ts36vTggfHjn1wQdw+k0dlRuWh4Yiv23cfiLZedG6X2JbfMLRPtLxj78EgCIoPlea+uzGsnf3G&#10;+T3aZbQKt+YXFoX1l++8vy2qCn141qsfbt5Vtp1rNu2qJ+9yVEi6Z1/JHY8tLLuDuT+pSypEAQAA&#10;AACAOvXMwneq94uzs1cdrzb/58wl0fLIrH4rZt42eVRmrw6n9upw6g1D+yx4cGw0BG7w9yrYwh37&#10;9+z723izt4/Nuv+GIeHyiMxuj999TbTzC7nrw4WnX/hbWNqcnh4ljBcuzQ8XYpOdoy89d82mXeEk&#10;mms27bpi8NkHPz+6OG9LOEdpfRANqNvm9PRObU+JpvwMguCKwWdXb+7Pz/4+h+hZZ7Tu1eHUjJZp&#10;k0dlRlGFBFSIAgAAAAAAdWpx3pb8wqKonjJJe/aVzMjOO15tnrts3eWD/jH7af9enSpq/71PLYrm&#10;1PzPmUt+88D14fKPJ17+44mXx+08b/Ffoizmyg079+z7Wx1q6HDpseiUiw+Vzlv8l+tHXBAEwZmd&#10;Wq/7470ff7I3CIKzzmjdPK3JVd/oN/rO31Yjy1hL5ixZO/7KC8NRfx+5Y/SEUQM/P3Ls5GZNzuzU&#10;OgiCFs2alC2xrdS7H24P88TN05qs+cOPovXZy9eXncQUYqkQBQAAAAAA6lo1pgKdPu+t49vmsQ8u&#10;eHpBbuJ97n1qUWzWdu6ydQl+JSe34JZp2bFrnntpdeyPL71VEPvjA799Y3PR3nC5eVqTMCkbJh2b&#10;pzW5/dqL6s/7W7hj/9RnXol+PLNT6/69OoXZ0CAIss7vMahn+6oeM3v5P6ZZjXX/TcNcUCQmIQoA&#10;AAAAANS1xXlbouFkk3G49Fg0tOxxdM/M1wd859Gc3IK4zNzh0mM5uQUDvvNo2RrWe2a+futD86JE&#10;ZmjPvpKHZ71atkpyVs6a2B/nvrI29sfiQ6X9vvvk0wty4159z76Se59aVI2ay1o1Izvvslt/lV9Y&#10;FLc+J7cga+L0ahSzFu7YP/rO38Z1m7fXbIqGGoaKfCntoimiAAAAAAAA1LHJozJj591M7OkFuffM&#10;fL1etX9Qz/atTm4aBMHBz48mk97r1eHUzm1PSX7/JF99++4D9XzA2IyWaQO6twuXw2lEU3Xuazbt&#10;qj/TplKfSYgCAAAAAADHx9ZF98VOmVmRw6XH+nz7EakvoHoMmQsAAAAAABwfcVNmViT33Y2yoUC1&#10;SYgCAAAAAADHx6ycNXHTYZZr6rNLxQqoNglRAAAAAADg+Cg+VDrn5UqKRHNyC+r5HJlAPSchCgAA&#10;AAAAHDdPzF+ReIenX3hHlICakBAFAAAAAACOm+JDpTm5BRVtzS8sWrlhpygBNSEhCgAAAAAAHE8J&#10;pgid9tyb4gPUkIQoAAAAAABwPBXu2F9ukWh+YdHivC3iA9SQhCgAAAAAAHCclTtR6MKl+SID1JyE&#10;KAAAAAAAcJyt3LAzv7Aods2efSUzsvNEBqg5CVEAAAAAAOD4i5sudPq8t8QESAkJUQAAAAAA4Phb&#10;nLdlc9HecPlw6THloUCqSIgCAAAAAAD1wuzsVeHCnJdXiwaQKhKiAAAAAABAvTAjO2/PvpLDpcee&#10;mL9CNIBU+dcvf22gKAAAAAAAAPXB//yf/33g0JHnc9cLBZAqX0q7aIooAAAAAAAA9cG/nfQvQRD8&#10;7//7/4QCSJWThAAAAAAAAKgnpEKBlDOHKAAAAAAAANBgSYgCAAAAAAAADZaEKAAAAAAAANBgSYgC&#10;AAAAAAAADZaEKAAAAAAAANBgSYgCAAAAAAAADZaEKAAAAAAAANBgSYgCAAAAAAAADZaEKAAAAAAA&#10;ANBgSYgCAAAAAAAADZaEKAAAAAAAANBgSYgCAAAAAAAADZaEKAAAAAAAANBgSYgCAAAAAAAADZaE&#10;KAAAAAAAANBgnRQE/yMKAAAAAAAAQIOkQhQAAAAAAABosCREAQAAAAAAgAZLQhQAAAAAAABosCRE&#10;AQAAAAAAgAZLQhQAAAAAAABosCREAQAAAAAAgAZLQhQAAAAAAABosCREAQAAAAAAgAZLQhQAAAAA&#10;AABosCREAQAAAAAAgAZLQhQAAAAAAABosCREAQAAAAAAgAZLQhQAAAAAAABosCREAQAAAAAAgAZL&#10;QhQAAAAAAABosCREAQAAAAAAgAZLQhQAAAAAAABosCREAQAAAAAAgAZLQhQAAAAAAABosCREAQAA&#10;AAAAgAZLQhQAAAAAAABosCREAQAAAAAAgAZLQhQAAAAAAABosCREAQAAAAAAgAZLQhQAAAAAAABo&#10;sCREAQAAAAAAgAZLQhQAAAAAAABosCREAQAAAAAAgAZLQhQAAAAAAABosCREAQAAAAAAgAZLQhQA&#10;AAAAAABosCREAQAAAAAAgAZLQhQAAAAAAABosCREAQAAAAAAgAZLQhQAAAAAAABosCREAQAAAAAA&#10;gAZLQhQAAAAAAABosCREAQAAAAAAgAZLQhQAAAAAAABosCREAQAAoC4cWTHtyIppD00YWvcvfeeY&#10;gbkzbr1zzMDjde4PTRganv6ogd3r57tTH1oYtaEmnap1elr2w+OzHx7fOj3thOiiSUb+OF4+9bwx&#10;ZdWkD2gqUJ8/o4WiqlGq5x9YUMdOEgIAAAAaoYcmDB3Ur2sQBDOeX569alNKjjmkd8dWLdIOfla6&#10;fP2n9edMh/Tu+LPJVwVBkNm3y/w3C/aWlHr3G7CZPxozbODZQRDcN/7AD6YvFpAT91q+c8zAKwb3&#10;DoJg3it5s18vSP5uVvM+0Do97YJeHYMg+Evhp7V6x6iH3TUMe2bfLtGavA+3rSzY+usXV7t5NqRr&#10;s3V62m1XXzioX9clK9Y/uXBVufvkzrg1yaMlOAhVje3Kgq0Ll32w/tO/NrCTXVmw9YHZyxLvOWF4&#10;v+u/lRkEwUO/fbVe/SUJDYaEKAAAAI3Rdd8c0C6jVRAEO/YeSFVC9IGbL8/s2yXvw23LJ/+m/pzp&#10;/kOlnx052qJZ08+OHPVAv8HbsfdAuFDy+VHROKGv5TfzPg6/ytC+9SkJEqKt09MmjhkcXuDhrazm&#10;feCCXh3nPXxTEATX//jZVN0e6393HdK7428fuD78XIiV2bdLZt8u131zwI9++WKtRoM6uzbvHDNw&#10;yoTLWjRrGgTByoKtFe0WmxdPLMFBqGpsM/t2uevGy55dtKLBfKcnPNnMvl1y125OkOZsnZ728x+O&#10;CrtlqxaK5qFWSIgCAADQ6Nw5ZmD01Puay857fG5uQ6pFiLP+07+Oved3WeeduXDZB976Bu8H0xeX&#10;fH605POjypUawJX7pzfWXnPZee0yWo0a2L2iVNxtV18YPkCftXDFCdcH6k9T7xwzMEw/B0Hw2ZGj&#10;S1d+9F97DgRBkH5y0+GDerfLaNUuo9W8h2+a/Iv5iat1qedGDew++bohSWY68z7cFrcm/MXPjhzd&#10;uHV37HpfQKmespGMgnzT6MHhLaIhne9vH7h+8MRfVvTVtJk/GhPezIHaIyEKAABAoxMORLmr+GCY&#10;Fh0z9Jz1lY1jdkJbvv5TY681Hg806M7cqLy0fN01l50XBMF3r8isKCF63TcHhAu/fnH1idgH6kNT&#10;h/TuOGXCZeHyE8+9ET867vTFD00YGpasvfrux7rliSs27R1+2yDx/lllilDD2Rk3bt2dVZ/GgThx&#10;lRvJIb07Lnjs+y2aNb1p9OBZ2X9pSN9Xa5fR6r7x3yg3y3vnmIHh+OFArZIQBQAAoHHp3fG0sP7g&#10;+dfWDOrXNRwLsexD+d4dTxsz9JwgCMqdy+qhCUODICj4eGf2qk2jBnbvd1b7IAjatz4l/D/cGir3&#10;cf+E4f0u7t+tQ+tTgsqmyxrSu2PWeWf27tauZfOmKwu2hq8Yt0/UgPC1Wqenjbu0X/rJTaO6qzvH&#10;DIz9Me4cw9kHDx0+un7LrormybtzzMC+Z7ZLpsG9O542cdQFZ3dtFwTBjr0H/py/paoFVUN6d7w6&#10;q2/cEeLOseyJx57Ljr0HPty8q6Kas5q0MO59v+Tr3cLjfLR119vvbYl7a5LvQmVfKJzfLnzfE781&#10;yffb2Dex3AZXr4vWZd+I3vcEkY96RUWDE0aXZ9lrs1av5eQDFcletWnjtt09urQdNvDs3h1PK7v/&#10;hOH9wm91/OmNtVH3SNzxYhtcNnrh+X6tzSnhj1cN6RMGpGxfDe8zndqecnbXdjv2HvivPQfK7aJx&#10;/Ty8oUVtS9DU8PgXndu1ZfOmsREre+FU7z4Q64GbLw8Ls34y46Vy939g9rLE71fiG3V4OQdBUFEt&#10;7ITh/Tq1PTUuDsmcS6U3/9hwVdpX4yIZXa0fbd0Vm5eKO06CW1MyfT7JFlbj2iwr/eSmQRDkfbgt&#10;nKCx0oRoVSXu7dW4FST/aZjMB3pFfwmU7UiVnk542VYU+UpvwoktX//ptNlvhKnrZL6vVqUoVekv&#10;n+rdTxK7afTgcv9aiL6TkfjDvYaNqfTvlird4av6R05q71c1+WylMftS2kV3iwIAAACNx5z/uDZ8&#10;DHr+9Y9emnlW+NCt7HPwUQO7J5hFLywTeeK5Nx6YvSwsHqro5ZoNnhL7K88uWnF213Zx4/V9duTo&#10;tNlvxDWgdXra/J99t+zIftHD3GhN1IBmg6fETo0WTcGVO+PWcNK12FKM2FqZ2JaMved3sQevaF69&#10;cuf3+tUPR4TD3MXauG134dZdYcwrnZKwoiOs/mBruD6KZ+yJ/2TGS9FZxwZq3E/+V9zzuxq2MMGb&#10;GATB0lUfTXp0YfSKyXehZE7nsyNH/2N6dlwGsexByn3R1ulpS566pUeXtnFt+NMba8f//IVkzq7c&#10;LlqXfSP5yEcRiOvwcd0+Nmhle1Rqr+UqBaqiBpe7c3hpB0HwrdtnRJdtRR1vSO+Oj985umw3iL1S&#10;wlMrV2zEYu8zsec+a+GKuKhGXfTXL66OvaF1GfnTvSWlCZpabsR+MuOlsm9fNe4Dce/OK09PrqjD&#10;VCrJG3X0ToUnHrfz5oX3tctotav44JljfpHgetlVfPDmh+ZV6eZfpb4aG8mynw4/mfHS/DcLyp5s&#10;2VZVqc8n2cIkr83EJgzvd/Dzo1FPK3v/rFT4KxV1lcS9PVX3zHI/DZP5QC/3L4GyHSmZ04l+LPe+&#10;Hfbnz44c7Tf2kYouvcSRjO4M0btTbgurGqWKOlK59+0kr8Hku83SVR+FNaBlIxPdH8JvwJQNbDVu&#10;CNX7u6VKd/hq/5GTkvtVDT9babRUiAIAANCItE5PGzbo7CAIlq76aP2nf13/6V/DJzJXDO5d7S/+&#10;l3x+NJxprEfXti2aNS13TqxI9Egr/JX2rU9pl9GqRbOmUyZc9mbex9G32lunpxUsuDd8VLSr+ODr&#10;K9cHQXDhOV17dGmb2bfLgse+H5e2DMU9Ek0wq1nvjqeFe27ctnv+q2s+2b3/kq93GzP8vBbNmi54&#10;7PvRo7po5Lpwz1ffWf+1NqdccE7Xdhmtys7vFWWaPzty9N0Ptq3fsqt3t3bDBp7do0vbsjmYcsUe&#10;IZzDL8kjhOeyq/jgzr0Hgr/PQJbZt0vc2HQ1b2HZN3FlwdavtTll2KCzWzRrOmzg2fN/1rTmQylG&#10;p/OXD7b+154Dl1/Uu0eXti2aNZ1x37jYp/nJe/T2K8ITfHbRirff23JG21OvGNw7s2+Xay4777/2&#10;HIhLBiTZReu4byQf+exVm/I+3JbZt0tm3y5lp9689dqLw2bEDjBbq9dylQJV1pMLV4X3qDHDz/vF&#10;nLdiH1tHxe55H26r9AF9746nRc2IrpTwNDP7dlny1C1X3PHM3pLS8FxaNG8avi8bt+3+7PDRuPtJ&#10;bEZh6aqPwnfz/HO6tGjW9K4bL/tam1Nis+yh9JObxqXkE2co4yIWTeRZNuVTjftAnKuz+oYL817J&#10;q8YHSpI36iUr1oftue3qC+OuuGhO6+dfW1PRnTAczKBdRqsFj31/2C2/Klv/lPjmn2RfjYtk7M7h&#10;ynGXD+jRpW10XYT9p11Gq8fvHP317z2V4B2stM9X2sIqXZsVqZv5Xyvq7dW+Z1b6aZjkB3oKT2cl&#10;HrQ2AAAccklEQVTG88vD/jz5uiFx99ioP89auKImr1sbfzPEphVj73UtmjUNAxj9HViNa7BS67fs&#10;Wr9l1103XtaiWdOZPxoz6sdzojtqGMzwdlq25SlpTPJ/t1TjDl9VKblf1fCzlUZLQhQAAIBGZNyl&#10;/cKnJ4v/vC5cs/D1tTeNHpzZt0u5I1Im48mFq8KHaOF3/CudXWzjtt3f++nc6LXCR10tmjWdOOqC&#10;6PHN/J99N2xnXPFK+BSpRbOmcQ+gQ+GQa08890al49RF491FLcletent97ZcNaTPn/O3RLuFI0nG&#10;1Sa2Tk979PYrrrnsvNiR30YN7B4+sNu4bXeYWQl37t3xtN//5w3JJL3uHDOw3CNUVNYWJzZQsTOQ&#10;RTmkmrcwVlzlTev0JWFMMvt2uXPMwJqPqhdbu/nA7GWjBnb/9f3jWjRr+ui/X5296hdVPVp44n96&#10;Y23UwZ5cuGrOf1z7X3sO5K7dXL0uWpd9o6qRr+hhfaVP6mvjWk4+UBWZtXBF+Ax93KX9YrvW3Tdk&#10;hQtLVqyvNG7Tp1xT7i0lbHOPLm3Dg4fnG9X9/Px3r8W1bdTA7uGz8rhzj6qQr7nsvLKDIYe5mY3b&#10;dv/6j8tffffjxGmS3z5wfTkD2P59Is8a3gfKCkePDMrLlkUDQsaJBoFM/kb95MJVt157cbuMVmVH&#10;aA/ntA7+PgtsdL38c+XWP24C06dcU7ZbVnrzT6avxl5lt02dH731UT6mR5e2sVdx9Kb36NI29ssH&#10;1evziVtY1WvzOKqotycflqp+Gib5gZ7C00nwvZPEXzpJ0nevyAwXinbvT9XfDKMGdg/zZHE9LbpR&#10;3HrtxWEfq941mIwHZi8Lc5nDBp4dfmAN6d0xvK3tKj446dGF4djacc1OVWOS+fSs3h2+qlJyv6r5&#10;ZyuN078IAQAAAI1H+KhuV/HB6OnJrOy/hAtRdqG2xT7lCYLgR08vCRei5/JDencM0znPLooff/LJ&#10;haueeO6NIAh6dGk7YXi/uCO3aNb0JzNeemD2suTHc+va4bRoOXvVpvE/f2H26wVROUvYjFkLV8Q+&#10;/NpbUvqjp5d8duRoEARXDekTrgwfX3525Gjsc8kgCNZ/+tfv/XRuuHNi4y4fUO4Rlq//9O4nFyX+&#10;3T+9sTY2UMvXf7rw9bXh8gW9OqaqhbHiKnT3lpSO//kLu4oPRn2sJpau+iiuAiN71aZps98IgqBd&#10;Rqs7xwys3mHDGbYi43/+QkVdJfkuWjd9o6qRDx/WB0EQPqyPu/xr+KS+9gJVkai14TUSiorddxUf&#10;rDQBn+CWMv7nLzzx3BvnX/9okln86N2MO/e9JaVX3PFMeEa3fXtI2VtTmLSIbi8ViWZFfeK5+NER&#10;H5i9bOmqj2p4H6iSrh1Ou+vGy8r+C6fBq+qNOiwAbZfRKvbWHZX5RrPAhhEOsyOxscpetWnWwhVh&#10;r+7d8bSq3vwr7auxZi1cEZtIiHYOguDnv3statXektJf/3F5uBzNNVvtPl+lFtZn5fb2KoWl2p+G&#10;CT7QU3s6QRDMeP5vb/3k6/5xvVe1PLRF86ajBnaP/ffQhKGbF94XDi27cdvuBIm3qkaponvX8vWf&#10;3jZ1/k9mvBQNWF29azBJP5z2p/DtnjLhst4dT3v8ztF/6/C/fLHciKWwMcl8elbvDl+NTlXD+1VK&#10;PltpnFSIAgAA0FiMGtg9bmTCIAjWf/rXsNBh2KCzW6cvqe0R3vI+3BZXhxoOUxk7W1LWeWeGC1Gy&#10;NtavX1wdfn//nLPaB//8rPBPb6xNMqtR8PHOvx3t/nHf/WDb+i27yn5PP2pG+slNH5owNO4Inx8+&#10;1qJZ02GDzg6CF4IgCB9fLl35UdkArv/0r0tXfhSWOCQQ1nMsfH1t2SMsX/9pNPlWuV5avi5uzdvv&#10;bYmbcKvmLYxs3La73Kd4z7+25q4bL2uX0ara1cahqHw51pMLV4VDzPU9s101el1YyvPe7+9Y/cHW&#10;Dz7emaBKr0pdtG76RjUiX7ZINOUDOaY8UBXZW1L6pzfWhnWcUTHWbVdfGNYmxt7NKpL4lpL8BIqx&#10;72bZHr63pDQsuO/RpW3r9LS4IH/vp3OTCXuntqdGN7qyW6fPf7uG94EUquqNOlpz/bcyoyf40Rdx&#10;fp/zbmyEPzt8tGyt2Nfa/O07DWOGnrP+n9+1xDf/ZPpquR8QcTvvKj4YV3E1+/WCGfeNq/YHR7Vb&#10;WM+V7e1VCktVPw2T+UBP7ekEFRSJVvVLJz26tA2L0cvaVXzwez+dm8K/GRLcu+J6dfWuwSSt//Sv&#10;/zE9e8Z941o0a7r0mR9EJeYV1TKmqjFJfnpW+w5fJTW/X6Xks5XGSUIUAACAxiL6tnjJ50dj68Y+&#10;2rors2+XsiNS1oaPtu5Kfudyk2rRg6GydTPJD46XvWrTT2a8FA7qOGzg2cMGnn3XjZeF01M9Pjc3&#10;7nUTZBTCZ3mR/9pzoNzdKlofGdK7Y/TWlB+KLbsSJEL+Upjsk99qtzDWq++UP0Jp9FS6a4caJUQr&#10;qokJ3/e4Qs9kjPvJ/4pGtgwfIs/4+2xzZTt8lbpoHfSN6kW+7MP6lJeH1lKgyvX7nHfDtPFVQ/qE&#10;z82v++aAapxOTbplMu9alIC8oFfH2Of7G7ftTvKle3drF93oym5NnONJ/j4Qa8feA+Fz9iG9O8Yd&#10;P3vVpmaDp0Q/ThjeL0z+xeULk7xRR4ntaIT2qMy37CywVZ1eN/HNv0p9NSiTH4qEk7PWRp+vagvr&#10;s8S9vdKwVOPTsEof6Ck8nbjvnaTqSye7ig8+/9qaX7+4OvFMw9X7myH5T5yqXoNV+oi/uH+3cAzY&#10;MMKVfiul5o2p0t8tVb3DV1UK71c1/GylEZIQBQAAoFHo3fG0qBAtrLQrK5pBKrHoSVw1VPTwrkra&#10;tz4lCIJDh+MPtX3X/uQP8uTCVW/mfTxm6Dm9u7U7/5wuLZo1bdGs6TWXnTds0NnDbvlV7APQcOzH&#10;WrX/UI0q9mq7rjdOVJYRp9XJyT59S9yFKiowbdG8abXj8/XvPTVheL9zzmp/4Tldw+eqPbq0/dnk&#10;qzq1PSVuBsEqddE66BvVjnzsw/oz2p6a2vLQOg7U8vWfhtm1ay477/G5uef17BCeTrl1t8fRGX+v&#10;7zz42T+1akfSibTPDh+t4/vAh5t3hR8N3xt5fuKE68X9u4ULSWZey96oo8R2OBNeNKf1vFfy4n43&#10;78NtKwu2VnTkuIxspTf/lHzuVFWV+vxxaWEtSdzbKw1L9T4Nk/9AL/9Dp1u7apxO3PdOqvGlk7wP&#10;t1VvMs4a/s2QZNuqdA1WyY+eXnLBOV3bZbQKB6etg8bU/O+WBHf4qv6Rk8L7VR3/EUIDICEKAABA&#10;ozBm6DmV7tMuo1U08lskegAUObd7h1ptavQwaMLwfmWLBXt3PC3MhazfEv8l+qoOkbf+079Gw6z1&#10;7nja3TdkhSULccOvJTP43mdHjrZo1nRQv65BUE6hw+UX9a60JeERKnpmV+kRKlXDFsa64Jyu5a6P&#10;8iU17EKXZp5V9vl1746nhYnMBE9FE5v9ekE0xvKE4f1+/sNRLZo1vWn04LiEaJXUQd+oduRjH9b3&#10;6No2SGl5aG0EKrElK9aH+d0xQ88Z1O9vcXh8bm6Vbill729Vtav4YLuMVpdf1LvckqZoPOe4ky17&#10;s6pIVJlU7tcCyk6cXHNPLlx167UXt8todc1l5720fF1F8RnSu2OYy4wm+6zGjTpKbI8Zft4v5rxV&#10;dk7r6Ho5dPholYYyTuH4qPWnz5+gEvf2SsNS7U/DJD/Q25c3xkCviidqTXw60fdOfn3/uDC7n8Iv&#10;naQ2SuG9q6JPorKfWVW9Bqtkb0npzQ/Ne+Dmy5esWJ84XZ2qxiT56Vm9O3xV/8hJ4Z2h0d5nqLZ/&#10;EQIAAAAag3CEyV3FB5sNnlL23/nXPxruFg2rG33//YrB//RYrXV62rjLByR4ofZVH9E0zvw3Cz47&#10;cjQIgtu+PaR1elrc1ulTrgkXFi77oCav0rvjabHZhfWf/nX8z/9psqXo+A/cfHnZX4/LTCxd+VEQ&#10;BGGZSNyed44ZmMxQb+ERrrnsvLKFBQ9NGFrzketq3sJIu4xWZeesivIlS1d9VMMuNGXCZWXf94cm&#10;fStcyF27uRqnP2F4v94dT4t+nP16wayFK6odzDruG1WNfGTG88vDheo9qa/5tVylQCX25MJVu4oP&#10;BkEwcczgMANRdqK1BLeUcOE/vv/NuK7VOj1tz2sPZT88vtzGlH3MHU5Z2qNL2zvHDIzbNGpg9yhl&#10;WPOIRR0+tqn33vTN2vh0eOTZ18KFX98/rmwvDfvYgse+Hy5HSejq3aiXrFgfdshHb7+i7JzW0fUy&#10;bODZZVsypHfH2Ku4fkphn6/GtTmkd8dRA7uPGti97DtyAoWlGp+GlX6gB38vVg6/+BV3Hw674v/f&#10;3v3FZlXeARw/S7yhbKwYFjpx3QVmzoxGe+F0a8bIQihRXDRaExoSWNGgWzoVnMYiXuCk+I9NGolE&#10;YRIJGgpC1E1rlCGKOkmGWzVuBC9WxUFChLABl+7iwZN3b2t5/7XQH5/PFZFyfN+n5zznzfm+5zkV&#10;SN87yefY0fzSSbmj9Mpb/elMNHjuWt4xc19v1+rbrkm7TenHYEN9XdrfKlg4ZGf/wM86nzjtqiS1&#10;mhBKPHuWNcNX/CFnrMwzhCSIAgAAEF9+va/o0nOuf+Bwuqh3Q+vl6QLTzv6BlB+uuHTqhqU3pv/Y&#10;Mbs5PYtxyI2kleWmTJ6Yfn5GU+PyjpkVXJY9ePREilWXTL3gpd8tyq+CzWhq3NFzS2oh67buqubB&#10;YKtvu+bdjXf3dP3f1f+i61/9A4fXbd2VRmBb9/z8ultT46Rt3fN7utr39Xbl//GRZ3akNrDm3vb8&#10;XTfU1y3vmPlVCxQXybfw7EM3LW5rSVtoapy0vGPmkgWt1e8D1b/CQksWtK6+7Zr87S9ua8l7yWOb&#10;/pz+UMEulEwYP27Xk7fnV/TSgKfHob26+4Nyb4aY0dS4r7erp6t9+a1X53tjQ31duoEmjUm5Rnnf&#10;KHfkc/nF+qzMK/W1OpbLGqjTStNX/ly0PPeWMqWkdQXTlJJ2rYb6usVtLbuevD09d7Dw5/d/cmpu&#10;+U1Ha8fs5ob6uo7ZzWl+WPP82+m3eX/ntUW/zTX3tqdxLvG+1eFHbFbLtG3d8/PMkA6cirPN8Na/&#10;sjdd4p8wftzG7oU7em5Z3NaSOkfH7OYNS2/84+OdadiX9WzPJ97KJuo8bKe0MHi3LDxeCufktKu/&#10;u/HuwVXjrFLbfb7cY/ORxddv7F64sXvhtybUjd1hKfdsWMoJPcuyN/96anWBNfe2p0kgbbOCebhQ&#10;4UQ0OreHVjZKKza8Xjh3pdGe0dS4YemNSxa0Tpk88ceXXZRefOnH4FVXXpz2t1/8/MqRfpvVTwil&#10;nD3LmuEr/pBz9s8zBGbJXAAAAOLLv70+zF2VhStSpvXlVq57uaerPcuyG1ovz58/mmXZRx9/NuS1&#10;nkee2ZF+rPDnj/7nZCnPJS1y3/rXvvvt829ovfySqRds7F5Y9Lev7v6gmmVOsyx7/8snTm3sXnjg&#10;0JFPD35+YcP5KTYUXqD/9WMvfvPr425ovXxWy7SiZJJl2Tvv78+v9fcPHF762LaervYJ48ctWdBa&#10;dDkyrfk2/EvqHzj88Pq++zuvnTB+3P2d1xZdoi1lC6fdfpWvMJfWlFt4/fSF108v+qtlPdsLg2W5&#10;u1Dh9nu62tO/LfxXtz7YW+4b39k/cOy/J6dMnjirZdrHL0xLgTDt6lmWVXyf6GjuGxWMfO6tvfvT&#10;my3rSn0Nj+XSB+q01jz/9s1t09NwHTh0pKzFbwunlMG71pa+PYWrtvYPHN7Styett9nT1d7z5eCv&#10;6t198OiJuXc99exDN33Vb/OXv91UzXc1sixbseH19KTbwSNW/TzwVeY/sPlf//48vZ20zPLgn1nW&#10;s71oB6hson7u5ffycRv8FNj+gcP5CA85E1Z2j/hoquE+X9ax2VBfl+bVV3d/UOVOeGaHpdyzYYkn&#10;9FW9u9uv+uElUy84dVwXTALDn5KGt233P9JLGuU1ycsdpdPOXXeu2lruMXjZxRemP/zhhXdH7m3W&#10;ZEIo8exZ7gxf2Yecs3+eITB3iAIAABBcU+OkdHV7+Iukq3p3p+/Fp8V1syxb/8rezhWb0vffc1v6&#10;9sy5Y+2QW+gfONy5YlPhLXfHjp+s/0aFl+/nP7B58P/9wKEjy3q2X3fPhirHpPCtTZk88YpLp6aL&#10;p3/528ezFq0uvEA//4HNjz7dV3Qf4YFDRx59uq9oRb71r+y9+lc9+Q15hT9ZYnVb1bt73j3rBm9h&#10;Wc/2atZ3reErTJ57+b0hfzXz7llX1EvK3YWS6Tf/fvCio+u27ppzx9rKbr6Zc8fafIN57Dl2/OSj&#10;T/dV81iy0dw3yh35XDqcy71SX/NjucSBGt7BoyfS8olZlj2x+Y3KXsbg0etcsWnwy7j78ZeKliD+&#10;9ODn+d3zzXNXDt5Ft/TtmbVodZXPKE1vc84dawePWNr+yJ0p7lv/2pXzHhxyvd8tfXuunPfgkPtY&#10;BRN14a445N20O/sH5t71VNHxkk5hsxatHhMPzKvVPl/WsfmjH5y6n/jFN/4+1oelrLNh6Sf0wnNB&#10;4Qzwpzf7K35Ti9taRvPpodV8ZtjZPzBr0erBi6tv6dvTPHdl4ZFV4jE47aIpWZZ99PFnI3pU1mRC&#10;KP3sWdYMX9mHnLN/niGwr9X95E6jAAAAAMPIl6Hb/8nhUr5ynv/8Ox8OVH99sKlx0kXfmZRl2ZFj&#10;J2p+0S3f+GnfXf6mTvsyCrdZWR2Z0dQ4cULdCL3lal7h8V0PZ1mWd8TSX2e5u1CWZQ31dfn1/Zrs&#10;SIUvo+JfzRnfN8raQxa3taT7aSpOv7U9lksfqBFV+n572smntuMzCofAyB0pIzFRFx4vozwCoz85&#10;VH9sprVSDxw68r22FWGGpayzYYkn9FrNw8m+3q4pkyceO36yee7KM7WLlvuZofS5ZfhjMH0kGHzv&#10;+AipyYRQ1liVPsNX8CFnTMwzxCOIAgAAAJSkKIhyljsbrtQDoyM9utX8PJqq/9LJ2HVdy/c3di90&#10;foGxxZK5AAAAAESzuK0lrRs5+gs5AqMvLQY+zJPCqblbbvxpVv6a5DE0X3xhNtRjgIGz2XmGAAAA&#10;AIBgzuUr9XCuaaivm3fPuiPHToz+cp3nrHP8Syc79uzb+89P3/nQAq0wllgyFwAAAKAk6TlVZ+QR&#10;WZQlf0ScJ4oBjIT8aZRj9AG3wDlIEAUAAAAAAADC8gxRAAAAAAAAICxBFAAAAAAAAAhLEAUAAAAA&#10;AADCEkQBAAAAAACAsARRAAAAAAAAICxBFAAAAAAAAAjrvOwLgwAAAAAAAADE5A5RAAAAAAAAICxB&#10;FAAAAAAAAAhLEAUAAAAAAADCEkQBAAAAAACAsARRAAAAAAAAICxBFAAAAAAAAAhLEAUAAAAAAADC&#10;EkQBAAAAAACAsARRAAAAAAAAICxBFAAAAAAAAAhLEAUAAAAAAADCEkQBAAAAAACAsARRAAAAAAAA&#10;ICxBFAAAAAAAAAhLEAUAAAAAAADCEkQBAAAAAACAsARRAAAAAAAAICxBFAAAAAAAAAhLEAUAAAAA&#10;AADCEkQBAAAAAACAsARRAAAAAAAAICxBFAAAAAAAAAhLEAUAAAAAAADCEkQBAAAAAACAsARRAAAA&#10;AAAAICxBFAAAAAAAAAhLEAUAAAAAAADCEkQBAAAAAACAsARRAAAAAAAAICxBFAAAAAAAAAhLEAUA&#10;AAAAAADCEkQBAAAAAACAsARRAAAAAAAAICxBFAAAAAAAAAhLEAUAAAAAAADCEkQBAAAAAACAsARR&#10;AAAAAAAAICxBFAAAAAAAAAhLEAUAAAAAAADCEkQBAAAAAACAsARRAAAAAAAAICxBFAAAAAAAAAhL&#10;EAUAAAAAAADCEkQBAAAAAACAsARRAAAAAAAAICxBFAAAAAAAAAhLEAUAAAAAAADCEkQBAAAAAACA&#10;sARRAAAAAAAAICxBFAAAAAAAAAhLEAUAAAAAAADCEkQBAAAAAACAsARRAAAAAAAAICxBFAAAAAAA&#10;AAhLEAUAAAAAAADCEkQBAAAAAACAsARRAAAAAAAAICxBFAAAAAAAAAhLEAUAAAAAAADCEkQBAAAA&#10;AACAsARRAAAAAAAAIKzzsuwLowAAAAAAAACE5A5RAAAAAAAAICxBFAAAAAAAAAhLEAUAAAAAAADC&#10;EkQBAAAAAACAsARRAAAAAAAAICxBFAAAAAAAAAhLEAUAAAAAAADCEkQBAAAAAACAsARRAAAAAAAA&#10;ICxBFAAAAAAAAAhLEAUAAAAAAADCEkQBAAAAAACAsARRAAAAAAAAICxBFAAAAAAAAAhLEAUAAAAA&#10;AADCEkQBAAAAAACAsARRAAAAAAAAICxBFAAAAAAAAAhLEAUAAAAAAADCEkQBAAAAAACAsARRAAAA&#10;AAAAICxBFAAAAAAAAAhLEAUAAAAAAADCEkQBAAAAAACAsARRAAAAAAAAICxBFAAAAAAAAAhLEAUA&#10;AAAAAADCEkQBAAAAAACAsARRAAAAAAAAICxBFAAAAAAAAAhLEAUAAAAAAADCEkQBAAAAAACAsARR&#10;AAAAAAAAICxBFAAAAAAAAAhLEAUAAAAAAADCEkQBAAAAAACAsARRAAAAAAAAICxBFAAAAAAAAAhL&#10;EAUAAAAAAADCEkQBAAAAAACAsARRAAAAAAAAICxBFAAAAAAAAAhLEAUAAAAAAADCEkQBAAAAAACA&#10;sARRAAAAAAAAICxBFAAAAAAAAAhLEAUAAAAAAADCEkQBAAAAAACAsARRAAAAAAAAICxBFAAAAAAA&#10;AAhLEAUAAAAAAADCEkQBAAAAAACAsARRAAAAAAAAICxBFAAAAAAAAAhLEAUAAAAAAADCEkQBAAAA&#10;AACAsARRAAAAAAAAICxBFAAAAAAAAAhLEAUAAAAAAADCEkQBAAAAAACAsARRAAAAAAAAICxBFAAA&#10;AAAAAAhLEAUAAAAAAADCEkQBAAAAAACAsARRAAAAAAAAICxBFAAAAAAAAAhLEAUAAAAAAADCEkQB&#10;AAAAAACAsARRAAAAAAAAICxBFAAAAAAAAAhLEAUAAAAAAADCEkQBAAAAAACAsARRAAAAAAAAICxB&#10;FAAAAAAAAAhLEAUAAAAAAADCEkQBAAAAAACAsARRAAAAAAAAICxBFAAAAAAAAAhLEAUAAAAAAADC&#10;EkQBAAAAAACAsARRAAAAAAAAICxBFAAAAAAAAAhLEAUAAAAAAADCEkQBAAAAAACAsARRAAAAAAAA&#10;ICxBFAAAAAAAAAhLEAUAAAAAAADCEkQBAAAAAACAsARRAAAAAAAAICxBFAAAAAAAAAhLEAUAAAAA&#10;AADCEkQBAAAAAACAsARRAAAAAAAAICxBFAAAAAAAAAhLEAUAAAAAAADCEkQBAAAAAACAsARRAAAA&#10;AAAAICxBFAAAAAAAAAhLEAUAAAAAAADCEkQBAAAAAACAsARRAAAAAAAAICxBFAAAAAAAAAhLEAUA&#10;AAAAAADCEkQBAAAAAACAsARRAAAAAAAAICxBFAAAAAAAAAhLEAUAAAAAAADCEkQBAAAAAACAsARR&#10;AAAAAAAAICxBFAAAAAAAAAhLEAUAAAAAAADCEkQBAAAAAACAsARRAAAAAAAAICxBFAAAAAAAAAhL&#10;EAUAAAAAAADCEkQBAAAAAACAsARRAAAAAAAAICxBFAAAAAAAAAhLEAUAAAAAAADC+h9K5xFkR939&#10;mgAAAABJRU5ErkJggigtGnx240mjqsrjWDTNvnffe3F967KnXyugEglEAQAAAAAAgI8oLRpcf1zV&#10;0CHFURQVHTFo37vvRVHUtq1j3RttBVeWQT5OAAAAAAAAINWeffvXvPxWGGU53McJAAAAAAAA5Gp0&#10;RVlBHKcZogAAAAAAAEAOpp48ZuzoyiiK7nhozcF/tIOiP/rIAAAAAAAAgB6MrigbN6Zq/NjqoiMG&#10;RVG0qa29IKJGM0QBAAAAAACA7jTUVp1wbGVtzYj4n5va2l97c0uhbDIqEAUAAAAAAAC6UFo0eNK4&#10;URPGVpcdWRw/sqmt/Te/fX3j1o4CKoVAFAAAAAAAAPiI0RVlDSeOqqupjFfH3dq+a0t7x/i66i3b&#10;dxVWGhoJRAEAAAAAAIDE5HHHHH/siFFV5fE/N7Rsef7VTa9s2t5QWzW+rroQSyQQBQAAAAAAAKKp&#10;DWOS1XE7dne+8Hrri29s3tqxt9DLJRAFAAAAAACAQ11p0eDTJ9ZFUdSxu/Px59av29AWTNEO9+kC&#10;AAAAAADAIW7Pvv0duzujKCo7sviMT9dNbRhTUVYSRtE+MbjmdB8wAAAAAAAAHOKefqll/779gwcd&#10;XlFedszR5aecVDPyU0Pe3//eto7OKIqqyo8cO7ryD1vfWd+6vbDKZclcAAAAAAAAIIqiaM3Lb615&#10;+a3RFWUNJ46qq6msrRlRWzNia/uu1zdu3rmrs0ALJRAFAAAAAAAA/svGrR0bt75UWvT6pHGjJoyt&#10;rigfUlE+pHCLY8lcAAAAAAAAIN3+9//zzbadT7/UsmvX3sMPO6z8qNIoio4eMXTM0cOKBw/atK2j&#10;UAoiEAUAAAAAAAAOqG3H7hd/v7mlddt7+98vH3pk+VGlY0YNP3nsyJIjPvFm286D//gFogAAAAAA&#10;AEAP3tm7b33r9ieb3/xE9MdPFg0uP6r0k0WDn3t108F/5AJRAAAAAAAAIFtvtu187tVNu3bt3du5&#10;ryBmiA7ymQEAAAAAAACJirKS6oqyKIr+Y9/+VzZt7/I16za0FUpxBKIAAAAAAABAFEVRadHgaaeO&#10;HV9XnTzSsbvz5yt/t3FrR+EWypK5AAAAAAAAQBRF0fnTJ9bVVO57970d7+zZ2/nu++//Z9mRxScc&#10;W/V2W/s7e/cVaKHMEAUAAAAAAACiqQ1jRlWVb23ftWTZs3v27Y8f/NJnTxpfV33mn479p+cacIkA&#10;AAdlSURBVEeeLdByHe6jBQAAAAAAAMaOroyi6LFnX0/S0CiK/vWxlza1tY+qKh9dUVag5RKIAgAA&#10;AAAAwKGutGhwRfmQjt2dr2zanvbUlu27oig6evhRBVo0gSgAAAAAAAAQRVG07933DvTU0CHFBVoo&#10;gSgAAAAAAAAQLIEoAAAAAAAAECyBKAAAAAAAABAsgSgAAAAAAAAQrEGqAAAAAAAAAIg11FalPXLU&#10;kOL4/2lP/ce+/a9s2n7wl0ggCgAAAAAAAERRFFWUD5k1pb7Lp2prRtTWjEh9ZGv7LoEoAAAAAAAA&#10;UAD27Nu/tX1XTr+ypb2jIIp2WMkZV/qAAQAAAAAAgCAdrgoAAAAAAACAUAlEAQAAAAAAgGAJRAEA&#10;AAAAAIBgCUQBAAAAAACAaOapx09tGNMfL/54CUQBAAAAAADgUFdaNPjT40ePHV2Z9vjUhjGXfGny&#10;iaM+lc2LD04CUQAAAAAAAKBrnzxicEX5kE8WDS7cIghEAQAAAAAAgGAJRAEAAAAAAIBgCUQBAAAA&#10;AACAYAlEAQAAAAAAgGAJRAEAAAAAAIBgCUQBAAAAAACAYAlEAQAAAAAAgGANUgUAAAAAAABArKG2&#10;KvWfRw0pjqJo6JDitMcLiEAUAAAAAAAAiKIoqigfMmtKfebjp0+sK9xCCUQBAAAAAADgULdn3/6t&#10;7bty+pUt7R0FUbTDSs640gcMAAAAAAAABOlwVQAAAAAAAACESiAKAAAAAAAABEsgCgAAAAAAAARL&#10;IAoAAAAAAAAESyAKAAAAAAAABEsgCgAAAAAAAARLIAoAAAAAAAAESyAKAAAAAAAABEsgCgAAAAAA&#10;AARLIAoAAAAAAAAESyAKAAAAAAAABEsgCgAAAAAAAARLIAoAAAAAAAAESyAKAAAAAAAABEsgCgAA&#10;AAAAAARrUBT9US0AAAAAAAAAQTJDFAAAAAAAAAiWQBQAAAAAAAAIlkAUAAAAAAAACJZAFAAAAAAA&#10;AAiWQBQAAAAAAAAIlkAUAAAAAAAACJZAFAAAAAAAAAiWQBQAAAAAAAAIlkAUAAAAAAAACJZAFAAA&#10;AAAAAAiWQBQAAAAAAAAIlkAUAAAAAAAACJZAFAAAAAAAAAiWQBQAAAAAAAAIlkAUAAAAAAAACJZA&#10;FAAAAAAAAAiWQBQAAAAAAAAIlkAUAAAAAAAACJZAFAAAAAAAAAiWQBQAAAAAAAAIlkAUAAAAAAAA&#10;CJZAFAAAAAAAAAiWQBQAAAAAAAAIlkAUAAAAAAAACJZAFAAAAAAAAAiWQBQAAAAAAAAIlkAUAAAA&#10;AAAACJZAFAAAAAAAAAiWQBQAAAAAAAAIlkAUAAAAAAAACJZAFAAAAAAAAAiWQBQAAAAAAAAIlkAU&#10;AAAAAAAACJZAFAAAAAAAAAiWQBQAAAAAAAAIlkAUAAAAAAAACJZAFAAAAAAAAAiWQBQAAAAAAAAI&#10;lkAUAAAAAAAACJZAFAAAAAAAAAiWQBQAAAAAAAAIlkAUAAAAAAAACJZAFAAAAAAAAAiWQBQAAAAA&#10;AAAIlkAUAAAAAAAACJZAFAAAAAAAAAiWQBQAAAAAAAAIlkAUAAAAAAAACJZAFAAAAAAAAAiWQBQA&#10;AAAAAAAIlkAUAAAAAAAACJZAFAAAAAAAAAiWQBQAAAAAAAAIlkAUAAAAAAAACJZAFAAAAAAAAAiW&#10;QBQAAAAAAAAIlkAUAAAAAAAACJZAFAAAAAAAAAiWQBQAAAAAAAAIlkAUAAAAAAAACJZAFAAAAAAA&#10;AAiWQBQAAAAAAAAIlkAUAAAAAAAACJZAFAAAAAAAAAiWQBQAAAAAAAAIlkAUAAAAAAAACJZAFAAA&#10;AAAAAAiWQBQAAAAAAAAIlkAUAAAAAAAACJZAFAAAAAAAAAiWQBQAAAAAAAAIlkAUAAAAAAAACJZA&#10;FAAAAAAAAAiWQBQAAAAAAAAIlkAUAAAAAAAACJZAFAAAAAAAAAiWQBQAAAAAAAAIlkAUAAAAAAAA&#10;CJZAFAAAAAAAAAiWQBQAAAAAAAAIlkAUAAAAAAAACJZAFAAAAAAAAAiWQBQAAAAAAAAIlkAUAAAA&#10;AAAACJZAFAAAAAAAAAiWQBQAAAAAAAAIlkAUAAAAAAAACJZAFAAAAAAAAAiWQBQAAAAAAAAIlkAU&#10;AAAAAAAACJZAFAAAAAAAAAiWQBQAAAAAAAAIlkAUAAAAAAAACJZAFAAAAAAAAAiWQBQAAAAAAAAI&#10;lkAUAAAAAAAACJZAFAAAAAAAAAiWQBQAAAAAAAAIlkAUAAAAAAAACJZAFAAAAAAAAAiWQBQAAAAA&#10;AAAIlkAUAAAAAAAACJZAFAAAAAAAAAiWQBQAAAAAAAAIlkAUAAAAAAAACJZAFAAAAAAAAAiWQBQA&#10;AAAAAAAIlkAUAAAAAAAACJZAFAAAAAAAAAiWQBQAAAAAAAAIlkAUAAAAAAAACJZAFAAAAAAAAAiW&#10;QBQAAAAAAAAIlkAUAAAAAAAACJZAFAAAAAAAAAiWQBQAAAAAAAAIlkAUAAAAAAAACJZAFAAAAAAA&#10;AAiWQBQAAAAAAAAI1v8HDIIdynHHLicAAAAASUVORK5CYIJQSwMEFAAGAAgAAAAhAPz36yDiAAAA&#10;DQEAAA8AAABkcnMvZG93bnJldi54bWxMj8FKw0AQhu+C77CM4K3dJGLaxmxKKeqpCLaCeNtmp0lo&#10;djZkt0n69k5PevuG+fnnm3w92VYM2PvGkYJ4HoFAKp1pqFLwdXibLUH4oMno1hEquKKHdXF/l+vM&#10;uJE+cdiHSnAJ+UwrqEPoMil9WaPVfu46JN6dXG914LGvpOn1yOW2lUkUpdLqhvhCrTvc1lie9xer&#10;4H3U4+Ypfh1259P2+nN4/vjexajU48O0eQERcAp/YbjpszoU7HR0FzJetApmq0XMUYZ0sQJxS8RR&#10;wnRkSpNlArLI5f8vi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Oi90FQDAADZBwAADgAAAAAAAAAAAAAAAAA6AgAAZHJzL2Uyb0RvYy54bWxQSwECLQAKAAAA&#10;AAAAACEA24ZBfBMIAQATCAEAFAAAAAAAAAAAAAAAAAC6BQAAZHJzL21lZGlhL2ltYWdlMS5wbmdQ&#10;SwECLQAUAAYACAAAACEA/PfrIOIAAAANAQAADwAAAAAAAAAAAAAAAAD/DQEAZHJzL2Rvd25yZXYu&#10;eG1sUEsBAi0AFAAGAAgAAAAhAKomDr68AAAAIQEAABkAAAAAAAAAAAAAAAAADg8BAGRycy9fcmVs&#10;cy9lMm9Eb2MueG1sLnJlbHNQSwUGAAAAAAYABgB8AQAAAR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 o:spid="_x0000_s1031" type="#_x0000_t75" style="position:absolute;width:76200;height:10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nBLwgAAANwAAAAPAAAAZHJzL2Rvd25yZXYueG1sRI9PawIx&#10;FMTvgt8hPKE3TaogujVKWxEKPfkHz6/Ja3bp5mXZRF399KYgeBxm5jfMYtX5WpypjVVgDa8jBYLY&#10;BFux03DYb4YzEDEhW6wDk4YrRVgt+70FFjZceEvnXXIiQzgWqKFMqSmkjKYkj3EUGuLs/YbWY8qy&#10;ddK2eMlwX8uxUlPpseK8UGJDnyWZv93Ja5hP6u+P9ZrIH29XNwnO/BgVtX4ZdO9vIBJ16Rl+tL+s&#10;hrGawv+ZfATk8g4AAP//AwBQSwECLQAUAAYACAAAACEA2+H2y+4AAACFAQAAEwAAAAAAAAAAAAAA&#10;AAAAAAAAW0NvbnRlbnRfVHlwZXNdLnhtbFBLAQItABQABgAIAAAAIQBa9CxbvwAAABUBAAALAAAA&#10;AAAAAAAAAAAAAB8BAABfcmVscy8ucmVsc1BLAQItABQABgAIAAAAIQAA4nBLwgAAANw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207" o:spid="_x0000_s1032" type="#_x0000_t202" style="position:absolute;left:4253;top:90376;width:29718;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4BBA1CFB" w14:textId="77777777" w:rsidR="003842C9" w:rsidRPr="002D7699" w:rsidRDefault="003842C9" w:rsidP="003842C9">
                      <w:pPr>
                        <w:spacing w:after="240"/>
                        <w:rPr>
                          <w:rFonts w:ascii="Arial" w:hAnsi="Arial"/>
                          <w:color w:val="FFFFFF" w:themeColor="background1"/>
                          <w:sz w:val="24"/>
                        </w:rPr>
                      </w:pPr>
                      <w:r w:rsidRPr="002D7699">
                        <w:rPr>
                          <w:rFonts w:ascii="Arial" w:hAnsi="Arial"/>
                          <w:noProof/>
                          <w:color w:val="FFFFFF" w:themeColor="background1"/>
                          <w:sz w:val="24"/>
                        </w:rPr>
                        <w:drawing>
                          <wp:inline distT="0" distB="0" distL="0" distR="0" wp14:anchorId="6EDB3ADA" wp14:editId="6B6D9D53">
                            <wp:extent cx="216000" cy="216000"/>
                            <wp:effectExtent l="0" t="0" r="0" b="0"/>
                            <wp:docPr id="70" name="Picture 70">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67397B27" wp14:editId="233666B4">
                            <wp:extent cx="216000" cy="216000"/>
                            <wp:effectExtent l="0" t="0" r="0" b="0"/>
                            <wp:docPr id="71" name="Picture 7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790ED191" wp14:editId="488AA122">
                            <wp:extent cx="216000" cy="216000"/>
                            <wp:effectExtent l="0" t="0" r="0" b="0"/>
                            <wp:docPr id="72" name="Picture 7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09548021" wp14:editId="09C41F40">
                            <wp:extent cx="216000" cy="216000"/>
                            <wp:effectExtent l="0" t="0" r="0" b="0"/>
                            <wp:docPr id="73" name="Picture 7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3DF6A798" w14:textId="77777777" w:rsidR="003842C9" w:rsidRPr="00E33788" w:rsidRDefault="003842C9" w:rsidP="003842C9">
                      <w:pPr>
                        <w:pStyle w:val="BodyText"/>
                        <w:rPr>
                          <w:rStyle w:val="Hyperlink"/>
                          <w:color w:val="FFFFFF" w:themeColor="background1"/>
                        </w:rPr>
                      </w:pPr>
                      <w:r>
                        <w:rPr>
                          <w:rStyle w:val="Hyperlink"/>
                          <w:color w:val="FFFFFF" w:themeColor="background1"/>
                        </w:rPr>
                        <w:t xml:space="preserve"> </w:t>
                      </w:r>
                      <w:hyperlink r:id="rId12" w:history="1">
                        <w:r w:rsidRPr="001B1BD1">
                          <w:rPr>
                            <w:rStyle w:val="Hyperlink"/>
                            <w:color w:val="FFFFFF" w:themeColor="background1"/>
                          </w:rPr>
                          <w:t>epa.vic.gov.au</w:t>
                        </w:r>
                      </w:hyperlink>
                      <w:r w:rsidRPr="001B1BD1">
                        <w:rPr>
                          <w:rStyle w:val="Hyperlink"/>
                          <w:color w:val="FFFFFF" w:themeColor="background1"/>
                        </w:rPr>
                        <w:t xml:space="preserve"> </w:t>
                      </w:r>
                    </w:p>
                    <w:p w14:paraId="3A8846F7" w14:textId="77777777" w:rsidR="003842C9" w:rsidRPr="00E33788" w:rsidRDefault="003842C9" w:rsidP="003842C9">
                      <w:pPr>
                        <w:pStyle w:val="BodyText"/>
                        <w:rPr>
                          <w:color w:val="FFFFFF" w:themeColor="background1"/>
                        </w:rPr>
                      </w:pPr>
                      <w:r>
                        <w:rPr>
                          <w:color w:val="FFFFFF" w:themeColor="background1"/>
                        </w:rPr>
                        <w:t xml:space="preserve"> </w:t>
                      </w:r>
                      <w:r w:rsidRPr="00E33788">
                        <w:rPr>
                          <w:color w:val="FFFFFF" w:themeColor="background1"/>
                        </w:rPr>
                        <w:t>Environment Protection Authority Victoria</w:t>
                      </w:r>
                    </w:p>
                    <w:p w14:paraId="191735EB" w14:textId="77777777" w:rsidR="003842C9" w:rsidRPr="00E33788" w:rsidRDefault="003842C9" w:rsidP="003842C9">
                      <w:pPr>
                        <w:pStyle w:val="BodyText"/>
                        <w:rPr>
                          <w:color w:val="FFFFFF" w:themeColor="background1"/>
                        </w:rPr>
                      </w:pPr>
                      <w:r>
                        <w:rPr>
                          <w:color w:val="FFFFFF" w:themeColor="background1"/>
                        </w:rPr>
                        <w:t xml:space="preserve"> </w:t>
                      </w:r>
                      <w:r w:rsidRPr="00E33788">
                        <w:rPr>
                          <w:color w:val="FFFFFF" w:themeColor="background1"/>
                        </w:rPr>
                        <w:t>GPO BOX 4395 Melbourne VIC 3001</w:t>
                      </w:r>
                    </w:p>
                    <w:p w14:paraId="2A7C3716" w14:textId="77777777" w:rsidR="003842C9" w:rsidRPr="00E33788" w:rsidRDefault="003842C9" w:rsidP="003842C9">
                      <w:pPr>
                        <w:pStyle w:val="BodyText"/>
                        <w:rPr>
                          <w:color w:val="FFFFFF" w:themeColor="background1"/>
                        </w:rPr>
                      </w:pPr>
                      <w:r>
                        <w:rPr>
                          <w:color w:val="FFFFFF" w:themeColor="background1"/>
                        </w:rPr>
                        <w:t xml:space="preserve"> </w:t>
                      </w:r>
                      <w:r w:rsidRPr="00E33788">
                        <w:rPr>
                          <w:color w:val="FFFFFF" w:themeColor="background1"/>
                        </w:rPr>
                        <w:t>1300 372 842</w:t>
                      </w:r>
                    </w:p>
                    <w:p w14:paraId="7A5A221A" w14:textId="77777777" w:rsidR="003842C9" w:rsidRDefault="003842C9" w:rsidP="003842C9"/>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01E92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08BE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D256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9A4C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5D466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C883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0890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F23F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D286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0E10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215AC"/>
    <w:multiLevelType w:val="hybridMultilevel"/>
    <w:tmpl w:val="0E88CDF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3422D44"/>
    <w:multiLevelType w:val="hybridMultilevel"/>
    <w:tmpl w:val="6CFC950C"/>
    <w:lvl w:ilvl="0" w:tplc="04090001">
      <w:start w:val="1"/>
      <w:numFmt w:val="bullet"/>
      <w:lvlText w:val=""/>
      <w:lvlJc w:val="left"/>
      <w:pPr>
        <w:ind w:left="720" w:hanging="360"/>
      </w:pPr>
      <w:rPr>
        <w:rFonts w:ascii="Symbol" w:hAnsi="Symbol" w:hint="default"/>
      </w:rPr>
    </w:lvl>
    <w:lvl w:ilvl="1" w:tplc="C1148E56">
      <w:start w:val="1"/>
      <w:numFmt w:val="bullet"/>
      <w:lvlText w:val="o"/>
      <w:lvlJc w:val="left"/>
      <w:pPr>
        <w:ind w:left="1440" w:hanging="360"/>
      </w:pPr>
      <w:rPr>
        <w:rFonts w:ascii="Yu Gothic Light" w:hAnsi="Yu Gothic Light" w:hint="default"/>
      </w:rPr>
    </w:lvl>
    <w:lvl w:ilvl="2" w:tplc="DC9847AA">
      <w:start w:val="1"/>
      <w:numFmt w:val="bullet"/>
      <w:lvlText w:val=""/>
      <w:lvlJc w:val="left"/>
      <w:pPr>
        <w:ind w:left="2160" w:hanging="360"/>
      </w:pPr>
      <w:rPr>
        <w:rFonts w:ascii="Calibri Light" w:hAnsi="Calibri Light" w:hint="default"/>
      </w:rPr>
    </w:lvl>
    <w:lvl w:ilvl="3" w:tplc="C98A2A5E">
      <w:start w:val="1"/>
      <w:numFmt w:val="bullet"/>
      <w:lvlText w:val=""/>
      <w:lvlJc w:val="left"/>
      <w:pPr>
        <w:ind w:left="2880" w:hanging="360"/>
      </w:pPr>
      <w:rPr>
        <w:rFonts w:ascii="Segoe UI" w:hAnsi="Segoe UI" w:hint="default"/>
      </w:rPr>
    </w:lvl>
    <w:lvl w:ilvl="4" w:tplc="C0040246">
      <w:start w:val="1"/>
      <w:numFmt w:val="bullet"/>
      <w:lvlText w:val="o"/>
      <w:lvlJc w:val="left"/>
      <w:pPr>
        <w:ind w:left="3600" w:hanging="360"/>
      </w:pPr>
      <w:rPr>
        <w:rFonts w:ascii="Yu Gothic Light" w:hAnsi="Yu Gothic Light" w:hint="default"/>
      </w:rPr>
    </w:lvl>
    <w:lvl w:ilvl="5" w:tplc="7C427DA2">
      <w:start w:val="1"/>
      <w:numFmt w:val="bullet"/>
      <w:lvlText w:val=""/>
      <w:lvlJc w:val="left"/>
      <w:pPr>
        <w:ind w:left="4320" w:hanging="360"/>
      </w:pPr>
      <w:rPr>
        <w:rFonts w:ascii="Calibri Light" w:hAnsi="Calibri Light" w:hint="default"/>
      </w:rPr>
    </w:lvl>
    <w:lvl w:ilvl="6" w:tplc="1736CADA">
      <w:start w:val="1"/>
      <w:numFmt w:val="bullet"/>
      <w:lvlText w:val=""/>
      <w:lvlJc w:val="left"/>
      <w:pPr>
        <w:ind w:left="5040" w:hanging="360"/>
      </w:pPr>
      <w:rPr>
        <w:rFonts w:ascii="Segoe UI" w:hAnsi="Segoe UI" w:hint="default"/>
      </w:rPr>
    </w:lvl>
    <w:lvl w:ilvl="7" w:tplc="BBB23406">
      <w:start w:val="1"/>
      <w:numFmt w:val="bullet"/>
      <w:lvlText w:val="o"/>
      <w:lvlJc w:val="left"/>
      <w:pPr>
        <w:ind w:left="5760" w:hanging="360"/>
      </w:pPr>
      <w:rPr>
        <w:rFonts w:ascii="Yu Gothic Light" w:hAnsi="Yu Gothic Light" w:hint="default"/>
      </w:rPr>
    </w:lvl>
    <w:lvl w:ilvl="8" w:tplc="4A3437E6">
      <w:start w:val="1"/>
      <w:numFmt w:val="bullet"/>
      <w:lvlText w:val=""/>
      <w:lvlJc w:val="left"/>
      <w:pPr>
        <w:ind w:left="6480" w:hanging="360"/>
      </w:pPr>
      <w:rPr>
        <w:rFonts w:ascii="Calibri Light" w:hAnsi="Calibri Light" w:hint="default"/>
      </w:rPr>
    </w:lvl>
  </w:abstractNum>
  <w:abstractNum w:abstractNumId="12" w15:restartNumberingAfterBreak="0">
    <w:nsid w:val="05874B56"/>
    <w:multiLevelType w:val="hybridMultilevel"/>
    <w:tmpl w:val="A3F2F32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657713F"/>
    <w:multiLevelType w:val="hybridMultilevel"/>
    <w:tmpl w:val="A68A7C94"/>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4" w15:restartNumberingAfterBreak="0">
    <w:nsid w:val="06B87D66"/>
    <w:multiLevelType w:val="hybridMultilevel"/>
    <w:tmpl w:val="1E224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7416AAE"/>
    <w:multiLevelType w:val="hybridMultilevel"/>
    <w:tmpl w:val="7A14BA7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7947487"/>
    <w:multiLevelType w:val="hybridMultilevel"/>
    <w:tmpl w:val="3CB434C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Yu Gothic Light" w:hAnsi="Yu Gothic Light" w:cs="Yu Gothic Light"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Segoe UI" w:hAnsi="Segoe UI" w:hint="default"/>
      </w:rPr>
    </w:lvl>
    <w:lvl w:ilvl="4" w:tplc="0C090003" w:tentative="1">
      <w:start w:val="1"/>
      <w:numFmt w:val="bullet"/>
      <w:lvlText w:val="o"/>
      <w:lvlJc w:val="left"/>
      <w:pPr>
        <w:ind w:left="3600" w:hanging="360"/>
      </w:pPr>
      <w:rPr>
        <w:rFonts w:ascii="Yu Gothic Light" w:hAnsi="Yu Gothic Light" w:cs="Yu Gothic Light"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Segoe UI" w:hAnsi="Segoe UI" w:hint="default"/>
      </w:rPr>
    </w:lvl>
    <w:lvl w:ilvl="7" w:tplc="0C090003" w:tentative="1">
      <w:start w:val="1"/>
      <w:numFmt w:val="bullet"/>
      <w:lvlText w:val="o"/>
      <w:lvlJc w:val="left"/>
      <w:pPr>
        <w:ind w:left="5760" w:hanging="360"/>
      </w:pPr>
      <w:rPr>
        <w:rFonts w:ascii="Yu Gothic Light" w:hAnsi="Yu Gothic Light" w:cs="Yu Gothic Light" w:hint="default"/>
      </w:rPr>
    </w:lvl>
    <w:lvl w:ilvl="8" w:tplc="0C090005" w:tentative="1">
      <w:start w:val="1"/>
      <w:numFmt w:val="bullet"/>
      <w:lvlText w:val=""/>
      <w:lvlJc w:val="left"/>
      <w:pPr>
        <w:ind w:left="6480" w:hanging="360"/>
      </w:pPr>
      <w:rPr>
        <w:rFonts w:ascii="Calibri Light" w:hAnsi="Calibri Light" w:hint="default"/>
      </w:rPr>
    </w:lvl>
  </w:abstractNum>
  <w:abstractNum w:abstractNumId="17" w15:restartNumberingAfterBreak="0">
    <w:nsid w:val="07EC2A35"/>
    <w:multiLevelType w:val="hybridMultilevel"/>
    <w:tmpl w:val="516C125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D5F1D02"/>
    <w:multiLevelType w:val="hybridMultilevel"/>
    <w:tmpl w:val="CD3CF316"/>
    <w:lvl w:ilvl="0" w:tplc="FFFFFFFF">
      <w:start w:val="1"/>
      <w:numFmt w:val="bullet"/>
      <w:pStyle w:val="CommentText"/>
      <w:lvlText w:val=""/>
      <w:lvlJc w:val="left"/>
      <w:pPr>
        <w:ind w:left="780" w:hanging="360"/>
      </w:pPr>
      <w:rPr>
        <w:rFonts w:ascii="Symbol" w:hAnsi="Symbol" w:hint="default"/>
      </w:rPr>
    </w:lvl>
    <w:lvl w:ilvl="1" w:tplc="0C090003">
      <w:start w:val="1"/>
      <w:numFmt w:val="bullet"/>
      <w:lvlText w:val="o"/>
      <w:lvlJc w:val="left"/>
      <w:pPr>
        <w:ind w:left="1500" w:hanging="360"/>
      </w:pPr>
      <w:rPr>
        <w:rFonts w:ascii="Yu Gothic Light" w:hAnsi="Yu Gothic Light" w:cs="Yu Gothic Light" w:hint="default"/>
      </w:rPr>
    </w:lvl>
    <w:lvl w:ilvl="2" w:tplc="0C090005" w:tentative="1">
      <w:start w:val="1"/>
      <w:numFmt w:val="bullet"/>
      <w:lvlText w:val=""/>
      <w:lvlJc w:val="left"/>
      <w:pPr>
        <w:ind w:left="2220" w:hanging="360"/>
      </w:pPr>
      <w:rPr>
        <w:rFonts w:ascii="Calibri Light" w:hAnsi="Calibri Light" w:hint="default"/>
      </w:rPr>
    </w:lvl>
    <w:lvl w:ilvl="3" w:tplc="0C090001" w:tentative="1">
      <w:start w:val="1"/>
      <w:numFmt w:val="bullet"/>
      <w:lvlText w:val=""/>
      <w:lvlJc w:val="left"/>
      <w:pPr>
        <w:ind w:left="2940" w:hanging="360"/>
      </w:pPr>
      <w:rPr>
        <w:rFonts w:ascii="Segoe UI" w:hAnsi="Segoe UI" w:hint="default"/>
      </w:rPr>
    </w:lvl>
    <w:lvl w:ilvl="4" w:tplc="0C090003" w:tentative="1">
      <w:start w:val="1"/>
      <w:numFmt w:val="bullet"/>
      <w:lvlText w:val="o"/>
      <w:lvlJc w:val="left"/>
      <w:pPr>
        <w:ind w:left="3660" w:hanging="360"/>
      </w:pPr>
      <w:rPr>
        <w:rFonts w:ascii="Yu Gothic Light" w:hAnsi="Yu Gothic Light" w:cs="Yu Gothic Light" w:hint="default"/>
      </w:rPr>
    </w:lvl>
    <w:lvl w:ilvl="5" w:tplc="0C090005" w:tentative="1">
      <w:start w:val="1"/>
      <w:numFmt w:val="bullet"/>
      <w:lvlText w:val=""/>
      <w:lvlJc w:val="left"/>
      <w:pPr>
        <w:ind w:left="4380" w:hanging="360"/>
      </w:pPr>
      <w:rPr>
        <w:rFonts w:ascii="Calibri Light" w:hAnsi="Calibri Light" w:hint="default"/>
      </w:rPr>
    </w:lvl>
    <w:lvl w:ilvl="6" w:tplc="0C090001" w:tentative="1">
      <w:start w:val="1"/>
      <w:numFmt w:val="bullet"/>
      <w:lvlText w:val=""/>
      <w:lvlJc w:val="left"/>
      <w:pPr>
        <w:ind w:left="5100" w:hanging="360"/>
      </w:pPr>
      <w:rPr>
        <w:rFonts w:ascii="Segoe UI" w:hAnsi="Segoe UI" w:hint="default"/>
      </w:rPr>
    </w:lvl>
    <w:lvl w:ilvl="7" w:tplc="0C090003" w:tentative="1">
      <w:start w:val="1"/>
      <w:numFmt w:val="bullet"/>
      <w:lvlText w:val="o"/>
      <w:lvlJc w:val="left"/>
      <w:pPr>
        <w:ind w:left="5820" w:hanging="360"/>
      </w:pPr>
      <w:rPr>
        <w:rFonts w:ascii="Yu Gothic Light" w:hAnsi="Yu Gothic Light" w:cs="Yu Gothic Light" w:hint="default"/>
      </w:rPr>
    </w:lvl>
    <w:lvl w:ilvl="8" w:tplc="0C090005" w:tentative="1">
      <w:start w:val="1"/>
      <w:numFmt w:val="bullet"/>
      <w:lvlText w:val=""/>
      <w:lvlJc w:val="left"/>
      <w:pPr>
        <w:ind w:left="6540" w:hanging="360"/>
      </w:pPr>
      <w:rPr>
        <w:rFonts w:ascii="Calibri Light" w:hAnsi="Calibri Light" w:hint="default"/>
      </w:rPr>
    </w:lvl>
  </w:abstractNum>
  <w:abstractNum w:abstractNumId="19" w15:restartNumberingAfterBreak="0">
    <w:nsid w:val="10CF0990"/>
    <w:multiLevelType w:val="hybridMultilevel"/>
    <w:tmpl w:val="2C260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1743188"/>
    <w:multiLevelType w:val="hybridMultilevel"/>
    <w:tmpl w:val="6504D9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3F00FBC"/>
    <w:multiLevelType w:val="hybridMultilevel"/>
    <w:tmpl w:val="8D3A8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4424FED"/>
    <w:multiLevelType w:val="hybridMultilevel"/>
    <w:tmpl w:val="CE96DE9A"/>
    <w:lvl w:ilvl="0" w:tplc="5196708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5995545"/>
    <w:multiLevelType w:val="hybridMultilevel"/>
    <w:tmpl w:val="A4888C9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5E52A07"/>
    <w:multiLevelType w:val="hybridMultilevel"/>
    <w:tmpl w:val="F80C6A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16516215"/>
    <w:multiLevelType w:val="hybridMultilevel"/>
    <w:tmpl w:val="05FAB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73B7AC1"/>
    <w:multiLevelType w:val="hybridMultilevel"/>
    <w:tmpl w:val="0748CFB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Yu Gothic Light" w:hAnsi="Yu Gothic Light" w:cs="Yu Gothic Light"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Segoe UI" w:hAnsi="Segoe UI" w:hint="default"/>
      </w:rPr>
    </w:lvl>
    <w:lvl w:ilvl="4" w:tplc="0C090003" w:tentative="1">
      <w:start w:val="1"/>
      <w:numFmt w:val="bullet"/>
      <w:lvlText w:val="o"/>
      <w:lvlJc w:val="left"/>
      <w:pPr>
        <w:ind w:left="3600" w:hanging="360"/>
      </w:pPr>
      <w:rPr>
        <w:rFonts w:ascii="Yu Gothic Light" w:hAnsi="Yu Gothic Light" w:cs="Yu Gothic Light"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Segoe UI" w:hAnsi="Segoe UI" w:hint="default"/>
      </w:rPr>
    </w:lvl>
    <w:lvl w:ilvl="7" w:tplc="0C090003" w:tentative="1">
      <w:start w:val="1"/>
      <w:numFmt w:val="bullet"/>
      <w:lvlText w:val="o"/>
      <w:lvlJc w:val="left"/>
      <w:pPr>
        <w:ind w:left="5760" w:hanging="360"/>
      </w:pPr>
      <w:rPr>
        <w:rFonts w:ascii="Yu Gothic Light" w:hAnsi="Yu Gothic Light" w:cs="Yu Gothic Light" w:hint="default"/>
      </w:rPr>
    </w:lvl>
    <w:lvl w:ilvl="8" w:tplc="0C090005" w:tentative="1">
      <w:start w:val="1"/>
      <w:numFmt w:val="bullet"/>
      <w:lvlText w:val=""/>
      <w:lvlJc w:val="left"/>
      <w:pPr>
        <w:ind w:left="6480" w:hanging="360"/>
      </w:pPr>
      <w:rPr>
        <w:rFonts w:ascii="Calibri Light" w:hAnsi="Calibri Light" w:hint="default"/>
      </w:rPr>
    </w:lvl>
  </w:abstractNum>
  <w:abstractNum w:abstractNumId="27" w15:restartNumberingAfterBreak="0">
    <w:nsid w:val="24D543FA"/>
    <w:multiLevelType w:val="hybridMultilevel"/>
    <w:tmpl w:val="2CA08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044478"/>
    <w:multiLevelType w:val="hybridMultilevel"/>
    <w:tmpl w:val="C9E27F6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Yu Gothic Light" w:hAnsi="Yu Gothic Light" w:cs="Yu Gothic Light"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Segoe UI" w:hAnsi="Segoe UI" w:hint="default"/>
      </w:rPr>
    </w:lvl>
    <w:lvl w:ilvl="4" w:tplc="0C090003" w:tentative="1">
      <w:start w:val="1"/>
      <w:numFmt w:val="bullet"/>
      <w:lvlText w:val="o"/>
      <w:lvlJc w:val="left"/>
      <w:pPr>
        <w:ind w:left="3600" w:hanging="360"/>
      </w:pPr>
      <w:rPr>
        <w:rFonts w:ascii="Yu Gothic Light" w:hAnsi="Yu Gothic Light" w:cs="Yu Gothic Light"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Segoe UI" w:hAnsi="Segoe UI" w:hint="default"/>
      </w:rPr>
    </w:lvl>
    <w:lvl w:ilvl="7" w:tplc="0C090003" w:tentative="1">
      <w:start w:val="1"/>
      <w:numFmt w:val="bullet"/>
      <w:lvlText w:val="o"/>
      <w:lvlJc w:val="left"/>
      <w:pPr>
        <w:ind w:left="5760" w:hanging="360"/>
      </w:pPr>
      <w:rPr>
        <w:rFonts w:ascii="Yu Gothic Light" w:hAnsi="Yu Gothic Light" w:cs="Yu Gothic Light" w:hint="default"/>
      </w:rPr>
    </w:lvl>
    <w:lvl w:ilvl="8" w:tplc="0C090005" w:tentative="1">
      <w:start w:val="1"/>
      <w:numFmt w:val="bullet"/>
      <w:lvlText w:val=""/>
      <w:lvlJc w:val="left"/>
      <w:pPr>
        <w:ind w:left="6480" w:hanging="360"/>
      </w:pPr>
      <w:rPr>
        <w:rFonts w:ascii="Calibri Light" w:hAnsi="Calibri Light" w:hint="default"/>
      </w:rPr>
    </w:lvl>
  </w:abstractNum>
  <w:abstractNum w:abstractNumId="29" w15:restartNumberingAfterBreak="0">
    <w:nsid w:val="29A425A2"/>
    <w:multiLevelType w:val="hybridMultilevel"/>
    <w:tmpl w:val="8962173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C817F41"/>
    <w:multiLevelType w:val="hybridMultilevel"/>
    <w:tmpl w:val="D67AC7B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2DB81BD3"/>
    <w:multiLevelType w:val="multilevel"/>
    <w:tmpl w:val="662C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2C57185"/>
    <w:multiLevelType w:val="hybridMultilevel"/>
    <w:tmpl w:val="0436FAEA"/>
    <w:lvl w:ilvl="0" w:tplc="0C090001">
      <w:start w:val="1"/>
      <w:numFmt w:val="bullet"/>
      <w:lvlText w:val=""/>
      <w:lvlJc w:val="left"/>
      <w:pPr>
        <w:ind w:left="720" w:hanging="360"/>
      </w:pPr>
      <w:rPr>
        <w:rFonts w:ascii="Symbol" w:hAnsi="Symbol" w:hint="default"/>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516465F"/>
    <w:multiLevelType w:val="multilevel"/>
    <w:tmpl w:val="553A10C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374E757D"/>
    <w:multiLevelType w:val="hybridMultilevel"/>
    <w:tmpl w:val="C3563CD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397D2366"/>
    <w:multiLevelType w:val="hybridMultilevel"/>
    <w:tmpl w:val="B6CC2B4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3A342E04"/>
    <w:multiLevelType w:val="hybridMultilevel"/>
    <w:tmpl w:val="DB5617B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422131BB"/>
    <w:multiLevelType w:val="hybridMultilevel"/>
    <w:tmpl w:val="3760B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C312D1A"/>
    <w:multiLevelType w:val="hybridMultilevel"/>
    <w:tmpl w:val="F886B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C617242"/>
    <w:multiLevelType w:val="hybridMultilevel"/>
    <w:tmpl w:val="E6E2329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4DE1755C"/>
    <w:multiLevelType w:val="multilevel"/>
    <w:tmpl w:val="8FA64346"/>
    <w:lvl w:ilvl="0">
      <w:numFmt w:val="decimal"/>
      <w:pStyle w:val="Cap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1782960"/>
    <w:multiLevelType w:val="hybridMultilevel"/>
    <w:tmpl w:val="249CFE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5BB206F"/>
    <w:multiLevelType w:val="hybridMultilevel"/>
    <w:tmpl w:val="1104113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56862CE8"/>
    <w:multiLevelType w:val="hybridMultilevel"/>
    <w:tmpl w:val="52A29BA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585C14CB"/>
    <w:multiLevelType w:val="hybridMultilevel"/>
    <w:tmpl w:val="701C744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5E066219"/>
    <w:multiLevelType w:val="hybridMultilevel"/>
    <w:tmpl w:val="333CD20E"/>
    <w:lvl w:ilvl="0" w:tplc="EF8EA050">
      <w:start w:val="1"/>
      <w:numFmt w:val="decimal"/>
      <w:pStyle w:val="FigureTitle"/>
      <w:lvlText w:val="Figur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F9D5D99"/>
    <w:multiLevelType w:val="hybridMultilevel"/>
    <w:tmpl w:val="F8649F6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650539ED"/>
    <w:multiLevelType w:val="hybridMultilevel"/>
    <w:tmpl w:val="68AADD5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66C015B7"/>
    <w:multiLevelType w:val="hybridMultilevel"/>
    <w:tmpl w:val="E65E4DC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698B3D20"/>
    <w:multiLevelType w:val="hybridMultilevel"/>
    <w:tmpl w:val="4520429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0" w15:restartNumberingAfterBreak="0">
    <w:nsid w:val="6ECB3F22"/>
    <w:multiLevelType w:val="hybridMultilevel"/>
    <w:tmpl w:val="A8B6F18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72E50A03"/>
    <w:multiLevelType w:val="hybridMultilevel"/>
    <w:tmpl w:val="9B687E0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2" w15:restartNumberingAfterBreak="0">
    <w:nsid w:val="73A4331E"/>
    <w:multiLevelType w:val="hybridMultilevel"/>
    <w:tmpl w:val="7862D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4663B1B"/>
    <w:multiLevelType w:val="hybridMultilevel"/>
    <w:tmpl w:val="E8382FC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74DD181C"/>
    <w:multiLevelType w:val="hybridMultilevel"/>
    <w:tmpl w:val="1CF68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6C4AF4F"/>
    <w:multiLevelType w:val="hybridMultilevel"/>
    <w:tmpl w:val="FFFFFFFF"/>
    <w:lvl w:ilvl="0" w:tplc="7CAE9470">
      <w:start w:val="1"/>
      <w:numFmt w:val="bullet"/>
      <w:lvlText w:val="o"/>
      <w:lvlJc w:val="left"/>
      <w:pPr>
        <w:ind w:left="1440" w:hanging="360"/>
      </w:pPr>
      <w:rPr>
        <w:rFonts w:ascii="Courier New" w:hAnsi="Courier New" w:hint="default"/>
      </w:rPr>
    </w:lvl>
    <w:lvl w:ilvl="1" w:tplc="0CCC69B2">
      <w:start w:val="1"/>
      <w:numFmt w:val="bullet"/>
      <w:lvlText w:val="o"/>
      <w:lvlJc w:val="left"/>
      <w:pPr>
        <w:ind w:left="2160" w:hanging="360"/>
      </w:pPr>
      <w:rPr>
        <w:rFonts w:ascii="Courier New" w:hAnsi="Courier New" w:hint="default"/>
      </w:rPr>
    </w:lvl>
    <w:lvl w:ilvl="2" w:tplc="6D1C542E">
      <w:start w:val="1"/>
      <w:numFmt w:val="bullet"/>
      <w:lvlText w:val=""/>
      <w:lvlJc w:val="left"/>
      <w:pPr>
        <w:ind w:left="2880" w:hanging="360"/>
      </w:pPr>
      <w:rPr>
        <w:rFonts w:ascii="Wingdings" w:hAnsi="Wingdings" w:hint="default"/>
      </w:rPr>
    </w:lvl>
    <w:lvl w:ilvl="3" w:tplc="C60E876C">
      <w:start w:val="1"/>
      <w:numFmt w:val="bullet"/>
      <w:lvlText w:val=""/>
      <w:lvlJc w:val="left"/>
      <w:pPr>
        <w:ind w:left="3600" w:hanging="360"/>
      </w:pPr>
      <w:rPr>
        <w:rFonts w:ascii="Symbol" w:hAnsi="Symbol" w:hint="default"/>
      </w:rPr>
    </w:lvl>
    <w:lvl w:ilvl="4" w:tplc="DB3AC6C6">
      <w:start w:val="1"/>
      <w:numFmt w:val="bullet"/>
      <w:lvlText w:val="o"/>
      <w:lvlJc w:val="left"/>
      <w:pPr>
        <w:ind w:left="4320" w:hanging="360"/>
      </w:pPr>
      <w:rPr>
        <w:rFonts w:ascii="Courier New" w:hAnsi="Courier New" w:hint="default"/>
      </w:rPr>
    </w:lvl>
    <w:lvl w:ilvl="5" w:tplc="4B4AC544">
      <w:start w:val="1"/>
      <w:numFmt w:val="bullet"/>
      <w:lvlText w:val=""/>
      <w:lvlJc w:val="left"/>
      <w:pPr>
        <w:ind w:left="5040" w:hanging="360"/>
      </w:pPr>
      <w:rPr>
        <w:rFonts w:ascii="Wingdings" w:hAnsi="Wingdings" w:hint="default"/>
      </w:rPr>
    </w:lvl>
    <w:lvl w:ilvl="6" w:tplc="34E2144C">
      <w:start w:val="1"/>
      <w:numFmt w:val="bullet"/>
      <w:lvlText w:val=""/>
      <w:lvlJc w:val="left"/>
      <w:pPr>
        <w:ind w:left="5760" w:hanging="360"/>
      </w:pPr>
      <w:rPr>
        <w:rFonts w:ascii="Symbol" w:hAnsi="Symbol" w:hint="default"/>
      </w:rPr>
    </w:lvl>
    <w:lvl w:ilvl="7" w:tplc="FC5A94AA">
      <w:start w:val="1"/>
      <w:numFmt w:val="bullet"/>
      <w:lvlText w:val="o"/>
      <w:lvlJc w:val="left"/>
      <w:pPr>
        <w:ind w:left="6480" w:hanging="360"/>
      </w:pPr>
      <w:rPr>
        <w:rFonts w:ascii="Courier New" w:hAnsi="Courier New" w:hint="default"/>
      </w:rPr>
    </w:lvl>
    <w:lvl w:ilvl="8" w:tplc="D9B22D5E">
      <w:start w:val="1"/>
      <w:numFmt w:val="bullet"/>
      <w:lvlText w:val=""/>
      <w:lvlJc w:val="left"/>
      <w:pPr>
        <w:ind w:left="7200" w:hanging="360"/>
      </w:pPr>
      <w:rPr>
        <w:rFonts w:ascii="Wingdings" w:hAnsi="Wingdings" w:hint="default"/>
      </w:rPr>
    </w:lvl>
  </w:abstractNum>
  <w:abstractNum w:abstractNumId="56" w15:restartNumberingAfterBreak="0">
    <w:nsid w:val="78523F9A"/>
    <w:multiLevelType w:val="hybridMultilevel"/>
    <w:tmpl w:val="7EFCFF5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7" w15:restartNumberingAfterBreak="0">
    <w:nsid w:val="7B594DD2"/>
    <w:multiLevelType w:val="hybridMultilevel"/>
    <w:tmpl w:val="72C2F0A8"/>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num w:numId="1" w16cid:durableId="1692800921">
    <w:abstractNumId w:val="18"/>
  </w:num>
  <w:num w:numId="2" w16cid:durableId="430004516">
    <w:abstractNumId w:val="14"/>
  </w:num>
  <w:num w:numId="3" w16cid:durableId="125198732">
    <w:abstractNumId w:val="27"/>
  </w:num>
  <w:num w:numId="4" w16cid:durableId="1825468803">
    <w:abstractNumId w:val="11"/>
  </w:num>
  <w:num w:numId="5" w16cid:durableId="1524399119">
    <w:abstractNumId w:val="26"/>
  </w:num>
  <w:num w:numId="6" w16cid:durableId="736173618">
    <w:abstractNumId w:val="16"/>
  </w:num>
  <w:num w:numId="7" w16cid:durableId="2122650169">
    <w:abstractNumId w:val="28"/>
  </w:num>
  <w:num w:numId="8" w16cid:durableId="383020011">
    <w:abstractNumId w:val="40"/>
  </w:num>
  <w:num w:numId="9" w16cid:durableId="101458065">
    <w:abstractNumId w:val="20"/>
  </w:num>
  <w:num w:numId="10" w16cid:durableId="1237479048">
    <w:abstractNumId w:val="24"/>
  </w:num>
  <w:num w:numId="11" w16cid:durableId="1447886956">
    <w:abstractNumId w:val="31"/>
  </w:num>
  <w:num w:numId="12" w16cid:durableId="1732263934">
    <w:abstractNumId w:val="19"/>
  </w:num>
  <w:num w:numId="13" w16cid:durableId="1864631512">
    <w:abstractNumId w:val="9"/>
  </w:num>
  <w:num w:numId="14" w16cid:durableId="1299141114">
    <w:abstractNumId w:val="33"/>
  </w:num>
  <w:num w:numId="15" w16cid:durableId="238098619">
    <w:abstractNumId w:val="46"/>
  </w:num>
  <w:num w:numId="16" w16cid:durableId="1900506972">
    <w:abstractNumId w:val="57"/>
  </w:num>
  <w:num w:numId="17" w16cid:durableId="966473599">
    <w:abstractNumId w:val="50"/>
  </w:num>
  <w:num w:numId="18" w16cid:durableId="35542826">
    <w:abstractNumId w:val="47"/>
  </w:num>
  <w:num w:numId="19" w16cid:durableId="1872834940">
    <w:abstractNumId w:val="17"/>
  </w:num>
  <w:num w:numId="20" w16cid:durableId="540634852">
    <w:abstractNumId w:val="39"/>
  </w:num>
  <w:num w:numId="21" w16cid:durableId="1928339879">
    <w:abstractNumId w:val="15"/>
  </w:num>
  <w:num w:numId="22" w16cid:durableId="2064017322">
    <w:abstractNumId w:val="29"/>
  </w:num>
  <w:num w:numId="23" w16cid:durableId="1987052078">
    <w:abstractNumId w:val="23"/>
  </w:num>
  <w:num w:numId="24" w16cid:durableId="826869555">
    <w:abstractNumId w:val="35"/>
  </w:num>
  <w:num w:numId="25" w16cid:durableId="814950575">
    <w:abstractNumId w:val="30"/>
  </w:num>
  <w:num w:numId="26" w16cid:durableId="537352673">
    <w:abstractNumId w:val="55"/>
  </w:num>
  <w:num w:numId="27" w16cid:durableId="1870604411">
    <w:abstractNumId w:val="44"/>
  </w:num>
  <w:num w:numId="28" w16cid:durableId="1278830785">
    <w:abstractNumId w:val="48"/>
  </w:num>
  <w:num w:numId="29" w16cid:durableId="1777556606">
    <w:abstractNumId w:val="43"/>
  </w:num>
  <w:num w:numId="30" w16cid:durableId="1061832590">
    <w:abstractNumId w:val="41"/>
  </w:num>
  <w:num w:numId="31" w16cid:durableId="864362660">
    <w:abstractNumId w:val="56"/>
  </w:num>
  <w:num w:numId="32" w16cid:durableId="1064983190">
    <w:abstractNumId w:val="52"/>
  </w:num>
  <w:num w:numId="33" w16cid:durableId="277762609">
    <w:abstractNumId w:val="36"/>
  </w:num>
  <w:num w:numId="34" w16cid:durableId="2023779533">
    <w:abstractNumId w:val="12"/>
  </w:num>
  <w:num w:numId="35" w16cid:durableId="1964536966">
    <w:abstractNumId w:val="42"/>
  </w:num>
  <w:num w:numId="36" w16cid:durableId="847334881">
    <w:abstractNumId w:val="53"/>
  </w:num>
  <w:num w:numId="37" w16cid:durableId="539361692">
    <w:abstractNumId w:val="34"/>
  </w:num>
  <w:num w:numId="38" w16cid:durableId="700471151">
    <w:abstractNumId w:val="10"/>
  </w:num>
  <w:num w:numId="39" w16cid:durableId="1443577296">
    <w:abstractNumId w:val="13"/>
  </w:num>
  <w:num w:numId="40" w16cid:durableId="845441613">
    <w:abstractNumId w:val="38"/>
  </w:num>
  <w:num w:numId="41" w16cid:durableId="477382652">
    <w:abstractNumId w:val="37"/>
  </w:num>
  <w:num w:numId="42" w16cid:durableId="1237782178">
    <w:abstractNumId w:val="32"/>
  </w:num>
  <w:num w:numId="43" w16cid:durableId="1559122201">
    <w:abstractNumId w:val="54"/>
  </w:num>
  <w:num w:numId="44" w16cid:durableId="1166744149">
    <w:abstractNumId w:val="51"/>
  </w:num>
  <w:num w:numId="45" w16cid:durableId="1119910092">
    <w:abstractNumId w:val="49"/>
  </w:num>
  <w:num w:numId="46" w16cid:durableId="1996252680">
    <w:abstractNumId w:val="25"/>
  </w:num>
  <w:num w:numId="47" w16cid:durableId="2131046489">
    <w:abstractNumId w:val="21"/>
  </w:num>
  <w:num w:numId="48" w16cid:durableId="2034069312">
    <w:abstractNumId w:val="45"/>
  </w:num>
  <w:num w:numId="49" w16cid:durableId="470830640">
    <w:abstractNumId w:val="22"/>
  </w:num>
  <w:num w:numId="50" w16cid:durableId="162401692">
    <w:abstractNumId w:val="7"/>
  </w:num>
  <w:num w:numId="51" w16cid:durableId="1961759759">
    <w:abstractNumId w:val="6"/>
  </w:num>
  <w:num w:numId="52" w16cid:durableId="326128353">
    <w:abstractNumId w:val="5"/>
  </w:num>
  <w:num w:numId="53" w16cid:durableId="1457678763">
    <w:abstractNumId w:val="4"/>
  </w:num>
  <w:num w:numId="54" w16cid:durableId="1453942027">
    <w:abstractNumId w:val="8"/>
  </w:num>
  <w:num w:numId="55" w16cid:durableId="302588424">
    <w:abstractNumId w:val="3"/>
  </w:num>
  <w:num w:numId="56" w16cid:durableId="502550208">
    <w:abstractNumId w:val="2"/>
  </w:num>
  <w:num w:numId="57" w16cid:durableId="387999317">
    <w:abstractNumId w:val="1"/>
  </w:num>
  <w:num w:numId="58" w16cid:durableId="51084672">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O0NDYwtjAxMTE2NDdW0lEKTi0uzszPAykwrgUA/Jvd+iwAAAA="/>
  </w:docVars>
  <w:rsids>
    <w:rsidRoot w:val="006F5EC3"/>
    <w:rsid w:val="000001A4"/>
    <w:rsid w:val="00000351"/>
    <w:rsid w:val="00000486"/>
    <w:rsid w:val="000004B4"/>
    <w:rsid w:val="000004BF"/>
    <w:rsid w:val="000004D6"/>
    <w:rsid w:val="00000617"/>
    <w:rsid w:val="00000935"/>
    <w:rsid w:val="00000C3D"/>
    <w:rsid w:val="00000FBD"/>
    <w:rsid w:val="00000FF8"/>
    <w:rsid w:val="0000103D"/>
    <w:rsid w:val="0000111D"/>
    <w:rsid w:val="0000123D"/>
    <w:rsid w:val="000012A8"/>
    <w:rsid w:val="00001505"/>
    <w:rsid w:val="00001613"/>
    <w:rsid w:val="00001874"/>
    <w:rsid w:val="00001B37"/>
    <w:rsid w:val="00001C57"/>
    <w:rsid w:val="00001EFB"/>
    <w:rsid w:val="00001FE7"/>
    <w:rsid w:val="00002074"/>
    <w:rsid w:val="00002348"/>
    <w:rsid w:val="000025B7"/>
    <w:rsid w:val="00002700"/>
    <w:rsid w:val="0000282E"/>
    <w:rsid w:val="00002A07"/>
    <w:rsid w:val="00002AEE"/>
    <w:rsid w:val="00002D8D"/>
    <w:rsid w:val="00002E65"/>
    <w:rsid w:val="00002FC4"/>
    <w:rsid w:val="00003045"/>
    <w:rsid w:val="000030D7"/>
    <w:rsid w:val="00003155"/>
    <w:rsid w:val="0000319C"/>
    <w:rsid w:val="0000371A"/>
    <w:rsid w:val="00003756"/>
    <w:rsid w:val="00003866"/>
    <w:rsid w:val="000038B8"/>
    <w:rsid w:val="000038CA"/>
    <w:rsid w:val="00003C20"/>
    <w:rsid w:val="0000415A"/>
    <w:rsid w:val="0000415F"/>
    <w:rsid w:val="00004355"/>
    <w:rsid w:val="00004357"/>
    <w:rsid w:val="0000439F"/>
    <w:rsid w:val="000044FA"/>
    <w:rsid w:val="00004AE0"/>
    <w:rsid w:val="00004C29"/>
    <w:rsid w:val="00004D60"/>
    <w:rsid w:val="00004DAC"/>
    <w:rsid w:val="00004FD0"/>
    <w:rsid w:val="0000528D"/>
    <w:rsid w:val="00005B77"/>
    <w:rsid w:val="00005E62"/>
    <w:rsid w:val="00006319"/>
    <w:rsid w:val="0000635F"/>
    <w:rsid w:val="000064AD"/>
    <w:rsid w:val="000068F6"/>
    <w:rsid w:val="00006ADD"/>
    <w:rsid w:val="00006C43"/>
    <w:rsid w:val="00006CEC"/>
    <w:rsid w:val="00006DAC"/>
    <w:rsid w:val="0000710D"/>
    <w:rsid w:val="000073CF"/>
    <w:rsid w:val="000076C3"/>
    <w:rsid w:val="000078F6"/>
    <w:rsid w:val="00007C1D"/>
    <w:rsid w:val="00007D77"/>
    <w:rsid w:val="00007F04"/>
    <w:rsid w:val="00010043"/>
    <w:rsid w:val="0001006F"/>
    <w:rsid w:val="000102D1"/>
    <w:rsid w:val="0001040F"/>
    <w:rsid w:val="000105CB"/>
    <w:rsid w:val="000105CD"/>
    <w:rsid w:val="00010645"/>
    <w:rsid w:val="00010647"/>
    <w:rsid w:val="0001092D"/>
    <w:rsid w:val="000109E1"/>
    <w:rsid w:val="00010A5A"/>
    <w:rsid w:val="00010CFC"/>
    <w:rsid w:val="00010D2C"/>
    <w:rsid w:val="00011090"/>
    <w:rsid w:val="000112B9"/>
    <w:rsid w:val="000114C9"/>
    <w:rsid w:val="00011537"/>
    <w:rsid w:val="0001192D"/>
    <w:rsid w:val="00011B1E"/>
    <w:rsid w:val="00011B52"/>
    <w:rsid w:val="00011B96"/>
    <w:rsid w:val="00011D4E"/>
    <w:rsid w:val="00011E12"/>
    <w:rsid w:val="00011E78"/>
    <w:rsid w:val="0001206D"/>
    <w:rsid w:val="00012157"/>
    <w:rsid w:val="0001228B"/>
    <w:rsid w:val="0001231B"/>
    <w:rsid w:val="000124F0"/>
    <w:rsid w:val="000125A9"/>
    <w:rsid w:val="0001267B"/>
    <w:rsid w:val="000127C8"/>
    <w:rsid w:val="000128E3"/>
    <w:rsid w:val="000128E7"/>
    <w:rsid w:val="000129F8"/>
    <w:rsid w:val="00012B2A"/>
    <w:rsid w:val="00012C94"/>
    <w:rsid w:val="00012D01"/>
    <w:rsid w:val="00012D11"/>
    <w:rsid w:val="00012D97"/>
    <w:rsid w:val="00012F58"/>
    <w:rsid w:val="000133E8"/>
    <w:rsid w:val="0001345E"/>
    <w:rsid w:val="000135FF"/>
    <w:rsid w:val="0001370D"/>
    <w:rsid w:val="00013710"/>
    <w:rsid w:val="00013753"/>
    <w:rsid w:val="000137DF"/>
    <w:rsid w:val="0001385B"/>
    <w:rsid w:val="00013E0B"/>
    <w:rsid w:val="000140D2"/>
    <w:rsid w:val="000141B4"/>
    <w:rsid w:val="00014204"/>
    <w:rsid w:val="00014238"/>
    <w:rsid w:val="00014739"/>
    <w:rsid w:val="00014812"/>
    <w:rsid w:val="0001488F"/>
    <w:rsid w:val="00014921"/>
    <w:rsid w:val="00014A23"/>
    <w:rsid w:val="00014AEC"/>
    <w:rsid w:val="00014B1E"/>
    <w:rsid w:val="00014D56"/>
    <w:rsid w:val="00014F8A"/>
    <w:rsid w:val="00015093"/>
    <w:rsid w:val="000151C8"/>
    <w:rsid w:val="00015349"/>
    <w:rsid w:val="000155A6"/>
    <w:rsid w:val="000155E8"/>
    <w:rsid w:val="00015624"/>
    <w:rsid w:val="00015812"/>
    <w:rsid w:val="00015942"/>
    <w:rsid w:val="00015B28"/>
    <w:rsid w:val="00015C64"/>
    <w:rsid w:val="00015D86"/>
    <w:rsid w:val="000160C2"/>
    <w:rsid w:val="000161C9"/>
    <w:rsid w:val="0001627D"/>
    <w:rsid w:val="000162A5"/>
    <w:rsid w:val="0001635E"/>
    <w:rsid w:val="000166E1"/>
    <w:rsid w:val="00016815"/>
    <w:rsid w:val="00016927"/>
    <w:rsid w:val="00016D52"/>
    <w:rsid w:val="00016DCF"/>
    <w:rsid w:val="00016ED7"/>
    <w:rsid w:val="00016EF8"/>
    <w:rsid w:val="00017002"/>
    <w:rsid w:val="000170C8"/>
    <w:rsid w:val="000170FF"/>
    <w:rsid w:val="00017497"/>
    <w:rsid w:val="00017B68"/>
    <w:rsid w:val="00017BE4"/>
    <w:rsid w:val="00017E43"/>
    <w:rsid w:val="00017F3A"/>
    <w:rsid w:val="00017F4E"/>
    <w:rsid w:val="000201B1"/>
    <w:rsid w:val="0002031A"/>
    <w:rsid w:val="00020621"/>
    <w:rsid w:val="000209AC"/>
    <w:rsid w:val="00020AD0"/>
    <w:rsid w:val="00020C85"/>
    <w:rsid w:val="00020ED9"/>
    <w:rsid w:val="0002102A"/>
    <w:rsid w:val="0002103A"/>
    <w:rsid w:val="0002116B"/>
    <w:rsid w:val="0002122A"/>
    <w:rsid w:val="0002124C"/>
    <w:rsid w:val="0002139C"/>
    <w:rsid w:val="000213BF"/>
    <w:rsid w:val="000214CD"/>
    <w:rsid w:val="00021616"/>
    <w:rsid w:val="0002177E"/>
    <w:rsid w:val="000217DC"/>
    <w:rsid w:val="00021999"/>
    <w:rsid w:val="000219CD"/>
    <w:rsid w:val="000219F8"/>
    <w:rsid w:val="00021D0E"/>
    <w:rsid w:val="00021DCF"/>
    <w:rsid w:val="00021E34"/>
    <w:rsid w:val="0002208A"/>
    <w:rsid w:val="00022092"/>
    <w:rsid w:val="0002223A"/>
    <w:rsid w:val="00022300"/>
    <w:rsid w:val="000224D7"/>
    <w:rsid w:val="00022541"/>
    <w:rsid w:val="00022620"/>
    <w:rsid w:val="0002267A"/>
    <w:rsid w:val="000227EB"/>
    <w:rsid w:val="000227F7"/>
    <w:rsid w:val="000228C4"/>
    <w:rsid w:val="00022A7A"/>
    <w:rsid w:val="00022BA9"/>
    <w:rsid w:val="00022BEF"/>
    <w:rsid w:val="00022DE0"/>
    <w:rsid w:val="00022EAF"/>
    <w:rsid w:val="00022FBD"/>
    <w:rsid w:val="00023192"/>
    <w:rsid w:val="0002325C"/>
    <w:rsid w:val="000232E2"/>
    <w:rsid w:val="000232EB"/>
    <w:rsid w:val="00023703"/>
    <w:rsid w:val="00023718"/>
    <w:rsid w:val="000238FA"/>
    <w:rsid w:val="00023AAB"/>
    <w:rsid w:val="00023CFF"/>
    <w:rsid w:val="00023F41"/>
    <w:rsid w:val="000241CA"/>
    <w:rsid w:val="000241DB"/>
    <w:rsid w:val="00024491"/>
    <w:rsid w:val="000244A2"/>
    <w:rsid w:val="000246CE"/>
    <w:rsid w:val="00024996"/>
    <w:rsid w:val="00024C1C"/>
    <w:rsid w:val="0002512C"/>
    <w:rsid w:val="000251C2"/>
    <w:rsid w:val="0002532C"/>
    <w:rsid w:val="00025762"/>
    <w:rsid w:val="000258B2"/>
    <w:rsid w:val="00025CB7"/>
    <w:rsid w:val="00025D2C"/>
    <w:rsid w:val="00025E4B"/>
    <w:rsid w:val="00025FBD"/>
    <w:rsid w:val="000260C3"/>
    <w:rsid w:val="0002646D"/>
    <w:rsid w:val="0002661D"/>
    <w:rsid w:val="00026637"/>
    <w:rsid w:val="0002672E"/>
    <w:rsid w:val="00026744"/>
    <w:rsid w:val="00026873"/>
    <w:rsid w:val="00026A2D"/>
    <w:rsid w:val="00026A98"/>
    <w:rsid w:val="00026B30"/>
    <w:rsid w:val="00026C92"/>
    <w:rsid w:val="00026C94"/>
    <w:rsid w:val="00026C97"/>
    <w:rsid w:val="00026D31"/>
    <w:rsid w:val="00026D52"/>
    <w:rsid w:val="0002707E"/>
    <w:rsid w:val="000271AC"/>
    <w:rsid w:val="00027316"/>
    <w:rsid w:val="00027D9C"/>
    <w:rsid w:val="00027FCA"/>
    <w:rsid w:val="00027FD1"/>
    <w:rsid w:val="00027FE8"/>
    <w:rsid w:val="0003019C"/>
    <w:rsid w:val="000302F5"/>
    <w:rsid w:val="000305B6"/>
    <w:rsid w:val="00030677"/>
    <w:rsid w:val="00030693"/>
    <w:rsid w:val="000306AD"/>
    <w:rsid w:val="0003094C"/>
    <w:rsid w:val="00030A59"/>
    <w:rsid w:val="00030C02"/>
    <w:rsid w:val="00030DB0"/>
    <w:rsid w:val="00030EDD"/>
    <w:rsid w:val="00030F52"/>
    <w:rsid w:val="0003109C"/>
    <w:rsid w:val="000310E0"/>
    <w:rsid w:val="000311BE"/>
    <w:rsid w:val="0003123D"/>
    <w:rsid w:val="00031398"/>
    <w:rsid w:val="0003141B"/>
    <w:rsid w:val="00031427"/>
    <w:rsid w:val="00031470"/>
    <w:rsid w:val="00031586"/>
    <w:rsid w:val="0003162C"/>
    <w:rsid w:val="000317A6"/>
    <w:rsid w:val="00031C2D"/>
    <w:rsid w:val="00031DE6"/>
    <w:rsid w:val="00031EC5"/>
    <w:rsid w:val="00031F69"/>
    <w:rsid w:val="00031F7E"/>
    <w:rsid w:val="00031FE7"/>
    <w:rsid w:val="00032245"/>
    <w:rsid w:val="00032372"/>
    <w:rsid w:val="00032612"/>
    <w:rsid w:val="00032A12"/>
    <w:rsid w:val="00032A51"/>
    <w:rsid w:val="00032B58"/>
    <w:rsid w:val="00032B72"/>
    <w:rsid w:val="00032C77"/>
    <w:rsid w:val="00032D3D"/>
    <w:rsid w:val="00032D65"/>
    <w:rsid w:val="00032DC0"/>
    <w:rsid w:val="00032EDF"/>
    <w:rsid w:val="00032EFC"/>
    <w:rsid w:val="00033334"/>
    <w:rsid w:val="000333E2"/>
    <w:rsid w:val="000334A1"/>
    <w:rsid w:val="000334C8"/>
    <w:rsid w:val="0003362F"/>
    <w:rsid w:val="0003374E"/>
    <w:rsid w:val="000337CC"/>
    <w:rsid w:val="00033912"/>
    <w:rsid w:val="00033F0F"/>
    <w:rsid w:val="00034036"/>
    <w:rsid w:val="0003403D"/>
    <w:rsid w:val="0003417D"/>
    <w:rsid w:val="00034273"/>
    <w:rsid w:val="000344B3"/>
    <w:rsid w:val="0003452F"/>
    <w:rsid w:val="00034575"/>
    <w:rsid w:val="00034597"/>
    <w:rsid w:val="000345F5"/>
    <w:rsid w:val="0003464F"/>
    <w:rsid w:val="00034697"/>
    <w:rsid w:val="00034B90"/>
    <w:rsid w:val="00034CA6"/>
    <w:rsid w:val="00034D52"/>
    <w:rsid w:val="00034D63"/>
    <w:rsid w:val="00034F1E"/>
    <w:rsid w:val="0003508F"/>
    <w:rsid w:val="00035172"/>
    <w:rsid w:val="0003532F"/>
    <w:rsid w:val="000353DD"/>
    <w:rsid w:val="00035A0D"/>
    <w:rsid w:val="0003635D"/>
    <w:rsid w:val="000363AC"/>
    <w:rsid w:val="00036446"/>
    <w:rsid w:val="00036512"/>
    <w:rsid w:val="00036519"/>
    <w:rsid w:val="0003670E"/>
    <w:rsid w:val="0003672B"/>
    <w:rsid w:val="00036827"/>
    <w:rsid w:val="0003697B"/>
    <w:rsid w:val="00036986"/>
    <w:rsid w:val="00036EFE"/>
    <w:rsid w:val="00036F30"/>
    <w:rsid w:val="00036FB5"/>
    <w:rsid w:val="00037034"/>
    <w:rsid w:val="00037094"/>
    <w:rsid w:val="000372B4"/>
    <w:rsid w:val="00037544"/>
    <w:rsid w:val="000375FF"/>
    <w:rsid w:val="000376F8"/>
    <w:rsid w:val="00037A1B"/>
    <w:rsid w:val="00037A2A"/>
    <w:rsid w:val="00037BB6"/>
    <w:rsid w:val="00037CCD"/>
    <w:rsid w:val="00037CFB"/>
    <w:rsid w:val="00040118"/>
    <w:rsid w:val="00040274"/>
    <w:rsid w:val="000403CC"/>
    <w:rsid w:val="000404CC"/>
    <w:rsid w:val="000404DB"/>
    <w:rsid w:val="0004054C"/>
    <w:rsid w:val="0004085B"/>
    <w:rsid w:val="000408CB"/>
    <w:rsid w:val="00040AA4"/>
    <w:rsid w:val="00040C64"/>
    <w:rsid w:val="00040DC7"/>
    <w:rsid w:val="0004107B"/>
    <w:rsid w:val="000413AD"/>
    <w:rsid w:val="000414DA"/>
    <w:rsid w:val="000415AA"/>
    <w:rsid w:val="00041741"/>
    <w:rsid w:val="00041760"/>
    <w:rsid w:val="0004177E"/>
    <w:rsid w:val="000419A3"/>
    <w:rsid w:val="00041A3F"/>
    <w:rsid w:val="00041AEB"/>
    <w:rsid w:val="00041F55"/>
    <w:rsid w:val="00041F5E"/>
    <w:rsid w:val="000422E7"/>
    <w:rsid w:val="000424A0"/>
    <w:rsid w:val="000424E9"/>
    <w:rsid w:val="00042648"/>
    <w:rsid w:val="0004264F"/>
    <w:rsid w:val="000426B0"/>
    <w:rsid w:val="00042A53"/>
    <w:rsid w:val="00042E0B"/>
    <w:rsid w:val="000431DA"/>
    <w:rsid w:val="0004323A"/>
    <w:rsid w:val="00043284"/>
    <w:rsid w:val="000433A8"/>
    <w:rsid w:val="00043415"/>
    <w:rsid w:val="0004348A"/>
    <w:rsid w:val="0004360F"/>
    <w:rsid w:val="00043ADD"/>
    <w:rsid w:val="00043C59"/>
    <w:rsid w:val="00043C72"/>
    <w:rsid w:val="00043ED1"/>
    <w:rsid w:val="00043F47"/>
    <w:rsid w:val="00044330"/>
    <w:rsid w:val="00044397"/>
    <w:rsid w:val="000443B3"/>
    <w:rsid w:val="00044441"/>
    <w:rsid w:val="000447E4"/>
    <w:rsid w:val="00044868"/>
    <w:rsid w:val="00044ABE"/>
    <w:rsid w:val="00044C3B"/>
    <w:rsid w:val="00044D76"/>
    <w:rsid w:val="00044D91"/>
    <w:rsid w:val="00044E39"/>
    <w:rsid w:val="00044EA0"/>
    <w:rsid w:val="00044F0A"/>
    <w:rsid w:val="00045423"/>
    <w:rsid w:val="00045622"/>
    <w:rsid w:val="0004567C"/>
    <w:rsid w:val="000456DA"/>
    <w:rsid w:val="00045A68"/>
    <w:rsid w:val="00045FA4"/>
    <w:rsid w:val="000460BD"/>
    <w:rsid w:val="00046486"/>
    <w:rsid w:val="000464C6"/>
    <w:rsid w:val="00046863"/>
    <w:rsid w:val="00046A85"/>
    <w:rsid w:val="00046BA7"/>
    <w:rsid w:val="00046C2A"/>
    <w:rsid w:val="000470F4"/>
    <w:rsid w:val="00047150"/>
    <w:rsid w:val="000473B8"/>
    <w:rsid w:val="00047440"/>
    <w:rsid w:val="0004750B"/>
    <w:rsid w:val="000475E1"/>
    <w:rsid w:val="00047783"/>
    <w:rsid w:val="000477E5"/>
    <w:rsid w:val="0004796F"/>
    <w:rsid w:val="00047A14"/>
    <w:rsid w:val="00047B7F"/>
    <w:rsid w:val="00047ED9"/>
    <w:rsid w:val="00050155"/>
    <w:rsid w:val="000505CA"/>
    <w:rsid w:val="00050607"/>
    <w:rsid w:val="00050805"/>
    <w:rsid w:val="00050F26"/>
    <w:rsid w:val="000513C1"/>
    <w:rsid w:val="000513C2"/>
    <w:rsid w:val="0005143F"/>
    <w:rsid w:val="000515DF"/>
    <w:rsid w:val="0005172E"/>
    <w:rsid w:val="000517DA"/>
    <w:rsid w:val="00051806"/>
    <w:rsid w:val="000518F6"/>
    <w:rsid w:val="000519AE"/>
    <w:rsid w:val="00051A48"/>
    <w:rsid w:val="00051EAE"/>
    <w:rsid w:val="0005204B"/>
    <w:rsid w:val="00052156"/>
    <w:rsid w:val="00052242"/>
    <w:rsid w:val="000522B9"/>
    <w:rsid w:val="000523CE"/>
    <w:rsid w:val="000524CF"/>
    <w:rsid w:val="000526D8"/>
    <w:rsid w:val="00052836"/>
    <w:rsid w:val="00052A2F"/>
    <w:rsid w:val="00052ACA"/>
    <w:rsid w:val="000535A2"/>
    <w:rsid w:val="00053653"/>
    <w:rsid w:val="0005382E"/>
    <w:rsid w:val="00053889"/>
    <w:rsid w:val="00053AF3"/>
    <w:rsid w:val="00053D08"/>
    <w:rsid w:val="00053E14"/>
    <w:rsid w:val="00053F1C"/>
    <w:rsid w:val="00053F6A"/>
    <w:rsid w:val="0005444A"/>
    <w:rsid w:val="0005448F"/>
    <w:rsid w:val="000545D5"/>
    <w:rsid w:val="0005465C"/>
    <w:rsid w:val="000549F9"/>
    <w:rsid w:val="00054DE9"/>
    <w:rsid w:val="00054E00"/>
    <w:rsid w:val="00054EA5"/>
    <w:rsid w:val="00055021"/>
    <w:rsid w:val="0005527A"/>
    <w:rsid w:val="000555FD"/>
    <w:rsid w:val="0005560C"/>
    <w:rsid w:val="0005561C"/>
    <w:rsid w:val="00055B59"/>
    <w:rsid w:val="00055CFB"/>
    <w:rsid w:val="00056008"/>
    <w:rsid w:val="0005628E"/>
    <w:rsid w:val="0005629B"/>
    <w:rsid w:val="000562C5"/>
    <w:rsid w:val="0005649B"/>
    <w:rsid w:val="00056521"/>
    <w:rsid w:val="0005655B"/>
    <w:rsid w:val="00056603"/>
    <w:rsid w:val="00056835"/>
    <w:rsid w:val="0005692A"/>
    <w:rsid w:val="00056A13"/>
    <w:rsid w:val="00056A1E"/>
    <w:rsid w:val="00056BAA"/>
    <w:rsid w:val="00056F51"/>
    <w:rsid w:val="00057094"/>
    <w:rsid w:val="000570E2"/>
    <w:rsid w:val="000571EE"/>
    <w:rsid w:val="0005730C"/>
    <w:rsid w:val="0005733E"/>
    <w:rsid w:val="0005739A"/>
    <w:rsid w:val="000573BC"/>
    <w:rsid w:val="00057422"/>
    <w:rsid w:val="000574DA"/>
    <w:rsid w:val="00057782"/>
    <w:rsid w:val="000578AC"/>
    <w:rsid w:val="00057C89"/>
    <w:rsid w:val="00057FED"/>
    <w:rsid w:val="000600D1"/>
    <w:rsid w:val="0006045D"/>
    <w:rsid w:val="0006072C"/>
    <w:rsid w:val="0006084A"/>
    <w:rsid w:val="00060906"/>
    <w:rsid w:val="00060AEA"/>
    <w:rsid w:val="00060BD8"/>
    <w:rsid w:val="00060EE3"/>
    <w:rsid w:val="0006146F"/>
    <w:rsid w:val="0006161B"/>
    <w:rsid w:val="00061809"/>
    <w:rsid w:val="000618F2"/>
    <w:rsid w:val="00061A8B"/>
    <w:rsid w:val="00061B18"/>
    <w:rsid w:val="00061B3F"/>
    <w:rsid w:val="00061C47"/>
    <w:rsid w:val="00061D31"/>
    <w:rsid w:val="00061F6D"/>
    <w:rsid w:val="00062025"/>
    <w:rsid w:val="00062069"/>
    <w:rsid w:val="000620E7"/>
    <w:rsid w:val="000621D1"/>
    <w:rsid w:val="00062257"/>
    <w:rsid w:val="000623EA"/>
    <w:rsid w:val="00062505"/>
    <w:rsid w:val="000629B0"/>
    <w:rsid w:val="00062A3F"/>
    <w:rsid w:val="00062B0C"/>
    <w:rsid w:val="00062B1B"/>
    <w:rsid w:val="00062B44"/>
    <w:rsid w:val="000632D2"/>
    <w:rsid w:val="00063432"/>
    <w:rsid w:val="000635F3"/>
    <w:rsid w:val="0006361A"/>
    <w:rsid w:val="0006366C"/>
    <w:rsid w:val="00063714"/>
    <w:rsid w:val="000637ED"/>
    <w:rsid w:val="00063A8E"/>
    <w:rsid w:val="00063AAE"/>
    <w:rsid w:val="00063BE1"/>
    <w:rsid w:val="00063D03"/>
    <w:rsid w:val="00063D5E"/>
    <w:rsid w:val="00063DA3"/>
    <w:rsid w:val="00063F04"/>
    <w:rsid w:val="00064142"/>
    <w:rsid w:val="0006482B"/>
    <w:rsid w:val="00064903"/>
    <w:rsid w:val="000649D6"/>
    <w:rsid w:val="000649E0"/>
    <w:rsid w:val="00064B23"/>
    <w:rsid w:val="00064B53"/>
    <w:rsid w:val="00064C57"/>
    <w:rsid w:val="00064DDA"/>
    <w:rsid w:val="00064E16"/>
    <w:rsid w:val="00064F46"/>
    <w:rsid w:val="00065442"/>
    <w:rsid w:val="00065467"/>
    <w:rsid w:val="0006553C"/>
    <w:rsid w:val="000655B4"/>
    <w:rsid w:val="0006567D"/>
    <w:rsid w:val="00065690"/>
    <w:rsid w:val="000656AA"/>
    <w:rsid w:val="000656FF"/>
    <w:rsid w:val="00065748"/>
    <w:rsid w:val="000657E5"/>
    <w:rsid w:val="00065873"/>
    <w:rsid w:val="00065877"/>
    <w:rsid w:val="000658C3"/>
    <w:rsid w:val="000658F3"/>
    <w:rsid w:val="00065EE9"/>
    <w:rsid w:val="00065F4A"/>
    <w:rsid w:val="0006605B"/>
    <w:rsid w:val="000663B9"/>
    <w:rsid w:val="0006661A"/>
    <w:rsid w:val="0006664D"/>
    <w:rsid w:val="00066656"/>
    <w:rsid w:val="00066F01"/>
    <w:rsid w:val="00066F5C"/>
    <w:rsid w:val="00066FD0"/>
    <w:rsid w:val="0006710A"/>
    <w:rsid w:val="00067145"/>
    <w:rsid w:val="00067649"/>
    <w:rsid w:val="0006771B"/>
    <w:rsid w:val="00067A05"/>
    <w:rsid w:val="00067ACB"/>
    <w:rsid w:val="0007002C"/>
    <w:rsid w:val="0007007C"/>
    <w:rsid w:val="00070311"/>
    <w:rsid w:val="00070649"/>
    <w:rsid w:val="0007064C"/>
    <w:rsid w:val="000706E7"/>
    <w:rsid w:val="000707A2"/>
    <w:rsid w:val="00070803"/>
    <w:rsid w:val="00070A21"/>
    <w:rsid w:val="00070A8B"/>
    <w:rsid w:val="00070AF3"/>
    <w:rsid w:val="00070C47"/>
    <w:rsid w:val="00070EF1"/>
    <w:rsid w:val="00070FC3"/>
    <w:rsid w:val="00071313"/>
    <w:rsid w:val="00071327"/>
    <w:rsid w:val="0007169B"/>
    <w:rsid w:val="0007191B"/>
    <w:rsid w:val="00071A5D"/>
    <w:rsid w:val="00071C93"/>
    <w:rsid w:val="00071D63"/>
    <w:rsid w:val="00071E49"/>
    <w:rsid w:val="00071FA9"/>
    <w:rsid w:val="0007210C"/>
    <w:rsid w:val="00072138"/>
    <w:rsid w:val="00072185"/>
    <w:rsid w:val="0007234B"/>
    <w:rsid w:val="0007244D"/>
    <w:rsid w:val="000728AB"/>
    <w:rsid w:val="0007299C"/>
    <w:rsid w:val="00072B37"/>
    <w:rsid w:val="00072BF5"/>
    <w:rsid w:val="00072FE8"/>
    <w:rsid w:val="0007320A"/>
    <w:rsid w:val="0007328F"/>
    <w:rsid w:val="000732E7"/>
    <w:rsid w:val="000732FF"/>
    <w:rsid w:val="00073601"/>
    <w:rsid w:val="00073782"/>
    <w:rsid w:val="000738E9"/>
    <w:rsid w:val="00073FF4"/>
    <w:rsid w:val="00074538"/>
    <w:rsid w:val="00074587"/>
    <w:rsid w:val="00074625"/>
    <w:rsid w:val="000748FE"/>
    <w:rsid w:val="00074974"/>
    <w:rsid w:val="00074C17"/>
    <w:rsid w:val="00074EEC"/>
    <w:rsid w:val="0007511D"/>
    <w:rsid w:val="000751D9"/>
    <w:rsid w:val="000751FB"/>
    <w:rsid w:val="0007520F"/>
    <w:rsid w:val="00075270"/>
    <w:rsid w:val="0007530E"/>
    <w:rsid w:val="00075395"/>
    <w:rsid w:val="00075540"/>
    <w:rsid w:val="000755E3"/>
    <w:rsid w:val="000757BB"/>
    <w:rsid w:val="000757C6"/>
    <w:rsid w:val="00075BDF"/>
    <w:rsid w:val="00075D1F"/>
    <w:rsid w:val="00075D8F"/>
    <w:rsid w:val="0007621B"/>
    <w:rsid w:val="00076338"/>
    <w:rsid w:val="00076764"/>
    <w:rsid w:val="00076867"/>
    <w:rsid w:val="00076A27"/>
    <w:rsid w:val="00076DF7"/>
    <w:rsid w:val="00076F06"/>
    <w:rsid w:val="00076F7B"/>
    <w:rsid w:val="0007735F"/>
    <w:rsid w:val="0007747B"/>
    <w:rsid w:val="00077493"/>
    <w:rsid w:val="00077735"/>
    <w:rsid w:val="000777E5"/>
    <w:rsid w:val="00077BB8"/>
    <w:rsid w:val="00077CCC"/>
    <w:rsid w:val="00077EB5"/>
    <w:rsid w:val="00077F82"/>
    <w:rsid w:val="0008073E"/>
    <w:rsid w:val="00080993"/>
    <w:rsid w:val="00080BE5"/>
    <w:rsid w:val="00080CF5"/>
    <w:rsid w:val="00080D8A"/>
    <w:rsid w:val="00080D95"/>
    <w:rsid w:val="000812A1"/>
    <w:rsid w:val="000812E6"/>
    <w:rsid w:val="00081559"/>
    <w:rsid w:val="0008169D"/>
    <w:rsid w:val="000817BC"/>
    <w:rsid w:val="00081AF7"/>
    <w:rsid w:val="00081EF7"/>
    <w:rsid w:val="00081FB9"/>
    <w:rsid w:val="000825D9"/>
    <w:rsid w:val="00082605"/>
    <w:rsid w:val="000826BB"/>
    <w:rsid w:val="00082780"/>
    <w:rsid w:val="000827EF"/>
    <w:rsid w:val="0008304B"/>
    <w:rsid w:val="000830F7"/>
    <w:rsid w:val="000835BE"/>
    <w:rsid w:val="00083BD5"/>
    <w:rsid w:val="00083C5E"/>
    <w:rsid w:val="00083C66"/>
    <w:rsid w:val="00083CBB"/>
    <w:rsid w:val="00083CC5"/>
    <w:rsid w:val="00083DCA"/>
    <w:rsid w:val="00083EE2"/>
    <w:rsid w:val="000840B4"/>
    <w:rsid w:val="000840F9"/>
    <w:rsid w:val="0008418A"/>
    <w:rsid w:val="0008438D"/>
    <w:rsid w:val="00084590"/>
    <w:rsid w:val="000847CA"/>
    <w:rsid w:val="000847EF"/>
    <w:rsid w:val="00084896"/>
    <w:rsid w:val="00084ABA"/>
    <w:rsid w:val="00084BB2"/>
    <w:rsid w:val="00084CDE"/>
    <w:rsid w:val="00084D94"/>
    <w:rsid w:val="00084F0E"/>
    <w:rsid w:val="00085390"/>
    <w:rsid w:val="000854C2"/>
    <w:rsid w:val="00085564"/>
    <w:rsid w:val="0008570A"/>
    <w:rsid w:val="00085A4F"/>
    <w:rsid w:val="00085BFB"/>
    <w:rsid w:val="00085EE0"/>
    <w:rsid w:val="00085F4C"/>
    <w:rsid w:val="00085FAE"/>
    <w:rsid w:val="00086029"/>
    <w:rsid w:val="0008630C"/>
    <w:rsid w:val="0008647D"/>
    <w:rsid w:val="000864A2"/>
    <w:rsid w:val="00086704"/>
    <w:rsid w:val="00086783"/>
    <w:rsid w:val="000867B0"/>
    <w:rsid w:val="00086873"/>
    <w:rsid w:val="0008693E"/>
    <w:rsid w:val="000869F6"/>
    <w:rsid w:val="00086B1A"/>
    <w:rsid w:val="00086E0C"/>
    <w:rsid w:val="00086EC0"/>
    <w:rsid w:val="00087024"/>
    <w:rsid w:val="00087378"/>
    <w:rsid w:val="000875FD"/>
    <w:rsid w:val="00087891"/>
    <w:rsid w:val="00087C14"/>
    <w:rsid w:val="00087C47"/>
    <w:rsid w:val="00087D96"/>
    <w:rsid w:val="000903E2"/>
    <w:rsid w:val="00090633"/>
    <w:rsid w:val="00090667"/>
    <w:rsid w:val="0009088C"/>
    <w:rsid w:val="00090A03"/>
    <w:rsid w:val="00090B32"/>
    <w:rsid w:val="00090BE3"/>
    <w:rsid w:val="00090C9D"/>
    <w:rsid w:val="00091057"/>
    <w:rsid w:val="000911C8"/>
    <w:rsid w:val="00091335"/>
    <w:rsid w:val="000913E5"/>
    <w:rsid w:val="0009156D"/>
    <w:rsid w:val="00091682"/>
    <w:rsid w:val="0009172E"/>
    <w:rsid w:val="0009191B"/>
    <w:rsid w:val="00091DDC"/>
    <w:rsid w:val="00091E73"/>
    <w:rsid w:val="00091F1C"/>
    <w:rsid w:val="00091F57"/>
    <w:rsid w:val="0009222A"/>
    <w:rsid w:val="0009233F"/>
    <w:rsid w:val="00092377"/>
    <w:rsid w:val="000926AB"/>
    <w:rsid w:val="00092AE9"/>
    <w:rsid w:val="00092D38"/>
    <w:rsid w:val="00092D6C"/>
    <w:rsid w:val="00092DCD"/>
    <w:rsid w:val="00092E43"/>
    <w:rsid w:val="00092FD1"/>
    <w:rsid w:val="0009303D"/>
    <w:rsid w:val="0009325A"/>
    <w:rsid w:val="0009329F"/>
    <w:rsid w:val="000933E4"/>
    <w:rsid w:val="000935A8"/>
    <w:rsid w:val="000938BB"/>
    <w:rsid w:val="00093A7F"/>
    <w:rsid w:val="00093B66"/>
    <w:rsid w:val="00093B9C"/>
    <w:rsid w:val="00093D07"/>
    <w:rsid w:val="00093D2A"/>
    <w:rsid w:val="00093DB3"/>
    <w:rsid w:val="00093DD7"/>
    <w:rsid w:val="00093E52"/>
    <w:rsid w:val="000940BE"/>
    <w:rsid w:val="00094695"/>
    <w:rsid w:val="000946EE"/>
    <w:rsid w:val="00094A87"/>
    <w:rsid w:val="00094A9F"/>
    <w:rsid w:val="00094B18"/>
    <w:rsid w:val="00094CC0"/>
    <w:rsid w:val="00094D52"/>
    <w:rsid w:val="00094DD5"/>
    <w:rsid w:val="00094DE9"/>
    <w:rsid w:val="00094FF7"/>
    <w:rsid w:val="00095073"/>
    <w:rsid w:val="00095169"/>
    <w:rsid w:val="0009588A"/>
    <w:rsid w:val="00095929"/>
    <w:rsid w:val="00095B10"/>
    <w:rsid w:val="00095FA7"/>
    <w:rsid w:val="00095FCC"/>
    <w:rsid w:val="00095FF8"/>
    <w:rsid w:val="00096066"/>
    <w:rsid w:val="0009608A"/>
    <w:rsid w:val="000963BC"/>
    <w:rsid w:val="000967F8"/>
    <w:rsid w:val="000968A1"/>
    <w:rsid w:val="00096996"/>
    <w:rsid w:val="00096BDF"/>
    <w:rsid w:val="00096D77"/>
    <w:rsid w:val="00096DF0"/>
    <w:rsid w:val="00096E3F"/>
    <w:rsid w:val="00097234"/>
    <w:rsid w:val="000972C1"/>
    <w:rsid w:val="00097358"/>
    <w:rsid w:val="00097817"/>
    <w:rsid w:val="00097956"/>
    <w:rsid w:val="000979D9"/>
    <w:rsid w:val="00097A2C"/>
    <w:rsid w:val="00097D4D"/>
    <w:rsid w:val="00097E57"/>
    <w:rsid w:val="000A0021"/>
    <w:rsid w:val="000A0334"/>
    <w:rsid w:val="000A0437"/>
    <w:rsid w:val="000A0647"/>
    <w:rsid w:val="000A06E7"/>
    <w:rsid w:val="000A0757"/>
    <w:rsid w:val="000A0784"/>
    <w:rsid w:val="000A0805"/>
    <w:rsid w:val="000A0843"/>
    <w:rsid w:val="000A09E2"/>
    <w:rsid w:val="000A0AD1"/>
    <w:rsid w:val="000A0B86"/>
    <w:rsid w:val="000A0BB3"/>
    <w:rsid w:val="000A0BE1"/>
    <w:rsid w:val="000A1082"/>
    <w:rsid w:val="000A123B"/>
    <w:rsid w:val="000A126F"/>
    <w:rsid w:val="000A14C6"/>
    <w:rsid w:val="000A161E"/>
    <w:rsid w:val="000A1653"/>
    <w:rsid w:val="000A16E8"/>
    <w:rsid w:val="000A1B29"/>
    <w:rsid w:val="000A1B38"/>
    <w:rsid w:val="000A1B71"/>
    <w:rsid w:val="000A1D95"/>
    <w:rsid w:val="000A1E74"/>
    <w:rsid w:val="000A1F2A"/>
    <w:rsid w:val="000A1F36"/>
    <w:rsid w:val="000A1FB8"/>
    <w:rsid w:val="000A242D"/>
    <w:rsid w:val="000A2761"/>
    <w:rsid w:val="000A285D"/>
    <w:rsid w:val="000A2905"/>
    <w:rsid w:val="000A2AB7"/>
    <w:rsid w:val="000A2AC9"/>
    <w:rsid w:val="000A2B60"/>
    <w:rsid w:val="000A2BD6"/>
    <w:rsid w:val="000A2DE4"/>
    <w:rsid w:val="000A30D5"/>
    <w:rsid w:val="000A3165"/>
    <w:rsid w:val="000A31E8"/>
    <w:rsid w:val="000A3400"/>
    <w:rsid w:val="000A3430"/>
    <w:rsid w:val="000A361D"/>
    <w:rsid w:val="000A3DE7"/>
    <w:rsid w:val="000A3E51"/>
    <w:rsid w:val="000A3ED0"/>
    <w:rsid w:val="000A4104"/>
    <w:rsid w:val="000A430C"/>
    <w:rsid w:val="000A430E"/>
    <w:rsid w:val="000A45D8"/>
    <w:rsid w:val="000A4651"/>
    <w:rsid w:val="000A47C2"/>
    <w:rsid w:val="000A482C"/>
    <w:rsid w:val="000A4843"/>
    <w:rsid w:val="000A48DB"/>
    <w:rsid w:val="000A4A33"/>
    <w:rsid w:val="000A4A79"/>
    <w:rsid w:val="000A4B56"/>
    <w:rsid w:val="000A4E50"/>
    <w:rsid w:val="000A4EF0"/>
    <w:rsid w:val="000A5103"/>
    <w:rsid w:val="000A5126"/>
    <w:rsid w:val="000A5264"/>
    <w:rsid w:val="000A528E"/>
    <w:rsid w:val="000A58CD"/>
    <w:rsid w:val="000A5915"/>
    <w:rsid w:val="000A5FB4"/>
    <w:rsid w:val="000A6163"/>
    <w:rsid w:val="000A655F"/>
    <w:rsid w:val="000A6577"/>
    <w:rsid w:val="000A65F3"/>
    <w:rsid w:val="000A6629"/>
    <w:rsid w:val="000A673B"/>
    <w:rsid w:val="000A6C2B"/>
    <w:rsid w:val="000A6C92"/>
    <w:rsid w:val="000A6F34"/>
    <w:rsid w:val="000A6FA0"/>
    <w:rsid w:val="000A6FDF"/>
    <w:rsid w:val="000A7055"/>
    <w:rsid w:val="000A714C"/>
    <w:rsid w:val="000A72E6"/>
    <w:rsid w:val="000A7378"/>
    <w:rsid w:val="000A7465"/>
    <w:rsid w:val="000A761D"/>
    <w:rsid w:val="000A762A"/>
    <w:rsid w:val="000A76F4"/>
    <w:rsid w:val="000A77BF"/>
    <w:rsid w:val="000A7871"/>
    <w:rsid w:val="000A79E3"/>
    <w:rsid w:val="000A7A02"/>
    <w:rsid w:val="000A7B03"/>
    <w:rsid w:val="000A7D5F"/>
    <w:rsid w:val="000A7EE0"/>
    <w:rsid w:val="000A7F1F"/>
    <w:rsid w:val="000B0125"/>
    <w:rsid w:val="000B032B"/>
    <w:rsid w:val="000B0350"/>
    <w:rsid w:val="000B03E3"/>
    <w:rsid w:val="000B04D8"/>
    <w:rsid w:val="000B094B"/>
    <w:rsid w:val="000B0957"/>
    <w:rsid w:val="000B0A07"/>
    <w:rsid w:val="000B0D40"/>
    <w:rsid w:val="000B0E56"/>
    <w:rsid w:val="000B12C5"/>
    <w:rsid w:val="000B13FE"/>
    <w:rsid w:val="000B15AA"/>
    <w:rsid w:val="000B15DC"/>
    <w:rsid w:val="000B1A2E"/>
    <w:rsid w:val="000B1E33"/>
    <w:rsid w:val="000B2034"/>
    <w:rsid w:val="000B2092"/>
    <w:rsid w:val="000B21DA"/>
    <w:rsid w:val="000B22F8"/>
    <w:rsid w:val="000B257F"/>
    <w:rsid w:val="000B26C7"/>
    <w:rsid w:val="000B2857"/>
    <w:rsid w:val="000B2A13"/>
    <w:rsid w:val="000B2B19"/>
    <w:rsid w:val="000B2DF3"/>
    <w:rsid w:val="000B2E4C"/>
    <w:rsid w:val="000B302C"/>
    <w:rsid w:val="000B3676"/>
    <w:rsid w:val="000B3903"/>
    <w:rsid w:val="000B3982"/>
    <w:rsid w:val="000B39CA"/>
    <w:rsid w:val="000B3A39"/>
    <w:rsid w:val="000B3AE3"/>
    <w:rsid w:val="000B3B55"/>
    <w:rsid w:val="000B400D"/>
    <w:rsid w:val="000B402E"/>
    <w:rsid w:val="000B4047"/>
    <w:rsid w:val="000B40AC"/>
    <w:rsid w:val="000B431A"/>
    <w:rsid w:val="000B4579"/>
    <w:rsid w:val="000B46EC"/>
    <w:rsid w:val="000B46FB"/>
    <w:rsid w:val="000B480C"/>
    <w:rsid w:val="000B4991"/>
    <w:rsid w:val="000B4CD1"/>
    <w:rsid w:val="000B4D93"/>
    <w:rsid w:val="000B4EED"/>
    <w:rsid w:val="000B50A5"/>
    <w:rsid w:val="000B512A"/>
    <w:rsid w:val="000B5283"/>
    <w:rsid w:val="000B5344"/>
    <w:rsid w:val="000B53E1"/>
    <w:rsid w:val="000B560C"/>
    <w:rsid w:val="000B572B"/>
    <w:rsid w:val="000B5775"/>
    <w:rsid w:val="000B5C34"/>
    <w:rsid w:val="000B5C4A"/>
    <w:rsid w:val="000B5D54"/>
    <w:rsid w:val="000B5F59"/>
    <w:rsid w:val="000B5F75"/>
    <w:rsid w:val="000B6187"/>
    <w:rsid w:val="000B62F1"/>
    <w:rsid w:val="000B634B"/>
    <w:rsid w:val="000B65EC"/>
    <w:rsid w:val="000B667E"/>
    <w:rsid w:val="000B66FE"/>
    <w:rsid w:val="000B672C"/>
    <w:rsid w:val="000B68CE"/>
    <w:rsid w:val="000B68F0"/>
    <w:rsid w:val="000B6D68"/>
    <w:rsid w:val="000B6DE4"/>
    <w:rsid w:val="000B6EF0"/>
    <w:rsid w:val="000B6F1F"/>
    <w:rsid w:val="000B7235"/>
    <w:rsid w:val="000B76AD"/>
    <w:rsid w:val="000B7710"/>
    <w:rsid w:val="000B79B3"/>
    <w:rsid w:val="000B7BDC"/>
    <w:rsid w:val="000B7C29"/>
    <w:rsid w:val="000B7EA3"/>
    <w:rsid w:val="000C0211"/>
    <w:rsid w:val="000C0255"/>
    <w:rsid w:val="000C02DB"/>
    <w:rsid w:val="000C0351"/>
    <w:rsid w:val="000C06D9"/>
    <w:rsid w:val="000C0DCA"/>
    <w:rsid w:val="000C0DE4"/>
    <w:rsid w:val="000C0DFD"/>
    <w:rsid w:val="000C1035"/>
    <w:rsid w:val="000C1109"/>
    <w:rsid w:val="000C111F"/>
    <w:rsid w:val="000C124D"/>
    <w:rsid w:val="000C1429"/>
    <w:rsid w:val="000C14B8"/>
    <w:rsid w:val="000C157A"/>
    <w:rsid w:val="000C1878"/>
    <w:rsid w:val="000C1A01"/>
    <w:rsid w:val="000C1D15"/>
    <w:rsid w:val="000C1DAB"/>
    <w:rsid w:val="000C1E43"/>
    <w:rsid w:val="000C2395"/>
    <w:rsid w:val="000C249B"/>
    <w:rsid w:val="000C2517"/>
    <w:rsid w:val="000C25C1"/>
    <w:rsid w:val="000C266D"/>
    <w:rsid w:val="000C26DB"/>
    <w:rsid w:val="000C2863"/>
    <w:rsid w:val="000C2C56"/>
    <w:rsid w:val="000C2DD1"/>
    <w:rsid w:val="000C2F7D"/>
    <w:rsid w:val="000C322F"/>
    <w:rsid w:val="000C3277"/>
    <w:rsid w:val="000C3369"/>
    <w:rsid w:val="000C33FC"/>
    <w:rsid w:val="000C3453"/>
    <w:rsid w:val="000C35B8"/>
    <w:rsid w:val="000C36C5"/>
    <w:rsid w:val="000C36FF"/>
    <w:rsid w:val="000C387D"/>
    <w:rsid w:val="000C39C0"/>
    <w:rsid w:val="000C3A2C"/>
    <w:rsid w:val="000C3B76"/>
    <w:rsid w:val="000C3CE3"/>
    <w:rsid w:val="000C3E36"/>
    <w:rsid w:val="000C403A"/>
    <w:rsid w:val="000C40B9"/>
    <w:rsid w:val="000C44F8"/>
    <w:rsid w:val="000C4664"/>
    <w:rsid w:val="000C479A"/>
    <w:rsid w:val="000C4805"/>
    <w:rsid w:val="000C4A1E"/>
    <w:rsid w:val="000C4E9C"/>
    <w:rsid w:val="000C519A"/>
    <w:rsid w:val="000C5216"/>
    <w:rsid w:val="000C54A9"/>
    <w:rsid w:val="000C557A"/>
    <w:rsid w:val="000C5601"/>
    <w:rsid w:val="000C566C"/>
    <w:rsid w:val="000C56A3"/>
    <w:rsid w:val="000C56D3"/>
    <w:rsid w:val="000C57B7"/>
    <w:rsid w:val="000C5A0F"/>
    <w:rsid w:val="000C5AC3"/>
    <w:rsid w:val="000C5B35"/>
    <w:rsid w:val="000C5D00"/>
    <w:rsid w:val="000C5D8B"/>
    <w:rsid w:val="000C5DCE"/>
    <w:rsid w:val="000C5E8C"/>
    <w:rsid w:val="000C6342"/>
    <w:rsid w:val="000C634F"/>
    <w:rsid w:val="000C643B"/>
    <w:rsid w:val="000C64A2"/>
    <w:rsid w:val="000C6717"/>
    <w:rsid w:val="000C6877"/>
    <w:rsid w:val="000C6A98"/>
    <w:rsid w:val="000C6C8B"/>
    <w:rsid w:val="000C6CCD"/>
    <w:rsid w:val="000C6CE8"/>
    <w:rsid w:val="000C6D4B"/>
    <w:rsid w:val="000C6DAA"/>
    <w:rsid w:val="000C6DD6"/>
    <w:rsid w:val="000C6ECA"/>
    <w:rsid w:val="000C6F0B"/>
    <w:rsid w:val="000C6F4D"/>
    <w:rsid w:val="000C7493"/>
    <w:rsid w:val="000C7604"/>
    <w:rsid w:val="000C7857"/>
    <w:rsid w:val="000C7997"/>
    <w:rsid w:val="000C7B20"/>
    <w:rsid w:val="000C7DDD"/>
    <w:rsid w:val="000CF1AA"/>
    <w:rsid w:val="000D0047"/>
    <w:rsid w:val="000D0341"/>
    <w:rsid w:val="000D035E"/>
    <w:rsid w:val="000D050D"/>
    <w:rsid w:val="000D0993"/>
    <w:rsid w:val="000D09A7"/>
    <w:rsid w:val="000D09D5"/>
    <w:rsid w:val="000D0E34"/>
    <w:rsid w:val="000D0E77"/>
    <w:rsid w:val="000D0F09"/>
    <w:rsid w:val="000D0F1E"/>
    <w:rsid w:val="000D0F81"/>
    <w:rsid w:val="000D1041"/>
    <w:rsid w:val="000D1258"/>
    <w:rsid w:val="000D1299"/>
    <w:rsid w:val="000D12DE"/>
    <w:rsid w:val="000D13F3"/>
    <w:rsid w:val="000D1617"/>
    <w:rsid w:val="000D172C"/>
    <w:rsid w:val="000D18A5"/>
    <w:rsid w:val="000D1990"/>
    <w:rsid w:val="000D19CE"/>
    <w:rsid w:val="000D1B26"/>
    <w:rsid w:val="000D1C50"/>
    <w:rsid w:val="000D1C81"/>
    <w:rsid w:val="000D1D18"/>
    <w:rsid w:val="000D1D7C"/>
    <w:rsid w:val="000D1DCB"/>
    <w:rsid w:val="000D22DF"/>
    <w:rsid w:val="000D22EB"/>
    <w:rsid w:val="000D2324"/>
    <w:rsid w:val="000D23B8"/>
    <w:rsid w:val="000D2478"/>
    <w:rsid w:val="000D271F"/>
    <w:rsid w:val="000D27C0"/>
    <w:rsid w:val="000D296C"/>
    <w:rsid w:val="000D29A1"/>
    <w:rsid w:val="000D2AD9"/>
    <w:rsid w:val="000D2B69"/>
    <w:rsid w:val="000D2D42"/>
    <w:rsid w:val="000D308B"/>
    <w:rsid w:val="000D37CC"/>
    <w:rsid w:val="000D3957"/>
    <w:rsid w:val="000D3BDF"/>
    <w:rsid w:val="000D3EE4"/>
    <w:rsid w:val="000D40EC"/>
    <w:rsid w:val="000D41CE"/>
    <w:rsid w:val="000D4613"/>
    <w:rsid w:val="000D472E"/>
    <w:rsid w:val="000D4758"/>
    <w:rsid w:val="000D4869"/>
    <w:rsid w:val="000D49DB"/>
    <w:rsid w:val="000D49FE"/>
    <w:rsid w:val="000D4A63"/>
    <w:rsid w:val="000D4BE0"/>
    <w:rsid w:val="000D4EC2"/>
    <w:rsid w:val="000D520D"/>
    <w:rsid w:val="000D527E"/>
    <w:rsid w:val="000D52A0"/>
    <w:rsid w:val="000D52DB"/>
    <w:rsid w:val="000D5593"/>
    <w:rsid w:val="000D593B"/>
    <w:rsid w:val="000D59DE"/>
    <w:rsid w:val="000D5C62"/>
    <w:rsid w:val="000D5D9B"/>
    <w:rsid w:val="000D5EB3"/>
    <w:rsid w:val="000D5FFF"/>
    <w:rsid w:val="000D618E"/>
    <w:rsid w:val="000D636F"/>
    <w:rsid w:val="000D6AB2"/>
    <w:rsid w:val="000D6B93"/>
    <w:rsid w:val="000D6C10"/>
    <w:rsid w:val="000D6C78"/>
    <w:rsid w:val="000D6E0F"/>
    <w:rsid w:val="000D7132"/>
    <w:rsid w:val="000D7133"/>
    <w:rsid w:val="000D716A"/>
    <w:rsid w:val="000D7299"/>
    <w:rsid w:val="000D72AE"/>
    <w:rsid w:val="000D73D0"/>
    <w:rsid w:val="000D741B"/>
    <w:rsid w:val="000D77AF"/>
    <w:rsid w:val="000D77F1"/>
    <w:rsid w:val="000D7A3C"/>
    <w:rsid w:val="000D7D00"/>
    <w:rsid w:val="000D7F4C"/>
    <w:rsid w:val="000E0287"/>
    <w:rsid w:val="000E04B9"/>
    <w:rsid w:val="000E055F"/>
    <w:rsid w:val="000E0814"/>
    <w:rsid w:val="000E0CCA"/>
    <w:rsid w:val="000E0CD4"/>
    <w:rsid w:val="000E0D47"/>
    <w:rsid w:val="000E0D60"/>
    <w:rsid w:val="000E0EE0"/>
    <w:rsid w:val="000E0FC8"/>
    <w:rsid w:val="000E11F9"/>
    <w:rsid w:val="000E125C"/>
    <w:rsid w:val="000E147A"/>
    <w:rsid w:val="000E16BB"/>
    <w:rsid w:val="000E1A9B"/>
    <w:rsid w:val="000E1AC1"/>
    <w:rsid w:val="000E1AF6"/>
    <w:rsid w:val="000E1EB4"/>
    <w:rsid w:val="000E1F02"/>
    <w:rsid w:val="000E1F2D"/>
    <w:rsid w:val="000E20D5"/>
    <w:rsid w:val="000E220B"/>
    <w:rsid w:val="000E220C"/>
    <w:rsid w:val="000E2322"/>
    <w:rsid w:val="000E2506"/>
    <w:rsid w:val="000E27A5"/>
    <w:rsid w:val="000E2888"/>
    <w:rsid w:val="000E29A1"/>
    <w:rsid w:val="000E2B70"/>
    <w:rsid w:val="000E2D89"/>
    <w:rsid w:val="000E2F87"/>
    <w:rsid w:val="000E3070"/>
    <w:rsid w:val="000E31DF"/>
    <w:rsid w:val="000E3288"/>
    <w:rsid w:val="000E350F"/>
    <w:rsid w:val="000E3575"/>
    <w:rsid w:val="000E3752"/>
    <w:rsid w:val="000E390A"/>
    <w:rsid w:val="000E3A4E"/>
    <w:rsid w:val="000E3B51"/>
    <w:rsid w:val="000E448C"/>
    <w:rsid w:val="000E4A06"/>
    <w:rsid w:val="000E4EA5"/>
    <w:rsid w:val="000E5053"/>
    <w:rsid w:val="000E5129"/>
    <w:rsid w:val="000E52DB"/>
    <w:rsid w:val="000E56D5"/>
    <w:rsid w:val="000E5800"/>
    <w:rsid w:val="000E5931"/>
    <w:rsid w:val="000E5A82"/>
    <w:rsid w:val="000E5EF4"/>
    <w:rsid w:val="000E5FD0"/>
    <w:rsid w:val="000E6390"/>
    <w:rsid w:val="000E6793"/>
    <w:rsid w:val="000E6873"/>
    <w:rsid w:val="000E6962"/>
    <w:rsid w:val="000E6A93"/>
    <w:rsid w:val="000E6C74"/>
    <w:rsid w:val="000E6C89"/>
    <w:rsid w:val="000E6FD9"/>
    <w:rsid w:val="000E7165"/>
    <w:rsid w:val="000E7202"/>
    <w:rsid w:val="000E767F"/>
    <w:rsid w:val="000E76EE"/>
    <w:rsid w:val="000E7731"/>
    <w:rsid w:val="000E7A5E"/>
    <w:rsid w:val="000E7CEB"/>
    <w:rsid w:val="000E7D14"/>
    <w:rsid w:val="000E7DF4"/>
    <w:rsid w:val="000E7EE9"/>
    <w:rsid w:val="000E7F14"/>
    <w:rsid w:val="000E7F9E"/>
    <w:rsid w:val="000F0312"/>
    <w:rsid w:val="000F074D"/>
    <w:rsid w:val="000F080F"/>
    <w:rsid w:val="000F0927"/>
    <w:rsid w:val="000F0AB9"/>
    <w:rsid w:val="000F0B81"/>
    <w:rsid w:val="000F0B84"/>
    <w:rsid w:val="000F0B87"/>
    <w:rsid w:val="000F0C2C"/>
    <w:rsid w:val="000F0D91"/>
    <w:rsid w:val="000F0E3A"/>
    <w:rsid w:val="000F1496"/>
    <w:rsid w:val="000F14AC"/>
    <w:rsid w:val="000F16B1"/>
    <w:rsid w:val="000F186F"/>
    <w:rsid w:val="000F19B9"/>
    <w:rsid w:val="000F1D35"/>
    <w:rsid w:val="000F1D82"/>
    <w:rsid w:val="000F1E92"/>
    <w:rsid w:val="000F2088"/>
    <w:rsid w:val="000F2186"/>
    <w:rsid w:val="000F24F0"/>
    <w:rsid w:val="000F2550"/>
    <w:rsid w:val="000F25C1"/>
    <w:rsid w:val="000F25DE"/>
    <w:rsid w:val="000F2897"/>
    <w:rsid w:val="000F2992"/>
    <w:rsid w:val="000F2BDC"/>
    <w:rsid w:val="000F2EA1"/>
    <w:rsid w:val="000F3039"/>
    <w:rsid w:val="000F30CE"/>
    <w:rsid w:val="000F31F9"/>
    <w:rsid w:val="000F35E8"/>
    <w:rsid w:val="000F368A"/>
    <w:rsid w:val="000F36F6"/>
    <w:rsid w:val="000F3746"/>
    <w:rsid w:val="000F38EA"/>
    <w:rsid w:val="000F3D43"/>
    <w:rsid w:val="000F40CC"/>
    <w:rsid w:val="000F44A9"/>
    <w:rsid w:val="000F47F1"/>
    <w:rsid w:val="000F4885"/>
    <w:rsid w:val="000F4B15"/>
    <w:rsid w:val="000F4B6D"/>
    <w:rsid w:val="000F4FBD"/>
    <w:rsid w:val="000F5026"/>
    <w:rsid w:val="000F506C"/>
    <w:rsid w:val="000F529D"/>
    <w:rsid w:val="000F5398"/>
    <w:rsid w:val="000F5409"/>
    <w:rsid w:val="000F54EA"/>
    <w:rsid w:val="000F587B"/>
    <w:rsid w:val="000F58F5"/>
    <w:rsid w:val="000F5ADB"/>
    <w:rsid w:val="000F5BB7"/>
    <w:rsid w:val="000F5DE2"/>
    <w:rsid w:val="000F636A"/>
    <w:rsid w:val="000F63E7"/>
    <w:rsid w:val="000F6614"/>
    <w:rsid w:val="000F67BB"/>
    <w:rsid w:val="000F6985"/>
    <w:rsid w:val="000F6B68"/>
    <w:rsid w:val="000F6C2E"/>
    <w:rsid w:val="000F6D14"/>
    <w:rsid w:val="000F6DBD"/>
    <w:rsid w:val="000F6E3E"/>
    <w:rsid w:val="000F6EC8"/>
    <w:rsid w:val="000F6F76"/>
    <w:rsid w:val="000F6F96"/>
    <w:rsid w:val="000F6FEB"/>
    <w:rsid w:val="000F7372"/>
    <w:rsid w:val="000F738C"/>
    <w:rsid w:val="000F76B7"/>
    <w:rsid w:val="000F7857"/>
    <w:rsid w:val="000F78ED"/>
    <w:rsid w:val="000F7B5B"/>
    <w:rsid w:val="000F7D78"/>
    <w:rsid w:val="00100253"/>
    <w:rsid w:val="00100379"/>
    <w:rsid w:val="00100411"/>
    <w:rsid w:val="00100578"/>
    <w:rsid w:val="001005C5"/>
    <w:rsid w:val="001008A7"/>
    <w:rsid w:val="001008B3"/>
    <w:rsid w:val="0010098D"/>
    <w:rsid w:val="001009E3"/>
    <w:rsid w:val="00100B55"/>
    <w:rsid w:val="00100CA5"/>
    <w:rsid w:val="00100CEC"/>
    <w:rsid w:val="00100D78"/>
    <w:rsid w:val="00100D8C"/>
    <w:rsid w:val="0010121F"/>
    <w:rsid w:val="001013DE"/>
    <w:rsid w:val="00101629"/>
    <w:rsid w:val="0010165C"/>
    <w:rsid w:val="00101B2C"/>
    <w:rsid w:val="00101BF6"/>
    <w:rsid w:val="00101D43"/>
    <w:rsid w:val="00101D52"/>
    <w:rsid w:val="00101D96"/>
    <w:rsid w:val="00101FB2"/>
    <w:rsid w:val="0010200C"/>
    <w:rsid w:val="00102261"/>
    <w:rsid w:val="001022F0"/>
    <w:rsid w:val="001024BF"/>
    <w:rsid w:val="0010260B"/>
    <w:rsid w:val="00102798"/>
    <w:rsid w:val="001027FA"/>
    <w:rsid w:val="00102989"/>
    <w:rsid w:val="0010298C"/>
    <w:rsid w:val="00102B1C"/>
    <w:rsid w:val="00102CDC"/>
    <w:rsid w:val="00102ED8"/>
    <w:rsid w:val="001030C0"/>
    <w:rsid w:val="001031B6"/>
    <w:rsid w:val="001032C5"/>
    <w:rsid w:val="001032EB"/>
    <w:rsid w:val="0010334C"/>
    <w:rsid w:val="001035C4"/>
    <w:rsid w:val="001035C9"/>
    <w:rsid w:val="00103704"/>
    <w:rsid w:val="00103824"/>
    <w:rsid w:val="001039B0"/>
    <w:rsid w:val="00103ACC"/>
    <w:rsid w:val="00103ADD"/>
    <w:rsid w:val="00103F15"/>
    <w:rsid w:val="00103F49"/>
    <w:rsid w:val="00103F92"/>
    <w:rsid w:val="00104182"/>
    <w:rsid w:val="001045A8"/>
    <w:rsid w:val="00104601"/>
    <w:rsid w:val="00104650"/>
    <w:rsid w:val="00104676"/>
    <w:rsid w:val="0010469F"/>
    <w:rsid w:val="001046D7"/>
    <w:rsid w:val="0010498B"/>
    <w:rsid w:val="00104B28"/>
    <w:rsid w:val="00104C28"/>
    <w:rsid w:val="00104CBF"/>
    <w:rsid w:val="00104D09"/>
    <w:rsid w:val="00104E0B"/>
    <w:rsid w:val="00104EA2"/>
    <w:rsid w:val="00104F73"/>
    <w:rsid w:val="00105095"/>
    <w:rsid w:val="001052BD"/>
    <w:rsid w:val="001052E5"/>
    <w:rsid w:val="00105349"/>
    <w:rsid w:val="001054B2"/>
    <w:rsid w:val="00105512"/>
    <w:rsid w:val="0010553B"/>
    <w:rsid w:val="00105552"/>
    <w:rsid w:val="001056FD"/>
    <w:rsid w:val="0010574B"/>
    <w:rsid w:val="00105835"/>
    <w:rsid w:val="00105B08"/>
    <w:rsid w:val="00105E5A"/>
    <w:rsid w:val="00105EC9"/>
    <w:rsid w:val="0010617D"/>
    <w:rsid w:val="0010620B"/>
    <w:rsid w:val="001062E9"/>
    <w:rsid w:val="00106514"/>
    <w:rsid w:val="0010655D"/>
    <w:rsid w:val="00106644"/>
    <w:rsid w:val="0010670C"/>
    <w:rsid w:val="00106915"/>
    <w:rsid w:val="00106BA9"/>
    <w:rsid w:val="00106BF6"/>
    <w:rsid w:val="00106CE4"/>
    <w:rsid w:val="00106D0C"/>
    <w:rsid w:val="00106DA0"/>
    <w:rsid w:val="00106DA6"/>
    <w:rsid w:val="00106E76"/>
    <w:rsid w:val="00106FF3"/>
    <w:rsid w:val="001070BD"/>
    <w:rsid w:val="00107158"/>
    <w:rsid w:val="00107531"/>
    <w:rsid w:val="00107697"/>
    <w:rsid w:val="00107CEC"/>
    <w:rsid w:val="00107D63"/>
    <w:rsid w:val="00107EAE"/>
    <w:rsid w:val="00107ED8"/>
    <w:rsid w:val="00110173"/>
    <w:rsid w:val="00110304"/>
    <w:rsid w:val="00110426"/>
    <w:rsid w:val="001104B9"/>
    <w:rsid w:val="001105A0"/>
    <w:rsid w:val="00110778"/>
    <w:rsid w:val="001108DE"/>
    <w:rsid w:val="00110B8F"/>
    <w:rsid w:val="00110E75"/>
    <w:rsid w:val="00111179"/>
    <w:rsid w:val="00111402"/>
    <w:rsid w:val="001116EA"/>
    <w:rsid w:val="001117C4"/>
    <w:rsid w:val="00111BEE"/>
    <w:rsid w:val="001123EF"/>
    <w:rsid w:val="00112448"/>
    <w:rsid w:val="00112506"/>
    <w:rsid w:val="00112513"/>
    <w:rsid w:val="00112606"/>
    <w:rsid w:val="00112608"/>
    <w:rsid w:val="00112632"/>
    <w:rsid w:val="00112689"/>
    <w:rsid w:val="001126B6"/>
    <w:rsid w:val="00112856"/>
    <w:rsid w:val="001128F4"/>
    <w:rsid w:val="00112A7B"/>
    <w:rsid w:val="00112AE2"/>
    <w:rsid w:val="00112B30"/>
    <w:rsid w:val="00112DD6"/>
    <w:rsid w:val="00112E5D"/>
    <w:rsid w:val="001131D6"/>
    <w:rsid w:val="001131F8"/>
    <w:rsid w:val="00113202"/>
    <w:rsid w:val="0011342E"/>
    <w:rsid w:val="00113863"/>
    <w:rsid w:val="00113A84"/>
    <w:rsid w:val="00113D5D"/>
    <w:rsid w:val="00113F1E"/>
    <w:rsid w:val="001140B3"/>
    <w:rsid w:val="0011423A"/>
    <w:rsid w:val="001143EF"/>
    <w:rsid w:val="0011477C"/>
    <w:rsid w:val="001147CD"/>
    <w:rsid w:val="00114905"/>
    <w:rsid w:val="00114AAA"/>
    <w:rsid w:val="00114C57"/>
    <w:rsid w:val="00114E3A"/>
    <w:rsid w:val="00114EE3"/>
    <w:rsid w:val="00114F25"/>
    <w:rsid w:val="00114F7D"/>
    <w:rsid w:val="001150BD"/>
    <w:rsid w:val="001151C7"/>
    <w:rsid w:val="0011533C"/>
    <w:rsid w:val="00115513"/>
    <w:rsid w:val="00115553"/>
    <w:rsid w:val="00115948"/>
    <w:rsid w:val="001159A9"/>
    <w:rsid w:val="00115A94"/>
    <w:rsid w:val="00115B51"/>
    <w:rsid w:val="00115D12"/>
    <w:rsid w:val="0011614E"/>
    <w:rsid w:val="001162AD"/>
    <w:rsid w:val="001162D9"/>
    <w:rsid w:val="001163C2"/>
    <w:rsid w:val="001163EB"/>
    <w:rsid w:val="001164FB"/>
    <w:rsid w:val="001165BB"/>
    <w:rsid w:val="00116665"/>
    <w:rsid w:val="00116872"/>
    <w:rsid w:val="00116887"/>
    <w:rsid w:val="00116921"/>
    <w:rsid w:val="001169A4"/>
    <w:rsid w:val="00116AF9"/>
    <w:rsid w:val="00116CA4"/>
    <w:rsid w:val="00116F48"/>
    <w:rsid w:val="00117291"/>
    <w:rsid w:val="0011733E"/>
    <w:rsid w:val="00117386"/>
    <w:rsid w:val="001173AB"/>
    <w:rsid w:val="00117663"/>
    <w:rsid w:val="001179DA"/>
    <w:rsid w:val="00117A14"/>
    <w:rsid w:val="00117B67"/>
    <w:rsid w:val="00117D1C"/>
    <w:rsid w:val="00117D59"/>
    <w:rsid w:val="00117D66"/>
    <w:rsid w:val="00117D76"/>
    <w:rsid w:val="00117D97"/>
    <w:rsid w:val="0012004D"/>
    <w:rsid w:val="001202B7"/>
    <w:rsid w:val="001203ED"/>
    <w:rsid w:val="0012071E"/>
    <w:rsid w:val="00120916"/>
    <w:rsid w:val="00120BCB"/>
    <w:rsid w:val="00120E5F"/>
    <w:rsid w:val="00120FEB"/>
    <w:rsid w:val="00121331"/>
    <w:rsid w:val="00121526"/>
    <w:rsid w:val="00121577"/>
    <w:rsid w:val="001216D2"/>
    <w:rsid w:val="00121903"/>
    <w:rsid w:val="00121B81"/>
    <w:rsid w:val="00121E3F"/>
    <w:rsid w:val="00121E71"/>
    <w:rsid w:val="00121FDC"/>
    <w:rsid w:val="00122198"/>
    <w:rsid w:val="001223E3"/>
    <w:rsid w:val="001224DE"/>
    <w:rsid w:val="0012265D"/>
    <w:rsid w:val="00122B00"/>
    <w:rsid w:val="00122B8E"/>
    <w:rsid w:val="00122BE5"/>
    <w:rsid w:val="00122DA6"/>
    <w:rsid w:val="00122F78"/>
    <w:rsid w:val="00122F97"/>
    <w:rsid w:val="00122FE8"/>
    <w:rsid w:val="001231CB"/>
    <w:rsid w:val="001231D9"/>
    <w:rsid w:val="001232CD"/>
    <w:rsid w:val="0012383D"/>
    <w:rsid w:val="00123BAA"/>
    <w:rsid w:val="00123D94"/>
    <w:rsid w:val="00124103"/>
    <w:rsid w:val="00124229"/>
    <w:rsid w:val="00124279"/>
    <w:rsid w:val="001242BB"/>
    <w:rsid w:val="001242FE"/>
    <w:rsid w:val="0012433B"/>
    <w:rsid w:val="001243A9"/>
    <w:rsid w:val="001243C5"/>
    <w:rsid w:val="00124590"/>
    <w:rsid w:val="001245AC"/>
    <w:rsid w:val="001246FE"/>
    <w:rsid w:val="00124882"/>
    <w:rsid w:val="00124A04"/>
    <w:rsid w:val="00124A42"/>
    <w:rsid w:val="00124A48"/>
    <w:rsid w:val="00124AC9"/>
    <w:rsid w:val="00124BF0"/>
    <w:rsid w:val="00124C4B"/>
    <w:rsid w:val="00124D72"/>
    <w:rsid w:val="00124DB0"/>
    <w:rsid w:val="00124E5F"/>
    <w:rsid w:val="00125137"/>
    <w:rsid w:val="0012533C"/>
    <w:rsid w:val="001253F5"/>
    <w:rsid w:val="0012571C"/>
    <w:rsid w:val="00125836"/>
    <w:rsid w:val="001258D0"/>
    <w:rsid w:val="00125971"/>
    <w:rsid w:val="00125987"/>
    <w:rsid w:val="001259D2"/>
    <w:rsid w:val="00126023"/>
    <w:rsid w:val="001260E2"/>
    <w:rsid w:val="00126157"/>
    <w:rsid w:val="001262C7"/>
    <w:rsid w:val="00126334"/>
    <w:rsid w:val="0012634E"/>
    <w:rsid w:val="001263FC"/>
    <w:rsid w:val="00126532"/>
    <w:rsid w:val="00126A0E"/>
    <w:rsid w:val="00126AE6"/>
    <w:rsid w:val="00126CFE"/>
    <w:rsid w:val="00126DD7"/>
    <w:rsid w:val="00126ECB"/>
    <w:rsid w:val="00126FE9"/>
    <w:rsid w:val="00127049"/>
    <w:rsid w:val="0012711B"/>
    <w:rsid w:val="00127326"/>
    <w:rsid w:val="00127434"/>
    <w:rsid w:val="0012748E"/>
    <w:rsid w:val="001274E1"/>
    <w:rsid w:val="001276B1"/>
    <w:rsid w:val="001277E6"/>
    <w:rsid w:val="00127926"/>
    <w:rsid w:val="001279D2"/>
    <w:rsid w:val="00127AC2"/>
    <w:rsid w:val="00127CB5"/>
    <w:rsid w:val="00127FF1"/>
    <w:rsid w:val="001300B2"/>
    <w:rsid w:val="001300E5"/>
    <w:rsid w:val="0013012C"/>
    <w:rsid w:val="00130257"/>
    <w:rsid w:val="00130637"/>
    <w:rsid w:val="00130907"/>
    <w:rsid w:val="001309E2"/>
    <w:rsid w:val="00130AA0"/>
    <w:rsid w:val="00130BF9"/>
    <w:rsid w:val="00130D05"/>
    <w:rsid w:val="00130D4A"/>
    <w:rsid w:val="00130EF1"/>
    <w:rsid w:val="00131013"/>
    <w:rsid w:val="00131039"/>
    <w:rsid w:val="001310E2"/>
    <w:rsid w:val="00131555"/>
    <w:rsid w:val="001316E8"/>
    <w:rsid w:val="00131708"/>
    <w:rsid w:val="00131B91"/>
    <w:rsid w:val="00131F6E"/>
    <w:rsid w:val="001320DA"/>
    <w:rsid w:val="001323CF"/>
    <w:rsid w:val="00132585"/>
    <w:rsid w:val="0013270B"/>
    <w:rsid w:val="001327C6"/>
    <w:rsid w:val="00132ACC"/>
    <w:rsid w:val="00132C0E"/>
    <w:rsid w:val="00132CF3"/>
    <w:rsid w:val="00132D10"/>
    <w:rsid w:val="00132FFF"/>
    <w:rsid w:val="0013306B"/>
    <w:rsid w:val="001330DA"/>
    <w:rsid w:val="001332EA"/>
    <w:rsid w:val="001335C1"/>
    <w:rsid w:val="001335EE"/>
    <w:rsid w:val="001335F2"/>
    <w:rsid w:val="00133838"/>
    <w:rsid w:val="0013385C"/>
    <w:rsid w:val="00133B5E"/>
    <w:rsid w:val="00133CD3"/>
    <w:rsid w:val="00133F03"/>
    <w:rsid w:val="00133FD1"/>
    <w:rsid w:val="001341C2"/>
    <w:rsid w:val="00134222"/>
    <w:rsid w:val="00134277"/>
    <w:rsid w:val="001343F5"/>
    <w:rsid w:val="001344A1"/>
    <w:rsid w:val="001346F3"/>
    <w:rsid w:val="001346F9"/>
    <w:rsid w:val="00134824"/>
    <w:rsid w:val="001349D1"/>
    <w:rsid w:val="00134C0D"/>
    <w:rsid w:val="00134CB3"/>
    <w:rsid w:val="00134CDB"/>
    <w:rsid w:val="0013504E"/>
    <w:rsid w:val="00135318"/>
    <w:rsid w:val="00135486"/>
    <w:rsid w:val="001354C5"/>
    <w:rsid w:val="00135521"/>
    <w:rsid w:val="00135528"/>
    <w:rsid w:val="001359CB"/>
    <w:rsid w:val="00135A30"/>
    <w:rsid w:val="00135C2A"/>
    <w:rsid w:val="00135D2A"/>
    <w:rsid w:val="00135E20"/>
    <w:rsid w:val="00135E33"/>
    <w:rsid w:val="00135E80"/>
    <w:rsid w:val="00135F66"/>
    <w:rsid w:val="00135F73"/>
    <w:rsid w:val="00135FA0"/>
    <w:rsid w:val="0013612A"/>
    <w:rsid w:val="00136363"/>
    <w:rsid w:val="001367DD"/>
    <w:rsid w:val="0013680B"/>
    <w:rsid w:val="00136A32"/>
    <w:rsid w:val="00136A43"/>
    <w:rsid w:val="00136C1A"/>
    <w:rsid w:val="00136C9C"/>
    <w:rsid w:val="00136CED"/>
    <w:rsid w:val="00136E01"/>
    <w:rsid w:val="00136E29"/>
    <w:rsid w:val="00137112"/>
    <w:rsid w:val="0013735A"/>
    <w:rsid w:val="001376CC"/>
    <w:rsid w:val="001377D1"/>
    <w:rsid w:val="001377FA"/>
    <w:rsid w:val="00137B68"/>
    <w:rsid w:val="00137BB7"/>
    <w:rsid w:val="00137D71"/>
    <w:rsid w:val="00137E17"/>
    <w:rsid w:val="001400DE"/>
    <w:rsid w:val="00140438"/>
    <w:rsid w:val="001407A4"/>
    <w:rsid w:val="00140886"/>
    <w:rsid w:val="00140C00"/>
    <w:rsid w:val="00140DE8"/>
    <w:rsid w:val="00140F69"/>
    <w:rsid w:val="00140F92"/>
    <w:rsid w:val="001410DF"/>
    <w:rsid w:val="00141183"/>
    <w:rsid w:val="001412CA"/>
    <w:rsid w:val="0014130E"/>
    <w:rsid w:val="001413B6"/>
    <w:rsid w:val="0014166B"/>
    <w:rsid w:val="001416D7"/>
    <w:rsid w:val="00141C58"/>
    <w:rsid w:val="00141C81"/>
    <w:rsid w:val="00141D5E"/>
    <w:rsid w:val="00141E85"/>
    <w:rsid w:val="001424B7"/>
    <w:rsid w:val="001424C3"/>
    <w:rsid w:val="001425C3"/>
    <w:rsid w:val="001428D3"/>
    <w:rsid w:val="001429BA"/>
    <w:rsid w:val="001429CA"/>
    <w:rsid w:val="00142BAD"/>
    <w:rsid w:val="00142C75"/>
    <w:rsid w:val="00142D84"/>
    <w:rsid w:val="00142E41"/>
    <w:rsid w:val="00142EAA"/>
    <w:rsid w:val="00142EF6"/>
    <w:rsid w:val="00142FBC"/>
    <w:rsid w:val="001430B9"/>
    <w:rsid w:val="001431D5"/>
    <w:rsid w:val="001432DD"/>
    <w:rsid w:val="001435E9"/>
    <w:rsid w:val="001439CF"/>
    <w:rsid w:val="00143C92"/>
    <w:rsid w:val="00143FBC"/>
    <w:rsid w:val="00144004"/>
    <w:rsid w:val="001440F9"/>
    <w:rsid w:val="001442B4"/>
    <w:rsid w:val="0014494C"/>
    <w:rsid w:val="00144B0A"/>
    <w:rsid w:val="00144C8D"/>
    <w:rsid w:val="00144DAD"/>
    <w:rsid w:val="00144F86"/>
    <w:rsid w:val="001450A4"/>
    <w:rsid w:val="00145181"/>
    <w:rsid w:val="001454C6"/>
    <w:rsid w:val="00145536"/>
    <w:rsid w:val="001456AB"/>
    <w:rsid w:val="00145CF5"/>
    <w:rsid w:val="00145DF3"/>
    <w:rsid w:val="00145E62"/>
    <w:rsid w:val="00145E63"/>
    <w:rsid w:val="00145F6B"/>
    <w:rsid w:val="001460C3"/>
    <w:rsid w:val="00146462"/>
    <w:rsid w:val="00146620"/>
    <w:rsid w:val="00146662"/>
    <w:rsid w:val="00146672"/>
    <w:rsid w:val="00146859"/>
    <w:rsid w:val="0014698D"/>
    <w:rsid w:val="00146C1B"/>
    <w:rsid w:val="00146E87"/>
    <w:rsid w:val="00146E8F"/>
    <w:rsid w:val="00147038"/>
    <w:rsid w:val="00147138"/>
    <w:rsid w:val="001472C7"/>
    <w:rsid w:val="00147350"/>
    <w:rsid w:val="001473AD"/>
    <w:rsid w:val="001474B9"/>
    <w:rsid w:val="001474E7"/>
    <w:rsid w:val="0014779E"/>
    <w:rsid w:val="00147874"/>
    <w:rsid w:val="00147875"/>
    <w:rsid w:val="00147AAF"/>
    <w:rsid w:val="00150033"/>
    <w:rsid w:val="001501D3"/>
    <w:rsid w:val="00150206"/>
    <w:rsid w:val="00150458"/>
    <w:rsid w:val="00150512"/>
    <w:rsid w:val="00150816"/>
    <w:rsid w:val="00150BFE"/>
    <w:rsid w:val="00150CDD"/>
    <w:rsid w:val="00150EE0"/>
    <w:rsid w:val="0015124C"/>
    <w:rsid w:val="001514E0"/>
    <w:rsid w:val="001517C6"/>
    <w:rsid w:val="00151A74"/>
    <w:rsid w:val="00151AF0"/>
    <w:rsid w:val="00151B2C"/>
    <w:rsid w:val="00151BE1"/>
    <w:rsid w:val="00151CC0"/>
    <w:rsid w:val="00151DF1"/>
    <w:rsid w:val="00151EDC"/>
    <w:rsid w:val="00151F45"/>
    <w:rsid w:val="001522B5"/>
    <w:rsid w:val="00152678"/>
    <w:rsid w:val="001528FF"/>
    <w:rsid w:val="00152963"/>
    <w:rsid w:val="00152C00"/>
    <w:rsid w:val="00152C17"/>
    <w:rsid w:val="00152C5F"/>
    <w:rsid w:val="00152D56"/>
    <w:rsid w:val="00152E40"/>
    <w:rsid w:val="00152EFC"/>
    <w:rsid w:val="00152F62"/>
    <w:rsid w:val="00153079"/>
    <w:rsid w:val="0015315B"/>
    <w:rsid w:val="00153173"/>
    <w:rsid w:val="001531A2"/>
    <w:rsid w:val="0015328D"/>
    <w:rsid w:val="00153593"/>
    <w:rsid w:val="001537B5"/>
    <w:rsid w:val="001538A4"/>
    <w:rsid w:val="00153976"/>
    <w:rsid w:val="00153B6C"/>
    <w:rsid w:val="00153BB8"/>
    <w:rsid w:val="00153D56"/>
    <w:rsid w:val="00153D7C"/>
    <w:rsid w:val="00153E31"/>
    <w:rsid w:val="00154092"/>
    <w:rsid w:val="00154095"/>
    <w:rsid w:val="001541C8"/>
    <w:rsid w:val="001541E1"/>
    <w:rsid w:val="0015432A"/>
    <w:rsid w:val="00154361"/>
    <w:rsid w:val="00154636"/>
    <w:rsid w:val="001546B3"/>
    <w:rsid w:val="00154EF4"/>
    <w:rsid w:val="0015503F"/>
    <w:rsid w:val="00155209"/>
    <w:rsid w:val="0015525E"/>
    <w:rsid w:val="0015552A"/>
    <w:rsid w:val="00155797"/>
    <w:rsid w:val="001557FD"/>
    <w:rsid w:val="00155847"/>
    <w:rsid w:val="0015584D"/>
    <w:rsid w:val="00155C8F"/>
    <w:rsid w:val="00155DBC"/>
    <w:rsid w:val="00155F1F"/>
    <w:rsid w:val="001560CF"/>
    <w:rsid w:val="00156187"/>
    <w:rsid w:val="0015636D"/>
    <w:rsid w:val="001563E5"/>
    <w:rsid w:val="00156491"/>
    <w:rsid w:val="0015664A"/>
    <w:rsid w:val="0015670F"/>
    <w:rsid w:val="00156A76"/>
    <w:rsid w:val="00156A8D"/>
    <w:rsid w:val="00156BDD"/>
    <w:rsid w:val="00156BEC"/>
    <w:rsid w:val="00156C59"/>
    <w:rsid w:val="00157262"/>
    <w:rsid w:val="00157507"/>
    <w:rsid w:val="00157612"/>
    <w:rsid w:val="00157755"/>
    <w:rsid w:val="0015785C"/>
    <w:rsid w:val="00157A4F"/>
    <w:rsid w:val="00157B12"/>
    <w:rsid w:val="00157B7F"/>
    <w:rsid w:val="00157C4B"/>
    <w:rsid w:val="001600DF"/>
    <w:rsid w:val="00160368"/>
    <w:rsid w:val="00160416"/>
    <w:rsid w:val="00160453"/>
    <w:rsid w:val="00160809"/>
    <w:rsid w:val="001608A5"/>
    <w:rsid w:val="00160A82"/>
    <w:rsid w:val="00160E11"/>
    <w:rsid w:val="00161120"/>
    <w:rsid w:val="00161400"/>
    <w:rsid w:val="00161466"/>
    <w:rsid w:val="001614BF"/>
    <w:rsid w:val="001615F5"/>
    <w:rsid w:val="0016173F"/>
    <w:rsid w:val="00161775"/>
    <w:rsid w:val="00161906"/>
    <w:rsid w:val="001619A7"/>
    <w:rsid w:val="00161AD4"/>
    <w:rsid w:val="00161B4E"/>
    <w:rsid w:val="00161B91"/>
    <w:rsid w:val="00161C21"/>
    <w:rsid w:val="00161CA6"/>
    <w:rsid w:val="00161EBE"/>
    <w:rsid w:val="00161F44"/>
    <w:rsid w:val="00162004"/>
    <w:rsid w:val="0016205E"/>
    <w:rsid w:val="001620A2"/>
    <w:rsid w:val="00162104"/>
    <w:rsid w:val="0016213E"/>
    <w:rsid w:val="0016216F"/>
    <w:rsid w:val="00162251"/>
    <w:rsid w:val="001622BD"/>
    <w:rsid w:val="001623C4"/>
    <w:rsid w:val="00162438"/>
    <w:rsid w:val="00162575"/>
    <w:rsid w:val="0016258F"/>
    <w:rsid w:val="001625F8"/>
    <w:rsid w:val="001626B2"/>
    <w:rsid w:val="0016287B"/>
    <w:rsid w:val="00162892"/>
    <w:rsid w:val="001628EC"/>
    <w:rsid w:val="0016293E"/>
    <w:rsid w:val="00162A5A"/>
    <w:rsid w:val="00162A5E"/>
    <w:rsid w:val="00162AC3"/>
    <w:rsid w:val="00162B5C"/>
    <w:rsid w:val="00163175"/>
    <w:rsid w:val="0016327D"/>
    <w:rsid w:val="001632E2"/>
    <w:rsid w:val="001635E8"/>
    <w:rsid w:val="001637CE"/>
    <w:rsid w:val="001639C5"/>
    <w:rsid w:val="00163AF0"/>
    <w:rsid w:val="00163AFC"/>
    <w:rsid w:val="00163B33"/>
    <w:rsid w:val="00163B57"/>
    <w:rsid w:val="00163C8A"/>
    <w:rsid w:val="0016409C"/>
    <w:rsid w:val="0016412B"/>
    <w:rsid w:val="0016412D"/>
    <w:rsid w:val="0016414C"/>
    <w:rsid w:val="001642DC"/>
    <w:rsid w:val="0016451E"/>
    <w:rsid w:val="001645C6"/>
    <w:rsid w:val="00164608"/>
    <w:rsid w:val="001647B1"/>
    <w:rsid w:val="0016484C"/>
    <w:rsid w:val="00164FA2"/>
    <w:rsid w:val="001650F9"/>
    <w:rsid w:val="00165299"/>
    <w:rsid w:val="001652FB"/>
    <w:rsid w:val="0016534A"/>
    <w:rsid w:val="00165374"/>
    <w:rsid w:val="001653B3"/>
    <w:rsid w:val="0016548A"/>
    <w:rsid w:val="00165597"/>
    <w:rsid w:val="001656BD"/>
    <w:rsid w:val="001657CD"/>
    <w:rsid w:val="001657D4"/>
    <w:rsid w:val="00165859"/>
    <w:rsid w:val="0016595C"/>
    <w:rsid w:val="00165A71"/>
    <w:rsid w:val="00165C9A"/>
    <w:rsid w:val="00166038"/>
    <w:rsid w:val="001661E1"/>
    <w:rsid w:val="001664B1"/>
    <w:rsid w:val="001666AA"/>
    <w:rsid w:val="001666B7"/>
    <w:rsid w:val="00166C91"/>
    <w:rsid w:val="00166C9C"/>
    <w:rsid w:val="00166CC1"/>
    <w:rsid w:val="00166F49"/>
    <w:rsid w:val="00167086"/>
    <w:rsid w:val="00167357"/>
    <w:rsid w:val="001673A3"/>
    <w:rsid w:val="00167407"/>
    <w:rsid w:val="0016752E"/>
    <w:rsid w:val="0016753B"/>
    <w:rsid w:val="0016761D"/>
    <w:rsid w:val="001676BE"/>
    <w:rsid w:val="001676C1"/>
    <w:rsid w:val="001677EC"/>
    <w:rsid w:val="00167CBE"/>
    <w:rsid w:val="00167DDE"/>
    <w:rsid w:val="00167F02"/>
    <w:rsid w:val="00167F84"/>
    <w:rsid w:val="00167FCE"/>
    <w:rsid w:val="00170105"/>
    <w:rsid w:val="001701DC"/>
    <w:rsid w:val="001701DD"/>
    <w:rsid w:val="001702C6"/>
    <w:rsid w:val="0017087A"/>
    <w:rsid w:val="0017096B"/>
    <w:rsid w:val="00170BD2"/>
    <w:rsid w:val="00170C56"/>
    <w:rsid w:val="00170E4C"/>
    <w:rsid w:val="00170FAE"/>
    <w:rsid w:val="0017108E"/>
    <w:rsid w:val="001710C0"/>
    <w:rsid w:val="00171135"/>
    <w:rsid w:val="00171193"/>
    <w:rsid w:val="001711FE"/>
    <w:rsid w:val="001714D4"/>
    <w:rsid w:val="00171641"/>
    <w:rsid w:val="00171687"/>
    <w:rsid w:val="00171920"/>
    <w:rsid w:val="00171A13"/>
    <w:rsid w:val="00171A23"/>
    <w:rsid w:val="00171A90"/>
    <w:rsid w:val="00171AD8"/>
    <w:rsid w:val="00171BAB"/>
    <w:rsid w:val="00171BC2"/>
    <w:rsid w:val="00171D10"/>
    <w:rsid w:val="00171D9C"/>
    <w:rsid w:val="00171F8C"/>
    <w:rsid w:val="00171F97"/>
    <w:rsid w:val="001720C6"/>
    <w:rsid w:val="001721BA"/>
    <w:rsid w:val="0017259B"/>
    <w:rsid w:val="001726AB"/>
    <w:rsid w:val="001726FD"/>
    <w:rsid w:val="00172802"/>
    <w:rsid w:val="00172986"/>
    <w:rsid w:val="00172A8D"/>
    <w:rsid w:val="00172D11"/>
    <w:rsid w:val="00172DB6"/>
    <w:rsid w:val="001730BD"/>
    <w:rsid w:val="00173152"/>
    <w:rsid w:val="001733B6"/>
    <w:rsid w:val="0017344A"/>
    <w:rsid w:val="0017352C"/>
    <w:rsid w:val="00173605"/>
    <w:rsid w:val="001736DD"/>
    <w:rsid w:val="001736EA"/>
    <w:rsid w:val="00173B31"/>
    <w:rsid w:val="00173D0D"/>
    <w:rsid w:val="00173D45"/>
    <w:rsid w:val="00173F02"/>
    <w:rsid w:val="00174312"/>
    <w:rsid w:val="00174405"/>
    <w:rsid w:val="0017462E"/>
    <w:rsid w:val="001747DD"/>
    <w:rsid w:val="00174BE0"/>
    <w:rsid w:val="00174CAE"/>
    <w:rsid w:val="00174ED0"/>
    <w:rsid w:val="00174F30"/>
    <w:rsid w:val="0017531B"/>
    <w:rsid w:val="001754D2"/>
    <w:rsid w:val="001754D9"/>
    <w:rsid w:val="00175735"/>
    <w:rsid w:val="0017587A"/>
    <w:rsid w:val="0017597F"/>
    <w:rsid w:val="00175A32"/>
    <w:rsid w:val="00175B9D"/>
    <w:rsid w:val="00175C3F"/>
    <w:rsid w:val="00175C58"/>
    <w:rsid w:val="00175E69"/>
    <w:rsid w:val="00175FD9"/>
    <w:rsid w:val="00176213"/>
    <w:rsid w:val="0017625F"/>
    <w:rsid w:val="00176323"/>
    <w:rsid w:val="001763CC"/>
    <w:rsid w:val="001768E0"/>
    <w:rsid w:val="00176BCB"/>
    <w:rsid w:val="00176C17"/>
    <w:rsid w:val="00176C46"/>
    <w:rsid w:val="00177143"/>
    <w:rsid w:val="0017724A"/>
    <w:rsid w:val="00177535"/>
    <w:rsid w:val="00177820"/>
    <w:rsid w:val="001779E4"/>
    <w:rsid w:val="00177BC3"/>
    <w:rsid w:val="00177E06"/>
    <w:rsid w:val="001800B7"/>
    <w:rsid w:val="00180143"/>
    <w:rsid w:val="00180360"/>
    <w:rsid w:val="001804DB"/>
    <w:rsid w:val="00180554"/>
    <w:rsid w:val="001808A9"/>
    <w:rsid w:val="00180A93"/>
    <w:rsid w:val="00180B67"/>
    <w:rsid w:val="00180E89"/>
    <w:rsid w:val="00180F11"/>
    <w:rsid w:val="00180F12"/>
    <w:rsid w:val="00180F25"/>
    <w:rsid w:val="00181194"/>
    <w:rsid w:val="00181241"/>
    <w:rsid w:val="00181426"/>
    <w:rsid w:val="0018165D"/>
    <w:rsid w:val="001816D3"/>
    <w:rsid w:val="001817A4"/>
    <w:rsid w:val="00181820"/>
    <w:rsid w:val="001818CB"/>
    <w:rsid w:val="00181A66"/>
    <w:rsid w:val="00181CF8"/>
    <w:rsid w:val="00181D8D"/>
    <w:rsid w:val="00181DAD"/>
    <w:rsid w:val="00181FF5"/>
    <w:rsid w:val="00182060"/>
    <w:rsid w:val="001823E0"/>
    <w:rsid w:val="00182793"/>
    <w:rsid w:val="001827E0"/>
    <w:rsid w:val="00182982"/>
    <w:rsid w:val="00182B12"/>
    <w:rsid w:val="00182CC8"/>
    <w:rsid w:val="00183111"/>
    <w:rsid w:val="0018313C"/>
    <w:rsid w:val="001832A2"/>
    <w:rsid w:val="001832E0"/>
    <w:rsid w:val="0018339F"/>
    <w:rsid w:val="001833F6"/>
    <w:rsid w:val="00183585"/>
    <w:rsid w:val="0018364D"/>
    <w:rsid w:val="00183733"/>
    <w:rsid w:val="00183795"/>
    <w:rsid w:val="0018396D"/>
    <w:rsid w:val="00183B29"/>
    <w:rsid w:val="00183B3C"/>
    <w:rsid w:val="00183C8F"/>
    <w:rsid w:val="00183F1B"/>
    <w:rsid w:val="00183FC3"/>
    <w:rsid w:val="00184169"/>
    <w:rsid w:val="00184202"/>
    <w:rsid w:val="0018426B"/>
    <w:rsid w:val="0018432C"/>
    <w:rsid w:val="00184377"/>
    <w:rsid w:val="00184513"/>
    <w:rsid w:val="001846A8"/>
    <w:rsid w:val="0018472A"/>
    <w:rsid w:val="00184746"/>
    <w:rsid w:val="00184921"/>
    <w:rsid w:val="00184B4A"/>
    <w:rsid w:val="0018502A"/>
    <w:rsid w:val="001853D2"/>
    <w:rsid w:val="001854E9"/>
    <w:rsid w:val="00185537"/>
    <w:rsid w:val="00185540"/>
    <w:rsid w:val="001858C3"/>
    <w:rsid w:val="001858D6"/>
    <w:rsid w:val="001859BE"/>
    <w:rsid w:val="001859E4"/>
    <w:rsid w:val="00185C41"/>
    <w:rsid w:val="00185CEE"/>
    <w:rsid w:val="00185D17"/>
    <w:rsid w:val="00185D74"/>
    <w:rsid w:val="00185EAE"/>
    <w:rsid w:val="00185EFE"/>
    <w:rsid w:val="0018618E"/>
    <w:rsid w:val="0018633C"/>
    <w:rsid w:val="00186581"/>
    <w:rsid w:val="00186ADB"/>
    <w:rsid w:val="00186B4F"/>
    <w:rsid w:val="00186C88"/>
    <w:rsid w:val="00186F42"/>
    <w:rsid w:val="00186F82"/>
    <w:rsid w:val="0018721C"/>
    <w:rsid w:val="0018735F"/>
    <w:rsid w:val="00187609"/>
    <w:rsid w:val="001876AC"/>
    <w:rsid w:val="001876FB"/>
    <w:rsid w:val="0018775E"/>
    <w:rsid w:val="001877A0"/>
    <w:rsid w:val="00187962"/>
    <w:rsid w:val="00187B8A"/>
    <w:rsid w:val="00187C18"/>
    <w:rsid w:val="00187DBB"/>
    <w:rsid w:val="00190068"/>
    <w:rsid w:val="00190078"/>
    <w:rsid w:val="00190080"/>
    <w:rsid w:val="001900B7"/>
    <w:rsid w:val="00190550"/>
    <w:rsid w:val="00190553"/>
    <w:rsid w:val="00190870"/>
    <w:rsid w:val="001908F7"/>
    <w:rsid w:val="001909E1"/>
    <w:rsid w:val="00190B1D"/>
    <w:rsid w:val="00190C9E"/>
    <w:rsid w:val="001910B9"/>
    <w:rsid w:val="00191368"/>
    <w:rsid w:val="00191410"/>
    <w:rsid w:val="001917BB"/>
    <w:rsid w:val="001918B5"/>
    <w:rsid w:val="001918FF"/>
    <w:rsid w:val="00191984"/>
    <w:rsid w:val="00191BA5"/>
    <w:rsid w:val="00191E41"/>
    <w:rsid w:val="00191E50"/>
    <w:rsid w:val="00191EA9"/>
    <w:rsid w:val="00191EB2"/>
    <w:rsid w:val="00191EE5"/>
    <w:rsid w:val="001922A9"/>
    <w:rsid w:val="00192362"/>
    <w:rsid w:val="001924BA"/>
    <w:rsid w:val="001928CA"/>
    <w:rsid w:val="001929F2"/>
    <w:rsid w:val="00192D3D"/>
    <w:rsid w:val="00192E12"/>
    <w:rsid w:val="00192EE9"/>
    <w:rsid w:val="00192FEB"/>
    <w:rsid w:val="00192FF2"/>
    <w:rsid w:val="00193078"/>
    <w:rsid w:val="001930E7"/>
    <w:rsid w:val="0019310E"/>
    <w:rsid w:val="001933A4"/>
    <w:rsid w:val="001936D6"/>
    <w:rsid w:val="00193A50"/>
    <w:rsid w:val="00193AAA"/>
    <w:rsid w:val="00193C14"/>
    <w:rsid w:val="00193C99"/>
    <w:rsid w:val="00193D79"/>
    <w:rsid w:val="00193E29"/>
    <w:rsid w:val="001944E6"/>
    <w:rsid w:val="00194517"/>
    <w:rsid w:val="00194617"/>
    <w:rsid w:val="00194CA0"/>
    <w:rsid w:val="00194FD6"/>
    <w:rsid w:val="00195087"/>
    <w:rsid w:val="0019511B"/>
    <w:rsid w:val="0019560A"/>
    <w:rsid w:val="0019572A"/>
    <w:rsid w:val="001957D6"/>
    <w:rsid w:val="00195926"/>
    <w:rsid w:val="001959F1"/>
    <w:rsid w:val="00195B39"/>
    <w:rsid w:val="00195BF7"/>
    <w:rsid w:val="00195C37"/>
    <w:rsid w:val="00195D6A"/>
    <w:rsid w:val="00195E09"/>
    <w:rsid w:val="00195E46"/>
    <w:rsid w:val="00195E88"/>
    <w:rsid w:val="00196023"/>
    <w:rsid w:val="001961E6"/>
    <w:rsid w:val="0019621C"/>
    <w:rsid w:val="0019626E"/>
    <w:rsid w:val="00196540"/>
    <w:rsid w:val="00196781"/>
    <w:rsid w:val="001968C4"/>
    <w:rsid w:val="00196987"/>
    <w:rsid w:val="00196AA1"/>
    <w:rsid w:val="00196AF6"/>
    <w:rsid w:val="00196D56"/>
    <w:rsid w:val="00196DC7"/>
    <w:rsid w:val="00196E6E"/>
    <w:rsid w:val="0019702D"/>
    <w:rsid w:val="00197121"/>
    <w:rsid w:val="0019747B"/>
    <w:rsid w:val="001975BA"/>
    <w:rsid w:val="001976F8"/>
    <w:rsid w:val="00197935"/>
    <w:rsid w:val="0019794B"/>
    <w:rsid w:val="0019795B"/>
    <w:rsid w:val="001979B7"/>
    <w:rsid w:val="00197B30"/>
    <w:rsid w:val="00197BC0"/>
    <w:rsid w:val="00197CCE"/>
    <w:rsid w:val="001A0020"/>
    <w:rsid w:val="001A014E"/>
    <w:rsid w:val="001A05B1"/>
    <w:rsid w:val="001A0A2C"/>
    <w:rsid w:val="001A0B31"/>
    <w:rsid w:val="001A0CA3"/>
    <w:rsid w:val="001A0D19"/>
    <w:rsid w:val="001A0D70"/>
    <w:rsid w:val="001A0EB3"/>
    <w:rsid w:val="001A1048"/>
    <w:rsid w:val="001A13CA"/>
    <w:rsid w:val="001A189E"/>
    <w:rsid w:val="001A18F0"/>
    <w:rsid w:val="001A1927"/>
    <w:rsid w:val="001A19D1"/>
    <w:rsid w:val="001A19FD"/>
    <w:rsid w:val="001A1A9F"/>
    <w:rsid w:val="001A1ADC"/>
    <w:rsid w:val="001A1B0B"/>
    <w:rsid w:val="001A1BB5"/>
    <w:rsid w:val="001A1D60"/>
    <w:rsid w:val="001A1D6D"/>
    <w:rsid w:val="001A1D9B"/>
    <w:rsid w:val="001A1F5B"/>
    <w:rsid w:val="001A21A8"/>
    <w:rsid w:val="001A2248"/>
    <w:rsid w:val="001A225E"/>
    <w:rsid w:val="001A2267"/>
    <w:rsid w:val="001A26FA"/>
    <w:rsid w:val="001A2791"/>
    <w:rsid w:val="001A28F0"/>
    <w:rsid w:val="001A29A7"/>
    <w:rsid w:val="001A2CAA"/>
    <w:rsid w:val="001A2CD8"/>
    <w:rsid w:val="001A3037"/>
    <w:rsid w:val="001A320D"/>
    <w:rsid w:val="001A33F6"/>
    <w:rsid w:val="001A34B8"/>
    <w:rsid w:val="001A3541"/>
    <w:rsid w:val="001A3588"/>
    <w:rsid w:val="001A3643"/>
    <w:rsid w:val="001A3854"/>
    <w:rsid w:val="001A3C59"/>
    <w:rsid w:val="001A4155"/>
    <w:rsid w:val="001A42D8"/>
    <w:rsid w:val="001A42E3"/>
    <w:rsid w:val="001A447C"/>
    <w:rsid w:val="001A4503"/>
    <w:rsid w:val="001A4589"/>
    <w:rsid w:val="001A485A"/>
    <w:rsid w:val="001A4CAF"/>
    <w:rsid w:val="001A4FA7"/>
    <w:rsid w:val="001A5054"/>
    <w:rsid w:val="001A511B"/>
    <w:rsid w:val="001A521C"/>
    <w:rsid w:val="001A5306"/>
    <w:rsid w:val="001A557C"/>
    <w:rsid w:val="001A5608"/>
    <w:rsid w:val="001A5668"/>
    <w:rsid w:val="001A58AB"/>
    <w:rsid w:val="001A591F"/>
    <w:rsid w:val="001A5B29"/>
    <w:rsid w:val="001A5B3B"/>
    <w:rsid w:val="001A5BC1"/>
    <w:rsid w:val="001A5D38"/>
    <w:rsid w:val="001A5E00"/>
    <w:rsid w:val="001A6076"/>
    <w:rsid w:val="001A62F8"/>
    <w:rsid w:val="001A63C5"/>
    <w:rsid w:val="001A6441"/>
    <w:rsid w:val="001A64EB"/>
    <w:rsid w:val="001A676D"/>
    <w:rsid w:val="001A7437"/>
    <w:rsid w:val="001A745D"/>
    <w:rsid w:val="001A74CF"/>
    <w:rsid w:val="001A7513"/>
    <w:rsid w:val="001A7522"/>
    <w:rsid w:val="001A76E5"/>
    <w:rsid w:val="001A7894"/>
    <w:rsid w:val="001A7C9C"/>
    <w:rsid w:val="001A7EF5"/>
    <w:rsid w:val="001B00C5"/>
    <w:rsid w:val="001B01A4"/>
    <w:rsid w:val="001B021A"/>
    <w:rsid w:val="001B0289"/>
    <w:rsid w:val="001B03A1"/>
    <w:rsid w:val="001B04E2"/>
    <w:rsid w:val="001B07AD"/>
    <w:rsid w:val="001B0807"/>
    <w:rsid w:val="001B08CE"/>
    <w:rsid w:val="001B096C"/>
    <w:rsid w:val="001B0ABC"/>
    <w:rsid w:val="001B0B7D"/>
    <w:rsid w:val="001B0C06"/>
    <w:rsid w:val="001B0DF0"/>
    <w:rsid w:val="001B0EF1"/>
    <w:rsid w:val="001B0F2F"/>
    <w:rsid w:val="001B1139"/>
    <w:rsid w:val="001B171D"/>
    <w:rsid w:val="001B19F9"/>
    <w:rsid w:val="001B1C15"/>
    <w:rsid w:val="001B1CB5"/>
    <w:rsid w:val="001B1D18"/>
    <w:rsid w:val="001B1E80"/>
    <w:rsid w:val="001B1E8B"/>
    <w:rsid w:val="001B1EB0"/>
    <w:rsid w:val="001B1FAB"/>
    <w:rsid w:val="001B21C0"/>
    <w:rsid w:val="001B2279"/>
    <w:rsid w:val="001B25C0"/>
    <w:rsid w:val="001B260C"/>
    <w:rsid w:val="001B2A09"/>
    <w:rsid w:val="001B2A57"/>
    <w:rsid w:val="001B2B28"/>
    <w:rsid w:val="001B2D8D"/>
    <w:rsid w:val="001B2E62"/>
    <w:rsid w:val="001B2E71"/>
    <w:rsid w:val="001B2EB6"/>
    <w:rsid w:val="001B2F2E"/>
    <w:rsid w:val="001B339D"/>
    <w:rsid w:val="001B365A"/>
    <w:rsid w:val="001B3983"/>
    <w:rsid w:val="001B39D3"/>
    <w:rsid w:val="001B3A12"/>
    <w:rsid w:val="001B3BD8"/>
    <w:rsid w:val="001B3CC1"/>
    <w:rsid w:val="001B423A"/>
    <w:rsid w:val="001B478D"/>
    <w:rsid w:val="001B4954"/>
    <w:rsid w:val="001B4A8A"/>
    <w:rsid w:val="001B4B68"/>
    <w:rsid w:val="001B4C9F"/>
    <w:rsid w:val="001B4E6C"/>
    <w:rsid w:val="001B4F63"/>
    <w:rsid w:val="001B4FBB"/>
    <w:rsid w:val="001B52CA"/>
    <w:rsid w:val="001B557C"/>
    <w:rsid w:val="001B55D8"/>
    <w:rsid w:val="001B5643"/>
    <w:rsid w:val="001B5772"/>
    <w:rsid w:val="001B5C19"/>
    <w:rsid w:val="001B5C7C"/>
    <w:rsid w:val="001B5E73"/>
    <w:rsid w:val="001B5F87"/>
    <w:rsid w:val="001B5FCC"/>
    <w:rsid w:val="001B6059"/>
    <w:rsid w:val="001B63A8"/>
    <w:rsid w:val="001B6531"/>
    <w:rsid w:val="001B654A"/>
    <w:rsid w:val="001B66AC"/>
    <w:rsid w:val="001B6C28"/>
    <w:rsid w:val="001B6D3F"/>
    <w:rsid w:val="001B6EC0"/>
    <w:rsid w:val="001B6EE1"/>
    <w:rsid w:val="001B7038"/>
    <w:rsid w:val="001B769F"/>
    <w:rsid w:val="001B77BC"/>
    <w:rsid w:val="001B7B20"/>
    <w:rsid w:val="001B7B6F"/>
    <w:rsid w:val="001B7BB6"/>
    <w:rsid w:val="001B7DF3"/>
    <w:rsid w:val="001B7E6B"/>
    <w:rsid w:val="001B7E95"/>
    <w:rsid w:val="001C00A5"/>
    <w:rsid w:val="001C01D3"/>
    <w:rsid w:val="001C038F"/>
    <w:rsid w:val="001C055A"/>
    <w:rsid w:val="001C0720"/>
    <w:rsid w:val="001C095D"/>
    <w:rsid w:val="001C0EE3"/>
    <w:rsid w:val="001C1009"/>
    <w:rsid w:val="001C10B9"/>
    <w:rsid w:val="001C14D9"/>
    <w:rsid w:val="001C15E1"/>
    <w:rsid w:val="001C1A27"/>
    <w:rsid w:val="001C1BCE"/>
    <w:rsid w:val="001C2323"/>
    <w:rsid w:val="001C2540"/>
    <w:rsid w:val="001C261D"/>
    <w:rsid w:val="001C2795"/>
    <w:rsid w:val="001C2A94"/>
    <w:rsid w:val="001C2AE3"/>
    <w:rsid w:val="001C2F7D"/>
    <w:rsid w:val="001C3570"/>
    <w:rsid w:val="001C36C0"/>
    <w:rsid w:val="001C381D"/>
    <w:rsid w:val="001C39BE"/>
    <w:rsid w:val="001C3C8D"/>
    <w:rsid w:val="001C3ED4"/>
    <w:rsid w:val="001C413F"/>
    <w:rsid w:val="001C421D"/>
    <w:rsid w:val="001C42B2"/>
    <w:rsid w:val="001C449F"/>
    <w:rsid w:val="001C4609"/>
    <w:rsid w:val="001C467B"/>
    <w:rsid w:val="001C477A"/>
    <w:rsid w:val="001C4AF9"/>
    <w:rsid w:val="001C4B31"/>
    <w:rsid w:val="001C4D2D"/>
    <w:rsid w:val="001C4FAA"/>
    <w:rsid w:val="001C5417"/>
    <w:rsid w:val="001C5575"/>
    <w:rsid w:val="001C55BB"/>
    <w:rsid w:val="001C56BC"/>
    <w:rsid w:val="001C5936"/>
    <w:rsid w:val="001C5C49"/>
    <w:rsid w:val="001C5C53"/>
    <w:rsid w:val="001C5CB7"/>
    <w:rsid w:val="001C5D0A"/>
    <w:rsid w:val="001C5F39"/>
    <w:rsid w:val="001C608B"/>
    <w:rsid w:val="001C60F6"/>
    <w:rsid w:val="001C614D"/>
    <w:rsid w:val="001C61EA"/>
    <w:rsid w:val="001C63E3"/>
    <w:rsid w:val="001C654B"/>
    <w:rsid w:val="001C6746"/>
    <w:rsid w:val="001C677B"/>
    <w:rsid w:val="001C67C3"/>
    <w:rsid w:val="001C6826"/>
    <w:rsid w:val="001C6C44"/>
    <w:rsid w:val="001C6C93"/>
    <w:rsid w:val="001C6CD1"/>
    <w:rsid w:val="001C6E94"/>
    <w:rsid w:val="001C6ECE"/>
    <w:rsid w:val="001C6F6B"/>
    <w:rsid w:val="001C70FC"/>
    <w:rsid w:val="001C72CD"/>
    <w:rsid w:val="001C7512"/>
    <w:rsid w:val="001C7A08"/>
    <w:rsid w:val="001C7A16"/>
    <w:rsid w:val="001C7BF1"/>
    <w:rsid w:val="001C7D41"/>
    <w:rsid w:val="001D0129"/>
    <w:rsid w:val="001D0161"/>
    <w:rsid w:val="001D03C1"/>
    <w:rsid w:val="001D06F7"/>
    <w:rsid w:val="001D0952"/>
    <w:rsid w:val="001D0A2D"/>
    <w:rsid w:val="001D0CD2"/>
    <w:rsid w:val="001D0CE4"/>
    <w:rsid w:val="001D0D51"/>
    <w:rsid w:val="001D12D0"/>
    <w:rsid w:val="001D1515"/>
    <w:rsid w:val="001D154E"/>
    <w:rsid w:val="001D15DB"/>
    <w:rsid w:val="001D16CC"/>
    <w:rsid w:val="001D173B"/>
    <w:rsid w:val="001D180E"/>
    <w:rsid w:val="001D1923"/>
    <w:rsid w:val="001D19B6"/>
    <w:rsid w:val="001D1B4B"/>
    <w:rsid w:val="001D1CA7"/>
    <w:rsid w:val="001D1CEC"/>
    <w:rsid w:val="001D1EFD"/>
    <w:rsid w:val="001D1F98"/>
    <w:rsid w:val="001D226B"/>
    <w:rsid w:val="001D2396"/>
    <w:rsid w:val="001D2567"/>
    <w:rsid w:val="001D2625"/>
    <w:rsid w:val="001D26AB"/>
    <w:rsid w:val="001D2B13"/>
    <w:rsid w:val="001D2B2B"/>
    <w:rsid w:val="001D2C98"/>
    <w:rsid w:val="001D2F60"/>
    <w:rsid w:val="001D2FD7"/>
    <w:rsid w:val="001D3500"/>
    <w:rsid w:val="001D390A"/>
    <w:rsid w:val="001D3915"/>
    <w:rsid w:val="001D3927"/>
    <w:rsid w:val="001D397D"/>
    <w:rsid w:val="001D3A7C"/>
    <w:rsid w:val="001D3AF5"/>
    <w:rsid w:val="001D40DE"/>
    <w:rsid w:val="001D44BF"/>
    <w:rsid w:val="001D4740"/>
    <w:rsid w:val="001D4751"/>
    <w:rsid w:val="001D4803"/>
    <w:rsid w:val="001D4831"/>
    <w:rsid w:val="001D4849"/>
    <w:rsid w:val="001D499A"/>
    <w:rsid w:val="001D4D14"/>
    <w:rsid w:val="001D5026"/>
    <w:rsid w:val="001D5304"/>
    <w:rsid w:val="001D5571"/>
    <w:rsid w:val="001D5D35"/>
    <w:rsid w:val="001D5F00"/>
    <w:rsid w:val="001D5F7B"/>
    <w:rsid w:val="001D60EC"/>
    <w:rsid w:val="001D6252"/>
    <w:rsid w:val="001D62A2"/>
    <w:rsid w:val="001D64A3"/>
    <w:rsid w:val="001D656D"/>
    <w:rsid w:val="001D6642"/>
    <w:rsid w:val="001D6751"/>
    <w:rsid w:val="001D6881"/>
    <w:rsid w:val="001D6B29"/>
    <w:rsid w:val="001D6BF1"/>
    <w:rsid w:val="001D6E22"/>
    <w:rsid w:val="001D6F11"/>
    <w:rsid w:val="001D7215"/>
    <w:rsid w:val="001D7326"/>
    <w:rsid w:val="001D7442"/>
    <w:rsid w:val="001D7542"/>
    <w:rsid w:val="001D7560"/>
    <w:rsid w:val="001D75F0"/>
    <w:rsid w:val="001D7637"/>
    <w:rsid w:val="001D76CB"/>
    <w:rsid w:val="001D7795"/>
    <w:rsid w:val="001D79A3"/>
    <w:rsid w:val="001D7B05"/>
    <w:rsid w:val="001D7D66"/>
    <w:rsid w:val="001D7D89"/>
    <w:rsid w:val="001D7F59"/>
    <w:rsid w:val="001E0085"/>
    <w:rsid w:val="001E0123"/>
    <w:rsid w:val="001E0312"/>
    <w:rsid w:val="001E03B2"/>
    <w:rsid w:val="001E04B0"/>
    <w:rsid w:val="001E0501"/>
    <w:rsid w:val="001E0783"/>
    <w:rsid w:val="001E0960"/>
    <w:rsid w:val="001E0A32"/>
    <w:rsid w:val="001E0B2F"/>
    <w:rsid w:val="001E0B31"/>
    <w:rsid w:val="001E0CBA"/>
    <w:rsid w:val="001E0DF0"/>
    <w:rsid w:val="001E1EBC"/>
    <w:rsid w:val="001E1F6F"/>
    <w:rsid w:val="001E225E"/>
    <w:rsid w:val="001E2287"/>
    <w:rsid w:val="001E251A"/>
    <w:rsid w:val="001E25E7"/>
    <w:rsid w:val="001E267D"/>
    <w:rsid w:val="001E29E3"/>
    <w:rsid w:val="001E2D92"/>
    <w:rsid w:val="001E2DDC"/>
    <w:rsid w:val="001E2E86"/>
    <w:rsid w:val="001E2EA0"/>
    <w:rsid w:val="001E3089"/>
    <w:rsid w:val="001E30A2"/>
    <w:rsid w:val="001E34CA"/>
    <w:rsid w:val="001E34F7"/>
    <w:rsid w:val="001E34F8"/>
    <w:rsid w:val="001E35C4"/>
    <w:rsid w:val="001E36FC"/>
    <w:rsid w:val="001E3724"/>
    <w:rsid w:val="001E3736"/>
    <w:rsid w:val="001E3891"/>
    <w:rsid w:val="001E3A44"/>
    <w:rsid w:val="001E3C97"/>
    <w:rsid w:val="001E3DEC"/>
    <w:rsid w:val="001E3F19"/>
    <w:rsid w:val="001E41D6"/>
    <w:rsid w:val="001E426B"/>
    <w:rsid w:val="001E454F"/>
    <w:rsid w:val="001E4908"/>
    <w:rsid w:val="001E4B40"/>
    <w:rsid w:val="001E4D3A"/>
    <w:rsid w:val="001E4D68"/>
    <w:rsid w:val="001E5147"/>
    <w:rsid w:val="001E5359"/>
    <w:rsid w:val="001E5521"/>
    <w:rsid w:val="001E55BE"/>
    <w:rsid w:val="001E560A"/>
    <w:rsid w:val="001E5736"/>
    <w:rsid w:val="001E5B23"/>
    <w:rsid w:val="001E5B4B"/>
    <w:rsid w:val="001E5D7B"/>
    <w:rsid w:val="001E5DFB"/>
    <w:rsid w:val="001E60A6"/>
    <w:rsid w:val="001E6274"/>
    <w:rsid w:val="001E649D"/>
    <w:rsid w:val="001E6817"/>
    <w:rsid w:val="001E6BB6"/>
    <w:rsid w:val="001E6BEB"/>
    <w:rsid w:val="001E6C93"/>
    <w:rsid w:val="001E7108"/>
    <w:rsid w:val="001E73D4"/>
    <w:rsid w:val="001E75C3"/>
    <w:rsid w:val="001E7830"/>
    <w:rsid w:val="001E790B"/>
    <w:rsid w:val="001E795D"/>
    <w:rsid w:val="001E7997"/>
    <w:rsid w:val="001E7AD8"/>
    <w:rsid w:val="001E7AEC"/>
    <w:rsid w:val="001E7B45"/>
    <w:rsid w:val="001E7E95"/>
    <w:rsid w:val="001E7F4A"/>
    <w:rsid w:val="001F0090"/>
    <w:rsid w:val="001F020A"/>
    <w:rsid w:val="001F03BF"/>
    <w:rsid w:val="001F049C"/>
    <w:rsid w:val="001F059E"/>
    <w:rsid w:val="001F093B"/>
    <w:rsid w:val="001F097B"/>
    <w:rsid w:val="001F0C18"/>
    <w:rsid w:val="001F0D82"/>
    <w:rsid w:val="001F0EB4"/>
    <w:rsid w:val="001F1122"/>
    <w:rsid w:val="001F12D2"/>
    <w:rsid w:val="001F1372"/>
    <w:rsid w:val="001F142A"/>
    <w:rsid w:val="001F14FE"/>
    <w:rsid w:val="001F1593"/>
    <w:rsid w:val="001F16B9"/>
    <w:rsid w:val="001F17DC"/>
    <w:rsid w:val="001F18D5"/>
    <w:rsid w:val="001F1AA4"/>
    <w:rsid w:val="001F1C41"/>
    <w:rsid w:val="001F1C57"/>
    <w:rsid w:val="001F1F90"/>
    <w:rsid w:val="001F1FBE"/>
    <w:rsid w:val="001F246D"/>
    <w:rsid w:val="001F247F"/>
    <w:rsid w:val="001F2606"/>
    <w:rsid w:val="001F2652"/>
    <w:rsid w:val="001F26D0"/>
    <w:rsid w:val="001F2774"/>
    <w:rsid w:val="001F2970"/>
    <w:rsid w:val="001F2982"/>
    <w:rsid w:val="001F2985"/>
    <w:rsid w:val="001F2B68"/>
    <w:rsid w:val="001F2D5E"/>
    <w:rsid w:val="001F2E86"/>
    <w:rsid w:val="001F305F"/>
    <w:rsid w:val="001F3079"/>
    <w:rsid w:val="001F33B7"/>
    <w:rsid w:val="001F36ED"/>
    <w:rsid w:val="001F374B"/>
    <w:rsid w:val="001F39C8"/>
    <w:rsid w:val="001F39FD"/>
    <w:rsid w:val="001F41D1"/>
    <w:rsid w:val="001F43E7"/>
    <w:rsid w:val="001F4673"/>
    <w:rsid w:val="001F49D7"/>
    <w:rsid w:val="001F510E"/>
    <w:rsid w:val="001F5259"/>
    <w:rsid w:val="001F5A06"/>
    <w:rsid w:val="001F5A22"/>
    <w:rsid w:val="001F5C05"/>
    <w:rsid w:val="001F5D29"/>
    <w:rsid w:val="001F5D63"/>
    <w:rsid w:val="001F5FE1"/>
    <w:rsid w:val="001F6098"/>
    <w:rsid w:val="001F628A"/>
    <w:rsid w:val="001F62BD"/>
    <w:rsid w:val="001F6450"/>
    <w:rsid w:val="001F64FF"/>
    <w:rsid w:val="001F6664"/>
    <w:rsid w:val="001F66C6"/>
    <w:rsid w:val="001F66F7"/>
    <w:rsid w:val="001F679C"/>
    <w:rsid w:val="001F67E6"/>
    <w:rsid w:val="001F68F7"/>
    <w:rsid w:val="001F6977"/>
    <w:rsid w:val="001F6ADF"/>
    <w:rsid w:val="001F6B60"/>
    <w:rsid w:val="001F6D17"/>
    <w:rsid w:val="001F6F61"/>
    <w:rsid w:val="001F71C5"/>
    <w:rsid w:val="001F72C2"/>
    <w:rsid w:val="001F73A9"/>
    <w:rsid w:val="001F73E5"/>
    <w:rsid w:val="001F768C"/>
    <w:rsid w:val="001F768E"/>
    <w:rsid w:val="001F7868"/>
    <w:rsid w:val="001F78F4"/>
    <w:rsid w:val="001F7985"/>
    <w:rsid w:val="001F7A42"/>
    <w:rsid w:val="001F7A6B"/>
    <w:rsid w:val="001F7C02"/>
    <w:rsid w:val="001F7EBD"/>
    <w:rsid w:val="001F7ECE"/>
    <w:rsid w:val="0020002F"/>
    <w:rsid w:val="002000D9"/>
    <w:rsid w:val="002000FA"/>
    <w:rsid w:val="00200108"/>
    <w:rsid w:val="0020025C"/>
    <w:rsid w:val="00200268"/>
    <w:rsid w:val="002006AD"/>
    <w:rsid w:val="002006FB"/>
    <w:rsid w:val="0020084B"/>
    <w:rsid w:val="00200AC5"/>
    <w:rsid w:val="00200B55"/>
    <w:rsid w:val="00200C41"/>
    <w:rsid w:val="00201115"/>
    <w:rsid w:val="00201145"/>
    <w:rsid w:val="00201186"/>
    <w:rsid w:val="002015ED"/>
    <w:rsid w:val="0020160A"/>
    <w:rsid w:val="002017BA"/>
    <w:rsid w:val="0020184C"/>
    <w:rsid w:val="00201A05"/>
    <w:rsid w:val="00201B4A"/>
    <w:rsid w:val="00201C2E"/>
    <w:rsid w:val="00201CF6"/>
    <w:rsid w:val="00201D2A"/>
    <w:rsid w:val="00201D87"/>
    <w:rsid w:val="00202323"/>
    <w:rsid w:val="002024C8"/>
    <w:rsid w:val="002027F1"/>
    <w:rsid w:val="00202817"/>
    <w:rsid w:val="002029EA"/>
    <w:rsid w:val="00202A73"/>
    <w:rsid w:val="00202AEE"/>
    <w:rsid w:val="00202E0A"/>
    <w:rsid w:val="00202E7A"/>
    <w:rsid w:val="00202F31"/>
    <w:rsid w:val="002030FB"/>
    <w:rsid w:val="0020329A"/>
    <w:rsid w:val="00203336"/>
    <w:rsid w:val="0020353A"/>
    <w:rsid w:val="00203703"/>
    <w:rsid w:val="00203808"/>
    <w:rsid w:val="00203B04"/>
    <w:rsid w:val="00203B3F"/>
    <w:rsid w:val="00203BBE"/>
    <w:rsid w:val="00203F84"/>
    <w:rsid w:val="00204034"/>
    <w:rsid w:val="00204217"/>
    <w:rsid w:val="0020433B"/>
    <w:rsid w:val="0020452D"/>
    <w:rsid w:val="00204639"/>
    <w:rsid w:val="002046B9"/>
    <w:rsid w:val="00204759"/>
    <w:rsid w:val="00204950"/>
    <w:rsid w:val="00204959"/>
    <w:rsid w:val="00204B27"/>
    <w:rsid w:val="00204BDA"/>
    <w:rsid w:val="00204C68"/>
    <w:rsid w:val="00204E52"/>
    <w:rsid w:val="00204EA3"/>
    <w:rsid w:val="00204F55"/>
    <w:rsid w:val="00205164"/>
    <w:rsid w:val="00205201"/>
    <w:rsid w:val="002053BB"/>
    <w:rsid w:val="0020547A"/>
    <w:rsid w:val="002054DE"/>
    <w:rsid w:val="002055E7"/>
    <w:rsid w:val="00205661"/>
    <w:rsid w:val="002057EE"/>
    <w:rsid w:val="00205883"/>
    <w:rsid w:val="00205984"/>
    <w:rsid w:val="002059F8"/>
    <w:rsid w:val="00205E67"/>
    <w:rsid w:val="00205F04"/>
    <w:rsid w:val="002060E2"/>
    <w:rsid w:val="0020615A"/>
    <w:rsid w:val="002062B2"/>
    <w:rsid w:val="002062DC"/>
    <w:rsid w:val="0020630B"/>
    <w:rsid w:val="002063BF"/>
    <w:rsid w:val="002064C0"/>
    <w:rsid w:val="00206653"/>
    <w:rsid w:val="00206690"/>
    <w:rsid w:val="002066B3"/>
    <w:rsid w:val="002068F2"/>
    <w:rsid w:val="00206B7E"/>
    <w:rsid w:val="00206B8E"/>
    <w:rsid w:val="00206BBD"/>
    <w:rsid w:val="00206BF7"/>
    <w:rsid w:val="00206C7B"/>
    <w:rsid w:val="00206CD5"/>
    <w:rsid w:val="00206D11"/>
    <w:rsid w:val="00206DF5"/>
    <w:rsid w:val="00206DF7"/>
    <w:rsid w:val="002070CC"/>
    <w:rsid w:val="00207123"/>
    <w:rsid w:val="00207596"/>
    <w:rsid w:val="00207651"/>
    <w:rsid w:val="002077F6"/>
    <w:rsid w:val="00207856"/>
    <w:rsid w:val="00207A9E"/>
    <w:rsid w:val="00207B8C"/>
    <w:rsid w:val="00207E42"/>
    <w:rsid w:val="00207F62"/>
    <w:rsid w:val="00207FEB"/>
    <w:rsid w:val="00210091"/>
    <w:rsid w:val="002101F7"/>
    <w:rsid w:val="00210283"/>
    <w:rsid w:val="00210284"/>
    <w:rsid w:val="002102C6"/>
    <w:rsid w:val="00210453"/>
    <w:rsid w:val="002105C2"/>
    <w:rsid w:val="00210AF7"/>
    <w:rsid w:val="00210C6F"/>
    <w:rsid w:val="00210D09"/>
    <w:rsid w:val="00211050"/>
    <w:rsid w:val="0021118D"/>
    <w:rsid w:val="00211605"/>
    <w:rsid w:val="00211756"/>
    <w:rsid w:val="00211826"/>
    <w:rsid w:val="00211830"/>
    <w:rsid w:val="00211853"/>
    <w:rsid w:val="00211855"/>
    <w:rsid w:val="002118B4"/>
    <w:rsid w:val="00211A61"/>
    <w:rsid w:val="00211C09"/>
    <w:rsid w:val="00211C2C"/>
    <w:rsid w:val="00211CE3"/>
    <w:rsid w:val="00211D96"/>
    <w:rsid w:val="00211DAE"/>
    <w:rsid w:val="00211E6A"/>
    <w:rsid w:val="002122C1"/>
    <w:rsid w:val="002123FD"/>
    <w:rsid w:val="002125E1"/>
    <w:rsid w:val="002127E0"/>
    <w:rsid w:val="00212961"/>
    <w:rsid w:val="00212C57"/>
    <w:rsid w:val="00213149"/>
    <w:rsid w:val="002136BD"/>
    <w:rsid w:val="0021377D"/>
    <w:rsid w:val="0021387A"/>
    <w:rsid w:val="00213F7D"/>
    <w:rsid w:val="00214050"/>
    <w:rsid w:val="0021417B"/>
    <w:rsid w:val="002141E1"/>
    <w:rsid w:val="00214264"/>
    <w:rsid w:val="00214289"/>
    <w:rsid w:val="0021434B"/>
    <w:rsid w:val="002143FF"/>
    <w:rsid w:val="002145C5"/>
    <w:rsid w:val="00214737"/>
    <w:rsid w:val="002149D2"/>
    <w:rsid w:val="00214AA9"/>
    <w:rsid w:val="00214DA6"/>
    <w:rsid w:val="00214ED4"/>
    <w:rsid w:val="00214F7F"/>
    <w:rsid w:val="002150ED"/>
    <w:rsid w:val="00215121"/>
    <w:rsid w:val="00215130"/>
    <w:rsid w:val="00215142"/>
    <w:rsid w:val="002151EA"/>
    <w:rsid w:val="0021522A"/>
    <w:rsid w:val="00215243"/>
    <w:rsid w:val="00215281"/>
    <w:rsid w:val="00215984"/>
    <w:rsid w:val="00215AA0"/>
    <w:rsid w:val="00215AA1"/>
    <w:rsid w:val="00215BB7"/>
    <w:rsid w:val="00215D06"/>
    <w:rsid w:val="00215D68"/>
    <w:rsid w:val="00215EB6"/>
    <w:rsid w:val="0021608A"/>
    <w:rsid w:val="0021612E"/>
    <w:rsid w:val="00216238"/>
    <w:rsid w:val="00216281"/>
    <w:rsid w:val="0021629A"/>
    <w:rsid w:val="00216325"/>
    <w:rsid w:val="002164A3"/>
    <w:rsid w:val="00216639"/>
    <w:rsid w:val="002166F7"/>
    <w:rsid w:val="00216823"/>
    <w:rsid w:val="00216877"/>
    <w:rsid w:val="00216941"/>
    <w:rsid w:val="00216958"/>
    <w:rsid w:val="00216AE5"/>
    <w:rsid w:val="00216F65"/>
    <w:rsid w:val="00217035"/>
    <w:rsid w:val="00217234"/>
    <w:rsid w:val="00217247"/>
    <w:rsid w:val="002172AB"/>
    <w:rsid w:val="002172B3"/>
    <w:rsid w:val="00217445"/>
    <w:rsid w:val="00217974"/>
    <w:rsid w:val="00217978"/>
    <w:rsid w:val="00217BC2"/>
    <w:rsid w:val="00217C2A"/>
    <w:rsid w:val="00220132"/>
    <w:rsid w:val="0022027F"/>
    <w:rsid w:val="002202DE"/>
    <w:rsid w:val="0022096E"/>
    <w:rsid w:val="00220A14"/>
    <w:rsid w:val="00220B32"/>
    <w:rsid w:val="00220B8C"/>
    <w:rsid w:val="00220BE6"/>
    <w:rsid w:val="00220D59"/>
    <w:rsid w:val="00220D78"/>
    <w:rsid w:val="0022174F"/>
    <w:rsid w:val="00221910"/>
    <w:rsid w:val="00221989"/>
    <w:rsid w:val="00221A33"/>
    <w:rsid w:val="00221B59"/>
    <w:rsid w:val="00221DFF"/>
    <w:rsid w:val="00222107"/>
    <w:rsid w:val="002222AD"/>
    <w:rsid w:val="0022271B"/>
    <w:rsid w:val="002227F8"/>
    <w:rsid w:val="002228E1"/>
    <w:rsid w:val="00222ABD"/>
    <w:rsid w:val="00222B2E"/>
    <w:rsid w:val="00222F2A"/>
    <w:rsid w:val="00222F88"/>
    <w:rsid w:val="0022355F"/>
    <w:rsid w:val="00223685"/>
    <w:rsid w:val="002236B4"/>
    <w:rsid w:val="002236CA"/>
    <w:rsid w:val="002236F1"/>
    <w:rsid w:val="0022374B"/>
    <w:rsid w:val="002237C0"/>
    <w:rsid w:val="002238E6"/>
    <w:rsid w:val="002239F8"/>
    <w:rsid w:val="00223B07"/>
    <w:rsid w:val="00223CD1"/>
    <w:rsid w:val="00223D0B"/>
    <w:rsid w:val="00223FAD"/>
    <w:rsid w:val="00223FCD"/>
    <w:rsid w:val="00224015"/>
    <w:rsid w:val="00224064"/>
    <w:rsid w:val="0022414F"/>
    <w:rsid w:val="00224387"/>
    <w:rsid w:val="0022446C"/>
    <w:rsid w:val="002246EC"/>
    <w:rsid w:val="00224951"/>
    <w:rsid w:val="00224A4E"/>
    <w:rsid w:val="00224B26"/>
    <w:rsid w:val="00224B8D"/>
    <w:rsid w:val="00224D3F"/>
    <w:rsid w:val="00224FB3"/>
    <w:rsid w:val="00225038"/>
    <w:rsid w:val="00225057"/>
    <w:rsid w:val="002252E0"/>
    <w:rsid w:val="00225374"/>
    <w:rsid w:val="00225511"/>
    <w:rsid w:val="00225521"/>
    <w:rsid w:val="002255E4"/>
    <w:rsid w:val="00225A75"/>
    <w:rsid w:val="00225B83"/>
    <w:rsid w:val="00225BDE"/>
    <w:rsid w:val="0022601F"/>
    <w:rsid w:val="002261BC"/>
    <w:rsid w:val="00226A0F"/>
    <w:rsid w:val="00226A34"/>
    <w:rsid w:val="00226E04"/>
    <w:rsid w:val="00226EBB"/>
    <w:rsid w:val="00226FE5"/>
    <w:rsid w:val="002270AC"/>
    <w:rsid w:val="002271D1"/>
    <w:rsid w:val="00227473"/>
    <w:rsid w:val="002274A6"/>
    <w:rsid w:val="002274BD"/>
    <w:rsid w:val="002275D4"/>
    <w:rsid w:val="00227A61"/>
    <w:rsid w:val="00227B4F"/>
    <w:rsid w:val="00227C1F"/>
    <w:rsid w:val="00227E04"/>
    <w:rsid w:val="00227F65"/>
    <w:rsid w:val="00230036"/>
    <w:rsid w:val="002302C4"/>
    <w:rsid w:val="00230AD6"/>
    <w:rsid w:val="00230B13"/>
    <w:rsid w:val="00230C4A"/>
    <w:rsid w:val="00230DC7"/>
    <w:rsid w:val="00230DCE"/>
    <w:rsid w:val="00230EFC"/>
    <w:rsid w:val="002312D0"/>
    <w:rsid w:val="002313D4"/>
    <w:rsid w:val="00231640"/>
    <w:rsid w:val="002316CF"/>
    <w:rsid w:val="00231967"/>
    <w:rsid w:val="00231C9D"/>
    <w:rsid w:val="00231D70"/>
    <w:rsid w:val="00231FFF"/>
    <w:rsid w:val="0023221D"/>
    <w:rsid w:val="0023240A"/>
    <w:rsid w:val="002325A4"/>
    <w:rsid w:val="00232AF6"/>
    <w:rsid w:val="00232BF2"/>
    <w:rsid w:val="00232C54"/>
    <w:rsid w:val="00232C9A"/>
    <w:rsid w:val="00232D02"/>
    <w:rsid w:val="00232DE9"/>
    <w:rsid w:val="00232F43"/>
    <w:rsid w:val="00232F81"/>
    <w:rsid w:val="00233003"/>
    <w:rsid w:val="0023321E"/>
    <w:rsid w:val="00233405"/>
    <w:rsid w:val="0023364A"/>
    <w:rsid w:val="00233B1A"/>
    <w:rsid w:val="00233CC8"/>
    <w:rsid w:val="00233E23"/>
    <w:rsid w:val="00233E7A"/>
    <w:rsid w:val="002341A1"/>
    <w:rsid w:val="00234253"/>
    <w:rsid w:val="00234319"/>
    <w:rsid w:val="00234353"/>
    <w:rsid w:val="002343D2"/>
    <w:rsid w:val="002344AD"/>
    <w:rsid w:val="00234590"/>
    <w:rsid w:val="002346C8"/>
    <w:rsid w:val="0023474D"/>
    <w:rsid w:val="00234775"/>
    <w:rsid w:val="002348AA"/>
    <w:rsid w:val="00234943"/>
    <w:rsid w:val="0023499B"/>
    <w:rsid w:val="00234F7A"/>
    <w:rsid w:val="0023533C"/>
    <w:rsid w:val="002353B1"/>
    <w:rsid w:val="0023546E"/>
    <w:rsid w:val="002354F7"/>
    <w:rsid w:val="00235553"/>
    <w:rsid w:val="002355F2"/>
    <w:rsid w:val="00235724"/>
    <w:rsid w:val="0023589D"/>
    <w:rsid w:val="00235960"/>
    <w:rsid w:val="00235DE9"/>
    <w:rsid w:val="00235EA8"/>
    <w:rsid w:val="00235F16"/>
    <w:rsid w:val="0023630D"/>
    <w:rsid w:val="002364F1"/>
    <w:rsid w:val="002367B7"/>
    <w:rsid w:val="00236881"/>
    <w:rsid w:val="002368B9"/>
    <w:rsid w:val="00236923"/>
    <w:rsid w:val="00236A0D"/>
    <w:rsid w:val="00236A87"/>
    <w:rsid w:val="00236D28"/>
    <w:rsid w:val="00236F2D"/>
    <w:rsid w:val="00236F4B"/>
    <w:rsid w:val="00236F5F"/>
    <w:rsid w:val="00236F6D"/>
    <w:rsid w:val="00236F85"/>
    <w:rsid w:val="002372FC"/>
    <w:rsid w:val="0023737F"/>
    <w:rsid w:val="00237549"/>
    <w:rsid w:val="002375CB"/>
    <w:rsid w:val="002376D0"/>
    <w:rsid w:val="0023798A"/>
    <w:rsid w:val="00237C47"/>
    <w:rsid w:val="00237CFF"/>
    <w:rsid w:val="00237E0F"/>
    <w:rsid w:val="00237EF4"/>
    <w:rsid w:val="00237FE3"/>
    <w:rsid w:val="0024004C"/>
    <w:rsid w:val="00240087"/>
    <w:rsid w:val="0024036C"/>
    <w:rsid w:val="002403F3"/>
    <w:rsid w:val="002407EC"/>
    <w:rsid w:val="00240A92"/>
    <w:rsid w:val="00240A9C"/>
    <w:rsid w:val="00240B1A"/>
    <w:rsid w:val="00240B6A"/>
    <w:rsid w:val="00240C44"/>
    <w:rsid w:val="00240D96"/>
    <w:rsid w:val="002411DA"/>
    <w:rsid w:val="00241279"/>
    <w:rsid w:val="002412EF"/>
    <w:rsid w:val="00241417"/>
    <w:rsid w:val="00241418"/>
    <w:rsid w:val="0024163A"/>
    <w:rsid w:val="0024163E"/>
    <w:rsid w:val="00241724"/>
    <w:rsid w:val="00241734"/>
    <w:rsid w:val="002417C0"/>
    <w:rsid w:val="002419FC"/>
    <w:rsid w:val="00241ADC"/>
    <w:rsid w:val="00241B9A"/>
    <w:rsid w:val="00241F58"/>
    <w:rsid w:val="002421C5"/>
    <w:rsid w:val="002422DF"/>
    <w:rsid w:val="002424EB"/>
    <w:rsid w:val="00242643"/>
    <w:rsid w:val="00242739"/>
    <w:rsid w:val="0024294D"/>
    <w:rsid w:val="0024299B"/>
    <w:rsid w:val="00242A0B"/>
    <w:rsid w:val="00242C6F"/>
    <w:rsid w:val="00242D7B"/>
    <w:rsid w:val="00243634"/>
    <w:rsid w:val="0024364B"/>
    <w:rsid w:val="002436EF"/>
    <w:rsid w:val="00243753"/>
    <w:rsid w:val="002438C6"/>
    <w:rsid w:val="00243D22"/>
    <w:rsid w:val="00243E20"/>
    <w:rsid w:val="00244000"/>
    <w:rsid w:val="0024459D"/>
    <w:rsid w:val="00244641"/>
    <w:rsid w:val="002447FC"/>
    <w:rsid w:val="002449E1"/>
    <w:rsid w:val="00244A0C"/>
    <w:rsid w:val="00244B21"/>
    <w:rsid w:val="00244C3F"/>
    <w:rsid w:val="00244C7D"/>
    <w:rsid w:val="00244CFC"/>
    <w:rsid w:val="00244E1B"/>
    <w:rsid w:val="00244F47"/>
    <w:rsid w:val="0024518B"/>
    <w:rsid w:val="00245238"/>
    <w:rsid w:val="0024532E"/>
    <w:rsid w:val="002454F6"/>
    <w:rsid w:val="0024589E"/>
    <w:rsid w:val="00245B55"/>
    <w:rsid w:val="00245C4A"/>
    <w:rsid w:val="00245DC9"/>
    <w:rsid w:val="002460B3"/>
    <w:rsid w:val="002461E2"/>
    <w:rsid w:val="002463FD"/>
    <w:rsid w:val="00246674"/>
    <w:rsid w:val="002466A6"/>
    <w:rsid w:val="002466B0"/>
    <w:rsid w:val="00246B8B"/>
    <w:rsid w:val="00246F5C"/>
    <w:rsid w:val="00246FCB"/>
    <w:rsid w:val="00246FE6"/>
    <w:rsid w:val="002470CC"/>
    <w:rsid w:val="0024724C"/>
    <w:rsid w:val="002472D8"/>
    <w:rsid w:val="002472F9"/>
    <w:rsid w:val="002473C6"/>
    <w:rsid w:val="002475D3"/>
    <w:rsid w:val="002476A6"/>
    <w:rsid w:val="002477A0"/>
    <w:rsid w:val="00247920"/>
    <w:rsid w:val="002479FA"/>
    <w:rsid w:val="00247B50"/>
    <w:rsid w:val="00247C55"/>
    <w:rsid w:val="00247EAE"/>
    <w:rsid w:val="0025003C"/>
    <w:rsid w:val="0025012B"/>
    <w:rsid w:val="002507C7"/>
    <w:rsid w:val="002508B5"/>
    <w:rsid w:val="00250B96"/>
    <w:rsid w:val="00250D98"/>
    <w:rsid w:val="00250F7E"/>
    <w:rsid w:val="00250FBA"/>
    <w:rsid w:val="00251355"/>
    <w:rsid w:val="00251479"/>
    <w:rsid w:val="0025166D"/>
    <w:rsid w:val="00251924"/>
    <w:rsid w:val="00251988"/>
    <w:rsid w:val="00251A1D"/>
    <w:rsid w:val="00251C3C"/>
    <w:rsid w:val="00251D92"/>
    <w:rsid w:val="00251DCE"/>
    <w:rsid w:val="00251E74"/>
    <w:rsid w:val="002521E9"/>
    <w:rsid w:val="0025222D"/>
    <w:rsid w:val="00252274"/>
    <w:rsid w:val="00252297"/>
    <w:rsid w:val="002522E4"/>
    <w:rsid w:val="00252586"/>
    <w:rsid w:val="00252747"/>
    <w:rsid w:val="00252A79"/>
    <w:rsid w:val="00252AA4"/>
    <w:rsid w:val="00252BBB"/>
    <w:rsid w:val="00252C60"/>
    <w:rsid w:val="00252D6B"/>
    <w:rsid w:val="00252E67"/>
    <w:rsid w:val="00252FE3"/>
    <w:rsid w:val="00253113"/>
    <w:rsid w:val="0025312A"/>
    <w:rsid w:val="0025318F"/>
    <w:rsid w:val="00253223"/>
    <w:rsid w:val="0025330B"/>
    <w:rsid w:val="002535A0"/>
    <w:rsid w:val="00253953"/>
    <w:rsid w:val="002539EF"/>
    <w:rsid w:val="00253B71"/>
    <w:rsid w:val="00253C64"/>
    <w:rsid w:val="00253CD1"/>
    <w:rsid w:val="00253D5C"/>
    <w:rsid w:val="00253FFB"/>
    <w:rsid w:val="002540BB"/>
    <w:rsid w:val="00254406"/>
    <w:rsid w:val="00254981"/>
    <w:rsid w:val="00254A1C"/>
    <w:rsid w:val="00254E01"/>
    <w:rsid w:val="00254E40"/>
    <w:rsid w:val="00255130"/>
    <w:rsid w:val="0025514D"/>
    <w:rsid w:val="00255527"/>
    <w:rsid w:val="002556CF"/>
    <w:rsid w:val="00255825"/>
    <w:rsid w:val="0025589F"/>
    <w:rsid w:val="00255910"/>
    <w:rsid w:val="0025595B"/>
    <w:rsid w:val="0025595E"/>
    <w:rsid w:val="002559B7"/>
    <w:rsid w:val="00255B4B"/>
    <w:rsid w:val="00255E38"/>
    <w:rsid w:val="00255F91"/>
    <w:rsid w:val="002561D6"/>
    <w:rsid w:val="002561F2"/>
    <w:rsid w:val="0025621B"/>
    <w:rsid w:val="00256723"/>
    <w:rsid w:val="002569BE"/>
    <w:rsid w:val="00256D09"/>
    <w:rsid w:val="00256F5E"/>
    <w:rsid w:val="002572BB"/>
    <w:rsid w:val="002572D6"/>
    <w:rsid w:val="0025740A"/>
    <w:rsid w:val="0025744C"/>
    <w:rsid w:val="00257564"/>
    <w:rsid w:val="00257593"/>
    <w:rsid w:val="002579D1"/>
    <w:rsid w:val="00257ACA"/>
    <w:rsid w:val="00257BBE"/>
    <w:rsid w:val="00257C45"/>
    <w:rsid w:val="00257F3B"/>
    <w:rsid w:val="00257F75"/>
    <w:rsid w:val="00257FFA"/>
    <w:rsid w:val="00260009"/>
    <w:rsid w:val="002600D5"/>
    <w:rsid w:val="00260180"/>
    <w:rsid w:val="00260385"/>
    <w:rsid w:val="00260387"/>
    <w:rsid w:val="0026046D"/>
    <w:rsid w:val="0026053D"/>
    <w:rsid w:val="0026054C"/>
    <w:rsid w:val="00260592"/>
    <w:rsid w:val="002606B3"/>
    <w:rsid w:val="00260957"/>
    <w:rsid w:val="00260A24"/>
    <w:rsid w:val="00260B6D"/>
    <w:rsid w:val="00260B7C"/>
    <w:rsid w:val="00260BCE"/>
    <w:rsid w:val="00261386"/>
    <w:rsid w:val="0026191D"/>
    <w:rsid w:val="00261BAA"/>
    <w:rsid w:val="00261E4F"/>
    <w:rsid w:val="002623FE"/>
    <w:rsid w:val="00262445"/>
    <w:rsid w:val="0026247A"/>
    <w:rsid w:val="002626D2"/>
    <w:rsid w:val="00262A92"/>
    <w:rsid w:val="00262CCC"/>
    <w:rsid w:val="00262DC2"/>
    <w:rsid w:val="00262DE6"/>
    <w:rsid w:val="00262DF6"/>
    <w:rsid w:val="00262F91"/>
    <w:rsid w:val="0026329A"/>
    <w:rsid w:val="002638C1"/>
    <w:rsid w:val="002638F2"/>
    <w:rsid w:val="00263A7E"/>
    <w:rsid w:val="00263D5D"/>
    <w:rsid w:val="00263D77"/>
    <w:rsid w:val="0026401A"/>
    <w:rsid w:val="0026403D"/>
    <w:rsid w:val="002642BE"/>
    <w:rsid w:val="0026438E"/>
    <w:rsid w:val="002645D3"/>
    <w:rsid w:val="00264789"/>
    <w:rsid w:val="0026487F"/>
    <w:rsid w:val="00264999"/>
    <w:rsid w:val="00264B28"/>
    <w:rsid w:val="00264BB4"/>
    <w:rsid w:val="00264D58"/>
    <w:rsid w:val="00264DB4"/>
    <w:rsid w:val="00264FEA"/>
    <w:rsid w:val="00265034"/>
    <w:rsid w:val="00265443"/>
    <w:rsid w:val="00265483"/>
    <w:rsid w:val="002654BB"/>
    <w:rsid w:val="0026552B"/>
    <w:rsid w:val="00265576"/>
    <w:rsid w:val="00265A18"/>
    <w:rsid w:val="00265A22"/>
    <w:rsid w:val="00265E28"/>
    <w:rsid w:val="00265FF9"/>
    <w:rsid w:val="00266095"/>
    <w:rsid w:val="00266265"/>
    <w:rsid w:val="002662BB"/>
    <w:rsid w:val="0026638F"/>
    <w:rsid w:val="002664F9"/>
    <w:rsid w:val="002667C4"/>
    <w:rsid w:val="00266D68"/>
    <w:rsid w:val="00266DE6"/>
    <w:rsid w:val="00266EBB"/>
    <w:rsid w:val="00267142"/>
    <w:rsid w:val="00267642"/>
    <w:rsid w:val="0026797B"/>
    <w:rsid w:val="00267ACB"/>
    <w:rsid w:val="00267B12"/>
    <w:rsid w:val="00267D2F"/>
    <w:rsid w:val="00267DE8"/>
    <w:rsid w:val="00267E37"/>
    <w:rsid w:val="00267FD4"/>
    <w:rsid w:val="0026EB65"/>
    <w:rsid w:val="00270032"/>
    <w:rsid w:val="00270036"/>
    <w:rsid w:val="002700BB"/>
    <w:rsid w:val="002701FC"/>
    <w:rsid w:val="002702FF"/>
    <w:rsid w:val="002703AC"/>
    <w:rsid w:val="00270553"/>
    <w:rsid w:val="002709E8"/>
    <w:rsid w:val="00270AA9"/>
    <w:rsid w:val="00270E4F"/>
    <w:rsid w:val="00270F10"/>
    <w:rsid w:val="00270F12"/>
    <w:rsid w:val="00270F8E"/>
    <w:rsid w:val="00270FB9"/>
    <w:rsid w:val="002710B6"/>
    <w:rsid w:val="00271133"/>
    <w:rsid w:val="00271439"/>
    <w:rsid w:val="002715C8"/>
    <w:rsid w:val="002716CB"/>
    <w:rsid w:val="0027189B"/>
    <w:rsid w:val="00271AF4"/>
    <w:rsid w:val="00271BD1"/>
    <w:rsid w:val="00271E11"/>
    <w:rsid w:val="00271F70"/>
    <w:rsid w:val="00272018"/>
    <w:rsid w:val="0027205B"/>
    <w:rsid w:val="00272316"/>
    <w:rsid w:val="00272389"/>
    <w:rsid w:val="002723BB"/>
    <w:rsid w:val="00272444"/>
    <w:rsid w:val="002724CE"/>
    <w:rsid w:val="002725E5"/>
    <w:rsid w:val="00272664"/>
    <w:rsid w:val="002727D3"/>
    <w:rsid w:val="002728B6"/>
    <w:rsid w:val="00272A50"/>
    <w:rsid w:val="00272D1C"/>
    <w:rsid w:val="00272D4D"/>
    <w:rsid w:val="00272FD8"/>
    <w:rsid w:val="0027375B"/>
    <w:rsid w:val="002738AA"/>
    <w:rsid w:val="0027391D"/>
    <w:rsid w:val="00273B4C"/>
    <w:rsid w:val="00273B78"/>
    <w:rsid w:val="00273EAD"/>
    <w:rsid w:val="00273F3C"/>
    <w:rsid w:val="00273F7B"/>
    <w:rsid w:val="002740CF"/>
    <w:rsid w:val="00274163"/>
    <w:rsid w:val="00274191"/>
    <w:rsid w:val="002741B9"/>
    <w:rsid w:val="002741DD"/>
    <w:rsid w:val="002744E4"/>
    <w:rsid w:val="00274628"/>
    <w:rsid w:val="00274799"/>
    <w:rsid w:val="00274839"/>
    <w:rsid w:val="00274920"/>
    <w:rsid w:val="002749A3"/>
    <w:rsid w:val="002749B5"/>
    <w:rsid w:val="00274BAB"/>
    <w:rsid w:val="00274C24"/>
    <w:rsid w:val="00274D92"/>
    <w:rsid w:val="00274E67"/>
    <w:rsid w:val="0027505C"/>
    <w:rsid w:val="002755FC"/>
    <w:rsid w:val="002759D7"/>
    <w:rsid w:val="00275B94"/>
    <w:rsid w:val="00275CB0"/>
    <w:rsid w:val="00275F7E"/>
    <w:rsid w:val="00275F89"/>
    <w:rsid w:val="00276265"/>
    <w:rsid w:val="002763F8"/>
    <w:rsid w:val="00276441"/>
    <w:rsid w:val="00276806"/>
    <w:rsid w:val="002768A8"/>
    <w:rsid w:val="00276B33"/>
    <w:rsid w:val="00276D99"/>
    <w:rsid w:val="00276DBD"/>
    <w:rsid w:val="00276DFB"/>
    <w:rsid w:val="00276E72"/>
    <w:rsid w:val="002771B4"/>
    <w:rsid w:val="002772EE"/>
    <w:rsid w:val="00277421"/>
    <w:rsid w:val="0027759B"/>
    <w:rsid w:val="00277747"/>
    <w:rsid w:val="00277E0C"/>
    <w:rsid w:val="002800D9"/>
    <w:rsid w:val="00280382"/>
    <w:rsid w:val="00280630"/>
    <w:rsid w:val="002807EF"/>
    <w:rsid w:val="0028081D"/>
    <w:rsid w:val="002808CC"/>
    <w:rsid w:val="0028094E"/>
    <w:rsid w:val="00280BC4"/>
    <w:rsid w:val="00280C1A"/>
    <w:rsid w:val="00280C3A"/>
    <w:rsid w:val="00280D75"/>
    <w:rsid w:val="00280F07"/>
    <w:rsid w:val="00280F39"/>
    <w:rsid w:val="002810D5"/>
    <w:rsid w:val="0028121E"/>
    <w:rsid w:val="0028148A"/>
    <w:rsid w:val="0028162B"/>
    <w:rsid w:val="0028170E"/>
    <w:rsid w:val="00281767"/>
    <w:rsid w:val="0028186C"/>
    <w:rsid w:val="00281A59"/>
    <w:rsid w:val="00281AD7"/>
    <w:rsid w:val="00281C95"/>
    <w:rsid w:val="00281CA6"/>
    <w:rsid w:val="00281D2A"/>
    <w:rsid w:val="00281FF2"/>
    <w:rsid w:val="002820A3"/>
    <w:rsid w:val="00282365"/>
    <w:rsid w:val="0028268C"/>
    <w:rsid w:val="002829B7"/>
    <w:rsid w:val="00282B33"/>
    <w:rsid w:val="00282B3E"/>
    <w:rsid w:val="00282C72"/>
    <w:rsid w:val="00282E6F"/>
    <w:rsid w:val="00282F2D"/>
    <w:rsid w:val="00283010"/>
    <w:rsid w:val="002831C7"/>
    <w:rsid w:val="00283254"/>
    <w:rsid w:val="002833F6"/>
    <w:rsid w:val="00283A99"/>
    <w:rsid w:val="00283C24"/>
    <w:rsid w:val="00283D29"/>
    <w:rsid w:val="00283E9D"/>
    <w:rsid w:val="00283EB6"/>
    <w:rsid w:val="00283F7A"/>
    <w:rsid w:val="00284058"/>
    <w:rsid w:val="002843DB"/>
    <w:rsid w:val="00284763"/>
    <w:rsid w:val="00284953"/>
    <w:rsid w:val="00284EAF"/>
    <w:rsid w:val="00284F19"/>
    <w:rsid w:val="00284F62"/>
    <w:rsid w:val="0028510C"/>
    <w:rsid w:val="0028531D"/>
    <w:rsid w:val="0028541B"/>
    <w:rsid w:val="002854C1"/>
    <w:rsid w:val="0028557E"/>
    <w:rsid w:val="0028558D"/>
    <w:rsid w:val="0028576E"/>
    <w:rsid w:val="002857F9"/>
    <w:rsid w:val="002858CE"/>
    <w:rsid w:val="002859E9"/>
    <w:rsid w:val="00285BF0"/>
    <w:rsid w:val="00285CB0"/>
    <w:rsid w:val="0028618F"/>
    <w:rsid w:val="0028632D"/>
    <w:rsid w:val="0028667E"/>
    <w:rsid w:val="00286879"/>
    <w:rsid w:val="00286A18"/>
    <w:rsid w:val="00286A19"/>
    <w:rsid w:val="00286BE7"/>
    <w:rsid w:val="00286C03"/>
    <w:rsid w:val="00286DAD"/>
    <w:rsid w:val="00286ECD"/>
    <w:rsid w:val="00287525"/>
    <w:rsid w:val="0028756C"/>
    <w:rsid w:val="002875B2"/>
    <w:rsid w:val="0028784E"/>
    <w:rsid w:val="002878B4"/>
    <w:rsid w:val="002879AB"/>
    <w:rsid w:val="00287B29"/>
    <w:rsid w:val="00287B6F"/>
    <w:rsid w:val="00287C82"/>
    <w:rsid w:val="00287CCC"/>
    <w:rsid w:val="00290008"/>
    <w:rsid w:val="002900B8"/>
    <w:rsid w:val="0029026D"/>
    <w:rsid w:val="0029027C"/>
    <w:rsid w:val="002909BA"/>
    <w:rsid w:val="00290A65"/>
    <w:rsid w:val="00290B19"/>
    <w:rsid w:val="00290BE7"/>
    <w:rsid w:val="00290C73"/>
    <w:rsid w:val="00290D77"/>
    <w:rsid w:val="00290DA2"/>
    <w:rsid w:val="00290F26"/>
    <w:rsid w:val="00290F9A"/>
    <w:rsid w:val="00291268"/>
    <w:rsid w:val="0029153F"/>
    <w:rsid w:val="002915B9"/>
    <w:rsid w:val="00291A98"/>
    <w:rsid w:val="00291BA4"/>
    <w:rsid w:val="00291CD1"/>
    <w:rsid w:val="00291D05"/>
    <w:rsid w:val="00291D35"/>
    <w:rsid w:val="00291E6D"/>
    <w:rsid w:val="002921CD"/>
    <w:rsid w:val="00292316"/>
    <w:rsid w:val="002923A7"/>
    <w:rsid w:val="00292561"/>
    <w:rsid w:val="002927EC"/>
    <w:rsid w:val="0029282A"/>
    <w:rsid w:val="002929CC"/>
    <w:rsid w:val="00292B59"/>
    <w:rsid w:val="00293354"/>
    <w:rsid w:val="00293370"/>
    <w:rsid w:val="00293412"/>
    <w:rsid w:val="002934BF"/>
    <w:rsid w:val="00293534"/>
    <w:rsid w:val="002937E7"/>
    <w:rsid w:val="00293A1A"/>
    <w:rsid w:val="00293A23"/>
    <w:rsid w:val="00293B3A"/>
    <w:rsid w:val="00293E07"/>
    <w:rsid w:val="00293E97"/>
    <w:rsid w:val="00294233"/>
    <w:rsid w:val="00294549"/>
    <w:rsid w:val="00294827"/>
    <w:rsid w:val="0029496E"/>
    <w:rsid w:val="0029499C"/>
    <w:rsid w:val="00294AF5"/>
    <w:rsid w:val="00294BE1"/>
    <w:rsid w:val="00294E99"/>
    <w:rsid w:val="00295276"/>
    <w:rsid w:val="00295636"/>
    <w:rsid w:val="002959A6"/>
    <w:rsid w:val="00295A10"/>
    <w:rsid w:val="00295B61"/>
    <w:rsid w:val="00295CB5"/>
    <w:rsid w:val="00295FB0"/>
    <w:rsid w:val="00295FB5"/>
    <w:rsid w:val="0029646F"/>
    <w:rsid w:val="0029656A"/>
    <w:rsid w:val="002965B1"/>
    <w:rsid w:val="0029662C"/>
    <w:rsid w:val="0029670C"/>
    <w:rsid w:val="00296A90"/>
    <w:rsid w:val="00296DC7"/>
    <w:rsid w:val="00296E2F"/>
    <w:rsid w:val="00296F38"/>
    <w:rsid w:val="0029706F"/>
    <w:rsid w:val="0029716E"/>
    <w:rsid w:val="002972E4"/>
    <w:rsid w:val="00297371"/>
    <w:rsid w:val="0029786D"/>
    <w:rsid w:val="00297963"/>
    <w:rsid w:val="002979D7"/>
    <w:rsid w:val="00297D96"/>
    <w:rsid w:val="00297EDF"/>
    <w:rsid w:val="00297F4D"/>
    <w:rsid w:val="00297F74"/>
    <w:rsid w:val="00297FCD"/>
    <w:rsid w:val="002A029C"/>
    <w:rsid w:val="002A072E"/>
    <w:rsid w:val="002A07A8"/>
    <w:rsid w:val="002A07BC"/>
    <w:rsid w:val="002A095A"/>
    <w:rsid w:val="002A09D0"/>
    <w:rsid w:val="002A09E7"/>
    <w:rsid w:val="002A0D53"/>
    <w:rsid w:val="002A0FC3"/>
    <w:rsid w:val="002A10D6"/>
    <w:rsid w:val="002A1252"/>
    <w:rsid w:val="002A13C0"/>
    <w:rsid w:val="002A147A"/>
    <w:rsid w:val="002A15F9"/>
    <w:rsid w:val="002A174D"/>
    <w:rsid w:val="002A1920"/>
    <w:rsid w:val="002A1955"/>
    <w:rsid w:val="002A196B"/>
    <w:rsid w:val="002A1D21"/>
    <w:rsid w:val="002A2146"/>
    <w:rsid w:val="002A2218"/>
    <w:rsid w:val="002A2303"/>
    <w:rsid w:val="002A24AF"/>
    <w:rsid w:val="002A2557"/>
    <w:rsid w:val="002A25EB"/>
    <w:rsid w:val="002A27A0"/>
    <w:rsid w:val="002A290B"/>
    <w:rsid w:val="002A2A0A"/>
    <w:rsid w:val="002A2DA5"/>
    <w:rsid w:val="002A2DE1"/>
    <w:rsid w:val="002A2E6A"/>
    <w:rsid w:val="002A2E83"/>
    <w:rsid w:val="002A3248"/>
    <w:rsid w:val="002A3360"/>
    <w:rsid w:val="002A33F8"/>
    <w:rsid w:val="002A3677"/>
    <w:rsid w:val="002A38F6"/>
    <w:rsid w:val="002A399A"/>
    <w:rsid w:val="002A3CCF"/>
    <w:rsid w:val="002A400D"/>
    <w:rsid w:val="002A4112"/>
    <w:rsid w:val="002A43EE"/>
    <w:rsid w:val="002A46BA"/>
    <w:rsid w:val="002A4C15"/>
    <w:rsid w:val="002A4EAB"/>
    <w:rsid w:val="002A5042"/>
    <w:rsid w:val="002A5226"/>
    <w:rsid w:val="002A541C"/>
    <w:rsid w:val="002A55EC"/>
    <w:rsid w:val="002A5800"/>
    <w:rsid w:val="002A58B8"/>
    <w:rsid w:val="002A5B62"/>
    <w:rsid w:val="002A5C8A"/>
    <w:rsid w:val="002A6274"/>
    <w:rsid w:val="002A632C"/>
    <w:rsid w:val="002A64DC"/>
    <w:rsid w:val="002A64FD"/>
    <w:rsid w:val="002A65A9"/>
    <w:rsid w:val="002A6719"/>
    <w:rsid w:val="002A68DC"/>
    <w:rsid w:val="002A6A4E"/>
    <w:rsid w:val="002A6BA1"/>
    <w:rsid w:val="002A6BEC"/>
    <w:rsid w:val="002A70C2"/>
    <w:rsid w:val="002A7437"/>
    <w:rsid w:val="002A75CB"/>
    <w:rsid w:val="002A76F5"/>
    <w:rsid w:val="002A7A48"/>
    <w:rsid w:val="002A7CF5"/>
    <w:rsid w:val="002A7F78"/>
    <w:rsid w:val="002A7FF1"/>
    <w:rsid w:val="002B036C"/>
    <w:rsid w:val="002B038C"/>
    <w:rsid w:val="002B0624"/>
    <w:rsid w:val="002B0632"/>
    <w:rsid w:val="002B0689"/>
    <w:rsid w:val="002B070E"/>
    <w:rsid w:val="002B08D3"/>
    <w:rsid w:val="002B0A21"/>
    <w:rsid w:val="002B0A36"/>
    <w:rsid w:val="002B0A87"/>
    <w:rsid w:val="002B0AA2"/>
    <w:rsid w:val="002B0ADF"/>
    <w:rsid w:val="002B0C12"/>
    <w:rsid w:val="002B0C13"/>
    <w:rsid w:val="002B0C52"/>
    <w:rsid w:val="002B0CF6"/>
    <w:rsid w:val="002B0D2B"/>
    <w:rsid w:val="002B1117"/>
    <w:rsid w:val="002B119F"/>
    <w:rsid w:val="002B11BB"/>
    <w:rsid w:val="002B133E"/>
    <w:rsid w:val="002B1A07"/>
    <w:rsid w:val="002B1A35"/>
    <w:rsid w:val="002B1A89"/>
    <w:rsid w:val="002B1AF1"/>
    <w:rsid w:val="002B1CF7"/>
    <w:rsid w:val="002B1E24"/>
    <w:rsid w:val="002B1F7C"/>
    <w:rsid w:val="002B2013"/>
    <w:rsid w:val="002B2110"/>
    <w:rsid w:val="002B22C8"/>
    <w:rsid w:val="002B2354"/>
    <w:rsid w:val="002B25FE"/>
    <w:rsid w:val="002B265E"/>
    <w:rsid w:val="002B275C"/>
    <w:rsid w:val="002B2981"/>
    <w:rsid w:val="002B2B8C"/>
    <w:rsid w:val="002B3087"/>
    <w:rsid w:val="002B30BE"/>
    <w:rsid w:val="002B3187"/>
    <w:rsid w:val="002B32BE"/>
    <w:rsid w:val="002B3522"/>
    <w:rsid w:val="002B3595"/>
    <w:rsid w:val="002B36D2"/>
    <w:rsid w:val="002B3B27"/>
    <w:rsid w:val="002B3C56"/>
    <w:rsid w:val="002B40E9"/>
    <w:rsid w:val="002B44C8"/>
    <w:rsid w:val="002B450C"/>
    <w:rsid w:val="002B4807"/>
    <w:rsid w:val="002B4837"/>
    <w:rsid w:val="002B4CD4"/>
    <w:rsid w:val="002B4D7C"/>
    <w:rsid w:val="002B4E96"/>
    <w:rsid w:val="002B4F30"/>
    <w:rsid w:val="002B5304"/>
    <w:rsid w:val="002B5443"/>
    <w:rsid w:val="002B5466"/>
    <w:rsid w:val="002B569D"/>
    <w:rsid w:val="002B59B3"/>
    <w:rsid w:val="002B5C32"/>
    <w:rsid w:val="002B5DF4"/>
    <w:rsid w:val="002B6197"/>
    <w:rsid w:val="002B63BA"/>
    <w:rsid w:val="002B64E8"/>
    <w:rsid w:val="002B6B20"/>
    <w:rsid w:val="002B6D41"/>
    <w:rsid w:val="002B6E41"/>
    <w:rsid w:val="002B6F02"/>
    <w:rsid w:val="002B6F91"/>
    <w:rsid w:val="002B6FB6"/>
    <w:rsid w:val="002B7180"/>
    <w:rsid w:val="002B71BA"/>
    <w:rsid w:val="002B73F4"/>
    <w:rsid w:val="002B753D"/>
    <w:rsid w:val="002B76D0"/>
    <w:rsid w:val="002B7727"/>
    <w:rsid w:val="002B77D7"/>
    <w:rsid w:val="002B7CE9"/>
    <w:rsid w:val="002B7F26"/>
    <w:rsid w:val="002C00F0"/>
    <w:rsid w:val="002C0145"/>
    <w:rsid w:val="002C0578"/>
    <w:rsid w:val="002C06B2"/>
    <w:rsid w:val="002C06EA"/>
    <w:rsid w:val="002C088C"/>
    <w:rsid w:val="002C0CF1"/>
    <w:rsid w:val="002C10F7"/>
    <w:rsid w:val="002C1186"/>
    <w:rsid w:val="002C126C"/>
    <w:rsid w:val="002C12C5"/>
    <w:rsid w:val="002C163D"/>
    <w:rsid w:val="002C1739"/>
    <w:rsid w:val="002C1874"/>
    <w:rsid w:val="002C1A66"/>
    <w:rsid w:val="002C1B34"/>
    <w:rsid w:val="002C1CE7"/>
    <w:rsid w:val="002C208F"/>
    <w:rsid w:val="002C2254"/>
    <w:rsid w:val="002C25B6"/>
    <w:rsid w:val="002C2760"/>
    <w:rsid w:val="002C2D81"/>
    <w:rsid w:val="002C2E76"/>
    <w:rsid w:val="002C2F11"/>
    <w:rsid w:val="002C3047"/>
    <w:rsid w:val="002C3144"/>
    <w:rsid w:val="002C317D"/>
    <w:rsid w:val="002C3233"/>
    <w:rsid w:val="002C33B7"/>
    <w:rsid w:val="002C36DB"/>
    <w:rsid w:val="002C3805"/>
    <w:rsid w:val="002C3905"/>
    <w:rsid w:val="002C3FB2"/>
    <w:rsid w:val="002C4133"/>
    <w:rsid w:val="002C42E0"/>
    <w:rsid w:val="002C44E2"/>
    <w:rsid w:val="002C4569"/>
    <w:rsid w:val="002C46CC"/>
    <w:rsid w:val="002C4855"/>
    <w:rsid w:val="002C49BD"/>
    <w:rsid w:val="002C4AA5"/>
    <w:rsid w:val="002C4D7F"/>
    <w:rsid w:val="002C4DAF"/>
    <w:rsid w:val="002C4DD9"/>
    <w:rsid w:val="002C4FD9"/>
    <w:rsid w:val="002C503B"/>
    <w:rsid w:val="002C52DE"/>
    <w:rsid w:val="002C5315"/>
    <w:rsid w:val="002C542F"/>
    <w:rsid w:val="002C5654"/>
    <w:rsid w:val="002C5810"/>
    <w:rsid w:val="002C5880"/>
    <w:rsid w:val="002C5A9C"/>
    <w:rsid w:val="002C5B21"/>
    <w:rsid w:val="002C5C75"/>
    <w:rsid w:val="002C5C88"/>
    <w:rsid w:val="002C5D16"/>
    <w:rsid w:val="002C5FF7"/>
    <w:rsid w:val="002C6207"/>
    <w:rsid w:val="002C6339"/>
    <w:rsid w:val="002C634F"/>
    <w:rsid w:val="002C63F6"/>
    <w:rsid w:val="002C645B"/>
    <w:rsid w:val="002C65AE"/>
    <w:rsid w:val="002C6617"/>
    <w:rsid w:val="002C662A"/>
    <w:rsid w:val="002C6925"/>
    <w:rsid w:val="002C6E47"/>
    <w:rsid w:val="002C6F32"/>
    <w:rsid w:val="002C701C"/>
    <w:rsid w:val="002C71C4"/>
    <w:rsid w:val="002C7287"/>
    <w:rsid w:val="002C7384"/>
    <w:rsid w:val="002C73E5"/>
    <w:rsid w:val="002C765A"/>
    <w:rsid w:val="002C78D0"/>
    <w:rsid w:val="002C78E6"/>
    <w:rsid w:val="002C7FC9"/>
    <w:rsid w:val="002D03F0"/>
    <w:rsid w:val="002D03FE"/>
    <w:rsid w:val="002D041D"/>
    <w:rsid w:val="002D07CF"/>
    <w:rsid w:val="002D091A"/>
    <w:rsid w:val="002D0943"/>
    <w:rsid w:val="002D0994"/>
    <w:rsid w:val="002D09DF"/>
    <w:rsid w:val="002D0D94"/>
    <w:rsid w:val="002D0E2D"/>
    <w:rsid w:val="002D0FA9"/>
    <w:rsid w:val="002D11AB"/>
    <w:rsid w:val="002D12F0"/>
    <w:rsid w:val="002D1533"/>
    <w:rsid w:val="002D15BD"/>
    <w:rsid w:val="002D15ED"/>
    <w:rsid w:val="002D1738"/>
    <w:rsid w:val="002D1ACC"/>
    <w:rsid w:val="002D1BAF"/>
    <w:rsid w:val="002D1D0C"/>
    <w:rsid w:val="002D22B5"/>
    <w:rsid w:val="002D2444"/>
    <w:rsid w:val="002D24DB"/>
    <w:rsid w:val="002D260A"/>
    <w:rsid w:val="002D27AD"/>
    <w:rsid w:val="002D2993"/>
    <w:rsid w:val="002D29B5"/>
    <w:rsid w:val="002D2A74"/>
    <w:rsid w:val="002D2BDB"/>
    <w:rsid w:val="002D2D4C"/>
    <w:rsid w:val="002D319C"/>
    <w:rsid w:val="002D322B"/>
    <w:rsid w:val="002D3876"/>
    <w:rsid w:val="002D3B48"/>
    <w:rsid w:val="002D3E0E"/>
    <w:rsid w:val="002D3E97"/>
    <w:rsid w:val="002D4169"/>
    <w:rsid w:val="002D435E"/>
    <w:rsid w:val="002D43ED"/>
    <w:rsid w:val="002D4455"/>
    <w:rsid w:val="002D4579"/>
    <w:rsid w:val="002D4799"/>
    <w:rsid w:val="002D4B2B"/>
    <w:rsid w:val="002D4B47"/>
    <w:rsid w:val="002D4C9D"/>
    <w:rsid w:val="002D500B"/>
    <w:rsid w:val="002D516C"/>
    <w:rsid w:val="002D5505"/>
    <w:rsid w:val="002D575D"/>
    <w:rsid w:val="002D5A46"/>
    <w:rsid w:val="002D5CBD"/>
    <w:rsid w:val="002D5DF7"/>
    <w:rsid w:val="002D633F"/>
    <w:rsid w:val="002D6503"/>
    <w:rsid w:val="002D656A"/>
    <w:rsid w:val="002D6721"/>
    <w:rsid w:val="002D674F"/>
    <w:rsid w:val="002D6770"/>
    <w:rsid w:val="002D6A74"/>
    <w:rsid w:val="002D6D52"/>
    <w:rsid w:val="002D6ED6"/>
    <w:rsid w:val="002D6F60"/>
    <w:rsid w:val="002D6F77"/>
    <w:rsid w:val="002D6FE1"/>
    <w:rsid w:val="002D7031"/>
    <w:rsid w:val="002D708C"/>
    <w:rsid w:val="002D710F"/>
    <w:rsid w:val="002D746E"/>
    <w:rsid w:val="002D7480"/>
    <w:rsid w:val="002D7644"/>
    <w:rsid w:val="002D7708"/>
    <w:rsid w:val="002D7834"/>
    <w:rsid w:val="002D79C1"/>
    <w:rsid w:val="002D7A9F"/>
    <w:rsid w:val="002E0353"/>
    <w:rsid w:val="002E052B"/>
    <w:rsid w:val="002E0860"/>
    <w:rsid w:val="002E1156"/>
    <w:rsid w:val="002E11E3"/>
    <w:rsid w:val="002E1225"/>
    <w:rsid w:val="002E14A7"/>
    <w:rsid w:val="002E1539"/>
    <w:rsid w:val="002E17CE"/>
    <w:rsid w:val="002E1A42"/>
    <w:rsid w:val="002E1CA6"/>
    <w:rsid w:val="002E1D2D"/>
    <w:rsid w:val="002E1E0C"/>
    <w:rsid w:val="002E2192"/>
    <w:rsid w:val="002E2211"/>
    <w:rsid w:val="002E2223"/>
    <w:rsid w:val="002E24E6"/>
    <w:rsid w:val="002E2A4F"/>
    <w:rsid w:val="002E2B48"/>
    <w:rsid w:val="002E2BC2"/>
    <w:rsid w:val="002E2BD9"/>
    <w:rsid w:val="002E2D44"/>
    <w:rsid w:val="002E2DE4"/>
    <w:rsid w:val="002E31D2"/>
    <w:rsid w:val="002E3233"/>
    <w:rsid w:val="002E3244"/>
    <w:rsid w:val="002E34E3"/>
    <w:rsid w:val="002E35AA"/>
    <w:rsid w:val="002E38AB"/>
    <w:rsid w:val="002E3920"/>
    <w:rsid w:val="002E3EC6"/>
    <w:rsid w:val="002E40A0"/>
    <w:rsid w:val="002E45AC"/>
    <w:rsid w:val="002E47BC"/>
    <w:rsid w:val="002E48DA"/>
    <w:rsid w:val="002E4CEE"/>
    <w:rsid w:val="002E4D05"/>
    <w:rsid w:val="002E511C"/>
    <w:rsid w:val="002E52C7"/>
    <w:rsid w:val="002E5316"/>
    <w:rsid w:val="002E5359"/>
    <w:rsid w:val="002E5374"/>
    <w:rsid w:val="002E542C"/>
    <w:rsid w:val="002E567F"/>
    <w:rsid w:val="002E56C3"/>
    <w:rsid w:val="002E595E"/>
    <w:rsid w:val="002E59FE"/>
    <w:rsid w:val="002E5CE3"/>
    <w:rsid w:val="002E5E0D"/>
    <w:rsid w:val="002E5F6A"/>
    <w:rsid w:val="002E605E"/>
    <w:rsid w:val="002E64C7"/>
    <w:rsid w:val="002E6838"/>
    <w:rsid w:val="002E68B1"/>
    <w:rsid w:val="002E69D7"/>
    <w:rsid w:val="002E6B49"/>
    <w:rsid w:val="002E6BA3"/>
    <w:rsid w:val="002E6C90"/>
    <w:rsid w:val="002E6DD8"/>
    <w:rsid w:val="002E75B4"/>
    <w:rsid w:val="002E765D"/>
    <w:rsid w:val="002E76C5"/>
    <w:rsid w:val="002E77FC"/>
    <w:rsid w:val="002E7B41"/>
    <w:rsid w:val="002E7BD9"/>
    <w:rsid w:val="002E7D26"/>
    <w:rsid w:val="002E7ED0"/>
    <w:rsid w:val="002F018D"/>
    <w:rsid w:val="002F02AF"/>
    <w:rsid w:val="002F02D2"/>
    <w:rsid w:val="002F0932"/>
    <w:rsid w:val="002F0AAD"/>
    <w:rsid w:val="002F0B61"/>
    <w:rsid w:val="002F0BB6"/>
    <w:rsid w:val="002F0C97"/>
    <w:rsid w:val="002F0DCB"/>
    <w:rsid w:val="002F0DD7"/>
    <w:rsid w:val="002F0F4E"/>
    <w:rsid w:val="002F1182"/>
    <w:rsid w:val="002F15FF"/>
    <w:rsid w:val="002F17ED"/>
    <w:rsid w:val="002F1A03"/>
    <w:rsid w:val="002F1A80"/>
    <w:rsid w:val="002F1BE9"/>
    <w:rsid w:val="002F1DD8"/>
    <w:rsid w:val="002F1F20"/>
    <w:rsid w:val="002F1F7F"/>
    <w:rsid w:val="002F22E3"/>
    <w:rsid w:val="002F25A1"/>
    <w:rsid w:val="002F2736"/>
    <w:rsid w:val="002F27EC"/>
    <w:rsid w:val="002F28F8"/>
    <w:rsid w:val="002F29B8"/>
    <w:rsid w:val="002F2C3A"/>
    <w:rsid w:val="002F2E56"/>
    <w:rsid w:val="002F2EF7"/>
    <w:rsid w:val="002F2FFB"/>
    <w:rsid w:val="002F3152"/>
    <w:rsid w:val="002F31DD"/>
    <w:rsid w:val="002F3264"/>
    <w:rsid w:val="002F32CE"/>
    <w:rsid w:val="002F343E"/>
    <w:rsid w:val="002F346A"/>
    <w:rsid w:val="002F35A6"/>
    <w:rsid w:val="002F3638"/>
    <w:rsid w:val="002F37C3"/>
    <w:rsid w:val="002F3CC3"/>
    <w:rsid w:val="002F3E47"/>
    <w:rsid w:val="002F3E8B"/>
    <w:rsid w:val="002F3EFC"/>
    <w:rsid w:val="002F3F31"/>
    <w:rsid w:val="002F3F3C"/>
    <w:rsid w:val="002F3F83"/>
    <w:rsid w:val="002F4092"/>
    <w:rsid w:val="002F4246"/>
    <w:rsid w:val="002F428C"/>
    <w:rsid w:val="002F4466"/>
    <w:rsid w:val="002F45D4"/>
    <w:rsid w:val="002F463A"/>
    <w:rsid w:val="002F4982"/>
    <w:rsid w:val="002F4995"/>
    <w:rsid w:val="002F4AC5"/>
    <w:rsid w:val="002F4BDB"/>
    <w:rsid w:val="002F4D63"/>
    <w:rsid w:val="002F4D74"/>
    <w:rsid w:val="002F4FBF"/>
    <w:rsid w:val="002F5042"/>
    <w:rsid w:val="002F5071"/>
    <w:rsid w:val="002F5114"/>
    <w:rsid w:val="002F53F3"/>
    <w:rsid w:val="002F569D"/>
    <w:rsid w:val="002F58AB"/>
    <w:rsid w:val="002F5B13"/>
    <w:rsid w:val="002F5DD3"/>
    <w:rsid w:val="002F5E89"/>
    <w:rsid w:val="002F647F"/>
    <w:rsid w:val="002F648F"/>
    <w:rsid w:val="002F66ED"/>
    <w:rsid w:val="002F674D"/>
    <w:rsid w:val="002F67B5"/>
    <w:rsid w:val="002F67EF"/>
    <w:rsid w:val="002F68BF"/>
    <w:rsid w:val="002F6A1A"/>
    <w:rsid w:val="002F6AEE"/>
    <w:rsid w:val="002F6B55"/>
    <w:rsid w:val="002F6C04"/>
    <w:rsid w:val="002F6D40"/>
    <w:rsid w:val="002F6E4B"/>
    <w:rsid w:val="002F6FFF"/>
    <w:rsid w:val="002F7394"/>
    <w:rsid w:val="002F73B6"/>
    <w:rsid w:val="002F7535"/>
    <w:rsid w:val="002F75E8"/>
    <w:rsid w:val="002F76E5"/>
    <w:rsid w:val="002F7A33"/>
    <w:rsid w:val="002F7CA1"/>
    <w:rsid w:val="002F7D49"/>
    <w:rsid w:val="002F7E74"/>
    <w:rsid w:val="002F7F21"/>
    <w:rsid w:val="00300029"/>
    <w:rsid w:val="00300169"/>
    <w:rsid w:val="0030046E"/>
    <w:rsid w:val="00300530"/>
    <w:rsid w:val="003005F1"/>
    <w:rsid w:val="003006F9"/>
    <w:rsid w:val="003008A7"/>
    <w:rsid w:val="00300B84"/>
    <w:rsid w:val="00300C2C"/>
    <w:rsid w:val="00300CBD"/>
    <w:rsid w:val="00300DC2"/>
    <w:rsid w:val="00300EBB"/>
    <w:rsid w:val="00300FB7"/>
    <w:rsid w:val="00300FCE"/>
    <w:rsid w:val="00300FFB"/>
    <w:rsid w:val="003011F0"/>
    <w:rsid w:val="00301342"/>
    <w:rsid w:val="003013BF"/>
    <w:rsid w:val="0030142B"/>
    <w:rsid w:val="003015DC"/>
    <w:rsid w:val="003015F5"/>
    <w:rsid w:val="0030174F"/>
    <w:rsid w:val="0030176E"/>
    <w:rsid w:val="003019DF"/>
    <w:rsid w:val="00301E00"/>
    <w:rsid w:val="00301ECB"/>
    <w:rsid w:val="00301FE6"/>
    <w:rsid w:val="003020C6"/>
    <w:rsid w:val="00302329"/>
    <w:rsid w:val="0030249A"/>
    <w:rsid w:val="003024F3"/>
    <w:rsid w:val="003024FB"/>
    <w:rsid w:val="0030256B"/>
    <w:rsid w:val="003025FD"/>
    <w:rsid w:val="0030271F"/>
    <w:rsid w:val="003027F2"/>
    <w:rsid w:val="00302A5D"/>
    <w:rsid w:val="00302D61"/>
    <w:rsid w:val="00302DD3"/>
    <w:rsid w:val="00302E53"/>
    <w:rsid w:val="00303863"/>
    <w:rsid w:val="003038BF"/>
    <w:rsid w:val="00303A3D"/>
    <w:rsid w:val="00303A82"/>
    <w:rsid w:val="00303AF6"/>
    <w:rsid w:val="00303CD9"/>
    <w:rsid w:val="00303D2D"/>
    <w:rsid w:val="00303D56"/>
    <w:rsid w:val="00303DBC"/>
    <w:rsid w:val="00303F81"/>
    <w:rsid w:val="00304138"/>
    <w:rsid w:val="003043B7"/>
    <w:rsid w:val="003043E6"/>
    <w:rsid w:val="003044A5"/>
    <w:rsid w:val="003044D2"/>
    <w:rsid w:val="00304D17"/>
    <w:rsid w:val="00304FB8"/>
    <w:rsid w:val="00305119"/>
    <w:rsid w:val="003051DD"/>
    <w:rsid w:val="00305287"/>
    <w:rsid w:val="003052B1"/>
    <w:rsid w:val="00305393"/>
    <w:rsid w:val="00305407"/>
    <w:rsid w:val="003055A2"/>
    <w:rsid w:val="00305757"/>
    <w:rsid w:val="003057E9"/>
    <w:rsid w:val="003057F3"/>
    <w:rsid w:val="00305B0A"/>
    <w:rsid w:val="00305CC7"/>
    <w:rsid w:val="00305D17"/>
    <w:rsid w:val="00305EAD"/>
    <w:rsid w:val="00305EBA"/>
    <w:rsid w:val="00305ED2"/>
    <w:rsid w:val="003062DE"/>
    <w:rsid w:val="003064CB"/>
    <w:rsid w:val="0030668F"/>
    <w:rsid w:val="003066F2"/>
    <w:rsid w:val="0030672C"/>
    <w:rsid w:val="003067AF"/>
    <w:rsid w:val="00306811"/>
    <w:rsid w:val="00306844"/>
    <w:rsid w:val="00306C06"/>
    <w:rsid w:val="00306EA9"/>
    <w:rsid w:val="00306F3D"/>
    <w:rsid w:val="00306F84"/>
    <w:rsid w:val="00306FEE"/>
    <w:rsid w:val="00307164"/>
    <w:rsid w:val="003074EC"/>
    <w:rsid w:val="003076B5"/>
    <w:rsid w:val="00307A83"/>
    <w:rsid w:val="00307B2C"/>
    <w:rsid w:val="00307C59"/>
    <w:rsid w:val="00307D94"/>
    <w:rsid w:val="00307E13"/>
    <w:rsid w:val="00307E3D"/>
    <w:rsid w:val="00307F27"/>
    <w:rsid w:val="00310144"/>
    <w:rsid w:val="0031027D"/>
    <w:rsid w:val="0031029A"/>
    <w:rsid w:val="0031037F"/>
    <w:rsid w:val="0031051C"/>
    <w:rsid w:val="00310521"/>
    <w:rsid w:val="00310C5F"/>
    <w:rsid w:val="00310D91"/>
    <w:rsid w:val="00310E27"/>
    <w:rsid w:val="00310F3A"/>
    <w:rsid w:val="00311221"/>
    <w:rsid w:val="0031125C"/>
    <w:rsid w:val="0031130F"/>
    <w:rsid w:val="003115BF"/>
    <w:rsid w:val="0031179F"/>
    <w:rsid w:val="003118FA"/>
    <w:rsid w:val="00311C40"/>
    <w:rsid w:val="003123AC"/>
    <w:rsid w:val="003126A5"/>
    <w:rsid w:val="00312817"/>
    <w:rsid w:val="00312EFC"/>
    <w:rsid w:val="0031302D"/>
    <w:rsid w:val="00313201"/>
    <w:rsid w:val="003133A3"/>
    <w:rsid w:val="003133E7"/>
    <w:rsid w:val="00313455"/>
    <w:rsid w:val="00313816"/>
    <w:rsid w:val="00313BC1"/>
    <w:rsid w:val="00313C85"/>
    <w:rsid w:val="00313CA1"/>
    <w:rsid w:val="00313DFF"/>
    <w:rsid w:val="00313E85"/>
    <w:rsid w:val="00313EB0"/>
    <w:rsid w:val="00314021"/>
    <w:rsid w:val="003144FB"/>
    <w:rsid w:val="0031451B"/>
    <w:rsid w:val="00314CF3"/>
    <w:rsid w:val="00314D2E"/>
    <w:rsid w:val="0031501E"/>
    <w:rsid w:val="00315027"/>
    <w:rsid w:val="00315029"/>
    <w:rsid w:val="0031509A"/>
    <w:rsid w:val="00315379"/>
    <w:rsid w:val="0031548B"/>
    <w:rsid w:val="00315723"/>
    <w:rsid w:val="003157A8"/>
    <w:rsid w:val="00315A01"/>
    <w:rsid w:val="00315AE9"/>
    <w:rsid w:val="00315D71"/>
    <w:rsid w:val="00315F20"/>
    <w:rsid w:val="00316267"/>
    <w:rsid w:val="00316336"/>
    <w:rsid w:val="003163F1"/>
    <w:rsid w:val="00316682"/>
    <w:rsid w:val="003166E3"/>
    <w:rsid w:val="003167E2"/>
    <w:rsid w:val="00316872"/>
    <w:rsid w:val="003168DE"/>
    <w:rsid w:val="00316ACE"/>
    <w:rsid w:val="00316B7A"/>
    <w:rsid w:val="00317270"/>
    <w:rsid w:val="0031727C"/>
    <w:rsid w:val="0031735A"/>
    <w:rsid w:val="00317524"/>
    <w:rsid w:val="003176A7"/>
    <w:rsid w:val="003176EB"/>
    <w:rsid w:val="0031789D"/>
    <w:rsid w:val="003178AB"/>
    <w:rsid w:val="003178AC"/>
    <w:rsid w:val="00317A52"/>
    <w:rsid w:val="00320075"/>
    <w:rsid w:val="003200CA"/>
    <w:rsid w:val="0032017C"/>
    <w:rsid w:val="0032029F"/>
    <w:rsid w:val="003202DD"/>
    <w:rsid w:val="00320427"/>
    <w:rsid w:val="00320475"/>
    <w:rsid w:val="0032047F"/>
    <w:rsid w:val="003204AA"/>
    <w:rsid w:val="00320583"/>
    <w:rsid w:val="003205C5"/>
    <w:rsid w:val="0032094D"/>
    <w:rsid w:val="00320954"/>
    <w:rsid w:val="00321200"/>
    <w:rsid w:val="0032144D"/>
    <w:rsid w:val="0032152A"/>
    <w:rsid w:val="003215AE"/>
    <w:rsid w:val="003217D2"/>
    <w:rsid w:val="003219D7"/>
    <w:rsid w:val="003219F0"/>
    <w:rsid w:val="00321A55"/>
    <w:rsid w:val="00321AD6"/>
    <w:rsid w:val="00321CA9"/>
    <w:rsid w:val="00322058"/>
    <w:rsid w:val="0032211C"/>
    <w:rsid w:val="003224E6"/>
    <w:rsid w:val="00322560"/>
    <w:rsid w:val="003226A2"/>
    <w:rsid w:val="00322738"/>
    <w:rsid w:val="003227DD"/>
    <w:rsid w:val="00322832"/>
    <w:rsid w:val="00322AA0"/>
    <w:rsid w:val="00322B0B"/>
    <w:rsid w:val="00322B2A"/>
    <w:rsid w:val="00322D83"/>
    <w:rsid w:val="00322DF6"/>
    <w:rsid w:val="00322E1F"/>
    <w:rsid w:val="00322EDB"/>
    <w:rsid w:val="00322FD8"/>
    <w:rsid w:val="0032309C"/>
    <w:rsid w:val="0032321E"/>
    <w:rsid w:val="0032328A"/>
    <w:rsid w:val="0032328D"/>
    <w:rsid w:val="003232F9"/>
    <w:rsid w:val="00323357"/>
    <w:rsid w:val="00323395"/>
    <w:rsid w:val="0032339E"/>
    <w:rsid w:val="00323617"/>
    <w:rsid w:val="00323903"/>
    <w:rsid w:val="00323AE4"/>
    <w:rsid w:val="00324066"/>
    <w:rsid w:val="00324163"/>
    <w:rsid w:val="0032417C"/>
    <w:rsid w:val="00324323"/>
    <w:rsid w:val="003245A1"/>
    <w:rsid w:val="00324646"/>
    <w:rsid w:val="003247E8"/>
    <w:rsid w:val="003248D6"/>
    <w:rsid w:val="0032492E"/>
    <w:rsid w:val="003249E9"/>
    <w:rsid w:val="00324C51"/>
    <w:rsid w:val="00324DD5"/>
    <w:rsid w:val="00324FE3"/>
    <w:rsid w:val="00325266"/>
    <w:rsid w:val="00325337"/>
    <w:rsid w:val="0032537D"/>
    <w:rsid w:val="0032586B"/>
    <w:rsid w:val="00325939"/>
    <w:rsid w:val="00325C1E"/>
    <w:rsid w:val="00325E46"/>
    <w:rsid w:val="00325FA5"/>
    <w:rsid w:val="00325FC4"/>
    <w:rsid w:val="0032618C"/>
    <w:rsid w:val="003262D0"/>
    <w:rsid w:val="00326467"/>
    <w:rsid w:val="00326476"/>
    <w:rsid w:val="00326533"/>
    <w:rsid w:val="00326873"/>
    <w:rsid w:val="003268B4"/>
    <w:rsid w:val="003268BC"/>
    <w:rsid w:val="00326A16"/>
    <w:rsid w:val="00326A24"/>
    <w:rsid w:val="00326D2B"/>
    <w:rsid w:val="00327282"/>
    <w:rsid w:val="00327348"/>
    <w:rsid w:val="0032751A"/>
    <w:rsid w:val="003276BE"/>
    <w:rsid w:val="0032790E"/>
    <w:rsid w:val="00327E0D"/>
    <w:rsid w:val="00327E3B"/>
    <w:rsid w:val="00327FA3"/>
    <w:rsid w:val="00330111"/>
    <w:rsid w:val="0033071E"/>
    <w:rsid w:val="0033080A"/>
    <w:rsid w:val="00330B90"/>
    <w:rsid w:val="00330BA0"/>
    <w:rsid w:val="003310E2"/>
    <w:rsid w:val="003311F9"/>
    <w:rsid w:val="00331456"/>
    <w:rsid w:val="00331A84"/>
    <w:rsid w:val="00331DBD"/>
    <w:rsid w:val="00331DF0"/>
    <w:rsid w:val="00331DF2"/>
    <w:rsid w:val="00331E16"/>
    <w:rsid w:val="00331FD1"/>
    <w:rsid w:val="003321B1"/>
    <w:rsid w:val="003321CC"/>
    <w:rsid w:val="0033232C"/>
    <w:rsid w:val="003323CE"/>
    <w:rsid w:val="0033251B"/>
    <w:rsid w:val="0033278F"/>
    <w:rsid w:val="003327B9"/>
    <w:rsid w:val="00332A53"/>
    <w:rsid w:val="00332AE2"/>
    <w:rsid w:val="00332B7B"/>
    <w:rsid w:val="00332D4B"/>
    <w:rsid w:val="00332ED0"/>
    <w:rsid w:val="00332FE6"/>
    <w:rsid w:val="003330C6"/>
    <w:rsid w:val="00333336"/>
    <w:rsid w:val="0033388B"/>
    <w:rsid w:val="00333AC2"/>
    <w:rsid w:val="00333B62"/>
    <w:rsid w:val="00333B6D"/>
    <w:rsid w:val="00333E32"/>
    <w:rsid w:val="00333FF9"/>
    <w:rsid w:val="00334021"/>
    <w:rsid w:val="0033406E"/>
    <w:rsid w:val="0033418F"/>
    <w:rsid w:val="00334229"/>
    <w:rsid w:val="0033445D"/>
    <w:rsid w:val="00334594"/>
    <w:rsid w:val="00334786"/>
    <w:rsid w:val="00334BC7"/>
    <w:rsid w:val="00334CC4"/>
    <w:rsid w:val="00334DF8"/>
    <w:rsid w:val="00334E3D"/>
    <w:rsid w:val="00334F0A"/>
    <w:rsid w:val="00335040"/>
    <w:rsid w:val="0033513B"/>
    <w:rsid w:val="00335162"/>
    <w:rsid w:val="003351F0"/>
    <w:rsid w:val="003357FF"/>
    <w:rsid w:val="0033586E"/>
    <w:rsid w:val="00335B1A"/>
    <w:rsid w:val="00335D6B"/>
    <w:rsid w:val="00335F27"/>
    <w:rsid w:val="0033621E"/>
    <w:rsid w:val="003364D2"/>
    <w:rsid w:val="00336A00"/>
    <w:rsid w:val="00336C65"/>
    <w:rsid w:val="00336E67"/>
    <w:rsid w:val="0033727B"/>
    <w:rsid w:val="0033753A"/>
    <w:rsid w:val="00337618"/>
    <w:rsid w:val="0033773B"/>
    <w:rsid w:val="003377B1"/>
    <w:rsid w:val="00337BC7"/>
    <w:rsid w:val="00337C7E"/>
    <w:rsid w:val="00337C8E"/>
    <w:rsid w:val="00337CD6"/>
    <w:rsid w:val="00337CEB"/>
    <w:rsid w:val="00337ED5"/>
    <w:rsid w:val="003400D3"/>
    <w:rsid w:val="003400DF"/>
    <w:rsid w:val="00340302"/>
    <w:rsid w:val="00340421"/>
    <w:rsid w:val="00340738"/>
    <w:rsid w:val="00340B1A"/>
    <w:rsid w:val="00340D07"/>
    <w:rsid w:val="00340D8B"/>
    <w:rsid w:val="00340F36"/>
    <w:rsid w:val="003412C4"/>
    <w:rsid w:val="00341388"/>
    <w:rsid w:val="00341458"/>
    <w:rsid w:val="003415DA"/>
    <w:rsid w:val="003418D3"/>
    <w:rsid w:val="003419F1"/>
    <w:rsid w:val="00341A2F"/>
    <w:rsid w:val="00341D82"/>
    <w:rsid w:val="00342496"/>
    <w:rsid w:val="00342512"/>
    <w:rsid w:val="003426A8"/>
    <w:rsid w:val="003426CA"/>
    <w:rsid w:val="00342789"/>
    <w:rsid w:val="0034288C"/>
    <w:rsid w:val="00342C6B"/>
    <w:rsid w:val="00342DD9"/>
    <w:rsid w:val="00343064"/>
    <w:rsid w:val="003432CE"/>
    <w:rsid w:val="003435D4"/>
    <w:rsid w:val="003435EF"/>
    <w:rsid w:val="003436CB"/>
    <w:rsid w:val="003438ED"/>
    <w:rsid w:val="00343932"/>
    <w:rsid w:val="003439C5"/>
    <w:rsid w:val="00343B8E"/>
    <w:rsid w:val="00343C35"/>
    <w:rsid w:val="00343D1C"/>
    <w:rsid w:val="00343F23"/>
    <w:rsid w:val="00344015"/>
    <w:rsid w:val="003441AA"/>
    <w:rsid w:val="003444AD"/>
    <w:rsid w:val="003445D9"/>
    <w:rsid w:val="003446BF"/>
    <w:rsid w:val="003447E7"/>
    <w:rsid w:val="0034489D"/>
    <w:rsid w:val="00344A0E"/>
    <w:rsid w:val="00344A51"/>
    <w:rsid w:val="00344B1C"/>
    <w:rsid w:val="00344BBB"/>
    <w:rsid w:val="00344CD4"/>
    <w:rsid w:val="00344DF5"/>
    <w:rsid w:val="0034516A"/>
    <w:rsid w:val="003451A9"/>
    <w:rsid w:val="0034551F"/>
    <w:rsid w:val="003459E8"/>
    <w:rsid w:val="00345A62"/>
    <w:rsid w:val="00345DB9"/>
    <w:rsid w:val="00345FFD"/>
    <w:rsid w:val="0034600B"/>
    <w:rsid w:val="00346075"/>
    <w:rsid w:val="003461EB"/>
    <w:rsid w:val="0034648A"/>
    <w:rsid w:val="0034656E"/>
    <w:rsid w:val="003467AE"/>
    <w:rsid w:val="00346BAF"/>
    <w:rsid w:val="00346BDC"/>
    <w:rsid w:val="0034708E"/>
    <w:rsid w:val="0034721F"/>
    <w:rsid w:val="00347436"/>
    <w:rsid w:val="003476BC"/>
    <w:rsid w:val="00347A1B"/>
    <w:rsid w:val="00347B16"/>
    <w:rsid w:val="00350020"/>
    <w:rsid w:val="00350023"/>
    <w:rsid w:val="00350078"/>
    <w:rsid w:val="0035024C"/>
    <w:rsid w:val="0035041B"/>
    <w:rsid w:val="0035059F"/>
    <w:rsid w:val="00350B4D"/>
    <w:rsid w:val="00350CDA"/>
    <w:rsid w:val="00350FF7"/>
    <w:rsid w:val="003510A1"/>
    <w:rsid w:val="00351147"/>
    <w:rsid w:val="00351185"/>
    <w:rsid w:val="00351243"/>
    <w:rsid w:val="00351399"/>
    <w:rsid w:val="00351554"/>
    <w:rsid w:val="003515D2"/>
    <w:rsid w:val="00351638"/>
    <w:rsid w:val="0035165A"/>
    <w:rsid w:val="003518AC"/>
    <w:rsid w:val="00351E91"/>
    <w:rsid w:val="0035206D"/>
    <w:rsid w:val="003521A3"/>
    <w:rsid w:val="003525C7"/>
    <w:rsid w:val="0035261A"/>
    <w:rsid w:val="00352762"/>
    <w:rsid w:val="00352810"/>
    <w:rsid w:val="00352DC4"/>
    <w:rsid w:val="00352EC1"/>
    <w:rsid w:val="0035317C"/>
    <w:rsid w:val="00353215"/>
    <w:rsid w:val="003537C5"/>
    <w:rsid w:val="003538DA"/>
    <w:rsid w:val="003539BA"/>
    <w:rsid w:val="00353BB3"/>
    <w:rsid w:val="003540CA"/>
    <w:rsid w:val="00354285"/>
    <w:rsid w:val="003543AB"/>
    <w:rsid w:val="00354719"/>
    <w:rsid w:val="00354859"/>
    <w:rsid w:val="0035494D"/>
    <w:rsid w:val="00354A8A"/>
    <w:rsid w:val="00354B71"/>
    <w:rsid w:val="00354CBA"/>
    <w:rsid w:val="00354FC0"/>
    <w:rsid w:val="00355055"/>
    <w:rsid w:val="003550B8"/>
    <w:rsid w:val="00355474"/>
    <w:rsid w:val="003555D9"/>
    <w:rsid w:val="00355705"/>
    <w:rsid w:val="00355804"/>
    <w:rsid w:val="00355891"/>
    <w:rsid w:val="00355976"/>
    <w:rsid w:val="00355A2B"/>
    <w:rsid w:val="00355D37"/>
    <w:rsid w:val="00355D61"/>
    <w:rsid w:val="003560AE"/>
    <w:rsid w:val="003560D2"/>
    <w:rsid w:val="0035610B"/>
    <w:rsid w:val="00356179"/>
    <w:rsid w:val="00356180"/>
    <w:rsid w:val="0035635A"/>
    <w:rsid w:val="003564F7"/>
    <w:rsid w:val="003566AA"/>
    <w:rsid w:val="00356767"/>
    <w:rsid w:val="00356952"/>
    <w:rsid w:val="00356953"/>
    <w:rsid w:val="00356E9F"/>
    <w:rsid w:val="00356EA3"/>
    <w:rsid w:val="00357013"/>
    <w:rsid w:val="00357645"/>
    <w:rsid w:val="0035783F"/>
    <w:rsid w:val="0035784E"/>
    <w:rsid w:val="00357A11"/>
    <w:rsid w:val="00357C5D"/>
    <w:rsid w:val="00357F3D"/>
    <w:rsid w:val="00360089"/>
    <w:rsid w:val="003603AE"/>
    <w:rsid w:val="003603BE"/>
    <w:rsid w:val="0036058B"/>
    <w:rsid w:val="00360797"/>
    <w:rsid w:val="003608B8"/>
    <w:rsid w:val="003608E7"/>
    <w:rsid w:val="00360B2D"/>
    <w:rsid w:val="00360D5A"/>
    <w:rsid w:val="00360E53"/>
    <w:rsid w:val="00361008"/>
    <w:rsid w:val="0036111B"/>
    <w:rsid w:val="00361150"/>
    <w:rsid w:val="00361947"/>
    <w:rsid w:val="003619BA"/>
    <w:rsid w:val="00361A68"/>
    <w:rsid w:val="003620C4"/>
    <w:rsid w:val="0036232E"/>
    <w:rsid w:val="003624C4"/>
    <w:rsid w:val="003624EC"/>
    <w:rsid w:val="003625CC"/>
    <w:rsid w:val="00362691"/>
    <w:rsid w:val="00362747"/>
    <w:rsid w:val="003627A2"/>
    <w:rsid w:val="003629A4"/>
    <w:rsid w:val="00362AC2"/>
    <w:rsid w:val="00362E61"/>
    <w:rsid w:val="00362FEC"/>
    <w:rsid w:val="0036313E"/>
    <w:rsid w:val="00363221"/>
    <w:rsid w:val="0036329E"/>
    <w:rsid w:val="003632D4"/>
    <w:rsid w:val="0036333B"/>
    <w:rsid w:val="00363340"/>
    <w:rsid w:val="00363546"/>
    <w:rsid w:val="00363716"/>
    <w:rsid w:val="00363AB4"/>
    <w:rsid w:val="00363B13"/>
    <w:rsid w:val="00363E6E"/>
    <w:rsid w:val="00363EB3"/>
    <w:rsid w:val="00363F6A"/>
    <w:rsid w:val="003641C6"/>
    <w:rsid w:val="00364322"/>
    <w:rsid w:val="00364709"/>
    <w:rsid w:val="0036471C"/>
    <w:rsid w:val="00364785"/>
    <w:rsid w:val="00364BED"/>
    <w:rsid w:val="00364DC5"/>
    <w:rsid w:val="0036508D"/>
    <w:rsid w:val="0036515E"/>
    <w:rsid w:val="003651FF"/>
    <w:rsid w:val="0036521D"/>
    <w:rsid w:val="00365405"/>
    <w:rsid w:val="003655D5"/>
    <w:rsid w:val="0036571D"/>
    <w:rsid w:val="003657C5"/>
    <w:rsid w:val="003658BF"/>
    <w:rsid w:val="00365B5A"/>
    <w:rsid w:val="00365F17"/>
    <w:rsid w:val="00365F8F"/>
    <w:rsid w:val="00366264"/>
    <w:rsid w:val="0036643C"/>
    <w:rsid w:val="00366450"/>
    <w:rsid w:val="00366487"/>
    <w:rsid w:val="003667EB"/>
    <w:rsid w:val="00366868"/>
    <w:rsid w:val="00366B8C"/>
    <w:rsid w:val="00366DE0"/>
    <w:rsid w:val="00366F02"/>
    <w:rsid w:val="00366FF2"/>
    <w:rsid w:val="00367052"/>
    <w:rsid w:val="00367436"/>
    <w:rsid w:val="0036750A"/>
    <w:rsid w:val="00367562"/>
    <w:rsid w:val="00367589"/>
    <w:rsid w:val="003678F7"/>
    <w:rsid w:val="003679DF"/>
    <w:rsid w:val="00367A3A"/>
    <w:rsid w:val="00367B6A"/>
    <w:rsid w:val="00367B77"/>
    <w:rsid w:val="00367B9E"/>
    <w:rsid w:val="00367CBA"/>
    <w:rsid w:val="00367CDF"/>
    <w:rsid w:val="00367D36"/>
    <w:rsid w:val="00367D4E"/>
    <w:rsid w:val="00367F04"/>
    <w:rsid w:val="00370227"/>
    <w:rsid w:val="0037024A"/>
    <w:rsid w:val="0037047F"/>
    <w:rsid w:val="00370B0F"/>
    <w:rsid w:val="00370BAA"/>
    <w:rsid w:val="00370D2E"/>
    <w:rsid w:val="00371526"/>
    <w:rsid w:val="003715C6"/>
    <w:rsid w:val="00371755"/>
    <w:rsid w:val="0037181C"/>
    <w:rsid w:val="003719E4"/>
    <w:rsid w:val="00371BBF"/>
    <w:rsid w:val="00371F35"/>
    <w:rsid w:val="0037217A"/>
    <w:rsid w:val="003721BD"/>
    <w:rsid w:val="0037229A"/>
    <w:rsid w:val="00372816"/>
    <w:rsid w:val="00372BFD"/>
    <w:rsid w:val="00372D97"/>
    <w:rsid w:val="0037336E"/>
    <w:rsid w:val="00373505"/>
    <w:rsid w:val="003736F4"/>
    <w:rsid w:val="00373924"/>
    <w:rsid w:val="00373934"/>
    <w:rsid w:val="00373970"/>
    <w:rsid w:val="003739B1"/>
    <w:rsid w:val="00373A2F"/>
    <w:rsid w:val="00373ABF"/>
    <w:rsid w:val="00373BD3"/>
    <w:rsid w:val="00373D0F"/>
    <w:rsid w:val="003742C5"/>
    <w:rsid w:val="003745B2"/>
    <w:rsid w:val="003746CF"/>
    <w:rsid w:val="00374ACF"/>
    <w:rsid w:val="00374B6F"/>
    <w:rsid w:val="00374D95"/>
    <w:rsid w:val="0037522D"/>
    <w:rsid w:val="00375435"/>
    <w:rsid w:val="00375454"/>
    <w:rsid w:val="003757FD"/>
    <w:rsid w:val="00375885"/>
    <w:rsid w:val="003759EB"/>
    <w:rsid w:val="00375B39"/>
    <w:rsid w:val="00375B91"/>
    <w:rsid w:val="00375B99"/>
    <w:rsid w:val="00375DAE"/>
    <w:rsid w:val="00375FBC"/>
    <w:rsid w:val="003760BE"/>
    <w:rsid w:val="00376280"/>
    <w:rsid w:val="00376494"/>
    <w:rsid w:val="00376582"/>
    <w:rsid w:val="00376702"/>
    <w:rsid w:val="0037697B"/>
    <w:rsid w:val="00376E3B"/>
    <w:rsid w:val="00376F48"/>
    <w:rsid w:val="003770E6"/>
    <w:rsid w:val="0037711D"/>
    <w:rsid w:val="0037723B"/>
    <w:rsid w:val="0037745A"/>
    <w:rsid w:val="00377525"/>
    <w:rsid w:val="003776B6"/>
    <w:rsid w:val="0037770C"/>
    <w:rsid w:val="00377791"/>
    <w:rsid w:val="003778E8"/>
    <w:rsid w:val="003779DF"/>
    <w:rsid w:val="00380044"/>
    <w:rsid w:val="003800B7"/>
    <w:rsid w:val="00380955"/>
    <w:rsid w:val="00380AF2"/>
    <w:rsid w:val="00380BFA"/>
    <w:rsid w:val="00381034"/>
    <w:rsid w:val="003810CA"/>
    <w:rsid w:val="003811C5"/>
    <w:rsid w:val="0038130C"/>
    <w:rsid w:val="00381437"/>
    <w:rsid w:val="00381481"/>
    <w:rsid w:val="00381557"/>
    <w:rsid w:val="00381A68"/>
    <w:rsid w:val="00381BA2"/>
    <w:rsid w:val="00382099"/>
    <w:rsid w:val="003820D0"/>
    <w:rsid w:val="0038222A"/>
    <w:rsid w:val="003825CA"/>
    <w:rsid w:val="0038277F"/>
    <w:rsid w:val="00382892"/>
    <w:rsid w:val="00382ADA"/>
    <w:rsid w:val="00382EAD"/>
    <w:rsid w:val="0038308F"/>
    <w:rsid w:val="00383194"/>
    <w:rsid w:val="003832C6"/>
    <w:rsid w:val="0038333F"/>
    <w:rsid w:val="003836BF"/>
    <w:rsid w:val="0038381C"/>
    <w:rsid w:val="0038383A"/>
    <w:rsid w:val="00383B34"/>
    <w:rsid w:val="00383CD8"/>
    <w:rsid w:val="00383D6C"/>
    <w:rsid w:val="00383FD2"/>
    <w:rsid w:val="003841CB"/>
    <w:rsid w:val="003842C9"/>
    <w:rsid w:val="0038472C"/>
    <w:rsid w:val="003848D1"/>
    <w:rsid w:val="0038492F"/>
    <w:rsid w:val="00384B0D"/>
    <w:rsid w:val="00384E67"/>
    <w:rsid w:val="00384EF9"/>
    <w:rsid w:val="00385174"/>
    <w:rsid w:val="0038549F"/>
    <w:rsid w:val="0038551B"/>
    <w:rsid w:val="0038564E"/>
    <w:rsid w:val="003859F1"/>
    <w:rsid w:val="00385A34"/>
    <w:rsid w:val="00385CC3"/>
    <w:rsid w:val="00385D09"/>
    <w:rsid w:val="00385E59"/>
    <w:rsid w:val="00386127"/>
    <w:rsid w:val="0038623D"/>
    <w:rsid w:val="00386278"/>
    <w:rsid w:val="003863E7"/>
    <w:rsid w:val="0038640B"/>
    <w:rsid w:val="003864B4"/>
    <w:rsid w:val="0038684F"/>
    <w:rsid w:val="00386B4E"/>
    <w:rsid w:val="003871E9"/>
    <w:rsid w:val="00387352"/>
    <w:rsid w:val="00387523"/>
    <w:rsid w:val="00387533"/>
    <w:rsid w:val="0038755E"/>
    <w:rsid w:val="00387711"/>
    <w:rsid w:val="003878B6"/>
    <w:rsid w:val="003879D5"/>
    <w:rsid w:val="003879EF"/>
    <w:rsid w:val="00387BBD"/>
    <w:rsid w:val="00387CAE"/>
    <w:rsid w:val="00387F4C"/>
    <w:rsid w:val="0039008B"/>
    <w:rsid w:val="00390295"/>
    <w:rsid w:val="00390607"/>
    <w:rsid w:val="00390749"/>
    <w:rsid w:val="003907CD"/>
    <w:rsid w:val="00390906"/>
    <w:rsid w:val="003909AF"/>
    <w:rsid w:val="00390A54"/>
    <w:rsid w:val="00390A5B"/>
    <w:rsid w:val="00390AFE"/>
    <w:rsid w:val="00390BD4"/>
    <w:rsid w:val="00390F48"/>
    <w:rsid w:val="00390FD8"/>
    <w:rsid w:val="00390FE8"/>
    <w:rsid w:val="0039125B"/>
    <w:rsid w:val="00391308"/>
    <w:rsid w:val="00391422"/>
    <w:rsid w:val="00391569"/>
    <w:rsid w:val="00391633"/>
    <w:rsid w:val="00391B0C"/>
    <w:rsid w:val="00391B3A"/>
    <w:rsid w:val="00391B85"/>
    <w:rsid w:val="00391C09"/>
    <w:rsid w:val="00391EC4"/>
    <w:rsid w:val="00391F33"/>
    <w:rsid w:val="0039222A"/>
    <w:rsid w:val="003922F7"/>
    <w:rsid w:val="0039279F"/>
    <w:rsid w:val="003928B9"/>
    <w:rsid w:val="00392AB7"/>
    <w:rsid w:val="00392B69"/>
    <w:rsid w:val="00392BD5"/>
    <w:rsid w:val="00392C4D"/>
    <w:rsid w:val="00392E95"/>
    <w:rsid w:val="003931D6"/>
    <w:rsid w:val="00393549"/>
    <w:rsid w:val="00393643"/>
    <w:rsid w:val="0039364A"/>
    <w:rsid w:val="0039382C"/>
    <w:rsid w:val="00393A33"/>
    <w:rsid w:val="00393BF2"/>
    <w:rsid w:val="00393C11"/>
    <w:rsid w:val="00393D9E"/>
    <w:rsid w:val="00393DD3"/>
    <w:rsid w:val="00393DE5"/>
    <w:rsid w:val="00393EFA"/>
    <w:rsid w:val="00394413"/>
    <w:rsid w:val="0039442F"/>
    <w:rsid w:val="003945CB"/>
    <w:rsid w:val="003949BE"/>
    <w:rsid w:val="00394A29"/>
    <w:rsid w:val="00394A8B"/>
    <w:rsid w:val="00394BCF"/>
    <w:rsid w:val="00394CC9"/>
    <w:rsid w:val="00394D19"/>
    <w:rsid w:val="00395114"/>
    <w:rsid w:val="00395160"/>
    <w:rsid w:val="00395244"/>
    <w:rsid w:val="003954B6"/>
    <w:rsid w:val="00395670"/>
    <w:rsid w:val="0039588D"/>
    <w:rsid w:val="003959D8"/>
    <w:rsid w:val="003959E5"/>
    <w:rsid w:val="00395B12"/>
    <w:rsid w:val="00395DA0"/>
    <w:rsid w:val="003962C9"/>
    <w:rsid w:val="0039634F"/>
    <w:rsid w:val="003963B3"/>
    <w:rsid w:val="00396490"/>
    <w:rsid w:val="00396801"/>
    <w:rsid w:val="003968DB"/>
    <w:rsid w:val="00396925"/>
    <w:rsid w:val="00396966"/>
    <w:rsid w:val="00396B8D"/>
    <w:rsid w:val="00396EEF"/>
    <w:rsid w:val="00397095"/>
    <w:rsid w:val="0039758E"/>
    <w:rsid w:val="0039771F"/>
    <w:rsid w:val="00397833"/>
    <w:rsid w:val="00397935"/>
    <w:rsid w:val="00397AF0"/>
    <w:rsid w:val="00397B84"/>
    <w:rsid w:val="00397CF5"/>
    <w:rsid w:val="00397E9E"/>
    <w:rsid w:val="00397EAF"/>
    <w:rsid w:val="003A011B"/>
    <w:rsid w:val="003A0260"/>
    <w:rsid w:val="003A04B2"/>
    <w:rsid w:val="003A0844"/>
    <w:rsid w:val="003A0879"/>
    <w:rsid w:val="003A0F08"/>
    <w:rsid w:val="003A0F66"/>
    <w:rsid w:val="003A1278"/>
    <w:rsid w:val="003A16D7"/>
    <w:rsid w:val="003A1804"/>
    <w:rsid w:val="003A1A89"/>
    <w:rsid w:val="003A1E56"/>
    <w:rsid w:val="003A2012"/>
    <w:rsid w:val="003A206F"/>
    <w:rsid w:val="003A20AD"/>
    <w:rsid w:val="003A2311"/>
    <w:rsid w:val="003A248A"/>
    <w:rsid w:val="003A25A3"/>
    <w:rsid w:val="003A2662"/>
    <w:rsid w:val="003A2987"/>
    <w:rsid w:val="003A2A21"/>
    <w:rsid w:val="003A2B4E"/>
    <w:rsid w:val="003A2DB7"/>
    <w:rsid w:val="003A2E63"/>
    <w:rsid w:val="003A305B"/>
    <w:rsid w:val="003A3170"/>
    <w:rsid w:val="003A3318"/>
    <w:rsid w:val="003A33B3"/>
    <w:rsid w:val="003A33DB"/>
    <w:rsid w:val="003A3476"/>
    <w:rsid w:val="003A37C3"/>
    <w:rsid w:val="003A3BBB"/>
    <w:rsid w:val="003A3C42"/>
    <w:rsid w:val="003A3F3C"/>
    <w:rsid w:val="003A3F71"/>
    <w:rsid w:val="003A3F7A"/>
    <w:rsid w:val="003A3F86"/>
    <w:rsid w:val="003A4336"/>
    <w:rsid w:val="003A47CC"/>
    <w:rsid w:val="003A4BC5"/>
    <w:rsid w:val="003A4CA7"/>
    <w:rsid w:val="003A4E42"/>
    <w:rsid w:val="003A500B"/>
    <w:rsid w:val="003A513B"/>
    <w:rsid w:val="003A52FE"/>
    <w:rsid w:val="003A53A7"/>
    <w:rsid w:val="003A53B2"/>
    <w:rsid w:val="003A569F"/>
    <w:rsid w:val="003A59DD"/>
    <w:rsid w:val="003A5D01"/>
    <w:rsid w:val="003A5DA7"/>
    <w:rsid w:val="003A5E77"/>
    <w:rsid w:val="003A5E7B"/>
    <w:rsid w:val="003A5F22"/>
    <w:rsid w:val="003A5FBA"/>
    <w:rsid w:val="003A5FF0"/>
    <w:rsid w:val="003A5FF5"/>
    <w:rsid w:val="003A607F"/>
    <w:rsid w:val="003A60CA"/>
    <w:rsid w:val="003A6227"/>
    <w:rsid w:val="003A6274"/>
    <w:rsid w:val="003A63F8"/>
    <w:rsid w:val="003A6452"/>
    <w:rsid w:val="003A64E9"/>
    <w:rsid w:val="003A6550"/>
    <w:rsid w:val="003A68D2"/>
    <w:rsid w:val="003A6BC6"/>
    <w:rsid w:val="003A72B4"/>
    <w:rsid w:val="003A73B0"/>
    <w:rsid w:val="003A7479"/>
    <w:rsid w:val="003A7960"/>
    <w:rsid w:val="003A7AC1"/>
    <w:rsid w:val="003A7F57"/>
    <w:rsid w:val="003A7FE5"/>
    <w:rsid w:val="003B01F9"/>
    <w:rsid w:val="003B040D"/>
    <w:rsid w:val="003B0509"/>
    <w:rsid w:val="003B080F"/>
    <w:rsid w:val="003B086B"/>
    <w:rsid w:val="003B09FB"/>
    <w:rsid w:val="003B0AA9"/>
    <w:rsid w:val="003B0B3B"/>
    <w:rsid w:val="003B0BFE"/>
    <w:rsid w:val="003B0C46"/>
    <w:rsid w:val="003B0DC3"/>
    <w:rsid w:val="003B0DD2"/>
    <w:rsid w:val="003B0E23"/>
    <w:rsid w:val="003B0EA3"/>
    <w:rsid w:val="003B127F"/>
    <w:rsid w:val="003B17C1"/>
    <w:rsid w:val="003B18C9"/>
    <w:rsid w:val="003B1B99"/>
    <w:rsid w:val="003B1E46"/>
    <w:rsid w:val="003B1EAE"/>
    <w:rsid w:val="003B216B"/>
    <w:rsid w:val="003B24CA"/>
    <w:rsid w:val="003B258B"/>
    <w:rsid w:val="003B268A"/>
    <w:rsid w:val="003B2ADB"/>
    <w:rsid w:val="003B2DC2"/>
    <w:rsid w:val="003B3103"/>
    <w:rsid w:val="003B3379"/>
    <w:rsid w:val="003B3390"/>
    <w:rsid w:val="003B349C"/>
    <w:rsid w:val="003B3A77"/>
    <w:rsid w:val="003B3CDB"/>
    <w:rsid w:val="003B3D92"/>
    <w:rsid w:val="003B4029"/>
    <w:rsid w:val="003B4059"/>
    <w:rsid w:val="003B428F"/>
    <w:rsid w:val="003B454A"/>
    <w:rsid w:val="003B45B7"/>
    <w:rsid w:val="003B4741"/>
    <w:rsid w:val="003B47A5"/>
    <w:rsid w:val="003B490A"/>
    <w:rsid w:val="003B4940"/>
    <w:rsid w:val="003B4A7E"/>
    <w:rsid w:val="003B4A8A"/>
    <w:rsid w:val="003B4B80"/>
    <w:rsid w:val="003B4FEA"/>
    <w:rsid w:val="003B505D"/>
    <w:rsid w:val="003B52C9"/>
    <w:rsid w:val="003B53A8"/>
    <w:rsid w:val="003B566D"/>
    <w:rsid w:val="003B5690"/>
    <w:rsid w:val="003B57AA"/>
    <w:rsid w:val="003B57D3"/>
    <w:rsid w:val="003B5898"/>
    <w:rsid w:val="003B5B4E"/>
    <w:rsid w:val="003B5C3E"/>
    <w:rsid w:val="003B5CF8"/>
    <w:rsid w:val="003B5FF4"/>
    <w:rsid w:val="003B6089"/>
    <w:rsid w:val="003B62B3"/>
    <w:rsid w:val="003B6771"/>
    <w:rsid w:val="003B67AD"/>
    <w:rsid w:val="003B6A96"/>
    <w:rsid w:val="003B6A9B"/>
    <w:rsid w:val="003B6AE2"/>
    <w:rsid w:val="003B6B3D"/>
    <w:rsid w:val="003B6F9F"/>
    <w:rsid w:val="003B70E4"/>
    <w:rsid w:val="003B72CA"/>
    <w:rsid w:val="003B74CE"/>
    <w:rsid w:val="003B78EA"/>
    <w:rsid w:val="003B79CD"/>
    <w:rsid w:val="003B7C6A"/>
    <w:rsid w:val="003B7C98"/>
    <w:rsid w:val="003B7CCB"/>
    <w:rsid w:val="003B7F93"/>
    <w:rsid w:val="003C0051"/>
    <w:rsid w:val="003C0215"/>
    <w:rsid w:val="003C02DA"/>
    <w:rsid w:val="003C0469"/>
    <w:rsid w:val="003C0477"/>
    <w:rsid w:val="003C0500"/>
    <w:rsid w:val="003C064A"/>
    <w:rsid w:val="003C0818"/>
    <w:rsid w:val="003C0950"/>
    <w:rsid w:val="003C0AD2"/>
    <w:rsid w:val="003C0AFC"/>
    <w:rsid w:val="003C0BAA"/>
    <w:rsid w:val="003C0C82"/>
    <w:rsid w:val="003C0D40"/>
    <w:rsid w:val="003C0F5C"/>
    <w:rsid w:val="003C1376"/>
    <w:rsid w:val="003C15E9"/>
    <w:rsid w:val="003C194A"/>
    <w:rsid w:val="003C19BD"/>
    <w:rsid w:val="003C1B01"/>
    <w:rsid w:val="003C1B1D"/>
    <w:rsid w:val="003C1B8F"/>
    <w:rsid w:val="003C1E4C"/>
    <w:rsid w:val="003C205B"/>
    <w:rsid w:val="003C20B9"/>
    <w:rsid w:val="003C24FD"/>
    <w:rsid w:val="003C26B4"/>
    <w:rsid w:val="003C27E5"/>
    <w:rsid w:val="003C2DF0"/>
    <w:rsid w:val="003C2E57"/>
    <w:rsid w:val="003C2EB6"/>
    <w:rsid w:val="003C3250"/>
    <w:rsid w:val="003C350D"/>
    <w:rsid w:val="003C3587"/>
    <w:rsid w:val="003C35F3"/>
    <w:rsid w:val="003C385D"/>
    <w:rsid w:val="003C3882"/>
    <w:rsid w:val="003C39D8"/>
    <w:rsid w:val="003C39DC"/>
    <w:rsid w:val="003C3D29"/>
    <w:rsid w:val="003C3D40"/>
    <w:rsid w:val="003C3F1D"/>
    <w:rsid w:val="003C3F22"/>
    <w:rsid w:val="003C3FB8"/>
    <w:rsid w:val="003C4189"/>
    <w:rsid w:val="003C42BF"/>
    <w:rsid w:val="003C43C7"/>
    <w:rsid w:val="003C43EB"/>
    <w:rsid w:val="003C4621"/>
    <w:rsid w:val="003C468A"/>
    <w:rsid w:val="003C485D"/>
    <w:rsid w:val="003C49B8"/>
    <w:rsid w:val="003C49D5"/>
    <w:rsid w:val="003C4A1E"/>
    <w:rsid w:val="003C4AD3"/>
    <w:rsid w:val="003C4DA9"/>
    <w:rsid w:val="003C4DAE"/>
    <w:rsid w:val="003C501F"/>
    <w:rsid w:val="003C50E3"/>
    <w:rsid w:val="003C51DE"/>
    <w:rsid w:val="003C51E7"/>
    <w:rsid w:val="003C51E9"/>
    <w:rsid w:val="003C55C8"/>
    <w:rsid w:val="003C55DC"/>
    <w:rsid w:val="003C57D8"/>
    <w:rsid w:val="003C594D"/>
    <w:rsid w:val="003C596F"/>
    <w:rsid w:val="003C5B33"/>
    <w:rsid w:val="003C5B3D"/>
    <w:rsid w:val="003C5BA4"/>
    <w:rsid w:val="003C5F36"/>
    <w:rsid w:val="003C5F9A"/>
    <w:rsid w:val="003C5FAA"/>
    <w:rsid w:val="003C60E9"/>
    <w:rsid w:val="003C61C2"/>
    <w:rsid w:val="003C6330"/>
    <w:rsid w:val="003C63BD"/>
    <w:rsid w:val="003C63E0"/>
    <w:rsid w:val="003C6490"/>
    <w:rsid w:val="003C6527"/>
    <w:rsid w:val="003C653B"/>
    <w:rsid w:val="003C66EA"/>
    <w:rsid w:val="003C6701"/>
    <w:rsid w:val="003C6B5E"/>
    <w:rsid w:val="003C6B91"/>
    <w:rsid w:val="003C6CEF"/>
    <w:rsid w:val="003C70AD"/>
    <w:rsid w:val="003C70F4"/>
    <w:rsid w:val="003C71B4"/>
    <w:rsid w:val="003C739F"/>
    <w:rsid w:val="003C7458"/>
    <w:rsid w:val="003C74EE"/>
    <w:rsid w:val="003C76AF"/>
    <w:rsid w:val="003C783A"/>
    <w:rsid w:val="003C78ED"/>
    <w:rsid w:val="003C7A6C"/>
    <w:rsid w:val="003C7B8A"/>
    <w:rsid w:val="003C7D30"/>
    <w:rsid w:val="003C7E4A"/>
    <w:rsid w:val="003C7EF5"/>
    <w:rsid w:val="003C7F09"/>
    <w:rsid w:val="003C7F2E"/>
    <w:rsid w:val="003D044E"/>
    <w:rsid w:val="003D052E"/>
    <w:rsid w:val="003D0985"/>
    <w:rsid w:val="003D0A84"/>
    <w:rsid w:val="003D0D06"/>
    <w:rsid w:val="003D1012"/>
    <w:rsid w:val="003D1189"/>
    <w:rsid w:val="003D1789"/>
    <w:rsid w:val="003D1B2D"/>
    <w:rsid w:val="003D1C32"/>
    <w:rsid w:val="003D2202"/>
    <w:rsid w:val="003D2360"/>
    <w:rsid w:val="003D2448"/>
    <w:rsid w:val="003D28DD"/>
    <w:rsid w:val="003D2C66"/>
    <w:rsid w:val="003D2CE8"/>
    <w:rsid w:val="003D2E26"/>
    <w:rsid w:val="003D3061"/>
    <w:rsid w:val="003D32C0"/>
    <w:rsid w:val="003D3322"/>
    <w:rsid w:val="003D384A"/>
    <w:rsid w:val="003D3913"/>
    <w:rsid w:val="003D391E"/>
    <w:rsid w:val="003D3AE4"/>
    <w:rsid w:val="003D3F86"/>
    <w:rsid w:val="003D411B"/>
    <w:rsid w:val="003D42D3"/>
    <w:rsid w:val="003D4469"/>
    <w:rsid w:val="003D45D2"/>
    <w:rsid w:val="003D4684"/>
    <w:rsid w:val="003D4744"/>
    <w:rsid w:val="003D4895"/>
    <w:rsid w:val="003D48BE"/>
    <w:rsid w:val="003D4961"/>
    <w:rsid w:val="003D4B58"/>
    <w:rsid w:val="003D4BE2"/>
    <w:rsid w:val="003D4F06"/>
    <w:rsid w:val="003D4F93"/>
    <w:rsid w:val="003D504A"/>
    <w:rsid w:val="003D516C"/>
    <w:rsid w:val="003D5363"/>
    <w:rsid w:val="003D5468"/>
    <w:rsid w:val="003D58D3"/>
    <w:rsid w:val="003D59F9"/>
    <w:rsid w:val="003D5B61"/>
    <w:rsid w:val="003D5BC5"/>
    <w:rsid w:val="003D5DFE"/>
    <w:rsid w:val="003D5E49"/>
    <w:rsid w:val="003D6203"/>
    <w:rsid w:val="003D6234"/>
    <w:rsid w:val="003D624D"/>
    <w:rsid w:val="003D64DE"/>
    <w:rsid w:val="003D6942"/>
    <w:rsid w:val="003D6AEF"/>
    <w:rsid w:val="003D6BCD"/>
    <w:rsid w:val="003D6E3E"/>
    <w:rsid w:val="003D6FA1"/>
    <w:rsid w:val="003D703C"/>
    <w:rsid w:val="003D72A2"/>
    <w:rsid w:val="003D73DD"/>
    <w:rsid w:val="003D74F7"/>
    <w:rsid w:val="003D7932"/>
    <w:rsid w:val="003D798E"/>
    <w:rsid w:val="003D7A57"/>
    <w:rsid w:val="003D7C27"/>
    <w:rsid w:val="003E00BD"/>
    <w:rsid w:val="003E0462"/>
    <w:rsid w:val="003E0529"/>
    <w:rsid w:val="003E084E"/>
    <w:rsid w:val="003E0902"/>
    <w:rsid w:val="003E0CA6"/>
    <w:rsid w:val="003E0F64"/>
    <w:rsid w:val="003E10FF"/>
    <w:rsid w:val="003E110C"/>
    <w:rsid w:val="003E11A7"/>
    <w:rsid w:val="003E12D6"/>
    <w:rsid w:val="003E1555"/>
    <w:rsid w:val="003E18A7"/>
    <w:rsid w:val="003E19E7"/>
    <w:rsid w:val="003E19F1"/>
    <w:rsid w:val="003E1B52"/>
    <w:rsid w:val="003E1BC5"/>
    <w:rsid w:val="003E1EB8"/>
    <w:rsid w:val="003E2067"/>
    <w:rsid w:val="003E21A9"/>
    <w:rsid w:val="003E238E"/>
    <w:rsid w:val="003E2597"/>
    <w:rsid w:val="003E25D8"/>
    <w:rsid w:val="003E2943"/>
    <w:rsid w:val="003E2A26"/>
    <w:rsid w:val="003E2B9B"/>
    <w:rsid w:val="003E2C9F"/>
    <w:rsid w:val="003E2E94"/>
    <w:rsid w:val="003E2EDB"/>
    <w:rsid w:val="003E2F1C"/>
    <w:rsid w:val="003E3161"/>
    <w:rsid w:val="003E3446"/>
    <w:rsid w:val="003E34E1"/>
    <w:rsid w:val="003E37A6"/>
    <w:rsid w:val="003E37B7"/>
    <w:rsid w:val="003E386F"/>
    <w:rsid w:val="003E3A7C"/>
    <w:rsid w:val="003E3C6B"/>
    <w:rsid w:val="003E41BD"/>
    <w:rsid w:val="003E41CB"/>
    <w:rsid w:val="003E4414"/>
    <w:rsid w:val="003E44DE"/>
    <w:rsid w:val="003E4608"/>
    <w:rsid w:val="003E4762"/>
    <w:rsid w:val="003E47E1"/>
    <w:rsid w:val="003E4BDA"/>
    <w:rsid w:val="003E4C42"/>
    <w:rsid w:val="003E4CA7"/>
    <w:rsid w:val="003E4DC0"/>
    <w:rsid w:val="003E4F3A"/>
    <w:rsid w:val="003E5439"/>
    <w:rsid w:val="003E5591"/>
    <w:rsid w:val="003E58F4"/>
    <w:rsid w:val="003E5DED"/>
    <w:rsid w:val="003E606E"/>
    <w:rsid w:val="003E60C0"/>
    <w:rsid w:val="003E65A6"/>
    <w:rsid w:val="003E66AB"/>
    <w:rsid w:val="003E6776"/>
    <w:rsid w:val="003E67DC"/>
    <w:rsid w:val="003E6826"/>
    <w:rsid w:val="003E685E"/>
    <w:rsid w:val="003E68CB"/>
    <w:rsid w:val="003E68DF"/>
    <w:rsid w:val="003E691E"/>
    <w:rsid w:val="003E698B"/>
    <w:rsid w:val="003E6B9C"/>
    <w:rsid w:val="003E6D14"/>
    <w:rsid w:val="003E6E85"/>
    <w:rsid w:val="003E6FDA"/>
    <w:rsid w:val="003E741A"/>
    <w:rsid w:val="003E773C"/>
    <w:rsid w:val="003E7AFF"/>
    <w:rsid w:val="003E7E37"/>
    <w:rsid w:val="003F0044"/>
    <w:rsid w:val="003F02E4"/>
    <w:rsid w:val="003F074D"/>
    <w:rsid w:val="003F0952"/>
    <w:rsid w:val="003F096F"/>
    <w:rsid w:val="003F0A1E"/>
    <w:rsid w:val="003F0B6F"/>
    <w:rsid w:val="003F0DFC"/>
    <w:rsid w:val="003F0DFE"/>
    <w:rsid w:val="003F0ED5"/>
    <w:rsid w:val="003F1135"/>
    <w:rsid w:val="003F12AB"/>
    <w:rsid w:val="003F12EE"/>
    <w:rsid w:val="003F13AB"/>
    <w:rsid w:val="003F1D30"/>
    <w:rsid w:val="003F1DC3"/>
    <w:rsid w:val="003F20DE"/>
    <w:rsid w:val="003F20E7"/>
    <w:rsid w:val="003F22D6"/>
    <w:rsid w:val="003F22E2"/>
    <w:rsid w:val="003F22F9"/>
    <w:rsid w:val="003F232C"/>
    <w:rsid w:val="003F25B6"/>
    <w:rsid w:val="003F29CE"/>
    <w:rsid w:val="003F2B50"/>
    <w:rsid w:val="003F3059"/>
    <w:rsid w:val="003F344E"/>
    <w:rsid w:val="003F34B1"/>
    <w:rsid w:val="003F37C6"/>
    <w:rsid w:val="003F3B50"/>
    <w:rsid w:val="003F3B6F"/>
    <w:rsid w:val="003F3C80"/>
    <w:rsid w:val="003F3D81"/>
    <w:rsid w:val="003F3DF3"/>
    <w:rsid w:val="003F3EB3"/>
    <w:rsid w:val="003F3FAC"/>
    <w:rsid w:val="003F40C3"/>
    <w:rsid w:val="003F412B"/>
    <w:rsid w:val="003F41DE"/>
    <w:rsid w:val="003F42EF"/>
    <w:rsid w:val="003F435B"/>
    <w:rsid w:val="003F44B0"/>
    <w:rsid w:val="003F457B"/>
    <w:rsid w:val="003F478B"/>
    <w:rsid w:val="003F4791"/>
    <w:rsid w:val="003F4A1E"/>
    <w:rsid w:val="003F4CA9"/>
    <w:rsid w:val="003F4CC1"/>
    <w:rsid w:val="003F4D9D"/>
    <w:rsid w:val="003F4E05"/>
    <w:rsid w:val="003F4F45"/>
    <w:rsid w:val="003F50DE"/>
    <w:rsid w:val="003F5263"/>
    <w:rsid w:val="003F5612"/>
    <w:rsid w:val="003F56CC"/>
    <w:rsid w:val="003F57AB"/>
    <w:rsid w:val="003F5ABD"/>
    <w:rsid w:val="003F5C22"/>
    <w:rsid w:val="003F5D35"/>
    <w:rsid w:val="003F5D79"/>
    <w:rsid w:val="003F5FFD"/>
    <w:rsid w:val="003F60B7"/>
    <w:rsid w:val="003F6217"/>
    <w:rsid w:val="003F6331"/>
    <w:rsid w:val="003F6392"/>
    <w:rsid w:val="003F6588"/>
    <w:rsid w:val="003F6791"/>
    <w:rsid w:val="003F6798"/>
    <w:rsid w:val="003F67A3"/>
    <w:rsid w:val="003F691F"/>
    <w:rsid w:val="003F699F"/>
    <w:rsid w:val="003F6A24"/>
    <w:rsid w:val="003F6F5F"/>
    <w:rsid w:val="003F715B"/>
    <w:rsid w:val="003F733F"/>
    <w:rsid w:val="003F741F"/>
    <w:rsid w:val="003F763E"/>
    <w:rsid w:val="003F7816"/>
    <w:rsid w:val="003F7BCA"/>
    <w:rsid w:val="003F7D4A"/>
    <w:rsid w:val="00400085"/>
    <w:rsid w:val="00400296"/>
    <w:rsid w:val="0040036C"/>
    <w:rsid w:val="004005A6"/>
    <w:rsid w:val="004005AD"/>
    <w:rsid w:val="0040066B"/>
    <w:rsid w:val="0040092E"/>
    <w:rsid w:val="00400D9E"/>
    <w:rsid w:val="00400F0C"/>
    <w:rsid w:val="0040104E"/>
    <w:rsid w:val="004010AB"/>
    <w:rsid w:val="00401142"/>
    <w:rsid w:val="00401309"/>
    <w:rsid w:val="004013B5"/>
    <w:rsid w:val="004017AE"/>
    <w:rsid w:val="004018C8"/>
    <w:rsid w:val="004019FA"/>
    <w:rsid w:val="00401A4D"/>
    <w:rsid w:val="00401B47"/>
    <w:rsid w:val="00401BDC"/>
    <w:rsid w:val="00401DA9"/>
    <w:rsid w:val="00401E52"/>
    <w:rsid w:val="0040215E"/>
    <w:rsid w:val="0040229F"/>
    <w:rsid w:val="00402444"/>
    <w:rsid w:val="00402472"/>
    <w:rsid w:val="0040255D"/>
    <w:rsid w:val="00402568"/>
    <w:rsid w:val="004026B2"/>
    <w:rsid w:val="004026D6"/>
    <w:rsid w:val="00402893"/>
    <w:rsid w:val="004028CA"/>
    <w:rsid w:val="00402A46"/>
    <w:rsid w:val="00402AFD"/>
    <w:rsid w:val="00402F43"/>
    <w:rsid w:val="004030C8"/>
    <w:rsid w:val="004031B1"/>
    <w:rsid w:val="00403411"/>
    <w:rsid w:val="0040343E"/>
    <w:rsid w:val="004035C6"/>
    <w:rsid w:val="004036FC"/>
    <w:rsid w:val="00403822"/>
    <w:rsid w:val="00403911"/>
    <w:rsid w:val="00403960"/>
    <w:rsid w:val="00403967"/>
    <w:rsid w:val="00403BD2"/>
    <w:rsid w:val="00403C64"/>
    <w:rsid w:val="00403E18"/>
    <w:rsid w:val="00403F39"/>
    <w:rsid w:val="00403F4B"/>
    <w:rsid w:val="00404029"/>
    <w:rsid w:val="00404092"/>
    <w:rsid w:val="00404446"/>
    <w:rsid w:val="004044FB"/>
    <w:rsid w:val="0040461E"/>
    <w:rsid w:val="004046A9"/>
    <w:rsid w:val="0040473E"/>
    <w:rsid w:val="00404866"/>
    <w:rsid w:val="004049A5"/>
    <w:rsid w:val="004049AE"/>
    <w:rsid w:val="00404D85"/>
    <w:rsid w:val="00404DA6"/>
    <w:rsid w:val="00404DD8"/>
    <w:rsid w:val="00404E06"/>
    <w:rsid w:val="00404E17"/>
    <w:rsid w:val="00404EEF"/>
    <w:rsid w:val="004050EE"/>
    <w:rsid w:val="00405258"/>
    <w:rsid w:val="00405268"/>
    <w:rsid w:val="004052FF"/>
    <w:rsid w:val="00405930"/>
    <w:rsid w:val="00405A07"/>
    <w:rsid w:val="00405AF0"/>
    <w:rsid w:val="00405B09"/>
    <w:rsid w:val="00405C0B"/>
    <w:rsid w:val="00405C68"/>
    <w:rsid w:val="00405D25"/>
    <w:rsid w:val="00405D2D"/>
    <w:rsid w:val="00405E8F"/>
    <w:rsid w:val="00405EC3"/>
    <w:rsid w:val="00405F36"/>
    <w:rsid w:val="00406030"/>
    <w:rsid w:val="004060BC"/>
    <w:rsid w:val="004061E3"/>
    <w:rsid w:val="00406346"/>
    <w:rsid w:val="00406555"/>
    <w:rsid w:val="0040663E"/>
    <w:rsid w:val="00406B89"/>
    <w:rsid w:val="00406FF1"/>
    <w:rsid w:val="0040717D"/>
    <w:rsid w:val="00407198"/>
    <w:rsid w:val="00407505"/>
    <w:rsid w:val="004076C3"/>
    <w:rsid w:val="00407768"/>
    <w:rsid w:val="004077B6"/>
    <w:rsid w:val="0040798C"/>
    <w:rsid w:val="00407B51"/>
    <w:rsid w:val="00407C7C"/>
    <w:rsid w:val="00407E8D"/>
    <w:rsid w:val="00407EE5"/>
    <w:rsid w:val="00407F47"/>
    <w:rsid w:val="004101A8"/>
    <w:rsid w:val="004101CF"/>
    <w:rsid w:val="004101F0"/>
    <w:rsid w:val="00410544"/>
    <w:rsid w:val="004105E4"/>
    <w:rsid w:val="00410689"/>
    <w:rsid w:val="00410765"/>
    <w:rsid w:val="0041077C"/>
    <w:rsid w:val="004107EE"/>
    <w:rsid w:val="0041091E"/>
    <w:rsid w:val="00410B40"/>
    <w:rsid w:val="00410CCD"/>
    <w:rsid w:val="00410EEC"/>
    <w:rsid w:val="00411132"/>
    <w:rsid w:val="004111C8"/>
    <w:rsid w:val="00411749"/>
    <w:rsid w:val="00411964"/>
    <w:rsid w:val="00411AF1"/>
    <w:rsid w:val="00411B4F"/>
    <w:rsid w:val="00411DAE"/>
    <w:rsid w:val="00411E51"/>
    <w:rsid w:val="004121B1"/>
    <w:rsid w:val="0041273C"/>
    <w:rsid w:val="0041285C"/>
    <w:rsid w:val="004128A3"/>
    <w:rsid w:val="00412A5D"/>
    <w:rsid w:val="00412DE0"/>
    <w:rsid w:val="00412F40"/>
    <w:rsid w:val="00412F85"/>
    <w:rsid w:val="004130A6"/>
    <w:rsid w:val="00413C7F"/>
    <w:rsid w:val="00414249"/>
    <w:rsid w:val="0041424A"/>
    <w:rsid w:val="00414530"/>
    <w:rsid w:val="00414685"/>
    <w:rsid w:val="004146C1"/>
    <w:rsid w:val="004149FB"/>
    <w:rsid w:val="00414BAC"/>
    <w:rsid w:val="00414C85"/>
    <w:rsid w:val="00414E00"/>
    <w:rsid w:val="00414FA7"/>
    <w:rsid w:val="00414FF4"/>
    <w:rsid w:val="0041561D"/>
    <w:rsid w:val="0041576F"/>
    <w:rsid w:val="004157D4"/>
    <w:rsid w:val="004158E7"/>
    <w:rsid w:val="00415936"/>
    <w:rsid w:val="00415B83"/>
    <w:rsid w:val="00415DF8"/>
    <w:rsid w:val="00415E21"/>
    <w:rsid w:val="00415EEE"/>
    <w:rsid w:val="00415F83"/>
    <w:rsid w:val="0041629C"/>
    <w:rsid w:val="00416365"/>
    <w:rsid w:val="004163A9"/>
    <w:rsid w:val="0041644B"/>
    <w:rsid w:val="00416997"/>
    <w:rsid w:val="00416BA8"/>
    <w:rsid w:val="00417238"/>
    <w:rsid w:val="00417276"/>
    <w:rsid w:val="004175B8"/>
    <w:rsid w:val="00417C16"/>
    <w:rsid w:val="004201F1"/>
    <w:rsid w:val="0042022E"/>
    <w:rsid w:val="00420513"/>
    <w:rsid w:val="004205B7"/>
    <w:rsid w:val="00420673"/>
    <w:rsid w:val="0042067B"/>
    <w:rsid w:val="00420762"/>
    <w:rsid w:val="00420B00"/>
    <w:rsid w:val="0042106A"/>
    <w:rsid w:val="0042110A"/>
    <w:rsid w:val="004212A6"/>
    <w:rsid w:val="0042153B"/>
    <w:rsid w:val="0042156C"/>
    <w:rsid w:val="004215F1"/>
    <w:rsid w:val="0042202F"/>
    <w:rsid w:val="0042236C"/>
    <w:rsid w:val="00422448"/>
    <w:rsid w:val="004225EA"/>
    <w:rsid w:val="004226E4"/>
    <w:rsid w:val="004226EE"/>
    <w:rsid w:val="00422A34"/>
    <w:rsid w:val="00422A41"/>
    <w:rsid w:val="00422A8D"/>
    <w:rsid w:val="00422B87"/>
    <w:rsid w:val="00422BF3"/>
    <w:rsid w:val="00422D25"/>
    <w:rsid w:val="00422DB5"/>
    <w:rsid w:val="00423013"/>
    <w:rsid w:val="00423055"/>
    <w:rsid w:val="004232A9"/>
    <w:rsid w:val="004233BE"/>
    <w:rsid w:val="00423C2D"/>
    <w:rsid w:val="00423D2B"/>
    <w:rsid w:val="00423F25"/>
    <w:rsid w:val="00423FCF"/>
    <w:rsid w:val="00424061"/>
    <w:rsid w:val="00424403"/>
    <w:rsid w:val="004245E5"/>
    <w:rsid w:val="004246AF"/>
    <w:rsid w:val="00424736"/>
    <w:rsid w:val="004247B1"/>
    <w:rsid w:val="00424AC8"/>
    <w:rsid w:val="00424B06"/>
    <w:rsid w:val="00424BBA"/>
    <w:rsid w:val="00424DE0"/>
    <w:rsid w:val="00424F97"/>
    <w:rsid w:val="00424FB0"/>
    <w:rsid w:val="0042502D"/>
    <w:rsid w:val="004253E2"/>
    <w:rsid w:val="00425471"/>
    <w:rsid w:val="00425473"/>
    <w:rsid w:val="0042552D"/>
    <w:rsid w:val="00425643"/>
    <w:rsid w:val="0042570B"/>
    <w:rsid w:val="0042578E"/>
    <w:rsid w:val="00425814"/>
    <w:rsid w:val="004258B5"/>
    <w:rsid w:val="004258C3"/>
    <w:rsid w:val="004259EC"/>
    <w:rsid w:val="00425CDC"/>
    <w:rsid w:val="00425D8E"/>
    <w:rsid w:val="00425DD6"/>
    <w:rsid w:val="00425E9F"/>
    <w:rsid w:val="00425F63"/>
    <w:rsid w:val="00426161"/>
    <w:rsid w:val="00426209"/>
    <w:rsid w:val="00426272"/>
    <w:rsid w:val="004263AF"/>
    <w:rsid w:val="004264E1"/>
    <w:rsid w:val="004264EA"/>
    <w:rsid w:val="00426556"/>
    <w:rsid w:val="00426852"/>
    <w:rsid w:val="004268E1"/>
    <w:rsid w:val="00426921"/>
    <w:rsid w:val="0042694F"/>
    <w:rsid w:val="00426979"/>
    <w:rsid w:val="00426BAA"/>
    <w:rsid w:val="00426CFA"/>
    <w:rsid w:val="004270AF"/>
    <w:rsid w:val="00427405"/>
    <w:rsid w:val="004275CD"/>
    <w:rsid w:val="00427728"/>
    <w:rsid w:val="004278D2"/>
    <w:rsid w:val="0042793E"/>
    <w:rsid w:val="00427989"/>
    <w:rsid w:val="00427A2E"/>
    <w:rsid w:val="00427BA2"/>
    <w:rsid w:val="00427BC8"/>
    <w:rsid w:val="00427BED"/>
    <w:rsid w:val="00427F84"/>
    <w:rsid w:val="0043009D"/>
    <w:rsid w:val="0043026F"/>
    <w:rsid w:val="0043049E"/>
    <w:rsid w:val="00430527"/>
    <w:rsid w:val="0043054E"/>
    <w:rsid w:val="0043059D"/>
    <w:rsid w:val="0043065C"/>
    <w:rsid w:val="004307FF"/>
    <w:rsid w:val="00430868"/>
    <w:rsid w:val="004308C9"/>
    <w:rsid w:val="00430D21"/>
    <w:rsid w:val="00430E34"/>
    <w:rsid w:val="00431084"/>
    <w:rsid w:val="00431087"/>
    <w:rsid w:val="00431C04"/>
    <w:rsid w:val="00431ED6"/>
    <w:rsid w:val="0043202B"/>
    <w:rsid w:val="004320A7"/>
    <w:rsid w:val="004321CB"/>
    <w:rsid w:val="00432223"/>
    <w:rsid w:val="00432802"/>
    <w:rsid w:val="00432918"/>
    <w:rsid w:val="004329D5"/>
    <w:rsid w:val="00432BDB"/>
    <w:rsid w:val="00432C8A"/>
    <w:rsid w:val="00432CE0"/>
    <w:rsid w:val="00432E4C"/>
    <w:rsid w:val="00433316"/>
    <w:rsid w:val="00433350"/>
    <w:rsid w:val="00433359"/>
    <w:rsid w:val="004334AE"/>
    <w:rsid w:val="004339E0"/>
    <w:rsid w:val="00433AEE"/>
    <w:rsid w:val="00433C80"/>
    <w:rsid w:val="00433CF7"/>
    <w:rsid w:val="00433F9E"/>
    <w:rsid w:val="0043453A"/>
    <w:rsid w:val="00434622"/>
    <w:rsid w:val="00434954"/>
    <w:rsid w:val="00434CC3"/>
    <w:rsid w:val="00434D26"/>
    <w:rsid w:val="00434EED"/>
    <w:rsid w:val="00435061"/>
    <w:rsid w:val="00435315"/>
    <w:rsid w:val="004356CE"/>
    <w:rsid w:val="004358DE"/>
    <w:rsid w:val="00435A4A"/>
    <w:rsid w:val="00435A59"/>
    <w:rsid w:val="00436042"/>
    <w:rsid w:val="0043609E"/>
    <w:rsid w:val="004360D4"/>
    <w:rsid w:val="0043625C"/>
    <w:rsid w:val="004363F3"/>
    <w:rsid w:val="0043666C"/>
    <w:rsid w:val="004367DF"/>
    <w:rsid w:val="004368D1"/>
    <w:rsid w:val="00436A8C"/>
    <w:rsid w:val="00436E12"/>
    <w:rsid w:val="0043705F"/>
    <w:rsid w:val="0043723D"/>
    <w:rsid w:val="0043724B"/>
    <w:rsid w:val="004372A0"/>
    <w:rsid w:val="00437385"/>
    <w:rsid w:val="0043744F"/>
    <w:rsid w:val="004374C8"/>
    <w:rsid w:val="0043757D"/>
    <w:rsid w:val="00437584"/>
    <w:rsid w:val="00437702"/>
    <w:rsid w:val="0043799D"/>
    <w:rsid w:val="00437A54"/>
    <w:rsid w:val="00437C5B"/>
    <w:rsid w:val="00437C8E"/>
    <w:rsid w:val="00437CE6"/>
    <w:rsid w:val="00437E98"/>
    <w:rsid w:val="00437FF4"/>
    <w:rsid w:val="00437FFD"/>
    <w:rsid w:val="00440192"/>
    <w:rsid w:val="00440ACF"/>
    <w:rsid w:val="00440B2A"/>
    <w:rsid w:val="00440CCC"/>
    <w:rsid w:val="00440D40"/>
    <w:rsid w:val="00440DDF"/>
    <w:rsid w:val="0044144B"/>
    <w:rsid w:val="0044148F"/>
    <w:rsid w:val="00441613"/>
    <w:rsid w:val="00441993"/>
    <w:rsid w:val="00441D19"/>
    <w:rsid w:val="00441D9E"/>
    <w:rsid w:val="00441DE1"/>
    <w:rsid w:val="00441F22"/>
    <w:rsid w:val="00441FB2"/>
    <w:rsid w:val="00441FB3"/>
    <w:rsid w:val="00442154"/>
    <w:rsid w:val="0044221A"/>
    <w:rsid w:val="004423DB"/>
    <w:rsid w:val="00442759"/>
    <w:rsid w:val="00442A24"/>
    <w:rsid w:val="00442C1A"/>
    <w:rsid w:val="00442C88"/>
    <w:rsid w:val="00442DFE"/>
    <w:rsid w:val="00442E1B"/>
    <w:rsid w:val="00442E5F"/>
    <w:rsid w:val="00442E69"/>
    <w:rsid w:val="00442E8B"/>
    <w:rsid w:val="00442F35"/>
    <w:rsid w:val="00442F3D"/>
    <w:rsid w:val="00443048"/>
    <w:rsid w:val="004430AE"/>
    <w:rsid w:val="004431FD"/>
    <w:rsid w:val="00443204"/>
    <w:rsid w:val="004432CB"/>
    <w:rsid w:val="00443547"/>
    <w:rsid w:val="0044363B"/>
    <w:rsid w:val="0044363E"/>
    <w:rsid w:val="004436FC"/>
    <w:rsid w:val="00443875"/>
    <w:rsid w:val="00443ABE"/>
    <w:rsid w:val="00443D69"/>
    <w:rsid w:val="00443F85"/>
    <w:rsid w:val="00444A3C"/>
    <w:rsid w:val="00444B9C"/>
    <w:rsid w:val="00444BB8"/>
    <w:rsid w:val="00444DC7"/>
    <w:rsid w:val="00444E16"/>
    <w:rsid w:val="00445073"/>
    <w:rsid w:val="0044507F"/>
    <w:rsid w:val="004450F6"/>
    <w:rsid w:val="004451CE"/>
    <w:rsid w:val="00445353"/>
    <w:rsid w:val="004453B7"/>
    <w:rsid w:val="0044547D"/>
    <w:rsid w:val="004455F2"/>
    <w:rsid w:val="0044575F"/>
    <w:rsid w:val="004457A2"/>
    <w:rsid w:val="00445B90"/>
    <w:rsid w:val="00445FAA"/>
    <w:rsid w:val="00445FEC"/>
    <w:rsid w:val="00446122"/>
    <w:rsid w:val="004461FD"/>
    <w:rsid w:val="0044635A"/>
    <w:rsid w:val="00446455"/>
    <w:rsid w:val="0044645B"/>
    <w:rsid w:val="004464ED"/>
    <w:rsid w:val="00446960"/>
    <w:rsid w:val="004469FD"/>
    <w:rsid w:val="00446A49"/>
    <w:rsid w:val="00446E19"/>
    <w:rsid w:val="004476AD"/>
    <w:rsid w:val="0044789B"/>
    <w:rsid w:val="004479A9"/>
    <w:rsid w:val="00447C68"/>
    <w:rsid w:val="00447D35"/>
    <w:rsid w:val="00450100"/>
    <w:rsid w:val="004504E5"/>
    <w:rsid w:val="0045068B"/>
    <w:rsid w:val="00450701"/>
    <w:rsid w:val="0045074F"/>
    <w:rsid w:val="004509E7"/>
    <w:rsid w:val="00450B71"/>
    <w:rsid w:val="00450C72"/>
    <w:rsid w:val="00450DEF"/>
    <w:rsid w:val="00450E65"/>
    <w:rsid w:val="00450EF9"/>
    <w:rsid w:val="00450FBA"/>
    <w:rsid w:val="0045102A"/>
    <w:rsid w:val="004510BE"/>
    <w:rsid w:val="004510DD"/>
    <w:rsid w:val="00451219"/>
    <w:rsid w:val="004512BE"/>
    <w:rsid w:val="00451351"/>
    <w:rsid w:val="0045148D"/>
    <w:rsid w:val="004514E0"/>
    <w:rsid w:val="0045159C"/>
    <w:rsid w:val="004517CD"/>
    <w:rsid w:val="00451A12"/>
    <w:rsid w:val="00451CCA"/>
    <w:rsid w:val="00451D01"/>
    <w:rsid w:val="00452060"/>
    <w:rsid w:val="00452260"/>
    <w:rsid w:val="0045226E"/>
    <w:rsid w:val="004522E8"/>
    <w:rsid w:val="00452332"/>
    <w:rsid w:val="0045266A"/>
    <w:rsid w:val="0045272F"/>
    <w:rsid w:val="00452858"/>
    <w:rsid w:val="004529DD"/>
    <w:rsid w:val="00452D6C"/>
    <w:rsid w:val="00452D7A"/>
    <w:rsid w:val="00452E9C"/>
    <w:rsid w:val="00452FD0"/>
    <w:rsid w:val="0045321E"/>
    <w:rsid w:val="004534B9"/>
    <w:rsid w:val="004534C5"/>
    <w:rsid w:val="004534FE"/>
    <w:rsid w:val="0045387A"/>
    <w:rsid w:val="004538EC"/>
    <w:rsid w:val="00453D71"/>
    <w:rsid w:val="00453FF7"/>
    <w:rsid w:val="0045449A"/>
    <w:rsid w:val="00454569"/>
    <w:rsid w:val="00454694"/>
    <w:rsid w:val="00454825"/>
    <w:rsid w:val="004548B0"/>
    <w:rsid w:val="00454A2F"/>
    <w:rsid w:val="00454BB3"/>
    <w:rsid w:val="00454BBD"/>
    <w:rsid w:val="00454C1A"/>
    <w:rsid w:val="00454C31"/>
    <w:rsid w:val="00454C9C"/>
    <w:rsid w:val="00454CF6"/>
    <w:rsid w:val="00454F44"/>
    <w:rsid w:val="00455031"/>
    <w:rsid w:val="00455106"/>
    <w:rsid w:val="00455170"/>
    <w:rsid w:val="004555B8"/>
    <w:rsid w:val="004555DA"/>
    <w:rsid w:val="00455603"/>
    <w:rsid w:val="0045562D"/>
    <w:rsid w:val="004556A8"/>
    <w:rsid w:val="004556CB"/>
    <w:rsid w:val="00455712"/>
    <w:rsid w:val="004558E1"/>
    <w:rsid w:val="00455960"/>
    <w:rsid w:val="00455A8A"/>
    <w:rsid w:val="00455CA5"/>
    <w:rsid w:val="0045620B"/>
    <w:rsid w:val="004562CA"/>
    <w:rsid w:val="0045632B"/>
    <w:rsid w:val="004563BD"/>
    <w:rsid w:val="00456569"/>
    <w:rsid w:val="004569CE"/>
    <w:rsid w:val="00456E05"/>
    <w:rsid w:val="00456FE8"/>
    <w:rsid w:val="004571CC"/>
    <w:rsid w:val="00457315"/>
    <w:rsid w:val="00457368"/>
    <w:rsid w:val="00457407"/>
    <w:rsid w:val="00457421"/>
    <w:rsid w:val="0045763C"/>
    <w:rsid w:val="004576ED"/>
    <w:rsid w:val="00457B61"/>
    <w:rsid w:val="00457DFB"/>
    <w:rsid w:val="00460407"/>
    <w:rsid w:val="004607ED"/>
    <w:rsid w:val="004608FC"/>
    <w:rsid w:val="004608FE"/>
    <w:rsid w:val="0046091D"/>
    <w:rsid w:val="004609FB"/>
    <w:rsid w:val="00460BD8"/>
    <w:rsid w:val="00460BE2"/>
    <w:rsid w:val="00460CF3"/>
    <w:rsid w:val="00460DF3"/>
    <w:rsid w:val="00460E0F"/>
    <w:rsid w:val="0046122C"/>
    <w:rsid w:val="00461396"/>
    <w:rsid w:val="0046160D"/>
    <w:rsid w:val="004617B7"/>
    <w:rsid w:val="00461809"/>
    <w:rsid w:val="00461952"/>
    <w:rsid w:val="00461A3F"/>
    <w:rsid w:val="00461A6A"/>
    <w:rsid w:val="00461A9A"/>
    <w:rsid w:val="00461C01"/>
    <w:rsid w:val="004620F4"/>
    <w:rsid w:val="004622E6"/>
    <w:rsid w:val="00462451"/>
    <w:rsid w:val="004627A8"/>
    <w:rsid w:val="004627EC"/>
    <w:rsid w:val="004627FA"/>
    <w:rsid w:val="004628E6"/>
    <w:rsid w:val="004628FF"/>
    <w:rsid w:val="00462B56"/>
    <w:rsid w:val="00462BD5"/>
    <w:rsid w:val="004630DB"/>
    <w:rsid w:val="00463185"/>
    <w:rsid w:val="00463407"/>
    <w:rsid w:val="004634F3"/>
    <w:rsid w:val="00463B67"/>
    <w:rsid w:val="00463E7B"/>
    <w:rsid w:val="00463F49"/>
    <w:rsid w:val="0046407D"/>
    <w:rsid w:val="00464439"/>
    <w:rsid w:val="00464571"/>
    <w:rsid w:val="004647EA"/>
    <w:rsid w:val="0046480E"/>
    <w:rsid w:val="004648C0"/>
    <w:rsid w:val="00464AEF"/>
    <w:rsid w:val="00464B02"/>
    <w:rsid w:val="00464C7E"/>
    <w:rsid w:val="00464DEA"/>
    <w:rsid w:val="00464E94"/>
    <w:rsid w:val="00465066"/>
    <w:rsid w:val="004650DB"/>
    <w:rsid w:val="004650EE"/>
    <w:rsid w:val="004654E8"/>
    <w:rsid w:val="0046550F"/>
    <w:rsid w:val="00465745"/>
    <w:rsid w:val="00465750"/>
    <w:rsid w:val="00465C14"/>
    <w:rsid w:val="00465C7E"/>
    <w:rsid w:val="00465D8F"/>
    <w:rsid w:val="00466053"/>
    <w:rsid w:val="00466249"/>
    <w:rsid w:val="00466691"/>
    <w:rsid w:val="0046688B"/>
    <w:rsid w:val="00466F2E"/>
    <w:rsid w:val="00466FDA"/>
    <w:rsid w:val="00467117"/>
    <w:rsid w:val="0046730E"/>
    <w:rsid w:val="00467439"/>
    <w:rsid w:val="0046748F"/>
    <w:rsid w:val="004676D2"/>
    <w:rsid w:val="0046771C"/>
    <w:rsid w:val="004678B9"/>
    <w:rsid w:val="00467991"/>
    <w:rsid w:val="00467AB6"/>
    <w:rsid w:val="00467D45"/>
    <w:rsid w:val="00467DCA"/>
    <w:rsid w:val="0046E811"/>
    <w:rsid w:val="0047023C"/>
    <w:rsid w:val="00470562"/>
    <w:rsid w:val="00470892"/>
    <w:rsid w:val="00470913"/>
    <w:rsid w:val="00470A7B"/>
    <w:rsid w:val="00470B0F"/>
    <w:rsid w:val="00470CD4"/>
    <w:rsid w:val="00470E99"/>
    <w:rsid w:val="00470ED5"/>
    <w:rsid w:val="00470F33"/>
    <w:rsid w:val="0047105A"/>
    <w:rsid w:val="004712A0"/>
    <w:rsid w:val="004712AA"/>
    <w:rsid w:val="0047134D"/>
    <w:rsid w:val="004713CF"/>
    <w:rsid w:val="00471405"/>
    <w:rsid w:val="0047148A"/>
    <w:rsid w:val="0047153A"/>
    <w:rsid w:val="0047160D"/>
    <w:rsid w:val="004717F0"/>
    <w:rsid w:val="004718EA"/>
    <w:rsid w:val="00471A25"/>
    <w:rsid w:val="00471B75"/>
    <w:rsid w:val="00471E5F"/>
    <w:rsid w:val="00472365"/>
    <w:rsid w:val="00472660"/>
    <w:rsid w:val="00472963"/>
    <w:rsid w:val="00472C5F"/>
    <w:rsid w:val="00472F32"/>
    <w:rsid w:val="00472FA9"/>
    <w:rsid w:val="00472FAC"/>
    <w:rsid w:val="00473147"/>
    <w:rsid w:val="00473229"/>
    <w:rsid w:val="004732BD"/>
    <w:rsid w:val="004733AA"/>
    <w:rsid w:val="0047342B"/>
    <w:rsid w:val="00473479"/>
    <w:rsid w:val="0047359F"/>
    <w:rsid w:val="004736E6"/>
    <w:rsid w:val="004738F7"/>
    <w:rsid w:val="00473A21"/>
    <w:rsid w:val="00473BCB"/>
    <w:rsid w:val="00473C17"/>
    <w:rsid w:val="00474324"/>
    <w:rsid w:val="0047447F"/>
    <w:rsid w:val="004744D6"/>
    <w:rsid w:val="00474560"/>
    <w:rsid w:val="004746D8"/>
    <w:rsid w:val="00474D66"/>
    <w:rsid w:val="00474E43"/>
    <w:rsid w:val="00474E99"/>
    <w:rsid w:val="00475122"/>
    <w:rsid w:val="004752A3"/>
    <w:rsid w:val="0047533E"/>
    <w:rsid w:val="00475390"/>
    <w:rsid w:val="0047557D"/>
    <w:rsid w:val="004756F7"/>
    <w:rsid w:val="00475762"/>
    <w:rsid w:val="004758C9"/>
    <w:rsid w:val="00475AAC"/>
    <w:rsid w:val="00475DB7"/>
    <w:rsid w:val="00475EF9"/>
    <w:rsid w:val="004760A6"/>
    <w:rsid w:val="00476406"/>
    <w:rsid w:val="0047643F"/>
    <w:rsid w:val="0047683A"/>
    <w:rsid w:val="00476872"/>
    <w:rsid w:val="00476930"/>
    <w:rsid w:val="00476AA0"/>
    <w:rsid w:val="00476C0D"/>
    <w:rsid w:val="00476E94"/>
    <w:rsid w:val="00476F22"/>
    <w:rsid w:val="0047713C"/>
    <w:rsid w:val="00477332"/>
    <w:rsid w:val="004773FE"/>
    <w:rsid w:val="00477568"/>
    <w:rsid w:val="0047775E"/>
    <w:rsid w:val="004778C8"/>
    <w:rsid w:val="00477930"/>
    <w:rsid w:val="00477B34"/>
    <w:rsid w:val="00477B81"/>
    <w:rsid w:val="00477BCE"/>
    <w:rsid w:val="00477C40"/>
    <w:rsid w:val="00477CCB"/>
    <w:rsid w:val="00477D7C"/>
    <w:rsid w:val="00477E69"/>
    <w:rsid w:val="00477E82"/>
    <w:rsid w:val="00477F83"/>
    <w:rsid w:val="004802D7"/>
    <w:rsid w:val="0048031F"/>
    <w:rsid w:val="0048042D"/>
    <w:rsid w:val="004805A1"/>
    <w:rsid w:val="00480680"/>
    <w:rsid w:val="00480888"/>
    <w:rsid w:val="004808BC"/>
    <w:rsid w:val="00480928"/>
    <w:rsid w:val="004809F3"/>
    <w:rsid w:val="00480BA1"/>
    <w:rsid w:val="0048102D"/>
    <w:rsid w:val="0048134F"/>
    <w:rsid w:val="00481677"/>
    <w:rsid w:val="004819FA"/>
    <w:rsid w:val="00481DB9"/>
    <w:rsid w:val="0048206F"/>
    <w:rsid w:val="004821CD"/>
    <w:rsid w:val="00482206"/>
    <w:rsid w:val="00482234"/>
    <w:rsid w:val="0048225D"/>
    <w:rsid w:val="004824CA"/>
    <w:rsid w:val="0048256B"/>
    <w:rsid w:val="00482704"/>
    <w:rsid w:val="00482911"/>
    <w:rsid w:val="00482A2C"/>
    <w:rsid w:val="00482A45"/>
    <w:rsid w:val="00482AE9"/>
    <w:rsid w:val="00482B69"/>
    <w:rsid w:val="00482C44"/>
    <w:rsid w:val="00482DC9"/>
    <w:rsid w:val="00482E6F"/>
    <w:rsid w:val="00483122"/>
    <w:rsid w:val="00483151"/>
    <w:rsid w:val="00483407"/>
    <w:rsid w:val="004835AA"/>
    <w:rsid w:val="004835E7"/>
    <w:rsid w:val="00483688"/>
    <w:rsid w:val="0048392E"/>
    <w:rsid w:val="00483A9D"/>
    <w:rsid w:val="00483F2A"/>
    <w:rsid w:val="00483FBA"/>
    <w:rsid w:val="004845E6"/>
    <w:rsid w:val="00484631"/>
    <w:rsid w:val="004848D2"/>
    <w:rsid w:val="00484A1D"/>
    <w:rsid w:val="00484A30"/>
    <w:rsid w:val="00484A50"/>
    <w:rsid w:val="00484AD2"/>
    <w:rsid w:val="00484D36"/>
    <w:rsid w:val="00484E3F"/>
    <w:rsid w:val="00484E96"/>
    <w:rsid w:val="00485070"/>
    <w:rsid w:val="00485323"/>
    <w:rsid w:val="00485392"/>
    <w:rsid w:val="00485593"/>
    <w:rsid w:val="004855BC"/>
    <w:rsid w:val="00485626"/>
    <w:rsid w:val="004856F9"/>
    <w:rsid w:val="004857D8"/>
    <w:rsid w:val="0048585B"/>
    <w:rsid w:val="004859CB"/>
    <w:rsid w:val="00485AF5"/>
    <w:rsid w:val="00485B88"/>
    <w:rsid w:val="00485BB3"/>
    <w:rsid w:val="00485D78"/>
    <w:rsid w:val="00485F8E"/>
    <w:rsid w:val="0048601B"/>
    <w:rsid w:val="00486095"/>
    <w:rsid w:val="004860AC"/>
    <w:rsid w:val="00486304"/>
    <w:rsid w:val="0048631C"/>
    <w:rsid w:val="0048651A"/>
    <w:rsid w:val="0048652A"/>
    <w:rsid w:val="00486AC4"/>
    <w:rsid w:val="00486AF5"/>
    <w:rsid w:val="00486BBE"/>
    <w:rsid w:val="00486D96"/>
    <w:rsid w:val="004871A7"/>
    <w:rsid w:val="00487329"/>
    <w:rsid w:val="0048742E"/>
    <w:rsid w:val="004875C1"/>
    <w:rsid w:val="004877E4"/>
    <w:rsid w:val="00487A44"/>
    <w:rsid w:val="00487CDC"/>
    <w:rsid w:val="00487FEC"/>
    <w:rsid w:val="00490280"/>
    <w:rsid w:val="004905F0"/>
    <w:rsid w:val="00490603"/>
    <w:rsid w:val="00490727"/>
    <w:rsid w:val="0049092E"/>
    <w:rsid w:val="0049098F"/>
    <w:rsid w:val="00490AA6"/>
    <w:rsid w:val="00490BE6"/>
    <w:rsid w:val="00490F43"/>
    <w:rsid w:val="00490F87"/>
    <w:rsid w:val="0049101E"/>
    <w:rsid w:val="0049125C"/>
    <w:rsid w:val="00491382"/>
    <w:rsid w:val="0049159B"/>
    <w:rsid w:val="0049179A"/>
    <w:rsid w:val="004918CD"/>
    <w:rsid w:val="004918EE"/>
    <w:rsid w:val="004919D0"/>
    <w:rsid w:val="00491B7E"/>
    <w:rsid w:val="00491CDF"/>
    <w:rsid w:val="00491D75"/>
    <w:rsid w:val="00491E43"/>
    <w:rsid w:val="00491EE2"/>
    <w:rsid w:val="00491F3A"/>
    <w:rsid w:val="00491F83"/>
    <w:rsid w:val="004920B8"/>
    <w:rsid w:val="00492201"/>
    <w:rsid w:val="004925B4"/>
    <w:rsid w:val="004929A5"/>
    <w:rsid w:val="00492A7F"/>
    <w:rsid w:val="00492C30"/>
    <w:rsid w:val="00492EFD"/>
    <w:rsid w:val="00493029"/>
    <w:rsid w:val="0049311A"/>
    <w:rsid w:val="0049320D"/>
    <w:rsid w:val="00493256"/>
    <w:rsid w:val="004932DF"/>
    <w:rsid w:val="00493450"/>
    <w:rsid w:val="00493862"/>
    <w:rsid w:val="004938BB"/>
    <w:rsid w:val="00493907"/>
    <w:rsid w:val="00493976"/>
    <w:rsid w:val="00493CE0"/>
    <w:rsid w:val="00493DFA"/>
    <w:rsid w:val="00493E11"/>
    <w:rsid w:val="00493E2F"/>
    <w:rsid w:val="00493FE7"/>
    <w:rsid w:val="00494071"/>
    <w:rsid w:val="00494105"/>
    <w:rsid w:val="00494228"/>
    <w:rsid w:val="004945DB"/>
    <w:rsid w:val="004946AA"/>
    <w:rsid w:val="00494786"/>
    <w:rsid w:val="004947EF"/>
    <w:rsid w:val="00494808"/>
    <w:rsid w:val="00494AD4"/>
    <w:rsid w:val="00494B30"/>
    <w:rsid w:val="00494CA9"/>
    <w:rsid w:val="00494D68"/>
    <w:rsid w:val="00494D79"/>
    <w:rsid w:val="00494DD2"/>
    <w:rsid w:val="00494FEE"/>
    <w:rsid w:val="0049511B"/>
    <w:rsid w:val="004951BA"/>
    <w:rsid w:val="00495369"/>
    <w:rsid w:val="004957C0"/>
    <w:rsid w:val="00495D4E"/>
    <w:rsid w:val="00496036"/>
    <w:rsid w:val="004963C0"/>
    <w:rsid w:val="004965B0"/>
    <w:rsid w:val="00496736"/>
    <w:rsid w:val="0049683F"/>
    <w:rsid w:val="00496847"/>
    <w:rsid w:val="00496973"/>
    <w:rsid w:val="00496A2D"/>
    <w:rsid w:val="00496A5A"/>
    <w:rsid w:val="00496A90"/>
    <w:rsid w:val="00496B3B"/>
    <w:rsid w:val="00496C4D"/>
    <w:rsid w:val="00496C7D"/>
    <w:rsid w:val="00496CDC"/>
    <w:rsid w:val="00496EDA"/>
    <w:rsid w:val="00497076"/>
    <w:rsid w:val="00497521"/>
    <w:rsid w:val="004979C4"/>
    <w:rsid w:val="00497A67"/>
    <w:rsid w:val="00497BFB"/>
    <w:rsid w:val="00497DC6"/>
    <w:rsid w:val="00497EBC"/>
    <w:rsid w:val="004A0630"/>
    <w:rsid w:val="004A074E"/>
    <w:rsid w:val="004A09CA"/>
    <w:rsid w:val="004A0AD0"/>
    <w:rsid w:val="004A0E1D"/>
    <w:rsid w:val="004A0E5D"/>
    <w:rsid w:val="004A1038"/>
    <w:rsid w:val="004A112A"/>
    <w:rsid w:val="004A120F"/>
    <w:rsid w:val="004A1268"/>
    <w:rsid w:val="004A150C"/>
    <w:rsid w:val="004A1710"/>
    <w:rsid w:val="004A1731"/>
    <w:rsid w:val="004A174D"/>
    <w:rsid w:val="004A185C"/>
    <w:rsid w:val="004A1A9B"/>
    <w:rsid w:val="004A1D45"/>
    <w:rsid w:val="004A1F3C"/>
    <w:rsid w:val="004A1F5F"/>
    <w:rsid w:val="004A200E"/>
    <w:rsid w:val="004A2141"/>
    <w:rsid w:val="004A22F1"/>
    <w:rsid w:val="004A2384"/>
    <w:rsid w:val="004A24A9"/>
    <w:rsid w:val="004A26ED"/>
    <w:rsid w:val="004A275B"/>
    <w:rsid w:val="004A2B75"/>
    <w:rsid w:val="004A2E46"/>
    <w:rsid w:val="004A2F98"/>
    <w:rsid w:val="004A314E"/>
    <w:rsid w:val="004A321F"/>
    <w:rsid w:val="004A3616"/>
    <w:rsid w:val="004A36C5"/>
    <w:rsid w:val="004A383F"/>
    <w:rsid w:val="004A38F1"/>
    <w:rsid w:val="004A3934"/>
    <w:rsid w:val="004A394A"/>
    <w:rsid w:val="004A39E3"/>
    <w:rsid w:val="004A3A36"/>
    <w:rsid w:val="004A3B23"/>
    <w:rsid w:val="004A3D7B"/>
    <w:rsid w:val="004A3E2F"/>
    <w:rsid w:val="004A4080"/>
    <w:rsid w:val="004A4684"/>
    <w:rsid w:val="004A476C"/>
    <w:rsid w:val="004A48CF"/>
    <w:rsid w:val="004A491A"/>
    <w:rsid w:val="004A492D"/>
    <w:rsid w:val="004A4C11"/>
    <w:rsid w:val="004A4CF9"/>
    <w:rsid w:val="004A4F2F"/>
    <w:rsid w:val="004A5003"/>
    <w:rsid w:val="004A53BC"/>
    <w:rsid w:val="004A540F"/>
    <w:rsid w:val="004A54E0"/>
    <w:rsid w:val="004A56A7"/>
    <w:rsid w:val="004A5A38"/>
    <w:rsid w:val="004A5A94"/>
    <w:rsid w:val="004A5D63"/>
    <w:rsid w:val="004A5EA6"/>
    <w:rsid w:val="004A60EB"/>
    <w:rsid w:val="004A6237"/>
    <w:rsid w:val="004A62D5"/>
    <w:rsid w:val="004A64AE"/>
    <w:rsid w:val="004A663E"/>
    <w:rsid w:val="004A6738"/>
    <w:rsid w:val="004A6782"/>
    <w:rsid w:val="004A6B43"/>
    <w:rsid w:val="004A6DF6"/>
    <w:rsid w:val="004A7198"/>
    <w:rsid w:val="004A71C0"/>
    <w:rsid w:val="004A7250"/>
    <w:rsid w:val="004A72D6"/>
    <w:rsid w:val="004A72DB"/>
    <w:rsid w:val="004A76B8"/>
    <w:rsid w:val="004A790F"/>
    <w:rsid w:val="004A7A3B"/>
    <w:rsid w:val="004A7A66"/>
    <w:rsid w:val="004A7B4A"/>
    <w:rsid w:val="004A7CD6"/>
    <w:rsid w:val="004A7E68"/>
    <w:rsid w:val="004A7E98"/>
    <w:rsid w:val="004A7F67"/>
    <w:rsid w:val="004A7FF9"/>
    <w:rsid w:val="004B01E9"/>
    <w:rsid w:val="004B037F"/>
    <w:rsid w:val="004B0407"/>
    <w:rsid w:val="004B0627"/>
    <w:rsid w:val="004B0760"/>
    <w:rsid w:val="004B079D"/>
    <w:rsid w:val="004B0B00"/>
    <w:rsid w:val="004B0BB7"/>
    <w:rsid w:val="004B0CF3"/>
    <w:rsid w:val="004B0F9C"/>
    <w:rsid w:val="004B133C"/>
    <w:rsid w:val="004B14D5"/>
    <w:rsid w:val="004B1522"/>
    <w:rsid w:val="004B168D"/>
    <w:rsid w:val="004B18B0"/>
    <w:rsid w:val="004B1A00"/>
    <w:rsid w:val="004B1A2E"/>
    <w:rsid w:val="004B1CA1"/>
    <w:rsid w:val="004B1E9D"/>
    <w:rsid w:val="004B1EBF"/>
    <w:rsid w:val="004B1FA6"/>
    <w:rsid w:val="004B1FCB"/>
    <w:rsid w:val="004B202C"/>
    <w:rsid w:val="004B2030"/>
    <w:rsid w:val="004B226F"/>
    <w:rsid w:val="004B23A0"/>
    <w:rsid w:val="004B2487"/>
    <w:rsid w:val="004B255C"/>
    <w:rsid w:val="004B268F"/>
    <w:rsid w:val="004B29AB"/>
    <w:rsid w:val="004B2B0B"/>
    <w:rsid w:val="004B2B31"/>
    <w:rsid w:val="004B32CC"/>
    <w:rsid w:val="004B3379"/>
    <w:rsid w:val="004B3426"/>
    <w:rsid w:val="004B346B"/>
    <w:rsid w:val="004B34EC"/>
    <w:rsid w:val="004B3AA5"/>
    <w:rsid w:val="004B3C1F"/>
    <w:rsid w:val="004B3D4B"/>
    <w:rsid w:val="004B3DA2"/>
    <w:rsid w:val="004B3E38"/>
    <w:rsid w:val="004B418A"/>
    <w:rsid w:val="004B43AA"/>
    <w:rsid w:val="004B4A98"/>
    <w:rsid w:val="004B4AA7"/>
    <w:rsid w:val="004B5239"/>
    <w:rsid w:val="004B5A60"/>
    <w:rsid w:val="004B5C3E"/>
    <w:rsid w:val="004B5F1E"/>
    <w:rsid w:val="004B5F9D"/>
    <w:rsid w:val="004B606D"/>
    <w:rsid w:val="004B6165"/>
    <w:rsid w:val="004B6348"/>
    <w:rsid w:val="004B6520"/>
    <w:rsid w:val="004B652F"/>
    <w:rsid w:val="004B6792"/>
    <w:rsid w:val="004B6848"/>
    <w:rsid w:val="004B6A0E"/>
    <w:rsid w:val="004B6D39"/>
    <w:rsid w:val="004B6DCF"/>
    <w:rsid w:val="004B6E53"/>
    <w:rsid w:val="004B7036"/>
    <w:rsid w:val="004B70E8"/>
    <w:rsid w:val="004B74BE"/>
    <w:rsid w:val="004B7778"/>
    <w:rsid w:val="004B79DE"/>
    <w:rsid w:val="004B7A14"/>
    <w:rsid w:val="004B7BF7"/>
    <w:rsid w:val="004C0035"/>
    <w:rsid w:val="004C00DB"/>
    <w:rsid w:val="004C025F"/>
    <w:rsid w:val="004C0479"/>
    <w:rsid w:val="004C04AD"/>
    <w:rsid w:val="004C05B1"/>
    <w:rsid w:val="004C0734"/>
    <w:rsid w:val="004C075B"/>
    <w:rsid w:val="004C09A7"/>
    <w:rsid w:val="004C0BD6"/>
    <w:rsid w:val="004C0EAD"/>
    <w:rsid w:val="004C0ED9"/>
    <w:rsid w:val="004C0F0B"/>
    <w:rsid w:val="004C0F21"/>
    <w:rsid w:val="004C1099"/>
    <w:rsid w:val="004C112A"/>
    <w:rsid w:val="004C112C"/>
    <w:rsid w:val="004C128E"/>
    <w:rsid w:val="004C1379"/>
    <w:rsid w:val="004C13CB"/>
    <w:rsid w:val="004C168A"/>
    <w:rsid w:val="004C1CF2"/>
    <w:rsid w:val="004C1DED"/>
    <w:rsid w:val="004C1E5C"/>
    <w:rsid w:val="004C1EE8"/>
    <w:rsid w:val="004C1F53"/>
    <w:rsid w:val="004C2256"/>
    <w:rsid w:val="004C2686"/>
    <w:rsid w:val="004C2748"/>
    <w:rsid w:val="004C2C04"/>
    <w:rsid w:val="004C2C53"/>
    <w:rsid w:val="004C2DE3"/>
    <w:rsid w:val="004C2E1F"/>
    <w:rsid w:val="004C2E32"/>
    <w:rsid w:val="004C2E5E"/>
    <w:rsid w:val="004C2E92"/>
    <w:rsid w:val="004C2F9F"/>
    <w:rsid w:val="004C3025"/>
    <w:rsid w:val="004C3213"/>
    <w:rsid w:val="004C3258"/>
    <w:rsid w:val="004C3431"/>
    <w:rsid w:val="004C349F"/>
    <w:rsid w:val="004C3790"/>
    <w:rsid w:val="004C390B"/>
    <w:rsid w:val="004C3B48"/>
    <w:rsid w:val="004C3DB2"/>
    <w:rsid w:val="004C3E05"/>
    <w:rsid w:val="004C41BB"/>
    <w:rsid w:val="004C41CB"/>
    <w:rsid w:val="004C41EB"/>
    <w:rsid w:val="004C41FF"/>
    <w:rsid w:val="004C424D"/>
    <w:rsid w:val="004C427C"/>
    <w:rsid w:val="004C4558"/>
    <w:rsid w:val="004C4641"/>
    <w:rsid w:val="004C49DB"/>
    <w:rsid w:val="004C4AD5"/>
    <w:rsid w:val="004C4B4E"/>
    <w:rsid w:val="004C4C39"/>
    <w:rsid w:val="004C4C5E"/>
    <w:rsid w:val="004C4C9D"/>
    <w:rsid w:val="004C4CB0"/>
    <w:rsid w:val="004C4D05"/>
    <w:rsid w:val="004C4E49"/>
    <w:rsid w:val="004C4F8E"/>
    <w:rsid w:val="004C5331"/>
    <w:rsid w:val="004C534F"/>
    <w:rsid w:val="004C535B"/>
    <w:rsid w:val="004C53F9"/>
    <w:rsid w:val="004C5670"/>
    <w:rsid w:val="004C5802"/>
    <w:rsid w:val="004C5B06"/>
    <w:rsid w:val="004C6264"/>
    <w:rsid w:val="004C67AD"/>
    <w:rsid w:val="004C6858"/>
    <w:rsid w:val="004C6C02"/>
    <w:rsid w:val="004C6CFA"/>
    <w:rsid w:val="004C730C"/>
    <w:rsid w:val="004C7320"/>
    <w:rsid w:val="004C7335"/>
    <w:rsid w:val="004C7348"/>
    <w:rsid w:val="004C7351"/>
    <w:rsid w:val="004C741D"/>
    <w:rsid w:val="004C76B8"/>
    <w:rsid w:val="004C78BB"/>
    <w:rsid w:val="004C7999"/>
    <w:rsid w:val="004C7A7B"/>
    <w:rsid w:val="004C7B63"/>
    <w:rsid w:val="004C7B72"/>
    <w:rsid w:val="004C7D83"/>
    <w:rsid w:val="004C7F96"/>
    <w:rsid w:val="004D0077"/>
    <w:rsid w:val="004D00F9"/>
    <w:rsid w:val="004D012B"/>
    <w:rsid w:val="004D0323"/>
    <w:rsid w:val="004D037E"/>
    <w:rsid w:val="004D091D"/>
    <w:rsid w:val="004D0B16"/>
    <w:rsid w:val="004D0B37"/>
    <w:rsid w:val="004D0B47"/>
    <w:rsid w:val="004D0C03"/>
    <w:rsid w:val="004D0DDA"/>
    <w:rsid w:val="004D16FF"/>
    <w:rsid w:val="004D1975"/>
    <w:rsid w:val="004D1B15"/>
    <w:rsid w:val="004D1E5F"/>
    <w:rsid w:val="004D204F"/>
    <w:rsid w:val="004D21A2"/>
    <w:rsid w:val="004D23B6"/>
    <w:rsid w:val="004D2433"/>
    <w:rsid w:val="004D2461"/>
    <w:rsid w:val="004D2610"/>
    <w:rsid w:val="004D2615"/>
    <w:rsid w:val="004D267A"/>
    <w:rsid w:val="004D26D8"/>
    <w:rsid w:val="004D2825"/>
    <w:rsid w:val="004D2839"/>
    <w:rsid w:val="004D2965"/>
    <w:rsid w:val="004D2A49"/>
    <w:rsid w:val="004D2A8E"/>
    <w:rsid w:val="004D2C7C"/>
    <w:rsid w:val="004D2EC2"/>
    <w:rsid w:val="004D310F"/>
    <w:rsid w:val="004D312D"/>
    <w:rsid w:val="004D3358"/>
    <w:rsid w:val="004D346C"/>
    <w:rsid w:val="004D3661"/>
    <w:rsid w:val="004D3848"/>
    <w:rsid w:val="004D3BFB"/>
    <w:rsid w:val="004D3C9E"/>
    <w:rsid w:val="004D3CF0"/>
    <w:rsid w:val="004D3EF3"/>
    <w:rsid w:val="004D4078"/>
    <w:rsid w:val="004D4098"/>
    <w:rsid w:val="004D419D"/>
    <w:rsid w:val="004D41F6"/>
    <w:rsid w:val="004D4218"/>
    <w:rsid w:val="004D4371"/>
    <w:rsid w:val="004D4A54"/>
    <w:rsid w:val="004D4B44"/>
    <w:rsid w:val="004D5073"/>
    <w:rsid w:val="004D50CA"/>
    <w:rsid w:val="004D531B"/>
    <w:rsid w:val="004D5424"/>
    <w:rsid w:val="004D564A"/>
    <w:rsid w:val="004D56E0"/>
    <w:rsid w:val="004D5862"/>
    <w:rsid w:val="004D5B5A"/>
    <w:rsid w:val="004D5BEB"/>
    <w:rsid w:val="004D5C23"/>
    <w:rsid w:val="004D6129"/>
    <w:rsid w:val="004D6229"/>
    <w:rsid w:val="004D6296"/>
    <w:rsid w:val="004D62AB"/>
    <w:rsid w:val="004D639C"/>
    <w:rsid w:val="004D6486"/>
    <w:rsid w:val="004D667A"/>
    <w:rsid w:val="004D66CC"/>
    <w:rsid w:val="004D676A"/>
    <w:rsid w:val="004D6793"/>
    <w:rsid w:val="004D6811"/>
    <w:rsid w:val="004D68E1"/>
    <w:rsid w:val="004D6A06"/>
    <w:rsid w:val="004D6D20"/>
    <w:rsid w:val="004D6D78"/>
    <w:rsid w:val="004D6F2A"/>
    <w:rsid w:val="004D6F75"/>
    <w:rsid w:val="004D6F98"/>
    <w:rsid w:val="004D715C"/>
    <w:rsid w:val="004D7311"/>
    <w:rsid w:val="004D73C6"/>
    <w:rsid w:val="004D7587"/>
    <w:rsid w:val="004D7594"/>
    <w:rsid w:val="004D76AF"/>
    <w:rsid w:val="004D77AE"/>
    <w:rsid w:val="004D78C6"/>
    <w:rsid w:val="004D7975"/>
    <w:rsid w:val="004D7A18"/>
    <w:rsid w:val="004D7BFB"/>
    <w:rsid w:val="004D7C1C"/>
    <w:rsid w:val="004D7C89"/>
    <w:rsid w:val="004D7CE7"/>
    <w:rsid w:val="004D7D45"/>
    <w:rsid w:val="004D7F13"/>
    <w:rsid w:val="004E015C"/>
    <w:rsid w:val="004E01B2"/>
    <w:rsid w:val="004E0253"/>
    <w:rsid w:val="004E0480"/>
    <w:rsid w:val="004E04CD"/>
    <w:rsid w:val="004E0584"/>
    <w:rsid w:val="004E05CE"/>
    <w:rsid w:val="004E0666"/>
    <w:rsid w:val="004E066F"/>
    <w:rsid w:val="004E067A"/>
    <w:rsid w:val="004E079E"/>
    <w:rsid w:val="004E0B4B"/>
    <w:rsid w:val="004E0BF1"/>
    <w:rsid w:val="004E0C64"/>
    <w:rsid w:val="004E0C6B"/>
    <w:rsid w:val="004E1085"/>
    <w:rsid w:val="004E11BE"/>
    <w:rsid w:val="004E173C"/>
    <w:rsid w:val="004E1964"/>
    <w:rsid w:val="004E1BE2"/>
    <w:rsid w:val="004E1C66"/>
    <w:rsid w:val="004E1EBE"/>
    <w:rsid w:val="004E1EC8"/>
    <w:rsid w:val="004E1F08"/>
    <w:rsid w:val="004E1F0E"/>
    <w:rsid w:val="004E1FAA"/>
    <w:rsid w:val="004E2216"/>
    <w:rsid w:val="004E22DB"/>
    <w:rsid w:val="004E24A8"/>
    <w:rsid w:val="004E24F1"/>
    <w:rsid w:val="004E25B5"/>
    <w:rsid w:val="004E26E2"/>
    <w:rsid w:val="004E26EB"/>
    <w:rsid w:val="004E26F2"/>
    <w:rsid w:val="004E27BD"/>
    <w:rsid w:val="004E288A"/>
    <w:rsid w:val="004E2A51"/>
    <w:rsid w:val="004E2CBC"/>
    <w:rsid w:val="004E2E30"/>
    <w:rsid w:val="004E30AE"/>
    <w:rsid w:val="004E313F"/>
    <w:rsid w:val="004E325B"/>
    <w:rsid w:val="004E3276"/>
    <w:rsid w:val="004E348F"/>
    <w:rsid w:val="004E34C6"/>
    <w:rsid w:val="004E365B"/>
    <w:rsid w:val="004E39FC"/>
    <w:rsid w:val="004E3AE2"/>
    <w:rsid w:val="004E3B16"/>
    <w:rsid w:val="004E3DA6"/>
    <w:rsid w:val="004E3E6D"/>
    <w:rsid w:val="004E3EA3"/>
    <w:rsid w:val="004E4020"/>
    <w:rsid w:val="004E4378"/>
    <w:rsid w:val="004E4443"/>
    <w:rsid w:val="004E44D9"/>
    <w:rsid w:val="004E455E"/>
    <w:rsid w:val="004E4896"/>
    <w:rsid w:val="004E48E0"/>
    <w:rsid w:val="004E4CD8"/>
    <w:rsid w:val="004E4F21"/>
    <w:rsid w:val="004E4F35"/>
    <w:rsid w:val="004E53D1"/>
    <w:rsid w:val="004E549C"/>
    <w:rsid w:val="004E54E3"/>
    <w:rsid w:val="004E555C"/>
    <w:rsid w:val="004E5874"/>
    <w:rsid w:val="004E58BF"/>
    <w:rsid w:val="004E5BDE"/>
    <w:rsid w:val="004E5E10"/>
    <w:rsid w:val="004E5E91"/>
    <w:rsid w:val="004E5EDB"/>
    <w:rsid w:val="004E5F3A"/>
    <w:rsid w:val="004E6118"/>
    <w:rsid w:val="004E634C"/>
    <w:rsid w:val="004E6359"/>
    <w:rsid w:val="004E6699"/>
    <w:rsid w:val="004E68EB"/>
    <w:rsid w:val="004E68FB"/>
    <w:rsid w:val="004E6A17"/>
    <w:rsid w:val="004E6D6D"/>
    <w:rsid w:val="004E6EDB"/>
    <w:rsid w:val="004E6F17"/>
    <w:rsid w:val="004E701A"/>
    <w:rsid w:val="004E7348"/>
    <w:rsid w:val="004E7618"/>
    <w:rsid w:val="004E7929"/>
    <w:rsid w:val="004E7A7F"/>
    <w:rsid w:val="004E7A89"/>
    <w:rsid w:val="004E7C49"/>
    <w:rsid w:val="004E7CE4"/>
    <w:rsid w:val="004E7E4B"/>
    <w:rsid w:val="004E7EBE"/>
    <w:rsid w:val="004F0087"/>
    <w:rsid w:val="004F018C"/>
    <w:rsid w:val="004F0231"/>
    <w:rsid w:val="004F0384"/>
    <w:rsid w:val="004F05FE"/>
    <w:rsid w:val="004F0C34"/>
    <w:rsid w:val="004F12E5"/>
    <w:rsid w:val="004F1486"/>
    <w:rsid w:val="004F151B"/>
    <w:rsid w:val="004F1782"/>
    <w:rsid w:val="004F17C8"/>
    <w:rsid w:val="004F1848"/>
    <w:rsid w:val="004F1DDA"/>
    <w:rsid w:val="004F2020"/>
    <w:rsid w:val="004F22F2"/>
    <w:rsid w:val="004F2475"/>
    <w:rsid w:val="004F2585"/>
    <w:rsid w:val="004F26E5"/>
    <w:rsid w:val="004F27BD"/>
    <w:rsid w:val="004F27FF"/>
    <w:rsid w:val="004F2A6A"/>
    <w:rsid w:val="004F30D9"/>
    <w:rsid w:val="004F3153"/>
    <w:rsid w:val="004F318B"/>
    <w:rsid w:val="004F32AA"/>
    <w:rsid w:val="004F3352"/>
    <w:rsid w:val="004F35E8"/>
    <w:rsid w:val="004F3757"/>
    <w:rsid w:val="004F39EC"/>
    <w:rsid w:val="004F3C31"/>
    <w:rsid w:val="004F3C9D"/>
    <w:rsid w:val="004F3DDE"/>
    <w:rsid w:val="004F3E4D"/>
    <w:rsid w:val="004F3E98"/>
    <w:rsid w:val="004F4109"/>
    <w:rsid w:val="004F43DD"/>
    <w:rsid w:val="004F453C"/>
    <w:rsid w:val="004F47AA"/>
    <w:rsid w:val="004F484B"/>
    <w:rsid w:val="004F4B0F"/>
    <w:rsid w:val="004F4D33"/>
    <w:rsid w:val="004F506B"/>
    <w:rsid w:val="004F507C"/>
    <w:rsid w:val="004F509C"/>
    <w:rsid w:val="004F514A"/>
    <w:rsid w:val="004F5190"/>
    <w:rsid w:val="004F5272"/>
    <w:rsid w:val="004F5335"/>
    <w:rsid w:val="004F53C7"/>
    <w:rsid w:val="004F53D7"/>
    <w:rsid w:val="004F5664"/>
    <w:rsid w:val="004F56A9"/>
    <w:rsid w:val="004F58F2"/>
    <w:rsid w:val="004F5995"/>
    <w:rsid w:val="004F59DB"/>
    <w:rsid w:val="004F5E85"/>
    <w:rsid w:val="004F61F1"/>
    <w:rsid w:val="004F630F"/>
    <w:rsid w:val="004F6415"/>
    <w:rsid w:val="004F64CC"/>
    <w:rsid w:val="004F674A"/>
    <w:rsid w:val="004F6824"/>
    <w:rsid w:val="004F7142"/>
    <w:rsid w:val="004F73F5"/>
    <w:rsid w:val="004F7727"/>
    <w:rsid w:val="004F7731"/>
    <w:rsid w:val="004F778B"/>
    <w:rsid w:val="004F77DD"/>
    <w:rsid w:val="004F7BF9"/>
    <w:rsid w:val="004F7CC4"/>
    <w:rsid w:val="004F8E69"/>
    <w:rsid w:val="00500156"/>
    <w:rsid w:val="005002A2"/>
    <w:rsid w:val="005002D4"/>
    <w:rsid w:val="005004A1"/>
    <w:rsid w:val="00500538"/>
    <w:rsid w:val="00500677"/>
    <w:rsid w:val="00500861"/>
    <w:rsid w:val="00500868"/>
    <w:rsid w:val="005009C2"/>
    <w:rsid w:val="00500FB0"/>
    <w:rsid w:val="0050101D"/>
    <w:rsid w:val="00501269"/>
    <w:rsid w:val="005013DF"/>
    <w:rsid w:val="00501469"/>
    <w:rsid w:val="0050165E"/>
    <w:rsid w:val="00501A86"/>
    <w:rsid w:val="00501C22"/>
    <w:rsid w:val="00501E95"/>
    <w:rsid w:val="00501FB1"/>
    <w:rsid w:val="00501FB4"/>
    <w:rsid w:val="00502025"/>
    <w:rsid w:val="00502098"/>
    <w:rsid w:val="005022FB"/>
    <w:rsid w:val="005023D7"/>
    <w:rsid w:val="00502456"/>
    <w:rsid w:val="005025B9"/>
    <w:rsid w:val="00502941"/>
    <w:rsid w:val="00502AE8"/>
    <w:rsid w:val="00502D3A"/>
    <w:rsid w:val="00502E37"/>
    <w:rsid w:val="00503414"/>
    <w:rsid w:val="0050363D"/>
    <w:rsid w:val="005039A7"/>
    <w:rsid w:val="00503AA9"/>
    <w:rsid w:val="00503B3A"/>
    <w:rsid w:val="00503B86"/>
    <w:rsid w:val="00503B89"/>
    <w:rsid w:val="00503BCB"/>
    <w:rsid w:val="00503CF1"/>
    <w:rsid w:val="00503D7D"/>
    <w:rsid w:val="00503E06"/>
    <w:rsid w:val="00503E53"/>
    <w:rsid w:val="00503F79"/>
    <w:rsid w:val="00503F9B"/>
    <w:rsid w:val="00503FC5"/>
    <w:rsid w:val="00504517"/>
    <w:rsid w:val="00504746"/>
    <w:rsid w:val="00504CD2"/>
    <w:rsid w:val="00504E89"/>
    <w:rsid w:val="00505055"/>
    <w:rsid w:val="00505097"/>
    <w:rsid w:val="00505255"/>
    <w:rsid w:val="0050528C"/>
    <w:rsid w:val="0050544F"/>
    <w:rsid w:val="005055BA"/>
    <w:rsid w:val="0050582B"/>
    <w:rsid w:val="005059D3"/>
    <w:rsid w:val="00505A9D"/>
    <w:rsid w:val="00506256"/>
    <w:rsid w:val="005065A3"/>
    <w:rsid w:val="005065CF"/>
    <w:rsid w:val="00506621"/>
    <w:rsid w:val="00506640"/>
    <w:rsid w:val="0050687F"/>
    <w:rsid w:val="0050691B"/>
    <w:rsid w:val="0050697A"/>
    <w:rsid w:val="00506B08"/>
    <w:rsid w:val="00506BAF"/>
    <w:rsid w:val="00506C8F"/>
    <w:rsid w:val="00506CEA"/>
    <w:rsid w:val="00506F37"/>
    <w:rsid w:val="00506F62"/>
    <w:rsid w:val="00506FBF"/>
    <w:rsid w:val="00507396"/>
    <w:rsid w:val="0050742C"/>
    <w:rsid w:val="005076CA"/>
    <w:rsid w:val="005076F6"/>
    <w:rsid w:val="00507B91"/>
    <w:rsid w:val="00507FF9"/>
    <w:rsid w:val="0051027A"/>
    <w:rsid w:val="005102A4"/>
    <w:rsid w:val="0051041B"/>
    <w:rsid w:val="005104B6"/>
    <w:rsid w:val="005104D3"/>
    <w:rsid w:val="00510573"/>
    <w:rsid w:val="00510596"/>
    <w:rsid w:val="005107A6"/>
    <w:rsid w:val="005109C1"/>
    <w:rsid w:val="00510A68"/>
    <w:rsid w:val="00510CC7"/>
    <w:rsid w:val="00510DFA"/>
    <w:rsid w:val="00510E94"/>
    <w:rsid w:val="00510F0D"/>
    <w:rsid w:val="00510F62"/>
    <w:rsid w:val="0051114B"/>
    <w:rsid w:val="00511275"/>
    <w:rsid w:val="005112ED"/>
    <w:rsid w:val="005115D9"/>
    <w:rsid w:val="005115DC"/>
    <w:rsid w:val="005115EF"/>
    <w:rsid w:val="0051162F"/>
    <w:rsid w:val="005116F8"/>
    <w:rsid w:val="005117F9"/>
    <w:rsid w:val="00511F26"/>
    <w:rsid w:val="005120BC"/>
    <w:rsid w:val="005122D6"/>
    <w:rsid w:val="0051242F"/>
    <w:rsid w:val="005124D9"/>
    <w:rsid w:val="00512641"/>
    <w:rsid w:val="0051266B"/>
    <w:rsid w:val="00512760"/>
    <w:rsid w:val="005128DE"/>
    <w:rsid w:val="00512901"/>
    <w:rsid w:val="0051290A"/>
    <w:rsid w:val="005129CA"/>
    <w:rsid w:val="00513037"/>
    <w:rsid w:val="005131E0"/>
    <w:rsid w:val="005132C9"/>
    <w:rsid w:val="00513627"/>
    <w:rsid w:val="005136E1"/>
    <w:rsid w:val="005138F9"/>
    <w:rsid w:val="00513A53"/>
    <w:rsid w:val="00513AEB"/>
    <w:rsid w:val="00513CFB"/>
    <w:rsid w:val="00513D24"/>
    <w:rsid w:val="00513E89"/>
    <w:rsid w:val="00513FB5"/>
    <w:rsid w:val="00513FD5"/>
    <w:rsid w:val="0051424E"/>
    <w:rsid w:val="00514415"/>
    <w:rsid w:val="0051448F"/>
    <w:rsid w:val="005144E9"/>
    <w:rsid w:val="00514612"/>
    <w:rsid w:val="005149C3"/>
    <w:rsid w:val="00514B04"/>
    <w:rsid w:val="00514BFD"/>
    <w:rsid w:val="00514D0C"/>
    <w:rsid w:val="00514ED5"/>
    <w:rsid w:val="00514FAD"/>
    <w:rsid w:val="00515175"/>
    <w:rsid w:val="005153B2"/>
    <w:rsid w:val="005153D5"/>
    <w:rsid w:val="00515A9A"/>
    <w:rsid w:val="00515AB5"/>
    <w:rsid w:val="00515C42"/>
    <w:rsid w:val="00515D65"/>
    <w:rsid w:val="00515E54"/>
    <w:rsid w:val="005161CA"/>
    <w:rsid w:val="005164E7"/>
    <w:rsid w:val="0051650F"/>
    <w:rsid w:val="005165F1"/>
    <w:rsid w:val="005166A0"/>
    <w:rsid w:val="00516830"/>
    <w:rsid w:val="005168F3"/>
    <w:rsid w:val="0051692F"/>
    <w:rsid w:val="00516C2C"/>
    <w:rsid w:val="00516CF8"/>
    <w:rsid w:val="00516FFC"/>
    <w:rsid w:val="0051702F"/>
    <w:rsid w:val="005173A2"/>
    <w:rsid w:val="005174D5"/>
    <w:rsid w:val="00517657"/>
    <w:rsid w:val="005176C1"/>
    <w:rsid w:val="005179C2"/>
    <w:rsid w:val="005179F9"/>
    <w:rsid w:val="005179FA"/>
    <w:rsid w:val="00517BCF"/>
    <w:rsid w:val="00517C43"/>
    <w:rsid w:val="00517C84"/>
    <w:rsid w:val="00517D00"/>
    <w:rsid w:val="00520106"/>
    <w:rsid w:val="00520133"/>
    <w:rsid w:val="00520158"/>
    <w:rsid w:val="00520176"/>
    <w:rsid w:val="0052029F"/>
    <w:rsid w:val="0052049F"/>
    <w:rsid w:val="00520886"/>
    <w:rsid w:val="00520A36"/>
    <w:rsid w:val="00520ADE"/>
    <w:rsid w:val="00520BC1"/>
    <w:rsid w:val="00520D9A"/>
    <w:rsid w:val="00520E9A"/>
    <w:rsid w:val="005211B1"/>
    <w:rsid w:val="00521580"/>
    <w:rsid w:val="005217E7"/>
    <w:rsid w:val="005218F6"/>
    <w:rsid w:val="00521924"/>
    <w:rsid w:val="00521B1C"/>
    <w:rsid w:val="00521B6A"/>
    <w:rsid w:val="00521CB5"/>
    <w:rsid w:val="00521D16"/>
    <w:rsid w:val="00521E9F"/>
    <w:rsid w:val="005222D7"/>
    <w:rsid w:val="00522553"/>
    <w:rsid w:val="00522669"/>
    <w:rsid w:val="0052270B"/>
    <w:rsid w:val="00522781"/>
    <w:rsid w:val="00522812"/>
    <w:rsid w:val="005229B9"/>
    <w:rsid w:val="00522B61"/>
    <w:rsid w:val="00522DD2"/>
    <w:rsid w:val="00522F7D"/>
    <w:rsid w:val="00523251"/>
    <w:rsid w:val="0052326F"/>
    <w:rsid w:val="0052362A"/>
    <w:rsid w:val="00523B9A"/>
    <w:rsid w:val="00523F38"/>
    <w:rsid w:val="00524031"/>
    <w:rsid w:val="0052406B"/>
    <w:rsid w:val="005241A1"/>
    <w:rsid w:val="005243BE"/>
    <w:rsid w:val="00524421"/>
    <w:rsid w:val="005244F4"/>
    <w:rsid w:val="00524572"/>
    <w:rsid w:val="0052462E"/>
    <w:rsid w:val="005246B2"/>
    <w:rsid w:val="00524808"/>
    <w:rsid w:val="00524826"/>
    <w:rsid w:val="005249BE"/>
    <w:rsid w:val="00524A5D"/>
    <w:rsid w:val="00524AC1"/>
    <w:rsid w:val="00524B18"/>
    <w:rsid w:val="00525091"/>
    <w:rsid w:val="0052509D"/>
    <w:rsid w:val="005250EA"/>
    <w:rsid w:val="0052519A"/>
    <w:rsid w:val="00525430"/>
    <w:rsid w:val="005255D9"/>
    <w:rsid w:val="0052580C"/>
    <w:rsid w:val="00525BB4"/>
    <w:rsid w:val="00525BEC"/>
    <w:rsid w:val="00525EBA"/>
    <w:rsid w:val="00526258"/>
    <w:rsid w:val="0052642A"/>
    <w:rsid w:val="00526509"/>
    <w:rsid w:val="0052655A"/>
    <w:rsid w:val="005266FA"/>
    <w:rsid w:val="00526807"/>
    <w:rsid w:val="0052681F"/>
    <w:rsid w:val="00526947"/>
    <w:rsid w:val="00526E0E"/>
    <w:rsid w:val="00526F4D"/>
    <w:rsid w:val="00526FE0"/>
    <w:rsid w:val="00527121"/>
    <w:rsid w:val="005271FE"/>
    <w:rsid w:val="00527263"/>
    <w:rsid w:val="00527439"/>
    <w:rsid w:val="0052762B"/>
    <w:rsid w:val="0052763C"/>
    <w:rsid w:val="0052779F"/>
    <w:rsid w:val="00527C62"/>
    <w:rsid w:val="00527CD8"/>
    <w:rsid w:val="00527E04"/>
    <w:rsid w:val="00530038"/>
    <w:rsid w:val="005302D8"/>
    <w:rsid w:val="00530688"/>
    <w:rsid w:val="0053094C"/>
    <w:rsid w:val="00530991"/>
    <w:rsid w:val="005309D2"/>
    <w:rsid w:val="00530AC3"/>
    <w:rsid w:val="00530CCC"/>
    <w:rsid w:val="0053118A"/>
    <w:rsid w:val="005311BE"/>
    <w:rsid w:val="0053138F"/>
    <w:rsid w:val="00531992"/>
    <w:rsid w:val="00531A69"/>
    <w:rsid w:val="00531D57"/>
    <w:rsid w:val="00531E36"/>
    <w:rsid w:val="005321A2"/>
    <w:rsid w:val="0053222F"/>
    <w:rsid w:val="00532245"/>
    <w:rsid w:val="00532265"/>
    <w:rsid w:val="0053234B"/>
    <w:rsid w:val="00532422"/>
    <w:rsid w:val="005324A2"/>
    <w:rsid w:val="0053254C"/>
    <w:rsid w:val="0053258F"/>
    <w:rsid w:val="00532767"/>
    <w:rsid w:val="00532B2C"/>
    <w:rsid w:val="00532CB3"/>
    <w:rsid w:val="00533034"/>
    <w:rsid w:val="00533287"/>
    <w:rsid w:val="00533408"/>
    <w:rsid w:val="005335F9"/>
    <w:rsid w:val="00533650"/>
    <w:rsid w:val="0053378E"/>
    <w:rsid w:val="00533DDA"/>
    <w:rsid w:val="005341A0"/>
    <w:rsid w:val="00534414"/>
    <w:rsid w:val="0053463E"/>
    <w:rsid w:val="00534867"/>
    <w:rsid w:val="0053493F"/>
    <w:rsid w:val="00534B74"/>
    <w:rsid w:val="00534D94"/>
    <w:rsid w:val="0053519A"/>
    <w:rsid w:val="00535331"/>
    <w:rsid w:val="0053559C"/>
    <w:rsid w:val="005355CF"/>
    <w:rsid w:val="005357AA"/>
    <w:rsid w:val="005359B6"/>
    <w:rsid w:val="00535D42"/>
    <w:rsid w:val="00535E49"/>
    <w:rsid w:val="00535EFB"/>
    <w:rsid w:val="00535F42"/>
    <w:rsid w:val="00535FF8"/>
    <w:rsid w:val="0053610C"/>
    <w:rsid w:val="005364E6"/>
    <w:rsid w:val="00536591"/>
    <w:rsid w:val="00536C7E"/>
    <w:rsid w:val="00536D41"/>
    <w:rsid w:val="00536DE0"/>
    <w:rsid w:val="00536EAE"/>
    <w:rsid w:val="00537050"/>
    <w:rsid w:val="005370E6"/>
    <w:rsid w:val="00537293"/>
    <w:rsid w:val="0053729C"/>
    <w:rsid w:val="005373AE"/>
    <w:rsid w:val="00537413"/>
    <w:rsid w:val="005374CD"/>
    <w:rsid w:val="0053764F"/>
    <w:rsid w:val="0053782B"/>
    <w:rsid w:val="005379F2"/>
    <w:rsid w:val="00540027"/>
    <w:rsid w:val="00540114"/>
    <w:rsid w:val="00540152"/>
    <w:rsid w:val="00540645"/>
    <w:rsid w:val="0054083E"/>
    <w:rsid w:val="005409C7"/>
    <w:rsid w:val="00540DCF"/>
    <w:rsid w:val="00540FA8"/>
    <w:rsid w:val="00541079"/>
    <w:rsid w:val="0054108A"/>
    <w:rsid w:val="00541157"/>
    <w:rsid w:val="0054167F"/>
    <w:rsid w:val="00541884"/>
    <w:rsid w:val="005418F4"/>
    <w:rsid w:val="00541903"/>
    <w:rsid w:val="00541B48"/>
    <w:rsid w:val="00541D04"/>
    <w:rsid w:val="00541D5C"/>
    <w:rsid w:val="00541E00"/>
    <w:rsid w:val="00541EB2"/>
    <w:rsid w:val="00541F87"/>
    <w:rsid w:val="00542002"/>
    <w:rsid w:val="0054203E"/>
    <w:rsid w:val="0054234A"/>
    <w:rsid w:val="0054259D"/>
    <w:rsid w:val="005426C0"/>
    <w:rsid w:val="005428AF"/>
    <w:rsid w:val="00542B7F"/>
    <w:rsid w:val="00542BD3"/>
    <w:rsid w:val="00542BF6"/>
    <w:rsid w:val="00542C05"/>
    <w:rsid w:val="00542CEA"/>
    <w:rsid w:val="00542DFB"/>
    <w:rsid w:val="00542E8F"/>
    <w:rsid w:val="00542EE9"/>
    <w:rsid w:val="00542FBF"/>
    <w:rsid w:val="00543088"/>
    <w:rsid w:val="0054319A"/>
    <w:rsid w:val="005431E5"/>
    <w:rsid w:val="00543230"/>
    <w:rsid w:val="005432F4"/>
    <w:rsid w:val="0054338F"/>
    <w:rsid w:val="00543464"/>
    <w:rsid w:val="0054368B"/>
    <w:rsid w:val="00543950"/>
    <w:rsid w:val="00543AE7"/>
    <w:rsid w:val="00543BF3"/>
    <w:rsid w:val="00543CE8"/>
    <w:rsid w:val="00543F1B"/>
    <w:rsid w:val="00543F24"/>
    <w:rsid w:val="005441F9"/>
    <w:rsid w:val="0054431F"/>
    <w:rsid w:val="0054439E"/>
    <w:rsid w:val="005443A2"/>
    <w:rsid w:val="0054457B"/>
    <w:rsid w:val="00544A78"/>
    <w:rsid w:val="00544AB2"/>
    <w:rsid w:val="00544B95"/>
    <w:rsid w:val="00544C04"/>
    <w:rsid w:val="00544E58"/>
    <w:rsid w:val="005450AF"/>
    <w:rsid w:val="00545232"/>
    <w:rsid w:val="00545338"/>
    <w:rsid w:val="00545656"/>
    <w:rsid w:val="00545666"/>
    <w:rsid w:val="00545744"/>
    <w:rsid w:val="00545E00"/>
    <w:rsid w:val="00546051"/>
    <w:rsid w:val="0054608E"/>
    <w:rsid w:val="005460A7"/>
    <w:rsid w:val="00546186"/>
    <w:rsid w:val="005465AB"/>
    <w:rsid w:val="0054677E"/>
    <w:rsid w:val="00546859"/>
    <w:rsid w:val="00546A4D"/>
    <w:rsid w:val="00546AA9"/>
    <w:rsid w:val="00546AF5"/>
    <w:rsid w:val="00546B04"/>
    <w:rsid w:val="00546D9C"/>
    <w:rsid w:val="00546E3E"/>
    <w:rsid w:val="00546E92"/>
    <w:rsid w:val="005470A0"/>
    <w:rsid w:val="005471C6"/>
    <w:rsid w:val="005473B9"/>
    <w:rsid w:val="00547446"/>
    <w:rsid w:val="005474F5"/>
    <w:rsid w:val="00547571"/>
    <w:rsid w:val="005476CC"/>
    <w:rsid w:val="005478A0"/>
    <w:rsid w:val="0054790B"/>
    <w:rsid w:val="00547FCF"/>
    <w:rsid w:val="005501C6"/>
    <w:rsid w:val="00550209"/>
    <w:rsid w:val="00550223"/>
    <w:rsid w:val="005502C1"/>
    <w:rsid w:val="0055055E"/>
    <w:rsid w:val="005505E9"/>
    <w:rsid w:val="00550A3E"/>
    <w:rsid w:val="00550AA3"/>
    <w:rsid w:val="00550C14"/>
    <w:rsid w:val="00550DB5"/>
    <w:rsid w:val="00550E9E"/>
    <w:rsid w:val="00550F59"/>
    <w:rsid w:val="0055110D"/>
    <w:rsid w:val="005513C7"/>
    <w:rsid w:val="00551475"/>
    <w:rsid w:val="005514E4"/>
    <w:rsid w:val="005515B0"/>
    <w:rsid w:val="00551640"/>
    <w:rsid w:val="0055174D"/>
    <w:rsid w:val="0055177C"/>
    <w:rsid w:val="005517FD"/>
    <w:rsid w:val="00551954"/>
    <w:rsid w:val="0055195B"/>
    <w:rsid w:val="005519DD"/>
    <w:rsid w:val="00551A43"/>
    <w:rsid w:val="00551E23"/>
    <w:rsid w:val="00551E7A"/>
    <w:rsid w:val="00551E8D"/>
    <w:rsid w:val="005520F5"/>
    <w:rsid w:val="0055216D"/>
    <w:rsid w:val="0055221A"/>
    <w:rsid w:val="0055223D"/>
    <w:rsid w:val="005522B2"/>
    <w:rsid w:val="00552571"/>
    <w:rsid w:val="0055269D"/>
    <w:rsid w:val="00552866"/>
    <w:rsid w:val="00552A4E"/>
    <w:rsid w:val="00552A92"/>
    <w:rsid w:val="00552B4D"/>
    <w:rsid w:val="00552C25"/>
    <w:rsid w:val="00552C3D"/>
    <w:rsid w:val="00552D4F"/>
    <w:rsid w:val="00552D7F"/>
    <w:rsid w:val="005532E6"/>
    <w:rsid w:val="005534CA"/>
    <w:rsid w:val="005535AD"/>
    <w:rsid w:val="005539C2"/>
    <w:rsid w:val="00553A21"/>
    <w:rsid w:val="00553A7B"/>
    <w:rsid w:val="00553B26"/>
    <w:rsid w:val="00553C97"/>
    <w:rsid w:val="00553F98"/>
    <w:rsid w:val="00554036"/>
    <w:rsid w:val="00554098"/>
    <w:rsid w:val="00554179"/>
    <w:rsid w:val="005541E9"/>
    <w:rsid w:val="00554203"/>
    <w:rsid w:val="0055424B"/>
    <w:rsid w:val="0055431E"/>
    <w:rsid w:val="00554472"/>
    <w:rsid w:val="00554646"/>
    <w:rsid w:val="00554658"/>
    <w:rsid w:val="00554767"/>
    <w:rsid w:val="005547A9"/>
    <w:rsid w:val="005547C3"/>
    <w:rsid w:val="00554A18"/>
    <w:rsid w:val="00554A2D"/>
    <w:rsid w:val="00554C24"/>
    <w:rsid w:val="00554D2A"/>
    <w:rsid w:val="00554D3A"/>
    <w:rsid w:val="00554D73"/>
    <w:rsid w:val="00554D8C"/>
    <w:rsid w:val="00554FFA"/>
    <w:rsid w:val="00555077"/>
    <w:rsid w:val="00555147"/>
    <w:rsid w:val="00555333"/>
    <w:rsid w:val="00555528"/>
    <w:rsid w:val="00555B0A"/>
    <w:rsid w:val="00555B6F"/>
    <w:rsid w:val="00555E4D"/>
    <w:rsid w:val="00556290"/>
    <w:rsid w:val="0055652A"/>
    <w:rsid w:val="005568C3"/>
    <w:rsid w:val="00556902"/>
    <w:rsid w:val="00556A55"/>
    <w:rsid w:val="00556AF1"/>
    <w:rsid w:val="00556C05"/>
    <w:rsid w:val="00556E08"/>
    <w:rsid w:val="00556F92"/>
    <w:rsid w:val="0055703E"/>
    <w:rsid w:val="005571D1"/>
    <w:rsid w:val="00557378"/>
    <w:rsid w:val="0055745B"/>
    <w:rsid w:val="005576E7"/>
    <w:rsid w:val="005579E3"/>
    <w:rsid w:val="00557A87"/>
    <w:rsid w:val="00557B05"/>
    <w:rsid w:val="00557C8A"/>
    <w:rsid w:val="00557D69"/>
    <w:rsid w:val="00557F14"/>
    <w:rsid w:val="00560001"/>
    <w:rsid w:val="0056002E"/>
    <w:rsid w:val="0056029F"/>
    <w:rsid w:val="00560442"/>
    <w:rsid w:val="005609ED"/>
    <w:rsid w:val="00560B8C"/>
    <w:rsid w:val="00560D0D"/>
    <w:rsid w:val="00560F48"/>
    <w:rsid w:val="005611F0"/>
    <w:rsid w:val="0056129D"/>
    <w:rsid w:val="005612EC"/>
    <w:rsid w:val="005614EC"/>
    <w:rsid w:val="00561569"/>
    <w:rsid w:val="005618F1"/>
    <w:rsid w:val="005619A8"/>
    <w:rsid w:val="005619FC"/>
    <w:rsid w:val="00561BE3"/>
    <w:rsid w:val="00561DA1"/>
    <w:rsid w:val="00561EA0"/>
    <w:rsid w:val="00561EBF"/>
    <w:rsid w:val="00562039"/>
    <w:rsid w:val="005620E6"/>
    <w:rsid w:val="00562101"/>
    <w:rsid w:val="005623B8"/>
    <w:rsid w:val="005623F6"/>
    <w:rsid w:val="0056249F"/>
    <w:rsid w:val="0056253C"/>
    <w:rsid w:val="005627D7"/>
    <w:rsid w:val="005628CC"/>
    <w:rsid w:val="00562AAB"/>
    <w:rsid w:val="00562C09"/>
    <w:rsid w:val="00562C9F"/>
    <w:rsid w:val="00563250"/>
    <w:rsid w:val="005632BA"/>
    <w:rsid w:val="00563372"/>
    <w:rsid w:val="0056359F"/>
    <w:rsid w:val="00563E63"/>
    <w:rsid w:val="0056411F"/>
    <w:rsid w:val="0056414F"/>
    <w:rsid w:val="00564193"/>
    <w:rsid w:val="00564557"/>
    <w:rsid w:val="00564703"/>
    <w:rsid w:val="00564758"/>
    <w:rsid w:val="00564786"/>
    <w:rsid w:val="005648C7"/>
    <w:rsid w:val="00564E0E"/>
    <w:rsid w:val="00564E55"/>
    <w:rsid w:val="00564F7D"/>
    <w:rsid w:val="00564FE3"/>
    <w:rsid w:val="0056502E"/>
    <w:rsid w:val="0056510D"/>
    <w:rsid w:val="00565185"/>
    <w:rsid w:val="005651CB"/>
    <w:rsid w:val="00565313"/>
    <w:rsid w:val="00565416"/>
    <w:rsid w:val="0056547E"/>
    <w:rsid w:val="005654A5"/>
    <w:rsid w:val="005655F3"/>
    <w:rsid w:val="00565B2D"/>
    <w:rsid w:val="00565C1A"/>
    <w:rsid w:val="00565CBD"/>
    <w:rsid w:val="00565E88"/>
    <w:rsid w:val="00565FCB"/>
    <w:rsid w:val="005660A9"/>
    <w:rsid w:val="005664DC"/>
    <w:rsid w:val="00566526"/>
    <w:rsid w:val="005665DF"/>
    <w:rsid w:val="00566717"/>
    <w:rsid w:val="005667D9"/>
    <w:rsid w:val="00566D25"/>
    <w:rsid w:val="0056724C"/>
    <w:rsid w:val="005674D9"/>
    <w:rsid w:val="0056767B"/>
    <w:rsid w:val="0056788A"/>
    <w:rsid w:val="00567A2D"/>
    <w:rsid w:val="00567BE3"/>
    <w:rsid w:val="00567F1D"/>
    <w:rsid w:val="00567F85"/>
    <w:rsid w:val="00570036"/>
    <w:rsid w:val="00570106"/>
    <w:rsid w:val="005701B6"/>
    <w:rsid w:val="0057023B"/>
    <w:rsid w:val="0057024B"/>
    <w:rsid w:val="00570560"/>
    <w:rsid w:val="005705C4"/>
    <w:rsid w:val="00570A33"/>
    <w:rsid w:val="00570AEB"/>
    <w:rsid w:val="00570C86"/>
    <w:rsid w:val="00570D36"/>
    <w:rsid w:val="00570D79"/>
    <w:rsid w:val="00570D85"/>
    <w:rsid w:val="005712DE"/>
    <w:rsid w:val="005713EB"/>
    <w:rsid w:val="00571669"/>
    <w:rsid w:val="00571726"/>
    <w:rsid w:val="00571810"/>
    <w:rsid w:val="005719F1"/>
    <w:rsid w:val="00571A72"/>
    <w:rsid w:val="00571AA0"/>
    <w:rsid w:val="00571C1B"/>
    <w:rsid w:val="00571C22"/>
    <w:rsid w:val="00571C66"/>
    <w:rsid w:val="00571C68"/>
    <w:rsid w:val="00571E13"/>
    <w:rsid w:val="0057233D"/>
    <w:rsid w:val="0057236E"/>
    <w:rsid w:val="00572467"/>
    <w:rsid w:val="0057253C"/>
    <w:rsid w:val="005725EE"/>
    <w:rsid w:val="005729D4"/>
    <w:rsid w:val="00572FFD"/>
    <w:rsid w:val="00573053"/>
    <w:rsid w:val="0057305D"/>
    <w:rsid w:val="005732E1"/>
    <w:rsid w:val="005736CD"/>
    <w:rsid w:val="005736DF"/>
    <w:rsid w:val="00573740"/>
    <w:rsid w:val="005737C5"/>
    <w:rsid w:val="005739AC"/>
    <w:rsid w:val="00573A64"/>
    <w:rsid w:val="00573F35"/>
    <w:rsid w:val="00574085"/>
    <w:rsid w:val="00574165"/>
    <w:rsid w:val="005748EE"/>
    <w:rsid w:val="00574970"/>
    <w:rsid w:val="00574B4C"/>
    <w:rsid w:val="00574C8D"/>
    <w:rsid w:val="00574E22"/>
    <w:rsid w:val="00574F1A"/>
    <w:rsid w:val="00574F20"/>
    <w:rsid w:val="00574F3E"/>
    <w:rsid w:val="00574F64"/>
    <w:rsid w:val="005751B2"/>
    <w:rsid w:val="005758E5"/>
    <w:rsid w:val="00575903"/>
    <w:rsid w:val="0057590E"/>
    <w:rsid w:val="0057628B"/>
    <w:rsid w:val="005763C1"/>
    <w:rsid w:val="005764F8"/>
    <w:rsid w:val="00576707"/>
    <w:rsid w:val="0057687A"/>
    <w:rsid w:val="0057694D"/>
    <w:rsid w:val="00576BA1"/>
    <w:rsid w:val="00576C57"/>
    <w:rsid w:val="00576D22"/>
    <w:rsid w:val="00576FB2"/>
    <w:rsid w:val="0057700A"/>
    <w:rsid w:val="00577325"/>
    <w:rsid w:val="0057741F"/>
    <w:rsid w:val="0057761B"/>
    <w:rsid w:val="0057796B"/>
    <w:rsid w:val="00577972"/>
    <w:rsid w:val="00577A4B"/>
    <w:rsid w:val="00577B86"/>
    <w:rsid w:val="00577CDF"/>
    <w:rsid w:val="00577FEB"/>
    <w:rsid w:val="00580552"/>
    <w:rsid w:val="00580945"/>
    <w:rsid w:val="00580998"/>
    <w:rsid w:val="00580C6F"/>
    <w:rsid w:val="00580EB8"/>
    <w:rsid w:val="00580F48"/>
    <w:rsid w:val="00580F51"/>
    <w:rsid w:val="00581462"/>
    <w:rsid w:val="005815C6"/>
    <w:rsid w:val="005815D9"/>
    <w:rsid w:val="00581662"/>
    <w:rsid w:val="00581774"/>
    <w:rsid w:val="005817C1"/>
    <w:rsid w:val="00581959"/>
    <w:rsid w:val="00581B49"/>
    <w:rsid w:val="00581D6B"/>
    <w:rsid w:val="00581F68"/>
    <w:rsid w:val="00581F85"/>
    <w:rsid w:val="005820AD"/>
    <w:rsid w:val="0058214E"/>
    <w:rsid w:val="00582675"/>
    <w:rsid w:val="0058267A"/>
    <w:rsid w:val="00582984"/>
    <w:rsid w:val="00582A70"/>
    <w:rsid w:val="00582B24"/>
    <w:rsid w:val="00582B31"/>
    <w:rsid w:val="00582B9A"/>
    <w:rsid w:val="00582BE7"/>
    <w:rsid w:val="00582C62"/>
    <w:rsid w:val="00582CDB"/>
    <w:rsid w:val="00582D96"/>
    <w:rsid w:val="00582DE6"/>
    <w:rsid w:val="00582FB4"/>
    <w:rsid w:val="00583054"/>
    <w:rsid w:val="005832D6"/>
    <w:rsid w:val="00583376"/>
    <w:rsid w:val="005834FE"/>
    <w:rsid w:val="00583A91"/>
    <w:rsid w:val="00583BCD"/>
    <w:rsid w:val="00583BE4"/>
    <w:rsid w:val="00583C32"/>
    <w:rsid w:val="00583DBC"/>
    <w:rsid w:val="00583ECF"/>
    <w:rsid w:val="0058402C"/>
    <w:rsid w:val="00584400"/>
    <w:rsid w:val="005845DC"/>
    <w:rsid w:val="00584A67"/>
    <w:rsid w:val="00584B3B"/>
    <w:rsid w:val="00584D37"/>
    <w:rsid w:val="00584E37"/>
    <w:rsid w:val="00584EE2"/>
    <w:rsid w:val="005850AD"/>
    <w:rsid w:val="00585103"/>
    <w:rsid w:val="00585137"/>
    <w:rsid w:val="00585173"/>
    <w:rsid w:val="005853C7"/>
    <w:rsid w:val="00585568"/>
    <w:rsid w:val="005855CC"/>
    <w:rsid w:val="00585A11"/>
    <w:rsid w:val="00585A3F"/>
    <w:rsid w:val="00585A67"/>
    <w:rsid w:val="00585CE5"/>
    <w:rsid w:val="00585D0A"/>
    <w:rsid w:val="00585E82"/>
    <w:rsid w:val="00585F54"/>
    <w:rsid w:val="0058617D"/>
    <w:rsid w:val="005862A7"/>
    <w:rsid w:val="00586323"/>
    <w:rsid w:val="0058649E"/>
    <w:rsid w:val="00586558"/>
    <w:rsid w:val="005865D9"/>
    <w:rsid w:val="005865E1"/>
    <w:rsid w:val="00586655"/>
    <w:rsid w:val="00586703"/>
    <w:rsid w:val="00586A94"/>
    <w:rsid w:val="00586BF2"/>
    <w:rsid w:val="00586CB3"/>
    <w:rsid w:val="00587044"/>
    <w:rsid w:val="0058704C"/>
    <w:rsid w:val="00587351"/>
    <w:rsid w:val="00587408"/>
    <w:rsid w:val="00587690"/>
    <w:rsid w:val="00587742"/>
    <w:rsid w:val="00587AA2"/>
    <w:rsid w:val="00587B2E"/>
    <w:rsid w:val="00587EAE"/>
    <w:rsid w:val="005900A0"/>
    <w:rsid w:val="0059016E"/>
    <w:rsid w:val="005903EA"/>
    <w:rsid w:val="0059057B"/>
    <w:rsid w:val="00590678"/>
    <w:rsid w:val="0059077E"/>
    <w:rsid w:val="00590DEF"/>
    <w:rsid w:val="00591181"/>
    <w:rsid w:val="00591415"/>
    <w:rsid w:val="00591761"/>
    <w:rsid w:val="00591D65"/>
    <w:rsid w:val="00591DB6"/>
    <w:rsid w:val="005920A4"/>
    <w:rsid w:val="005924CE"/>
    <w:rsid w:val="00592793"/>
    <w:rsid w:val="005927C9"/>
    <w:rsid w:val="0059282F"/>
    <w:rsid w:val="00592A6D"/>
    <w:rsid w:val="00592AAF"/>
    <w:rsid w:val="00592EC8"/>
    <w:rsid w:val="005932D7"/>
    <w:rsid w:val="00593414"/>
    <w:rsid w:val="00593633"/>
    <w:rsid w:val="0059377A"/>
    <w:rsid w:val="005937D0"/>
    <w:rsid w:val="00593A5F"/>
    <w:rsid w:val="00593ACB"/>
    <w:rsid w:val="00593B74"/>
    <w:rsid w:val="00593B8F"/>
    <w:rsid w:val="00593C3E"/>
    <w:rsid w:val="00593CC2"/>
    <w:rsid w:val="00593E87"/>
    <w:rsid w:val="00593EC3"/>
    <w:rsid w:val="00593F1A"/>
    <w:rsid w:val="00593F20"/>
    <w:rsid w:val="005940EA"/>
    <w:rsid w:val="0059438A"/>
    <w:rsid w:val="00594428"/>
    <w:rsid w:val="005945CE"/>
    <w:rsid w:val="0059472C"/>
    <w:rsid w:val="005947CE"/>
    <w:rsid w:val="005948EA"/>
    <w:rsid w:val="0059496B"/>
    <w:rsid w:val="005949C6"/>
    <w:rsid w:val="00594A2B"/>
    <w:rsid w:val="00594CF6"/>
    <w:rsid w:val="00594EE5"/>
    <w:rsid w:val="00594F18"/>
    <w:rsid w:val="00595099"/>
    <w:rsid w:val="005952A9"/>
    <w:rsid w:val="005952AA"/>
    <w:rsid w:val="005952C1"/>
    <w:rsid w:val="0059534A"/>
    <w:rsid w:val="00595BE0"/>
    <w:rsid w:val="00595C7D"/>
    <w:rsid w:val="00595E1A"/>
    <w:rsid w:val="00595E1F"/>
    <w:rsid w:val="005960D1"/>
    <w:rsid w:val="00596125"/>
    <w:rsid w:val="0059628B"/>
    <w:rsid w:val="0059685A"/>
    <w:rsid w:val="005969C3"/>
    <w:rsid w:val="00596E76"/>
    <w:rsid w:val="00596F9F"/>
    <w:rsid w:val="00596FA1"/>
    <w:rsid w:val="00597057"/>
    <w:rsid w:val="0059723B"/>
    <w:rsid w:val="00597526"/>
    <w:rsid w:val="005979BD"/>
    <w:rsid w:val="00597A07"/>
    <w:rsid w:val="00597BBA"/>
    <w:rsid w:val="00597BE9"/>
    <w:rsid w:val="00597E46"/>
    <w:rsid w:val="00597F81"/>
    <w:rsid w:val="005A0106"/>
    <w:rsid w:val="005A0136"/>
    <w:rsid w:val="005A01C5"/>
    <w:rsid w:val="005A0214"/>
    <w:rsid w:val="005A02A7"/>
    <w:rsid w:val="005A02DC"/>
    <w:rsid w:val="005A031E"/>
    <w:rsid w:val="005A0357"/>
    <w:rsid w:val="005A0385"/>
    <w:rsid w:val="005A03F2"/>
    <w:rsid w:val="005A04B5"/>
    <w:rsid w:val="005A0C41"/>
    <w:rsid w:val="005A0CD8"/>
    <w:rsid w:val="005A0E1E"/>
    <w:rsid w:val="005A10E5"/>
    <w:rsid w:val="005A1302"/>
    <w:rsid w:val="005A133D"/>
    <w:rsid w:val="005A1373"/>
    <w:rsid w:val="005A14FD"/>
    <w:rsid w:val="005A17D1"/>
    <w:rsid w:val="005A17FE"/>
    <w:rsid w:val="005A184B"/>
    <w:rsid w:val="005A18F3"/>
    <w:rsid w:val="005A1A73"/>
    <w:rsid w:val="005A1AE2"/>
    <w:rsid w:val="005A1C74"/>
    <w:rsid w:val="005A1C79"/>
    <w:rsid w:val="005A1D9A"/>
    <w:rsid w:val="005A1E00"/>
    <w:rsid w:val="005A1FF4"/>
    <w:rsid w:val="005A2283"/>
    <w:rsid w:val="005A23A8"/>
    <w:rsid w:val="005A29EF"/>
    <w:rsid w:val="005A2AA4"/>
    <w:rsid w:val="005A2B25"/>
    <w:rsid w:val="005A2D9D"/>
    <w:rsid w:val="005A2F83"/>
    <w:rsid w:val="005A302C"/>
    <w:rsid w:val="005A3191"/>
    <w:rsid w:val="005A31A1"/>
    <w:rsid w:val="005A37F2"/>
    <w:rsid w:val="005A38C9"/>
    <w:rsid w:val="005A3B5C"/>
    <w:rsid w:val="005A3CAB"/>
    <w:rsid w:val="005A433A"/>
    <w:rsid w:val="005A4400"/>
    <w:rsid w:val="005A444B"/>
    <w:rsid w:val="005A4467"/>
    <w:rsid w:val="005A44D0"/>
    <w:rsid w:val="005A4594"/>
    <w:rsid w:val="005A45AA"/>
    <w:rsid w:val="005A470E"/>
    <w:rsid w:val="005A4B2E"/>
    <w:rsid w:val="005A4B3D"/>
    <w:rsid w:val="005A4B7C"/>
    <w:rsid w:val="005A4C1E"/>
    <w:rsid w:val="005A4C67"/>
    <w:rsid w:val="005A4E17"/>
    <w:rsid w:val="005A4F93"/>
    <w:rsid w:val="005A508F"/>
    <w:rsid w:val="005A50DC"/>
    <w:rsid w:val="005A50EE"/>
    <w:rsid w:val="005A5104"/>
    <w:rsid w:val="005A5491"/>
    <w:rsid w:val="005A5617"/>
    <w:rsid w:val="005A5788"/>
    <w:rsid w:val="005A57B6"/>
    <w:rsid w:val="005A584D"/>
    <w:rsid w:val="005A585E"/>
    <w:rsid w:val="005A5935"/>
    <w:rsid w:val="005A5AC3"/>
    <w:rsid w:val="005A5ADD"/>
    <w:rsid w:val="005A5E2D"/>
    <w:rsid w:val="005A6230"/>
    <w:rsid w:val="005A63C7"/>
    <w:rsid w:val="005A65F6"/>
    <w:rsid w:val="005A6728"/>
    <w:rsid w:val="005A67B5"/>
    <w:rsid w:val="005A6DF7"/>
    <w:rsid w:val="005A6FDB"/>
    <w:rsid w:val="005A70F0"/>
    <w:rsid w:val="005A7239"/>
    <w:rsid w:val="005A731D"/>
    <w:rsid w:val="005A7325"/>
    <w:rsid w:val="005A760B"/>
    <w:rsid w:val="005A7880"/>
    <w:rsid w:val="005A7906"/>
    <w:rsid w:val="005A7917"/>
    <w:rsid w:val="005A7B98"/>
    <w:rsid w:val="005A7E89"/>
    <w:rsid w:val="005B0008"/>
    <w:rsid w:val="005B0053"/>
    <w:rsid w:val="005B0132"/>
    <w:rsid w:val="005B024F"/>
    <w:rsid w:val="005B02D9"/>
    <w:rsid w:val="005B056F"/>
    <w:rsid w:val="005B06FF"/>
    <w:rsid w:val="005B0770"/>
    <w:rsid w:val="005B08AF"/>
    <w:rsid w:val="005B094F"/>
    <w:rsid w:val="005B09BB"/>
    <w:rsid w:val="005B0A75"/>
    <w:rsid w:val="005B0B09"/>
    <w:rsid w:val="005B0C3A"/>
    <w:rsid w:val="005B0CFE"/>
    <w:rsid w:val="005B0D2E"/>
    <w:rsid w:val="005B0F86"/>
    <w:rsid w:val="005B11A7"/>
    <w:rsid w:val="005B120E"/>
    <w:rsid w:val="005B136B"/>
    <w:rsid w:val="005B1551"/>
    <w:rsid w:val="005B16FA"/>
    <w:rsid w:val="005B18DE"/>
    <w:rsid w:val="005B1B6E"/>
    <w:rsid w:val="005B1C45"/>
    <w:rsid w:val="005B1E6A"/>
    <w:rsid w:val="005B2079"/>
    <w:rsid w:val="005B224D"/>
    <w:rsid w:val="005B2420"/>
    <w:rsid w:val="005B27CD"/>
    <w:rsid w:val="005B2835"/>
    <w:rsid w:val="005B288D"/>
    <w:rsid w:val="005B28E5"/>
    <w:rsid w:val="005B292C"/>
    <w:rsid w:val="005B2D5C"/>
    <w:rsid w:val="005B30F5"/>
    <w:rsid w:val="005B347A"/>
    <w:rsid w:val="005B377B"/>
    <w:rsid w:val="005B3A33"/>
    <w:rsid w:val="005B3C29"/>
    <w:rsid w:val="005B3F8F"/>
    <w:rsid w:val="005B3F9A"/>
    <w:rsid w:val="005B40EF"/>
    <w:rsid w:val="005B41CF"/>
    <w:rsid w:val="005B41D3"/>
    <w:rsid w:val="005B43EA"/>
    <w:rsid w:val="005B44FE"/>
    <w:rsid w:val="005B4676"/>
    <w:rsid w:val="005B4759"/>
    <w:rsid w:val="005B4774"/>
    <w:rsid w:val="005B479F"/>
    <w:rsid w:val="005B4C1D"/>
    <w:rsid w:val="005B4D2E"/>
    <w:rsid w:val="005B4E86"/>
    <w:rsid w:val="005B4E8B"/>
    <w:rsid w:val="005B5174"/>
    <w:rsid w:val="005B5223"/>
    <w:rsid w:val="005B5231"/>
    <w:rsid w:val="005B5297"/>
    <w:rsid w:val="005B5336"/>
    <w:rsid w:val="005B536F"/>
    <w:rsid w:val="005B54AB"/>
    <w:rsid w:val="005B54D3"/>
    <w:rsid w:val="005B54FE"/>
    <w:rsid w:val="005B5502"/>
    <w:rsid w:val="005B5683"/>
    <w:rsid w:val="005B5834"/>
    <w:rsid w:val="005B59D3"/>
    <w:rsid w:val="005B5B55"/>
    <w:rsid w:val="005B5C22"/>
    <w:rsid w:val="005B5C6C"/>
    <w:rsid w:val="005B5E46"/>
    <w:rsid w:val="005B5F6E"/>
    <w:rsid w:val="005B5FD6"/>
    <w:rsid w:val="005B6030"/>
    <w:rsid w:val="005B60AC"/>
    <w:rsid w:val="005B60BA"/>
    <w:rsid w:val="005B60F5"/>
    <w:rsid w:val="005B6145"/>
    <w:rsid w:val="005B6294"/>
    <w:rsid w:val="005B62B6"/>
    <w:rsid w:val="005B62B7"/>
    <w:rsid w:val="005B63FA"/>
    <w:rsid w:val="005B6506"/>
    <w:rsid w:val="005B65BC"/>
    <w:rsid w:val="005B65FF"/>
    <w:rsid w:val="005B66B6"/>
    <w:rsid w:val="005B6A83"/>
    <w:rsid w:val="005B6B4A"/>
    <w:rsid w:val="005B6D9D"/>
    <w:rsid w:val="005B6DC6"/>
    <w:rsid w:val="005B6E4C"/>
    <w:rsid w:val="005B7139"/>
    <w:rsid w:val="005B7163"/>
    <w:rsid w:val="005B7171"/>
    <w:rsid w:val="005B73D9"/>
    <w:rsid w:val="005B73E2"/>
    <w:rsid w:val="005B758D"/>
    <w:rsid w:val="005B7629"/>
    <w:rsid w:val="005B767C"/>
    <w:rsid w:val="005B76A4"/>
    <w:rsid w:val="005B7744"/>
    <w:rsid w:val="005B779F"/>
    <w:rsid w:val="005B78B9"/>
    <w:rsid w:val="005B7925"/>
    <w:rsid w:val="005B7931"/>
    <w:rsid w:val="005B7CBC"/>
    <w:rsid w:val="005B7E2F"/>
    <w:rsid w:val="005B7F0D"/>
    <w:rsid w:val="005C004D"/>
    <w:rsid w:val="005C02ED"/>
    <w:rsid w:val="005C057E"/>
    <w:rsid w:val="005C05DD"/>
    <w:rsid w:val="005C0B80"/>
    <w:rsid w:val="005C0C9B"/>
    <w:rsid w:val="005C104B"/>
    <w:rsid w:val="005C1297"/>
    <w:rsid w:val="005C12C2"/>
    <w:rsid w:val="005C1833"/>
    <w:rsid w:val="005C19F7"/>
    <w:rsid w:val="005C1A8E"/>
    <w:rsid w:val="005C1B0F"/>
    <w:rsid w:val="005C1B10"/>
    <w:rsid w:val="005C1C2A"/>
    <w:rsid w:val="005C1D26"/>
    <w:rsid w:val="005C1D4D"/>
    <w:rsid w:val="005C1E67"/>
    <w:rsid w:val="005C2171"/>
    <w:rsid w:val="005C22C0"/>
    <w:rsid w:val="005C2400"/>
    <w:rsid w:val="005C265E"/>
    <w:rsid w:val="005C2703"/>
    <w:rsid w:val="005C2762"/>
    <w:rsid w:val="005C27AC"/>
    <w:rsid w:val="005C285C"/>
    <w:rsid w:val="005C29DA"/>
    <w:rsid w:val="005C2A3C"/>
    <w:rsid w:val="005C2ABC"/>
    <w:rsid w:val="005C2D23"/>
    <w:rsid w:val="005C2D85"/>
    <w:rsid w:val="005C2E16"/>
    <w:rsid w:val="005C2F91"/>
    <w:rsid w:val="005C2FF0"/>
    <w:rsid w:val="005C3259"/>
    <w:rsid w:val="005C35E5"/>
    <w:rsid w:val="005C360A"/>
    <w:rsid w:val="005C37EE"/>
    <w:rsid w:val="005C3ADA"/>
    <w:rsid w:val="005C3C35"/>
    <w:rsid w:val="005C3E09"/>
    <w:rsid w:val="005C4203"/>
    <w:rsid w:val="005C42BF"/>
    <w:rsid w:val="005C444C"/>
    <w:rsid w:val="005C4528"/>
    <w:rsid w:val="005C4537"/>
    <w:rsid w:val="005C47EC"/>
    <w:rsid w:val="005C47FD"/>
    <w:rsid w:val="005C4996"/>
    <w:rsid w:val="005C49E8"/>
    <w:rsid w:val="005C4AD1"/>
    <w:rsid w:val="005C4BE0"/>
    <w:rsid w:val="005C4C25"/>
    <w:rsid w:val="005C4D7E"/>
    <w:rsid w:val="005C50AE"/>
    <w:rsid w:val="005C522E"/>
    <w:rsid w:val="005C5458"/>
    <w:rsid w:val="005C55D5"/>
    <w:rsid w:val="005C57AE"/>
    <w:rsid w:val="005C5901"/>
    <w:rsid w:val="005C590C"/>
    <w:rsid w:val="005C5A22"/>
    <w:rsid w:val="005C5B3E"/>
    <w:rsid w:val="005C5E0A"/>
    <w:rsid w:val="005C5E68"/>
    <w:rsid w:val="005C5E9D"/>
    <w:rsid w:val="005C60AE"/>
    <w:rsid w:val="005C63D3"/>
    <w:rsid w:val="005C65EF"/>
    <w:rsid w:val="005C6782"/>
    <w:rsid w:val="005C67E3"/>
    <w:rsid w:val="005C68EA"/>
    <w:rsid w:val="005C6A6A"/>
    <w:rsid w:val="005C6ABF"/>
    <w:rsid w:val="005C6AD9"/>
    <w:rsid w:val="005C6BA6"/>
    <w:rsid w:val="005C6F4A"/>
    <w:rsid w:val="005C727D"/>
    <w:rsid w:val="005C7368"/>
    <w:rsid w:val="005C75E7"/>
    <w:rsid w:val="005C75EF"/>
    <w:rsid w:val="005C7651"/>
    <w:rsid w:val="005C7664"/>
    <w:rsid w:val="005C7805"/>
    <w:rsid w:val="005C7B71"/>
    <w:rsid w:val="005C7BE3"/>
    <w:rsid w:val="005C7C95"/>
    <w:rsid w:val="005C7E33"/>
    <w:rsid w:val="005C7F48"/>
    <w:rsid w:val="005D00E7"/>
    <w:rsid w:val="005D0227"/>
    <w:rsid w:val="005D0318"/>
    <w:rsid w:val="005D049A"/>
    <w:rsid w:val="005D0592"/>
    <w:rsid w:val="005D074A"/>
    <w:rsid w:val="005D080C"/>
    <w:rsid w:val="005D0847"/>
    <w:rsid w:val="005D08B3"/>
    <w:rsid w:val="005D0B58"/>
    <w:rsid w:val="005D0D5B"/>
    <w:rsid w:val="005D1190"/>
    <w:rsid w:val="005D11B1"/>
    <w:rsid w:val="005D1314"/>
    <w:rsid w:val="005D14DF"/>
    <w:rsid w:val="005D1663"/>
    <w:rsid w:val="005D2137"/>
    <w:rsid w:val="005D2179"/>
    <w:rsid w:val="005D263C"/>
    <w:rsid w:val="005D282B"/>
    <w:rsid w:val="005D284D"/>
    <w:rsid w:val="005D2ADA"/>
    <w:rsid w:val="005D2B3D"/>
    <w:rsid w:val="005D2D54"/>
    <w:rsid w:val="005D2E60"/>
    <w:rsid w:val="005D30A3"/>
    <w:rsid w:val="005D3316"/>
    <w:rsid w:val="005D332B"/>
    <w:rsid w:val="005D344D"/>
    <w:rsid w:val="005D35E1"/>
    <w:rsid w:val="005D3605"/>
    <w:rsid w:val="005D3C56"/>
    <w:rsid w:val="005D3CC7"/>
    <w:rsid w:val="005D3D4B"/>
    <w:rsid w:val="005D41EE"/>
    <w:rsid w:val="005D4267"/>
    <w:rsid w:val="005D440A"/>
    <w:rsid w:val="005D4877"/>
    <w:rsid w:val="005D48E1"/>
    <w:rsid w:val="005D4930"/>
    <w:rsid w:val="005D4C1C"/>
    <w:rsid w:val="005D4CAE"/>
    <w:rsid w:val="005D4EB7"/>
    <w:rsid w:val="005D4F54"/>
    <w:rsid w:val="005D4FF3"/>
    <w:rsid w:val="005D517D"/>
    <w:rsid w:val="005D530D"/>
    <w:rsid w:val="005D5442"/>
    <w:rsid w:val="005D56AE"/>
    <w:rsid w:val="005D58F1"/>
    <w:rsid w:val="005D59DF"/>
    <w:rsid w:val="005D5A19"/>
    <w:rsid w:val="005D5A2E"/>
    <w:rsid w:val="005D5A9B"/>
    <w:rsid w:val="005D5B29"/>
    <w:rsid w:val="005D5B58"/>
    <w:rsid w:val="005D5E36"/>
    <w:rsid w:val="005D5EB0"/>
    <w:rsid w:val="005D628F"/>
    <w:rsid w:val="005D63D7"/>
    <w:rsid w:val="005D65CD"/>
    <w:rsid w:val="005D6610"/>
    <w:rsid w:val="005D68B8"/>
    <w:rsid w:val="005D68E2"/>
    <w:rsid w:val="005D69B4"/>
    <w:rsid w:val="005D6E0F"/>
    <w:rsid w:val="005D6EB0"/>
    <w:rsid w:val="005D6EEF"/>
    <w:rsid w:val="005D6FA3"/>
    <w:rsid w:val="005D70C3"/>
    <w:rsid w:val="005D70CC"/>
    <w:rsid w:val="005D7195"/>
    <w:rsid w:val="005D761F"/>
    <w:rsid w:val="005D7990"/>
    <w:rsid w:val="005D7BC3"/>
    <w:rsid w:val="005D7BF8"/>
    <w:rsid w:val="005D7E40"/>
    <w:rsid w:val="005E00B4"/>
    <w:rsid w:val="005E05B5"/>
    <w:rsid w:val="005E05B7"/>
    <w:rsid w:val="005E06A6"/>
    <w:rsid w:val="005E086F"/>
    <w:rsid w:val="005E08B8"/>
    <w:rsid w:val="005E0960"/>
    <w:rsid w:val="005E0999"/>
    <w:rsid w:val="005E0D47"/>
    <w:rsid w:val="005E12AA"/>
    <w:rsid w:val="005E12FD"/>
    <w:rsid w:val="005E136E"/>
    <w:rsid w:val="005E138A"/>
    <w:rsid w:val="005E1572"/>
    <w:rsid w:val="005E1700"/>
    <w:rsid w:val="005E1803"/>
    <w:rsid w:val="005E1A6F"/>
    <w:rsid w:val="005E1A8A"/>
    <w:rsid w:val="005E1BB9"/>
    <w:rsid w:val="005E1BD3"/>
    <w:rsid w:val="005E1C1F"/>
    <w:rsid w:val="005E1D22"/>
    <w:rsid w:val="005E1E45"/>
    <w:rsid w:val="005E1FA9"/>
    <w:rsid w:val="005E206D"/>
    <w:rsid w:val="005E209B"/>
    <w:rsid w:val="005E2145"/>
    <w:rsid w:val="005E22D0"/>
    <w:rsid w:val="005E2323"/>
    <w:rsid w:val="005E23AB"/>
    <w:rsid w:val="005E2454"/>
    <w:rsid w:val="005E2829"/>
    <w:rsid w:val="005E2DB9"/>
    <w:rsid w:val="005E2E26"/>
    <w:rsid w:val="005E2E9A"/>
    <w:rsid w:val="005E3419"/>
    <w:rsid w:val="005E34FB"/>
    <w:rsid w:val="005E3539"/>
    <w:rsid w:val="005E395F"/>
    <w:rsid w:val="005E3A60"/>
    <w:rsid w:val="005E3A92"/>
    <w:rsid w:val="005E3B31"/>
    <w:rsid w:val="005E3C85"/>
    <w:rsid w:val="005E3C93"/>
    <w:rsid w:val="005E40FB"/>
    <w:rsid w:val="005E4206"/>
    <w:rsid w:val="005E4355"/>
    <w:rsid w:val="005E4401"/>
    <w:rsid w:val="005E456F"/>
    <w:rsid w:val="005E45B4"/>
    <w:rsid w:val="005E45B5"/>
    <w:rsid w:val="005E45B9"/>
    <w:rsid w:val="005E461F"/>
    <w:rsid w:val="005E47A5"/>
    <w:rsid w:val="005E48BE"/>
    <w:rsid w:val="005E4B8E"/>
    <w:rsid w:val="005E4BBB"/>
    <w:rsid w:val="005E4BE4"/>
    <w:rsid w:val="005E4DEA"/>
    <w:rsid w:val="005E4E2A"/>
    <w:rsid w:val="005E4FCC"/>
    <w:rsid w:val="005E5179"/>
    <w:rsid w:val="005E52C0"/>
    <w:rsid w:val="005E548D"/>
    <w:rsid w:val="005E59A1"/>
    <w:rsid w:val="005E5AA7"/>
    <w:rsid w:val="005E5BDA"/>
    <w:rsid w:val="005E5D00"/>
    <w:rsid w:val="005E60CB"/>
    <w:rsid w:val="005E60E5"/>
    <w:rsid w:val="005E61E5"/>
    <w:rsid w:val="005E622E"/>
    <w:rsid w:val="005E627A"/>
    <w:rsid w:val="005E64D2"/>
    <w:rsid w:val="005E6657"/>
    <w:rsid w:val="005E6930"/>
    <w:rsid w:val="005E6A13"/>
    <w:rsid w:val="005E6A57"/>
    <w:rsid w:val="005E6F9D"/>
    <w:rsid w:val="005E70DF"/>
    <w:rsid w:val="005E718C"/>
    <w:rsid w:val="005E749E"/>
    <w:rsid w:val="005E7625"/>
    <w:rsid w:val="005E76AC"/>
    <w:rsid w:val="005E76D7"/>
    <w:rsid w:val="005E76DA"/>
    <w:rsid w:val="005E77AB"/>
    <w:rsid w:val="005E7805"/>
    <w:rsid w:val="005E7B48"/>
    <w:rsid w:val="005E7CD7"/>
    <w:rsid w:val="005E7E2F"/>
    <w:rsid w:val="005E7EEE"/>
    <w:rsid w:val="005F0006"/>
    <w:rsid w:val="005F04DD"/>
    <w:rsid w:val="005F0820"/>
    <w:rsid w:val="005F0AF7"/>
    <w:rsid w:val="005F0DB3"/>
    <w:rsid w:val="005F1199"/>
    <w:rsid w:val="005F1567"/>
    <w:rsid w:val="005F1670"/>
    <w:rsid w:val="005F16B9"/>
    <w:rsid w:val="005F1763"/>
    <w:rsid w:val="005F17FA"/>
    <w:rsid w:val="005F188D"/>
    <w:rsid w:val="005F1906"/>
    <w:rsid w:val="005F1A8C"/>
    <w:rsid w:val="005F1C6B"/>
    <w:rsid w:val="005F1C9E"/>
    <w:rsid w:val="005F1F0C"/>
    <w:rsid w:val="005F2034"/>
    <w:rsid w:val="005F22D2"/>
    <w:rsid w:val="005F2583"/>
    <w:rsid w:val="005F281D"/>
    <w:rsid w:val="005F283A"/>
    <w:rsid w:val="005F284B"/>
    <w:rsid w:val="005F286B"/>
    <w:rsid w:val="005F2985"/>
    <w:rsid w:val="005F2C99"/>
    <w:rsid w:val="005F2C9A"/>
    <w:rsid w:val="005F2DAA"/>
    <w:rsid w:val="005F2F60"/>
    <w:rsid w:val="005F30FE"/>
    <w:rsid w:val="005F31B2"/>
    <w:rsid w:val="005F328C"/>
    <w:rsid w:val="005F334F"/>
    <w:rsid w:val="005F3674"/>
    <w:rsid w:val="005F371E"/>
    <w:rsid w:val="005F37F6"/>
    <w:rsid w:val="005F3814"/>
    <w:rsid w:val="005F3837"/>
    <w:rsid w:val="005F384D"/>
    <w:rsid w:val="005F3928"/>
    <w:rsid w:val="005F3B62"/>
    <w:rsid w:val="005F3D36"/>
    <w:rsid w:val="005F4174"/>
    <w:rsid w:val="005F42F3"/>
    <w:rsid w:val="005F4702"/>
    <w:rsid w:val="005F4804"/>
    <w:rsid w:val="005F4AEE"/>
    <w:rsid w:val="005F4BBB"/>
    <w:rsid w:val="005F4D4B"/>
    <w:rsid w:val="005F4E18"/>
    <w:rsid w:val="005F4E32"/>
    <w:rsid w:val="005F4E6B"/>
    <w:rsid w:val="005F5007"/>
    <w:rsid w:val="005F508F"/>
    <w:rsid w:val="005F55AE"/>
    <w:rsid w:val="005F58BA"/>
    <w:rsid w:val="005F5BA4"/>
    <w:rsid w:val="005F5C4C"/>
    <w:rsid w:val="005F5F8C"/>
    <w:rsid w:val="005F64AD"/>
    <w:rsid w:val="005F6677"/>
    <w:rsid w:val="005F6683"/>
    <w:rsid w:val="005F676D"/>
    <w:rsid w:val="005F6827"/>
    <w:rsid w:val="005F6E4D"/>
    <w:rsid w:val="005F6EF7"/>
    <w:rsid w:val="005F704D"/>
    <w:rsid w:val="005F70E7"/>
    <w:rsid w:val="005F7302"/>
    <w:rsid w:val="005F73A2"/>
    <w:rsid w:val="005F7443"/>
    <w:rsid w:val="005F7558"/>
    <w:rsid w:val="005F7594"/>
    <w:rsid w:val="005F75C1"/>
    <w:rsid w:val="005F77F0"/>
    <w:rsid w:val="005F7864"/>
    <w:rsid w:val="005F7B08"/>
    <w:rsid w:val="005F7C87"/>
    <w:rsid w:val="005F7D22"/>
    <w:rsid w:val="006001AA"/>
    <w:rsid w:val="00600267"/>
    <w:rsid w:val="00600465"/>
    <w:rsid w:val="0060053E"/>
    <w:rsid w:val="0060097D"/>
    <w:rsid w:val="006009F6"/>
    <w:rsid w:val="00600AD5"/>
    <w:rsid w:val="00600B50"/>
    <w:rsid w:val="00600C00"/>
    <w:rsid w:val="00600CB2"/>
    <w:rsid w:val="00600D7B"/>
    <w:rsid w:val="00600DC4"/>
    <w:rsid w:val="00601000"/>
    <w:rsid w:val="006010C6"/>
    <w:rsid w:val="0060122D"/>
    <w:rsid w:val="006012F3"/>
    <w:rsid w:val="0060137A"/>
    <w:rsid w:val="006014BF"/>
    <w:rsid w:val="0060151A"/>
    <w:rsid w:val="00601583"/>
    <w:rsid w:val="00601593"/>
    <w:rsid w:val="0060186F"/>
    <w:rsid w:val="00601877"/>
    <w:rsid w:val="00601A9E"/>
    <w:rsid w:val="00601C82"/>
    <w:rsid w:val="00601E9A"/>
    <w:rsid w:val="00601F45"/>
    <w:rsid w:val="00602022"/>
    <w:rsid w:val="00602053"/>
    <w:rsid w:val="00602127"/>
    <w:rsid w:val="006021C3"/>
    <w:rsid w:val="006022FB"/>
    <w:rsid w:val="0060239B"/>
    <w:rsid w:val="00602582"/>
    <w:rsid w:val="00602734"/>
    <w:rsid w:val="00602800"/>
    <w:rsid w:val="00602814"/>
    <w:rsid w:val="006028B6"/>
    <w:rsid w:val="0060294A"/>
    <w:rsid w:val="00602AF2"/>
    <w:rsid w:val="00602CAA"/>
    <w:rsid w:val="00602CB5"/>
    <w:rsid w:val="00602EEE"/>
    <w:rsid w:val="00603079"/>
    <w:rsid w:val="00603081"/>
    <w:rsid w:val="0060309A"/>
    <w:rsid w:val="00603133"/>
    <w:rsid w:val="00603648"/>
    <w:rsid w:val="0060394D"/>
    <w:rsid w:val="00603B1A"/>
    <w:rsid w:val="00603D6E"/>
    <w:rsid w:val="00603E3A"/>
    <w:rsid w:val="00603EF9"/>
    <w:rsid w:val="006040A1"/>
    <w:rsid w:val="00604149"/>
    <w:rsid w:val="006043A1"/>
    <w:rsid w:val="006045EE"/>
    <w:rsid w:val="00604702"/>
    <w:rsid w:val="00604827"/>
    <w:rsid w:val="00604B0C"/>
    <w:rsid w:val="00605005"/>
    <w:rsid w:val="0060504E"/>
    <w:rsid w:val="006050FB"/>
    <w:rsid w:val="00605226"/>
    <w:rsid w:val="0060549F"/>
    <w:rsid w:val="00605A0A"/>
    <w:rsid w:val="00605E50"/>
    <w:rsid w:val="00605EF5"/>
    <w:rsid w:val="00605F49"/>
    <w:rsid w:val="00605F57"/>
    <w:rsid w:val="00606099"/>
    <w:rsid w:val="006060AD"/>
    <w:rsid w:val="006060FC"/>
    <w:rsid w:val="006062BF"/>
    <w:rsid w:val="006062DD"/>
    <w:rsid w:val="00606369"/>
    <w:rsid w:val="00606833"/>
    <w:rsid w:val="00606CD8"/>
    <w:rsid w:val="00606F9D"/>
    <w:rsid w:val="006070B2"/>
    <w:rsid w:val="00607231"/>
    <w:rsid w:val="00607626"/>
    <w:rsid w:val="006077D9"/>
    <w:rsid w:val="0060785B"/>
    <w:rsid w:val="0060793B"/>
    <w:rsid w:val="006079E2"/>
    <w:rsid w:val="00607C1C"/>
    <w:rsid w:val="00607E30"/>
    <w:rsid w:val="00607F1A"/>
    <w:rsid w:val="00607F4D"/>
    <w:rsid w:val="0061015F"/>
    <w:rsid w:val="00610213"/>
    <w:rsid w:val="0061029C"/>
    <w:rsid w:val="0061031C"/>
    <w:rsid w:val="00610369"/>
    <w:rsid w:val="0061048D"/>
    <w:rsid w:val="00610531"/>
    <w:rsid w:val="00610717"/>
    <w:rsid w:val="006107EE"/>
    <w:rsid w:val="00610913"/>
    <w:rsid w:val="00610944"/>
    <w:rsid w:val="00610B33"/>
    <w:rsid w:val="00610EDF"/>
    <w:rsid w:val="00610EE9"/>
    <w:rsid w:val="00610FEE"/>
    <w:rsid w:val="00611010"/>
    <w:rsid w:val="00611183"/>
    <w:rsid w:val="006112F0"/>
    <w:rsid w:val="00611505"/>
    <w:rsid w:val="0061155C"/>
    <w:rsid w:val="0061199F"/>
    <w:rsid w:val="00611B11"/>
    <w:rsid w:val="00611C30"/>
    <w:rsid w:val="00611DF9"/>
    <w:rsid w:val="00611F74"/>
    <w:rsid w:val="00611F8E"/>
    <w:rsid w:val="00612077"/>
    <w:rsid w:val="006120AF"/>
    <w:rsid w:val="00612335"/>
    <w:rsid w:val="00612420"/>
    <w:rsid w:val="006125A7"/>
    <w:rsid w:val="006125AB"/>
    <w:rsid w:val="006125F6"/>
    <w:rsid w:val="00612633"/>
    <w:rsid w:val="006126E8"/>
    <w:rsid w:val="00612749"/>
    <w:rsid w:val="0061278E"/>
    <w:rsid w:val="0061280F"/>
    <w:rsid w:val="00612883"/>
    <w:rsid w:val="006128AC"/>
    <w:rsid w:val="00612971"/>
    <w:rsid w:val="00612A07"/>
    <w:rsid w:val="00612AAF"/>
    <w:rsid w:val="00612BE7"/>
    <w:rsid w:val="00612E89"/>
    <w:rsid w:val="006131BE"/>
    <w:rsid w:val="00613445"/>
    <w:rsid w:val="0061350B"/>
    <w:rsid w:val="006136C2"/>
    <w:rsid w:val="0061373B"/>
    <w:rsid w:val="0061374C"/>
    <w:rsid w:val="006139E7"/>
    <w:rsid w:val="00613B9D"/>
    <w:rsid w:val="00613C62"/>
    <w:rsid w:val="00613CAD"/>
    <w:rsid w:val="00613CE8"/>
    <w:rsid w:val="00613D4F"/>
    <w:rsid w:val="00614011"/>
    <w:rsid w:val="00614160"/>
    <w:rsid w:val="006142F3"/>
    <w:rsid w:val="00614430"/>
    <w:rsid w:val="006145D2"/>
    <w:rsid w:val="0061475C"/>
    <w:rsid w:val="00614E08"/>
    <w:rsid w:val="006151D5"/>
    <w:rsid w:val="0061587C"/>
    <w:rsid w:val="00615887"/>
    <w:rsid w:val="006159A9"/>
    <w:rsid w:val="00615BA6"/>
    <w:rsid w:val="00615BDC"/>
    <w:rsid w:val="00615D48"/>
    <w:rsid w:val="00615EEB"/>
    <w:rsid w:val="00615F20"/>
    <w:rsid w:val="00615F5F"/>
    <w:rsid w:val="00616049"/>
    <w:rsid w:val="00616394"/>
    <w:rsid w:val="00616413"/>
    <w:rsid w:val="00616441"/>
    <w:rsid w:val="006164CA"/>
    <w:rsid w:val="0061650D"/>
    <w:rsid w:val="00616557"/>
    <w:rsid w:val="0061661C"/>
    <w:rsid w:val="00616665"/>
    <w:rsid w:val="00616ED3"/>
    <w:rsid w:val="00617142"/>
    <w:rsid w:val="00617809"/>
    <w:rsid w:val="00617A30"/>
    <w:rsid w:val="00617CFC"/>
    <w:rsid w:val="00617DAA"/>
    <w:rsid w:val="00617E85"/>
    <w:rsid w:val="00617EE2"/>
    <w:rsid w:val="00617F1A"/>
    <w:rsid w:val="00620269"/>
    <w:rsid w:val="0062041D"/>
    <w:rsid w:val="006204EE"/>
    <w:rsid w:val="00620503"/>
    <w:rsid w:val="00620504"/>
    <w:rsid w:val="00620594"/>
    <w:rsid w:val="00620881"/>
    <w:rsid w:val="00620A4C"/>
    <w:rsid w:val="00620B73"/>
    <w:rsid w:val="00620B7F"/>
    <w:rsid w:val="00620C7D"/>
    <w:rsid w:val="00620D89"/>
    <w:rsid w:val="00620DBC"/>
    <w:rsid w:val="00620E84"/>
    <w:rsid w:val="00620F5C"/>
    <w:rsid w:val="00621475"/>
    <w:rsid w:val="0062156A"/>
    <w:rsid w:val="00621707"/>
    <w:rsid w:val="00621971"/>
    <w:rsid w:val="00621FCB"/>
    <w:rsid w:val="00621FE4"/>
    <w:rsid w:val="0062213E"/>
    <w:rsid w:val="00622140"/>
    <w:rsid w:val="006222B6"/>
    <w:rsid w:val="006226AE"/>
    <w:rsid w:val="00622796"/>
    <w:rsid w:val="00622BC0"/>
    <w:rsid w:val="00622D72"/>
    <w:rsid w:val="00622F25"/>
    <w:rsid w:val="00623003"/>
    <w:rsid w:val="00623012"/>
    <w:rsid w:val="0062301D"/>
    <w:rsid w:val="00623236"/>
    <w:rsid w:val="006232D5"/>
    <w:rsid w:val="006232E6"/>
    <w:rsid w:val="006235EA"/>
    <w:rsid w:val="006235EB"/>
    <w:rsid w:val="006236BB"/>
    <w:rsid w:val="006236E2"/>
    <w:rsid w:val="00623732"/>
    <w:rsid w:val="0062374D"/>
    <w:rsid w:val="0062386E"/>
    <w:rsid w:val="00623870"/>
    <w:rsid w:val="00623923"/>
    <w:rsid w:val="00623A42"/>
    <w:rsid w:val="00623AA0"/>
    <w:rsid w:val="00623C5D"/>
    <w:rsid w:val="00623E23"/>
    <w:rsid w:val="00623F51"/>
    <w:rsid w:val="006240D8"/>
    <w:rsid w:val="006240DB"/>
    <w:rsid w:val="006247BE"/>
    <w:rsid w:val="0062484D"/>
    <w:rsid w:val="00624ADD"/>
    <w:rsid w:val="00624BA8"/>
    <w:rsid w:val="00624EDC"/>
    <w:rsid w:val="00625040"/>
    <w:rsid w:val="006251C7"/>
    <w:rsid w:val="006252A9"/>
    <w:rsid w:val="0062546C"/>
    <w:rsid w:val="00625588"/>
    <w:rsid w:val="006256B9"/>
    <w:rsid w:val="0062579F"/>
    <w:rsid w:val="00625A5F"/>
    <w:rsid w:val="00625A94"/>
    <w:rsid w:val="00625B99"/>
    <w:rsid w:val="00625CC9"/>
    <w:rsid w:val="00625CEF"/>
    <w:rsid w:val="00625FBC"/>
    <w:rsid w:val="0062612F"/>
    <w:rsid w:val="0062623A"/>
    <w:rsid w:val="006265E3"/>
    <w:rsid w:val="0062662C"/>
    <w:rsid w:val="0062686E"/>
    <w:rsid w:val="00626CB2"/>
    <w:rsid w:val="00626EAF"/>
    <w:rsid w:val="00626FE1"/>
    <w:rsid w:val="006270E3"/>
    <w:rsid w:val="0062728A"/>
    <w:rsid w:val="006273B4"/>
    <w:rsid w:val="0062754E"/>
    <w:rsid w:val="006275CE"/>
    <w:rsid w:val="00627613"/>
    <w:rsid w:val="0062768F"/>
    <w:rsid w:val="00627CB7"/>
    <w:rsid w:val="00627CD1"/>
    <w:rsid w:val="00627D40"/>
    <w:rsid w:val="00627DA8"/>
    <w:rsid w:val="00627F19"/>
    <w:rsid w:val="00627FD5"/>
    <w:rsid w:val="00630125"/>
    <w:rsid w:val="00630181"/>
    <w:rsid w:val="006301AD"/>
    <w:rsid w:val="006302AB"/>
    <w:rsid w:val="00630351"/>
    <w:rsid w:val="0063040E"/>
    <w:rsid w:val="00630461"/>
    <w:rsid w:val="006304BB"/>
    <w:rsid w:val="0063058A"/>
    <w:rsid w:val="0063066D"/>
    <w:rsid w:val="00630791"/>
    <w:rsid w:val="006307EA"/>
    <w:rsid w:val="00630807"/>
    <w:rsid w:val="00630C00"/>
    <w:rsid w:val="0063124A"/>
    <w:rsid w:val="00631414"/>
    <w:rsid w:val="0063144F"/>
    <w:rsid w:val="00631462"/>
    <w:rsid w:val="006314FD"/>
    <w:rsid w:val="006315D7"/>
    <w:rsid w:val="006316D0"/>
    <w:rsid w:val="0063175A"/>
    <w:rsid w:val="006317A5"/>
    <w:rsid w:val="006319D9"/>
    <w:rsid w:val="00631B69"/>
    <w:rsid w:val="00631C07"/>
    <w:rsid w:val="006323DE"/>
    <w:rsid w:val="0063243C"/>
    <w:rsid w:val="006324E1"/>
    <w:rsid w:val="00632607"/>
    <w:rsid w:val="006326DC"/>
    <w:rsid w:val="006327C6"/>
    <w:rsid w:val="00632B8D"/>
    <w:rsid w:val="00632C57"/>
    <w:rsid w:val="00632CA6"/>
    <w:rsid w:val="00632E56"/>
    <w:rsid w:val="00633064"/>
    <w:rsid w:val="0063308E"/>
    <w:rsid w:val="006330AB"/>
    <w:rsid w:val="006330B1"/>
    <w:rsid w:val="0063320F"/>
    <w:rsid w:val="00633464"/>
    <w:rsid w:val="00633747"/>
    <w:rsid w:val="00633844"/>
    <w:rsid w:val="00633BE0"/>
    <w:rsid w:val="00633C16"/>
    <w:rsid w:val="00633D26"/>
    <w:rsid w:val="00633EF9"/>
    <w:rsid w:val="00633F9A"/>
    <w:rsid w:val="00633FEC"/>
    <w:rsid w:val="00634055"/>
    <w:rsid w:val="006342BE"/>
    <w:rsid w:val="006345DC"/>
    <w:rsid w:val="00634602"/>
    <w:rsid w:val="00634A5F"/>
    <w:rsid w:val="00634EAD"/>
    <w:rsid w:val="00634FB4"/>
    <w:rsid w:val="00634FB9"/>
    <w:rsid w:val="0063531B"/>
    <w:rsid w:val="006353F0"/>
    <w:rsid w:val="00635401"/>
    <w:rsid w:val="00635413"/>
    <w:rsid w:val="00635824"/>
    <w:rsid w:val="006359A4"/>
    <w:rsid w:val="00635A1E"/>
    <w:rsid w:val="006362F8"/>
    <w:rsid w:val="0063631B"/>
    <w:rsid w:val="0063638E"/>
    <w:rsid w:val="006364B3"/>
    <w:rsid w:val="006365EA"/>
    <w:rsid w:val="006368B0"/>
    <w:rsid w:val="0063699B"/>
    <w:rsid w:val="00636D73"/>
    <w:rsid w:val="00636E40"/>
    <w:rsid w:val="0063725C"/>
    <w:rsid w:val="00637293"/>
    <w:rsid w:val="00637653"/>
    <w:rsid w:val="00637BAB"/>
    <w:rsid w:val="0064015F"/>
    <w:rsid w:val="00640448"/>
    <w:rsid w:val="0064084F"/>
    <w:rsid w:val="0064097E"/>
    <w:rsid w:val="00640C7A"/>
    <w:rsid w:val="00640E0A"/>
    <w:rsid w:val="00641075"/>
    <w:rsid w:val="0064112A"/>
    <w:rsid w:val="00641312"/>
    <w:rsid w:val="00641327"/>
    <w:rsid w:val="006413EC"/>
    <w:rsid w:val="00641794"/>
    <w:rsid w:val="006417B6"/>
    <w:rsid w:val="00641889"/>
    <w:rsid w:val="006418F3"/>
    <w:rsid w:val="006419AC"/>
    <w:rsid w:val="00641A2F"/>
    <w:rsid w:val="00641B7C"/>
    <w:rsid w:val="00641D70"/>
    <w:rsid w:val="006420BC"/>
    <w:rsid w:val="00642162"/>
    <w:rsid w:val="006422E6"/>
    <w:rsid w:val="006426A7"/>
    <w:rsid w:val="006427B4"/>
    <w:rsid w:val="006427C8"/>
    <w:rsid w:val="006427CA"/>
    <w:rsid w:val="0064288A"/>
    <w:rsid w:val="006428C7"/>
    <w:rsid w:val="00642956"/>
    <w:rsid w:val="00642DD2"/>
    <w:rsid w:val="00642EC4"/>
    <w:rsid w:val="006430B2"/>
    <w:rsid w:val="0064312B"/>
    <w:rsid w:val="006431E8"/>
    <w:rsid w:val="006435B7"/>
    <w:rsid w:val="00643674"/>
    <w:rsid w:val="0064375B"/>
    <w:rsid w:val="006438AE"/>
    <w:rsid w:val="006439EA"/>
    <w:rsid w:val="00643A5B"/>
    <w:rsid w:val="00643A60"/>
    <w:rsid w:val="00643B62"/>
    <w:rsid w:val="00643DC7"/>
    <w:rsid w:val="00644250"/>
    <w:rsid w:val="00644257"/>
    <w:rsid w:val="00644639"/>
    <w:rsid w:val="00644AB9"/>
    <w:rsid w:val="00644C2E"/>
    <w:rsid w:val="00644C87"/>
    <w:rsid w:val="00644D25"/>
    <w:rsid w:val="00644DBC"/>
    <w:rsid w:val="00644EA9"/>
    <w:rsid w:val="00644F3E"/>
    <w:rsid w:val="00645162"/>
    <w:rsid w:val="006451F0"/>
    <w:rsid w:val="006456AD"/>
    <w:rsid w:val="006459BE"/>
    <w:rsid w:val="00645A5E"/>
    <w:rsid w:val="00645BFF"/>
    <w:rsid w:val="00645D46"/>
    <w:rsid w:val="00645EEB"/>
    <w:rsid w:val="00645EFD"/>
    <w:rsid w:val="00646514"/>
    <w:rsid w:val="006468D9"/>
    <w:rsid w:val="00646F1E"/>
    <w:rsid w:val="00646F38"/>
    <w:rsid w:val="00646F52"/>
    <w:rsid w:val="00647075"/>
    <w:rsid w:val="00647111"/>
    <w:rsid w:val="00647288"/>
    <w:rsid w:val="006473C8"/>
    <w:rsid w:val="006474EC"/>
    <w:rsid w:val="00647506"/>
    <w:rsid w:val="00647509"/>
    <w:rsid w:val="00647568"/>
    <w:rsid w:val="006475E5"/>
    <w:rsid w:val="006476C4"/>
    <w:rsid w:val="006476E9"/>
    <w:rsid w:val="0064790C"/>
    <w:rsid w:val="00647955"/>
    <w:rsid w:val="00647981"/>
    <w:rsid w:val="00647989"/>
    <w:rsid w:val="006479EB"/>
    <w:rsid w:val="00647AAB"/>
    <w:rsid w:val="00647DAD"/>
    <w:rsid w:val="00647F6C"/>
    <w:rsid w:val="00650131"/>
    <w:rsid w:val="006503ED"/>
    <w:rsid w:val="006509B7"/>
    <w:rsid w:val="00650A09"/>
    <w:rsid w:val="00650A6B"/>
    <w:rsid w:val="00650B48"/>
    <w:rsid w:val="00650B74"/>
    <w:rsid w:val="00650C63"/>
    <w:rsid w:val="00650D55"/>
    <w:rsid w:val="00650E07"/>
    <w:rsid w:val="0065105B"/>
    <w:rsid w:val="006515DA"/>
    <w:rsid w:val="00651640"/>
    <w:rsid w:val="00651645"/>
    <w:rsid w:val="0065171C"/>
    <w:rsid w:val="006517CD"/>
    <w:rsid w:val="00651872"/>
    <w:rsid w:val="006519A9"/>
    <w:rsid w:val="00651A52"/>
    <w:rsid w:val="00651D3E"/>
    <w:rsid w:val="00651DA5"/>
    <w:rsid w:val="00651ED2"/>
    <w:rsid w:val="00651EEF"/>
    <w:rsid w:val="00651EF8"/>
    <w:rsid w:val="0065213D"/>
    <w:rsid w:val="00652272"/>
    <w:rsid w:val="0065236C"/>
    <w:rsid w:val="0065260B"/>
    <w:rsid w:val="006526AB"/>
    <w:rsid w:val="006527C9"/>
    <w:rsid w:val="006528DB"/>
    <w:rsid w:val="00652C6E"/>
    <w:rsid w:val="00652E27"/>
    <w:rsid w:val="00653057"/>
    <w:rsid w:val="00653088"/>
    <w:rsid w:val="006531ED"/>
    <w:rsid w:val="006531F0"/>
    <w:rsid w:val="0065322B"/>
    <w:rsid w:val="006533DF"/>
    <w:rsid w:val="0065340F"/>
    <w:rsid w:val="006534EB"/>
    <w:rsid w:val="006535DD"/>
    <w:rsid w:val="006536E3"/>
    <w:rsid w:val="0065370E"/>
    <w:rsid w:val="006537EA"/>
    <w:rsid w:val="00653801"/>
    <w:rsid w:val="006538FD"/>
    <w:rsid w:val="0065393B"/>
    <w:rsid w:val="006539A3"/>
    <w:rsid w:val="00653A4C"/>
    <w:rsid w:val="00653B1A"/>
    <w:rsid w:val="00653BBC"/>
    <w:rsid w:val="00653CB5"/>
    <w:rsid w:val="00653D54"/>
    <w:rsid w:val="0065406B"/>
    <w:rsid w:val="0065413B"/>
    <w:rsid w:val="006541D2"/>
    <w:rsid w:val="0065438D"/>
    <w:rsid w:val="006545ED"/>
    <w:rsid w:val="00654AAD"/>
    <w:rsid w:val="00654DB6"/>
    <w:rsid w:val="00654FD3"/>
    <w:rsid w:val="00655184"/>
    <w:rsid w:val="0065518A"/>
    <w:rsid w:val="006552B4"/>
    <w:rsid w:val="00655332"/>
    <w:rsid w:val="0065536B"/>
    <w:rsid w:val="0065549A"/>
    <w:rsid w:val="006554B1"/>
    <w:rsid w:val="006555F8"/>
    <w:rsid w:val="006558BD"/>
    <w:rsid w:val="00655932"/>
    <w:rsid w:val="00655A21"/>
    <w:rsid w:val="00655A95"/>
    <w:rsid w:val="006560FB"/>
    <w:rsid w:val="006561B0"/>
    <w:rsid w:val="006562B6"/>
    <w:rsid w:val="00656432"/>
    <w:rsid w:val="00656473"/>
    <w:rsid w:val="006564BB"/>
    <w:rsid w:val="006564E6"/>
    <w:rsid w:val="00656838"/>
    <w:rsid w:val="00656885"/>
    <w:rsid w:val="006569C6"/>
    <w:rsid w:val="00656A09"/>
    <w:rsid w:val="00656E0B"/>
    <w:rsid w:val="00656EB3"/>
    <w:rsid w:val="00656EF1"/>
    <w:rsid w:val="00656F8C"/>
    <w:rsid w:val="0065717F"/>
    <w:rsid w:val="006571A5"/>
    <w:rsid w:val="00657272"/>
    <w:rsid w:val="00657672"/>
    <w:rsid w:val="006576B8"/>
    <w:rsid w:val="0065775E"/>
    <w:rsid w:val="0065794B"/>
    <w:rsid w:val="00657A94"/>
    <w:rsid w:val="006602A5"/>
    <w:rsid w:val="0066040A"/>
    <w:rsid w:val="006604CB"/>
    <w:rsid w:val="00660CDC"/>
    <w:rsid w:val="00660D29"/>
    <w:rsid w:val="00660EB8"/>
    <w:rsid w:val="00660F9C"/>
    <w:rsid w:val="00660FF6"/>
    <w:rsid w:val="0066108B"/>
    <w:rsid w:val="006612A7"/>
    <w:rsid w:val="0066168D"/>
    <w:rsid w:val="006618C8"/>
    <w:rsid w:val="006618D8"/>
    <w:rsid w:val="0066191F"/>
    <w:rsid w:val="006619EB"/>
    <w:rsid w:val="00661CA2"/>
    <w:rsid w:val="00661D87"/>
    <w:rsid w:val="00661E1B"/>
    <w:rsid w:val="00661E72"/>
    <w:rsid w:val="00661E96"/>
    <w:rsid w:val="00661F43"/>
    <w:rsid w:val="0066208B"/>
    <w:rsid w:val="006620A9"/>
    <w:rsid w:val="00662324"/>
    <w:rsid w:val="006623C7"/>
    <w:rsid w:val="00662470"/>
    <w:rsid w:val="006624A5"/>
    <w:rsid w:val="00662676"/>
    <w:rsid w:val="00662A91"/>
    <w:rsid w:val="00662B94"/>
    <w:rsid w:val="00662F18"/>
    <w:rsid w:val="00662F41"/>
    <w:rsid w:val="00662FFC"/>
    <w:rsid w:val="006632A0"/>
    <w:rsid w:val="00663634"/>
    <w:rsid w:val="00663BA8"/>
    <w:rsid w:val="00663E92"/>
    <w:rsid w:val="00663ECC"/>
    <w:rsid w:val="00663F9B"/>
    <w:rsid w:val="0066407A"/>
    <w:rsid w:val="006640B9"/>
    <w:rsid w:val="006642A2"/>
    <w:rsid w:val="006642E3"/>
    <w:rsid w:val="00664307"/>
    <w:rsid w:val="0066434E"/>
    <w:rsid w:val="00664388"/>
    <w:rsid w:val="006648C4"/>
    <w:rsid w:val="00664A40"/>
    <w:rsid w:val="00664AAD"/>
    <w:rsid w:val="00664C05"/>
    <w:rsid w:val="00664C2E"/>
    <w:rsid w:val="0066514F"/>
    <w:rsid w:val="006653F6"/>
    <w:rsid w:val="006654B8"/>
    <w:rsid w:val="0066555E"/>
    <w:rsid w:val="00665BA4"/>
    <w:rsid w:val="006660E8"/>
    <w:rsid w:val="00666436"/>
    <w:rsid w:val="006665FF"/>
    <w:rsid w:val="00666795"/>
    <w:rsid w:val="006669A7"/>
    <w:rsid w:val="00666C85"/>
    <w:rsid w:val="00666D3B"/>
    <w:rsid w:val="00666E6D"/>
    <w:rsid w:val="00666F0F"/>
    <w:rsid w:val="00667128"/>
    <w:rsid w:val="0066741C"/>
    <w:rsid w:val="006674F1"/>
    <w:rsid w:val="006676F1"/>
    <w:rsid w:val="00667C39"/>
    <w:rsid w:val="00667D04"/>
    <w:rsid w:val="00667DBE"/>
    <w:rsid w:val="00667E89"/>
    <w:rsid w:val="00667F37"/>
    <w:rsid w:val="00669011"/>
    <w:rsid w:val="0067000E"/>
    <w:rsid w:val="00670273"/>
    <w:rsid w:val="00670508"/>
    <w:rsid w:val="00670544"/>
    <w:rsid w:val="0067059A"/>
    <w:rsid w:val="00670608"/>
    <w:rsid w:val="00670633"/>
    <w:rsid w:val="00670634"/>
    <w:rsid w:val="006707D6"/>
    <w:rsid w:val="006707FF"/>
    <w:rsid w:val="00670A56"/>
    <w:rsid w:val="00670A57"/>
    <w:rsid w:val="00670AAE"/>
    <w:rsid w:val="00670C94"/>
    <w:rsid w:val="00670E41"/>
    <w:rsid w:val="00670E8F"/>
    <w:rsid w:val="00671178"/>
    <w:rsid w:val="0067123C"/>
    <w:rsid w:val="0067147B"/>
    <w:rsid w:val="006714F5"/>
    <w:rsid w:val="0067163F"/>
    <w:rsid w:val="006719AF"/>
    <w:rsid w:val="00671A61"/>
    <w:rsid w:val="00671A78"/>
    <w:rsid w:val="00671AAC"/>
    <w:rsid w:val="00671F2B"/>
    <w:rsid w:val="00671F6C"/>
    <w:rsid w:val="00671FC1"/>
    <w:rsid w:val="006720FD"/>
    <w:rsid w:val="006721E8"/>
    <w:rsid w:val="0067229B"/>
    <w:rsid w:val="00672521"/>
    <w:rsid w:val="006726DC"/>
    <w:rsid w:val="006728DF"/>
    <w:rsid w:val="00672A0B"/>
    <w:rsid w:val="00672B26"/>
    <w:rsid w:val="00672B47"/>
    <w:rsid w:val="00672BE1"/>
    <w:rsid w:val="00672CE5"/>
    <w:rsid w:val="00673073"/>
    <w:rsid w:val="006730AD"/>
    <w:rsid w:val="00673184"/>
    <w:rsid w:val="00673224"/>
    <w:rsid w:val="0067345E"/>
    <w:rsid w:val="00673535"/>
    <w:rsid w:val="006736C4"/>
    <w:rsid w:val="006736E3"/>
    <w:rsid w:val="00673804"/>
    <w:rsid w:val="0067382A"/>
    <w:rsid w:val="00673999"/>
    <w:rsid w:val="006739D0"/>
    <w:rsid w:val="00673B12"/>
    <w:rsid w:val="00673B7F"/>
    <w:rsid w:val="00673BD8"/>
    <w:rsid w:val="00673C4B"/>
    <w:rsid w:val="00673D2C"/>
    <w:rsid w:val="00674035"/>
    <w:rsid w:val="0067429D"/>
    <w:rsid w:val="006742D5"/>
    <w:rsid w:val="0067436F"/>
    <w:rsid w:val="006744E8"/>
    <w:rsid w:val="00674E95"/>
    <w:rsid w:val="00674EA0"/>
    <w:rsid w:val="00674F10"/>
    <w:rsid w:val="00674FC0"/>
    <w:rsid w:val="00675154"/>
    <w:rsid w:val="0067517F"/>
    <w:rsid w:val="006751DD"/>
    <w:rsid w:val="006752D2"/>
    <w:rsid w:val="00675565"/>
    <w:rsid w:val="00675684"/>
    <w:rsid w:val="00675E2E"/>
    <w:rsid w:val="00675F77"/>
    <w:rsid w:val="00675F98"/>
    <w:rsid w:val="0067608F"/>
    <w:rsid w:val="00676258"/>
    <w:rsid w:val="00676385"/>
    <w:rsid w:val="00676461"/>
    <w:rsid w:val="006764B9"/>
    <w:rsid w:val="006764EC"/>
    <w:rsid w:val="00676629"/>
    <w:rsid w:val="006766F4"/>
    <w:rsid w:val="006768A5"/>
    <w:rsid w:val="006769C1"/>
    <w:rsid w:val="00676A28"/>
    <w:rsid w:val="00676D44"/>
    <w:rsid w:val="00676DBB"/>
    <w:rsid w:val="00676E70"/>
    <w:rsid w:val="0067720E"/>
    <w:rsid w:val="006776C4"/>
    <w:rsid w:val="006776F6"/>
    <w:rsid w:val="00677700"/>
    <w:rsid w:val="00677A19"/>
    <w:rsid w:val="00677CE1"/>
    <w:rsid w:val="00680231"/>
    <w:rsid w:val="0068027A"/>
    <w:rsid w:val="006802FE"/>
    <w:rsid w:val="00680354"/>
    <w:rsid w:val="006804FB"/>
    <w:rsid w:val="0068055A"/>
    <w:rsid w:val="00680624"/>
    <w:rsid w:val="00680727"/>
    <w:rsid w:val="00680870"/>
    <w:rsid w:val="00680977"/>
    <w:rsid w:val="006809B8"/>
    <w:rsid w:val="00680A5E"/>
    <w:rsid w:val="00680AB1"/>
    <w:rsid w:val="00680F2E"/>
    <w:rsid w:val="00680FAF"/>
    <w:rsid w:val="00681044"/>
    <w:rsid w:val="00681056"/>
    <w:rsid w:val="0068122D"/>
    <w:rsid w:val="0068135F"/>
    <w:rsid w:val="006813F5"/>
    <w:rsid w:val="00681434"/>
    <w:rsid w:val="006815EC"/>
    <w:rsid w:val="00681779"/>
    <w:rsid w:val="0068179E"/>
    <w:rsid w:val="00681845"/>
    <w:rsid w:val="00681A12"/>
    <w:rsid w:val="00681B09"/>
    <w:rsid w:val="00681BB4"/>
    <w:rsid w:val="00681D47"/>
    <w:rsid w:val="00681E7E"/>
    <w:rsid w:val="00681FFC"/>
    <w:rsid w:val="00682136"/>
    <w:rsid w:val="00682192"/>
    <w:rsid w:val="00682325"/>
    <w:rsid w:val="00682368"/>
    <w:rsid w:val="00682498"/>
    <w:rsid w:val="00682554"/>
    <w:rsid w:val="00682559"/>
    <w:rsid w:val="0068277B"/>
    <w:rsid w:val="00682864"/>
    <w:rsid w:val="00682AE2"/>
    <w:rsid w:val="00682B6E"/>
    <w:rsid w:val="00682D87"/>
    <w:rsid w:val="00683343"/>
    <w:rsid w:val="00683368"/>
    <w:rsid w:val="0068344A"/>
    <w:rsid w:val="0068346C"/>
    <w:rsid w:val="00683537"/>
    <w:rsid w:val="0068397C"/>
    <w:rsid w:val="0068398D"/>
    <w:rsid w:val="006839F7"/>
    <w:rsid w:val="00683AC5"/>
    <w:rsid w:val="00683D6E"/>
    <w:rsid w:val="00683DA8"/>
    <w:rsid w:val="00683FFD"/>
    <w:rsid w:val="0068409D"/>
    <w:rsid w:val="0068421D"/>
    <w:rsid w:val="0068436D"/>
    <w:rsid w:val="0068445E"/>
    <w:rsid w:val="00684625"/>
    <w:rsid w:val="00684746"/>
    <w:rsid w:val="006849ED"/>
    <w:rsid w:val="00684A03"/>
    <w:rsid w:val="00684A2B"/>
    <w:rsid w:val="00684ABB"/>
    <w:rsid w:val="00684B6A"/>
    <w:rsid w:val="00684BF5"/>
    <w:rsid w:val="00684C37"/>
    <w:rsid w:val="00684C8B"/>
    <w:rsid w:val="00684CB8"/>
    <w:rsid w:val="00684D62"/>
    <w:rsid w:val="00684F83"/>
    <w:rsid w:val="006857E6"/>
    <w:rsid w:val="00685909"/>
    <w:rsid w:val="00685CE0"/>
    <w:rsid w:val="00685D7C"/>
    <w:rsid w:val="00685EA2"/>
    <w:rsid w:val="00685FD5"/>
    <w:rsid w:val="0068614B"/>
    <w:rsid w:val="006862B9"/>
    <w:rsid w:val="006862F7"/>
    <w:rsid w:val="006865B7"/>
    <w:rsid w:val="0068669E"/>
    <w:rsid w:val="00686894"/>
    <w:rsid w:val="0068696B"/>
    <w:rsid w:val="00686A90"/>
    <w:rsid w:val="00686B27"/>
    <w:rsid w:val="00686CEC"/>
    <w:rsid w:val="00686FBD"/>
    <w:rsid w:val="00687121"/>
    <w:rsid w:val="0068732E"/>
    <w:rsid w:val="00687418"/>
    <w:rsid w:val="0068744E"/>
    <w:rsid w:val="00687BD3"/>
    <w:rsid w:val="00687DC3"/>
    <w:rsid w:val="0069020F"/>
    <w:rsid w:val="006903BE"/>
    <w:rsid w:val="0069059F"/>
    <w:rsid w:val="00690B30"/>
    <w:rsid w:val="00690B45"/>
    <w:rsid w:val="00690C9E"/>
    <w:rsid w:val="00690F68"/>
    <w:rsid w:val="00691020"/>
    <w:rsid w:val="00691102"/>
    <w:rsid w:val="006911B8"/>
    <w:rsid w:val="0069127B"/>
    <w:rsid w:val="0069147F"/>
    <w:rsid w:val="006915EA"/>
    <w:rsid w:val="00691A64"/>
    <w:rsid w:val="00691AF4"/>
    <w:rsid w:val="00691B08"/>
    <w:rsid w:val="00691D5D"/>
    <w:rsid w:val="00691E9B"/>
    <w:rsid w:val="00691F4E"/>
    <w:rsid w:val="0069214F"/>
    <w:rsid w:val="00692175"/>
    <w:rsid w:val="00692348"/>
    <w:rsid w:val="00692450"/>
    <w:rsid w:val="00692666"/>
    <w:rsid w:val="006926D9"/>
    <w:rsid w:val="006926F1"/>
    <w:rsid w:val="00692846"/>
    <w:rsid w:val="00692AB3"/>
    <w:rsid w:val="00692B10"/>
    <w:rsid w:val="00692B8C"/>
    <w:rsid w:val="00692BB1"/>
    <w:rsid w:val="00692C5A"/>
    <w:rsid w:val="00692F08"/>
    <w:rsid w:val="006930B7"/>
    <w:rsid w:val="006930D5"/>
    <w:rsid w:val="00693827"/>
    <w:rsid w:val="006938F9"/>
    <w:rsid w:val="006939BC"/>
    <w:rsid w:val="006939CA"/>
    <w:rsid w:val="00693D91"/>
    <w:rsid w:val="00694020"/>
    <w:rsid w:val="006943EC"/>
    <w:rsid w:val="0069447C"/>
    <w:rsid w:val="006944DC"/>
    <w:rsid w:val="0069466A"/>
    <w:rsid w:val="006946FD"/>
    <w:rsid w:val="00694819"/>
    <w:rsid w:val="0069488D"/>
    <w:rsid w:val="00694B36"/>
    <w:rsid w:val="00694ED8"/>
    <w:rsid w:val="00695048"/>
    <w:rsid w:val="006951FD"/>
    <w:rsid w:val="0069523E"/>
    <w:rsid w:val="0069537F"/>
    <w:rsid w:val="006953E9"/>
    <w:rsid w:val="006954C0"/>
    <w:rsid w:val="006954C2"/>
    <w:rsid w:val="00695602"/>
    <w:rsid w:val="00695614"/>
    <w:rsid w:val="0069579F"/>
    <w:rsid w:val="006957A5"/>
    <w:rsid w:val="00695867"/>
    <w:rsid w:val="006958EB"/>
    <w:rsid w:val="00695D1C"/>
    <w:rsid w:val="00695F98"/>
    <w:rsid w:val="00696079"/>
    <w:rsid w:val="006965F6"/>
    <w:rsid w:val="006966F4"/>
    <w:rsid w:val="00696A74"/>
    <w:rsid w:val="00696AA9"/>
    <w:rsid w:val="00696E94"/>
    <w:rsid w:val="00697165"/>
    <w:rsid w:val="0069739A"/>
    <w:rsid w:val="00697720"/>
    <w:rsid w:val="00697740"/>
    <w:rsid w:val="00697A87"/>
    <w:rsid w:val="00697CB6"/>
    <w:rsid w:val="00697F80"/>
    <w:rsid w:val="006A0035"/>
    <w:rsid w:val="006A014D"/>
    <w:rsid w:val="006A025C"/>
    <w:rsid w:val="006A04AF"/>
    <w:rsid w:val="006A05D4"/>
    <w:rsid w:val="006A07CA"/>
    <w:rsid w:val="006A07F1"/>
    <w:rsid w:val="006A09D2"/>
    <w:rsid w:val="006A0A75"/>
    <w:rsid w:val="006A0DE1"/>
    <w:rsid w:val="006A0DF5"/>
    <w:rsid w:val="006A11CF"/>
    <w:rsid w:val="006A12CA"/>
    <w:rsid w:val="006A1699"/>
    <w:rsid w:val="006A1A0F"/>
    <w:rsid w:val="006A1A7E"/>
    <w:rsid w:val="006A1BA7"/>
    <w:rsid w:val="006A1CBD"/>
    <w:rsid w:val="006A1D83"/>
    <w:rsid w:val="006A1EC6"/>
    <w:rsid w:val="006A1F29"/>
    <w:rsid w:val="006A2084"/>
    <w:rsid w:val="006A209D"/>
    <w:rsid w:val="006A21C4"/>
    <w:rsid w:val="006A268C"/>
    <w:rsid w:val="006A275B"/>
    <w:rsid w:val="006A2ADF"/>
    <w:rsid w:val="006A2B5B"/>
    <w:rsid w:val="006A2D1F"/>
    <w:rsid w:val="006A2DAA"/>
    <w:rsid w:val="006A2DC6"/>
    <w:rsid w:val="006A2F98"/>
    <w:rsid w:val="006A2FA4"/>
    <w:rsid w:val="006A311C"/>
    <w:rsid w:val="006A315C"/>
    <w:rsid w:val="006A31CD"/>
    <w:rsid w:val="006A32FA"/>
    <w:rsid w:val="006A341F"/>
    <w:rsid w:val="006A35DB"/>
    <w:rsid w:val="006A36EE"/>
    <w:rsid w:val="006A389C"/>
    <w:rsid w:val="006A3A32"/>
    <w:rsid w:val="006A3CCB"/>
    <w:rsid w:val="006A3D5D"/>
    <w:rsid w:val="006A3FAC"/>
    <w:rsid w:val="006A3FB1"/>
    <w:rsid w:val="006A411C"/>
    <w:rsid w:val="006A4725"/>
    <w:rsid w:val="006A4980"/>
    <w:rsid w:val="006A4C1C"/>
    <w:rsid w:val="006A4D10"/>
    <w:rsid w:val="006A4D56"/>
    <w:rsid w:val="006A4DE0"/>
    <w:rsid w:val="006A5073"/>
    <w:rsid w:val="006A51BA"/>
    <w:rsid w:val="006A52A6"/>
    <w:rsid w:val="006A5375"/>
    <w:rsid w:val="006A53FD"/>
    <w:rsid w:val="006A5656"/>
    <w:rsid w:val="006A572C"/>
    <w:rsid w:val="006A574A"/>
    <w:rsid w:val="006A58E6"/>
    <w:rsid w:val="006A5D75"/>
    <w:rsid w:val="006A5DF2"/>
    <w:rsid w:val="006A6241"/>
    <w:rsid w:val="006A62AE"/>
    <w:rsid w:val="006A6373"/>
    <w:rsid w:val="006A64B6"/>
    <w:rsid w:val="006A6782"/>
    <w:rsid w:val="006A6928"/>
    <w:rsid w:val="006A6A56"/>
    <w:rsid w:val="006A6A96"/>
    <w:rsid w:val="006A6B35"/>
    <w:rsid w:val="006A705A"/>
    <w:rsid w:val="006A719A"/>
    <w:rsid w:val="006A7243"/>
    <w:rsid w:val="006A7262"/>
    <w:rsid w:val="006A7348"/>
    <w:rsid w:val="006A76B4"/>
    <w:rsid w:val="006A7757"/>
    <w:rsid w:val="006A78DC"/>
    <w:rsid w:val="006A7A66"/>
    <w:rsid w:val="006A7EBA"/>
    <w:rsid w:val="006B0262"/>
    <w:rsid w:val="006B0316"/>
    <w:rsid w:val="006B05D7"/>
    <w:rsid w:val="006B0824"/>
    <w:rsid w:val="006B0897"/>
    <w:rsid w:val="006B08C9"/>
    <w:rsid w:val="006B0B3B"/>
    <w:rsid w:val="006B0C91"/>
    <w:rsid w:val="006B0CD0"/>
    <w:rsid w:val="006B0E8F"/>
    <w:rsid w:val="006B0F2B"/>
    <w:rsid w:val="006B1468"/>
    <w:rsid w:val="006B17AB"/>
    <w:rsid w:val="006B18B7"/>
    <w:rsid w:val="006B1977"/>
    <w:rsid w:val="006B1CC5"/>
    <w:rsid w:val="006B1CE7"/>
    <w:rsid w:val="006B1D67"/>
    <w:rsid w:val="006B218D"/>
    <w:rsid w:val="006B2FB5"/>
    <w:rsid w:val="006B305A"/>
    <w:rsid w:val="006B3191"/>
    <w:rsid w:val="006B32DB"/>
    <w:rsid w:val="006B3479"/>
    <w:rsid w:val="006B35EB"/>
    <w:rsid w:val="006B35FE"/>
    <w:rsid w:val="006B36A0"/>
    <w:rsid w:val="006B3A09"/>
    <w:rsid w:val="006B3A23"/>
    <w:rsid w:val="006B3B1D"/>
    <w:rsid w:val="006B3C22"/>
    <w:rsid w:val="006B401C"/>
    <w:rsid w:val="006B40F7"/>
    <w:rsid w:val="006B4168"/>
    <w:rsid w:val="006B4385"/>
    <w:rsid w:val="006B450F"/>
    <w:rsid w:val="006B4519"/>
    <w:rsid w:val="006B4706"/>
    <w:rsid w:val="006B48E5"/>
    <w:rsid w:val="006B49EC"/>
    <w:rsid w:val="006B4B4B"/>
    <w:rsid w:val="006B4DAC"/>
    <w:rsid w:val="006B51B4"/>
    <w:rsid w:val="006B51CE"/>
    <w:rsid w:val="006B53D0"/>
    <w:rsid w:val="006B547E"/>
    <w:rsid w:val="006B55E0"/>
    <w:rsid w:val="006B56B6"/>
    <w:rsid w:val="006B5EA3"/>
    <w:rsid w:val="006B5F48"/>
    <w:rsid w:val="006B5F61"/>
    <w:rsid w:val="006B5FA8"/>
    <w:rsid w:val="006B60EC"/>
    <w:rsid w:val="006B6309"/>
    <w:rsid w:val="006B63BA"/>
    <w:rsid w:val="006B63C8"/>
    <w:rsid w:val="006B6682"/>
    <w:rsid w:val="006B6767"/>
    <w:rsid w:val="006B6B65"/>
    <w:rsid w:val="006B6C77"/>
    <w:rsid w:val="006B709F"/>
    <w:rsid w:val="006B719C"/>
    <w:rsid w:val="006B729F"/>
    <w:rsid w:val="006B73AC"/>
    <w:rsid w:val="006B7412"/>
    <w:rsid w:val="006B756B"/>
    <w:rsid w:val="006B7624"/>
    <w:rsid w:val="006B77A9"/>
    <w:rsid w:val="006B787E"/>
    <w:rsid w:val="006B79AD"/>
    <w:rsid w:val="006B7BC2"/>
    <w:rsid w:val="006B7C1D"/>
    <w:rsid w:val="006B7EF2"/>
    <w:rsid w:val="006BFC99"/>
    <w:rsid w:val="006C0012"/>
    <w:rsid w:val="006C03AB"/>
    <w:rsid w:val="006C0A8D"/>
    <w:rsid w:val="006C0B59"/>
    <w:rsid w:val="006C1465"/>
    <w:rsid w:val="006C17EE"/>
    <w:rsid w:val="006C18DF"/>
    <w:rsid w:val="006C193F"/>
    <w:rsid w:val="006C1974"/>
    <w:rsid w:val="006C1BB6"/>
    <w:rsid w:val="006C1BCA"/>
    <w:rsid w:val="006C1FB6"/>
    <w:rsid w:val="006C1FF8"/>
    <w:rsid w:val="006C2044"/>
    <w:rsid w:val="006C2135"/>
    <w:rsid w:val="006C21AA"/>
    <w:rsid w:val="006C2373"/>
    <w:rsid w:val="006C2481"/>
    <w:rsid w:val="006C2553"/>
    <w:rsid w:val="006C25B2"/>
    <w:rsid w:val="006C2704"/>
    <w:rsid w:val="006C2971"/>
    <w:rsid w:val="006C2AC4"/>
    <w:rsid w:val="006C2AC9"/>
    <w:rsid w:val="006C2B1A"/>
    <w:rsid w:val="006C2C12"/>
    <w:rsid w:val="006C2E49"/>
    <w:rsid w:val="006C2F3E"/>
    <w:rsid w:val="006C2FB8"/>
    <w:rsid w:val="006C33C6"/>
    <w:rsid w:val="006C3525"/>
    <w:rsid w:val="006C35B9"/>
    <w:rsid w:val="006C35F9"/>
    <w:rsid w:val="006C365A"/>
    <w:rsid w:val="006C3757"/>
    <w:rsid w:val="006C390F"/>
    <w:rsid w:val="006C3A40"/>
    <w:rsid w:val="006C3A50"/>
    <w:rsid w:val="006C3CA4"/>
    <w:rsid w:val="006C4176"/>
    <w:rsid w:val="006C426C"/>
    <w:rsid w:val="006C427E"/>
    <w:rsid w:val="006C4297"/>
    <w:rsid w:val="006C42D1"/>
    <w:rsid w:val="006C430C"/>
    <w:rsid w:val="006C460C"/>
    <w:rsid w:val="006C474B"/>
    <w:rsid w:val="006C47B1"/>
    <w:rsid w:val="006C4814"/>
    <w:rsid w:val="006C4891"/>
    <w:rsid w:val="006C48C0"/>
    <w:rsid w:val="006C4A5E"/>
    <w:rsid w:val="006C504D"/>
    <w:rsid w:val="006C53E5"/>
    <w:rsid w:val="006C5517"/>
    <w:rsid w:val="006C579E"/>
    <w:rsid w:val="006C58EE"/>
    <w:rsid w:val="006C58FD"/>
    <w:rsid w:val="006C5ACB"/>
    <w:rsid w:val="006C5B6C"/>
    <w:rsid w:val="006C5C1C"/>
    <w:rsid w:val="006C5CD2"/>
    <w:rsid w:val="006C5D00"/>
    <w:rsid w:val="006C5EB8"/>
    <w:rsid w:val="006C5EF9"/>
    <w:rsid w:val="006C5F54"/>
    <w:rsid w:val="006C6004"/>
    <w:rsid w:val="006C619F"/>
    <w:rsid w:val="006C63ED"/>
    <w:rsid w:val="006C6571"/>
    <w:rsid w:val="006C661E"/>
    <w:rsid w:val="006C666E"/>
    <w:rsid w:val="006C6A9F"/>
    <w:rsid w:val="006C6B56"/>
    <w:rsid w:val="006C6F47"/>
    <w:rsid w:val="006C70C8"/>
    <w:rsid w:val="006C71F0"/>
    <w:rsid w:val="006C7276"/>
    <w:rsid w:val="006C72A8"/>
    <w:rsid w:val="006C736F"/>
    <w:rsid w:val="006C7479"/>
    <w:rsid w:val="006C784E"/>
    <w:rsid w:val="006C787F"/>
    <w:rsid w:val="006C78A4"/>
    <w:rsid w:val="006C7948"/>
    <w:rsid w:val="006C7967"/>
    <w:rsid w:val="006C7C0F"/>
    <w:rsid w:val="006C7C65"/>
    <w:rsid w:val="006C7CC8"/>
    <w:rsid w:val="006C7E9E"/>
    <w:rsid w:val="006CD304"/>
    <w:rsid w:val="006D0063"/>
    <w:rsid w:val="006D0291"/>
    <w:rsid w:val="006D0405"/>
    <w:rsid w:val="006D0585"/>
    <w:rsid w:val="006D0669"/>
    <w:rsid w:val="006D0697"/>
    <w:rsid w:val="006D0702"/>
    <w:rsid w:val="006D071A"/>
    <w:rsid w:val="006D0A7B"/>
    <w:rsid w:val="006D0DE3"/>
    <w:rsid w:val="006D0DEA"/>
    <w:rsid w:val="006D0E66"/>
    <w:rsid w:val="006D0EB6"/>
    <w:rsid w:val="006D0F40"/>
    <w:rsid w:val="006D12CF"/>
    <w:rsid w:val="006D1409"/>
    <w:rsid w:val="006D143C"/>
    <w:rsid w:val="006D1843"/>
    <w:rsid w:val="006D18A5"/>
    <w:rsid w:val="006D1A6A"/>
    <w:rsid w:val="006D1BA9"/>
    <w:rsid w:val="006D1BCE"/>
    <w:rsid w:val="006D1BDE"/>
    <w:rsid w:val="006D1E30"/>
    <w:rsid w:val="006D1F93"/>
    <w:rsid w:val="006D1FB1"/>
    <w:rsid w:val="006D241B"/>
    <w:rsid w:val="006D29D9"/>
    <w:rsid w:val="006D2ED7"/>
    <w:rsid w:val="006D2F51"/>
    <w:rsid w:val="006D35A8"/>
    <w:rsid w:val="006D361D"/>
    <w:rsid w:val="006D393E"/>
    <w:rsid w:val="006D3B3E"/>
    <w:rsid w:val="006D3B4F"/>
    <w:rsid w:val="006D3CB4"/>
    <w:rsid w:val="006D3E19"/>
    <w:rsid w:val="006D3E1E"/>
    <w:rsid w:val="006D3E4F"/>
    <w:rsid w:val="006D3EF4"/>
    <w:rsid w:val="006D40F4"/>
    <w:rsid w:val="006D437D"/>
    <w:rsid w:val="006D43B4"/>
    <w:rsid w:val="006D43D7"/>
    <w:rsid w:val="006D445F"/>
    <w:rsid w:val="006D464E"/>
    <w:rsid w:val="006D4678"/>
    <w:rsid w:val="006D467A"/>
    <w:rsid w:val="006D479F"/>
    <w:rsid w:val="006D4804"/>
    <w:rsid w:val="006D496F"/>
    <w:rsid w:val="006D4F1A"/>
    <w:rsid w:val="006D4F82"/>
    <w:rsid w:val="006D50E6"/>
    <w:rsid w:val="006D5120"/>
    <w:rsid w:val="006D52B6"/>
    <w:rsid w:val="006D5570"/>
    <w:rsid w:val="006D55EA"/>
    <w:rsid w:val="006D5737"/>
    <w:rsid w:val="006D57C3"/>
    <w:rsid w:val="006D5933"/>
    <w:rsid w:val="006D599B"/>
    <w:rsid w:val="006D5B02"/>
    <w:rsid w:val="006D5C94"/>
    <w:rsid w:val="006D5D18"/>
    <w:rsid w:val="006D5D5B"/>
    <w:rsid w:val="006D5D9D"/>
    <w:rsid w:val="006D5E46"/>
    <w:rsid w:val="006D5E5C"/>
    <w:rsid w:val="006D5EBA"/>
    <w:rsid w:val="006D5F42"/>
    <w:rsid w:val="006D5F99"/>
    <w:rsid w:val="006D5FEF"/>
    <w:rsid w:val="006D60C7"/>
    <w:rsid w:val="006D6340"/>
    <w:rsid w:val="006D63B7"/>
    <w:rsid w:val="006D6497"/>
    <w:rsid w:val="006D6527"/>
    <w:rsid w:val="006D6883"/>
    <w:rsid w:val="006D6A4C"/>
    <w:rsid w:val="006D6BEC"/>
    <w:rsid w:val="006D6C77"/>
    <w:rsid w:val="006D6E60"/>
    <w:rsid w:val="006D6ECD"/>
    <w:rsid w:val="006D6ECF"/>
    <w:rsid w:val="006D7007"/>
    <w:rsid w:val="006D7307"/>
    <w:rsid w:val="006D731F"/>
    <w:rsid w:val="006D75A4"/>
    <w:rsid w:val="006D75CD"/>
    <w:rsid w:val="006D75CE"/>
    <w:rsid w:val="006D7717"/>
    <w:rsid w:val="006D77EF"/>
    <w:rsid w:val="006D7A04"/>
    <w:rsid w:val="006D7ADD"/>
    <w:rsid w:val="006D7B58"/>
    <w:rsid w:val="006D7B6B"/>
    <w:rsid w:val="006D7C02"/>
    <w:rsid w:val="006D7E76"/>
    <w:rsid w:val="006D7F41"/>
    <w:rsid w:val="006D7FDA"/>
    <w:rsid w:val="006E007D"/>
    <w:rsid w:val="006E01C9"/>
    <w:rsid w:val="006E0251"/>
    <w:rsid w:val="006E04CF"/>
    <w:rsid w:val="006E089B"/>
    <w:rsid w:val="006E0C65"/>
    <w:rsid w:val="006E0E48"/>
    <w:rsid w:val="006E10DB"/>
    <w:rsid w:val="006E155B"/>
    <w:rsid w:val="006E1808"/>
    <w:rsid w:val="006E181A"/>
    <w:rsid w:val="006E183E"/>
    <w:rsid w:val="006E1904"/>
    <w:rsid w:val="006E1914"/>
    <w:rsid w:val="006E1998"/>
    <w:rsid w:val="006E19FA"/>
    <w:rsid w:val="006E1D6B"/>
    <w:rsid w:val="006E1D6E"/>
    <w:rsid w:val="006E1E08"/>
    <w:rsid w:val="006E1F27"/>
    <w:rsid w:val="006E1F32"/>
    <w:rsid w:val="006E22D4"/>
    <w:rsid w:val="006E2383"/>
    <w:rsid w:val="006E23CD"/>
    <w:rsid w:val="006E2599"/>
    <w:rsid w:val="006E26E9"/>
    <w:rsid w:val="006E2BCC"/>
    <w:rsid w:val="006E2CDD"/>
    <w:rsid w:val="006E2D2B"/>
    <w:rsid w:val="006E2F1E"/>
    <w:rsid w:val="006E3015"/>
    <w:rsid w:val="006E306E"/>
    <w:rsid w:val="006E30D9"/>
    <w:rsid w:val="006E32F1"/>
    <w:rsid w:val="006E33EF"/>
    <w:rsid w:val="006E3497"/>
    <w:rsid w:val="006E355C"/>
    <w:rsid w:val="006E3705"/>
    <w:rsid w:val="006E3855"/>
    <w:rsid w:val="006E38DF"/>
    <w:rsid w:val="006E3D6F"/>
    <w:rsid w:val="006E3DAE"/>
    <w:rsid w:val="006E3DBD"/>
    <w:rsid w:val="006E3E85"/>
    <w:rsid w:val="006E3FE1"/>
    <w:rsid w:val="006E432D"/>
    <w:rsid w:val="006E43CA"/>
    <w:rsid w:val="006E43EA"/>
    <w:rsid w:val="006E4552"/>
    <w:rsid w:val="006E46E0"/>
    <w:rsid w:val="006E4894"/>
    <w:rsid w:val="006E4B0A"/>
    <w:rsid w:val="006E4FC9"/>
    <w:rsid w:val="006E513B"/>
    <w:rsid w:val="006E52AB"/>
    <w:rsid w:val="006E5330"/>
    <w:rsid w:val="006E5500"/>
    <w:rsid w:val="006E5580"/>
    <w:rsid w:val="006E5A47"/>
    <w:rsid w:val="006E6043"/>
    <w:rsid w:val="006E6576"/>
    <w:rsid w:val="006E6D10"/>
    <w:rsid w:val="006E6D6A"/>
    <w:rsid w:val="006E6E6B"/>
    <w:rsid w:val="006E7051"/>
    <w:rsid w:val="006E7234"/>
    <w:rsid w:val="006E74D1"/>
    <w:rsid w:val="006E765E"/>
    <w:rsid w:val="006E773B"/>
    <w:rsid w:val="006E7743"/>
    <w:rsid w:val="006E7806"/>
    <w:rsid w:val="006E795B"/>
    <w:rsid w:val="006E7B6C"/>
    <w:rsid w:val="006E7C9C"/>
    <w:rsid w:val="006E7E2D"/>
    <w:rsid w:val="006F00BE"/>
    <w:rsid w:val="006F0624"/>
    <w:rsid w:val="006F0A88"/>
    <w:rsid w:val="006F0B2F"/>
    <w:rsid w:val="006F100F"/>
    <w:rsid w:val="006F1200"/>
    <w:rsid w:val="006F14F2"/>
    <w:rsid w:val="006F150A"/>
    <w:rsid w:val="006F15D1"/>
    <w:rsid w:val="006F166A"/>
    <w:rsid w:val="006F17D8"/>
    <w:rsid w:val="006F1870"/>
    <w:rsid w:val="006F1933"/>
    <w:rsid w:val="006F1C64"/>
    <w:rsid w:val="006F1DBE"/>
    <w:rsid w:val="006F1E4D"/>
    <w:rsid w:val="006F1F03"/>
    <w:rsid w:val="006F229A"/>
    <w:rsid w:val="006F22AE"/>
    <w:rsid w:val="006F22CE"/>
    <w:rsid w:val="006F2387"/>
    <w:rsid w:val="006F24EF"/>
    <w:rsid w:val="006F25C1"/>
    <w:rsid w:val="006F25DE"/>
    <w:rsid w:val="006F25EC"/>
    <w:rsid w:val="006F263C"/>
    <w:rsid w:val="006F26DA"/>
    <w:rsid w:val="006F273B"/>
    <w:rsid w:val="006F291D"/>
    <w:rsid w:val="006F2A1D"/>
    <w:rsid w:val="006F2A86"/>
    <w:rsid w:val="006F2C13"/>
    <w:rsid w:val="006F2C62"/>
    <w:rsid w:val="006F2D4C"/>
    <w:rsid w:val="006F2D90"/>
    <w:rsid w:val="006F2E68"/>
    <w:rsid w:val="006F30BF"/>
    <w:rsid w:val="006F3125"/>
    <w:rsid w:val="006F3156"/>
    <w:rsid w:val="006F31DB"/>
    <w:rsid w:val="006F329A"/>
    <w:rsid w:val="006F32B2"/>
    <w:rsid w:val="006F33AB"/>
    <w:rsid w:val="006F3725"/>
    <w:rsid w:val="006F37D7"/>
    <w:rsid w:val="006F3860"/>
    <w:rsid w:val="006F386F"/>
    <w:rsid w:val="006F3AC7"/>
    <w:rsid w:val="006F3AED"/>
    <w:rsid w:val="006F3D98"/>
    <w:rsid w:val="006F40F3"/>
    <w:rsid w:val="006F4376"/>
    <w:rsid w:val="006F43BC"/>
    <w:rsid w:val="006F4454"/>
    <w:rsid w:val="006F4455"/>
    <w:rsid w:val="006F4530"/>
    <w:rsid w:val="006F4697"/>
    <w:rsid w:val="006F49EA"/>
    <w:rsid w:val="006F4C41"/>
    <w:rsid w:val="006F4D0A"/>
    <w:rsid w:val="006F4F66"/>
    <w:rsid w:val="006F5070"/>
    <w:rsid w:val="006F51CE"/>
    <w:rsid w:val="006F5246"/>
    <w:rsid w:val="006F52C5"/>
    <w:rsid w:val="006F52FD"/>
    <w:rsid w:val="006F558B"/>
    <w:rsid w:val="006F58C8"/>
    <w:rsid w:val="006F590A"/>
    <w:rsid w:val="006F5ACF"/>
    <w:rsid w:val="006F5DDB"/>
    <w:rsid w:val="006F5E6F"/>
    <w:rsid w:val="006F5EC3"/>
    <w:rsid w:val="006F5EC9"/>
    <w:rsid w:val="006F6086"/>
    <w:rsid w:val="006F638F"/>
    <w:rsid w:val="006F6438"/>
    <w:rsid w:val="006F64A7"/>
    <w:rsid w:val="006F669B"/>
    <w:rsid w:val="006F66A5"/>
    <w:rsid w:val="006F698B"/>
    <w:rsid w:val="006F69A3"/>
    <w:rsid w:val="006F6AA4"/>
    <w:rsid w:val="006F6C30"/>
    <w:rsid w:val="006F6C6D"/>
    <w:rsid w:val="006F6CE3"/>
    <w:rsid w:val="006F6E72"/>
    <w:rsid w:val="006F6FAA"/>
    <w:rsid w:val="006F70D3"/>
    <w:rsid w:val="006F71CC"/>
    <w:rsid w:val="006F774D"/>
    <w:rsid w:val="006F77C9"/>
    <w:rsid w:val="006F780D"/>
    <w:rsid w:val="006F781E"/>
    <w:rsid w:val="006F7930"/>
    <w:rsid w:val="006F7C22"/>
    <w:rsid w:val="006F7C8F"/>
    <w:rsid w:val="006F7CCD"/>
    <w:rsid w:val="006F7E1A"/>
    <w:rsid w:val="0070009E"/>
    <w:rsid w:val="007002E6"/>
    <w:rsid w:val="0070065C"/>
    <w:rsid w:val="00700811"/>
    <w:rsid w:val="0070084B"/>
    <w:rsid w:val="00700921"/>
    <w:rsid w:val="00700ADC"/>
    <w:rsid w:val="00700DB0"/>
    <w:rsid w:val="00700EAF"/>
    <w:rsid w:val="00701029"/>
    <w:rsid w:val="007011B0"/>
    <w:rsid w:val="007012D8"/>
    <w:rsid w:val="00701316"/>
    <w:rsid w:val="007014B4"/>
    <w:rsid w:val="00701701"/>
    <w:rsid w:val="00701730"/>
    <w:rsid w:val="00701D90"/>
    <w:rsid w:val="00701DA6"/>
    <w:rsid w:val="00701F37"/>
    <w:rsid w:val="00702012"/>
    <w:rsid w:val="00702227"/>
    <w:rsid w:val="0070223C"/>
    <w:rsid w:val="007022BC"/>
    <w:rsid w:val="00702517"/>
    <w:rsid w:val="00702887"/>
    <w:rsid w:val="00702D46"/>
    <w:rsid w:val="00702D49"/>
    <w:rsid w:val="00702DA3"/>
    <w:rsid w:val="00702F32"/>
    <w:rsid w:val="007030EB"/>
    <w:rsid w:val="0070339D"/>
    <w:rsid w:val="00703735"/>
    <w:rsid w:val="007037B5"/>
    <w:rsid w:val="007037FF"/>
    <w:rsid w:val="0070385D"/>
    <w:rsid w:val="0070388C"/>
    <w:rsid w:val="00703CB1"/>
    <w:rsid w:val="007040C5"/>
    <w:rsid w:val="0070421C"/>
    <w:rsid w:val="007042C4"/>
    <w:rsid w:val="0070436A"/>
    <w:rsid w:val="00704763"/>
    <w:rsid w:val="00704796"/>
    <w:rsid w:val="00704851"/>
    <w:rsid w:val="0070491D"/>
    <w:rsid w:val="00704A2B"/>
    <w:rsid w:val="00704C1F"/>
    <w:rsid w:val="00704C2C"/>
    <w:rsid w:val="00704C8B"/>
    <w:rsid w:val="00704D89"/>
    <w:rsid w:val="00704E79"/>
    <w:rsid w:val="00705077"/>
    <w:rsid w:val="00705099"/>
    <w:rsid w:val="00705320"/>
    <w:rsid w:val="00705344"/>
    <w:rsid w:val="00705552"/>
    <w:rsid w:val="00705561"/>
    <w:rsid w:val="00705649"/>
    <w:rsid w:val="00705B23"/>
    <w:rsid w:val="00705DFE"/>
    <w:rsid w:val="00705EEB"/>
    <w:rsid w:val="00705F64"/>
    <w:rsid w:val="0070622A"/>
    <w:rsid w:val="007064EC"/>
    <w:rsid w:val="00706608"/>
    <w:rsid w:val="0070689D"/>
    <w:rsid w:val="0070697B"/>
    <w:rsid w:val="00706B2D"/>
    <w:rsid w:val="00706CF4"/>
    <w:rsid w:val="00706DA3"/>
    <w:rsid w:val="00707188"/>
    <w:rsid w:val="0070753D"/>
    <w:rsid w:val="00707540"/>
    <w:rsid w:val="007075AF"/>
    <w:rsid w:val="00707727"/>
    <w:rsid w:val="007078BA"/>
    <w:rsid w:val="00707AFF"/>
    <w:rsid w:val="00707D7D"/>
    <w:rsid w:val="00707E60"/>
    <w:rsid w:val="00707EB0"/>
    <w:rsid w:val="00710328"/>
    <w:rsid w:val="00710444"/>
    <w:rsid w:val="00710560"/>
    <w:rsid w:val="00710624"/>
    <w:rsid w:val="00710644"/>
    <w:rsid w:val="00710885"/>
    <w:rsid w:val="00710905"/>
    <w:rsid w:val="00710A20"/>
    <w:rsid w:val="00710AC0"/>
    <w:rsid w:val="00710B97"/>
    <w:rsid w:val="00710C78"/>
    <w:rsid w:val="0071102B"/>
    <w:rsid w:val="007115FB"/>
    <w:rsid w:val="00711643"/>
    <w:rsid w:val="0071173B"/>
    <w:rsid w:val="0071178B"/>
    <w:rsid w:val="00711B56"/>
    <w:rsid w:val="00711C94"/>
    <w:rsid w:val="00711DD4"/>
    <w:rsid w:val="00712195"/>
    <w:rsid w:val="007122A6"/>
    <w:rsid w:val="00712389"/>
    <w:rsid w:val="00712F3D"/>
    <w:rsid w:val="0071302C"/>
    <w:rsid w:val="007131F9"/>
    <w:rsid w:val="00713503"/>
    <w:rsid w:val="00713629"/>
    <w:rsid w:val="0071386A"/>
    <w:rsid w:val="00713D7D"/>
    <w:rsid w:val="00713E25"/>
    <w:rsid w:val="00713E5A"/>
    <w:rsid w:val="007143A6"/>
    <w:rsid w:val="007143F3"/>
    <w:rsid w:val="0071444F"/>
    <w:rsid w:val="0071459D"/>
    <w:rsid w:val="007145A3"/>
    <w:rsid w:val="00714A3E"/>
    <w:rsid w:val="00714B73"/>
    <w:rsid w:val="00714E7A"/>
    <w:rsid w:val="00715201"/>
    <w:rsid w:val="00715217"/>
    <w:rsid w:val="00715241"/>
    <w:rsid w:val="007153A5"/>
    <w:rsid w:val="007156E9"/>
    <w:rsid w:val="007157FA"/>
    <w:rsid w:val="00715A87"/>
    <w:rsid w:val="00715EBA"/>
    <w:rsid w:val="007164CE"/>
    <w:rsid w:val="00716539"/>
    <w:rsid w:val="00716838"/>
    <w:rsid w:val="007168DE"/>
    <w:rsid w:val="00716CFA"/>
    <w:rsid w:val="00716E84"/>
    <w:rsid w:val="0071700C"/>
    <w:rsid w:val="00717202"/>
    <w:rsid w:val="007174C6"/>
    <w:rsid w:val="007174FB"/>
    <w:rsid w:val="0071778F"/>
    <w:rsid w:val="00717805"/>
    <w:rsid w:val="00717845"/>
    <w:rsid w:val="00717AAA"/>
    <w:rsid w:val="00717B41"/>
    <w:rsid w:val="00717C75"/>
    <w:rsid w:val="00717EF5"/>
    <w:rsid w:val="00717FCB"/>
    <w:rsid w:val="00720014"/>
    <w:rsid w:val="007202C0"/>
    <w:rsid w:val="007203CA"/>
    <w:rsid w:val="007204BE"/>
    <w:rsid w:val="007206E9"/>
    <w:rsid w:val="00720858"/>
    <w:rsid w:val="0072100E"/>
    <w:rsid w:val="00721115"/>
    <w:rsid w:val="00721546"/>
    <w:rsid w:val="00721A09"/>
    <w:rsid w:val="00721B1D"/>
    <w:rsid w:val="00721D5E"/>
    <w:rsid w:val="00721D73"/>
    <w:rsid w:val="00721DB3"/>
    <w:rsid w:val="0072214E"/>
    <w:rsid w:val="00722207"/>
    <w:rsid w:val="0072220E"/>
    <w:rsid w:val="0072235A"/>
    <w:rsid w:val="0072240F"/>
    <w:rsid w:val="0072242A"/>
    <w:rsid w:val="007224D3"/>
    <w:rsid w:val="007225A1"/>
    <w:rsid w:val="00722701"/>
    <w:rsid w:val="0072270C"/>
    <w:rsid w:val="007227D3"/>
    <w:rsid w:val="00722AC8"/>
    <w:rsid w:val="00722BA9"/>
    <w:rsid w:val="00722E0A"/>
    <w:rsid w:val="00722E66"/>
    <w:rsid w:val="00723207"/>
    <w:rsid w:val="00723658"/>
    <w:rsid w:val="0072380F"/>
    <w:rsid w:val="00723C23"/>
    <w:rsid w:val="00723C50"/>
    <w:rsid w:val="00723C6B"/>
    <w:rsid w:val="0072403D"/>
    <w:rsid w:val="007240B2"/>
    <w:rsid w:val="0072426E"/>
    <w:rsid w:val="007243E2"/>
    <w:rsid w:val="007244BC"/>
    <w:rsid w:val="00724544"/>
    <w:rsid w:val="007245FD"/>
    <w:rsid w:val="007246A6"/>
    <w:rsid w:val="007247F4"/>
    <w:rsid w:val="00724A12"/>
    <w:rsid w:val="00724BCD"/>
    <w:rsid w:val="00724DD1"/>
    <w:rsid w:val="00724FE6"/>
    <w:rsid w:val="00725104"/>
    <w:rsid w:val="007253B8"/>
    <w:rsid w:val="0072543E"/>
    <w:rsid w:val="00725608"/>
    <w:rsid w:val="00725649"/>
    <w:rsid w:val="007257C2"/>
    <w:rsid w:val="00725821"/>
    <w:rsid w:val="0072585E"/>
    <w:rsid w:val="00725886"/>
    <w:rsid w:val="0072595F"/>
    <w:rsid w:val="00725A33"/>
    <w:rsid w:val="00725A83"/>
    <w:rsid w:val="00725C7B"/>
    <w:rsid w:val="00725CE8"/>
    <w:rsid w:val="00726028"/>
    <w:rsid w:val="00726138"/>
    <w:rsid w:val="007261B0"/>
    <w:rsid w:val="0072620F"/>
    <w:rsid w:val="007262A9"/>
    <w:rsid w:val="00726397"/>
    <w:rsid w:val="00726477"/>
    <w:rsid w:val="00726AE5"/>
    <w:rsid w:val="00726B18"/>
    <w:rsid w:val="00726DE3"/>
    <w:rsid w:val="00726E84"/>
    <w:rsid w:val="00726EFC"/>
    <w:rsid w:val="007270BB"/>
    <w:rsid w:val="00727468"/>
    <w:rsid w:val="00727578"/>
    <w:rsid w:val="007277EF"/>
    <w:rsid w:val="007279F8"/>
    <w:rsid w:val="00727C18"/>
    <w:rsid w:val="00727DC9"/>
    <w:rsid w:val="00730040"/>
    <w:rsid w:val="007301BF"/>
    <w:rsid w:val="007304F8"/>
    <w:rsid w:val="007305C1"/>
    <w:rsid w:val="00730776"/>
    <w:rsid w:val="00730888"/>
    <w:rsid w:val="00730893"/>
    <w:rsid w:val="00730934"/>
    <w:rsid w:val="007309C5"/>
    <w:rsid w:val="00730DA8"/>
    <w:rsid w:val="00730E0A"/>
    <w:rsid w:val="007310C7"/>
    <w:rsid w:val="00731134"/>
    <w:rsid w:val="00731364"/>
    <w:rsid w:val="00731441"/>
    <w:rsid w:val="007317EF"/>
    <w:rsid w:val="00731BE8"/>
    <w:rsid w:val="00731EA9"/>
    <w:rsid w:val="00731FCC"/>
    <w:rsid w:val="00732095"/>
    <w:rsid w:val="00732145"/>
    <w:rsid w:val="007322B8"/>
    <w:rsid w:val="007325B6"/>
    <w:rsid w:val="00732687"/>
    <w:rsid w:val="0073271C"/>
    <w:rsid w:val="007329DF"/>
    <w:rsid w:val="00732BF2"/>
    <w:rsid w:val="00732C65"/>
    <w:rsid w:val="00733084"/>
    <w:rsid w:val="007330B0"/>
    <w:rsid w:val="007331A5"/>
    <w:rsid w:val="007334DD"/>
    <w:rsid w:val="007334E7"/>
    <w:rsid w:val="007335E5"/>
    <w:rsid w:val="00733610"/>
    <w:rsid w:val="00733625"/>
    <w:rsid w:val="007336C4"/>
    <w:rsid w:val="0073394C"/>
    <w:rsid w:val="00733A10"/>
    <w:rsid w:val="00733AFE"/>
    <w:rsid w:val="00733C3B"/>
    <w:rsid w:val="00733C47"/>
    <w:rsid w:val="00733E48"/>
    <w:rsid w:val="00733F3C"/>
    <w:rsid w:val="00733F84"/>
    <w:rsid w:val="00734015"/>
    <w:rsid w:val="007341F5"/>
    <w:rsid w:val="0073436A"/>
    <w:rsid w:val="0073448D"/>
    <w:rsid w:val="00734612"/>
    <w:rsid w:val="00734657"/>
    <w:rsid w:val="00734732"/>
    <w:rsid w:val="00734898"/>
    <w:rsid w:val="0073490A"/>
    <w:rsid w:val="007349D9"/>
    <w:rsid w:val="00734DCD"/>
    <w:rsid w:val="00734F56"/>
    <w:rsid w:val="00735066"/>
    <w:rsid w:val="0073507B"/>
    <w:rsid w:val="007350B6"/>
    <w:rsid w:val="00735296"/>
    <w:rsid w:val="007352BF"/>
    <w:rsid w:val="007353F3"/>
    <w:rsid w:val="0073594C"/>
    <w:rsid w:val="0073595A"/>
    <w:rsid w:val="00735C87"/>
    <w:rsid w:val="00735CD3"/>
    <w:rsid w:val="00735FE7"/>
    <w:rsid w:val="00736092"/>
    <w:rsid w:val="007363B8"/>
    <w:rsid w:val="00736660"/>
    <w:rsid w:val="00736816"/>
    <w:rsid w:val="00736E70"/>
    <w:rsid w:val="00736F19"/>
    <w:rsid w:val="0073742C"/>
    <w:rsid w:val="00737532"/>
    <w:rsid w:val="00737563"/>
    <w:rsid w:val="00737677"/>
    <w:rsid w:val="00737802"/>
    <w:rsid w:val="00737A11"/>
    <w:rsid w:val="00737B3D"/>
    <w:rsid w:val="00737E23"/>
    <w:rsid w:val="007405EF"/>
    <w:rsid w:val="007407D7"/>
    <w:rsid w:val="0074084F"/>
    <w:rsid w:val="00740AFD"/>
    <w:rsid w:val="00740D2E"/>
    <w:rsid w:val="00740D53"/>
    <w:rsid w:val="00740DCA"/>
    <w:rsid w:val="00740E8E"/>
    <w:rsid w:val="00740EAF"/>
    <w:rsid w:val="00740F47"/>
    <w:rsid w:val="00741072"/>
    <w:rsid w:val="0074139A"/>
    <w:rsid w:val="007413BF"/>
    <w:rsid w:val="00741746"/>
    <w:rsid w:val="007417C7"/>
    <w:rsid w:val="007417CF"/>
    <w:rsid w:val="00741BC7"/>
    <w:rsid w:val="00741BE6"/>
    <w:rsid w:val="00741CD0"/>
    <w:rsid w:val="00742042"/>
    <w:rsid w:val="00742059"/>
    <w:rsid w:val="00742078"/>
    <w:rsid w:val="007421FC"/>
    <w:rsid w:val="00742262"/>
    <w:rsid w:val="00742873"/>
    <w:rsid w:val="00742B2E"/>
    <w:rsid w:val="00742D0D"/>
    <w:rsid w:val="00742D20"/>
    <w:rsid w:val="00742F12"/>
    <w:rsid w:val="007431F2"/>
    <w:rsid w:val="00743250"/>
    <w:rsid w:val="00743453"/>
    <w:rsid w:val="007434D8"/>
    <w:rsid w:val="00743589"/>
    <w:rsid w:val="00743696"/>
    <w:rsid w:val="007437A2"/>
    <w:rsid w:val="00743A04"/>
    <w:rsid w:val="00743A27"/>
    <w:rsid w:val="00743AF0"/>
    <w:rsid w:val="00743C52"/>
    <w:rsid w:val="00743DE9"/>
    <w:rsid w:val="007440A7"/>
    <w:rsid w:val="00744138"/>
    <w:rsid w:val="00744301"/>
    <w:rsid w:val="007443EE"/>
    <w:rsid w:val="0074451E"/>
    <w:rsid w:val="00744583"/>
    <w:rsid w:val="00744774"/>
    <w:rsid w:val="00744817"/>
    <w:rsid w:val="00744867"/>
    <w:rsid w:val="00744CFA"/>
    <w:rsid w:val="0074508B"/>
    <w:rsid w:val="0074514C"/>
    <w:rsid w:val="007451BC"/>
    <w:rsid w:val="007453F7"/>
    <w:rsid w:val="007454B4"/>
    <w:rsid w:val="00745529"/>
    <w:rsid w:val="00745582"/>
    <w:rsid w:val="007455FE"/>
    <w:rsid w:val="00745956"/>
    <w:rsid w:val="00745A1D"/>
    <w:rsid w:val="00745A54"/>
    <w:rsid w:val="00745A79"/>
    <w:rsid w:val="00745B32"/>
    <w:rsid w:val="00745D4C"/>
    <w:rsid w:val="00745E40"/>
    <w:rsid w:val="00745EC6"/>
    <w:rsid w:val="0074612C"/>
    <w:rsid w:val="00746292"/>
    <w:rsid w:val="007462FD"/>
    <w:rsid w:val="00746414"/>
    <w:rsid w:val="0074659E"/>
    <w:rsid w:val="0074685D"/>
    <w:rsid w:val="007468F0"/>
    <w:rsid w:val="00746D68"/>
    <w:rsid w:val="00747170"/>
    <w:rsid w:val="007472EC"/>
    <w:rsid w:val="007472F8"/>
    <w:rsid w:val="0074748C"/>
    <w:rsid w:val="00747940"/>
    <w:rsid w:val="00747A12"/>
    <w:rsid w:val="00747A39"/>
    <w:rsid w:val="00747D14"/>
    <w:rsid w:val="00747EF9"/>
    <w:rsid w:val="00747FC6"/>
    <w:rsid w:val="00747FEA"/>
    <w:rsid w:val="00750067"/>
    <w:rsid w:val="0075033B"/>
    <w:rsid w:val="007503BA"/>
    <w:rsid w:val="0075048F"/>
    <w:rsid w:val="007505AE"/>
    <w:rsid w:val="007506F7"/>
    <w:rsid w:val="00750797"/>
    <w:rsid w:val="007507A5"/>
    <w:rsid w:val="00750BBA"/>
    <w:rsid w:val="00750C3D"/>
    <w:rsid w:val="00750CC6"/>
    <w:rsid w:val="00750E64"/>
    <w:rsid w:val="00750F5E"/>
    <w:rsid w:val="007510DF"/>
    <w:rsid w:val="007510E7"/>
    <w:rsid w:val="00751127"/>
    <w:rsid w:val="0075116D"/>
    <w:rsid w:val="00751232"/>
    <w:rsid w:val="00751311"/>
    <w:rsid w:val="00751594"/>
    <w:rsid w:val="007516CC"/>
    <w:rsid w:val="007516F4"/>
    <w:rsid w:val="007517B3"/>
    <w:rsid w:val="0075198F"/>
    <w:rsid w:val="00751A00"/>
    <w:rsid w:val="00752004"/>
    <w:rsid w:val="00752023"/>
    <w:rsid w:val="007521EA"/>
    <w:rsid w:val="0075233F"/>
    <w:rsid w:val="00752452"/>
    <w:rsid w:val="00752479"/>
    <w:rsid w:val="007524C0"/>
    <w:rsid w:val="00752782"/>
    <w:rsid w:val="00752AD3"/>
    <w:rsid w:val="00752AD4"/>
    <w:rsid w:val="00752B79"/>
    <w:rsid w:val="00752BA1"/>
    <w:rsid w:val="00752C32"/>
    <w:rsid w:val="00752C51"/>
    <w:rsid w:val="00752D09"/>
    <w:rsid w:val="00752F8E"/>
    <w:rsid w:val="00753283"/>
    <w:rsid w:val="007534AF"/>
    <w:rsid w:val="0075350D"/>
    <w:rsid w:val="007536AD"/>
    <w:rsid w:val="007536BC"/>
    <w:rsid w:val="007537E4"/>
    <w:rsid w:val="007538DE"/>
    <w:rsid w:val="007538DF"/>
    <w:rsid w:val="00753907"/>
    <w:rsid w:val="00753D92"/>
    <w:rsid w:val="00753DC9"/>
    <w:rsid w:val="00753EEF"/>
    <w:rsid w:val="00754272"/>
    <w:rsid w:val="0075431B"/>
    <w:rsid w:val="0075432E"/>
    <w:rsid w:val="007546B9"/>
    <w:rsid w:val="00754798"/>
    <w:rsid w:val="00754920"/>
    <w:rsid w:val="00754A82"/>
    <w:rsid w:val="00754A8C"/>
    <w:rsid w:val="00754AC5"/>
    <w:rsid w:val="00754AFF"/>
    <w:rsid w:val="00754C10"/>
    <w:rsid w:val="00754E9F"/>
    <w:rsid w:val="00754F3A"/>
    <w:rsid w:val="00754FF8"/>
    <w:rsid w:val="007552B5"/>
    <w:rsid w:val="0075551B"/>
    <w:rsid w:val="0075570A"/>
    <w:rsid w:val="00755856"/>
    <w:rsid w:val="00755953"/>
    <w:rsid w:val="007559F0"/>
    <w:rsid w:val="00755A46"/>
    <w:rsid w:val="00755A5F"/>
    <w:rsid w:val="00755B98"/>
    <w:rsid w:val="00755C71"/>
    <w:rsid w:val="00755CD9"/>
    <w:rsid w:val="00755E2F"/>
    <w:rsid w:val="00755E55"/>
    <w:rsid w:val="00755E82"/>
    <w:rsid w:val="00756546"/>
    <w:rsid w:val="0075660D"/>
    <w:rsid w:val="00756649"/>
    <w:rsid w:val="00756694"/>
    <w:rsid w:val="0075672C"/>
    <w:rsid w:val="007567E4"/>
    <w:rsid w:val="007567E6"/>
    <w:rsid w:val="00756E34"/>
    <w:rsid w:val="00756E38"/>
    <w:rsid w:val="00756EE0"/>
    <w:rsid w:val="00756F08"/>
    <w:rsid w:val="0075741E"/>
    <w:rsid w:val="00757645"/>
    <w:rsid w:val="00757705"/>
    <w:rsid w:val="007577A6"/>
    <w:rsid w:val="00757876"/>
    <w:rsid w:val="007578BD"/>
    <w:rsid w:val="00757A13"/>
    <w:rsid w:val="00757BCB"/>
    <w:rsid w:val="00757CA5"/>
    <w:rsid w:val="00757D73"/>
    <w:rsid w:val="00760107"/>
    <w:rsid w:val="007603BA"/>
    <w:rsid w:val="00760694"/>
    <w:rsid w:val="007606F6"/>
    <w:rsid w:val="0076083A"/>
    <w:rsid w:val="00760843"/>
    <w:rsid w:val="00760AF7"/>
    <w:rsid w:val="00760C57"/>
    <w:rsid w:val="00760F56"/>
    <w:rsid w:val="00761083"/>
    <w:rsid w:val="0076146A"/>
    <w:rsid w:val="00761904"/>
    <w:rsid w:val="00761AFB"/>
    <w:rsid w:val="00761E2B"/>
    <w:rsid w:val="00761E71"/>
    <w:rsid w:val="00762119"/>
    <w:rsid w:val="00762279"/>
    <w:rsid w:val="007623B6"/>
    <w:rsid w:val="007625BE"/>
    <w:rsid w:val="007626ED"/>
    <w:rsid w:val="00762BB4"/>
    <w:rsid w:val="00762BDE"/>
    <w:rsid w:val="00762DC3"/>
    <w:rsid w:val="00762DE8"/>
    <w:rsid w:val="00762FA8"/>
    <w:rsid w:val="00763174"/>
    <w:rsid w:val="00763389"/>
    <w:rsid w:val="0076340B"/>
    <w:rsid w:val="0076372D"/>
    <w:rsid w:val="00763775"/>
    <w:rsid w:val="00763778"/>
    <w:rsid w:val="0076385D"/>
    <w:rsid w:val="00763AE5"/>
    <w:rsid w:val="00763CCF"/>
    <w:rsid w:val="00763E2A"/>
    <w:rsid w:val="00763EC7"/>
    <w:rsid w:val="00764099"/>
    <w:rsid w:val="00764224"/>
    <w:rsid w:val="00764448"/>
    <w:rsid w:val="00764456"/>
    <w:rsid w:val="00764663"/>
    <w:rsid w:val="007649BC"/>
    <w:rsid w:val="00764A28"/>
    <w:rsid w:val="00764BFD"/>
    <w:rsid w:val="00764DDA"/>
    <w:rsid w:val="00764E20"/>
    <w:rsid w:val="00764EAE"/>
    <w:rsid w:val="00764FB1"/>
    <w:rsid w:val="007651C7"/>
    <w:rsid w:val="0076533C"/>
    <w:rsid w:val="007653F1"/>
    <w:rsid w:val="0076568C"/>
    <w:rsid w:val="007656A5"/>
    <w:rsid w:val="00765844"/>
    <w:rsid w:val="007658DC"/>
    <w:rsid w:val="0076592F"/>
    <w:rsid w:val="00765B61"/>
    <w:rsid w:val="00765BCB"/>
    <w:rsid w:val="0076600E"/>
    <w:rsid w:val="007661D8"/>
    <w:rsid w:val="007662AC"/>
    <w:rsid w:val="00766516"/>
    <w:rsid w:val="00766686"/>
    <w:rsid w:val="007667C8"/>
    <w:rsid w:val="007668C9"/>
    <w:rsid w:val="0076695D"/>
    <w:rsid w:val="00766A04"/>
    <w:rsid w:val="00766A57"/>
    <w:rsid w:val="00766B48"/>
    <w:rsid w:val="00766B53"/>
    <w:rsid w:val="00766CE3"/>
    <w:rsid w:val="00766EDF"/>
    <w:rsid w:val="00766F6E"/>
    <w:rsid w:val="007672D2"/>
    <w:rsid w:val="007672ED"/>
    <w:rsid w:val="00767516"/>
    <w:rsid w:val="007676B0"/>
    <w:rsid w:val="00767751"/>
    <w:rsid w:val="007677A4"/>
    <w:rsid w:val="007677F1"/>
    <w:rsid w:val="00767A05"/>
    <w:rsid w:val="00767BDD"/>
    <w:rsid w:val="00767D4B"/>
    <w:rsid w:val="0076ECB6"/>
    <w:rsid w:val="0077003D"/>
    <w:rsid w:val="00770353"/>
    <w:rsid w:val="00770358"/>
    <w:rsid w:val="0077035E"/>
    <w:rsid w:val="00770421"/>
    <w:rsid w:val="00770486"/>
    <w:rsid w:val="0077063A"/>
    <w:rsid w:val="007706FB"/>
    <w:rsid w:val="007707E8"/>
    <w:rsid w:val="00770A02"/>
    <w:rsid w:val="00770B89"/>
    <w:rsid w:val="00770BD2"/>
    <w:rsid w:val="00770BED"/>
    <w:rsid w:val="00770BF2"/>
    <w:rsid w:val="00770C7F"/>
    <w:rsid w:val="00770D0A"/>
    <w:rsid w:val="0077113D"/>
    <w:rsid w:val="007712E2"/>
    <w:rsid w:val="007713E6"/>
    <w:rsid w:val="007714F4"/>
    <w:rsid w:val="0077153D"/>
    <w:rsid w:val="00771D40"/>
    <w:rsid w:val="00771E57"/>
    <w:rsid w:val="00771E64"/>
    <w:rsid w:val="00771F6D"/>
    <w:rsid w:val="0077224A"/>
    <w:rsid w:val="00772400"/>
    <w:rsid w:val="00772786"/>
    <w:rsid w:val="00772AA8"/>
    <w:rsid w:val="00772B21"/>
    <w:rsid w:val="00772B96"/>
    <w:rsid w:val="00772D4F"/>
    <w:rsid w:val="00773066"/>
    <w:rsid w:val="007730C3"/>
    <w:rsid w:val="007731B1"/>
    <w:rsid w:val="0077344F"/>
    <w:rsid w:val="00773677"/>
    <w:rsid w:val="007736E4"/>
    <w:rsid w:val="0077376A"/>
    <w:rsid w:val="0077391F"/>
    <w:rsid w:val="00773B54"/>
    <w:rsid w:val="00773B95"/>
    <w:rsid w:val="00773CD0"/>
    <w:rsid w:val="00774066"/>
    <w:rsid w:val="0077483A"/>
    <w:rsid w:val="00774A19"/>
    <w:rsid w:val="00774A7E"/>
    <w:rsid w:val="00774A95"/>
    <w:rsid w:val="00774ADA"/>
    <w:rsid w:val="00774B86"/>
    <w:rsid w:val="00774CE9"/>
    <w:rsid w:val="00774F3A"/>
    <w:rsid w:val="00774F3C"/>
    <w:rsid w:val="00774FFA"/>
    <w:rsid w:val="00775114"/>
    <w:rsid w:val="007757D1"/>
    <w:rsid w:val="00775AAD"/>
    <w:rsid w:val="00775B45"/>
    <w:rsid w:val="00775FD5"/>
    <w:rsid w:val="0077603E"/>
    <w:rsid w:val="007760F7"/>
    <w:rsid w:val="0077661C"/>
    <w:rsid w:val="00776863"/>
    <w:rsid w:val="00776BE4"/>
    <w:rsid w:val="00776E0F"/>
    <w:rsid w:val="00776EC6"/>
    <w:rsid w:val="00776F62"/>
    <w:rsid w:val="00776F8C"/>
    <w:rsid w:val="007771B1"/>
    <w:rsid w:val="00777718"/>
    <w:rsid w:val="007778B0"/>
    <w:rsid w:val="00777A0F"/>
    <w:rsid w:val="00777A7B"/>
    <w:rsid w:val="00777B55"/>
    <w:rsid w:val="00777E6E"/>
    <w:rsid w:val="00780072"/>
    <w:rsid w:val="007800EF"/>
    <w:rsid w:val="00780683"/>
    <w:rsid w:val="007807A0"/>
    <w:rsid w:val="007809DC"/>
    <w:rsid w:val="00780D2E"/>
    <w:rsid w:val="00780D72"/>
    <w:rsid w:val="00780E51"/>
    <w:rsid w:val="00780E94"/>
    <w:rsid w:val="00781076"/>
    <w:rsid w:val="0078132E"/>
    <w:rsid w:val="00781331"/>
    <w:rsid w:val="007813F7"/>
    <w:rsid w:val="00781402"/>
    <w:rsid w:val="007817A5"/>
    <w:rsid w:val="00781CC1"/>
    <w:rsid w:val="00781CF4"/>
    <w:rsid w:val="007821FC"/>
    <w:rsid w:val="007823BD"/>
    <w:rsid w:val="00782474"/>
    <w:rsid w:val="007824BD"/>
    <w:rsid w:val="00782870"/>
    <w:rsid w:val="007828CF"/>
    <w:rsid w:val="00782B4C"/>
    <w:rsid w:val="00782C2D"/>
    <w:rsid w:val="00782D59"/>
    <w:rsid w:val="00782EB3"/>
    <w:rsid w:val="00782EBE"/>
    <w:rsid w:val="00782FF9"/>
    <w:rsid w:val="00782FFB"/>
    <w:rsid w:val="007834D3"/>
    <w:rsid w:val="00783A42"/>
    <w:rsid w:val="00783B01"/>
    <w:rsid w:val="00783B16"/>
    <w:rsid w:val="00783C39"/>
    <w:rsid w:val="00783F1A"/>
    <w:rsid w:val="007841B6"/>
    <w:rsid w:val="007841D7"/>
    <w:rsid w:val="007841E2"/>
    <w:rsid w:val="007841FD"/>
    <w:rsid w:val="00784321"/>
    <w:rsid w:val="00784394"/>
    <w:rsid w:val="0078439C"/>
    <w:rsid w:val="00784873"/>
    <w:rsid w:val="007848B8"/>
    <w:rsid w:val="0078491D"/>
    <w:rsid w:val="00784C02"/>
    <w:rsid w:val="00784D95"/>
    <w:rsid w:val="00784EE2"/>
    <w:rsid w:val="00784F7E"/>
    <w:rsid w:val="00785325"/>
    <w:rsid w:val="007857C6"/>
    <w:rsid w:val="00785C26"/>
    <w:rsid w:val="00785FF3"/>
    <w:rsid w:val="00786357"/>
    <w:rsid w:val="007867B9"/>
    <w:rsid w:val="007867D1"/>
    <w:rsid w:val="00786C89"/>
    <w:rsid w:val="00786C95"/>
    <w:rsid w:val="00786F85"/>
    <w:rsid w:val="0078717D"/>
    <w:rsid w:val="007871C4"/>
    <w:rsid w:val="0078727D"/>
    <w:rsid w:val="00787383"/>
    <w:rsid w:val="0078753F"/>
    <w:rsid w:val="0078761D"/>
    <w:rsid w:val="00787768"/>
    <w:rsid w:val="00787850"/>
    <w:rsid w:val="00787AD3"/>
    <w:rsid w:val="00787BCD"/>
    <w:rsid w:val="00787D83"/>
    <w:rsid w:val="00790048"/>
    <w:rsid w:val="007900F2"/>
    <w:rsid w:val="0079018D"/>
    <w:rsid w:val="0079037B"/>
    <w:rsid w:val="00790637"/>
    <w:rsid w:val="00790716"/>
    <w:rsid w:val="007909FA"/>
    <w:rsid w:val="00790A20"/>
    <w:rsid w:val="00790B68"/>
    <w:rsid w:val="00790DC3"/>
    <w:rsid w:val="00791135"/>
    <w:rsid w:val="0079121A"/>
    <w:rsid w:val="00791371"/>
    <w:rsid w:val="00791435"/>
    <w:rsid w:val="007915C7"/>
    <w:rsid w:val="007915E0"/>
    <w:rsid w:val="00791876"/>
    <w:rsid w:val="0079190A"/>
    <w:rsid w:val="00791B16"/>
    <w:rsid w:val="00791BF3"/>
    <w:rsid w:val="00791CBD"/>
    <w:rsid w:val="00791CD3"/>
    <w:rsid w:val="0079235D"/>
    <w:rsid w:val="00792406"/>
    <w:rsid w:val="00792562"/>
    <w:rsid w:val="00792595"/>
    <w:rsid w:val="00792620"/>
    <w:rsid w:val="00792719"/>
    <w:rsid w:val="00792B26"/>
    <w:rsid w:val="00792D5C"/>
    <w:rsid w:val="007930CD"/>
    <w:rsid w:val="007931B0"/>
    <w:rsid w:val="007931EA"/>
    <w:rsid w:val="0079353F"/>
    <w:rsid w:val="00793760"/>
    <w:rsid w:val="0079377C"/>
    <w:rsid w:val="00793CD2"/>
    <w:rsid w:val="00793D78"/>
    <w:rsid w:val="0079403E"/>
    <w:rsid w:val="007940CD"/>
    <w:rsid w:val="0079432D"/>
    <w:rsid w:val="007946BC"/>
    <w:rsid w:val="00794AC2"/>
    <w:rsid w:val="00794D08"/>
    <w:rsid w:val="00795194"/>
    <w:rsid w:val="007952CD"/>
    <w:rsid w:val="00795403"/>
    <w:rsid w:val="00795409"/>
    <w:rsid w:val="00795654"/>
    <w:rsid w:val="007956D3"/>
    <w:rsid w:val="00795796"/>
    <w:rsid w:val="00795A74"/>
    <w:rsid w:val="00795F2A"/>
    <w:rsid w:val="00795FAD"/>
    <w:rsid w:val="00795FBD"/>
    <w:rsid w:val="00796053"/>
    <w:rsid w:val="00796405"/>
    <w:rsid w:val="00796653"/>
    <w:rsid w:val="0079667C"/>
    <w:rsid w:val="007966F7"/>
    <w:rsid w:val="007969BC"/>
    <w:rsid w:val="00796B0E"/>
    <w:rsid w:val="00796B3A"/>
    <w:rsid w:val="00796B6A"/>
    <w:rsid w:val="00796BCC"/>
    <w:rsid w:val="00796C12"/>
    <w:rsid w:val="00796C9A"/>
    <w:rsid w:val="00796E94"/>
    <w:rsid w:val="00797450"/>
    <w:rsid w:val="00797473"/>
    <w:rsid w:val="007978B8"/>
    <w:rsid w:val="007979DF"/>
    <w:rsid w:val="00797A16"/>
    <w:rsid w:val="00797A76"/>
    <w:rsid w:val="00797B43"/>
    <w:rsid w:val="00797B76"/>
    <w:rsid w:val="00797DD9"/>
    <w:rsid w:val="00797ED3"/>
    <w:rsid w:val="00797ED7"/>
    <w:rsid w:val="007A0059"/>
    <w:rsid w:val="007A027E"/>
    <w:rsid w:val="007A02EB"/>
    <w:rsid w:val="007A05ED"/>
    <w:rsid w:val="007A0698"/>
    <w:rsid w:val="007A085D"/>
    <w:rsid w:val="007A0895"/>
    <w:rsid w:val="007A09C0"/>
    <w:rsid w:val="007A0A0A"/>
    <w:rsid w:val="007A0AAB"/>
    <w:rsid w:val="007A0BDB"/>
    <w:rsid w:val="007A0D0B"/>
    <w:rsid w:val="007A1000"/>
    <w:rsid w:val="007A104F"/>
    <w:rsid w:val="007A12C6"/>
    <w:rsid w:val="007A1451"/>
    <w:rsid w:val="007A193D"/>
    <w:rsid w:val="007A1E52"/>
    <w:rsid w:val="007A1FAC"/>
    <w:rsid w:val="007A20D3"/>
    <w:rsid w:val="007A2576"/>
    <w:rsid w:val="007A25C8"/>
    <w:rsid w:val="007A273A"/>
    <w:rsid w:val="007A2804"/>
    <w:rsid w:val="007A2941"/>
    <w:rsid w:val="007A2BEC"/>
    <w:rsid w:val="007A2D08"/>
    <w:rsid w:val="007A2E54"/>
    <w:rsid w:val="007A2FC8"/>
    <w:rsid w:val="007A3013"/>
    <w:rsid w:val="007A327B"/>
    <w:rsid w:val="007A32D1"/>
    <w:rsid w:val="007A337A"/>
    <w:rsid w:val="007A3434"/>
    <w:rsid w:val="007A3447"/>
    <w:rsid w:val="007A3662"/>
    <w:rsid w:val="007A3672"/>
    <w:rsid w:val="007A37CD"/>
    <w:rsid w:val="007A3873"/>
    <w:rsid w:val="007A3942"/>
    <w:rsid w:val="007A3A99"/>
    <w:rsid w:val="007A3B5A"/>
    <w:rsid w:val="007A3B8A"/>
    <w:rsid w:val="007A3F35"/>
    <w:rsid w:val="007A4033"/>
    <w:rsid w:val="007A4138"/>
    <w:rsid w:val="007A43F5"/>
    <w:rsid w:val="007A44B3"/>
    <w:rsid w:val="007A44ED"/>
    <w:rsid w:val="007A45D4"/>
    <w:rsid w:val="007A46B7"/>
    <w:rsid w:val="007A47EC"/>
    <w:rsid w:val="007A490D"/>
    <w:rsid w:val="007A4A6B"/>
    <w:rsid w:val="007A4D78"/>
    <w:rsid w:val="007A4DC7"/>
    <w:rsid w:val="007A50FA"/>
    <w:rsid w:val="007A5270"/>
    <w:rsid w:val="007A5353"/>
    <w:rsid w:val="007A53E0"/>
    <w:rsid w:val="007A540C"/>
    <w:rsid w:val="007A5492"/>
    <w:rsid w:val="007A54C6"/>
    <w:rsid w:val="007A585B"/>
    <w:rsid w:val="007A5A00"/>
    <w:rsid w:val="007A5B18"/>
    <w:rsid w:val="007A5BF7"/>
    <w:rsid w:val="007A5C3A"/>
    <w:rsid w:val="007A5E54"/>
    <w:rsid w:val="007A6058"/>
    <w:rsid w:val="007A611D"/>
    <w:rsid w:val="007A6276"/>
    <w:rsid w:val="007A6282"/>
    <w:rsid w:val="007A6570"/>
    <w:rsid w:val="007A6952"/>
    <w:rsid w:val="007A6B7A"/>
    <w:rsid w:val="007A6D02"/>
    <w:rsid w:val="007A6E66"/>
    <w:rsid w:val="007A6EC4"/>
    <w:rsid w:val="007A7132"/>
    <w:rsid w:val="007A7152"/>
    <w:rsid w:val="007A743F"/>
    <w:rsid w:val="007A75B3"/>
    <w:rsid w:val="007A7714"/>
    <w:rsid w:val="007A7729"/>
    <w:rsid w:val="007A78B2"/>
    <w:rsid w:val="007A79EB"/>
    <w:rsid w:val="007A7E6F"/>
    <w:rsid w:val="007A7E90"/>
    <w:rsid w:val="007A7ED8"/>
    <w:rsid w:val="007B0378"/>
    <w:rsid w:val="007B041C"/>
    <w:rsid w:val="007B0432"/>
    <w:rsid w:val="007B059D"/>
    <w:rsid w:val="007B0627"/>
    <w:rsid w:val="007B0773"/>
    <w:rsid w:val="007B0849"/>
    <w:rsid w:val="007B0926"/>
    <w:rsid w:val="007B0CAC"/>
    <w:rsid w:val="007B0D0F"/>
    <w:rsid w:val="007B121C"/>
    <w:rsid w:val="007B126C"/>
    <w:rsid w:val="007B1C83"/>
    <w:rsid w:val="007B1E4A"/>
    <w:rsid w:val="007B1FB0"/>
    <w:rsid w:val="007B2063"/>
    <w:rsid w:val="007B23FB"/>
    <w:rsid w:val="007B2747"/>
    <w:rsid w:val="007B280D"/>
    <w:rsid w:val="007B2959"/>
    <w:rsid w:val="007B29AF"/>
    <w:rsid w:val="007B2A48"/>
    <w:rsid w:val="007B2B29"/>
    <w:rsid w:val="007B2B93"/>
    <w:rsid w:val="007B2BF4"/>
    <w:rsid w:val="007B2F12"/>
    <w:rsid w:val="007B3059"/>
    <w:rsid w:val="007B3082"/>
    <w:rsid w:val="007B3236"/>
    <w:rsid w:val="007B32BB"/>
    <w:rsid w:val="007B3762"/>
    <w:rsid w:val="007B39A4"/>
    <w:rsid w:val="007B39DA"/>
    <w:rsid w:val="007B3A5C"/>
    <w:rsid w:val="007B3A8F"/>
    <w:rsid w:val="007B3D0F"/>
    <w:rsid w:val="007B3F89"/>
    <w:rsid w:val="007B3FF1"/>
    <w:rsid w:val="007B4084"/>
    <w:rsid w:val="007B4131"/>
    <w:rsid w:val="007B43B1"/>
    <w:rsid w:val="007B471F"/>
    <w:rsid w:val="007B473E"/>
    <w:rsid w:val="007B49A0"/>
    <w:rsid w:val="007B4A77"/>
    <w:rsid w:val="007B4C63"/>
    <w:rsid w:val="007B4C71"/>
    <w:rsid w:val="007B4CFD"/>
    <w:rsid w:val="007B4DF7"/>
    <w:rsid w:val="007B4E68"/>
    <w:rsid w:val="007B4FC8"/>
    <w:rsid w:val="007B5117"/>
    <w:rsid w:val="007B5127"/>
    <w:rsid w:val="007B5252"/>
    <w:rsid w:val="007B52C8"/>
    <w:rsid w:val="007B534B"/>
    <w:rsid w:val="007B53A6"/>
    <w:rsid w:val="007B5575"/>
    <w:rsid w:val="007B574F"/>
    <w:rsid w:val="007B5A09"/>
    <w:rsid w:val="007B5BB1"/>
    <w:rsid w:val="007B5D0A"/>
    <w:rsid w:val="007B5FE4"/>
    <w:rsid w:val="007B5FFF"/>
    <w:rsid w:val="007B61A8"/>
    <w:rsid w:val="007B6229"/>
    <w:rsid w:val="007B6274"/>
    <w:rsid w:val="007B660A"/>
    <w:rsid w:val="007B6854"/>
    <w:rsid w:val="007B70E9"/>
    <w:rsid w:val="007B710E"/>
    <w:rsid w:val="007B72AB"/>
    <w:rsid w:val="007B75BA"/>
    <w:rsid w:val="007B7696"/>
    <w:rsid w:val="007B76C0"/>
    <w:rsid w:val="007B76CB"/>
    <w:rsid w:val="007B77FD"/>
    <w:rsid w:val="007B78C8"/>
    <w:rsid w:val="007B79F5"/>
    <w:rsid w:val="007B7ABD"/>
    <w:rsid w:val="007BF909"/>
    <w:rsid w:val="007C04CB"/>
    <w:rsid w:val="007C05AB"/>
    <w:rsid w:val="007C0897"/>
    <w:rsid w:val="007C093B"/>
    <w:rsid w:val="007C0D26"/>
    <w:rsid w:val="007C1133"/>
    <w:rsid w:val="007C11AA"/>
    <w:rsid w:val="007C1366"/>
    <w:rsid w:val="007C1C90"/>
    <w:rsid w:val="007C1D72"/>
    <w:rsid w:val="007C1EEA"/>
    <w:rsid w:val="007C1F6B"/>
    <w:rsid w:val="007C2077"/>
    <w:rsid w:val="007C23DD"/>
    <w:rsid w:val="007C23F7"/>
    <w:rsid w:val="007C242E"/>
    <w:rsid w:val="007C24A8"/>
    <w:rsid w:val="007C24DA"/>
    <w:rsid w:val="007C263D"/>
    <w:rsid w:val="007C2910"/>
    <w:rsid w:val="007C2974"/>
    <w:rsid w:val="007C2A13"/>
    <w:rsid w:val="007C2C34"/>
    <w:rsid w:val="007C2D67"/>
    <w:rsid w:val="007C2EA9"/>
    <w:rsid w:val="007C2FE3"/>
    <w:rsid w:val="007C303C"/>
    <w:rsid w:val="007C3040"/>
    <w:rsid w:val="007C306B"/>
    <w:rsid w:val="007C3098"/>
    <w:rsid w:val="007C321E"/>
    <w:rsid w:val="007C3347"/>
    <w:rsid w:val="007C3410"/>
    <w:rsid w:val="007C3859"/>
    <w:rsid w:val="007C38C4"/>
    <w:rsid w:val="007C3B7B"/>
    <w:rsid w:val="007C3BDF"/>
    <w:rsid w:val="007C3C4E"/>
    <w:rsid w:val="007C3E7B"/>
    <w:rsid w:val="007C41E1"/>
    <w:rsid w:val="007C41EC"/>
    <w:rsid w:val="007C4457"/>
    <w:rsid w:val="007C44EC"/>
    <w:rsid w:val="007C49B3"/>
    <w:rsid w:val="007C4A61"/>
    <w:rsid w:val="007C4F09"/>
    <w:rsid w:val="007C4FEB"/>
    <w:rsid w:val="007C5058"/>
    <w:rsid w:val="007C50D8"/>
    <w:rsid w:val="007C53A6"/>
    <w:rsid w:val="007C56D0"/>
    <w:rsid w:val="007C5709"/>
    <w:rsid w:val="007C5714"/>
    <w:rsid w:val="007C57FF"/>
    <w:rsid w:val="007C5849"/>
    <w:rsid w:val="007C5C33"/>
    <w:rsid w:val="007C5D80"/>
    <w:rsid w:val="007C618E"/>
    <w:rsid w:val="007C627E"/>
    <w:rsid w:val="007C62E2"/>
    <w:rsid w:val="007C63A9"/>
    <w:rsid w:val="007C64ED"/>
    <w:rsid w:val="007C6514"/>
    <w:rsid w:val="007C65E8"/>
    <w:rsid w:val="007C6633"/>
    <w:rsid w:val="007C67AD"/>
    <w:rsid w:val="007C6A14"/>
    <w:rsid w:val="007C6AA1"/>
    <w:rsid w:val="007C6C2E"/>
    <w:rsid w:val="007C6C6A"/>
    <w:rsid w:val="007C6F40"/>
    <w:rsid w:val="007C70F3"/>
    <w:rsid w:val="007C70FC"/>
    <w:rsid w:val="007C71BA"/>
    <w:rsid w:val="007C72A3"/>
    <w:rsid w:val="007C7686"/>
    <w:rsid w:val="007C78CC"/>
    <w:rsid w:val="007C7CA3"/>
    <w:rsid w:val="007C7E29"/>
    <w:rsid w:val="007C7FA6"/>
    <w:rsid w:val="007D035C"/>
    <w:rsid w:val="007D0486"/>
    <w:rsid w:val="007D05FE"/>
    <w:rsid w:val="007D0865"/>
    <w:rsid w:val="007D091A"/>
    <w:rsid w:val="007D0BB9"/>
    <w:rsid w:val="007D1203"/>
    <w:rsid w:val="007D1263"/>
    <w:rsid w:val="007D1357"/>
    <w:rsid w:val="007D139B"/>
    <w:rsid w:val="007D142B"/>
    <w:rsid w:val="007D1576"/>
    <w:rsid w:val="007D15AB"/>
    <w:rsid w:val="007D15B3"/>
    <w:rsid w:val="007D1667"/>
    <w:rsid w:val="007D18C4"/>
    <w:rsid w:val="007D1B72"/>
    <w:rsid w:val="007D1BD0"/>
    <w:rsid w:val="007D1E51"/>
    <w:rsid w:val="007D20C3"/>
    <w:rsid w:val="007D21D9"/>
    <w:rsid w:val="007D228D"/>
    <w:rsid w:val="007D23C4"/>
    <w:rsid w:val="007D2407"/>
    <w:rsid w:val="007D24A2"/>
    <w:rsid w:val="007D26AF"/>
    <w:rsid w:val="007D2C48"/>
    <w:rsid w:val="007D2DB4"/>
    <w:rsid w:val="007D2F8D"/>
    <w:rsid w:val="007D30BB"/>
    <w:rsid w:val="007D31BA"/>
    <w:rsid w:val="007D342E"/>
    <w:rsid w:val="007D34B8"/>
    <w:rsid w:val="007D35FB"/>
    <w:rsid w:val="007D39D0"/>
    <w:rsid w:val="007D3B89"/>
    <w:rsid w:val="007D3B8E"/>
    <w:rsid w:val="007D3C30"/>
    <w:rsid w:val="007D3C6E"/>
    <w:rsid w:val="007D3D4E"/>
    <w:rsid w:val="007D3E7D"/>
    <w:rsid w:val="007D3EDF"/>
    <w:rsid w:val="007D3EE0"/>
    <w:rsid w:val="007D3F32"/>
    <w:rsid w:val="007D3F3B"/>
    <w:rsid w:val="007D3F5F"/>
    <w:rsid w:val="007D3F7A"/>
    <w:rsid w:val="007D3FCA"/>
    <w:rsid w:val="007D410B"/>
    <w:rsid w:val="007D41B8"/>
    <w:rsid w:val="007D46C3"/>
    <w:rsid w:val="007D478D"/>
    <w:rsid w:val="007D4848"/>
    <w:rsid w:val="007D484F"/>
    <w:rsid w:val="007D489E"/>
    <w:rsid w:val="007D497F"/>
    <w:rsid w:val="007D4996"/>
    <w:rsid w:val="007D49B4"/>
    <w:rsid w:val="007D4AA9"/>
    <w:rsid w:val="007D4B51"/>
    <w:rsid w:val="007D4B55"/>
    <w:rsid w:val="007D4E6C"/>
    <w:rsid w:val="007D4F2C"/>
    <w:rsid w:val="007D50B7"/>
    <w:rsid w:val="007D53AF"/>
    <w:rsid w:val="007D53B3"/>
    <w:rsid w:val="007D5436"/>
    <w:rsid w:val="007D54EB"/>
    <w:rsid w:val="007D5592"/>
    <w:rsid w:val="007D5676"/>
    <w:rsid w:val="007D57C4"/>
    <w:rsid w:val="007D5E98"/>
    <w:rsid w:val="007D601D"/>
    <w:rsid w:val="007D6177"/>
    <w:rsid w:val="007D6356"/>
    <w:rsid w:val="007D635A"/>
    <w:rsid w:val="007D6445"/>
    <w:rsid w:val="007D66F9"/>
    <w:rsid w:val="007D670C"/>
    <w:rsid w:val="007D6A6E"/>
    <w:rsid w:val="007D6C93"/>
    <w:rsid w:val="007D6E01"/>
    <w:rsid w:val="007D6E58"/>
    <w:rsid w:val="007D7045"/>
    <w:rsid w:val="007D70FE"/>
    <w:rsid w:val="007D7618"/>
    <w:rsid w:val="007D76D3"/>
    <w:rsid w:val="007D7904"/>
    <w:rsid w:val="007D7C6E"/>
    <w:rsid w:val="007D7CAE"/>
    <w:rsid w:val="007D7D8A"/>
    <w:rsid w:val="007E010A"/>
    <w:rsid w:val="007E0761"/>
    <w:rsid w:val="007E07FD"/>
    <w:rsid w:val="007E0849"/>
    <w:rsid w:val="007E08F3"/>
    <w:rsid w:val="007E0B92"/>
    <w:rsid w:val="007E0BBA"/>
    <w:rsid w:val="007E0C16"/>
    <w:rsid w:val="007E0F1F"/>
    <w:rsid w:val="007E0F72"/>
    <w:rsid w:val="007E0FBB"/>
    <w:rsid w:val="007E1191"/>
    <w:rsid w:val="007E124B"/>
    <w:rsid w:val="007E1447"/>
    <w:rsid w:val="007E160D"/>
    <w:rsid w:val="007E18C3"/>
    <w:rsid w:val="007E1964"/>
    <w:rsid w:val="007E1A32"/>
    <w:rsid w:val="007E1BB3"/>
    <w:rsid w:val="007E1CED"/>
    <w:rsid w:val="007E1E8B"/>
    <w:rsid w:val="007E1FB3"/>
    <w:rsid w:val="007E20C2"/>
    <w:rsid w:val="007E2121"/>
    <w:rsid w:val="007E221A"/>
    <w:rsid w:val="007E23AA"/>
    <w:rsid w:val="007E23AD"/>
    <w:rsid w:val="007E2536"/>
    <w:rsid w:val="007E2595"/>
    <w:rsid w:val="007E25A9"/>
    <w:rsid w:val="007E25EB"/>
    <w:rsid w:val="007E2653"/>
    <w:rsid w:val="007E2D31"/>
    <w:rsid w:val="007E3170"/>
    <w:rsid w:val="007E3287"/>
    <w:rsid w:val="007E3354"/>
    <w:rsid w:val="007E340E"/>
    <w:rsid w:val="007E34CD"/>
    <w:rsid w:val="007E3610"/>
    <w:rsid w:val="007E3696"/>
    <w:rsid w:val="007E36CA"/>
    <w:rsid w:val="007E3728"/>
    <w:rsid w:val="007E39C8"/>
    <w:rsid w:val="007E39ED"/>
    <w:rsid w:val="007E3AEC"/>
    <w:rsid w:val="007E3DF5"/>
    <w:rsid w:val="007E3E14"/>
    <w:rsid w:val="007E3E2F"/>
    <w:rsid w:val="007E3EE9"/>
    <w:rsid w:val="007E3F9F"/>
    <w:rsid w:val="007E3FC4"/>
    <w:rsid w:val="007E3FCC"/>
    <w:rsid w:val="007E4356"/>
    <w:rsid w:val="007E46DA"/>
    <w:rsid w:val="007E48F0"/>
    <w:rsid w:val="007E499F"/>
    <w:rsid w:val="007E49D1"/>
    <w:rsid w:val="007E4A6D"/>
    <w:rsid w:val="007E4AA6"/>
    <w:rsid w:val="007E4C4D"/>
    <w:rsid w:val="007E4D7D"/>
    <w:rsid w:val="007E50DF"/>
    <w:rsid w:val="007E5181"/>
    <w:rsid w:val="007E5256"/>
    <w:rsid w:val="007E5493"/>
    <w:rsid w:val="007E5755"/>
    <w:rsid w:val="007E5891"/>
    <w:rsid w:val="007E59AA"/>
    <w:rsid w:val="007E5B02"/>
    <w:rsid w:val="007E5C5C"/>
    <w:rsid w:val="007E5DAD"/>
    <w:rsid w:val="007E6009"/>
    <w:rsid w:val="007E61C9"/>
    <w:rsid w:val="007E61E1"/>
    <w:rsid w:val="007E6275"/>
    <w:rsid w:val="007E636B"/>
    <w:rsid w:val="007E65BC"/>
    <w:rsid w:val="007E6666"/>
    <w:rsid w:val="007E6A66"/>
    <w:rsid w:val="007E70D7"/>
    <w:rsid w:val="007E70DD"/>
    <w:rsid w:val="007E71F1"/>
    <w:rsid w:val="007E72D9"/>
    <w:rsid w:val="007E73BC"/>
    <w:rsid w:val="007E772E"/>
    <w:rsid w:val="007E7773"/>
    <w:rsid w:val="007E78ED"/>
    <w:rsid w:val="007E7967"/>
    <w:rsid w:val="007E7C69"/>
    <w:rsid w:val="007E7CEF"/>
    <w:rsid w:val="007E7DDF"/>
    <w:rsid w:val="007F0266"/>
    <w:rsid w:val="007F03AF"/>
    <w:rsid w:val="007F042C"/>
    <w:rsid w:val="007F04CF"/>
    <w:rsid w:val="007F078C"/>
    <w:rsid w:val="007F094F"/>
    <w:rsid w:val="007F0B42"/>
    <w:rsid w:val="007F0BD5"/>
    <w:rsid w:val="007F0D60"/>
    <w:rsid w:val="007F0F83"/>
    <w:rsid w:val="007F0FFF"/>
    <w:rsid w:val="007F100A"/>
    <w:rsid w:val="007F1033"/>
    <w:rsid w:val="007F1034"/>
    <w:rsid w:val="007F1211"/>
    <w:rsid w:val="007F140C"/>
    <w:rsid w:val="007F143F"/>
    <w:rsid w:val="007F1585"/>
    <w:rsid w:val="007F15AC"/>
    <w:rsid w:val="007F18E8"/>
    <w:rsid w:val="007F18FA"/>
    <w:rsid w:val="007F1ABA"/>
    <w:rsid w:val="007F1B1A"/>
    <w:rsid w:val="007F1C41"/>
    <w:rsid w:val="007F1E38"/>
    <w:rsid w:val="007F1E39"/>
    <w:rsid w:val="007F1F4E"/>
    <w:rsid w:val="007F20FA"/>
    <w:rsid w:val="007F2829"/>
    <w:rsid w:val="007F29A7"/>
    <w:rsid w:val="007F2B24"/>
    <w:rsid w:val="007F2B97"/>
    <w:rsid w:val="007F2C78"/>
    <w:rsid w:val="007F2E04"/>
    <w:rsid w:val="007F2E93"/>
    <w:rsid w:val="007F2ED4"/>
    <w:rsid w:val="007F3005"/>
    <w:rsid w:val="007F3178"/>
    <w:rsid w:val="007F3201"/>
    <w:rsid w:val="007F356B"/>
    <w:rsid w:val="007F35CE"/>
    <w:rsid w:val="007F3700"/>
    <w:rsid w:val="007F3C64"/>
    <w:rsid w:val="007F3DE9"/>
    <w:rsid w:val="007F3E00"/>
    <w:rsid w:val="007F3FD8"/>
    <w:rsid w:val="007F45B3"/>
    <w:rsid w:val="007F45DE"/>
    <w:rsid w:val="007F4748"/>
    <w:rsid w:val="007F47C3"/>
    <w:rsid w:val="007F496F"/>
    <w:rsid w:val="007F4A46"/>
    <w:rsid w:val="007F4BE6"/>
    <w:rsid w:val="007F4DAC"/>
    <w:rsid w:val="007F4F22"/>
    <w:rsid w:val="007F4FD5"/>
    <w:rsid w:val="007F505A"/>
    <w:rsid w:val="007F554C"/>
    <w:rsid w:val="007F55C8"/>
    <w:rsid w:val="007F577E"/>
    <w:rsid w:val="007F5854"/>
    <w:rsid w:val="007F5986"/>
    <w:rsid w:val="007F5A26"/>
    <w:rsid w:val="007F5AC7"/>
    <w:rsid w:val="007F5ECF"/>
    <w:rsid w:val="007F5FC9"/>
    <w:rsid w:val="007F6309"/>
    <w:rsid w:val="007F64EA"/>
    <w:rsid w:val="007F66B6"/>
    <w:rsid w:val="007F690C"/>
    <w:rsid w:val="007F6B2E"/>
    <w:rsid w:val="007F6D16"/>
    <w:rsid w:val="007F7158"/>
    <w:rsid w:val="007F76DA"/>
    <w:rsid w:val="007F771A"/>
    <w:rsid w:val="007F7CCA"/>
    <w:rsid w:val="007F7DCD"/>
    <w:rsid w:val="00800221"/>
    <w:rsid w:val="008004F4"/>
    <w:rsid w:val="008007F9"/>
    <w:rsid w:val="0080093A"/>
    <w:rsid w:val="008009AB"/>
    <w:rsid w:val="00800B86"/>
    <w:rsid w:val="00800CA8"/>
    <w:rsid w:val="00800F9C"/>
    <w:rsid w:val="008011DA"/>
    <w:rsid w:val="00801346"/>
    <w:rsid w:val="008015F5"/>
    <w:rsid w:val="00801AB5"/>
    <w:rsid w:val="00801BAC"/>
    <w:rsid w:val="00801DDB"/>
    <w:rsid w:val="00801E59"/>
    <w:rsid w:val="00801EDF"/>
    <w:rsid w:val="00802014"/>
    <w:rsid w:val="00802145"/>
    <w:rsid w:val="008022CF"/>
    <w:rsid w:val="008027A6"/>
    <w:rsid w:val="00802BC7"/>
    <w:rsid w:val="00802D62"/>
    <w:rsid w:val="00802DA7"/>
    <w:rsid w:val="0080306E"/>
    <w:rsid w:val="00803070"/>
    <w:rsid w:val="008031E5"/>
    <w:rsid w:val="008032DD"/>
    <w:rsid w:val="008033E7"/>
    <w:rsid w:val="00803466"/>
    <w:rsid w:val="0080349D"/>
    <w:rsid w:val="008034D6"/>
    <w:rsid w:val="00803567"/>
    <w:rsid w:val="008037D4"/>
    <w:rsid w:val="00803D7B"/>
    <w:rsid w:val="00803ED3"/>
    <w:rsid w:val="008041E0"/>
    <w:rsid w:val="008043D8"/>
    <w:rsid w:val="00804697"/>
    <w:rsid w:val="008046F6"/>
    <w:rsid w:val="00804728"/>
    <w:rsid w:val="00804A81"/>
    <w:rsid w:val="00804AFD"/>
    <w:rsid w:val="00804B96"/>
    <w:rsid w:val="00804FAC"/>
    <w:rsid w:val="00805049"/>
    <w:rsid w:val="00805081"/>
    <w:rsid w:val="008051E4"/>
    <w:rsid w:val="0080573E"/>
    <w:rsid w:val="00805A06"/>
    <w:rsid w:val="00805A5F"/>
    <w:rsid w:val="00805C84"/>
    <w:rsid w:val="00805E67"/>
    <w:rsid w:val="00805EE5"/>
    <w:rsid w:val="00805F9D"/>
    <w:rsid w:val="00806223"/>
    <w:rsid w:val="008065B6"/>
    <w:rsid w:val="008066DF"/>
    <w:rsid w:val="008067F2"/>
    <w:rsid w:val="00806BB6"/>
    <w:rsid w:val="00806D20"/>
    <w:rsid w:val="00806D82"/>
    <w:rsid w:val="00806EEA"/>
    <w:rsid w:val="00806F22"/>
    <w:rsid w:val="00806FCE"/>
    <w:rsid w:val="0080739F"/>
    <w:rsid w:val="008076AE"/>
    <w:rsid w:val="008078C4"/>
    <w:rsid w:val="008078DD"/>
    <w:rsid w:val="00807A40"/>
    <w:rsid w:val="00807B04"/>
    <w:rsid w:val="00807EC3"/>
    <w:rsid w:val="00807F21"/>
    <w:rsid w:val="00807F5B"/>
    <w:rsid w:val="00807F67"/>
    <w:rsid w:val="00807FB8"/>
    <w:rsid w:val="0081004A"/>
    <w:rsid w:val="0081007E"/>
    <w:rsid w:val="00810171"/>
    <w:rsid w:val="00810342"/>
    <w:rsid w:val="0081036D"/>
    <w:rsid w:val="0081053F"/>
    <w:rsid w:val="00810550"/>
    <w:rsid w:val="00810741"/>
    <w:rsid w:val="008107A8"/>
    <w:rsid w:val="00810867"/>
    <w:rsid w:val="0081095E"/>
    <w:rsid w:val="00810CFE"/>
    <w:rsid w:val="00810D16"/>
    <w:rsid w:val="00810FE1"/>
    <w:rsid w:val="0081179D"/>
    <w:rsid w:val="008117A3"/>
    <w:rsid w:val="0081186A"/>
    <w:rsid w:val="00811900"/>
    <w:rsid w:val="008119E1"/>
    <w:rsid w:val="00811C70"/>
    <w:rsid w:val="00812146"/>
    <w:rsid w:val="00812381"/>
    <w:rsid w:val="0081253A"/>
    <w:rsid w:val="00812F66"/>
    <w:rsid w:val="00812FE6"/>
    <w:rsid w:val="008132B3"/>
    <w:rsid w:val="008134BE"/>
    <w:rsid w:val="008134DD"/>
    <w:rsid w:val="008136B8"/>
    <w:rsid w:val="008137D9"/>
    <w:rsid w:val="00813877"/>
    <w:rsid w:val="00813B84"/>
    <w:rsid w:val="00813C03"/>
    <w:rsid w:val="00813C46"/>
    <w:rsid w:val="00813C88"/>
    <w:rsid w:val="00814246"/>
    <w:rsid w:val="008143B6"/>
    <w:rsid w:val="00814777"/>
    <w:rsid w:val="008149CB"/>
    <w:rsid w:val="00814AF7"/>
    <w:rsid w:val="0081506F"/>
    <w:rsid w:val="008150D4"/>
    <w:rsid w:val="008154B9"/>
    <w:rsid w:val="00815540"/>
    <w:rsid w:val="00815743"/>
    <w:rsid w:val="0081577C"/>
    <w:rsid w:val="00815795"/>
    <w:rsid w:val="00815967"/>
    <w:rsid w:val="00815AD2"/>
    <w:rsid w:val="00815C5C"/>
    <w:rsid w:val="00816116"/>
    <w:rsid w:val="00816163"/>
    <w:rsid w:val="00816449"/>
    <w:rsid w:val="00816574"/>
    <w:rsid w:val="008165A9"/>
    <w:rsid w:val="008166E7"/>
    <w:rsid w:val="00816772"/>
    <w:rsid w:val="008168FD"/>
    <w:rsid w:val="00816977"/>
    <w:rsid w:val="00816B6D"/>
    <w:rsid w:val="00816B9F"/>
    <w:rsid w:val="00816F99"/>
    <w:rsid w:val="00817353"/>
    <w:rsid w:val="008174BC"/>
    <w:rsid w:val="008174FB"/>
    <w:rsid w:val="00817565"/>
    <w:rsid w:val="008175AA"/>
    <w:rsid w:val="00817830"/>
    <w:rsid w:val="00817892"/>
    <w:rsid w:val="00817B26"/>
    <w:rsid w:val="00817B90"/>
    <w:rsid w:val="00817BBB"/>
    <w:rsid w:val="00817C49"/>
    <w:rsid w:val="00817F1E"/>
    <w:rsid w:val="0082000F"/>
    <w:rsid w:val="00820105"/>
    <w:rsid w:val="00820205"/>
    <w:rsid w:val="00820206"/>
    <w:rsid w:val="008202EF"/>
    <w:rsid w:val="00820350"/>
    <w:rsid w:val="0082036F"/>
    <w:rsid w:val="0082081D"/>
    <w:rsid w:val="00820915"/>
    <w:rsid w:val="008209A3"/>
    <w:rsid w:val="00820C4B"/>
    <w:rsid w:val="00820F3E"/>
    <w:rsid w:val="00820FA6"/>
    <w:rsid w:val="00821175"/>
    <w:rsid w:val="0082150E"/>
    <w:rsid w:val="008215C6"/>
    <w:rsid w:val="0082161E"/>
    <w:rsid w:val="00821662"/>
    <w:rsid w:val="008216C1"/>
    <w:rsid w:val="0082186A"/>
    <w:rsid w:val="0082194F"/>
    <w:rsid w:val="00821ADF"/>
    <w:rsid w:val="00821D84"/>
    <w:rsid w:val="00822044"/>
    <w:rsid w:val="00822204"/>
    <w:rsid w:val="00822243"/>
    <w:rsid w:val="00822264"/>
    <w:rsid w:val="008222BF"/>
    <w:rsid w:val="008222E3"/>
    <w:rsid w:val="008222E7"/>
    <w:rsid w:val="008226FC"/>
    <w:rsid w:val="0082271C"/>
    <w:rsid w:val="008227F4"/>
    <w:rsid w:val="00822A23"/>
    <w:rsid w:val="00822A28"/>
    <w:rsid w:val="00822C76"/>
    <w:rsid w:val="00822D23"/>
    <w:rsid w:val="00822D2B"/>
    <w:rsid w:val="00822D86"/>
    <w:rsid w:val="00822DD4"/>
    <w:rsid w:val="00822EBA"/>
    <w:rsid w:val="00822EFE"/>
    <w:rsid w:val="00822F34"/>
    <w:rsid w:val="00822FAF"/>
    <w:rsid w:val="008230DE"/>
    <w:rsid w:val="00823103"/>
    <w:rsid w:val="0082342F"/>
    <w:rsid w:val="008234A1"/>
    <w:rsid w:val="00823638"/>
    <w:rsid w:val="008238A3"/>
    <w:rsid w:val="008238CD"/>
    <w:rsid w:val="0082391B"/>
    <w:rsid w:val="00823A13"/>
    <w:rsid w:val="00823CAB"/>
    <w:rsid w:val="00823F46"/>
    <w:rsid w:val="00824113"/>
    <w:rsid w:val="008246CF"/>
    <w:rsid w:val="008248E6"/>
    <w:rsid w:val="008248EE"/>
    <w:rsid w:val="0082493A"/>
    <w:rsid w:val="0082499E"/>
    <w:rsid w:val="00824C30"/>
    <w:rsid w:val="00824D75"/>
    <w:rsid w:val="0082516B"/>
    <w:rsid w:val="00825598"/>
    <w:rsid w:val="0082566F"/>
    <w:rsid w:val="00825BAB"/>
    <w:rsid w:val="00825F6D"/>
    <w:rsid w:val="008263A8"/>
    <w:rsid w:val="008266C9"/>
    <w:rsid w:val="00826C7D"/>
    <w:rsid w:val="00826CE9"/>
    <w:rsid w:val="008271AD"/>
    <w:rsid w:val="0082746E"/>
    <w:rsid w:val="008274CC"/>
    <w:rsid w:val="008274DD"/>
    <w:rsid w:val="00827612"/>
    <w:rsid w:val="008277E4"/>
    <w:rsid w:val="00827B08"/>
    <w:rsid w:val="00827B2E"/>
    <w:rsid w:val="00827B65"/>
    <w:rsid w:val="00827C03"/>
    <w:rsid w:val="00827C22"/>
    <w:rsid w:val="00827CC4"/>
    <w:rsid w:val="00827F11"/>
    <w:rsid w:val="0083008A"/>
    <w:rsid w:val="00830112"/>
    <w:rsid w:val="0083023E"/>
    <w:rsid w:val="00830327"/>
    <w:rsid w:val="008306BB"/>
    <w:rsid w:val="0083075C"/>
    <w:rsid w:val="00830824"/>
    <w:rsid w:val="00830957"/>
    <w:rsid w:val="008309DF"/>
    <w:rsid w:val="00830CCF"/>
    <w:rsid w:val="00830D06"/>
    <w:rsid w:val="00830E02"/>
    <w:rsid w:val="00830E89"/>
    <w:rsid w:val="00830F94"/>
    <w:rsid w:val="008310E9"/>
    <w:rsid w:val="00831172"/>
    <w:rsid w:val="00831231"/>
    <w:rsid w:val="0083134E"/>
    <w:rsid w:val="008319BE"/>
    <w:rsid w:val="00831B1A"/>
    <w:rsid w:val="00831B2F"/>
    <w:rsid w:val="00831D15"/>
    <w:rsid w:val="008320B6"/>
    <w:rsid w:val="00832249"/>
    <w:rsid w:val="008322A8"/>
    <w:rsid w:val="0083236A"/>
    <w:rsid w:val="0083242A"/>
    <w:rsid w:val="0083281C"/>
    <w:rsid w:val="008328DA"/>
    <w:rsid w:val="00832931"/>
    <w:rsid w:val="00832A62"/>
    <w:rsid w:val="00832AAA"/>
    <w:rsid w:val="00832AE2"/>
    <w:rsid w:val="00832B56"/>
    <w:rsid w:val="008330A1"/>
    <w:rsid w:val="008332E2"/>
    <w:rsid w:val="00833547"/>
    <w:rsid w:val="0083367F"/>
    <w:rsid w:val="008337D9"/>
    <w:rsid w:val="00833CCF"/>
    <w:rsid w:val="008341EF"/>
    <w:rsid w:val="008341F2"/>
    <w:rsid w:val="00834208"/>
    <w:rsid w:val="00834249"/>
    <w:rsid w:val="008344A3"/>
    <w:rsid w:val="008345E2"/>
    <w:rsid w:val="00834622"/>
    <w:rsid w:val="0083466B"/>
    <w:rsid w:val="0083474D"/>
    <w:rsid w:val="00834A94"/>
    <w:rsid w:val="00834ADE"/>
    <w:rsid w:val="00834EE4"/>
    <w:rsid w:val="00834F9B"/>
    <w:rsid w:val="0083501F"/>
    <w:rsid w:val="0083511A"/>
    <w:rsid w:val="008351FD"/>
    <w:rsid w:val="00835204"/>
    <w:rsid w:val="00835206"/>
    <w:rsid w:val="008357C1"/>
    <w:rsid w:val="00835A2E"/>
    <w:rsid w:val="00835A46"/>
    <w:rsid w:val="00835B9B"/>
    <w:rsid w:val="00835BE0"/>
    <w:rsid w:val="00835F98"/>
    <w:rsid w:val="00836106"/>
    <w:rsid w:val="0083610A"/>
    <w:rsid w:val="00836139"/>
    <w:rsid w:val="0083626C"/>
    <w:rsid w:val="008363BD"/>
    <w:rsid w:val="008363D9"/>
    <w:rsid w:val="0083674A"/>
    <w:rsid w:val="00836A40"/>
    <w:rsid w:val="00836B44"/>
    <w:rsid w:val="00836C6D"/>
    <w:rsid w:val="00836D65"/>
    <w:rsid w:val="00836E76"/>
    <w:rsid w:val="0083709A"/>
    <w:rsid w:val="008371E0"/>
    <w:rsid w:val="0083731A"/>
    <w:rsid w:val="00837406"/>
    <w:rsid w:val="00837407"/>
    <w:rsid w:val="008375B1"/>
    <w:rsid w:val="00837B40"/>
    <w:rsid w:val="00837C10"/>
    <w:rsid w:val="00837C5C"/>
    <w:rsid w:val="00837FFB"/>
    <w:rsid w:val="008403A0"/>
    <w:rsid w:val="00840453"/>
    <w:rsid w:val="00840E95"/>
    <w:rsid w:val="00840E9C"/>
    <w:rsid w:val="00840F2D"/>
    <w:rsid w:val="008410B6"/>
    <w:rsid w:val="008411B2"/>
    <w:rsid w:val="00841298"/>
    <w:rsid w:val="0084149D"/>
    <w:rsid w:val="008414EC"/>
    <w:rsid w:val="008414EF"/>
    <w:rsid w:val="00841700"/>
    <w:rsid w:val="0084180E"/>
    <w:rsid w:val="0084198A"/>
    <w:rsid w:val="00841A72"/>
    <w:rsid w:val="00841B7F"/>
    <w:rsid w:val="00841CC2"/>
    <w:rsid w:val="00841D4E"/>
    <w:rsid w:val="00841DDB"/>
    <w:rsid w:val="00841ECA"/>
    <w:rsid w:val="00841ECD"/>
    <w:rsid w:val="008421DD"/>
    <w:rsid w:val="00842AE9"/>
    <w:rsid w:val="00842B2C"/>
    <w:rsid w:val="00842BDE"/>
    <w:rsid w:val="00842C87"/>
    <w:rsid w:val="00842D7B"/>
    <w:rsid w:val="00842E17"/>
    <w:rsid w:val="00842EE9"/>
    <w:rsid w:val="008430A2"/>
    <w:rsid w:val="008430D7"/>
    <w:rsid w:val="00843101"/>
    <w:rsid w:val="0084317D"/>
    <w:rsid w:val="00843248"/>
    <w:rsid w:val="008435EF"/>
    <w:rsid w:val="0084396B"/>
    <w:rsid w:val="00843B39"/>
    <w:rsid w:val="00843D18"/>
    <w:rsid w:val="00843D3A"/>
    <w:rsid w:val="00843E97"/>
    <w:rsid w:val="00844014"/>
    <w:rsid w:val="0084413F"/>
    <w:rsid w:val="008443E1"/>
    <w:rsid w:val="00844407"/>
    <w:rsid w:val="00844441"/>
    <w:rsid w:val="0084472F"/>
    <w:rsid w:val="0084476D"/>
    <w:rsid w:val="00844945"/>
    <w:rsid w:val="00844A71"/>
    <w:rsid w:val="00844BD0"/>
    <w:rsid w:val="00844C0A"/>
    <w:rsid w:val="00844C97"/>
    <w:rsid w:val="008450E1"/>
    <w:rsid w:val="00845458"/>
    <w:rsid w:val="00845611"/>
    <w:rsid w:val="00845814"/>
    <w:rsid w:val="00845A27"/>
    <w:rsid w:val="00845A70"/>
    <w:rsid w:val="00845B6D"/>
    <w:rsid w:val="00845C3B"/>
    <w:rsid w:val="00845FB1"/>
    <w:rsid w:val="00846452"/>
    <w:rsid w:val="00846802"/>
    <w:rsid w:val="00846AA8"/>
    <w:rsid w:val="00846AAE"/>
    <w:rsid w:val="00846B9E"/>
    <w:rsid w:val="00846E32"/>
    <w:rsid w:val="00847007"/>
    <w:rsid w:val="008470B8"/>
    <w:rsid w:val="008471E8"/>
    <w:rsid w:val="0084720F"/>
    <w:rsid w:val="00847228"/>
    <w:rsid w:val="00847491"/>
    <w:rsid w:val="0084758F"/>
    <w:rsid w:val="00847A59"/>
    <w:rsid w:val="00847A77"/>
    <w:rsid w:val="00847CF5"/>
    <w:rsid w:val="00847E66"/>
    <w:rsid w:val="00847FA9"/>
    <w:rsid w:val="00847FB5"/>
    <w:rsid w:val="0085025E"/>
    <w:rsid w:val="008504C4"/>
    <w:rsid w:val="00850553"/>
    <w:rsid w:val="00850871"/>
    <w:rsid w:val="008509F5"/>
    <w:rsid w:val="00850AC1"/>
    <w:rsid w:val="00850CA9"/>
    <w:rsid w:val="0085129C"/>
    <w:rsid w:val="008513F0"/>
    <w:rsid w:val="0085187C"/>
    <w:rsid w:val="00851BF9"/>
    <w:rsid w:val="00851C05"/>
    <w:rsid w:val="00851D46"/>
    <w:rsid w:val="00851DD9"/>
    <w:rsid w:val="0085207D"/>
    <w:rsid w:val="00852179"/>
    <w:rsid w:val="008522AA"/>
    <w:rsid w:val="0085234E"/>
    <w:rsid w:val="008524AE"/>
    <w:rsid w:val="0085261E"/>
    <w:rsid w:val="0085263E"/>
    <w:rsid w:val="008527F7"/>
    <w:rsid w:val="00852915"/>
    <w:rsid w:val="00852A72"/>
    <w:rsid w:val="00852CDE"/>
    <w:rsid w:val="00852E59"/>
    <w:rsid w:val="00852EF9"/>
    <w:rsid w:val="008531AD"/>
    <w:rsid w:val="008531D7"/>
    <w:rsid w:val="00853219"/>
    <w:rsid w:val="008533D6"/>
    <w:rsid w:val="00853416"/>
    <w:rsid w:val="0085343D"/>
    <w:rsid w:val="0085355B"/>
    <w:rsid w:val="00853581"/>
    <w:rsid w:val="0085365C"/>
    <w:rsid w:val="008537B2"/>
    <w:rsid w:val="0085386D"/>
    <w:rsid w:val="00853922"/>
    <w:rsid w:val="00853950"/>
    <w:rsid w:val="0085398C"/>
    <w:rsid w:val="00853AB3"/>
    <w:rsid w:val="00853C39"/>
    <w:rsid w:val="00854038"/>
    <w:rsid w:val="008540E2"/>
    <w:rsid w:val="00854133"/>
    <w:rsid w:val="0085426B"/>
    <w:rsid w:val="008543D4"/>
    <w:rsid w:val="0085440F"/>
    <w:rsid w:val="0085448E"/>
    <w:rsid w:val="00854663"/>
    <w:rsid w:val="008546B0"/>
    <w:rsid w:val="00854854"/>
    <w:rsid w:val="00854A79"/>
    <w:rsid w:val="00854AF1"/>
    <w:rsid w:val="00854C77"/>
    <w:rsid w:val="00855323"/>
    <w:rsid w:val="008553A7"/>
    <w:rsid w:val="008556F5"/>
    <w:rsid w:val="00855749"/>
    <w:rsid w:val="008559EF"/>
    <w:rsid w:val="00855EF0"/>
    <w:rsid w:val="00855F3F"/>
    <w:rsid w:val="00856004"/>
    <w:rsid w:val="00856290"/>
    <w:rsid w:val="008564D2"/>
    <w:rsid w:val="00856549"/>
    <w:rsid w:val="008565EA"/>
    <w:rsid w:val="0085664C"/>
    <w:rsid w:val="00856829"/>
    <w:rsid w:val="00856A0E"/>
    <w:rsid w:val="00856A26"/>
    <w:rsid w:val="00856A2A"/>
    <w:rsid w:val="00856E3F"/>
    <w:rsid w:val="00856EA3"/>
    <w:rsid w:val="008570A8"/>
    <w:rsid w:val="008571B9"/>
    <w:rsid w:val="00857478"/>
    <w:rsid w:val="0085763C"/>
    <w:rsid w:val="00857C1E"/>
    <w:rsid w:val="00860300"/>
    <w:rsid w:val="0086042D"/>
    <w:rsid w:val="008604E9"/>
    <w:rsid w:val="008605A0"/>
    <w:rsid w:val="008606D0"/>
    <w:rsid w:val="00860ABF"/>
    <w:rsid w:val="00860B4A"/>
    <w:rsid w:val="00860EC1"/>
    <w:rsid w:val="00860F3B"/>
    <w:rsid w:val="00861091"/>
    <w:rsid w:val="008613D5"/>
    <w:rsid w:val="0086146D"/>
    <w:rsid w:val="008614F3"/>
    <w:rsid w:val="00861575"/>
    <w:rsid w:val="008615BE"/>
    <w:rsid w:val="0086166D"/>
    <w:rsid w:val="00861877"/>
    <w:rsid w:val="008618A9"/>
    <w:rsid w:val="00861900"/>
    <w:rsid w:val="00861AD6"/>
    <w:rsid w:val="00861C88"/>
    <w:rsid w:val="00861F5A"/>
    <w:rsid w:val="00861FAF"/>
    <w:rsid w:val="00862427"/>
    <w:rsid w:val="008624CF"/>
    <w:rsid w:val="00862597"/>
    <w:rsid w:val="0086260B"/>
    <w:rsid w:val="0086260C"/>
    <w:rsid w:val="008627A7"/>
    <w:rsid w:val="0086285F"/>
    <w:rsid w:val="00862943"/>
    <w:rsid w:val="0086299A"/>
    <w:rsid w:val="008629FE"/>
    <w:rsid w:val="00862B2A"/>
    <w:rsid w:val="00862E8E"/>
    <w:rsid w:val="00862FAB"/>
    <w:rsid w:val="00862FB9"/>
    <w:rsid w:val="00863120"/>
    <w:rsid w:val="0086343F"/>
    <w:rsid w:val="0086345B"/>
    <w:rsid w:val="00863669"/>
    <w:rsid w:val="0086370B"/>
    <w:rsid w:val="008637A8"/>
    <w:rsid w:val="008639AD"/>
    <w:rsid w:val="00863A94"/>
    <w:rsid w:val="00863CC1"/>
    <w:rsid w:val="00863D55"/>
    <w:rsid w:val="00863D5F"/>
    <w:rsid w:val="00863D87"/>
    <w:rsid w:val="00863D9D"/>
    <w:rsid w:val="00863EB7"/>
    <w:rsid w:val="00864046"/>
    <w:rsid w:val="008644E1"/>
    <w:rsid w:val="008644FB"/>
    <w:rsid w:val="00864507"/>
    <w:rsid w:val="00864667"/>
    <w:rsid w:val="00864924"/>
    <w:rsid w:val="0086493D"/>
    <w:rsid w:val="00864989"/>
    <w:rsid w:val="00864DE4"/>
    <w:rsid w:val="00864EBA"/>
    <w:rsid w:val="00864F24"/>
    <w:rsid w:val="00864FEA"/>
    <w:rsid w:val="00865034"/>
    <w:rsid w:val="00865154"/>
    <w:rsid w:val="0086537E"/>
    <w:rsid w:val="0086542D"/>
    <w:rsid w:val="00865600"/>
    <w:rsid w:val="00865AD5"/>
    <w:rsid w:val="00865B0C"/>
    <w:rsid w:val="00865B0F"/>
    <w:rsid w:val="00865E13"/>
    <w:rsid w:val="00865E6C"/>
    <w:rsid w:val="00865F64"/>
    <w:rsid w:val="00865FC6"/>
    <w:rsid w:val="00866152"/>
    <w:rsid w:val="008663A5"/>
    <w:rsid w:val="008663E3"/>
    <w:rsid w:val="008664CE"/>
    <w:rsid w:val="0086659E"/>
    <w:rsid w:val="0086664D"/>
    <w:rsid w:val="0086685B"/>
    <w:rsid w:val="008668FA"/>
    <w:rsid w:val="008669B1"/>
    <w:rsid w:val="00866C7C"/>
    <w:rsid w:val="00866CC0"/>
    <w:rsid w:val="00866D43"/>
    <w:rsid w:val="00866D8E"/>
    <w:rsid w:val="00866EF4"/>
    <w:rsid w:val="0086733D"/>
    <w:rsid w:val="00867572"/>
    <w:rsid w:val="0086772D"/>
    <w:rsid w:val="00867CE7"/>
    <w:rsid w:val="00867EF8"/>
    <w:rsid w:val="008702ED"/>
    <w:rsid w:val="008705DB"/>
    <w:rsid w:val="008707D2"/>
    <w:rsid w:val="008708AE"/>
    <w:rsid w:val="008708BD"/>
    <w:rsid w:val="00870AFA"/>
    <w:rsid w:val="00870AFD"/>
    <w:rsid w:val="00870D66"/>
    <w:rsid w:val="00870EA0"/>
    <w:rsid w:val="00871056"/>
    <w:rsid w:val="0087107E"/>
    <w:rsid w:val="0087110D"/>
    <w:rsid w:val="00871204"/>
    <w:rsid w:val="008712B7"/>
    <w:rsid w:val="00871669"/>
    <w:rsid w:val="0087172A"/>
    <w:rsid w:val="00871815"/>
    <w:rsid w:val="00871942"/>
    <w:rsid w:val="00871963"/>
    <w:rsid w:val="00871A30"/>
    <w:rsid w:val="00871EA6"/>
    <w:rsid w:val="00872062"/>
    <w:rsid w:val="00872361"/>
    <w:rsid w:val="0087244B"/>
    <w:rsid w:val="00872C3C"/>
    <w:rsid w:val="00872C87"/>
    <w:rsid w:val="00872DBA"/>
    <w:rsid w:val="00873056"/>
    <w:rsid w:val="008731A6"/>
    <w:rsid w:val="008731C2"/>
    <w:rsid w:val="00873219"/>
    <w:rsid w:val="00873AA4"/>
    <w:rsid w:val="00873DBA"/>
    <w:rsid w:val="00873E30"/>
    <w:rsid w:val="00873EAF"/>
    <w:rsid w:val="00874192"/>
    <w:rsid w:val="0087426C"/>
    <w:rsid w:val="00874295"/>
    <w:rsid w:val="008742B1"/>
    <w:rsid w:val="0087454E"/>
    <w:rsid w:val="00874698"/>
    <w:rsid w:val="00874856"/>
    <w:rsid w:val="00874E91"/>
    <w:rsid w:val="0087565E"/>
    <w:rsid w:val="00875809"/>
    <w:rsid w:val="008759C1"/>
    <w:rsid w:val="00875C88"/>
    <w:rsid w:val="00875D08"/>
    <w:rsid w:val="00875D13"/>
    <w:rsid w:val="00875D98"/>
    <w:rsid w:val="00875ED5"/>
    <w:rsid w:val="00875F78"/>
    <w:rsid w:val="00875F83"/>
    <w:rsid w:val="00876281"/>
    <w:rsid w:val="008762ED"/>
    <w:rsid w:val="00876983"/>
    <w:rsid w:val="00876A63"/>
    <w:rsid w:val="00876B26"/>
    <w:rsid w:val="00876D10"/>
    <w:rsid w:val="00876E51"/>
    <w:rsid w:val="00877369"/>
    <w:rsid w:val="0087743E"/>
    <w:rsid w:val="008775E2"/>
    <w:rsid w:val="0087784E"/>
    <w:rsid w:val="00877911"/>
    <w:rsid w:val="00877A5C"/>
    <w:rsid w:val="00877B98"/>
    <w:rsid w:val="00877BCA"/>
    <w:rsid w:val="00877DE9"/>
    <w:rsid w:val="0087B97E"/>
    <w:rsid w:val="00880361"/>
    <w:rsid w:val="008805BB"/>
    <w:rsid w:val="00880A2A"/>
    <w:rsid w:val="00880B4C"/>
    <w:rsid w:val="00880B81"/>
    <w:rsid w:val="00880EA4"/>
    <w:rsid w:val="00880EEC"/>
    <w:rsid w:val="00880FD6"/>
    <w:rsid w:val="00881063"/>
    <w:rsid w:val="00881146"/>
    <w:rsid w:val="008811B6"/>
    <w:rsid w:val="00881210"/>
    <w:rsid w:val="008812F8"/>
    <w:rsid w:val="00881322"/>
    <w:rsid w:val="00881449"/>
    <w:rsid w:val="008814CB"/>
    <w:rsid w:val="00881536"/>
    <w:rsid w:val="00881581"/>
    <w:rsid w:val="00881609"/>
    <w:rsid w:val="008816D6"/>
    <w:rsid w:val="00881700"/>
    <w:rsid w:val="0088174E"/>
    <w:rsid w:val="0088196F"/>
    <w:rsid w:val="00881979"/>
    <w:rsid w:val="00881C3C"/>
    <w:rsid w:val="00881C84"/>
    <w:rsid w:val="00881CEC"/>
    <w:rsid w:val="00881D07"/>
    <w:rsid w:val="00881E88"/>
    <w:rsid w:val="008821BD"/>
    <w:rsid w:val="00882249"/>
    <w:rsid w:val="008826BF"/>
    <w:rsid w:val="00882920"/>
    <w:rsid w:val="00882A05"/>
    <w:rsid w:val="00882E82"/>
    <w:rsid w:val="00882EA4"/>
    <w:rsid w:val="00882EB9"/>
    <w:rsid w:val="00882FA2"/>
    <w:rsid w:val="00882FD0"/>
    <w:rsid w:val="0088300A"/>
    <w:rsid w:val="00883203"/>
    <w:rsid w:val="00883224"/>
    <w:rsid w:val="00883337"/>
    <w:rsid w:val="0088381D"/>
    <w:rsid w:val="00883876"/>
    <w:rsid w:val="008840FE"/>
    <w:rsid w:val="0088411A"/>
    <w:rsid w:val="00884312"/>
    <w:rsid w:val="008843E2"/>
    <w:rsid w:val="0088449A"/>
    <w:rsid w:val="008845A8"/>
    <w:rsid w:val="008845E0"/>
    <w:rsid w:val="008847B5"/>
    <w:rsid w:val="00884AFA"/>
    <w:rsid w:val="00884B26"/>
    <w:rsid w:val="00884B56"/>
    <w:rsid w:val="00884E7D"/>
    <w:rsid w:val="00884EB1"/>
    <w:rsid w:val="00884F20"/>
    <w:rsid w:val="00885177"/>
    <w:rsid w:val="00885380"/>
    <w:rsid w:val="0088583F"/>
    <w:rsid w:val="00885857"/>
    <w:rsid w:val="008859FB"/>
    <w:rsid w:val="00885A12"/>
    <w:rsid w:val="00885C0B"/>
    <w:rsid w:val="00885C8B"/>
    <w:rsid w:val="00885CD6"/>
    <w:rsid w:val="00885DBF"/>
    <w:rsid w:val="00885FDA"/>
    <w:rsid w:val="00885FE5"/>
    <w:rsid w:val="0088616F"/>
    <w:rsid w:val="00886335"/>
    <w:rsid w:val="0088647F"/>
    <w:rsid w:val="00886541"/>
    <w:rsid w:val="008866DA"/>
    <w:rsid w:val="00886896"/>
    <w:rsid w:val="008869AF"/>
    <w:rsid w:val="00886A3D"/>
    <w:rsid w:val="00886A4D"/>
    <w:rsid w:val="00886C36"/>
    <w:rsid w:val="00886E8E"/>
    <w:rsid w:val="00886ED9"/>
    <w:rsid w:val="00887308"/>
    <w:rsid w:val="0088730A"/>
    <w:rsid w:val="008873F2"/>
    <w:rsid w:val="008873F3"/>
    <w:rsid w:val="00887677"/>
    <w:rsid w:val="00887A3B"/>
    <w:rsid w:val="00887A61"/>
    <w:rsid w:val="00887B0B"/>
    <w:rsid w:val="008901FB"/>
    <w:rsid w:val="0089023E"/>
    <w:rsid w:val="00890539"/>
    <w:rsid w:val="008905C9"/>
    <w:rsid w:val="008908AF"/>
    <w:rsid w:val="00890B24"/>
    <w:rsid w:val="00890C1C"/>
    <w:rsid w:val="00890E23"/>
    <w:rsid w:val="00891071"/>
    <w:rsid w:val="008911DF"/>
    <w:rsid w:val="008912D9"/>
    <w:rsid w:val="008913AB"/>
    <w:rsid w:val="0089154F"/>
    <w:rsid w:val="0089171C"/>
    <w:rsid w:val="00891AF3"/>
    <w:rsid w:val="00891B0E"/>
    <w:rsid w:val="00891BE7"/>
    <w:rsid w:val="00891DA5"/>
    <w:rsid w:val="00891F52"/>
    <w:rsid w:val="00892479"/>
    <w:rsid w:val="0089261A"/>
    <w:rsid w:val="0089265F"/>
    <w:rsid w:val="00892682"/>
    <w:rsid w:val="008927CA"/>
    <w:rsid w:val="00892819"/>
    <w:rsid w:val="00892895"/>
    <w:rsid w:val="00892A1D"/>
    <w:rsid w:val="00892A94"/>
    <w:rsid w:val="00893065"/>
    <w:rsid w:val="00893415"/>
    <w:rsid w:val="00893609"/>
    <w:rsid w:val="0089367B"/>
    <w:rsid w:val="0089377C"/>
    <w:rsid w:val="00893859"/>
    <w:rsid w:val="00893FED"/>
    <w:rsid w:val="0089445D"/>
    <w:rsid w:val="00894634"/>
    <w:rsid w:val="008949C1"/>
    <w:rsid w:val="00894A9A"/>
    <w:rsid w:val="00894AE6"/>
    <w:rsid w:val="00894CA5"/>
    <w:rsid w:val="00894D2F"/>
    <w:rsid w:val="008951CE"/>
    <w:rsid w:val="008952C0"/>
    <w:rsid w:val="008953C5"/>
    <w:rsid w:val="008953E2"/>
    <w:rsid w:val="0089549E"/>
    <w:rsid w:val="0089587C"/>
    <w:rsid w:val="00895A97"/>
    <w:rsid w:val="00895CB6"/>
    <w:rsid w:val="00895CDD"/>
    <w:rsid w:val="00895DA2"/>
    <w:rsid w:val="00895E48"/>
    <w:rsid w:val="00895F19"/>
    <w:rsid w:val="0089604D"/>
    <w:rsid w:val="0089605B"/>
    <w:rsid w:val="00896258"/>
    <w:rsid w:val="008962C8"/>
    <w:rsid w:val="0089630F"/>
    <w:rsid w:val="00896706"/>
    <w:rsid w:val="008969BA"/>
    <w:rsid w:val="00896A72"/>
    <w:rsid w:val="00896ABD"/>
    <w:rsid w:val="00896ACE"/>
    <w:rsid w:val="00896BBA"/>
    <w:rsid w:val="00896DFF"/>
    <w:rsid w:val="00896E5D"/>
    <w:rsid w:val="00896F0B"/>
    <w:rsid w:val="0089701C"/>
    <w:rsid w:val="00897121"/>
    <w:rsid w:val="008973C9"/>
    <w:rsid w:val="00897695"/>
    <w:rsid w:val="0089771B"/>
    <w:rsid w:val="00897764"/>
    <w:rsid w:val="00897780"/>
    <w:rsid w:val="00897D20"/>
    <w:rsid w:val="008A01B1"/>
    <w:rsid w:val="008A038D"/>
    <w:rsid w:val="008A03BC"/>
    <w:rsid w:val="008A04F6"/>
    <w:rsid w:val="008A051E"/>
    <w:rsid w:val="008A054B"/>
    <w:rsid w:val="008A056F"/>
    <w:rsid w:val="008A06EC"/>
    <w:rsid w:val="008A07D3"/>
    <w:rsid w:val="008A08FD"/>
    <w:rsid w:val="008A0951"/>
    <w:rsid w:val="008A09EF"/>
    <w:rsid w:val="008A0C15"/>
    <w:rsid w:val="008A0C59"/>
    <w:rsid w:val="008A0C93"/>
    <w:rsid w:val="008A0D95"/>
    <w:rsid w:val="008A0F2C"/>
    <w:rsid w:val="008A1189"/>
    <w:rsid w:val="008A13B5"/>
    <w:rsid w:val="008A14E4"/>
    <w:rsid w:val="008A1549"/>
    <w:rsid w:val="008A15C4"/>
    <w:rsid w:val="008A197B"/>
    <w:rsid w:val="008A19CB"/>
    <w:rsid w:val="008A1B60"/>
    <w:rsid w:val="008A1C7F"/>
    <w:rsid w:val="008A1E8C"/>
    <w:rsid w:val="008A1EED"/>
    <w:rsid w:val="008A2249"/>
    <w:rsid w:val="008A22D7"/>
    <w:rsid w:val="008A2766"/>
    <w:rsid w:val="008A281A"/>
    <w:rsid w:val="008A2CA4"/>
    <w:rsid w:val="008A2E82"/>
    <w:rsid w:val="008A2FFD"/>
    <w:rsid w:val="008A30B7"/>
    <w:rsid w:val="008A30D5"/>
    <w:rsid w:val="008A3158"/>
    <w:rsid w:val="008A31FE"/>
    <w:rsid w:val="008A32A5"/>
    <w:rsid w:val="008A3304"/>
    <w:rsid w:val="008A33DE"/>
    <w:rsid w:val="008A3454"/>
    <w:rsid w:val="008A348D"/>
    <w:rsid w:val="008A362D"/>
    <w:rsid w:val="008A3792"/>
    <w:rsid w:val="008A3B51"/>
    <w:rsid w:val="008A40A5"/>
    <w:rsid w:val="008A429F"/>
    <w:rsid w:val="008A43E3"/>
    <w:rsid w:val="008A4488"/>
    <w:rsid w:val="008A4AB4"/>
    <w:rsid w:val="008A4F1A"/>
    <w:rsid w:val="008A4F3D"/>
    <w:rsid w:val="008A5340"/>
    <w:rsid w:val="008A54B5"/>
    <w:rsid w:val="008A5566"/>
    <w:rsid w:val="008A59A9"/>
    <w:rsid w:val="008A59F5"/>
    <w:rsid w:val="008A5BB9"/>
    <w:rsid w:val="008A5CC8"/>
    <w:rsid w:val="008A5F5A"/>
    <w:rsid w:val="008A627D"/>
    <w:rsid w:val="008A6320"/>
    <w:rsid w:val="008A641C"/>
    <w:rsid w:val="008A642C"/>
    <w:rsid w:val="008A6663"/>
    <w:rsid w:val="008A6682"/>
    <w:rsid w:val="008A6697"/>
    <w:rsid w:val="008A683D"/>
    <w:rsid w:val="008A6B3C"/>
    <w:rsid w:val="008A6EB2"/>
    <w:rsid w:val="008A6F4D"/>
    <w:rsid w:val="008A6FED"/>
    <w:rsid w:val="008A719D"/>
    <w:rsid w:val="008A727B"/>
    <w:rsid w:val="008A73D1"/>
    <w:rsid w:val="008A75E6"/>
    <w:rsid w:val="008A7601"/>
    <w:rsid w:val="008A769A"/>
    <w:rsid w:val="008A7856"/>
    <w:rsid w:val="008A78AD"/>
    <w:rsid w:val="008A7B1C"/>
    <w:rsid w:val="008A7DA5"/>
    <w:rsid w:val="008A7E7F"/>
    <w:rsid w:val="008B0001"/>
    <w:rsid w:val="008B0168"/>
    <w:rsid w:val="008B02B3"/>
    <w:rsid w:val="008B03A6"/>
    <w:rsid w:val="008B04BB"/>
    <w:rsid w:val="008B05DE"/>
    <w:rsid w:val="008B0657"/>
    <w:rsid w:val="008B0996"/>
    <w:rsid w:val="008B0A9B"/>
    <w:rsid w:val="008B0AC2"/>
    <w:rsid w:val="008B0C81"/>
    <w:rsid w:val="008B0D30"/>
    <w:rsid w:val="008B0DE1"/>
    <w:rsid w:val="008B0FF5"/>
    <w:rsid w:val="008B107E"/>
    <w:rsid w:val="008B1085"/>
    <w:rsid w:val="008B16E7"/>
    <w:rsid w:val="008B1A09"/>
    <w:rsid w:val="008B1D70"/>
    <w:rsid w:val="008B1F19"/>
    <w:rsid w:val="008B1F39"/>
    <w:rsid w:val="008B2046"/>
    <w:rsid w:val="008B2225"/>
    <w:rsid w:val="008B22E5"/>
    <w:rsid w:val="008B2313"/>
    <w:rsid w:val="008B2364"/>
    <w:rsid w:val="008B297D"/>
    <w:rsid w:val="008B2CE0"/>
    <w:rsid w:val="008B2D46"/>
    <w:rsid w:val="008B2EB3"/>
    <w:rsid w:val="008B30D0"/>
    <w:rsid w:val="008B30E6"/>
    <w:rsid w:val="008B313E"/>
    <w:rsid w:val="008B3534"/>
    <w:rsid w:val="008B39C3"/>
    <w:rsid w:val="008B3A3B"/>
    <w:rsid w:val="008B3AE5"/>
    <w:rsid w:val="008B3B5C"/>
    <w:rsid w:val="008B4206"/>
    <w:rsid w:val="008B447D"/>
    <w:rsid w:val="008B45BC"/>
    <w:rsid w:val="008B45C4"/>
    <w:rsid w:val="008B468A"/>
    <w:rsid w:val="008B48F7"/>
    <w:rsid w:val="008B492A"/>
    <w:rsid w:val="008B493A"/>
    <w:rsid w:val="008B4949"/>
    <w:rsid w:val="008B4974"/>
    <w:rsid w:val="008B4B8E"/>
    <w:rsid w:val="008B4BC7"/>
    <w:rsid w:val="008B4C89"/>
    <w:rsid w:val="008B4E95"/>
    <w:rsid w:val="008B4F2C"/>
    <w:rsid w:val="008B4F7D"/>
    <w:rsid w:val="008B50E6"/>
    <w:rsid w:val="008B50F5"/>
    <w:rsid w:val="008B54AE"/>
    <w:rsid w:val="008B54CA"/>
    <w:rsid w:val="008B5542"/>
    <w:rsid w:val="008B55F8"/>
    <w:rsid w:val="008B56BF"/>
    <w:rsid w:val="008B59E8"/>
    <w:rsid w:val="008B5A97"/>
    <w:rsid w:val="008B5B39"/>
    <w:rsid w:val="008B5B8A"/>
    <w:rsid w:val="008B5D06"/>
    <w:rsid w:val="008B5DCF"/>
    <w:rsid w:val="008B5DD3"/>
    <w:rsid w:val="008B60D2"/>
    <w:rsid w:val="008B6131"/>
    <w:rsid w:val="008B6241"/>
    <w:rsid w:val="008B6582"/>
    <w:rsid w:val="008B6804"/>
    <w:rsid w:val="008B69E0"/>
    <w:rsid w:val="008B6A0B"/>
    <w:rsid w:val="008B6A56"/>
    <w:rsid w:val="008B6BFB"/>
    <w:rsid w:val="008B6EC1"/>
    <w:rsid w:val="008B721A"/>
    <w:rsid w:val="008B72A9"/>
    <w:rsid w:val="008B750A"/>
    <w:rsid w:val="008B76C9"/>
    <w:rsid w:val="008B7739"/>
    <w:rsid w:val="008B79AC"/>
    <w:rsid w:val="008B7A74"/>
    <w:rsid w:val="008B7B51"/>
    <w:rsid w:val="008C0041"/>
    <w:rsid w:val="008C007A"/>
    <w:rsid w:val="008C007E"/>
    <w:rsid w:val="008C011A"/>
    <w:rsid w:val="008C023F"/>
    <w:rsid w:val="008C03FC"/>
    <w:rsid w:val="008C0401"/>
    <w:rsid w:val="008C0423"/>
    <w:rsid w:val="008C052D"/>
    <w:rsid w:val="008C060D"/>
    <w:rsid w:val="008C07B8"/>
    <w:rsid w:val="008C07E9"/>
    <w:rsid w:val="008C09C9"/>
    <w:rsid w:val="008C0AFC"/>
    <w:rsid w:val="008C0B14"/>
    <w:rsid w:val="008C0C8E"/>
    <w:rsid w:val="008C0D71"/>
    <w:rsid w:val="008C0F49"/>
    <w:rsid w:val="008C13C6"/>
    <w:rsid w:val="008C13E1"/>
    <w:rsid w:val="008C13F4"/>
    <w:rsid w:val="008C156E"/>
    <w:rsid w:val="008C1A35"/>
    <w:rsid w:val="008C1BFA"/>
    <w:rsid w:val="008C20A4"/>
    <w:rsid w:val="008C21B1"/>
    <w:rsid w:val="008C21DD"/>
    <w:rsid w:val="008C2584"/>
    <w:rsid w:val="008C262D"/>
    <w:rsid w:val="008C2B8C"/>
    <w:rsid w:val="008C2C78"/>
    <w:rsid w:val="008C3500"/>
    <w:rsid w:val="008C36CF"/>
    <w:rsid w:val="008C37EF"/>
    <w:rsid w:val="008C3A14"/>
    <w:rsid w:val="008C3DDD"/>
    <w:rsid w:val="008C3EB3"/>
    <w:rsid w:val="008C3F9F"/>
    <w:rsid w:val="008C41ED"/>
    <w:rsid w:val="008C42A7"/>
    <w:rsid w:val="008C43E1"/>
    <w:rsid w:val="008C447F"/>
    <w:rsid w:val="008C4886"/>
    <w:rsid w:val="008C4B26"/>
    <w:rsid w:val="008C4DB1"/>
    <w:rsid w:val="008C4E22"/>
    <w:rsid w:val="008C4F50"/>
    <w:rsid w:val="008C4FC5"/>
    <w:rsid w:val="008C5022"/>
    <w:rsid w:val="008C5134"/>
    <w:rsid w:val="008C524A"/>
    <w:rsid w:val="008C5285"/>
    <w:rsid w:val="008C574A"/>
    <w:rsid w:val="008C57A5"/>
    <w:rsid w:val="008C5877"/>
    <w:rsid w:val="008C5886"/>
    <w:rsid w:val="008C5A52"/>
    <w:rsid w:val="008C5AB7"/>
    <w:rsid w:val="008C5BB8"/>
    <w:rsid w:val="008C5BDC"/>
    <w:rsid w:val="008C5C40"/>
    <w:rsid w:val="008C5C54"/>
    <w:rsid w:val="008C5CBF"/>
    <w:rsid w:val="008C60DE"/>
    <w:rsid w:val="008C610E"/>
    <w:rsid w:val="008C61B0"/>
    <w:rsid w:val="008C676E"/>
    <w:rsid w:val="008C6774"/>
    <w:rsid w:val="008C6A5E"/>
    <w:rsid w:val="008C6ACE"/>
    <w:rsid w:val="008C6B7E"/>
    <w:rsid w:val="008C6CFF"/>
    <w:rsid w:val="008C7275"/>
    <w:rsid w:val="008C72CB"/>
    <w:rsid w:val="008C72E4"/>
    <w:rsid w:val="008C76DE"/>
    <w:rsid w:val="008C7797"/>
    <w:rsid w:val="008C78B1"/>
    <w:rsid w:val="008D0129"/>
    <w:rsid w:val="008D02FF"/>
    <w:rsid w:val="008D03B7"/>
    <w:rsid w:val="008D06E3"/>
    <w:rsid w:val="008D0710"/>
    <w:rsid w:val="008D07D6"/>
    <w:rsid w:val="008D08FA"/>
    <w:rsid w:val="008D092F"/>
    <w:rsid w:val="008D0955"/>
    <w:rsid w:val="008D09B1"/>
    <w:rsid w:val="008D0A21"/>
    <w:rsid w:val="008D0B45"/>
    <w:rsid w:val="008D0BB7"/>
    <w:rsid w:val="008D0D92"/>
    <w:rsid w:val="008D0F0C"/>
    <w:rsid w:val="008D0F6F"/>
    <w:rsid w:val="008D1166"/>
    <w:rsid w:val="008D127B"/>
    <w:rsid w:val="008D15A5"/>
    <w:rsid w:val="008D1AD9"/>
    <w:rsid w:val="008D1ADF"/>
    <w:rsid w:val="008D1CC0"/>
    <w:rsid w:val="008D1E7C"/>
    <w:rsid w:val="008D20A6"/>
    <w:rsid w:val="008D2106"/>
    <w:rsid w:val="008D243B"/>
    <w:rsid w:val="008D25B9"/>
    <w:rsid w:val="008D25DE"/>
    <w:rsid w:val="008D2775"/>
    <w:rsid w:val="008D2862"/>
    <w:rsid w:val="008D2A37"/>
    <w:rsid w:val="008D2AB6"/>
    <w:rsid w:val="008D2B56"/>
    <w:rsid w:val="008D2C72"/>
    <w:rsid w:val="008D2C7D"/>
    <w:rsid w:val="008D2D83"/>
    <w:rsid w:val="008D3001"/>
    <w:rsid w:val="008D3133"/>
    <w:rsid w:val="008D31B2"/>
    <w:rsid w:val="008D3210"/>
    <w:rsid w:val="008D3412"/>
    <w:rsid w:val="008D361E"/>
    <w:rsid w:val="008D3626"/>
    <w:rsid w:val="008D3687"/>
    <w:rsid w:val="008D36DB"/>
    <w:rsid w:val="008D36EA"/>
    <w:rsid w:val="008D3815"/>
    <w:rsid w:val="008D3830"/>
    <w:rsid w:val="008D39EB"/>
    <w:rsid w:val="008D3B11"/>
    <w:rsid w:val="008D3B58"/>
    <w:rsid w:val="008D3E2D"/>
    <w:rsid w:val="008D3EC2"/>
    <w:rsid w:val="008D4082"/>
    <w:rsid w:val="008D428F"/>
    <w:rsid w:val="008D4331"/>
    <w:rsid w:val="008D4352"/>
    <w:rsid w:val="008D45A4"/>
    <w:rsid w:val="008D4629"/>
    <w:rsid w:val="008D46D2"/>
    <w:rsid w:val="008D4966"/>
    <w:rsid w:val="008D4AEA"/>
    <w:rsid w:val="008D4AFC"/>
    <w:rsid w:val="008D4BC7"/>
    <w:rsid w:val="008D4FBC"/>
    <w:rsid w:val="008D5291"/>
    <w:rsid w:val="008D52A4"/>
    <w:rsid w:val="008D5515"/>
    <w:rsid w:val="008D5547"/>
    <w:rsid w:val="008D5582"/>
    <w:rsid w:val="008D55A8"/>
    <w:rsid w:val="008D55AA"/>
    <w:rsid w:val="008D56E2"/>
    <w:rsid w:val="008D5777"/>
    <w:rsid w:val="008D57D6"/>
    <w:rsid w:val="008D5B1B"/>
    <w:rsid w:val="008D5BD4"/>
    <w:rsid w:val="008D6165"/>
    <w:rsid w:val="008D645A"/>
    <w:rsid w:val="008D64C8"/>
    <w:rsid w:val="008D66AC"/>
    <w:rsid w:val="008D66B0"/>
    <w:rsid w:val="008D6CBA"/>
    <w:rsid w:val="008D6D80"/>
    <w:rsid w:val="008D6F37"/>
    <w:rsid w:val="008D6F81"/>
    <w:rsid w:val="008D7315"/>
    <w:rsid w:val="008D73A1"/>
    <w:rsid w:val="008D73CF"/>
    <w:rsid w:val="008D7551"/>
    <w:rsid w:val="008D7816"/>
    <w:rsid w:val="008D7967"/>
    <w:rsid w:val="008D7BA2"/>
    <w:rsid w:val="008D7E29"/>
    <w:rsid w:val="008E019A"/>
    <w:rsid w:val="008E0306"/>
    <w:rsid w:val="008E031B"/>
    <w:rsid w:val="008E0559"/>
    <w:rsid w:val="008E05CD"/>
    <w:rsid w:val="008E06F2"/>
    <w:rsid w:val="008E0BD8"/>
    <w:rsid w:val="008E0C72"/>
    <w:rsid w:val="008E0D5F"/>
    <w:rsid w:val="008E0D62"/>
    <w:rsid w:val="008E0EE4"/>
    <w:rsid w:val="008E0EF5"/>
    <w:rsid w:val="008E0F68"/>
    <w:rsid w:val="008E10B8"/>
    <w:rsid w:val="008E1187"/>
    <w:rsid w:val="008E13FC"/>
    <w:rsid w:val="008E158B"/>
    <w:rsid w:val="008E1646"/>
    <w:rsid w:val="008E1823"/>
    <w:rsid w:val="008E1885"/>
    <w:rsid w:val="008E18B1"/>
    <w:rsid w:val="008E1EC9"/>
    <w:rsid w:val="008E1EF4"/>
    <w:rsid w:val="008E1F01"/>
    <w:rsid w:val="008E1FFA"/>
    <w:rsid w:val="008E204A"/>
    <w:rsid w:val="008E2167"/>
    <w:rsid w:val="008E226E"/>
    <w:rsid w:val="008E22DE"/>
    <w:rsid w:val="008E24A3"/>
    <w:rsid w:val="008E2837"/>
    <w:rsid w:val="008E2879"/>
    <w:rsid w:val="008E296B"/>
    <w:rsid w:val="008E2971"/>
    <w:rsid w:val="008E2CA9"/>
    <w:rsid w:val="008E2CB0"/>
    <w:rsid w:val="008E2F8B"/>
    <w:rsid w:val="008E2F93"/>
    <w:rsid w:val="008E32C2"/>
    <w:rsid w:val="008E341F"/>
    <w:rsid w:val="008E375B"/>
    <w:rsid w:val="008E37FB"/>
    <w:rsid w:val="008E38AE"/>
    <w:rsid w:val="008E38C7"/>
    <w:rsid w:val="008E3997"/>
    <w:rsid w:val="008E39B2"/>
    <w:rsid w:val="008E3AAE"/>
    <w:rsid w:val="008E3AC3"/>
    <w:rsid w:val="008E3C69"/>
    <w:rsid w:val="008E3E7D"/>
    <w:rsid w:val="008E3EC5"/>
    <w:rsid w:val="008E3F68"/>
    <w:rsid w:val="008E4D33"/>
    <w:rsid w:val="008E4EA0"/>
    <w:rsid w:val="008E4EAC"/>
    <w:rsid w:val="008E4EBD"/>
    <w:rsid w:val="008E4EC2"/>
    <w:rsid w:val="008E4EF1"/>
    <w:rsid w:val="008E5113"/>
    <w:rsid w:val="008E52E9"/>
    <w:rsid w:val="008E5316"/>
    <w:rsid w:val="008E554A"/>
    <w:rsid w:val="008E5606"/>
    <w:rsid w:val="008E57BA"/>
    <w:rsid w:val="008E5901"/>
    <w:rsid w:val="008E5A3A"/>
    <w:rsid w:val="008E5AD5"/>
    <w:rsid w:val="008E5CB4"/>
    <w:rsid w:val="008E5D9C"/>
    <w:rsid w:val="008E5E60"/>
    <w:rsid w:val="008E5FC0"/>
    <w:rsid w:val="008E6002"/>
    <w:rsid w:val="008E61AF"/>
    <w:rsid w:val="008E637F"/>
    <w:rsid w:val="008E64D0"/>
    <w:rsid w:val="008E65D8"/>
    <w:rsid w:val="008E661C"/>
    <w:rsid w:val="008E6B68"/>
    <w:rsid w:val="008E6C81"/>
    <w:rsid w:val="008E703E"/>
    <w:rsid w:val="008E71B4"/>
    <w:rsid w:val="008E728F"/>
    <w:rsid w:val="008E72DB"/>
    <w:rsid w:val="008E738B"/>
    <w:rsid w:val="008E7468"/>
    <w:rsid w:val="008E7516"/>
    <w:rsid w:val="008E7611"/>
    <w:rsid w:val="008E7735"/>
    <w:rsid w:val="008E78F3"/>
    <w:rsid w:val="008E7CA1"/>
    <w:rsid w:val="008E7D11"/>
    <w:rsid w:val="008E7E67"/>
    <w:rsid w:val="008E7EAD"/>
    <w:rsid w:val="008E7F4D"/>
    <w:rsid w:val="008F01DE"/>
    <w:rsid w:val="008F0203"/>
    <w:rsid w:val="008F030E"/>
    <w:rsid w:val="008F039C"/>
    <w:rsid w:val="008F03A3"/>
    <w:rsid w:val="008F090B"/>
    <w:rsid w:val="008F0AC5"/>
    <w:rsid w:val="008F0BFA"/>
    <w:rsid w:val="008F0E46"/>
    <w:rsid w:val="008F1180"/>
    <w:rsid w:val="008F1187"/>
    <w:rsid w:val="008F1280"/>
    <w:rsid w:val="008F1481"/>
    <w:rsid w:val="008F163A"/>
    <w:rsid w:val="008F1773"/>
    <w:rsid w:val="008F1AC1"/>
    <w:rsid w:val="008F1E57"/>
    <w:rsid w:val="008F1EBB"/>
    <w:rsid w:val="008F1FB6"/>
    <w:rsid w:val="008F205F"/>
    <w:rsid w:val="008F234A"/>
    <w:rsid w:val="008F2371"/>
    <w:rsid w:val="008F26B6"/>
    <w:rsid w:val="008F285B"/>
    <w:rsid w:val="008F294D"/>
    <w:rsid w:val="008F299D"/>
    <w:rsid w:val="008F2DFE"/>
    <w:rsid w:val="008F2F51"/>
    <w:rsid w:val="008F325A"/>
    <w:rsid w:val="008F3382"/>
    <w:rsid w:val="008F33B0"/>
    <w:rsid w:val="008F33F7"/>
    <w:rsid w:val="008F343E"/>
    <w:rsid w:val="008F357D"/>
    <w:rsid w:val="008F359D"/>
    <w:rsid w:val="008F389A"/>
    <w:rsid w:val="008F38BB"/>
    <w:rsid w:val="008F3B51"/>
    <w:rsid w:val="008F3C95"/>
    <w:rsid w:val="008F3DC4"/>
    <w:rsid w:val="008F3ED1"/>
    <w:rsid w:val="008F3F91"/>
    <w:rsid w:val="008F43CC"/>
    <w:rsid w:val="008F450F"/>
    <w:rsid w:val="008F46D8"/>
    <w:rsid w:val="008F46EF"/>
    <w:rsid w:val="008F49CB"/>
    <w:rsid w:val="008F4A9C"/>
    <w:rsid w:val="008F4BF1"/>
    <w:rsid w:val="008F4CCE"/>
    <w:rsid w:val="008F4D00"/>
    <w:rsid w:val="008F4D35"/>
    <w:rsid w:val="008F4E86"/>
    <w:rsid w:val="008F4EE7"/>
    <w:rsid w:val="008F5040"/>
    <w:rsid w:val="008F515D"/>
    <w:rsid w:val="008F527E"/>
    <w:rsid w:val="008F535D"/>
    <w:rsid w:val="008F540E"/>
    <w:rsid w:val="008F547E"/>
    <w:rsid w:val="008F55AC"/>
    <w:rsid w:val="008F55BC"/>
    <w:rsid w:val="008F5BD6"/>
    <w:rsid w:val="008F5E3F"/>
    <w:rsid w:val="008F5F42"/>
    <w:rsid w:val="008F5FEF"/>
    <w:rsid w:val="008F61F1"/>
    <w:rsid w:val="008F638A"/>
    <w:rsid w:val="008F63EE"/>
    <w:rsid w:val="008F662D"/>
    <w:rsid w:val="008F6791"/>
    <w:rsid w:val="008F6894"/>
    <w:rsid w:val="008F696B"/>
    <w:rsid w:val="008F69AE"/>
    <w:rsid w:val="008F6A75"/>
    <w:rsid w:val="008F6AED"/>
    <w:rsid w:val="008F7142"/>
    <w:rsid w:val="008F73FA"/>
    <w:rsid w:val="008F742A"/>
    <w:rsid w:val="008F75D5"/>
    <w:rsid w:val="008F78AB"/>
    <w:rsid w:val="008F79CD"/>
    <w:rsid w:val="008F79F4"/>
    <w:rsid w:val="008F7A63"/>
    <w:rsid w:val="008F7F79"/>
    <w:rsid w:val="00900017"/>
    <w:rsid w:val="0090009F"/>
    <w:rsid w:val="00900248"/>
    <w:rsid w:val="00900355"/>
    <w:rsid w:val="0090049E"/>
    <w:rsid w:val="00900594"/>
    <w:rsid w:val="00900CDB"/>
    <w:rsid w:val="00900F2C"/>
    <w:rsid w:val="00900F41"/>
    <w:rsid w:val="00901086"/>
    <w:rsid w:val="00901253"/>
    <w:rsid w:val="009014F4"/>
    <w:rsid w:val="009015A6"/>
    <w:rsid w:val="00901614"/>
    <w:rsid w:val="009016A8"/>
    <w:rsid w:val="00901A61"/>
    <w:rsid w:val="00901AB2"/>
    <w:rsid w:val="00901AE3"/>
    <w:rsid w:val="0090201E"/>
    <w:rsid w:val="00902021"/>
    <w:rsid w:val="0090212A"/>
    <w:rsid w:val="00902234"/>
    <w:rsid w:val="0090241F"/>
    <w:rsid w:val="0090249F"/>
    <w:rsid w:val="00902523"/>
    <w:rsid w:val="00902655"/>
    <w:rsid w:val="0090298B"/>
    <w:rsid w:val="009029D6"/>
    <w:rsid w:val="00902B0E"/>
    <w:rsid w:val="00902CD6"/>
    <w:rsid w:val="00902CDC"/>
    <w:rsid w:val="00902D09"/>
    <w:rsid w:val="00902DCB"/>
    <w:rsid w:val="00903254"/>
    <w:rsid w:val="00903341"/>
    <w:rsid w:val="00903574"/>
    <w:rsid w:val="00903723"/>
    <w:rsid w:val="00903849"/>
    <w:rsid w:val="00903BF5"/>
    <w:rsid w:val="00903FDC"/>
    <w:rsid w:val="009040E7"/>
    <w:rsid w:val="00904147"/>
    <w:rsid w:val="009046BE"/>
    <w:rsid w:val="009046CE"/>
    <w:rsid w:val="00904728"/>
    <w:rsid w:val="00904774"/>
    <w:rsid w:val="0090482E"/>
    <w:rsid w:val="00904B20"/>
    <w:rsid w:val="00904D50"/>
    <w:rsid w:val="00904F82"/>
    <w:rsid w:val="00905033"/>
    <w:rsid w:val="00905068"/>
    <w:rsid w:val="00905088"/>
    <w:rsid w:val="00905424"/>
    <w:rsid w:val="00905446"/>
    <w:rsid w:val="0090546D"/>
    <w:rsid w:val="00905A3A"/>
    <w:rsid w:val="00905CD3"/>
    <w:rsid w:val="00905D4D"/>
    <w:rsid w:val="00905E29"/>
    <w:rsid w:val="00905F36"/>
    <w:rsid w:val="00905FF1"/>
    <w:rsid w:val="009063BA"/>
    <w:rsid w:val="00906685"/>
    <w:rsid w:val="0090680E"/>
    <w:rsid w:val="00906941"/>
    <w:rsid w:val="00906B3E"/>
    <w:rsid w:val="00906B5E"/>
    <w:rsid w:val="00906CAB"/>
    <w:rsid w:val="00906D54"/>
    <w:rsid w:val="009072E9"/>
    <w:rsid w:val="00907681"/>
    <w:rsid w:val="009076F4"/>
    <w:rsid w:val="009079BB"/>
    <w:rsid w:val="00907C22"/>
    <w:rsid w:val="00907D52"/>
    <w:rsid w:val="00907DCB"/>
    <w:rsid w:val="00907E7A"/>
    <w:rsid w:val="00907E9A"/>
    <w:rsid w:val="00907EB5"/>
    <w:rsid w:val="00907FEC"/>
    <w:rsid w:val="0091009A"/>
    <w:rsid w:val="009101BA"/>
    <w:rsid w:val="009101FA"/>
    <w:rsid w:val="0091044E"/>
    <w:rsid w:val="00910551"/>
    <w:rsid w:val="00910564"/>
    <w:rsid w:val="009107A6"/>
    <w:rsid w:val="009109F7"/>
    <w:rsid w:val="00910A1C"/>
    <w:rsid w:val="00910AD9"/>
    <w:rsid w:val="00910C4C"/>
    <w:rsid w:val="00910DDC"/>
    <w:rsid w:val="00910E98"/>
    <w:rsid w:val="00910F73"/>
    <w:rsid w:val="00910F9E"/>
    <w:rsid w:val="00911144"/>
    <w:rsid w:val="00911221"/>
    <w:rsid w:val="009113A1"/>
    <w:rsid w:val="0091144E"/>
    <w:rsid w:val="00911458"/>
    <w:rsid w:val="0091178C"/>
    <w:rsid w:val="00911929"/>
    <w:rsid w:val="00911A50"/>
    <w:rsid w:val="00911EC9"/>
    <w:rsid w:val="0091202F"/>
    <w:rsid w:val="00912108"/>
    <w:rsid w:val="00912218"/>
    <w:rsid w:val="009123A1"/>
    <w:rsid w:val="0091271D"/>
    <w:rsid w:val="00912845"/>
    <w:rsid w:val="00912967"/>
    <w:rsid w:val="009129A4"/>
    <w:rsid w:val="009129CA"/>
    <w:rsid w:val="00912A52"/>
    <w:rsid w:val="00912A9E"/>
    <w:rsid w:val="00912ADE"/>
    <w:rsid w:val="00912AFD"/>
    <w:rsid w:val="00912B91"/>
    <w:rsid w:val="00912DE3"/>
    <w:rsid w:val="00912EB4"/>
    <w:rsid w:val="00912F26"/>
    <w:rsid w:val="00912F76"/>
    <w:rsid w:val="00913010"/>
    <w:rsid w:val="009131AA"/>
    <w:rsid w:val="0091326F"/>
    <w:rsid w:val="0091327B"/>
    <w:rsid w:val="009132DA"/>
    <w:rsid w:val="0091342F"/>
    <w:rsid w:val="00913547"/>
    <w:rsid w:val="00913675"/>
    <w:rsid w:val="00913A3B"/>
    <w:rsid w:val="00913A9D"/>
    <w:rsid w:val="00913CC6"/>
    <w:rsid w:val="00913D8A"/>
    <w:rsid w:val="00913FD4"/>
    <w:rsid w:val="009143A6"/>
    <w:rsid w:val="00914475"/>
    <w:rsid w:val="00914572"/>
    <w:rsid w:val="00914788"/>
    <w:rsid w:val="0091497F"/>
    <w:rsid w:val="00914A61"/>
    <w:rsid w:val="00914C3E"/>
    <w:rsid w:val="00914EF3"/>
    <w:rsid w:val="00915058"/>
    <w:rsid w:val="00915409"/>
    <w:rsid w:val="009155AD"/>
    <w:rsid w:val="00915748"/>
    <w:rsid w:val="0091577A"/>
    <w:rsid w:val="009158E1"/>
    <w:rsid w:val="00915C94"/>
    <w:rsid w:val="00915F31"/>
    <w:rsid w:val="00915FE0"/>
    <w:rsid w:val="00915FE5"/>
    <w:rsid w:val="00916289"/>
    <w:rsid w:val="0091657B"/>
    <w:rsid w:val="009166CF"/>
    <w:rsid w:val="009167A6"/>
    <w:rsid w:val="00916909"/>
    <w:rsid w:val="009169DD"/>
    <w:rsid w:val="009169E7"/>
    <w:rsid w:val="009169F8"/>
    <w:rsid w:val="0091701A"/>
    <w:rsid w:val="009172BC"/>
    <w:rsid w:val="0091750B"/>
    <w:rsid w:val="009176DB"/>
    <w:rsid w:val="0091780E"/>
    <w:rsid w:val="00917865"/>
    <w:rsid w:val="0091793B"/>
    <w:rsid w:val="00917A32"/>
    <w:rsid w:val="00917A7F"/>
    <w:rsid w:val="00917AA0"/>
    <w:rsid w:val="00917ADA"/>
    <w:rsid w:val="009200FB"/>
    <w:rsid w:val="009202B0"/>
    <w:rsid w:val="009207C1"/>
    <w:rsid w:val="009208F2"/>
    <w:rsid w:val="00920C5D"/>
    <w:rsid w:val="00920F08"/>
    <w:rsid w:val="00920F47"/>
    <w:rsid w:val="0092123A"/>
    <w:rsid w:val="009212D5"/>
    <w:rsid w:val="009213B0"/>
    <w:rsid w:val="009216F7"/>
    <w:rsid w:val="0092172C"/>
    <w:rsid w:val="00921749"/>
    <w:rsid w:val="009219CF"/>
    <w:rsid w:val="00921AAE"/>
    <w:rsid w:val="00921B2F"/>
    <w:rsid w:val="00921C66"/>
    <w:rsid w:val="00921E19"/>
    <w:rsid w:val="00921E58"/>
    <w:rsid w:val="0092216D"/>
    <w:rsid w:val="00922170"/>
    <w:rsid w:val="009221E8"/>
    <w:rsid w:val="009222B8"/>
    <w:rsid w:val="0092236D"/>
    <w:rsid w:val="009224D6"/>
    <w:rsid w:val="009224E7"/>
    <w:rsid w:val="0092291A"/>
    <w:rsid w:val="00922932"/>
    <w:rsid w:val="009229E6"/>
    <w:rsid w:val="00922C66"/>
    <w:rsid w:val="00922D2B"/>
    <w:rsid w:val="00922F5B"/>
    <w:rsid w:val="009230C6"/>
    <w:rsid w:val="009231EC"/>
    <w:rsid w:val="00923306"/>
    <w:rsid w:val="009233C2"/>
    <w:rsid w:val="009233E9"/>
    <w:rsid w:val="009234D5"/>
    <w:rsid w:val="00923559"/>
    <w:rsid w:val="009235D9"/>
    <w:rsid w:val="009235E0"/>
    <w:rsid w:val="009239F8"/>
    <w:rsid w:val="00923A4B"/>
    <w:rsid w:val="00923B41"/>
    <w:rsid w:val="00923FF4"/>
    <w:rsid w:val="0092408B"/>
    <w:rsid w:val="00924214"/>
    <w:rsid w:val="0092454F"/>
    <w:rsid w:val="0092469F"/>
    <w:rsid w:val="009247D2"/>
    <w:rsid w:val="0092481B"/>
    <w:rsid w:val="009249F8"/>
    <w:rsid w:val="00924A44"/>
    <w:rsid w:val="00924CC0"/>
    <w:rsid w:val="00924DAE"/>
    <w:rsid w:val="00924EB0"/>
    <w:rsid w:val="009253BD"/>
    <w:rsid w:val="009253DC"/>
    <w:rsid w:val="00925774"/>
    <w:rsid w:val="009259D6"/>
    <w:rsid w:val="00925C6A"/>
    <w:rsid w:val="00925D3F"/>
    <w:rsid w:val="00925EA5"/>
    <w:rsid w:val="009260D9"/>
    <w:rsid w:val="009261C8"/>
    <w:rsid w:val="00926716"/>
    <w:rsid w:val="00926753"/>
    <w:rsid w:val="009269F6"/>
    <w:rsid w:val="00926A69"/>
    <w:rsid w:val="0092717A"/>
    <w:rsid w:val="009271AD"/>
    <w:rsid w:val="009276F4"/>
    <w:rsid w:val="00927AC5"/>
    <w:rsid w:val="00927ACD"/>
    <w:rsid w:val="00927AE1"/>
    <w:rsid w:val="00927C3C"/>
    <w:rsid w:val="00927E5E"/>
    <w:rsid w:val="00927E74"/>
    <w:rsid w:val="00927F61"/>
    <w:rsid w:val="00930094"/>
    <w:rsid w:val="00930246"/>
    <w:rsid w:val="009303B0"/>
    <w:rsid w:val="00930A80"/>
    <w:rsid w:val="00930AFB"/>
    <w:rsid w:val="00930CC0"/>
    <w:rsid w:val="00930F74"/>
    <w:rsid w:val="00931887"/>
    <w:rsid w:val="009319D3"/>
    <w:rsid w:val="00932092"/>
    <w:rsid w:val="009320B2"/>
    <w:rsid w:val="009321A8"/>
    <w:rsid w:val="00932747"/>
    <w:rsid w:val="009327C3"/>
    <w:rsid w:val="009329B5"/>
    <w:rsid w:val="00932AA1"/>
    <w:rsid w:val="00932AC7"/>
    <w:rsid w:val="00932B59"/>
    <w:rsid w:val="00933014"/>
    <w:rsid w:val="0093306B"/>
    <w:rsid w:val="0093306F"/>
    <w:rsid w:val="009331C3"/>
    <w:rsid w:val="009331D4"/>
    <w:rsid w:val="00933524"/>
    <w:rsid w:val="00933637"/>
    <w:rsid w:val="00933791"/>
    <w:rsid w:val="00933804"/>
    <w:rsid w:val="00933973"/>
    <w:rsid w:val="00933A13"/>
    <w:rsid w:val="00933B70"/>
    <w:rsid w:val="00933CB5"/>
    <w:rsid w:val="00933E78"/>
    <w:rsid w:val="00933F43"/>
    <w:rsid w:val="0093406A"/>
    <w:rsid w:val="00934127"/>
    <w:rsid w:val="00934349"/>
    <w:rsid w:val="00934801"/>
    <w:rsid w:val="00934CF2"/>
    <w:rsid w:val="00934F5F"/>
    <w:rsid w:val="009350C2"/>
    <w:rsid w:val="009356F8"/>
    <w:rsid w:val="00935752"/>
    <w:rsid w:val="009359A4"/>
    <w:rsid w:val="00935B55"/>
    <w:rsid w:val="00935F89"/>
    <w:rsid w:val="00936017"/>
    <w:rsid w:val="00936072"/>
    <w:rsid w:val="009360D2"/>
    <w:rsid w:val="009361AB"/>
    <w:rsid w:val="00936287"/>
    <w:rsid w:val="009362FA"/>
    <w:rsid w:val="00936A64"/>
    <w:rsid w:val="00936C7E"/>
    <w:rsid w:val="00936EC0"/>
    <w:rsid w:val="0093705F"/>
    <w:rsid w:val="00937146"/>
    <w:rsid w:val="009371D4"/>
    <w:rsid w:val="009372C6"/>
    <w:rsid w:val="0093766E"/>
    <w:rsid w:val="009376DA"/>
    <w:rsid w:val="0093777D"/>
    <w:rsid w:val="009379CE"/>
    <w:rsid w:val="00937AB5"/>
    <w:rsid w:val="00937B6C"/>
    <w:rsid w:val="00937CDE"/>
    <w:rsid w:val="00937EC7"/>
    <w:rsid w:val="00937F49"/>
    <w:rsid w:val="00937F53"/>
    <w:rsid w:val="00937FC1"/>
    <w:rsid w:val="0094016F"/>
    <w:rsid w:val="00940524"/>
    <w:rsid w:val="009405D1"/>
    <w:rsid w:val="009406A0"/>
    <w:rsid w:val="00940813"/>
    <w:rsid w:val="0094081B"/>
    <w:rsid w:val="00940A0F"/>
    <w:rsid w:val="00940A42"/>
    <w:rsid w:val="00940AE9"/>
    <w:rsid w:val="00940E48"/>
    <w:rsid w:val="00940F89"/>
    <w:rsid w:val="00941257"/>
    <w:rsid w:val="009414C0"/>
    <w:rsid w:val="009415E1"/>
    <w:rsid w:val="00941865"/>
    <w:rsid w:val="00941A55"/>
    <w:rsid w:val="00941C21"/>
    <w:rsid w:val="00941C47"/>
    <w:rsid w:val="00941DF9"/>
    <w:rsid w:val="00942008"/>
    <w:rsid w:val="00942556"/>
    <w:rsid w:val="009425E7"/>
    <w:rsid w:val="009427EE"/>
    <w:rsid w:val="00942811"/>
    <w:rsid w:val="009428C6"/>
    <w:rsid w:val="00942CF4"/>
    <w:rsid w:val="00942DCF"/>
    <w:rsid w:val="00943004"/>
    <w:rsid w:val="00943096"/>
    <w:rsid w:val="00943144"/>
    <w:rsid w:val="00943145"/>
    <w:rsid w:val="0094322A"/>
    <w:rsid w:val="00943254"/>
    <w:rsid w:val="00943455"/>
    <w:rsid w:val="00943542"/>
    <w:rsid w:val="0094364A"/>
    <w:rsid w:val="00943752"/>
    <w:rsid w:val="00943877"/>
    <w:rsid w:val="00943B54"/>
    <w:rsid w:val="00943BB9"/>
    <w:rsid w:val="00943E71"/>
    <w:rsid w:val="00943FA2"/>
    <w:rsid w:val="00944045"/>
    <w:rsid w:val="009442F7"/>
    <w:rsid w:val="00944316"/>
    <w:rsid w:val="00944320"/>
    <w:rsid w:val="00944409"/>
    <w:rsid w:val="00944528"/>
    <w:rsid w:val="00944604"/>
    <w:rsid w:val="00944701"/>
    <w:rsid w:val="00944718"/>
    <w:rsid w:val="00944797"/>
    <w:rsid w:val="00944935"/>
    <w:rsid w:val="00944B15"/>
    <w:rsid w:val="00944C16"/>
    <w:rsid w:val="00944D11"/>
    <w:rsid w:val="00944D75"/>
    <w:rsid w:val="00944F1D"/>
    <w:rsid w:val="00944F61"/>
    <w:rsid w:val="0094519D"/>
    <w:rsid w:val="0094536E"/>
    <w:rsid w:val="0094544B"/>
    <w:rsid w:val="00945531"/>
    <w:rsid w:val="00945544"/>
    <w:rsid w:val="00945688"/>
    <w:rsid w:val="009457D5"/>
    <w:rsid w:val="009457DF"/>
    <w:rsid w:val="009457FE"/>
    <w:rsid w:val="009459D5"/>
    <w:rsid w:val="00945BBE"/>
    <w:rsid w:val="00945F27"/>
    <w:rsid w:val="009462B5"/>
    <w:rsid w:val="00946361"/>
    <w:rsid w:val="009464F1"/>
    <w:rsid w:val="009465E8"/>
    <w:rsid w:val="00946633"/>
    <w:rsid w:val="009466A6"/>
    <w:rsid w:val="00946951"/>
    <w:rsid w:val="00946BE1"/>
    <w:rsid w:val="00946CD6"/>
    <w:rsid w:val="00946D1A"/>
    <w:rsid w:val="00946FD9"/>
    <w:rsid w:val="00946FF7"/>
    <w:rsid w:val="009470A2"/>
    <w:rsid w:val="0094710C"/>
    <w:rsid w:val="009472EC"/>
    <w:rsid w:val="0094731B"/>
    <w:rsid w:val="00947372"/>
    <w:rsid w:val="0094737A"/>
    <w:rsid w:val="009477D6"/>
    <w:rsid w:val="009477FA"/>
    <w:rsid w:val="00947871"/>
    <w:rsid w:val="009478DC"/>
    <w:rsid w:val="00947A53"/>
    <w:rsid w:val="00947B87"/>
    <w:rsid w:val="00947BE3"/>
    <w:rsid w:val="00947C16"/>
    <w:rsid w:val="00947CA8"/>
    <w:rsid w:val="00947DA2"/>
    <w:rsid w:val="00947FD3"/>
    <w:rsid w:val="00950077"/>
    <w:rsid w:val="00950102"/>
    <w:rsid w:val="009501BA"/>
    <w:rsid w:val="009502D0"/>
    <w:rsid w:val="00950478"/>
    <w:rsid w:val="009505AE"/>
    <w:rsid w:val="0095068C"/>
    <w:rsid w:val="009506AB"/>
    <w:rsid w:val="0095074F"/>
    <w:rsid w:val="009508D0"/>
    <w:rsid w:val="00950B71"/>
    <w:rsid w:val="00950C61"/>
    <w:rsid w:val="00950DD9"/>
    <w:rsid w:val="00950E2A"/>
    <w:rsid w:val="009512A1"/>
    <w:rsid w:val="009512CC"/>
    <w:rsid w:val="00951323"/>
    <w:rsid w:val="009514C9"/>
    <w:rsid w:val="0095150B"/>
    <w:rsid w:val="009517EC"/>
    <w:rsid w:val="0095180D"/>
    <w:rsid w:val="00951817"/>
    <w:rsid w:val="00951AFC"/>
    <w:rsid w:val="00951DB7"/>
    <w:rsid w:val="00952214"/>
    <w:rsid w:val="009523DB"/>
    <w:rsid w:val="00952611"/>
    <w:rsid w:val="00952685"/>
    <w:rsid w:val="00952AD7"/>
    <w:rsid w:val="00952AF6"/>
    <w:rsid w:val="00952B41"/>
    <w:rsid w:val="00952B67"/>
    <w:rsid w:val="00952BAF"/>
    <w:rsid w:val="00952BF7"/>
    <w:rsid w:val="00952C76"/>
    <w:rsid w:val="00952E0D"/>
    <w:rsid w:val="00952F14"/>
    <w:rsid w:val="009530A3"/>
    <w:rsid w:val="0095340F"/>
    <w:rsid w:val="009539DF"/>
    <w:rsid w:val="00953AC7"/>
    <w:rsid w:val="00953B18"/>
    <w:rsid w:val="00953ECA"/>
    <w:rsid w:val="00954530"/>
    <w:rsid w:val="00954533"/>
    <w:rsid w:val="00954683"/>
    <w:rsid w:val="009546B5"/>
    <w:rsid w:val="009549CF"/>
    <w:rsid w:val="009549EE"/>
    <w:rsid w:val="00954A51"/>
    <w:rsid w:val="00954BD1"/>
    <w:rsid w:val="00954CBB"/>
    <w:rsid w:val="00954DBE"/>
    <w:rsid w:val="00954E0A"/>
    <w:rsid w:val="00954E38"/>
    <w:rsid w:val="00954FAF"/>
    <w:rsid w:val="00954FF6"/>
    <w:rsid w:val="00955168"/>
    <w:rsid w:val="009551A9"/>
    <w:rsid w:val="009554A7"/>
    <w:rsid w:val="00955508"/>
    <w:rsid w:val="00955564"/>
    <w:rsid w:val="00955628"/>
    <w:rsid w:val="0095569B"/>
    <w:rsid w:val="009556E4"/>
    <w:rsid w:val="009556EB"/>
    <w:rsid w:val="00955888"/>
    <w:rsid w:val="009558A6"/>
    <w:rsid w:val="009558C7"/>
    <w:rsid w:val="00955AD2"/>
    <w:rsid w:val="00955BCE"/>
    <w:rsid w:val="00956051"/>
    <w:rsid w:val="009562A1"/>
    <w:rsid w:val="009563D5"/>
    <w:rsid w:val="00956400"/>
    <w:rsid w:val="00956457"/>
    <w:rsid w:val="0095668D"/>
    <w:rsid w:val="009567C3"/>
    <w:rsid w:val="009567F5"/>
    <w:rsid w:val="009568D6"/>
    <w:rsid w:val="009569C4"/>
    <w:rsid w:val="00956BF9"/>
    <w:rsid w:val="00956D71"/>
    <w:rsid w:val="00956FB0"/>
    <w:rsid w:val="00956FB3"/>
    <w:rsid w:val="00957216"/>
    <w:rsid w:val="0095724C"/>
    <w:rsid w:val="00957467"/>
    <w:rsid w:val="0095754F"/>
    <w:rsid w:val="0095756A"/>
    <w:rsid w:val="0095757C"/>
    <w:rsid w:val="00957637"/>
    <w:rsid w:val="00957713"/>
    <w:rsid w:val="0095773B"/>
    <w:rsid w:val="00957A5C"/>
    <w:rsid w:val="00957A8B"/>
    <w:rsid w:val="00957C41"/>
    <w:rsid w:val="00957FE0"/>
    <w:rsid w:val="0095B46D"/>
    <w:rsid w:val="009601D8"/>
    <w:rsid w:val="00960277"/>
    <w:rsid w:val="009602F0"/>
    <w:rsid w:val="00960350"/>
    <w:rsid w:val="00960371"/>
    <w:rsid w:val="00960570"/>
    <w:rsid w:val="00960657"/>
    <w:rsid w:val="009607C7"/>
    <w:rsid w:val="00960895"/>
    <w:rsid w:val="009609F1"/>
    <w:rsid w:val="00960AD6"/>
    <w:rsid w:val="00960C0B"/>
    <w:rsid w:val="00960C5F"/>
    <w:rsid w:val="0096127C"/>
    <w:rsid w:val="00961457"/>
    <w:rsid w:val="009617F5"/>
    <w:rsid w:val="00961988"/>
    <w:rsid w:val="009619D8"/>
    <w:rsid w:val="00961AEC"/>
    <w:rsid w:val="00961B11"/>
    <w:rsid w:val="00961B35"/>
    <w:rsid w:val="00961B73"/>
    <w:rsid w:val="00961DEF"/>
    <w:rsid w:val="00961E86"/>
    <w:rsid w:val="00961F25"/>
    <w:rsid w:val="00961F2C"/>
    <w:rsid w:val="00962319"/>
    <w:rsid w:val="0096236D"/>
    <w:rsid w:val="0096264E"/>
    <w:rsid w:val="00962689"/>
    <w:rsid w:val="00962AA6"/>
    <w:rsid w:val="00962AD1"/>
    <w:rsid w:val="00962C7A"/>
    <w:rsid w:val="00962C7C"/>
    <w:rsid w:val="00962D33"/>
    <w:rsid w:val="00962EA0"/>
    <w:rsid w:val="00962F1A"/>
    <w:rsid w:val="0096335B"/>
    <w:rsid w:val="0096360A"/>
    <w:rsid w:val="009638D2"/>
    <w:rsid w:val="00963985"/>
    <w:rsid w:val="00963B21"/>
    <w:rsid w:val="00963C6B"/>
    <w:rsid w:val="00963C88"/>
    <w:rsid w:val="00963CF4"/>
    <w:rsid w:val="00963E2E"/>
    <w:rsid w:val="0096400D"/>
    <w:rsid w:val="009642E5"/>
    <w:rsid w:val="00964387"/>
    <w:rsid w:val="0096443B"/>
    <w:rsid w:val="00964614"/>
    <w:rsid w:val="0096474B"/>
    <w:rsid w:val="009647E1"/>
    <w:rsid w:val="00964802"/>
    <w:rsid w:val="0096487F"/>
    <w:rsid w:val="009648BF"/>
    <w:rsid w:val="00964998"/>
    <w:rsid w:val="00964B9D"/>
    <w:rsid w:val="009650A4"/>
    <w:rsid w:val="00965117"/>
    <w:rsid w:val="009651E9"/>
    <w:rsid w:val="009652CD"/>
    <w:rsid w:val="0096531B"/>
    <w:rsid w:val="00965435"/>
    <w:rsid w:val="009654A2"/>
    <w:rsid w:val="00965782"/>
    <w:rsid w:val="0096580C"/>
    <w:rsid w:val="0096598F"/>
    <w:rsid w:val="00965BFF"/>
    <w:rsid w:val="00965C5C"/>
    <w:rsid w:val="00965CD8"/>
    <w:rsid w:val="00966069"/>
    <w:rsid w:val="00966301"/>
    <w:rsid w:val="0096639A"/>
    <w:rsid w:val="009663E9"/>
    <w:rsid w:val="009666C1"/>
    <w:rsid w:val="009667C4"/>
    <w:rsid w:val="00966838"/>
    <w:rsid w:val="00966A87"/>
    <w:rsid w:val="00966AAB"/>
    <w:rsid w:val="00966B95"/>
    <w:rsid w:val="00966CAB"/>
    <w:rsid w:val="00966F24"/>
    <w:rsid w:val="00966FDB"/>
    <w:rsid w:val="00967222"/>
    <w:rsid w:val="0096731C"/>
    <w:rsid w:val="00967382"/>
    <w:rsid w:val="0096747D"/>
    <w:rsid w:val="009674BE"/>
    <w:rsid w:val="009674D2"/>
    <w:rsid w:val="00967500"/>
    <w:rsid w:val="009675AC"/>
    <w:rsid w:val="00967662"/>
    <w:rsid w:val="00967747"/>
    <w:rsid w:val="00967884"/>
    <w:rsid w:val="009678C0"/>
    <w:rsid w:val="00967BF4"/>
    <w:rsid w:val="00967C38"/>
    <w:rsid w:val="00967F21"/>
    <w:rsid w:val="00970122"/>
    <w:rsid w:val="0097019C"/>
    <w:rsid w:val="00970342"/>
    <w:rsid w:val="0097037A"/>
    <w:rsid w:val="009704D2"/>
    <w:rsid w:val="00970828"/>
    <w:rsid w:val="00970A5D"/>
    <w:rsid w:val="00971088"/>
    <w:rsid w:val="00971109"/>
    <w:rsid w:val="0097127B"/>
    <w:rsid w:val="0097145B"/>
    <w:rsid w:val="00971A38"/>
    <w:rsid w:val="00971A89"/>
    <w:rsid w:val="00971AF3"/>
    <w:rsid w:val="00971C20"/>
    <w:rsid w:val="00971DF7"/>
    <w:rsid w:val="00971F2C"/>
    <w:rsid w:val="009722B6"/>
    <w:rsid w:val="009723BB"/>
    <w:rsid w:val="009723C5"/>
    <w:rsid w:val="009723F9"/>
    <w:rsid w:val="00972BBF"/>
    <w:rsid w:val="00972C47"/>
    <w:rsid w:val="00972DC6"/>
    <w:rsid w:val="00972DED"/>
    <w:rsid w:val="009730A4"/>
    <w:rsid w:val="0097315B"/>
    <w:rsid w:val="00973359"/>
    <w:rsid w:val="0097347F"/>
    <w:rsid w:val="0097348A"/>
    <w:rsid w:val="0097348F"/>
    <w:rsid w:val="0097354D"/>
    <w:rsid w:val="0097364B"/>
    <w:rsid w:val="00973955"/>
    <w:rsid w:val="00973DC3"/>
    <w:rsid w:val="00973FE0"/>
    <w:rsid w:val="00974014"/>
    <w:rsid w:val="0097426F"/>
    <w:rsid w:val="00974362"/>
    <w:rsid w:val="00974391"/>
    <w:rsid w:val="009743A9"/>
    <w:rsid w:val="0097471A"/>
    <w:rsid w:val="0097488B"/>
    <w:rsid w:val="00974914"/>
    <w:rsid w:val="00974A9D"/>
    <w:rsid w:val="00974AA1"/>
    <w:rsid w:val="00974AFA"/>
    <w:rsid w:val="00974B03"/>
    <w:rsid w:val="00974B16"/>
    <w:rsid w:val="00974B2B"/>
    <w:rsid w:val="00974B79"/>
    <w:rsid w:val="00974C95"/>
    <w:rsid w:val="00974DEB"/>
    <w:rsid w:val="00974E3E"/>
    <w:rsid w:val="00974EB0"/>
    <w:rsid w:val="009750ED"/>
    <w:rsid w:val="009751AB"/>
    <w:rsid w:val="00975326"/>
    <w:rsid w:val="00975341"/>
    <w:rsid w:val="0097550D"/>
    <w:rsid w:val="0097565B"/>
    <w:rsid w:val="00975B3A"/>
    <w:rsid w:val="00975C0C"/>
    <w:rsid w:val="00975C50"/>
    <w:rsid w:val="00975E89"/>
    <w:rsid w:val="00975EC8"/>
    <w:rsid w:val="00976146"/>
    <w:rsid w:val="0097618B"/>
    <w:rsid w:val="00976261"/>
    <w:rsid w:val="009763AF"/>
    <w:rsid w:val="009765AD"/>
    <w:rsid w:val="009767AC"/>
    <w:rsid w:val="00976B96"/>
    <w:rsid w:val="00976FD6"/>
    <w:rsid w:val="00976FD8"/>
    <w:rsid w:val="009770EF"/>
    <w:rsid w:val="00977105"/>
    <w:rsid w:val="0097727A"/>
    <w:rsid w:val="009772E7"/>
    <w:rsid w:val="009774AE"/>
    <w:rsid w:val="009776E9"/>
    <w:rsid w:val="0097776A"/>
    <w:rsid w:val="00977828"/>
    <w:rsid w:val="0097796F"/>
    <w:rsid w:val="009779DA"/>
    <w:rsid w:val="00977D0E"/>
    <w:rsid w:val="00977D7E"/>
    <w:rsid w:val="00977E49"/>
    <w:rsid w:val="00977E94"/>
    <w:rsid w:val="00977F0D"/>
    <w:rsid w:val="00977FE9"/>
    <w:rsid w:val="00977FEA"/>
    <w:rsid w:val="009800D1"/>
    <w:rsid w:val="0098026D"/>
    <w:rsid w:val="0098027A"/>
    <w:rsid w:val="009806DF"/>
    <w:rsid w:val="009807E6"/>
    <w:rsid w:val="00980B30"/>
    <w:rsid w:val="00980C64"/>
    <w:rsid w:val="00980D60"/>
    <w:rsid w:val="0098125D"/>
    <w:rsid w:val="00981463"/>
    <w:rsid w:val="0098146B"/>
    <w:rsid w:val="00981779"/>
    <w:rsid w:val="00981A0A"/>
    <w:rsid w:val="00981A47"/>
    <w:rsid w:val="00981B92"/>
    <w:rsid w:val="00981C9D"/>
    <w:rsid w:val="00981DF6"/>
    <w:rsid w:val="00981F8D"/>
    <w:rsid w:val="00982002"/>
    <w:rsid w:val="009820F9"/>
    <w:rsid w:val="00982257"/>
    <w:rsid w:val="009822FB"/>
    <w:rsid w:val="009824A8"/>
    <w:rsid w:val="00982588"/>
    <w:rsid w:val="009825DC"/>
    <w:rsid w:val="00982831"/>
    <w:rsid w:val="00982841"/>
    <w:rsid w:val="00982A24"/>
    <w:rsid w:val="00982B65"/>
    <w:rsid w:val="00982BB7"/>
    <w:rsid w:val="00982F4F"/>
    <w:rsid w:val="00982F51"/>
    <w:rsid w:val="009831D5"/>
    <w:rsid w:val="00983469"/>
    <w:rsid w:val="009834EB"/>
    <w:rsid w:val="009837AF"/>
    <w:rsid w:val="009837BA"/>
    <w:rsid w:val="009837C2"/>
    <w:rsid w:val="009837D1"/>
    <w:rsid w:val="009838C5"/>
    <w:rsid w:val="0098392A"/>
    <w:rsid w:val="00983AF1"/>
    <w:rsid w:val="00983BF4"/>
    <w:rsid w:val="00983C83"/>
    <w:rsid w:val="00983C9B"/>
    <w:rsid w:val="00983FBD"/>
    <w:rsid w:val="0098404B"/>
    <w:rsid w:val="0098413F"/>
    <w:rsid w:val="0098447D"/>
    <w:rsid w:val="00984541"/>
    <w:rsid w:val="009848F4"/>
    <w:rsid w:val="00984A91"/>
    <w:rsid w:val="00984C7E"/>
    <w:rsid w:val="00984ED9"/>
    <w:rsid w:val="00984FE5"/>
    <w:rsid w:val="00985109"/>
    <w:rsid w:val="009851BE"/>
    <w:rsid w:val="009851F7"/>
    <w:rsid w:val="00985346"/>
    <w:rsid w:val="00985469"/>
    <w:rsid w:val="00985741"/>
    <w:rsid w:val="0098593A"/>
    <w:rsid w:val="00985987"/>
    <w:rsid w:val="00985A56"/>
    <w:rsid w:val="00985BF5"/>
    <w:rsid w:val="0098611D"/>
    <w:rsid w:val="00986123"/>
    <w:rsid w:val="00986271"/>
    <w:rsid w:val="009864FB"/>
    <w:rsid w:val="00986844"/>
    <w:rsid w:val="009869E0"/>
    <w:rsid w:val="00986AB1"/>
    <w:rsid w:val="00986B62"/>
    <w:rsid w:val="00986EA8"/>
    <w:rsid w:val="00986FB2"/>
    <w:rsid w:val="00987126"/>
    <w:rsid w:val="0098712E"/>
    <w:rsid w:val="009873AD"/>
    <w:rsid w:val="009874FF"/>
    <w:rsid w:val="0098753A"/>
    <w:rsid w:val="009875C4"/>
    <w:rsid w:val="00987BE5"/>
    <w:rsid w:val="009900C1"/>
    <w:rsid w:val="009900DB"/>
    <w:rsid w:val="009902EA"/>
    <w:rsid w:val="009903C1"/>
    <w:rsid w:val="00990467"/>
    <w:rsid w:val="00990521"/>
    <w:rsid w:val="009907C5"/>
    <w:rsid w:val="009907ED"/>
    <w:rsid w:val="009909C0"/>
    <w:rsid w:val="00990A57"/>
    <w:rsid w:val="00990BEF"/>
    <w:rsid w:val="00991178"/>
    <w:rsid w:val="009912CB"/>
    <w:rsid w:val="00991428"/>
    <w:rsid w:val="0099159A"/>
    <w:rsid w:val="00991A57"/>
    <w:rsid w:val="00991E6D"/>
    <w:rsid w:val="0099219D"/>
    <w:rsid w:val="00992241"/>
    <w:rsid w:val="009922C1"/>
    <w:rsid w:val="0099234C"/>
    <w:rsid w:val="009925DE"/>
    <w:rsid w:val="00992696"/>
    <w:rsid w:val="009926D6"/>
    <w:rsid w:val="00992C0B"/>
    <w:rsid w:val="0099311D"/>
    <w:rsid w:val="0099314A"/>
    <w:rsid w:val="00993332"/>
    <w:rsid w:val="00993518"/>
    <w:rsid w:val="00993677"/>
    <w:rsid w:val="009936FB"/>
    <w:rsid w:val="00993AC7"/>
    <w:rsid w:val="00993C95"/>
    <w:rsid w:val="009941DF"/>
    <w:rsid w:val="00994545"/>
    <w:rsid w:val="009945A3"/>
    <w:rsid w:val="0099478D"/>
    <w:rsid w:val="009947FA"/>
    <w:rsid w:val="0099481C"/>
    <w:rsid w:val="009949C6"/>
    <w:rsid w:val="00994B43"/>
    <w:rsid w:val="00994BB0"/>
    <w:rsid w:val="00994E02"/>
    <w:rsid w:val="00994E95"/>
    <w:rsid w:val="00995086"/>
    <w:rsid w:val="009953F1"/>
    <w:rsid w:val="0099547F"/>
    <w:rsid w:val="009955EB"/>
    <w:rsid w:val="009956D3"/>
    <w:rsid w:val="00995752"/>
    <w:rsid w:val="009957C5"/>
    <w:rsid w:val="009957FB"/>
    <w:rsid w:val="009959C3"/>
    <w:rsid w:val="00995A3E"/>
    <w:rsid w:val="00995A53"/>
    <w:rsid w:val="00995AD7"/>
    <w:rsid w:val="00995EA3"/>
    <w:rsid w:val="0099609F"/>
    <w:rsid w:val="009962DA"/>
    <w:rsid w:val="00996398"/>
    <w:rsid w:val="009963C1"/>
    <w:rsid w:val="009964AB"/>
    <w:rsid w:val="009966C9"/>
    <w:rsid w:val="00996A54"/>
    <w:rsid w:val="00996AA2"/>
    <w:rsid w:val="0099734B"/>
    <w:rsid w:val="0099741D"/>
    <w:rsid w:val="00997715"/>
    <w:rsid w:val="009977E9"/>
    <w:rsid w:val="0099789A"/>
    <w:rsid w:val="0099798B"/>
    <w:rsid w:val="00997C00"/>
    <w:rsid w:val="00997D07"/>
    <w:rsid w:val="00997EA6"/>
    <w:rsid w:val="00997EBC"/>
    <w:rsid w:val="009A00AD"/>
    <w:rsid w:val="009A025F"/>
    <w:rsid w:val="009A02D2"/>
    <w:rsid w:val="009A05D5"/>
    <w:rsid w:val="009A05EC"/>
    <w:rsid w:val="009A06E2"/>
    <w:rsid w:val="009A07B7"/>
    <w:rsid w:val="009A08EE"/>
    <w:rsid w:val="009A093A"/>
    <w:rsid w:val="009A0BC0"/>
    <w:rsid w:val="009A0BC5"/>
    <w:rsid w:val="009A0D94"/>
    <w:rsid w:val="009A0DFF"/>
    <w:rsid w:val="009A0F26"/>
    <w:rsid w:val="009A0F5A"/>
    <w:rsid w:val="009A0FA5"/>
    <w:rsid w:val="009A12DD"/>
    <w:rsid w:val="009A14CA"/>
    <w:rsid w:val="009A158F"/>
    <w:rsid w:val="009A15EC"/>
    <w:rsid w:val="009A15F2"/>
    <w:rsid w:val="009A17E9"/>
    <w:rsid w:val="009A1836"/>
    <w:rsid w:val="009A18EC"/>
    <w:rsid w:val="009A1AF4"/>
    <w:rsid w:val="009A1BD4"/>
    <w:rsid w:val="009A1E74"/>
    <w:rsid w:val="009A1FF0"/>
    <w:rsid w:val="009A2132"/>
    <w:rsid w:val="009A2572"/>
    <w:rsid w:val="009A26ED"/>
    <w:rsid w:val="009A2763"/>
    <w:rsid w:val="009A2812"/>
    <w:rsid w:val="009A29B7"/>
    <w:rsid w:val="009A2DB7"/>
    <w:rsid w:val="009A3072"/>
    <w:rsid w:val="009A30EA"/>
    <w:rsid w:val="009A3171"/>
    <w:rsid w:val="009A31BC"/>
    <w:rsid w:val="009A31F3"/>
    <w:rsid w:val="009A33B0"/>
    <w:rsid w:val="009A37C2"/>
    <w:rsid w:val="009A38BE"/>
    <w:rsid w:val="009A3A02"/>
    <w:rsid w:val="009A3C87"/>
    <w:rsid w:val="009A3EBB"/>
    <w:rsid w:val="009A3EC1"/>
    <w:rsid w:val="009A4297"/>
    <w:rsid w:val="009A42C2"/>
    <w:rsid w:val="009A4436"/>
    <w:rsid w:val="009A4469"/>
    <w:rsid w:val="009A44E9"/>
    <w:rsid w:val="009A45BF"/>
    <w:rsid w:val="009A45E7"/>
    <w:rsid w:val="009A4633"/>
    <w:rsid w:val="009A4838"/>
    <w:rsid w:val="009A4A94"/>
    <w:rsid w:val="009A4F91"/>
    <w:rsid w:val="009A50BC"/>
    <w:rsid w:val="009A51C4"/>
    <w:rsid w:val="009A5230"/>
    <w:rsid w:val="009A53B0"/>
    <w:rsid w:val="009A5588"/>
    <w:rsid w:val="009A5697"/>
    <w:rsid w:val="009A5818"/>
    <w:rsid w:val="009A59E1"/>
    <w:rsid w:val="009A59F2"/>
    <w:rsid w:val="009A5B4A"/>
    <w:rsid w:val="009A5CBF"/>
    <w:rsid w:val="009A5D49"/>
    <w:rsid w:val="009A5E86"/>
    <w:rsid w:val="009A5F14"/>
    <w:rsid w:val="009A5F4A"/>
    <w:rsid w:val="009A66B5"/>
    <w:rsid w:val="009A686D"/>
    <w:rsid w:val="009A68D9"/>
    <w:rsid w:val="009A6ABF"/>
    <w:rsid w:val="009A720C"/>
    <w:rsid w:val="009A7446"/>
    <w:rsid w:val="009A749A"/>
    <w:rsid w:val="009A7759"/>
    <w:rsid w:val="009A7790"/>
    <w:rsid w:val="009A79D6"/>
    <w:rsid w:val="009A7AB1"/>
    <w:rsid w:val="009A7CD1"/>
    <w:rsid w:val="009B018C"/>
    <w:rsid w:val="009B0407"/>
    <w:rsid w:val="009B064B"/>
    <w:rsid w:val="009B07FA"/>
    <w:rsid w:val="009B0900"/>
    <w:rsid w:val="009B0B83"/>
    <w:rsid w:val="009B0CA0"/>
    <w:rsid w:val="009B0D37"/>
    <w:rsid w:val="009B0D4A"/>
    <w:rsid w:val="009B0E34"/>
    <w:rsid w:val="009B0ED0"/>
    <w:rsid w:val="009B1231"/>
    <w:rsid w:val="009B12BF"/>
    <w:rsid w:val="009B1466"/>
    <w:rsid w:val="009B1731"/>
    <w:rsid w:val="009B17C4"/>
    <w:rsid w:val="009B1B50"/>
    <w:rsid w:val="009B228B"/>
    <w:rsid w:val="009B2495"/>
    <w:rsid w:val="009B24B9"/>
    <w:rsid w:val="009B26AC"/>
    <w:rsid w:val="009B2A3F"/>
    <w:rsid w:val="009B2A82"/>
    <w:rsid w:val="009B2D77"/>
    <w:rsid w:val="009B307B"/>
    <w:rsid w:val="009B31C8"/>
    <w:rsid w:val="009B362A"/>
    <w:rsid w:val="009B3826"/>
    <w:rsid w:val="009B38CF"/>
    <w:rsid w:val="009B3A59"/>
    <w:rsid w:val="009B3A89"/>
    <w:rsid w:val="009B3AD0"/>
    <w:rsid w:val="009B3B20"/>
    <w:rsid w:val="009B3C4A"/>
    <w:rsid w:val="009B3E56"/>
    <w:rsid w:val="009B412C"/>
    <w:rsid w:val="009B4288"/>
    <w:rsid w:val="009B42A8"/>
    <w:rsid w:val="009B42CA"/>
    <w:rsid w:val="009B43EC"/>
    <w:rsid w:val="009B47C9"/>
    <w:rsid w:val="009B498E"/>
    <w:rsid w:val="009B49FF"/>
    <w:rsid w:val="009B4A0F"/>
    <w:rsid w:val="009B4B1F"/>
    <w:rsid w:val="009B4BCB"/>
    <w:rsid w:val="009B4DCF"/>
    <w:rsid w:val="009B4EB5"/>
    <w:rsid w:val="009B4EBB"/>
    <w:rsid w:val="009B50A6"/>
    <w:rsid w:val="009B537A"/>
    <w:rsid w:val="009B5403"/>
    <w:rsid w:val="009B547D"/>
    <w:rsid w:val="009B555D"/>
    <w:rsid w:val="009B5596"/>
    <w:rsid w:val="009B56A7"/>
    <w:rsid w:val="009B56AA"/>
    <w:rsid w:val="009B5C87"/>
    <w:rsid w:val="009B5DF9"/>
    <w:rsid w:val="009B5F81"/>
    <w:rsid w:val="009B6095"/>
    <w:rsid w:val="009B61EF"/>
    <w:rsid w:val="009B63F0"/>
    <w:rsid w:val="009B67AD"/>
    <w:rsid w:val="009B6A03"/>
    <w:rsid w:val="009B6A41"/>
    <w:rsid w:val="009B6B6C"/>
    <w:rsid w:val="009B6D75"/>
    <w:rsid w:val="009B6DAF"/>
    <w:rsid w:val="009B711F"/>
    <w:rsid w:val="009B71CA"/>
    <w:rsid w:val="009B74A9"/>
    <w:rsid w:val="009B74D3"/>
    <w:rsid w:val="009B7578"/>
    <w:rsid w:val="009B784E"/>
    <w:rsid w:val="009B7978"/>
    <w:rsid w:val="009B7A51"/>
    <w:rsid w:val="009B7E20"/>
    <w:rsid w:val="009B7E94"/>
    <w:rsid w:val="009C0036"/>
    <w:rsid w:val="009C01DC"/>
    <w:rsid w:val="009C0392"/>
    <w:rsid w:val="009C03E6"/>
    <w:rsid w:val="009C040A"/>
    <w:rsid w:val="009C047A"/>
    <w:rsid w:val="009C0561"/>
    <w:rsid w:val="009C05C8"/>
    <w:rsid w:val="009C05CC"/>
    <w:rsid w:val="009C082B"/>
    <w:rsid w:val="009C089E"/>
    <w:rsid w:val="009C0A6F"/>
    <w:rsid w:val="009C0C7F"/>
    <w:rsid w:val="009C0D2F"/>
    <w:rsid w:val="009C0D46"/>
    <w:rsid w:val="009C0DE7"/>
    <w:rsid w:val="009C0E33"/>
    <w:rsid w:val="009C0FFA"/>
    <w:rsid w:val="009C17D1"/>
    <w:rsid w:val="009C18EE"/>
    <w:rsid w:val="009C1F2A"/>
    <w:rsid w:val="009C1F8B"/>
    <w:rsid w:val="009C21CA"/>
    <w:rsid w:val="009C23D6"/>
    <w:rsid w:val="009C2481"/>
    <w:rsid w:val="009C24C2"/>
    <w:rsid w:val="009C2548"/>
    <w:rsid w:val="009C26DE"/>
    <w:rsid w:val="009C26E7"/>
    <w:rsid w:val="009C2AED"/>
    <w:rsid w:val="009C2AFC"/>
    <w:rsid w:val="009C2CC6"/>
    <w:rsid w:val="009C2EB6"/>
    <w:rsid w:val="009C2F8A"/>
    <w:rsid w:val="009C30D5"/>
    <w:rsid w:val="009C312A"/>
    <w:rsid w:val="009C3196"/>
    <w:rsid w:val="009C322A"/>
    <w:rsid w:val="009C3358"/>
    <w:rsid w:val="009C358C"/>
    <w:rsid w:val="009C35EE"/>
    <w:rsid w:val="009C3602"/>
    <w:rsid w:val="009C37FE"/>
    <w:rsid w:val="009C38AC"/>
    <w:rsid w:val="009C3916"/>
    <w:rsid w:val="009C3BC7"/>
    <w:rsid w:val="009C3BD4"/>
    <w:rsid w:val="009C3D8A"/>
    <w:rsid w:val="009C3E31"/>
    <w:rsid w:val="009C400E"/>
    <w:rsid w:val="009C4543"/>
    <w:rsid w:val="009C4709"/>
    <w:rsid w:val="009C4783"/>
    <w:rsid w:val="009C48F7"/>
    <w:rsid w:val="009C4AC6"/>
    <w:rsid w:val="009C4F48"/>
    <w:rsid w:val="009C4F82"/>
    <w:rsid w:val="009C5083"/>
    <w:rsid w:val="009C51E8"/>
    <w:rsid w:val="009C54C3"/>
    <w:rsid w:val="009C5500"/>
    <w:rsid w:val="009C5732"/>
    <w:rsid w:val="009C5748"/>
    <w:rsid w:val="009C58D2"/>
    <w:rsid w:val="009C5AC3"/>
    <w:rsid w:val="009C5B62"/>
    <w:rsid w:val="009C5CB9"/>
    <w:rsid w:val="009C5D42"/>
    <w:rsid w:val="009C5D5A"/>
    <w:rsid w:val="009C5DC5"/>
    <w:rsid w:val="009C5E04"/>
    <w:rsid w:val="009C5EE7"/>
    <w:rsid w:val="009C5F47"/>
    <w:rsid w:val="009C5FDA"/>
    <w:rsid w:val="009C602A"/>
    <w:rsid w:val="009C6282"/>
    <w:rsid w:val="009C6445"/>
    <w:rsid w:val="009C652A"/>
    <w:rsid w:val="009C66F5"/>
    <w:rsid w:val="009C67C1"/>
    <w:rsid w:val="009C693A"/>
    <w:rsid w:val="009C6A0A"/>
    <w:rsid w:val="009C6A50"/>
    <w:rsid w:val="009C6AD6"/>
    <w:rsid w:val="009C6E66"/>
    <w:rsid w:val="009C7200"/>
    <w:rsid w:val="009C723B"/>
    <w:rsid w:val="009C7403"/>
    <w:rsid w:val="009C76A9"/>
    <w:rsid w:val="009C7769"/>
    <w:rsid w:val="009C776E"/>
    <w:rsid w:val="009C7886"/>
    <w:rsid w:val="009C7A40"/>
    <w:rsid w:val="009C7BA4"/>
    <w:rsid w:val="009C7E9A"/>
    <w:rsid w:val="009C7E9F"/>
    <w:rsid w:val="009C7EA7"/>
    <w:rsid w:val="009D0416"/>
    <w:rsid w:val="009D051D"/>
    <w:rsid w:val="009D0611"/>
    <w:rsid w:val="009D06A9"/>
    <w:rsid w:val="009D06D6"/>
    <w:rsid w:val="009D0AF5"/>
    <w:rsid w:val="009D0BC0"/>
    <w:rsid w:val="009D1079"/>
    <w:rsid w:val="009D1191"/>
    <w:rsid w:val="009D16BF"/>
    <w:rsid w:val="009D17F2"/>
    <w:rsid w:val="009D18B6"/>
    <w:rsid w:val="009D1934"/>
    <w:rsid w:val="009D1AE9"/>
    <w:rsid w:val="009D1BAC"/>
    <w:rsid w:val="009D1CD8"/>
    <w:rsid w:val="009D2109"/>
    <w:rsid w:val="009D2222"/>
    <w:rsid w:val="009D23C9"/>
    <w:rsid w:val="009D24CC"/>
    <w:rsid w:val="009D2507"/>
    <w:rsid w:val="009D29C3"/>
    <w:rsid w:val="009D2A43"/>
    <w:rsid w:val="009D2F07"/>
    <w:rsid w:val="009D3064"/>
    <w:rsid w:val="009D325B"/>
    <w:rsid w:val="009D3315"/>
    <w:rsid w:val="009D367A"/>
    <w:rsid w:val="009D36EF"/>
    <w:rsid w:val="009D3871"/>
    <w:rsid w:val="009D3879"/>
    <w:rsid w:val="009D3AF3"/>
    <w:rsid w:val="009D3B2D"/>
    <w:rsid w:val="009D3B4A"/>
    <w:rsid w:val="009D3D58"/>
    <w:rsid w:val="009D40A1"/>
    <w:rsid w:val="009D40A5"/>
    <w:rsid w:val="009D40B1"/>
    <w:rsid w:val="009D4189"/>
    <w:rsid w:val="009D434D"/>
    <w:rsid w:val="009D4A01"/>
    <w:rsid w:val="009D4C1E"/>
    <w:rsid w:val="009D4C21"/>
    <w:rsid w:val="009D4CC7"/>
    <w:rsid w:val="009D4E3A"/>
    <w:rsid w:val="009D4EA7"/>
    <w:rsid w:val="009D534A"/>
    <w:rsid w:val="009D56E2"/>
    <w:rsid w:val="009D5B9F"/>
    <w:rsid w:val="009D5CDD"/>
    <w:rsid w:val="009D5EA3"/>
    <w:rsid w:val="009D5F7E"/>
    <w:rsid w:val="009D5FC1"/>
    <w:rsid w:val="009D6100"/>
    <w:rsid w:val="009D6150"/>
    <w:rsid w:val="009D623D"/>
    <w:rsid w:val="009D62E4"/>
    <w:rsid w:val="009D64BF"/>
    <w:rsid w:val="009D64F3"/>
    <w:rsid w:val="009D6616"/>
    <w:rsid w:val="009D665D"/>
    <w:rsid w:val="009D667A"/>
    <w:rsid w:val="009D67EA"/>
    <w:rsid w:val="009D694C"/>
    <w:rsid w:val="009D6A71"/>
    <w:rsid w:val="009D6B8D"/>
    <w:rsid w:val="009D6C97"/>
    <w:rsid w:val="009D6DC0"/>
    <w:rsid w:val="009D6F26"/>
    <w:rsid w:val="009D6FBF"/>
    <w:rsid w:val="009D6FE0"/>
    <w:rsid w:val="009D6FE1"/>
    <w:rsid w:val="009D7173"/>
    <w:rsid w:val="009D723C"/>
    <w:rsid w:val="009D734E"/>
    <w:rsid w:val="009D74DC"/>
    <w:rsid w:val="009D75F9"/>
    <w:rsid w:val="009D764F"/>
    <w:rsid w:val="009D776A"/>
    <w:rsid w:val="009D7A4B"/>
    <w:rsid w:val="009D7B6B"/>
    <w:rsid w:val="009D7CD0"/>
    <w:rsid w:val="009D7ED9"/>
    <w:rsid w:val="009E00CA"/>
    <w:rsid w:val="009E02C8"/>
    <w:rsid w:val="009E036A"/>
    <w:rsid w:val="009E043B"/>
    <w:rsid w:val="009E0754"/>
    <w:rsid w:val="009E092E"/>
    <w:rsid w:val="009E0AD3"/>
    <w:rsid w:val="009E0BA3"/>
    <w:rsid w:val="009E0D2D"/>
    <w:rsid w:val="009E0F49"/>
    <w:rsid w:val="009E0FB5"/>
    <w:rsid w:val="009E110A"/>
    <w:rsid w:val="009E1117"/>
    <w:rsid w:val="009E1252"/>
    <w:rsid w:val="009E1750"/>
    <w:rsid w:val="009E1B85"/>
    <w:rsid w:val="009E1B8B"/>
    <w:rsid w:val="009E1C12"/>
    <w:rsid w:val="009E1C30"/>
    <w:rsid w:val="009E1D64"/>
    <w:rsid w:val="009E2005"/>
    <w:rsid w:val="009E2269"/>
    <w:rsid w:val="009E22EE"/>
    <w:rsid w:val="009E24D3"/>
    <w:rsid w:val="009E2730"/>
    <w:rsid w:val="009E2890"/>
    <w:rsid w:val="009E2A01"/>
    <w:rsid w:val="009E2A06"/>
    <w:rsid w:val="009E2A8A"/>
    <w:rsid w:val="009E2B8F"/>
    <w:rsid w:val="009E2BF4"/>
    <w:rsid w:val="009E30E8"/>
    <w:rsid w:val="009E311D"/>
    <w:rsid w:val="009E3217"/>
    <w:rsid w:val="009E3286"/>
    <w:rsid w:val="009E328D"/>
    <w:rsid w:val="009E337C"/>
    <w:rsid w:val="009E3467"/>
    <w:rsid w:val="009E3691"/>
    <w:rsid w:val="009E371F"/>
    <w:rsid w:val="009E3755"/>
    <w:rsid w:val="009E3812"/>
    <w:rsid w:val="009E3BDE"/>
    <w:rsid w:val="009E3D56"/>
    <w:rsid w:val="009E3E23"/>
    <w:rsid w:val="009E3EFF"/>
    <w:rsid w:val="009E4078"/>
    <w:rsid w:val="009E4234"/>
    <w:rsid w:val="009E4572"/>
    <w:rsid w:val="009E463D"/>
    <w:rsid w:val="009E48C2"/>
    <w:rsid w:val="009E4952"/>
    <w:rsid w:val="009E4DBF"/>
    <w:rsid w:val="009E4E1A"/>
    <w:rsid w:val="009E4EBD"/>
    <w:rsid w:val="009E5019"/>
    <w:rsid w:val="009E5127"/>
    <w:rsid w:val="009E5290"/>
    <w:rsid w:val="009E552C"/>
    <w:rsid w:val="009E5754"/>
    <w:rsid w:val="009E5837"/>
    <w:rsid w:val="009E5848"/>
    <w:rsid w:val="009E58F0"/>
    <w:rsid w:val="009E5A7B"/>
    <w:rsid w:val="009E5BD1"/>
    <w:rsid w:val="009E5C0C"/>
    <w:rsid w:val="009E5CE9"/>
    <w:rsid w:val="009E5D78"/>
    <w:rsid w:val="009E5FD6"/>
    <w:rsid w:val="009E634D"/>
    <w:rsid w:val="009E639C"/>
    <w:rsid w:val="009E63D4"/>
    <w:rsid w:val="009E6427"/>
    <w:rsid w:val="009E64AA"/>
    <w:rsid w:val="009E6502"/>
    <w:rsid w:val="009E6686"/>
    <w:rsid w:val="009E6ACF"/>
    <w:rsid w:val="009E6B46"/>
    <w:rsid w:val="009E6D3C"/>
    <w:rsid w:val="009E6E3B"/>
    <w:rsid w:val="009E6E40"/>
    <w:rsid w:val="009E6E5B"/>
    <w:rsid w:val="009E6EB1"/>
    <w:rsid w:val="009E717B"/>
    <w:rsid w:val="009E7180"/>
    <w:rsid w:val="009E7272"/>
    <w:rsid w:val="009E72AF"/>
    <w:rsid w:val="009E75DC"/>
    <w:rsid w:val="009E78A3"/>
    <w:rsid w:val="009E7A48"/>
    <w:rsid w:val="009E7ABF"/>
    <w:rsid w:val="009E7BCC"/>
    <w:rsid w:val="009E7D04"/>
    <w:rsid w:val="009E7F68"/>
    <w:rsid w:val="009F0356"/>
    <w:rsid w:val="009F0524"/>
    <w:rsid w:val="009F0813"/>
    <w:rsid w:val="009F0823"/>
    <w:rsid w:val="009F09D3"/>
    <w:rsid w:val="009F0C58"/>
    <w:rsid w:val="009F0CC4"/>
    <w:rsid w:val="009F0E8B"/>
    <w:rsid w:val="009F0FE5"/>
    <w:rsid w:val="009F104F"/>
    <w:rsid w:val="009F1120"/>
    <w:rsid w:val="009F13BD"/>
    <w:rsid w:val="009F1591"/>
    <w:rsid w:val="009F180D"/>
    <w:rsid w:val="009F1891"/>
    <w:rsid w:val="009F18D6"/>
    <w:rsid w:val="009F19EB"/>
    <w:rsid w:val="009F1AD1"/>
    <w:rsid w:val="009F1E0D"/>
    <w:rsid w:val="009F1E20"/>
    <w:rsid w:val="009F2124"/>
    <w:rsid w:val="009F217B"/>
    <w:rsid w:val="009F2228"/>
    <w:rsid w:val="009F24BB"/>
    <w:rsid w:val="009F26B6"/>
    <w:rsid w:val="009F27BF"/>
    <w:rsid w:val="009F2B0B"/>
    <w:rsid w:val="009F2FF0"/>
    <w:rsid w:val="009F323B"/>
    <w:rsid w:val="009F32D7"/>
    <w:rsid w:val="009F32EA"/>
    <w:rsid w:val="009F34BE"/>
    <w:rsid w:val="009F3732"/>
    <w:rsid w:val="009F3A8A"/>
    <w:rsid w:val="009F3B85"/>
    <w:rsid w:val="009F3B8E"/>
    <w:rsid w:val="009F3CCE"/>
    <w:rsid w:val="009F3D8A"/>
    <w:rsid w:val="009F3EF8"/>
    <w:rsid w:val="009F471F"/>
    <w:rsid w:val="009F474A"/>
    <w:rsid w:val="009F4857"/>
    <w:rsid w:val="009F48F6"/>
    <w:rsid w:val="009F4C53"/>
    <w:rsid w:val="009F50D1"/>
    <w:rsid w:val="009F542B"/>
    <w:rsid w:val="009F549D"/>
    <w:rsid w:val="009F5870"/>
    <w:rsid w:val="009F5889"/>
    <w:rsid w:val="009F59CC"/>
    <w:rsid w:val="009F5A72"/>
    <w:rsid w:val="009F5B72"/>
    <w:rsid w:val="009F5C12"/>
    <w:rsid w:val="009F5C27"/>
    <w:rsid w:val="009F5EBB"/>
    <w:rsid w:val="009F5F33"/>
    <w:rsid w:val="009F6027"/>
    <w:rsid w:val="009F605E"/>
    <w:rsid w:val="009F60F2"/>
    <w:rsid w:val="009F666B"/>
    <w:rsid w:val="009F666E"/>
    <w:rsid w:val="009F673B"/>
    <w:rsid w:val="009F67C7"/>
    <w:rsid w:val="009F68B9"/>
    <w:rsid w:val="009F6C8A"/>
    <w:rsid w:val="009F6D7E"/>
    <w:rsid w:val="009F6EE0"/>
    <w:rsid w:val="009F6FDB"/>
    <w:rsid w:val="009F74D2"/>
    <w:rsid w:val="009F7898"/>
    <w:rsid w:val="009F79C6"/>
    <w:rsid w:val="009F7F68"/>
    <w:rsid w:val="00A0006D"/>
    <w:rsid w:val="00A001FE"/>
    <w:rsid w:val="00A006B9"/>
    <w:rsid w:val="00A009A1"/>
    <w:rsid w:val="00A00A19"/>
    <w:rsid w:val="00A00C26"/>
    <w:rsid w:val="00A00C53"/>
    <w:rsid w:val="00A00CB0"/>
    <w:rsid w:val="00A00D0D"/>
    <w:rsid w:val="00A00DA9"/>
    <w:rsid w:val="00A0110B"/>
    <w:rsid w:val="00A01388"/>
    <w:rsid w:val="00A01469"/>
    <w:rsid w:val="00A015D9"/>
    <w:rsid w:val="00A01652"/>
    <w:rsid w:val="00A017DB"/>
    <w:rsid w:val="00A0183F"/>
    <w:rsid w:val="00A01970"/>
    <w:rsid w:val="00A01C97"/>
    <w:rsid w:val="00A01CFC"/>
    <w:rsid w:val="00A01DE1"/>
    <w:rsid w:val="00A0205D"/>
    <w:rsid w:val="00A02173"/>
    <w:rsid w:val="00A02298"/>
    <w:rsid w:val="00A023E9"/>
    <w:rsid w:val="00A02421"/>
    <w:rsid w:val="00A024AE"/>
    <w:rsid w:val="00A02531"/>
    <w:rsid w:val="00A0253E"/>
    <w:rsid w:val="00A0272E"/>
    <w:rsid w:val="00A02774"/>
    <w:rsid w:val="00A028BA"/>
    <w:rsid w:val="00A028D5"/>
    <w:rsid w:val="00A02B47"/>
    <w:rsid w:val="00A02B72"/>
    <w:rsid w:val="00A02E39"/>
    <w:rsid w:val="00A02E82"/>
    <w:rsid w:val="00A032D3"/>
    <w:rsid w:val="00A0339F"/>
    <w:rsid w:val="00A03509"/>
    <w:rsid w:val="00A03539"/>
    <w:rsid w:val="00A03685"/>
    <w:rsid w:val="00A03770"/>
    <w:rsid w:val="00A037AF"/>
    <w:rsid w:val="00A03889"/>
    <w:rsid w:val="00A03A47"/>
    <w:rsid w:val="00A03AA7"/>
    <w:rsid w:val="00A03BC9"/>
    <w:rsid w:val="00A03C1C"/>
    <w:rsid w:val="00A04055"/>
    <w:rsid w:val="00A040E3"/>
    <w:rsid w:val="00A04437"/>
    <w:rsid w:val="00A048A8"/>
    <w:rsid w:val="00A04ECF"/>
    <w:rsid w:val="00A050BF"/>
    <w:rsid w:val="00A05193"/>
    <w:rsid w:val="00A0596A"/>
    <w:rsid w:val="00A059CB"/>
    <w:rsid w:val="00A05BA3"/>
    <w:rsid w:val="00A05FA3"/>
    <w:rsid w:val="00A0610D"/>
    <w:rsid w:val="00A061C7"/>
    <w:rsid w:val="00A06224"/>
    <w:rsid w:val="00A06581"/>
    <w:rsid w:val="00A06688"/>
    <w:rsid w:val="00A06764"/>
    <w:rsid w:val="00A067C5"/>
    <w:rsid w:val="00A067FE"/>
    <w:rsid w:val="00A06A7A"/>
    <w:rsid w:val="00A06B24"/>
    <w:rsid w:val="00A06B65"/>
    <w:rsid w:val="00A06C3A"/>
    <w:rsid w:val="00A06E00"/>
    <w:rsid w:val="00A06E3E"/>
    <w:rsid w:val="00A06F5F"/>
    <w:rsid w:val="00A07206"/>
    <w:rsid w:val="00A07207"/>
    <w:rsid w:val="00A0723B"/>
    <w:rsid w:val="00A0735B"/>
    <w:rsid w:val="00A073BC"/>
    <w:rsid w:val="00A075E2"/>
    <w:rsid w:val="00A077DE"/>
    <w:rsid w:val="00A078A4"/>
    <w:rsid w:val="00A07A28"/>
    <w:rsid w:val="00A07F44"/>
    <w:rsid w:val="00A07F6C"/>
    <w:rsid w:val="00A07FDF"/>
    <w:rsid w:val="00A10241"/>
    <w:rsid w:val="00A10348"/>
    <w:rsid w:val="00A1055E"/>
    <w:rsid w:val="00A1070B"/>
    <w:rsid w:val="00A10769"/>
    <w:rsid w:val="00A1082A"/>
    <w:rsid w:val="00A10AB3"/>
    <w:rsid w:val="00A10D77"/>
    <w:rsid w:val="00A10D7F"/>
    <w:rsid w:val="00A10F78"/>
    <w:rsid w:val="00A11038"/>
    <w:rsid w:val="00A110DB"/>
    <w:rsid w:val="00A1118D"/>
    <w:rsid w:val="00A111D5"/>
    <w:rsid w:val="00A112F0"/>
    <w:rsid w:val="00A11801"/>
    <w:rsid w:val="00A11A52"/>
    <w:rsid w:val="00A11A88"/>
    <w:rsid w:val="00A11AA6"/>
    <w:rsid w:val="00A11CA7"/>
    <w:rsid w:val="00A12021"/>
    <w:rsid w:val="00A126D2"/>
    <w:rsid w:val="00A12954"/>
    <w:rsid w:val="00A12B89"/>
    <w:rsid w:val="00A12CFE"/>
    <w:rsid w:val="00A130E0"/>
    <w:rsid w:val="00A13410"/>
    <w:rsid w:val="00A134A4"/>
    <w:rsid w:val="00A1364B"/>
    <w:rsid w:val="00A1370C"/>
    <w:rsid w:val="00A1395F"/>
    <w:rsid w:val="00A13AC6"/>
    <w:rsid w:val="00A13ADD"/>
    <w:rsid w:val="00A13B45"/>
    <w:rsid w:val="00A13D10"/>
    <w:rsid w:val="00A14075"/>
    <w:rsid w:val="00A14146"/>
    <w:rsid w:val="00A1423B"/>
    <w:rsid w:val="00A14324"/>
    <w:rsid w:val="00A14360"/>
    <w:rsid w:val="00A14852"/>
    <w:rsid w:val="00A14921"/>
    <w:rsid w:val="00A14AD6"/>
    <w:rsid w:val="00A14EB2"/>
    <w:rsid w:val="00A150F5"/>
    <w:rsid w:val="00A1520D"/>
    <w:rsid w:val="00A152F9"/>
    <w:rsid w:val="00A1542B"/>
    <w:rsid w:val="00A15581"/>
    <w:rsid w:val="00A15738"/>
    <w:rsid w:val="00A15781"/>
    <w:rsid w:val="00A15904"/>
    <w:rsid w:val="00A15920"/>
    <w:rsid w:val="00A15B0B"/>
    <w:rsid w:val="00A15CA9"/>
    <w:rsid w:val="00A16062"/>
    <w:rsid w:val="00A16417"/>
    <w:rsid w:val="00A1645A"/>
    <w:rsid w:val="00A1656B"/>
    <w:rsid w:val="00A16A3E"/>
    <w:rsid w:val="00A16A76"/>
    <w:rsid w:val="00A16BCB"/>
    <w:rsid w:val="00A16CBC"/>
    <w:rsid w:val="00A16E9E"/>
    <w:rsid w:val="00A16EC3"/>
    <w:rsid w:val="00A16F9F"/>
    <w:rsid w:val="00A17087"/>
    <w:rsid w:val="00A170D4"/>
    <w:rsid w:val="00A17206"/>
    <w:rsid w:val="00A173B1"/>
    <w:rsid w:val="00A17486"/>
    <w:rsid w:val="00A176E4"/>
    <w:rsid w:val="00A176EE"/>
    <w:rsid w:val="00A17ABA"/>
    <w:rsid w:val="00A17C13"/>
    <w:rsid w:val="00A200FC"/>
    <w:rsid w:val="00A2018A"/>
    <w:rsid w:val="00A203E3"/>
    <w:rsid w:val="00A2068E"/>
    <w:rsid w:val="00A20A97"/>
    <w:rsid w:val="00A20E47"/>
    <w:rsid w:val="00A20E9E"/>
    <w:rsid w:val="00A210F7"/>
    <w:rsid w:val="00A21145"/>
    <w:rsid w:val="00A2119F"/>
    <w:rsid w:val="00A211CD"/>
    <w:rsid w:val="00A2126E"/>
    <w:rsid w:val="00A213E6"/>
    <w:rsid w:val="00A21414"/>
    <w:rsid w:val="00A21583"/>
    <w:rsid w:val="00A21626"/>
    <w:rsid w:val="00A216E8"/>
    <w:rsid w:val="00A217A2"/>
    <w:rsid w:val="00A217C5"/>
    <w:rsid w:val="00A2181D"/>
    <w:rsid w:val="00A21826"/>
    <w:rsid w:val="00A21875"/>
    <w:rsid w:val="00A21CC5"/>
    <w:rsid w:val="00A21E11"/>
    <w:rsid w:val="00A21F35"/>
    <w:rsid w:val="00A21F56"/>
    <w:rsid w:val="00A22064"/>
    <w:rsid w:val="00A22396"/>
    <w:rsid w:val="00A224EF"/>
    <w:rsid w:val="00A225A9"/>
    <w:rsid w:val="00A227A2"/>
    <w:rsid w:val="00A228F8"/>
    <w:rsid w:val="00A22DEB"/>
    <w:rsid w:val="00A23166"/>
    <w:rsid w:val="00A232A1"/>
    <w:rsid w:val="00A233E3"/>
    <w:rsid w:val="00A237A7"/>
    <w:rsid w:val="00A23917"/>
    <w:rsid w:val="00A23B51"/>
    <w:rsid w:val="00A23B73"/>
    <w:rsid w:val="00A23C51"/>
    <w:rsid w:val="00A2419F"/>
    <w:rsid w:val="00A241B7"/>
    <w:rsid w:val="00A24257"/>
    <w:rsid w:val="00A2463A"/>
    <w:rsid w:val="00A2463D"/>
    <w:rsid w:val="00A246E1"/>
    <w:rsid w:val="00A2470F"/>
    <w:rsid w:val="00A249AA"/>
    <w:rsid w:val="00A24ADC"/>
    <w:rsid w:val="00A24FDE"/>
    <w:rsid w:val="00A253F0"/>
    <w:rsid w:val="00A2577D"/>
    <w:rsid w:val="00A2591D"/>
    <w:rsid w:val="00A259BE"/>
    <w:rsid w:val="00A25B9B"/>
    <w:rsid w:val="00A25C6D"/>
    <w:rsid w:val="00A25E01"/>
    <w:rsid w:val="00A25E72"/>
    <w:rsid w:val="00A26051"/>
    <w:rsid w:val="00A260D3"/>
    <w:rsid w:val="00A260EF"/>
    <w:rsid w:val="00A262B1"/>
    <w:rsid w:val="00A262CB"/>
    <w:rsid w:val="00A2630F"/>
    <w:rsid w:val="00A2634E"/>
    <w:rsid w:val="00A264FA"/>
    <w:rsid w:val="00A2687B"/>
    <w:rsid w:val="00A269BE"/>
    <w:rsid w:val="00A269CF"/>
    <w:rsid w:val="00A27060"/>
    <w:rsid w:val="00A27148"/>
    <w:rsid w:val="00A27193"/>
    <w:rsid w:val="00A27434"/>
    <w:rsid w:val="00A27514"/>
    <w:rsid w:val="00A278C3"/>
    <w:rsid w:val="00A27A7E"/>
    <w:rsid w:val="00A27C9C"/>
    <w:rsid w:val="00A27E71"/>
    <w:rsid w:val="00A27F95"/>
    <w:rsid w:val="00A300B6"/>
    <w:rsid w:val="00A30139"/>
    <w:rsid w:val="00A301D6"/>
    <w:rsid w:val="00A303AF"/>
    <w:rsid w:val="00A30416"/>
    <w:rsid w:val="00A304CD"/>
    <w:rsid w:val="00A309A1"/>
    <w:rsid w:val="00A30AC6"/>
    <w:rsid w:val="00A30C0A"/>
    <w:rsid w:val="00A30CE1"/>
    <w:rsid w:val="00A30CEA"/>
    <w:rsid w:val="00A3112F"/>
    <w:rsid w:val="00A31194"/>
    <w:rsid w:val="00A3133D"/>
    <w:rsid w:val="00A31389"/>
    <w:rsid w:val="00A313A4"/>
    <w:rsid w:val="00A315B5"/>
    <w:rsid w:val="00A316FE"/>
    <w:rsid w:val="00A31875"/>
    <w:rsid w:val="00A31932"/>
    <w:rsid w:val="00A31ACD"/>
    <w:rsid w:val="00A31AEC"/>
    <w:rsid w:val="00A31DF3"/>
    <w:rsid w:val="00A31F2D"/>
    <w:rsid w:val="00A32012"/>
    <w:rsid w:val="00A323D4"/>
    <w:rsid w:val="00A3259C"/>
    <w:rsid w:val="00A32A7F"/>
    <w:rsid w:val="00A32B38"/>
    <w:rsid w:val="00A32B99"/>
    <w:rsid w:val="00A32DAC"/>
    <w:rsid w:val="00A32E04"/>
    <w:rsid w:val="00A32FC8"/>
    <w:rsid w:val="00A3310D"/>
    <w:rsid w:val="00A3329D"/>
    <w:rsid w:val="00A333B5"/>
    <w:rsid w:val="00A337AA"/>
    <w:rsid w:val="00A338F9"/>
    <w:rsid w:val="00A33A77"/>
    <w:rsid w:val="00A33CAC"/>
    <w:rsid w:val="00A33F8C"/>
    <w:rsid w:val="00A34151"/>
    <w:rsid w:val="00A342BB"/>
    <w:rsid w:val="00A34398"/>
    <w:rsid w:val="00A3442F"/>
    <w:rsid w:val="00A344A4"/>
    <w:rsid w:val="00A345AB"/>
    <w:rsid w:val="00A34708"/>
    <w:rsid w:val="00A34AFA"/>
    <w:rsid w:val="00A34BA6"/>
    <w:rsid w:val="00A34C09"/>
    <w:rsid w:val="00A34D7E"/>
    <w:rsid w:val="00A34ED3"/>
    <w:rsid w:val="00A35079"/>
    <w:rsid w:val="00A351CB"/>
    <w:rsid w:val="00A35350"/>
    <w:rsid w:val="00A353F9"/>
    <w:rsid w:val="00A356E5"/>
    <w:rsid w:val="00A35752"/>
    <w:rsid w:val="00A3593E"/>
    <w:rsid w:val="00A35ACE"/>
    <w:rsid w:val="00A35BAE"/>
    <w:rsid w:val="00A35CED"/>
    <w:rsid w:val="00A36006"/>
    <w:rsid w:val="00A3616F"/>
    <w:rsid w:val="00A3631E"/>
    <w:rsid w:val="00A363D4"/>
    <w:rsid w:val="00A365F2"/>
    <w:rsid w:val="00A36690"/>
    <w:rsid w:val="00A3683C"/>
    <w:rsid w:val="00A36C37"/>
    <w:rsid w:val="00A36C70"/>
    <w:rsid w:val="00A36FEE"/>
    <w:rsid w:val="00A3709F"/>
    <w:rsid w:val="00A370B1"/>
    <w:rsid w:val="00A37132"/>
    <w:rsid w:val="00A3726A"/>
    <w:rsid w:val="00A37334"/>
    <w:rsid w:val="00A37451"/>
    <w:rsid w:val="00A3745B"/>
    <w:rsid w:val="00A375DE"/>
    <w:rsid w:val="00A37612"/>
    <w:rsid w:val="00A3777E"/>
    <w:rsid w:val="00A3782B"/>
    <w:rsid w:val="00A37C16"/>
    <w:rsid w:val="00A37C70"/>
    <w:rsid w:val="00A37E3F"/>
    <w:rsid w:val="00A37F40"/>
    <w:rsid w:val="00A37F76"/>
    <w:rsid w:val="00A401B6"/>
    <w:rsid w:val="00A403D9"/>
    <w:rsid w:val="00A40468"/>
    <w:rsid w:val="00A40554"/>
    <w:rsid w:val="00A40817"/>
    <w:rsid w:val="00A40827"/>
    <w:rsid w:val="00A40ACE"/>
    <w:rsid w:val="00A40D82"/>
    <w:rsid w:val="00A40F6C"/>
    <w:rsid w:val="00A40F74"/>
    <w:rsid w:val="00A4134C"/>
    <w:rsid w:val="00A414A8"/>
    <w:rsid w:val="00A4156F"/>
    <w:rsid w:val="00A4159A"/>
    <w:rsid w:val="00A416DB"/>
    <w:rsid w:val="00A41776"/>
    <w:rsid w:val="00A417EC"/>
    <w:rsid w:val="00A4183F"/>
    <w:rsid w:val="00A41868"/>
    <w:rsid w:val="00A418BC"/>
    <w:rsid w:val="00A418D2"/>
    <w:rsid w:val="00A41A25"/>
    <w:rsid w:val="00A41C31"/>
    <w:rsid w:val="00A41EB5"/>
    <w:rsid w:val="00A41EB6"/>
    <w:rsid w:val="00A420C6"/>
    <w:rsid w:val="00A42170"/>
    <w:rsid w:val="00A4229D"/>
    <w:rsid w:val="00A4253C"/>
    <w:rsid w:val="00A426A8"/>
    <w:rsid w:val="00A42BC4"/>
    <w:rsid w:val="00A42C90"/>
    <w:rsid w:val="00A4300C"/>
    <w:rsid w:val="00A430A5"/>
    <w:rsid w:val="00A43406"/>
    <w:rsid w:val="00A4340F"/>
    <w:rsid w:val="00A4349B"/>
    <w:rsid w:val="00A4350E"/>
    <w:rsid w:val="00A43636"/>
    <w:rsid w:val="00A436C6"/>
    <w:rsid w:val="00A43C3C"/>
    <w:rsid w:val="00A43C8D"/>
    <w:rsid w:val="00A43D88"/>
    <w:rsid w:val="00A43D8A"/>
    <w:rsid w:val="00A43E68"/>
    <w:rsid w:val="00A44032"/>
    <w:rsid w:val="00A44033"/>
    <w:rsid w:val="00A44168"/>
    <w:rsid w:val="00A441A6"/>
    <w:rsid w:val="00A4437F"/>
    <w:rsid w:val="00A44405"/>
    <w:rsid w:val="00A4446D"/>
    <w:rsid w:val="00A44509"/>
    <w:rsid w:val="00A446EB"/>
    <w:rsid w:val="00A44752"/>
    <w:rsid w:val="00A4481A"/>
    <w:rsid w:val="00A448E9"/>
    <w:rsid w:val="00A449DF"/>
    <w:rsid w:val="00A44D4A"/>
    <w:rsid w:val="00A44D88"/>
    <w:rsid w:val="00A44F5B"/>
    <w:rsid w:val="00A45027"/>
    <w:rsid w:val="00A4511A"/>
    <w:rsid w:val="00A45150"/>
    <w:rsid w:val="00A451B2"/>
    <w:rsid w:val="00A45438"/>
    <w:rsid w:val="00A45530"/>
    <w:rsid w:val="00A4557D"/>
    <w:rsid w:val="00A45602"/>
    <w:rsid w:val="00A4598B"/>
    <w:rsid w:val="00A45A52"/>
    <w:rsid w:val="00A45B26"/>
    <w:rsid w:val="00A45B4E"/>
    <w:rsid w:val="00A45D0D"/>
    <w:rsid w:val="00A45E01"/>
    <w:rsid w:val="00A46018"/>
    <w:rsid w:val="00A46040"/>
    <w:rsid w:val="00A46623"/>
    <w:rsid w:val="00A4699D"/>
    <w:rsid w:val="00A46D14"/>
    <w:rsid w:val="00A46DB1"/>
    <w:rsid w:val="00A46E8D"/>
    <w:rsid w:val="00A47056"/>
    <w:rsid w:val="00A470CD"/>
    <w:rsid w:val="00A47198"/>
    <w:rsid w:val="00A471E8"/>
    <w:rsid w:val="00A473C0"/>
    <w:rsid w:val="00A473C6"/>
    <w:rsid w:val="00A474AB"/>
    <w:rsid w:val="00A4754B"/>
    <w:rsid w:val="00A4755C"/>
    <w:rsid w:val="00A47752"/>
    <w:rsid w:val="00A47C59"/>
    <w:rsid w:val="00A47CCE"/>
    <w:rsid w:val="00A5027A"/>
    <w:rsid w:val="00A504A7"/>
    <w:rsid w:val="00A505D0"/>
    <w:rsid w:val="00A50642"/>
    <w:rsid w:val="00A50AA5"/>
    <w:rsid w:val="00A50B7D"/>
    <w:rsid w:val="00A50C5E"/>
    <w:rsid w:val="00A50CAB"/>
    <w:rsid w:val="00A50E40"/>
    <w:rsid w:val="00A51100"/>
    <w:rsid w:val="00A51105"/>
    <w:rsid w:val="00A51435"/>
    <w:rsid w:val="00A5167E"/>
    <w:rsid w:val="00A51846"/>
    <w:rsid w:val="00A51AEF"/>
    <w:rsid w:val="00A51C3B"/>
    <w:rsid w:val="00A51F96"/>
    <w:rsid w:val="00A51FE1"/>
    <w:rsid w:val="00A5204E"/>
    <w:rsid w:val="00A52100"/>
    <w:rsid w:val="00A52109"/>
    <w:rsid w:val="00A525BE"/>
    <w:rsid w:val="00A5262E"/>
    <w:rsid w:val="00A528AB"/>
    <w:rsid w:val="00A52A05"/>
    <w:rsid w:val="00A52E12"/>
    <w:rsid w:val="00A52F90"/>
    <w:rsid w:val="00A530E5"/>
    <w:rsid w:val="00A532FB"/>
    <w:rsid w:val="00A5367F"/>
    <w:rsid w:val="00A5384E"/>
    <w:rsid w:val="00A53949"/>
    <w:rsid w:val="00A539B2"/>
    <w:rsid w:val="00A53BFE"/>
    <w:rsid w:val="00A53E1B"/>
    <w:rsid w:val="00A53FDC"/>
    <w:rsid w:val="00A5422A"/>
    <w:rsid w:val="00A54442"/>
    <w:rsid w:val="00A544F8"/>
    <w:rsid w:val="00A54656"/>
    <w:rsid w:val="00A5487F"/>
    <w:rsid w:val="00A54892"/>
    <w:rsid w:val="00A54965"/>
    <w:rsid w:val="00A54A67"/>
    <w:rsid w:val="00A551C4"/>
    <w:rsid w:val="00A5526F"/>
    <w:rsid w:val="00A55346"/>
    <w:rsid w:val="00A55363"/>
    <w:rsid w:val="00A554BC"/>
    <w:rsid w:val="00A554F4"/>
    <w:rsid w:val="00A5552F"/>
    <w:rsid w:val="00A555B4"/>
    <w:rsid w:val="00A55889"/>
    <w:rsid w:val="00A559E5"/>
    <w:rsid w:val="00A55C82"/>
    <w:rsid w:val="00A55DC1"/>
    <w:rsid w:val="00A55E8F"/>
    <w:rsid w:val="00A55F8C"/>
    <w:rsid w:val="00A562D2"/>
    <w:rsid w:val="00A56396"/>
    <w:rsid w:val="00A569CF"/>
    <w:rsid w:val="00A56B99"/>
    <w:rsid w:val="00A56FC2"/>
    <w:rsid w:val="00A57047"/>
    <w:rsid w:val="00A5709C"/>
    <w:rsid w:val="00A570D1"/>
    <w:rsid w:val="00A5741B"/>
    <w:rsid w:val="00A5761F"/>
    <w:rsid w:val="00A577A6"/>
    <w:rsid w:val="00A57838"/>
    <w:rsid w:val="00A57C0B"/>
    <w:rsid w:val="00A57D76"/>
    <w:rsid w:val="00A600C5"/>
    <w:rsid w:val="00A60203"/>
    <w:rsid w:val="00A60238"/>
    <w:rsid w:val="00A602B5"/>
    <w:rsid w:val="00A60458"/>
    <w:rsid w:val="00A6051E"/>
    <w:rsid w:val="00A606EF"/>
    <w:rsid w:val="00A606FF"/>
    <w:rsid w:val="00A60788"/>
    <w:rsid w:val="00A60A22"/>
    <w:rsid w:val="00A60B79"/>
    <w:rsid w:val="00A60B92"/>
    <w:rsid w:val="00A60C38"/>
    <w:rsid w:val="00A60CD9"/>
    <w:rsid w:val="00A60CF3"/>
    <w:rsid w:val="00A60D05"/>
    <w:rsid w:val="00A60D91"/>
    <w:rsid w:val="00A61317"/>
    <w:rsid w:val="00A61324"/>
    <w:rsid w:val="00A614EA"/>
    <w:rsid w:val="00A615A3"/>
    <w:rsid w:val="00A61634"/>
    <w:rsid w:val="00A616F9"/>
    <w:rsid w:val="00A61828"/>
    <w:rsid w:val="00A618AC"/>
    <w:rsid w:val="00A6197A"/>
    <w:rsid w:val="00A61BB7"/>
    <w:rsid w:val="00A61C93"/>
    <w:rsid w:val="00A61CF9"/>
    <w:rsid w:val="00A61D42"/>
    <w:rsid w:val="00A61D95"/>
    <w:rsid w:val="00A61FC2"/>
    <w:rsid w:val="00A61FFE"/>
    <w:rsid w:val="00A62152"/>
    <w:rsid w:val="00A62180"/>
    <w:rsid w:val="00A6230F"/>
    <w:rsid w:val="00A62527"/>
    <w:rsid w:val="00A6256D"/>
    <w:rsid w:val="00A626FE"/>
    <w:rsid w:val="00A62C95"/>
    <w:rsid w:val="00A62D13"/>
    <w:rsid w:val="00A62D4C"/>
    <w:rsid w:val="00A62DEA"/>
    <w:rsid w:val="00A62E12"/>
    <w:rsid w:val="00A62FD2"/>
    <w:rsid w:val="00A63113"/>
    <w:rsid w:val="00A631D7"/>
    <w:rsid w:val="00A63370"/>
    <w:rsid w:val="00A633E5"/>
    <w:rsid w:val="00A6359E"/>
    <w:rsid w:val="00A639C3"/>
    <w:rsid w:val="00A63A5C"/>
    <w:rsid w:val="00A63BD1"/>
    <w:rsid w:val="00A63CAC"/>
    <w:rsid w:val="00A63E9C"/>
    <w:rsid w:val="00A63F87"/>
    <w:rsid w:val="00A64016"/>
    <w:rsid w:val="00A64045"/>
    <w:rsid w:val="00A642E2"/>
    <w:rsid w:val="00A642F8"/>
    <w:rsid w:val="00A643CC"/>
    <w:rsid w:val="00A64611"/>
    <w:rsid w:val="00A647D4"/>
    <w:rsid w:val="00A647FD"/>
    <w:rsid w:val="00A6497D"/>
    <w:rsid w:val="00A64A89"/>
    <w:rsid w:val="00A64B4D"/>
    <w:rsid w:val="00A64E39"/>
    <w:rsid w:val="00A64E74"/>
    <w:rsid w:val="00A65006"/>
    <w:rsid w:val="00A6508B"/>
    <w:rsid w:val="00A65163"/>
    <w:rsid w:val="00A6527F"/>
    <w:rsid w:val="00A65360"/>
    <w:rsid w:val="00A65404"/>
    <w:rsid w:val="00A6551E"/>
    <w:rsid w:val="00A655B5"/>
    <w:rsid w:val="00A65649"/>
    <w:rsid w:val="00A65A74"/>
    <w:rsid w:val="00A65AC1"/>
    <w:rsid w:val="00A65B6E"/>
    <w:rsid w:val="00A65EC7"/>
    <w:rsid w:val="00A65F84"/>
    <w:rsid w:val="00A66129"/>
    <w:rsid w:val="00A661E6"/>
    <w:rsid w:val="00A66230"/>
    <w:rsid w:val="00A662AE"/>
    <w:rsid w:val="00A663C7"/>
    <w:rsid w:val="00A664E5"/>
    <w:rsid w:val="00A66960"/>
    <w:rsid w:val="00A66968"/>
    <w:rsid w:val="00A66D41"/>
    <w:rsid w:val="00A66EF9"/>
    <w:rsid w:val="00A67303"/>
    <w:rsid w:val="00A67616"/>
    <w:rsid w:val="00A676F8"/>
    <w:rsid w:val="00A6775C"/>
    <w:rsid w:val="00A67855"/>
    <w:rsid w:val="00A679AE"/>
    <w:rsid w:val="00A67D49"/>
    <w:rsid w:val="00A67EFE"/>
    <w:rsid w:val="00A67FED"/>
    <w:rsid w:val="00A7032D"/>
    <w:rsid w:val="00A7050C"/>
    <w:rsid w:val="00A7052C"/>
    <w:rsid w:val="00A70665"/>
    <w:rsid w:val="00A709CD"/>
    <w:rsid w:val="00A70B36"/>
    <w:rsid w:val="00A70C37"/>
    <w:rsid w:val="00A70C80"/>
    <w:rsid w:val="00A70E2C"/>
    <w:rsid w:val="00A71101"/>
    <w:rsid w:val="00A71157"/>
    <w:rsid w:val="00A7142F"/>
    <w:rsid w:val="00A7189E"/>
    <w:rsid w:val="00A718A3"/>
    <w:rsid w:val="00A71973"/>
    <w:rsid w:val="00A71A6D"/>
    <w:rsid w:val="00A71AD6"/>
    <w:rsid w:val="00A71AF3"/>
    <w:rsid w:val="00A71EE5"/>
    <w:rsid w:val="00A72376"/>
    <w:rsid w:val="00A72385"/>
    <w:rsid w:val="00A725A5"/>
    <w:rsid w:val="00A727B0"/>
    <w:rsid w:val="00A7293C"/>
    <w:rsid w:val="00A729D6"/>
    <w:rsid w:val="00A72CED"/>
    <w:rsid w:val="00A72D9D"/>
    <w:rsid w:val="00A72EB8"/>
    <w:rsid w:val="00A73325"/>
    <w:rsid w:val="00A73394"/>
    <w:rsid w:val="00A7373F"/>
    <w:rsid w:val="00A738AB"/>
    <w:rsid w:val="00A73959"/>
    <w:rsid w:val="00A73ADF"/>
    <w:rsid w:val="00A73C0A"/>
    <w:rsid w:val="00A73C7A"/>
    <w:rsid w:val="00A73D50"/>
    <w:rsid w:val="00A73E06"/>
    <w:rsid w:val="00A742D8"/>
    <w:rsid w:val="00A74471"/>
    <w:rsid w:val="00A744A5"/>
    <w:rsid w:val="00A745D1"/>
    <w:rsid w:val="00A74615"/>
    <w:rsid w:val="00A74728"/>
    <w:rsid w:val="00A749B8"/>
    <w:rsid w:val="00A749CF"/>
    <w:rsid w:val="00A74BBB"/>
    <w:rsid w:val="00A74DDF"/>
    <w:rsid w:val="00A74E39"/>
    <w:rsid w:val="00A7510F"/>
    <w:rsid w:val="00A75164"/>
    <w:rsid w:val="00A756FD"/>
    <w:rsid w:val="00A758B9"/>
    <w:rsid w:val="00A75B8E"/>
    <w:rsid w:val="00A75CF0"/>
    <w:rsid w:val="00A75EA2"/>
    <w:rsid w:val="00A760C7"/>
    <w:rsid w:val="00A76157"/>
    <w:rsid w:val="00A7623B"/>
    <w:rsid w:val="00A762B9"/>
    <w:rsid w:val="00A763C3"/>
    <w:rsid w:val="00A76769"/>
    <w:rsid w:val="00A76791"/>
    <w:rsid w:val="00A769C0"/>
    <w:rsid w:val="00A76AEB"/>
    <w:rsid w:val="00A76CE3"/>
    <w:rsid w:val="00A76FC4"/>
    <w:rsid w:val="00A7749E"/>
    <w:rsid w:val="00A77647"/>
    <w:rsid w:val="00A77698"/>
    <w:rsid w:val="00A7781E"/>
    <w:rsid w:val="00A7788A"/>
    <w:rsid w:val="00A77983"/>
    <w:rsid w:val="00A77BE2"/>
    <w:rsid w:val="00A77C1E"/>
    <w:rsid w:val="00A800A2"/>
    <w:rsid w:val="00A8017F"/>
    <w:rsid w:val="00A802EE"/>
    <w:rsid w:val="00A8033E"/>
    <w:rsid w:val="00A80549"/>
    <w:rsid w:val="00A8055B"/>
    <w:rsid w:val="00A807A9"/>
    <w:rsid w:val="00A80943"/>
    <w:rsid w:val="00A809E2"/>
    <w:rsid w:val="00A80E4E"/>
    <w:rsid w:val="00A81013"/>
    <w:rsid w:val="00A810C5"/>
    <w:rsid w:val="00A81304"/>
    <w:rsid w:val="00A813BA"/>
    <w:rsid w:val="00A8142C"/>
    <w:rsid w:val="00A8181C"/>
    <w:rsid w:val="00A8192B"/>
    <w:rsid w:val="00A81AEF"/>
    <w:rsid w:val="00A81B5D"/>
    <w:rsid w:val="00A81BA7"/>
    <w:rsid w:val="00A81D8C"/>
    <w:rsid w:val="00A81DD6"/>
    <w:rsid w:val="00A81F90"/>
    <w:rsid w:val="00A82059"/>
    <w:rsid w:val="00A8205E"/>
    <w:rsid w:val="00A82345"/>
    <w:rsid w:val="00A82409"/>
    <w:rsid w:val="00A824D7"/>
    <w:rsid w:val="00A824DE"/>
    <w:rsid w:val="00A82651"/>
    <w:rsid w:val="00A827B4"/>
    <w:rsid w:val="00A827EF"/>
    <w:rsid w:val="00A8299F"/>
    <w:rsid w:val="00A82CD4"/>
    <w:rsid w:val="00A83065"/>
    <w:rsid w:val="00A83121"/>
    <w:rsid w:val="00A832D6"/>
    <w:rsid w:val="00A8340D"/>
    <w:rsid w:val="00A83442"/>
    <w:rsid w:val="00A83516"/>
    <w:rsid w:val="00A83518"/>
    <w:rsid w:val="00A83554"/>
    <w:rsid w:val="00A83770"/>
    <w:rsid w:val="00A838B3"/>
    <w:rsid w:val="00A83A3D"/>
    <w:rsid w:val="00A83C94"/>
    <w:rsid w:val="00A83D45"/>
    <w:rsid w:val="00A83E2C"/>
    <w:rsid w:val="00A83EA9"/>
    <w:rsid w:val="00A84017"/>
    <w:rsid w:val="00A8408A"/>
    <w:rsid w:val="00A84096"/>
    <w:rsid w:val="00A843CC"/>
    <w:rsid w:val="00A845DA"/>
    <w:rsid w:val="00A8460F"/>
    <w:rsid w:val="00A84773"/>
    <w:rsid w:val="00A847C8"/>
    <w:rsid w:val="00A847EB"/>
    <w:rsid w:val="00A84A31"/>
    <w:rsid w:val="00A84C0B"/>
    <w:rsid w:val="00A84CD5"/>
    <w:rsid w:val="00A84CF4"/>
    <w:rsid w:val="00A84D3D"/>
    <w:rsid w:val="00A84DE2"/>
    <w:rsid w:val="00A84E0A"/>
    <w:rsid w:val="00A84E9B"/>
    <w:rsid w:val="00A84F1E"/>
    <w:rsid w:val="00A85027"/>
    <w:rsid w:val="00A850BA"/>
    <w:rsid w:val="00A8595F"/>
    <w:rsid w:val="00A859D3"/>
    <w:rsid w:val="00A85E71"/>
    <w:rsid w:val="00A85EE0"/>
    <w:rsid w:val="00A85F1E"/>
    <w:rsid w:val="00A8619B"/>
    <w:rsid w:val="00A86253"/>
    <w:rsid w:val="00A8631B"/>
    <w:rsid w:val="00A8634C"/>
    <w:rsid w:val="00A8645C"/>
    <w:rsid w:val="00A86487"/>
    <w:rsid w:val="00A86580"/>
    <w:rsid w:val="00A86643"/>
    <w:rsid w:val="00A8677C"/>
    <w:rsid w:val="00A8690E"/>
    <w:rsid w:val="00A869FD"/>
    <w:rsid w:val="00A86A2F"/>
    <w:rsid w:val="00A86A61"/>
    <w:rsid w:val="00A86CD5"/>
    <w:rsid w:val="00A86DB2"/>
    <w:rsid w:val="00A87176"/>
    <w:rsid w:val="00A8722B"/>
    <w:rsid w:val="00A8725B"/>
    <w:rsid w:val="00A87365"/>
    <w:rsid w:val="00A873CD"/>
    <w:rsid w:val="00A874A1"/>
    <w:rsid w:val="00A8750D"/>
    <w:rsid w:val="00A875F4"/>
    <w:rsid w:val="00A875FD"/>
    <w:rsid w:val="00A877A0"/>
    <w:rsid w:val="00A87C0A"/>
    <w:rsid w:val="00A87E1E"/>
    <w:rsid w:val="00A87EBF"/>
    <w:rsid w:val="00A900DF"/>
    <w:rsid w:val="00A900F2"/>
    <w:rsid w:val="00A9018E"/>
    <w:rsid w:val="00A90328"/>
    <w:rsid w:val="00A903B0"/>
    <w:rsid w:val="00A90432"/>
    <w:rsid w:val="00A9045E"/>
    <w:rsid w:val="00A90765"/>
    <w:rsid w:val="00A9076A"/>
    <w:rsid w:val="00A9079A"/>
    <w:rsid w:val="00A90964"/>
    <w:rsid w:val="00A90A85"/>
    <w:rsid w:val="00A90AD5"/>
    <w:rsid w:val="00A90E23"/>
    <w:rsid w:val="00A910E4"/>
    <w:rsid w:val="00A911CE"/>
    <w:rsid w:val="00A913B4"/>
    <w:rsid w:val="00A91757"/>
    <w:rsid w:val="00A9179B"/>
    <w:rsid w:val="00A91867"/>
    <w:rsid w:val="00A91899"/>
    <w:rsid w:val="00A91913"/>
    <w:rsid w:val="00A919DD"/>
    <w:rsid w:val="00A91A48"/>
    <w:rsid w:val="00A91A58"/>
    <w:rsid w:val="00A91B65"/>
    <w:rsid w:val="00A91DA3"/>
    <w:rsid w:val="00A921D9"/>
    <w:rsid w:val="00A92271"/>
    <w:rsid w:val="00A92382"/>
    <w:rsid w:val="00A92508"/>
    <w:rsid w:val="00A9251D"/>
    <w:rsid w:val="00A9253C"/>
    <w:rsid w:val="00A925B3"/>
    <w:rsid w:val="00A925C5"/>
    <w:rsid w:val="00A9279E"/>
    <w:rsid w:val="00A92853"/>
    <w:rsid w:val="00A92982"/>
    <w:rsid w:val="00A929F4"/>
    <w:rsid w:val="00A92A7E"/>
    <w:rsid w:val="00A92B9E"/>
    <w:rsid w:val="00A930A9"/>
    <w:rsid w:val="00A9345D"/>
    <w:rsid w:val="00A934EE"/>
    <w:rsid w:val="00A935A3"/>
    <w:rsid w:val="00A935DF"/>
    <w:rsid w:val="00A938BD"/>
    <w:rsid w:val="00A93950"/>
    <w:rsid w:val="00A93994"/>
    <w:rsid w:val="00A93B9E"/>
    <w:rsid w:val="00A93CCC"/>
    <w:rsid w:val="00A93E39"/>
    <w:rsid w:val="00A93E7C"/>
    <w:rsid w:val="00A940FC"/>
    <w:rsid w:val="00A941F2"/>
    <w:rsid w:val="00A943CE"/>
    <w:rsid w:val="00A943E5"/>
    <w:rsid w:val="00A944D5"/>
    <w:rsid w:val="00A94641"/>
    <w:rsid w:val="00A949EA"/>
    <w:rsid w:val="00A94B73"/>
    <w:rsid w:val="00A94C1F"/>
    <w:rsid w:val="00A94D1A"/>
    <w:rsid w:val="00A94E74"/>
    <w:rsid w:val="00A9511E"/>
    <w:rsid w:val="00A951A3"/>
    <w:rsid w:val="00A951DB"/>
    <w:rsid w:val="00A9538A"/>
    <w:rsid w:val="00A95699"/>
    <w:rsid w:val="00A95974"/>
    <w:rsid w:val="00A95B51"/>
    <w:rsid w:val="00A95B60"/>
    <w:rsid w:val="00A95FEF"/>
    <w:rsid w:val="00A96256"/>
    <w:rsid w:val="00A964E7"/>
    <w:rsid w:val="00A96613"/>
    <w:rsid w:val="00A967D2"/>
    <w:rsid w:val="00A9695D"/>
    <w:rsid w:val="00A96AFF"/>
    <w:rsid w:val="00A96D78"/>
    <w:rsid w:val="00A96E00"/>
    <w:rsid w:val="00A96F5E"/>
    <w:rsid w:val="00A96F8E"/>
    <w:rsid w:val="00A970AE"/>
    <w:rsid w:val="00A972C0"/>
    <w:rsid w:val="00A974E3"/>
    <w:rsid w:val="00A9750E"/>
    <w:rsid w:val="00A975FB"/>
    <w:rsid w:val="00A97668"/>
    <w:rsid w:val="00A976FF"/>
    <w:rsid w:val="00A97800"/>
    <w:rsid w:val="00A97933"/>
    <w:rsid w:val="00A97996"/>
    <w:rsid w:val="00A979FA"/>
    <w:rsid w:val="00A97A20"/>
    <w:rsid w:val="00A97C27"/>
    <w:rsid w:val="00A97DC9"/>
    <w:rsid w:val="00AA003B"/>
    <w:rsid w:val="00AA012A"/>
    <w:rsid w:val="00AA013A"/>
    <w:rsid w:val="00AA0333"/>
    <w:rsid w:val="00AA07E3"/>
    <w:rsid w:val="00AA081B"/>
    <w:rsid w:val="00AA08E2"/>
    <w:rsid w:val="00AA0950"/>
    <w:rsid w:val="00AA0975"/>
    <w:rsid w:val="00AA0AA1"/>
    <w:rsid w:val="00AA0B43"/>
    <w:rsid w:val="00AA0BBE"/>
    <w:rsid w:val="00AA0C17"/>
    <w:rsid w:val="00AA0EEC"/>
    <w:rsid w:val="00AA114E"/>
    <w:rsid w:val="00AA11D3"/>
    <w:rsid w:val="00AA136D"/>
    <w:rsid w:val="00AA1723"/>
    <w:rsid w:val="00AA1770"/>
    <w:rsid w:val="00AA204B"/>
    <w:rsid w:val="00AA221B"/>
    <w:rsid w:val="00AA237F"/>
    <w:rsid w:val="00AA293E"/>
    <w:rsid w:val="00AA29BA"/>
    <w:rsid w:val="00AA2A95"/>
    <w:rsid w:val="00AA2E4C"/>
    <w:rsid w:val="00AA2FEA"/>
    <w:rsid w:val="00AA3363"/>
    <w:rsid w:val="00AA34D0"/>
    <w:rsid w:val="00AA352E"/>
    <w:rsid w:val="00AA35A4"/>
    <w:rsid w:val="00AA35D0"/>
    <w:rsid w:val="00AA391A"/>
    <w:rsid w:val="00AA39AB"/>
    <w:rsid w:val="00AA3A90"/>
    <w:rsid w:val="00AA3AD9"/>
    <w:rsid w:val="00AA3D61"/>
    <w:rsid w:val="00AA3F49"/>
    <w:rsid w:val="00AA3F7C"/>
    <w:rsid w:val="00AA46E3"/>
    <w:rsid w:val="00AA4786"/>
    <w:rsid w:val="00AA48EA"/>
    <w:rsid w:val="00AA4B4B"/>
    <w:rsid w:val="00AA4B9F"/>
    <w:rsid w:val="00AA4E22"/>
    <w:rsid w:val="00AA4E57"/>
    <w:rsid w:val="00AA4F39"/>
    <w:rsid w:val="00AA4F58"/>
    <w:rsid w:val="00AA4F71"/>
    <w:rsid w:val="00AA51D2"/>
    <w:rsid w:val="00AA5238"/>
    <w:rsid w:val="00AA52F6"/>
    <w:rsid w:val="00AA53D9"/>
    <w:rsid w:val="00AA5524"/>
    <w:rsid w:val="00AA5AC0"/>
    <w:rsid w:val="00AA5C81"/>
    <w:rsid w:val="00AA5DB1"/>
    <w:rsid w:val="00AA5E5C"/>
    <w:rsid w:val="00AA60AE"/>
    <w:rsid w:val="00AA627E"/>
    <w:rsid w:val="00AA63CA"/>
    <w:rsid w:val="00AA66D7"/>
    <w:rsid w:val="00AA6703"/>
    <w:rsid w:val="00AA67F0"/>
    <w:rsid w:val="00AA6938"/>
    <w:rsid w:val="00AA69DE"/>
    <w:rsid w:val="00AA6B55"/>
    <w:rsid w:val="00AA6E06"/>
    <w:rsid w:val="00AA6EEE"/>
    <w:rsid w:val="00AA701B"/>
    <w:rsid w:val="00AA72D2"/>
    <w:rsid w:val="00AA7644"/>
    <w:rsid w:val="00AA7666"/>
    <w:rsid w:val="00AA76E7"/>
    <w:rsid w:val="00AA77FF"/>
    <w:rsid w:val="00AA79AE"/>
    <w:rsid w:val="00AA79B8"/>
    <w:rsid w:val="00AA7A65"/>
    <w:rsid w:val="00AA7B0B"/>
    <w:rsid w:val="00AA7C12"/>
    <w:rsid w:val="00AA7C65"/>
    <w:rsid w:val="00AA7D72"/>
    <w:rsid w:val="00AA7E08"/>
    <w:rsid w:val="00AB0280"/>
    <w:rsid w:val="00AB0311"/>
    <w:rsid w:val="00AB05A1"/>
    <w:rsid w:val="00AB0667"/>
    <w:rsid w:val="00AB0B18"/>
    <w:rsid w:val="00AB1000"/>
    <w:rsid w:val="00AB1009"/>
    <w:rsid w:val="00AB10D2"/>
    <w:rsid w:val="00AB161C"/>
    <w:rsid w:val="00AB1692"/>
    <w:rsid w:val="00AB16B4"/>
    <w:rsid w:val="00AB1783"/>
    <w:rsid w:val="00AB17C9"/>
    <w:rsid w:val="00AB1965"/>
    <w:rsid w:val="00AB19B4"/>
    <w:rsid w:val="00AB1EE9"/>
    <w:rsid w:val="00AB1FBD"/>
    <w:rsid w:val="00AB20E4"/>
    <w:rsid w:val="00AB2120"/>
    <w:rsid w:val="00AB23E1"/>
    <w:rsid w:val="00AB269D"/>
    <w:rsid w:val="00AB2738"/>
    <w:rsid w:val="00AB285A"/>
    <w:rsid w:val="00AB2A0A"/>
    <w:rsid w:val="00AB2CB6"/>
    <w:rsid w:val="00AB2D2F"/>
    <w:rsid w:val="00AB2DC2"/>
    <w:rsid w:val="00AB2F16"/>
    <w:rsid w:val="00AB30CA"/>
    <w:rsid w:val="00AB30E7"/>
    <w:rsid w:val="00AB3325"/>
    <w:rsid w:val="00AB33AD"/>
    <w:rsid w:val="00AB33EB"/>
    <w:rsid w:val="00AB344E"/>
    <w:rsid w:val="00AB3597"/>
    <w:rsid w:val="00AB378A"/>
    <w:rsid w:val="00AB3988"/>
    <w:rsid w:val="00AB3996"/>
    <w:rsid w:val="00AB39A0"/>
    <w:rsid w:val="00AB3A0C"/>
    <w:rsid w:val="00AB3C1E"/>
    <w:rsid w:val="00AB3DF1"/>
    <w:rsid w:val="00AB3E60"/>
    <w:rsid w:val="00AB3F67"/>
    <w:rsid w:val="00AB4090"/>
    <w:rsid w:val="00AB4165"/>
    <w:rsid w:val="00AB4296"/>
    <w:rsid w:val="00AB42E5"/>
    <w:rsid w:val="00AB442E"/>
    <w:rsid w:val="00AB4699"/>
    <w:rsid w:val="00AB475F"/>
    <w:rsid w:val="00AB49DD"/>
    <w:rsid w:val="00AB4BFA"/>
    <w:rsid w:val="00AB4D83"/>
    <w:rsid w:val="00AB4F1C"/>
    <w:rsid w:val="00AB5110"/>
    <w:rsid w:val="00AB51C5"/>
    <w:rsid w:val="00AB53EE"/>
    <w:rsid w:val="00AB5A32"/>
    <w:rsid w:val="00AB5C6A"/>
    <w:rsid w:val="00AB5D4C"/>
    <w:rsid w:val="00AB5D61"/>
    <w:rsid w:val="00AB5F23"/>
    <w:rsid w:val="00AB60A1"/>
    <w:rsid w:val="00AB65FB"/>
    <w:rsid w:val="00AB6990"/>
    <w:rsid w:val="00AB69A9"/>
    <w:rsid w:val="00AB6AB6"/>
    <w:rsid w:val="00AB6BE7"/>
    <w:rsid w:val="00AB6E1E"/>
    <w:rsid w:val="00AB6E7A"/>
    <w:rsid w:val="00AB6EF1"/>
    <w:rsid w:val="00AB7188"/>
    <w:rsid w:val="00AB73CA"/>
    <w:rsid w:val="00AB7662"/>
    <w:rsid w:val="00AB78D5"/>
    <w:rsid w:val="00AB7DD8"/>
    <w:rsid w:val="00AB7E1A"/>
    <w:rsid w:val="00AB7E62"/>
    <w:rsid w:val="00AB7EBE"/>
    <w:rsid w:val="00AC000E"/>
    <w:rsid w:val="00AC00FE"/>
    <w:rsid w:val="00AC0295"/>
    <w:rsid w:val="00AC03C2"/>
    <w:rsid w:val="00AC047A"/>
    <w:rsid w:val="00AC0526"/>
    <w:rsid w:val="00AC06D9"/>
    <w:rsid w:val="00AC0841"/>
    <w:rsid w:val="00AC08C9"/>
    <w:rsid w:val="00AC0A23"/>
    <w:rsid w:val="00AC0A49"/>
    <w:rsid w:val="00AC0BB4"/>
    <w:rsid w:val="00AC0C65"/>
    <w:rsid w:val="00AC1111"/>
    <w:rsid w:val="00AC1169"/>
    <w:rsid w:val="00AC12CF"/>
    <w:rsid w:val="00AC1566"/>
    <w:rsid w:val="00AC16FC"/>
    <w:rsid w:val="00AC18F9"/>
    <w:rsid w:val="00AC1928"/>
    <w:rsid w:val="00AC1A6D"/>
    <w:rsid w:val="00AC1E75"/>
    <w:rsid w:val="00AC202C"/>
    <w:rsid w:val="00AC2159"/>
    <w:rsid w:val="00AC23FC"/>
    <w:rsid w:val="00AC26F9"/>
    <w:rsid w:val="00AC2842"/>
    <w:rsid w:val="00AC2ABD"/>
    <w:rsid w:val="00AC2D50"/>
    <w:rsid w:val="00AC2FEC"/>
    <w:rsid w:val="00AC2FF1"/>
    <w:rsid w:val="00AC30B5"/>
    <w:rsid w:val="00AC3571"/>
    <w:rsid w:val="00AC37CA"/>
    <w:rsid w:val="00AC3B72"/>
    <w:rsid w:val="00AC3CF2"/>
    <w:rsid w:val="00AC3D85"/>
    <w:rsid w:val="00AC3FA8"/>
    <w:rsid w:val="00AC40AD"/>
    <w:rsid w:val="00AC42EF"/>
    <w:rsid w:val="00AC4567"/>
    <w:rsid w:val="00AC4569"/>
    <w:rsid w:val="00AC45B8"/>
    <w:rsid w:val="00AC4817"/>
    <w:rsid w:val="00AC4C62"/>
    <w:rsid w:val="00AC4CB6"/>
    <w:rsid w:val="00AC4D4D"/>
    <w:rsid w:val="00AC4EA8"/>
    <w:rsid w:val="00AC4F7C"/>
    <w:rsid w:val="00AC4F99"/>
    <w:rsid w:val="00AC551A"/>
    <w:rsid w:val="00AC5585"/>
    <w:rsid w:val="00AC55D4"/>
    <w:rsid w:val="00AC5676"/>
    <w:rsid w:val="00AC570C"/>
    <w:rsid w:val="00AC599F"/>
    <w:rsid w:val="00AC59A5"/>
    <w:rsid w:val="00AC59D2"/>
    <w:rsid w:val="00AC5A7C"/>
    <w:rsid w:val="00AC5AA4"/>
    <w:rsid w:val="00AC5DFB"/>
    <w:rsid w:val="00AC602E"/>
    <w:rsid w:val="00AC6178"/>
    <w:rsid w:val="00AC617E"/>
    <w:rsid w:val="00AC62C6"/>
    <w:rsid w:val="00AC6491"/>
    <w:rsid w:val="00AC660D"/>
    <w:rsid w:val="00AC661E"/>
    <w:rsid w:val="00AC66EE"/>
    <w:rsid w:val="00AC679D"/>
    <w:rsid w:val="00AC68AB"/>
    <w:rsid w:val="00AC68B4"/>
    <w:rsid w:val="00AC6BB4"/>
    <w:rsid w:val="00AC78E8"/>
    <w:rsid w:val="00AC7B55"/>
    <w:rsid w:val="00AC7CD0"/>
    <w:rsid w:val="00AC7DBC"/>
    <w:rsid w:val="00AC7DFB"/>
    <w:rsid w:val="00AD0027"/>
    <w:rsid w:val="00AD0048"/>
    <w:rsid w:val="00AD0162"/>
    <w:rsid w:val="00AD0186"/>
    <w:rsid w:val="00AD0451"/>
    <w:rsid w:val="00AD077B"/>
    <w:rsid w:val="00AD084D"/>
    <w:rsid w:val="00AD098B"/>
    <w:rsid w:val="00AD0C2E"/>
    <w:rsid w:val="00AD0F72"/>
    <w:rsid w:val="00AD1227"/>
    <w:rsid w:val="00AD127D"/>
    <w:rsid w:val="00AD127F"/>
    <w:rsid w:val="00AD12F5"/>
    <w:rsid w:val="00AD1469"/>
    <w:rsid w:val="00AD14A5"/>
    <w:rsid w:val="00AD1581"/>
    <w:rsid w:val="00AD1629"/>
    <w:rsid w:val="00AD1634"/>
    <w:rsid w:val="00AD191C"/>
    <w:rsid w:val="00AD1BAB"/>
    <w:rsid w:val="00AD1BAF"/>
    <w:rsid w:val="00AD1CED"/>
    <w:rsid w:val="00AD2254"/>
    <w:rsid w:val="00AD22F2"/>
    <w:rsid w:val="00AD23E6"/>
    <w:rsid w:val="00AD23F1"/>
    <w:rsid w:val="00AD259A"/>
    <w:rsid w:val="00AD290F"/>
    <w:rsid w:val="00AD2983"/>
    <w:rsid w:val="00AD29A1"/>
    <w:rsid w:val="00AD2A6F"/>
    <w:rsid w:val="00AD2ABD"/>
    <w:rsid w:val="00AD2ACF"/>
    <w:rsid w:val="00AD2BB3"/>
    <w:rsid w:val="00AD2DE8"/>
    <w:rsid w:val="00AD2EBE"/>
    <w:rsid w:val="00AD2F21"/>
    <w:rsid w:val="00AD338F"/>
    <w:rsid w:val="00AD35AE"/>
    <w:rsid w:val="00AD363D"/>
    <w:rsid w:val="00AD3922"/>
    <w:rsid w:val="00AD3B47"/>
    <w:rsid w:val="00AD3F52"/>
    <w:rsid w:val="00AD417B"/>
    <w:rsid w:val="00AD4564"/>
    <w:rsid w:val="00AD461D"/>
    <w:rsid w:val="00AD4665"/>
    <w:rsid w:val="00AD494D"/>
    <w:rsid w:val="00AD49F7"/>
    <w:rsid w:val="00AD49FA"/>
    <w:rsid w:val="00AD4A97"/>
    <w:rsid w:val="00AD4B87"/>
    <w:rsid w:val="00AD4C09"/>
    <w:rsid w:val="00AD4EBF"/>
    <w:rsid w:val="00AD51F1"/>
    <w:rsid w:val="00AD595D"/>
    <w:rsid w:val="00AD5B96"/>
    <w:rsid w:val="00AD5CF0"/>
    <w:rsid w:val="00AD5D41"/>
    <w:rsid w:val="00AD5FDB"/>
    <w:rsid w:val="00AD5FF5"/>
    <w:rsid w:val="00AD5FFB"/>
    <w:rsid w:val="00AD619C"/>
    <w:rsid w:val="00AD61B6"/>
    <w:rsid w:val="00AD6225"/>
    <w:rsid w:val="00AD62A3"/>
    <w:rsid w:val="00AD6325"/>
    <w:rsid w:val="00AD6546"/>
    <w:rsid w:val="00AD673E"/>
    <w:rsid w:val="00AD68D0"/>
    <w:rsid w:val="00AD6A5D"/>
    <w:rsid w:val="00AD6B26"/>
    <w:rsid w:val="00AD6C2A"/>
    <w:rsid w:val="00AD6EB3"/>
    <w:rsid w:val="00AD70FF"/>
    <w:rsid w:val="00AD722A"/>
    <w:rsid w:val="00AD7421"/>
    <w:rsid w:val="00AD7460"/>
    <w:rsid w:val="00AD7C09"/>
    <w:rsid w:val="00AD7CE6"/>
    <w:rsid w:val="00AD7DE7"/>
    <w:rsid w:val="00AD7E9E"/>
    <w:rsid w:val="00AD7F7F"/>
    <w:rsid w:val="00AD7FC7"/>
    <w:rsid w:val="00AE0196"/>
    <w:rsid w:val="00AE01F9"/>
    <w:rsid w:val="00AE022E"/>
    <w:rsid w:val="00AE024B"/>
    <w:rsid w:val="00AE028B"/>
    <w:rsid w:val="00AE0451"/>
    <w:rsid w:val="00AE0458"/>
    <w:rsid w:val="00AE057A"/>
    <w:rsid w:val="00AE0CFA"/>
    <w:rsid w:val="00AE0D1E"/>
    <w:rsid w:val="00AE0F2D"/>
    <w:rsid w:val="00AE0FAF"/>
    <w:rsid w:val="00AE1181"/>
    <w:rsid w:val="00AE1331"/>
    <w:rsid w:val="00AE1401"/>
    <w:rsid w:val="00AE15E9"/>
    <w:rsid w:val="00AE16B4"/>
    <w:rsid w:val="00AE16CA"/>
    <w:rsid w:val="00AE1849"/>
    <w:rsid w:val="00AE19F7"/>
    <w:rsid w:val="00AE1A5A"/>
    <w:rsid w:val="00AE1C0C"/>
    <w:rsid w:val="00AE219A"/>
    <w:rsid w:val="00AE2406"/>
    <w:rsid w:val="00AE252D"/>
    <w:rsid w:val="00AE2BBA"/>
    <w:rsid w:val="00AE2E5C"/>
    <w:rsid w:val="00AE2EA8"/>
    <w:rsid w:val="00AE2F38"/>
    <w:rsid w:val="00AE3130"/>
    <w:rsid w:val="00AE3ED2"/>
    <w:rsid w:val="00AE3EDD"/>
    <w:rsid w:val="00AE3FB8"/>
    <w:rsid w:val="00AE410C"/>
    <w:rsid w:val="00AE42ED"/>
    <w:rsid w:val="00AE452C"/>
    <w:rsid w:val="00AE4559"/>
    <w:rsid w:val="00AE47CB"/>
    <w:rsid w:val="00AE49AC"/>
    <w:rsid w:val="00AE4B61"/>
    <w:rsid w:val="00AE4C02"/>
    <w:rsid w:val="00AE4EB3"/>
    <w:rsid w:val="00AE5000"/>
    <w:rsid w:val="00AE5090"/>
    <w:rsid w:val="00AE51C2"/>
    <w:rsid w:val="00AE53E4"/>
    <w:rsid w:val="00AE56C6"/>
    <w:rsid w:val="00AE58CE"/>
    <w:rsid w:val="00AE598F"/>
    <w:rsid w:val="00AE5A8D"/>
    <w:rsid w:val="00AE5C95"/>
    <w:rsid w:val="00AE5F13"/>
    <w:rsid w:val="00AE606C"/>
    <w:rsid w:val="00AE634E"/>
    <w:rsid w:val="00AE63FB"/>
    <w:rsid w:val="00AE673F"/>
    <w:rsid w:val="00AE68A9"/>
    <w:rsid w:val="00AE6CAA"/>
    <w:rsid w:val="00AE6D2D"/>
    <w:rsid w:val="00AE7473"/>
    <w:rsid w:val="00AE76D4"/>
    <w:rsid w:val="00AE782D"/>
    <w:rsid w:val="00AE78F5"/>
    <w:rsid w:val="00AE7912"/>
    <w:rsid w:val="00AE795D"/>
    <w:rsid w:val="00AE7B60"/>
    <w:rsid w:val="00AE7C1A"/>
    <w:rsid w:val="00AE7D6F"/>
    <w:rsid w:val="00AE7EDF"/>
    <w:rsid w:val="00AE7F81"/>
    <w:rsid w:val="00AF0074"/>
    <w:rsid w:val="00AF05CA"/>
    <w:rsid w:val="00AF0662"/>
    <w:rsid w:val="00AF06F3"/>
    <w:rsid w:val="00AF0AAC"/>
    <w:rsid w:val="00AF1225"/>
    <w:rsid w:val="00AF12FF"/>
    <w:rsid w:val="00AF16E6"/>
    <w:rsid w:val="00AF1701"/>
    <w:rsid w:val="00AF1978"/>
    <w:rsid w:val="00AF1988"/>
    <w:rsid w:val="00AF1AEF"/>
    <w:rsid w:val="00AF1BEC"/>
    <w:rsid w:val="00AF1C12"/>
    <w:rsid w:val="00AF1CB8"/>
    <w:rsid w:val="00AF1CF4"/>
    <w:rsid w:val="00AF1D7E"/>
    <w:rsid w:val="00AF1EDC"/>
    <w:rsid w:val="00AF1FE8"/>
    <w:rsid w:val="00AF2077"/>
    <w:rsid w:val="00AF2134"/>
    <w:rsid w:val="00AF2156"/>
    <w:rsid w:val="00AF2199"/>
    <w:rsid w:val="00AF2220"/>
    <w:rsid w:val="00AF224A"/>
    <w:rsid w:val="00AF2524"/>
    <w:rsid w:val="00AF26A5"/>
    <w:rsid w:val="00AF28E8"/>
    <w:rsid w:val="00AF2AFB"/>
    <w:rsid w:val="00AF2B29"/>
    <w:rsid w:val="00AF2DB4"/>
    <w:rsid w:val="00AF2FB2"/>
    <w:rsid w:val="00AF3077"/>
    <w:rsid w:val="00AF32CB"/>
    <w:rsid w:val="00AF33BC"/>
    <w:rsid w:val="00AF362F"/>
    <w:rsid w:val="00AF3651"/>
    <w:rsid w:val="00AF3EB7"/>
    <w:rsid w:val="00AF3FC4"/>
    <w:rsid w:val="00AF446B"/>
    <w:rsid w:val="00AF459B"/>
    <w:rsid w:val="00AF4637"/>
    <w:rsid w:val="00AF475D"/>
    <w:rsid w:val="00AF486A"/>
    <w:rsid w:val="00AF4873"/>
    <w:rsid w:val="00AF49A7"/>
    <w:rsid w:val="00AF49C2"/>
    <w:rsid w:val="00AF4B32"/>
    <w:rsid w:val="00AF4BEB"/>
    <w:rsid w:val="00AF4DD1"/>
    <w:rsid w:val="00AF4E63"/>
    <w:rsid w:val="00AF5080"/>
    <w:rsid w:val="00AF54CB"/>
    <w:rsid w:val="00AF56AC"/>
    <w:rsid w:val="00AF56F1"/>
    <w:rsid w:val="00AF5BF6"/>
    <w:rsid w:val="00AF5C35"/>
    <w:rsid w:val="00AF5C68"/>
    <w:rsid w:val="00AF6164"/>
    <w:rsid w:val="00AF627B"/>
    <w:rsid w:val="00AF62E4"/>
    <w:rsid w:val="00AF6324"/>
    <w:rsid w:val="00AF6327"/>
    <w:rsid w:val="00AF6374"/>
    <w:rsid w:val="00AF63EC"/>
    <w:rsid w:val="00AF6442"/>
    <w:rsid w:val="00AF6457"/>
    <w:rsid w:val="00AF6756"/>
    <w:rsid w:val="00AF6837"/>
    <w:rsid w:val="00AF6933"/>
    <w:rsid w:val="00AF6971"/>
    <w:rsid w:val="00AF6FD4"/>
    <w:rsid w:val="00AF6FE2"/>
    <w:rsid w:val="00AF7108"/>
    <w:rsid w:val="00AF719F"/>
    <w:rsid w:val="00AF73C8"/>
    <w:rsid w:val="00AF76DD"/>
    <w:rsid w:val="00AF7885"/>
    <w:rsid w:val="00AF7E4E"/>
    <w:rsid w:val="00AF7EDE"/>
    <w:rsid w:val="00AF7F11"/>
    <w:rsid w:val="00AF7F19"/>
    <w:rsid w:val="00B000F4"/>
    <w:rsid w:val="00B0033F"/>
    <w:rsid w:val="00B004B7"/>
    <w:rsid w:val="00B006D5"/>
    <w:rsid w:val="00B00816"/>
    <w:rsid w:val="00B0093F"/>
    <w:rsid w:val="00B0099D"/>
    <w:rsid w:val="00B00C11"/>
    <w:rsid w:val="00B00C53"/>
    <w:rsid w:val="00B00C9E"/>
    <w:rsid w:val="00B00D2E"/>
    <w:rsid w:val="00B00E45"/>
    <w:rsid w:val="00B00F61"/>
    <w:rsid w:val="00B01262"/>
    <w:rsid w:val="00B0128C"/>
    <w:rsid w:val="00B0177C"/>
    <w:rsid w:val="00B019B8"/>
    <w:rsid w:val="00B01B26"/>
    <w:rsid w:val="00B01E61"/>
    <w:rsid w:val="00B01E98"/>
    <w:rsid w:val="00B0210E"/>
    <w:rsid w:val="00B021D9"/>
    <w:rsid w:val="00B0233B"/>
    <w:rsid w:val="00B02445"/>
    <w:rsid w:val="00B0251B"/>
    <w:rsid w:val="00B025A3"/>
    <w:rsid w:val="00B02B13"/>
    <w:rsid w:val="00B02C0D"/>
    <w:rsid w:val="00B02F8E"/>
    <w:rsid w:val="00B03138"/>
    <w:rsid w:val="00B033F5"/>
    <w:rsid w:val="00B03427"/>
    <w:rsid w:val="00B0350C"/>
    <w:rsid w:val="00B036E2"/>
    <w:rsid w:val="00B03723"/>
    <w:rsid w:val="00B03746"/>
    <w:rsid w:val="00B03B21"/>
    <w:rsid w:val="00B03EE1"/>
    <w:rsid w:val="00B04118"/>
    <w:rsid w:val="00B04209"/>
    <w:rsid w:val="00B0426B"/>
    <w:rsid w:val="00B045A2"/>
    <w:rsid w:val="00B04A83"/>
    <w:rsid w:val="00B04ACA"/>
    <w:rsid w:val="00B0502E"/>
    <w:rsid w:val="00B0513D"/>
    <w:rsid w:val="00B051BF"/>
    <w:rsid w:val="00B0525E"/>
    <w:rsid w:val="00B053A1"/>
    <w:rsid w:val="00B0546E"/>
    <w:rsid w:val="00B054BE"/>
    <w:rsid w:val="00B05BCD"/>
    <w:rsid w:val="00B05E7C"/>
    <w:rsid w:val="00B05EB7"/>
    <w:rsid w:val="00B065A9"/>
    <w:rsid w:val="00B0670F"/>
    <w:rsid w:val="00B06803"/>
    <w:rsid w:val="00B06BEF"/>
    <w:rsid w:val="00B06DC7"/>
    <w:rsid w:val="00B06ED8"/>
    <w:rsid w:val="00B06F04"/>
    <w:rsid w:val="00B070DB"/>
    <w:rsid w:val="00B073FF"/>
    <w:rsid w:val="00B07610"/>
    <w:rsid w:val="00B07752"/>
    <w:rsid w:val="00B07AAF"/>
    <w:rsid w:val="00B07AFA"/>
    <w:rsid w:val="00B07CE6"/>
    <w:rsid w:val="00B07EA0"/>
    <w:rsid w:val="00B07EE1"/>
    <w:rsid w:val="00B101F3"/>
    <w:rsid w:val="00B10343"/>
    <w:rsid w:val="00B10571"/>
    <w:rsid w:val="00B106AF"/>
    <w:rsid w:val="00B1074D"/>
    <w:rsid w:val="00B107B1"/>
    <w:rsid w:val="00B109EA"/>
    <w:rsid w:val="00B10B5C"/>
    <w:rsid w:val="00B10BDD"/>
    <w:rsid w:val="00B10F2E"/>
    <w:rsid w:val="00B10F38"/>
    <w:rsid w:val="00B110C3"/>
    <w:rsid w:val="00B113D9"/>
    <w:rsid w:val="00B1140D"/>
    <w:rsid w:val="00B1174A"/>
    <w:rsid w:val="00B1194C"/>
    <w:rsid w:val="00B11DA9"/>
    <w:rsid w:val="00B11F32"/>
    <w:rsid w:val="00B11FEA"/>
    <w:rsid w:val="00B122BF"/>
    <w:rsid w:val="00B123CE"/>
    <w:rsid w:val="00B12429"/>
    <w:rsid w:val="00B12519"/>
    <w:rsid w:val="00B127DB"/>
    <w:rsid w:val="00B1285D"/>
    <w:rsid w:val="00B128F4"/>
    <w:rsid w:val="00B12A38"/>
    <w:rsid w:val="00B12C75"/>
    <w:rsid w:val="00B12CC6"/>
    <w:rsid w:val="00B13099"/>
    <w:rsid w:val="00B13282"/>
    <w:rsid w:val="00B133CE"/>
    <w:rsid w:val="00B133DF"/>
    <w:rsid w:val="00B13435"/>
    <w:rsid w:val="00B13639"/>
    <w:rsid w:val="00B1364E"/>
    <w:rsid w:val="00B1379A"/>
    <w:rsid w:val="00B138AB"/>
    <w:rsid w:val="00B138FC"/>
    <w:rsid w:val="00B13C76"/>
    <w:rsid w:val="00B13D48"/>
    <w:rsid w:val="00B13E1C"/>
    <w:rsid w:val="00B13FA1"/>
    <w:rsid w:val="00B14272"/>
    <w:rsid w:val="00B144BE"/>
    <w:rsid w:val="00B144F7"/>
    <w:rsid w:val="00B1477D"/>
    <w:rsid w:val="00B14798"/>
    <w:rsid w:val="00B14899"/>
    <w:rsid w:val="00B1499E"/>
    <w:rsid w:val="00B14D7C"/>
    <w:rsid w:val="00B14F1A"/>
    <w:rsid w:val="00B15294"/>
    <w:rsid w:val="00B153D5"/>
    <w:rsid w:val="00B154B9"/>
    <w:rsid w:val="00B15ACD"/>
    <w:rsid w:val="00B15AF2"/>
    <w:rsid w:val="00B15BC2"/>
    <w:rsid w:val="00B15CEF"/>
    <w:rsid w:val="00B15D31"/>
    <w:rsid w:val="00B15EB7"/>
    <w:rsid w:val="00B16160"/>
    <w:rsid w:val="00B161F9"/>
    <w:rsid w:val="00B16267"/>
    <w:rsid w:val="00B1653A"/>
    <w:rsid w:val="00B16558"/>
    <w:rsid w:val="00B166EC"/>
    <w:rsid w:val="00B1698C"/>
    <w:rsid w:val="00B16E67"/>
    <w:rsid w:val="00B1711A"/>
    <w:rsid w:val="00B17288"/>
    <w:rsid w:val="00B175EF"/>
    <w:rsid w:val="00B17810"/>
    <w:rsid w:val="00B178D6"/>
    <w:rsid w:val="00B17F11"/>
    <w:rsid w:val="00B1DAD3"/>
    <w:rsid w:val="00B200DF"/>
    <w:rsid w:val="00B20197"/>
    <w:rsid w:val="00B202B6"/>
    <w:rsid w:val="00B202BA"/>
    <w:rsid w:val="00B20324"/>
    <w:rsid w:val="00B20377"/>
    <w:rsid w:val="00B20599"/>
    <w:rsid w:val="00B207C5"/>
    <w:rsid w:val="00B208C4"/>
    <w:rsid w:val="00B20925"/>
    <w:rsid w:val="00B20B1D"/>
    <w:rsid w:val="00B20DD8"/>
    <w:rsid w:val="00B20E20"/>
    <w:rsid w:val="00B20FB1"/>
    <w:rsid w:val="00B2106D"/>
    <w:rsid w:val="00B212C2"/>
    <w:rsid w:val="00B21350"/>
    <w:rsid w:val="00B21491"/>
    <w:rsid w:val="00B2155F"/>
    <w:rsid w:val="00B2156A"/>
    <w:rsid w:val="00B217D4"/>
    <w:rsid w:val="00B2191D"/>
    <w:rsid w:val="00B21952"/>
    <w:rsid w:val="00B2197A"/>
    <w:rsid w:val="00B219D1"/>
    <w:rsid w:val="00B21BA9"/>
    <w:rsid w:val="00B21D50"/>
    <w:rsid w:val="00B21E4C"/>
    <w:rsid w:val="00B2202D"/>
    <w:rsid w:val="00B224FD"/>
    <w:rsid w:val="00B226E6"/>
    <w:rsid w:val="00B22777"/>
    <w:rsid w:val="00B229B0"/>
    <w:rsid w:val="00B229E4"/>
    <w:rsid w:val="00B22BFB"/>
    <w:rsid w:val="00B22C45"/>
    <w:rsid w:val="00B22E3B"/>
    <w:rsid w:val="00B22E8C"/>
    <w:rsid w:val="00B23080"/>
    <w:rsid w:val="00B230E9"/>
    <w:rsid w:val="00B2315F"/>
    <w:rsid w:val="00B231AF"/>
    <w:rsid w:val="00B231E5"/>
    <w:rsid w:val="00B23259"/>
    <w:rsid w:val="00B23430"/>
    <w:rsid w:val="00B2372F"/>
    <w:rsid w:val="00B23C20"/>
    <w:rsid w:val="00B23C55"/>
    <w:rsid w:val="00B23C71"/>
    <w:rsid w:val="00B23DEC"/>
    <w:rsid w:val="00B23ED7"/>
    <w:rsid w:val="00B23F30"/>
    <w:rsid w:val="00B24058"/>
    <w:rsid w:val="00B2407F"/>
    <w:rsid w:val="00B2444C"/>
    <w:rsid w:val="00B24556"/>
    <w:rsid w:val="00B246AE"/>
    <w:rsid w:val="00B24FCF"/>
    <w:rsid w:val="00B25321"/>
    <w:rsid w:val="00B254A9"/>
    <w:rsid w:val="00B255CA"/>
    <w:rsid w:val="00B2564B"/>
    <w:rsid w:val="00B25686"/>
    <w:rsid w:val="00B25946"/>
    <w:rsid w:val="00B25987"/>
    <w:rsid w:val="00B25BCF"/>
    <w:rsid w:val="00B25E57"/>
    <w:rsid w:val="00B25E70"/>
    <w:rsid w:val="00B25F33"/>
    <w:rsid w:val="00B261A0"/>
    <w:rsid w:val="00B26606"/>
    <w:rsid w:val="00B2665F"/>
    <w:rsid w:val="00B2691C"/>
    <w:rsid w:val="00B26CEA"/>
    <w:rsid w:val="00B26D19"/>
    <w:rsid w:val="00B27163"/>
    <w:rsid w:val="00B273E9"/>
    <w:rsid w:val="00B2783B"/>
    <w:rsid w:val="00B27992"/>
    <w:rsid w:val="00B279B3"/>
    <w:rsid w:val="00B27A08"/>
    <w:rsid w:val="00B27A5A"/>
    <w:rsid w:val="00B27AA3"/>
    <w:rsid w:val="00B27D4B"/>
    <w:rsid w:val="00B27F45"/>
    <w:rsid w:val="00B30024"/>
    <w:rsid w:val="00B301F8"/>
    <w:rsid w:val="00B30250"/>
    <w:rsid w:val="00B305E6"/>
    <w:rsid w:val="00B305FF"/>
    <w:rsid w:val="00B30727"/>
    <w:rsid w:val="00B30955"/>
    <w:rsid w:val="00B30B47"/>
    <w:rsid w:val="00B30EFB"/>
    <w:rsid w:val="00B30FB1"/>
    <w:rsid w:val="00B31211"/>
    <w:rsid w:val="00B31477"/>
    <w:rsid w:val="00B3155B"/>
    <w:rsid w:val="00B31673"/>
    <w:rsid w:val="00B31750"/>
    <w:rsid w:val="00B317B4"/>
    <w:rsid w:val="00B31873"/>
    <w:rsid w:val="00B31995"/>
    <w:rsid w:val="00B31DD6"/>
    <w:rsid w:val="00B31EF2"/>
    <w:rsid w:val="00B31F2F"/>
    <w:rsid w:val="00B32116"/>
    <w:rsid w:val="00B321B2"/>
    <w:rsid w:val="00B32329"/>
    <w:rsid w:val="00B32428"/>
    <w:rsid w:val="00B324EA"/>
    <w:rsid w:val="00B325E8"/>
    <w:rsid w:val="00B32641"/>
    <w:rsid w:val="00B32671"/>
    <w:rsid w:val="00B32715"/>
    <w:rsid w:val="00B32C6D"/>
    <w:rsid w:val="00B32DA1"/>
    <w:rsid w:val="00B33216"/>
    <w:rsid w:val="00B332E7"/>
    <w:rsid w:val="00B33542"/>
    <w:rsid w:val="00B33546"/>
    <w:rsid w:val="00B33B5E"/>
    <w:rsid w:val="00B33DDA"/>
    <w:rsid w:val="00B33E88"/>
    <w:rsid w:val="00B33F65"/>
    <w:rsid w:val="00B33F89"/>
    <w:rsid w:val="00B340FA"/>
    <w:rsid w:val="00B342B2"/>
    <w:rsid w:val="00B34328"/>
    <w:rsid w:val="00B344D3"/>
    <w:rsid w:val="00B3450A"/>
    <w:rsid w:val="00B34538"/>
    <w:rsid w:val="00B346A0"/>
    <w:rsid w:val="00B346D5"/>
    <w:rsid w:val="00B34B33"/>
    <w:rsid w:val="00B34CF8"/>
    <w:rsid w:val="00B34D55"/>
    <w:rsid w:val="00B34F0A"/>
    <w:rsid w:val="00B34FE1"/>
    <w:rsid w:val="00B35029"/>
    <w:rsid w:val="00B352B7"/>
    <w:rsid w:val="00B3543E"/>
    <w:rsid w:val="00B355A1"/>
    <w:rsid w:val="00B3571F"/>
    <w:rsid w:val="00B357B0"/>
    <w:rsid w:val="00B35871"/>
    <w:rsid w:val="00B359EA"/>
    <w:rsid w:val="00B35A5F"/>
    <w:rsid w:val="00B35A8E"/>
    <w:rsid w:val="00B35BA7"/>
    <w:rsid w:val="00B35BEF"/>
    <w:rsid w:val="00B35E95"/>
    <w:rsid w:val="00B35F77"/>
    <w:rsid w:val="00B3601A"/>
    <w:rsid w:val="00B3608D"/>
    <w:rsid w:val="00B361B8"/>
    <w:rsid w:val="00B362C0"/>
    <w:rsid w:val="00B3637F"/>
    <w:rsid w:val="00B365C3"/>
    <w:rsid w:val="00B3663A"/>
    <w:rsid w:val="00B36934"/>
    <w:rsid w:val="00B369E1"/>
    <w:rsid w:val="00B36AC8"/>
    <w:rsid w:val="00B36B88"/>
    <w:rsid w:val="00B36C33"/>
    <w:rsid w:val="00B36C64"/>
    <w:rsid w:val="00B36CEB"/>
    <w:rsid w:val="00B36F41"/>
    <w:rsid w:val="00B370F8"/>
    <w:rsid w:val="00B373D6"/>
    <w:rsid w:val="00B3744A"/>
    <w:rsid w:val="00B37461"/>
    <w:rsid w:val="00B3746C"/>
    <w:rsid w:val="00B375AD"/>
    <w:rsid w:val="00B37676"/>
    <w:rsid w:val="00B37D19"/>
    <w:rsid w:val="00B400E4"/>
    <w:rsid w:val="00B400F6"/>
    <w:rsid w:val="00B400F9"/>
    <w:rsid w:val="00B40464"/>
    <w:rsid w:val="00B4052B"/>
    <w:rsid w:val="00B406DC"/>
    <w:rsid w:val="00B408BD"/>
    <w:rsid w:val="00B40950"/>
    <w:rsid w:val="00B40D5A"/>
    <w:rsid w:val="00B40DB6"/>
    <w:rsid w:val="00B40EA9"/>
    <w:rsid w:val="00B410CC"/>
    <w:rsid w:val="00B41431"/>
    <w:rsid w:val="00B4150B"/>
    <w:rsid w:val="00B41613"/>
    <w:rsid w:val="00B4193A"/>
    <w:rsid w:val="00B4197F"/>
    <w:rsid w:val="00B41ADB"/>
    <w:rsid w:val="00B41DFE"/>
    <w:rsid w:val="00B41F24"/>
    <w:rsid w:val="00B41FA8"/>
    <w:rsid w:val="00B4200E"/>
    <w:rsid w:val="00B421F8"/>
    <w:rsid w:val="00B42216"/>
    <w:rsid w:val="00B42237"/>
    <w:rsid w:val="00B42264"/>
    <w:rsid w:val="00B42356"/>
    <w:rsid w:val="00B4243D"/>
    <w:rsid w:val="00B4254B"/>
    <w:rsid w:val="00B428D3"/>
    <w:rsid w:val="00B42EF2"/>
    <w:rsid w:val="00B42F0B"/>
    <w:rsid w:val="00B42F2B"/>
    <w:rsid w:val="00B42F6E"/>
    <w:rsid w:val="00B43097"/>
    <w:rsid w:val="00B430BB"/>
    <w:rsid w:val="00B430C9"/>
    <w:rsid w:val="00B431D8"/>
    <w:rsid w:val="00B434C3"/>
    <w:rsid w:val="00B43797"/>
    <w:rsid w:val="00B4394C"/>
    <w:rsid w:val="00B43D9B"/>
    <w:rsid w:val="00B43FD5"/>
    <w:rsid w:val="00B44804"/>
    <w:rsid w:val="00B4480B"/>
    <w:rsid w:val="00B44946"/>
    <w:rsid w:val="00B44B4A"/>
    <w:rsid w:val="00B44C26"/>
    <w:rsid w:val="00B44C3E"/>
    <w:rsid w:val="00B44C42"/>
    <w:rsid w:val="00B44D1A"/>
    <w:rsid w:val="00B44D49"/>
    <w:rsid w:val="00B44E91"/>
    <w:rsid w:val="00B45036"/>
    <w:rsid w:val="00B4504A"/>
    <w:rsid w:val="00B4514A"/>
    <w:rsid w:val="00B451BD"/>
    <w:rsid w:val="00B4547B"/>
    <w:rsid w:val="00B454CF"/>
    <w:rsid w:val="00B459DE"/>
    <w:rsid w:val="00B45A90"/>
    <w:rsid w:val="00B45CE1"/>
    <w:rsid w:val="00B45E2C"/>
    <w:rsid w:val="00B45F3A"/>
    <w:rsid w:val="00B46047"/>
    <w:rsid w:val="00B4605F"/>
    <w:rsid w:val="00B460F2"/>
    <w:rsid w:val="00B46223"/>
    <w:rsid w:val="00B4648F"/>
    <w:rsid w:val="00B464FB"/>
    <w:rsid w:val="00B468BB"/>
    <w:rsid w:val="00B4694B"/>
    <w:rsid w:val="00B469B5"/>
    <w:rsid w:val="00B469C0"/>
    <w:rsid w:val="00B46AC7"/>
    <w:rsid w:val="00B46C78"/>
    <w:rsid w:val="00B46DFF"/>
    <w:rsid w:val="00B46E0F"/>
    <w:rsid w:val="00B474C8"/>
    <w:rsid w:val="00B4755D"/>
    <w:rsid w:val="00B475A2"/>
    <w:rsid w:val="00B4773F"/>
    <w:rsid w:val="00B477DD"/>
    <w:rsid w:val="00B47B68"/>
    <w:rsid w:val="00B47C8C"/>
    <w:rsid w:val="00B47D79"/>
    <w:rsid w:val="00B47F47"/>
    <w:rsid w:val="00B50010"/>
    <w:rsid w:val="00B5017A"/>
    <w:rsid w:val="00B5018F"/>
    <w:rsid w:val="00B50298"/>
    <w:rsid w:val="00B5036C"/>
    <w:rsid w:val="00B503F0"/>
    <w:rsid w:val="00B503FB"/>
    <w:rsid w:val="00B5075A"/>
    <w:rsid w:val="00B5097A"/>
    <w:rsid w:val="00B50BF7"/>
    <w:rsid w:val="00B50DE1"/>
    <w:rsid w:val="00B50F63"/>
    <w:rsid w:val="00B50FEA"/>
    <w:rsid w:val="00B51017"/>
    <w:rsid w:val="00B5112E"/>
    <w:rsid w:val="00B5115D"/>
    <w:rsid w:val="00B512EF"/>
    <w:rsid w:val="00B513ED"/>
    <w:rsid w:val="00B51644"/>
    <w:rsid w:val="00B516DF"/>
    <w:rsid w:val="00B519BC"/>
    <w:rsid w:val="00B51AC9"/>
    <w:rsid w:val="00B51D72"/>
    <w:rsid w:val="00B51D9A"/>
    <w:rsid w:val="00B51E4F"/>
    <w:rsid w:val="00B51FD6"/>
    <w:rsid w:val="00B5208D"/>
    <w:rsid w:val="00B52191"/>
    <w:rsid w:val="00B52198"/>
    <w:rsid w:val="00B521A5"/>
    <w:rsid w:val="00B52303"/>
    <w:rsid w:val="00B528B1"/>
    <w:rsid w:val="00B52D1B"/>
    <w:rsid w:val="00B530CE"/>
    <w:rsid w:val="00B53233"/>
    <w:rsid w:val="00B534D3"/>
    <w:rsid w:val="00B535A2"/>
    <w:rsid w:val="00B53A03"/>
    <w:rsid w:val="00B53EF6"/>
    <w:rsid w:val="00B540F1"/>
    <w:rsid w:val="00B5415C"/>
    <w:rsid w:val="00B54446"/>
    <w:rsid w:val="00B5480A"/>
    <w:rsid w:val="00B5493B"/>
    <w:rsid w:val="00B54BEA"/>
    <w:rsid w:val="00B54C26"/>
    <w:rsid w:val="00B54CAB"/>
    <w:rsid w:val="00B551FB"/>
    <w:rsid w:val="00B5546A"/>
    <w:rsid w:val="00B55559"/>
    <w:rsid w:val="00B555F9"/>
    <w:rsid w:val="00B55668"/>
    <w:rsid w:val="00B556A7"/>
    <w:rsid w:val="00B559DC"/>
    <w:rsid w:val="00B55D8D"/>
    <w:rsid w:val="00B55DAF"/>
    <w:rsid w:val="00B55F23"/>
    <w:rsid w:val="00B563D7"/>
    <w:rsid w:val="00B56460"/>
    <w:rsid w:val="00B56679"/>
    <w:rsid w:val="00B56908"/>
    <w:rsid w:val="00B56BEB"/>
    <w:rsid w:val="00B56CA6"/>
    <w:rsid w:val="00B56CF2"/>
    <w:rsid w:val="00B56CF4"/>
    <w:rsid w:val="00B56D7B"/>
    <w:rsid w:val="00B56E3C"/>
    <w:rsid w:val="00B56EDD"/>
    <w:rsid w:val="00B56F0A"/>
    <w:rsid w:val="00B57499"/>
    <w:rsid w:val="00B57705"/>
    <w:rsid w:val="00B5770D"/>
    <w:rsid w:val="00B577EB"/>
    <w:rsid w:val="00B5782C"/>
    <w:rsid w:val="00B57A8E"/>
    <w:rsid w:val="00B57B7C"/>
    <w:rsid w:val="00B57CF1"/>
    <w:rsid w:val="00B57DCD"/>
    <w:rsid w:val="00B57E2B"/>
    <w:rsid w:val="00B57E61"/>
    <w:rsid w:val="00B599BA"/>
    <w:rsid w:val="00B60053"/>
    <w:rsid w:val="00B6029A"/>
    <w:rsid w:val="00B60319"/>
    <w:rsid w:val="00B604D2"/>
    <w:rsid w:val="00B60503"/>
    <w:rsid w:val="00B605FE"/>
    <w:rsid w:val="00B60939"/>
    <w:rsid w:val="00B60A6C"/>
    <w:rsid w:val="00B60E83"/>
    <w:rsid w:val="00B60FDE"/>
    <w:rsid w:val="00B61113"/>
    <w:rsid w:val="00B612D8"/>
    <w:rsid w:val="00B6133A"/>
    <w:rsid w:val="00B614DD"/>
    <w:rsid w:val="00B615E5"/>
    <w:rsid w:val="00B618C0"/>
    <w:rsid w:val="00B61AD5"/>
    <w:rsid w:val="00B61B73"/>
    <w:rsid w:val="00B61D2D"/>
    <w:rsid w:val="00B61EF3"/>
    <w:rsid w:val="00B61F7A"/>
    <w:rsid w:val="00B6201F"/>
    <w:rsid w:val="00B620C1"/>
    <w:rsid w:val="00B624F6"/>
    <w:rsid w:val="00B62764"/>
    <w:rsid w:val="00B628D2"/>
    <w:rsid w:val="00B62B8E"/>
    <w:rsid w:val="00B62D48"/>
    <w:rsid w:val="00B62EE8"/>
    <w:rsid w:val="00B62F6F"/>
    <w:rsid w:val="00B63008"/>
    <w:rsid w:val="00B63207"/>
    <w:rsid w:val="00B63211"/>
    <w:rsid w:val="00B632A0"/>
    <w:rsid w:val="00B63439"/>
    <w:rsid w:val="00B63F69"/>
    <w:rsid w:val="00B6419C"/>
    <w:rsid w:val="00B642E0"/>
    <w:rsid w:val="00B64341"/>
    <w:rsid w:val="00B64731"/>
    <w:rsid w:val="00B64B49"/>
    <w:rsid w:val="00B64DF3"/>
    <w:rsid w:val="00B64EC9"/>
    <w:rsid w:val="00B64FCD"/>
    <w:rsid w:val="00B653F9"/>
    <w:rsid w:val="00B65554"/>
    <w:rsid w:val="00B656B6"/>
    <w:rsid w:val="00B6573E"/>
    <w:rsid w:val="00B65754"/>
    <w:rsid w:val="00B65762"/>
    <w:rsid w:val="00B65830"/>
    <w:rsid w:val="00B658D1"/>
    <w:rsid w:val="00B65AB2"/>
    <w:rsid w:val="00B65D60"/>
    <w:rsid w:val="00B65D7B"/>
    <w:rsid w:val="00B65DA9"/>
    <w:rsid w:val="00B660A3"/>
    <w:rsid w:val="00B66187"/>
    <w:rsid w:val="00B66284"/>
    <w:rsid w:val="00B66458"/>
    <w:rsid w:val="00B664E0"/>
    <w:rsid w:val="00B6677C"/>
    <w:rsid w:val="00B6682A"/>
    <w:rsid w:val="00B6688C"/>
    <w:rsid w:val="00B66C28"/>
    <w:rsid w:val="00B66C77"/>
    <w:rsid w:val="00B66E90"/>
    <w:rsid w:val="00B6728A"/>
    <w:rsid w:val="00B6764F"/>
    <w:rsid w:val="00B67667"/>
    <w:rsid w:val="00B676B1"/>
    <w:rsid w:val="00B67AAE"/>
    <w:rsid w:val="00B67CF7"/>
    <w:rsid w:val="00B67DE8"/>
    <w:rsid w:val="00B67F0F"/>
    <w:rsid w:val="00B67F35"/>
    <w:rsid w:val="00B700D5"/>
    <w:rsid w:val="00B701A0"/>
    <w:rsid w:val="00B7020E"/>
    <w:rsid w:val="00B70233"/>
    <w:rsid w:val="00B70278"/>
    <w:rsid w:val="00B7031A"/>
    <w:rsid w:val="00B70588"/>
    <w:rsid w:val="00B70694"/>
    <w:rsid w:val="00B708A5"/>
    <w:rsid w:val="00B7091B"/>
    <w:rsid w:val="00B70BB0"/>
    <w:rsid w:val="00B70D7B"/>
    <w:rsid w:val="00B710CF"/>
    <w:rsid w:val="00B71130"/>
    <w:rsid w:val="00B7115C"/>
    <w:rsid w:val="00B711E7"/>
    <w:rsid w:val="00B712F3"/>
    <w:rsid w:val="00B7141D"/>
    <w:rsid w:val="00B715ED"/>
    <w:rsid w:val="00B717D2"/>
    <w:rsid w:val="00B71AB4"/>
    <w:rsid w:val="00B71B6B"/>
    <w:rsid w:val="00B71F0A"/>
    <w:rsid w:val="00B71F2B"/>
    <w:rsid w:val="00B721B6"/>
    <w:rsid w:val="00B72218"/>
    <w:rsid w:val="00B7251F"/>
    <w:rsid w:val="00B727B0"/>
    <w:rsid w:val="00B727FC"/>
    <w:rsid w:val="00B729A3"/>
    <w:rsid w:val="00B72C03"/>
    <w:rsid w:val="00B72D3E"/>
    <w:rsid w:val="00B72E1C"/>
    <w:rsid w:val="00B73057"/>
    <w:rsid w:val="00B7312C"/>
    <w:rsid w:val="00B731CC"/>
    <w:rsid w:val="00B7325C"/>
    <w:rsid w:val="00B7330B"/>
    <w:rsid w:val="00B734F7"/>
    <w:rsid w:val="00B73762"/>
    <w:rsid w:val="00B73AD0"/>
    <w:rsid w:val="00B73BF9"/>
    <w:rsid w:val="00B73ED3"/>
    <w:rsid w:val="00B73EDF"/>
    <w:rsid w:val="00B73F35"/>
    <w:rsid w:val="00B74011"/>
    <w:rsid w:val="00B743C7"/>
    <w:rsid w:val="00B7451E"/>
    <w:rsid w:val="00B7468A"/>
    <w:rsid w:val="00B7480E"/>
    <w:rsid w:val="00B7494E"/>
    <w:rsid w:val="00B74B77"/>
    <w:rsid w:val="00B74C09"/>
    <w:rsid w:val="00B74CBE"/>
    <w:rsid w:val="00B74DAD"/>
    <w:rsid w:val="00B74E3D"/>
    <w:rsid w:val="00B74E73"/>
    <w:rsid w:val="00B74EF8"/>
    <w:rsid w:val="00B74FB8"/>
    <w:rsid w:val="00B74FE5"/>
    <w:rsid w:val="00B7504E"/>
    <w:rsid w:val="00B7510C"/>
    <w:rsid w:val="00B755B8"/>
    <w:rsid w:val="00B75682"/>
    <w:rsid w:val="00B7582A"/>
    <w:rsid w:val="00B75A67"/>
    <w:rsid w:val="00B75B19"/>
    <w:rsid w:val="00B75BCD"/>
    <w:rsid w:val="00B75CDD"/>
    <w:rsid w:val="00B75D41"/>
    <w:rsid w:val="00B75E08"/>
    <w:rsid w:val="00B76263"/>
    <w:rsid w:val="00B765CA"/>
    <w:rsid w:val="00B7679E"/>
    <w:rsid w:val="00B768C3"/>
    <w:rsid w:val="00B76B06"/>
    <w:rsid w:val="00B76BBA"/>
    <w:rsid w:val="00B76E18"/>
    <w:rsid w:val="00B76F3D"/>
    <w:rsid w:val="00B76FF6"/>
    <w:rsid w:val="00B76FFE"/>
    <w:rsid w:val="00B7700A"/>
    <w:rsid w:val="00B77021"/>
    <w:rsid w:val="00B771C7"/>
    <w:rsid w:val="00B772FE"/>
    <w:rsid w:val="00B774B2"/>
    <w:rsid w:val="00B77634"/>
    <w:rsid w:val="00B77E99"/>
    <w:rsid w:val="00B8001B"/>
    <w:rsid w:val="00B801D2"/>
    <w:rsid w:val="00B80462"/>
    <w:rsid w:val="00B80486"/>
    <w:rsid w:val="00B8069B"/>
    <w:rsid w:val="00B806E9"/>
    <w:rsid w:val="00B8097A"/>
    <w:rsid w:val="00B80A6A"/>
    <w:rsid w:val="00B80D9A"/>
    <w:rsid w:val="00B80E36"/>
    <w:rsid w:val="00B80E7F"/>
    <w:rsid w:val="00B80F7B"/>
    <w:rsid w:val="00B80F8F"/>
    <w:rsid w:val="00B81003"/>
    <w:rsid w:val="00B81029"/>
    <w:rsid w:val="00B811DD"/>
    <w:rsid w:val="00B812FA"/>
    <w:rsid w:val="00B8143B"/>
    <w:rsid w:val="00B81559"/>
    <w:rsid w:val="00B81733"/>
    <w:rsid w:val="00B81797"/>
    <w:rsid w:val="00B8186B"/>
    <w:rsid w:val="00B81A38"/>
    <w:rsid w:val="00B81A50"/>
    <w:rsid w:val="00B81B41"/>
    <w:rsid w:val="00B81B91"/>
    <w:rsid w:val="00B81C5B"/>
    <w:rsid w:val="00B81FD6"/>
    <w:rsid w:val="00B82092"/>
    <w:rsid w:val="00B8293F"/>
    <w:rsid w:val="00B82977"/>
    <w:rsid w:val="00B82DB3"/>
    <w:rsid w:val="00B82FAA"/>
    <w:rsid w:val="00B83179"/>
    <w:rsid w:val="00B83382"/>
    <w:rsid w:val="00B8339C"/>
    <w:rsid w:val="00B8398B"/>
    <w:rsid w:val="00B83AA2"/>
    <w:rsid w:val="00B83D4A"/>
    <w:rsid w:val="00B83D7A"/>
    <w:rsid w:val="00B83EC1"/>
    <w:rsid w:val="00B83F5D"/>
    <w:rsid w:val="00B840FE"/>
    <w:rsid w:val="00B84124"/>
    <w:rsid w:val="00B84162"/>
    <w:rsid w:val="00B8417D"/>
    <w:rsid w:val="00B84917"/>
    <w:rsid w:val="00B84990"/>
    <w:rsid w:val="00B84AAC"/>
    <w:rsid w:val="00B84D3F"/>
    <w:rsid w:val="00B84D43"/>
    <w:rsid w:val="00B84E66"/>
    <w:rsid w:val="00B84F39"/>
    <w:rsid w:val="00B84F5F"/>
    <w:rsid w:val="00B85085"/>
    <w:rsid w:val="00B850B8"/>
    <w:rsid w:val="00B851B4"/>
    <w:rsid w:val="00B85352"/>
    <w:rsid w:val="00B8539F"/>
    <w:rsid w:val="00B85810"/>
    <w:rsid w:val="00B8599B"/>
    <w:rsid w:val="00B85ACE"/>
    <w:rsid w:val="00B85BB4"/>
    <w:rsid w:val="00B86018"/>
    <w:rsid w:val="00B86087"/>
    <w:rsid w:val="00B860F3"/>
    <w:rsid w:val="00B8643B"/>
    <w:rsid w:val="00B865CB"/>
    <w:rsid w:val="00B86620"/>
    <w:rsid w:val="00B8670E"/>
    <w:rsid w:val="00B86A63"/>
    <w:rsid w:val="00B86BBF"/>
    <w:rsid w:val="00B86BF6"/>
    <w:rsid w:val="00B86BFC"/>
    <w:rsid w:val="00B86C51"/>
    <w:rsid w:val="00B86C73"/>
    <w:rsid w:val="00B86DA9"/>
    <w:rsid w:val="00B86F55"/>
    <w:rsid w:val="00B87443"/>
    <w:rsid w:val="00B87530"/>
    <w:rsid w:val="00B87887"/>
    <w:rsid w:val="00B87A7F"/>
    <w:rsid w:val="00B87AA2"/>
    <w:rsid w:val="00B87CD5"/>
    <w:rsid w:val="00B90033"/>
    <w:rsid w:val="00B90052"/>
    <w:rsid w:val="00B900A4"/>
    <w:rsid w:val="00B9027E"/>
    <w:rsid w:val="00B902A3"/>
    <w:rsid w:val="00B90669"/>
    <w:rsid w:val="00B90787"/>
    <w:rsid w:val="00B907C6"/>
    <w:rsid w:val="00B9088A"/>
    <w:rsid w:val="00B9088D"/>
    <w:rsid w:val="00B909F6"/>
    <w:rsid w:val="00B90C19"/>
    <w:rsid w:val="00B90EE9"/>
    <w:rsid w:val="00B9113F"/>
    <w:rsid w:val="00B91335"/>
    <w:rsid w:val="00B9158E"/>
    <w:rsid w:val="00B91678"/>
    <w:rsid w:val="00B9168E"/>
    <w:rsid w:val="00B916FE"/>
    <w:rsid w:val="00B91726"/>
    <w:rsid w:val="00B918E4"/>
    <w:rsid w:val="00B91956"/>
    <w:rsid w:val="00B91C64"/>
    <w:rsid w:val="00B91CB9"/>
    <w:rsid w:val="00B92082"/>
    <w:rsid w:val="00B92366"/>
    <w:rsid w:val="00B92376"/>
    <w:rsid w:val="00B92510"/>
    <w:rsid w:val="00B92779"/>
    <w:rsid w:val="00B92926"/>
    <w:rsid w:val="00B92943"/>
    <w:rsid w:val="00B9295E"/>
    <w:rsid w:val="00B92998"/>
    <w:rsid w:val="00B92A60"/>
    <w:rsid w:val="00B92AC7"/>
    <w:rsid w:val="00B92B5C"/>
    <w:rsid w:val="00B92C3D"/>
    <w:rsid w:val="00B92C43"/>
    <w:rsid w:val="00B92C80"/>
    <w:rsid w:val="00B92F51"/>
    <w:rsid w:val="00B92F89"/>
    <w:rsid w:val="00B9309A"/>
    <w:rsid w:val="00B93290"/>
    <w:rsid w:val="00B933C0"/>
    <w:rsid w:val="00B93436"/>
    <w:rsid w:val="00B9344D"/>
    <w:rsid w:val="00B934FC"/>
    <w:rsid w:val="00B93542"/>
    <w:rsid w:val="00B935B4"/>
    <w:rsid w:val="00B93793"/>
    <w:rsid w:val="00B9383C"/>
    <w:rsid w:val="00B93AEA"/>
    <w:rsid w:val="00B93B19"/>
    <w:rsid w:val="00B93C12"/>
    <w:rsid w:val="00B93D20"/>
    <w:rsid w:val="00B93D66"/>
    <w:rsid w:val="00B93DC7"/>
    <w:rsid w:val="00B93E15"/>
    <w:rsid w:val="00B943F2"/>
    <w:rsid w:val="00B94847"/>
    <w:rsid w:val="00B948FE"/>
    <w:rsid w:val="00B94ABB"/>
    <w:rsid w:val="00B94B5C"/>
    <w:rsid w:val="00B94BC5"/>
    <w:rsid w:val="00B94C51"/>
    <w:rsid w:val="00B94C9B"/>
    <w:rsid w:val="00B94D73"/>
    <w:rsid w:val="00B94DA2"/>
    <w:rsid w:val="00B94E12"/>
    <w:rsid w:val="00B94E75"/>
    <w:rsid w:val="00B94EF4"/>
    <w:rsid w:val="00B94F86"/>
    <w:rsid w:val="00B95321"/>
    <w:rsid w:val="00B9540F"/>
    <w:rsid w:val="00B955B0"/>
    <w:rsid w:val="00B95770"/>
    <w:rsid w:val="00B95A21"/>
    <w:rsid w:val="00B95BF5"/>
    <w:rsid w:val="00B95C4C"/>
    <w:rsid w:val="00B95C6C"/>
    <w:rsid w:val="00B95CAF"/>
    <w:rsid w:val="00B95CCF"/>
    <w:rsid w:val="00B95D72"/>
    <w:rsid w:val="00B95DA1"/>
    <w:rsid w:val="00B95E26"/>
    <w:rsid w:val="00B95E39"/>
    <w:rsid w:val="00B96040"/>
    <w:rsid w:val="00B96043"/>
    <w:rsid w:val="00B96183"/>
    <w:rsid w:val="00B963A9"/>
    <w:rsid w:val="00B96400"/>
    <w:rsid w:val="00B9645D"/>
    <w:rsid w:val="00B965FF"/>
    <w:rsid w:val="00B966EC"/>
    <w:rsid w:val="00B967F2"/>
    <w:rsid w:val="00B9691F"/>
    <w:rsid w:val="00B96AA1"/>
    <w:rsid w:val="00B96D79"/>
    <w:rsid w:val="00B96E3C"/>
    <w:rsid w:val="00B96E76"/>
    <w:rsid w:val="00B971D2"/>
    <w:rsid w:val="00B97257"/>
    <w:rsid w:val="00B97294"/>
    <w:rsid w:val="00B972CC"/>
    <w:rsid w:val="00B972E4"/>
    <w:rsid w:val="00B9737B"/>
    <w:rsid w:val="00B97438"/>
    <w:rsid w:val="00B97A70"/>
    <w:rsid w:val="00B97AE1"/>
    <w:rsid w:val="00B97D2A"/>
    <w:rsid w:val="00B97E3F"/>
    <w:rsid w:val="00B97EBE"/>
    <w:rsid w:val="00B97ED7"/>
    <w:rsid w:val="00B97F4C"/>
    <w:rsid w:val="00B97F76"/>
    <w:rsid w:val="00B97FAD"/>
    <w:rsid w:val="00B97FC0"/>
    <w:rsid w:val="00BA02EE"/>
    <w:rsid w:val="00BA051F"/>
    <w:rsid w:val="00BA06A8"/>
    <w:rsid w:val="00BA06C7"/>
    <w:rsid w:val="00BA06CA"/>
    <w:rsid w:val="00BA0A5E"/>
    <w:rsid w:val="00BA0BEF"/>
    <w:rsid w:val="00BA0FA6"/>
    <w:rsid w:val="00BA114E"/>
    <w:rsid w:val="00BA1215"/>
    <w:rsid w:val="00BA1226"/>
    <w:rsid w:val="00BA12DD"/>
    <w:rsid w:val="00BA12FC"/>
    <w:rsid w:val="00BA14DD"/>
    <w:rsid w:val="00BA14FA"/>
    <w:rsid w:val="00BA1524"/>
    <w:rsid w:val="00BA1559"/>
    <w:rsid w:val="00BA163C"/>
    <w:rsid w:val="00BA1702"/>
    <w:rsid w:val="00BA1723"/>
    <w:rsid w:val="00BA176E"/>
    <w:rsid w:val="00BA1895"/>
    <w:rsid w:val="00BA18EA"/>
    <w:rsid w:val="00BA19B9"/>
    <w:rsid w:val="00BA1A10"/>
    <w:rsid w:val="00BA1B2C"/>
    <w:rsid w:val="00BA1C0E"/>
    <w:rsid w:val="00BA1C20"/>
    <w:rsid w:val="00BA1D5F"/>
    <w:rsid w:val="00BA1E69"/>
    <w:rsid w:val="00BA2033"/>
    <w:rsid w:val="00BA20B3"/>
    <w:rsid w:val="00BA2180"/>
    <w:rsid w:val="00BA21F2"/>
    <w:rsid w:val="00BA225A"/>
    <w:rsid w:val="00BA247F"/>
    <w:rsid w:val="00BA269C"/>
    <w:rsid w:val="00BA26B8"/>
    <w:rsid w:val="00BA2711"/>
    <w:rsid w:val="00BA27D6"/>
    <w:rsid w:val="00BA29D0"/>
    <w:rsid w:val="00BA29E1"/>
    <w:rsid w:val="00BA29F6"/>
    <w:rsid w:val="00BA2A8E"/>
    <w:rsid w:val="00BA2E40"/>
    <w:rsid w:val="00BA2E43"/>
    <w:rsid w:val="00BA2E5B"/>
    <w:rsid w:val="00BA2ED4"/>
    <w:rsid w:val="00BA331F"/>
    <w:rsid w:val="00BA33F8"/>
    <w:rsid w:val="00BA34C5"/>
    <w:rsid w:val="00BA34DB"/>
    <w:rsid w:val="00BA3681"/>
    <w:rsid w:val="00BA38EE"/>
    <w:rsid w:val="00BA3A34"/>
    <w:rsid w:val="00BA3B69"/>
    <w:rsid w:val="00BA3BF9"/>
    <w:rsid w:val="00BA3DFA"/>
    <w:rsid w:val="00BA3E2B"/>
    <w:rsid w:val="00BA3F77"/>
    <w:rsid w:val="00BA40AF"/>
    <w:rsid w:val="00BA4319"/>
    <w:rsid w:val="00BA43AB"/>
    <w:rsid w:val="00BA45E8"/>
    <w:rsid w:val="00BA4762"/>
    <w:rsid w:val="00BA4873"/>
    <w:rsid w:val="00BA4A14"/>
    <w:rsid w:val="00BA4AD6"/>
    <w:rsid w:val="00BA4BFA"/>
    <w:rsid w:val="00BA4D40"/>
    <w:rsid w:val="00BA4F6F"/>
    <w:rsid w:val="00BA4F97"/>
    <w:rsid w:val="00BA50D3"/>
    <w:rsid w:val="00BA52D2"/>
    <w:rsid w:val="00BA55A8"/>
    <w:rsid w:val="00BA5A3D"/>
    <w:rsid w:val="00BA5C82"/>
    <w:rsid w:val="00BA5D30"/>
    <w:rsid w:val="00BA5D97"/>
    <w:rsid w:val="00BA5F84"/>
    <w:rsid w:val="00BA62BA"/>
    <w:rsid w:val="00BA62E4"/>
    <w:rsid w:val="00BA6459"/>
    <w:rsid w:val="00BA6496"/>
    <w:rsid w:val="00BA66CE"/>
    <w:rsid w:val="00BA683B"/>
    <w:rsid w:val="00BA6856"/>
    <w:rsid w:val="00BA6926"/>
    <w:rsid w:val="00BA6980"/>
    <w:rsid w:val="00BA6986"/>
    <w:rsid w:val="00BA6E81"/>
    <w:rsid w:val="00BA6F90"/>
    <w:rsid w:val="00BA7147"/>
    <w:rsid w:val="00BA74F0"/>
    <w:rsid w:val="00BA77A2"/>
    <w:rsid w:val="00BA77A4"/>
    <w:rsid w:val="00BA77D1"/>
    <w:rsid w:val="00BA7949"/>
    <w:rsid w:val="00BA7980"/>
    <w:rsid w:val="00BA7A0F"/>
    <w:rsid w:val="00BA7B05"/>
    <w:rsid w:val="00BA7C69"/>
    <w:rsid w:val="00BA7F0E"/>
    <w:rsid w:val="00BAC64E"/>
    <w:rsid w:val="00BB01C1"/>
    <w:rsid w:val="00BB021C"/>
    <w:rsid w:val="00BB022C"/>
    <w:rsid w:val="00BB0348"/>
    <w:rsid w:val="00BB0718"/>
    <w:rsid w:val="00BB0BF1"/>
    <w:rsid w:val="00BB1147"/>
    <w:rsid w:val="00BB1199"/>
    <w:rsid w:val="00BB127E"/>
    <w:rsid w:val="00BB12BA"/>
    <w:rsid w:val="00BB131C"/>
    <w:rsid w:val="00BB149E"/>
    <w:rsid w:val="00BB18B1"/>
    <w:rsid w:val="00BB1C2F"/>
    <w:rsid w:val="00BB1CF8"/>
    <w:rsid w:val="00BB209C"/>
    <w:rsid w:val="00BB2221"/>
    <w:rsid w:val="00BB22A5"/>
    <w:rsid w:val="00BB22FC"/>
    <w:rsid w:val="00BB2663"/>
    <w:rsid w:val="00BB2696"/>
    <w:rsid w:val="00BB2AB2"/>
    <w:rsid w:val="00BB2C3C"/>
    <w:rsid w:val="00BB2CBC"/>
    <w:rsid w:val="00BB3064"/>
    <w:rsid w:val="00BB30A8"/>
    <w:rsid w:val="00BB319D"/>
    <w:rsid w:val="00BB3227"/>
    <w:rsid w:val="00BB3267"/>
    <w:rsid w:val="00BB32DB"/>
    <w:rsid w:val="00BB3348"/>
    <w:rsid w:val="00BB363E"/>
    <w:rsid w:val="00BB37A9"/>
    <w:rsid w:val="00BB38AD"/>
    <w:rsid w:val="00BB3908"/>
    <w:rsid w:val="00BB39F8"/>
    <w:rsid w:val="00BB3ACA"/>
    <w:rsid w:val="00BB3BB5"/>
    <w:rsid w:val="00BB3C21"/>
    <w:rsid w:val="00BB3CAC"/>
    <w:rsid w:val="00BB3D5B"/>
    <w:rsid w:val="00BB41DF"/>
    <w:rsid w:val="00BB427A"/>
    <w:rsid w:val="00BB45E0"/>
    <w:rsid w:val="00BB47CF"/>
    <w:rsid w:val="00BB489F"/>
    <w:rsid w:val="00BB48DA"/>
    <w:rsid w:val="00BB4A9B"/>
    <w:rsid w:val="00BB4BBF"/>
    <w:rsid w:val="00BB4F1C"/>
    <w:rsid w:val="00BB4FF8"/>
    <w:rsid w:val="00BB5301"/>
    <w:rsid w:val="00BB5972"/>
    <w:rsid w:val="00BB5A97"/>
    <w:rsid w:val="00BB6016"/>
    <w:rsid w:val="00BB6178"/>
    <w:rsid w:val="00BB622B"/>
    <w:rsid w:val="00BB628E"/>
    <w:rsid w:val="00BB6321"/>
    <w:rsid w:val="00BB6395"/>
    <w:rsid w:val="00BB643B"/>
    <w:rsid w:val="00BB64CC"/>
    <w:rsid w:val="00BB6506"/>
    <w:rsid w:val="00BB660F"/>
    <w:rsid w:val="00BB67B6"/>
    <w:rsid w:val="00BB682D"/>
    <w:rsid w:val="00BB693E"/>
    <w:rsid w:val="00BB6961"/>
    <w:rsid w:val="00BB69E3"/>
    <w:rsid w:val="00BB6CDF"/>
    <w:rsid w:val="00BB6F5C"/>
    <w:rsid w:val="00BB6F67"/>
    <w:rsid w:val="00BB6FC0"/>
    <w:rsid w:val="00BB716C"/>
    <w:rsid w:val="00BB7325"/>
    <w:rsid w:val="00BB736F"/>
    <w:rsid w:val="00BB747B"/>
    <w:rsid w:val="00BB7686"/>
    <w:rsid w:val="00BB77A7"/>
    <w:rsid w:val="00BB7BA9"/>
    <w:rsid w:val="00BB7CE8"/>
    <w:rsid w:val="00BB7E6B"/>
    <w:rsid w:val="00BC048A"/>
    <w:rsid w:val="00BC05A7"/>
    <w:rsid w:val="00BC06A9"/>
    <w:rsid w:val="00BC07CC"/>
    <w:rsid w:val="00BC0816"/>
    <w:rsid w:val="00BC0932"/>
    <w:rsid w:val="00BC0A8C"/>
    <w:rsid w:val="00BC0F7F"/>
    <w:rsid w:val="00BC10E5"/>
    <w:rsid w:val="00BC15CA"/>
    <w:rsid w:val="00BC1603"/>
    <w:rsid w:val="00BC1B9E"/>
    <w:rsid w:val="00BC1D13"/>
    <w:rsid w:val="00BC1ECC"/>
    <w:rsid w:val="00BC1FDD"/>
    <w:rsid w:val="00BC21EC"/>
    <w:rsid w:val="00BC25D1"/>
    <w:rsid w:val="00BC27A5"/>
    <w:rsid w:val="00BC2AE5"/>
    <w:rsid w:val="00BC2C83"/>
    <w:rsid w:val="00BC2C9C"/>
    <w:rsid w:val="00BC2D16"/>
    <w:rsid w:val="00BC2F22"/>
    <w:rsid w:val="00BC2F4C"/>
    <w:rsid w:val="00BC3451"/>
    <w:rsid w:val="00BC34CE"/>
    <w:rsid w:val="00BC3782"/>
    <w:rsid w:val="00BC3A49"/>
    <w:rsid w:val="00BC3AD9"/>
    <w:rsid w:val="00BC3C6E"/>
    <w:rsid w:val="00BC409B"/>
    <w:rsid w:val="00BC40A3"/>
    <w:rsid w:val="00BC427E"/>
    <w:rsid w:val="00BC45CF"/>
    <w:rsid w:val="00BC4835"/>
    <w:rsid w:val="00BC4C1A"/>
    <w:rsid w:val="00BC4C8F"/>
    <w:rsid w:val="00BC4DD3"/>
    <w:rsid w:val="00BC4E6C"/>
    <w:rsid w:val="00BC4E9D"/>
    <w:rsid w:val="00BC5083"/>
    <w:rsid w:val="00BC52FD"/>
    <w:rsid w:val="00BC532B"/>
    <w:rsid w:val="00BC5672"/>
    <w:rsid w:val="00BC56D9"/>
    <w:rsid w:val="00BC599E"/>
    <w:rsid w:val="00BC59B1"/>
    <w:rsid w:val="00BC5AE9"/>
    <w:rsid w:val="00BC5B6D"/>
    <w:rsid w:val="00BC5E72"/>
    <w:rsid w:val="00BC60EE"/>
    <w:rsid w:val="00BC6129"/>
    <w:rsid w:val="00BC631A"/>
    <w:rsid w:val="00BC6320"/>
    <w:rsid w:val="00BC63B1"/>
    <w:rsid w:val="00BC6519"/>
    <w:rsid w:val="00BC6596"/>
    <w:rsid w:val="00BC65A6"/>
    <w:rsid w:val="00BC6777"/>
    <w:rsid w:val="00BC69C5"/>
    <w:rsid w:val="00BC69E0"/>
    <w:rsid w:val="00BC69F7"/>
    <w:rsid w:val="00BC6D12"/>
    <w:rsid w:val="00BC6E92"/>
    <w:rsid w:val="00BC6F9A"/>
    <w:rsid w:val="00BC70E5"/>
    <w:rsid w:val="00BC753D"/>
    <w:rsid w:val="00BC76F5"/>
    <w:rsid w:val="00BC7A9E"/>
    <w:rsid w:val="00BC7ABE"/>
    <w:rsid w:val="00BC7B82"/>
    <w:rsid w:val="00BC7CAD"/>
    <w:rsid w:val="00BC7CFC"/>
    <w:rsid w:val="00BC7E04"/>
    <w:rsid w:val="00BD0364"/>
    <w:rsid w:val="00BD048F"/>
    <w:rsid w:val="00BD05F7"/>
    <w:rsid w:val="00BD0700"/>
    <w:rsid w:val="00BD0A07"/>
    <w:rsid w:val="00BD0D18"/>
    <w:rsid w:val="00BD0FC8"/>
    <w:rsid w:val="00BD12AB"/>
    <w:rsid w:val="00BD141D"/>
    <w:rsid w:val="00BD148E"/>
    <w:rsid w:val="00BD14BB"/>
    <w:rsid w:val="00BD1565"/>
    <w:rsid w:val="00BD15D1"/>
    <w:rsid w:val="00BD18A5"/>
    <w:rsid w:val="00BD1992"/>
    <w:rsid w:val="00BD1B30"/>
    <w:rsid w:val="00BD1CB8"/>
    <w:rsid w:val="00BD2111"/>
    <w:rsid w:val="00BD24C5"/>
    <w:rsid w:val="00BD2627"/>
    <w:rsid w:val="00BD2664"/>
    <w:rsid w:val="00BD2742"/>
    <w:rsid w:val="00BD2807"/>
    <w:rsid w:val="00BD28EC"/>
    <w:rsid w:val="00BD2AB5"/>
    <w:rsid w:val="00BD2B52"/>
    <w:rsid w:val="00BD2CAE"/>
    <w:rsid w:val="00BD2EBB"/>
    <w:rsid w:val="00BD3089"/>
    <w:rsid w:val="00BD3295"/>
    <w:rsid w:val="00BD36C6"/>
    <w:rsid w:val="00BD36FD"/>
    <w:rsid w:val="00BD383D"/>
    <w:rsid w:val="00BD38A7"/>
    <w:rsid w:val="00BD3993"/>
    <w:rsid w:val="00BD3CFB"/>
    <w:rsid w:val="00BD3E74"/>
    <w:rsid w:val="00BD43EB"/>
    <w:rsid w:val="00BD4484"/>
    <w:rsid w:val="00BD4584"/>
    <w:rsid w:val="00BD4A9B"/>
    <w:rsid w:val="00BD4DAD"/>
    <w:rsid w:val="00BD51E4"/>
    <w:rsid w:val="00BD521B"/>
    <w:rsid w:val="00BD583B"/>
    <w:rsid w:val="00BD58E3"/>
    <w:rsid w:val="00BD59C3"/>
    <w:rsid w:val="00BD5BAB"/>
    <w:rsid w:val="00BD5D1C"/>
    <w:rsid w:val="00BD5E5B"/>
    <w:rsid w:val="00BD5E9D"/>
    <w:rsid w:val="00BD5EAA"/>
    <w:rsid w:val="00BD60DC"/>
    <w:rsid w:val="00BD633E"/>
    <w:rsid w:val="00BD640D"/>
    <w:rsid w:val="00BD6566"/>
    <w:rsid w:val="00BD6692"/>
    <w:rsid w:val="00BD6975"/>
    <w:rsid w:val="00BD6BC0"/>
    <w:rsid w:val="00BD6EDF"/>
    <w:rsid w:val="00BD6FC7"/>
    <w:rsid w:val="00BD716C"/>
    <w:rsid w:val="00BD7326"/>
    <w:rsid w:val="00BD7572"/>
    <w:rsid w:val="00BD75D5"/>
    <w:rsid w:val="00BD75FB"/>
    <w:rsid w:val="00BD773E"/>
    <w:rsid w:val="00BD79AA"/>
    <w:rsid w:val="00BE0225"/>
    <w:rsid w:val="00BE03A7"/>
    <w:rsid w:val="00BE044E"/>
    <w:rsid w:val="00BE0496"/>
    <w:rsid w:val="00BE04AB"/>
    <w:rsid w:val="00BE04EB"/>
    <w:rsid w:val="00BE0581"/>
    <w:rsid w:val="00BE06DE"/>
    <w:rsid w:val="00BE088E"/>
    <w:rsid w:val="00BE09F7"/>
    <w:rsid w:val="00BE0AD6"/>
    <w:rsid w:val="00BE0B49"/>
    <w:rsid w:val="00BE0C5F"/>
    <w:rsid w:val="00BE0C66"/>
    <w:rsid w:val="00BE0CB3"/>
    <w:rsid w:val="00BE1071"/>
    <w:rsid w:val="00BE11FA"/>
    <w:rsid w:val="00BE137B"/>
    <w:rsid w:val="00BE1654"/>
    <w:rsid w:val="00BE177B"/>
    <w:rsid w:val="00BE18D5"/>
    <w:rsid w:val="00BE1985"/>
    <w:rsid w:val="00BE1CE1"/>
    <w:rsid w:val="00BE1DBE"/>
    <w:rsid w:val="00BE1E4C"/>
    <w:rsid w:val="00BE208B"/>
    <w:rsid w:val="00BE20B5"/>
    <w:rsid w:val="00BE21F8"/>
    <w:rsid w:val="00BE2246"/>
    <w:rsid w:val="00BE22D3"/>
    <w:rsid w:val="00BE22ED"/>
    <w:rsid w:val="00BE2384"/>
    <w:rsid w:val="00BE2628"/>
    <w:rsid w:val="00BE2647"/>
    <w:rsid w:val="00BE274E"/>
    <w:rsid w:val="00BE28AE"/>
    <w:rsid w:val="00BE2C58"/>
    <w:rsid w:val="00BE2C6C"/>
    <w:rsid w:val="00BE2D64"/>
    <w:rsid w:val="00BE2EAF"/>
    <w:rsid w:val="00BE30BD"/>
    <w:rsid w:val="00BE30D8"/>
    <w:rsid w:val="00BE310D"/>
    <w:rsid w:val="00BE3149"/>
    <w:rsid w:val="00BE3201"/>
    <w:rsid w:val="00BE3319"/>
    <w:rsid w:val="00BE3396"/>
    <w:rsid w:val="00BE33B9"/>
    <w:rsid w:val="00BE34EC"/>
    <w:rsid w:val="00BE3511"/>
    <w:rsid w:val="00BE3614"/>
    <w:rsid w:val="00BE3705"/>
    <w:rsid w:val="00BE3952"/>
    <w:rsid w:val="00BE3A57"/>
    <w:rsid w:val="00BE3A9C"/>
    <w:rsid w:val="00BE3EDE"/>
    <w:rsid w:val="00BE3F3E"/>
    <w:rsid w:val="00BE3F55"/>
    <w:rsid w:val="00BE418C"/>
    <w:rsid w:val="00BE432E"/>
    <w:rsid w:val="00BE4675"/>
    <w:rsid w:val="00BE46B1"/>
    <w:rsid w:val="00BE46F2"/>
    <w:rsid w:val="00BE4847"/>
    <w:rsid w:val="00BE4A9B"/>
    <w:rsid w:val="00BE4B80"/>
    <w:rsid w:val="00BE4C4B"/>
    <w:rsid w:val="00BE4DC1"/>
    <w:rsid w:val="00BE4EA8"/>
    <w:rsid w:val="00BE4F14"/>
    <w:rsid w:val="00BE4FE3"/>
    <w:rsid w:val="00BE4FF1"/>
    <w:rsid w:val="00BE539D"/>
    <w:rsid w:val="00BE54B7"/>
    <w:rsid w:val="00BE558C"/>
    <w:rsid w:val="00BE558F"/>
    <w:rsid w:val="00BE58B2"/>
    <w:rsid w:val="00BE5949"/>
    <w:rsid w:val="00BE5B58"/>
    <w:rsid w:val="00BE5BCE"/>
    <w:rsid w:val="00BE5C8E"/>
    <w:rsid w:val="00BE602C"/>
    <w:rsid w:val="00BE61BA"/>
    <w:rsid w:val="00BE625E"/>
    <w:rsid w:val="00BE62D5"/>
    <w:rsid w:val="00BE62FA"/>
    <w:rsid w:val="00BE6301"/>
    <w:rsid w:val="00BE65EC"/>
    <w:rsid w:val="00BE6679"/>
    <w:rsid w:val="00BE690B"/>
    <w:rsid w:val="00BE6A0B"/>
    <w:rsid w:val="00BE6B16"/>
    <w:rsid w:val="00BE6CB6"/>
    <w:rsid w:val="00BE725B"/>
    <w:rsid w:val="00BE7275"/>
    <w:rsid w:val="00BE7716"/>
    <w:rsid w:val="00BE7A5C"/>
    <w:rsid w:val="00BE7A8E"/>
    <w:rsid w:val="00BE7BC2"/>
    <w:rsid w:val="00BE7D01"/>
    <w:rsid w:val="00BE7D09"/>
    <w:rsid w:val="00BE7DE9"/>
    <w:rsid w:val="00BE7DF9"/>
    <w:rsid w:val="00BE7E44"/>
    <w:rsid w:val="00BE7ECE"/>
    <w:rsid w:val="00BEBA1E"/>
    <w:rsid w:val="00BF0128"/>
    <w:rsid w:val="00BF022E"/>
    <w:rsid w:val="00BF05CB"/>
    <w:rsid w:val="00BF072D"/>
    <w:rsid w:val="00BF08DE"/>
    <w:rsid w:val="00BF0B68"/>
    <w:rsid w:val="00BF0BB4"/>
    <w:rsid w:val="00BF0D3F"/>
    <w:rsid w:val="00BF11BB"/>
    <w:rsid w:val="00BF126F"/>
    <w:rsid w:val="00BF15F9"/>
    <w:rsid w:val="00BF1782"/>
    <w:rsid w:val="00BF1B51"/>
    <w:rsid w:val="00BF1CC6"/>
    <w:rsid w:val="00BF1EC9"/>
    <w:rsid w:val="00BF1F35"/>
    <w:rsid w:val="00BF1F75"/>
    <w:rsid w:val="00BF2075"/>
    <w:rsid w:val="00BF20D1"/>
    <w:rsid w:val="00BF2390"/>
    <w:rsid w:val="00BF23A4"/>
    <w:rsid w:val="00BF245B"/>
    <w:rsid w:val="00BF248D"/>
    <w:rsid w:val="00BF2630"/>
    <w:rsid w:val="00BF2845"/>
    <w:rsid w:val="00BF292A"/>
    <w:rsid w:val="00BF2D53"/>
    <w:rsid w:val="00BF2E43"/>
    <w:rsid w:val="00BF2EDF"/>
    <w:rsid w:val="00BF2FA2"/>
    <w:rsid w:val="00BF325A"/>
    <w:rsid w:val="00BF3292"/>
    <w:rsid w:val="00BF3315"/>
    <w:rsid w:val="00BF3428"/>
    <w:rsid w:val="00BF342A"/>
    <w:rsid w:val="00BF386E"/>
    <w:rsid w:val="00BF38EB"/>
    <w:rsid w:val="00BF39C6"/>
    <w:rsid w:val="00BF3B07"/>
    <w:rsid w:val="00BF3B6A"/>
    <w:rsid w:val="00BF3BC9"/>
    <w:rsid w:val="00BF3C8C"/>
    <w:rsid w:val="00BF3F28"/>
    <w:rsid w:val="00BF3F56"/>
    <w:rsid w:val="00BF4188"/>
    <w:rsid w:val="00BF41E3"/>
    <w:rsid w:val="00BF4250"/>
    <w:rsid w:val="00BF4259"/>
    <w:rsid w:val="00BF42FF"/>
    <w:rsid w:val="00BF4643"/>
    <w:rsid w:val="00BF48C2"/>
    <w:rsid w:val="00BF4A14"/>
    <w:rsid w:val="00BF4ADA"/>
    <w:rsid w:val="00BF4E65"/>
    <w:rsid w:val="00BF4FAF"/>
    <w:rsid w:val="00BF50B5"/>
    <w:rsid w:val="00BF5373"/>
    <w:rsid w:val="00BF589E"/>
    <w:rsid w:val="00BF5905"/>
    <w:rsid w:val="00BF5930"/>
    <w:rsid w:val="00BF5E05"/>
    <w:rsid w:val="00BF6277"/>
    <w:rsid w:val="00BF6371"/>
    <w:rsid w:val="00BF6394"/>
    <w:rsid w:val="00BF643F"/>
    <w:rsid w:val="00BF6512"/>
    <w:rsid w:val="00BF676F"/>
    <w:rsid w:val="00BF6880"/>
    <w:rsid w:val="00BF6961"/>
    <w:rsid w:val="00BF6AC5"/>
    <w:rsid w:val="00BF6BB1"/>
    <w:rsid w:val="00BF70B5"/>
    <w:rsid w:val="00BF717D"/>
    <w:rsid w:val="00BF72AD"/>
    <w:rsid w:val="00BF72D4"/>
    <w:rsid w:val="00BF7410"/>
    <w:rsid w:val="00BF7496"/>
    <w:rsid w:val="00BF7600"/>
    <w:rsid w:val="00BF76BD"/>
    <w:rsid w:val="00BF7778"/>
    <w:rsid w:val="00BF7967"/>
    <w:rsid w:val="00BF79EB"/>
    <w:rsid w:val="00BF7A18"/>
    <w:rsid w:val="00BF7A20"/>
    <w:rsid w:val="00BF7D7F"/>
    <w:rsid w:val="00BF7E05"/>
    <w:rsid w:val="00BF7ED6"/>
    <w:rsid w:val="00BF7FA3"/>
    <w:rsid w:val="00C001AE"/>
    <w:rsid w:val="00C0026F"/>
    <w:rsid w:val="00C00336"/>
    <w:rsid w:val="00C0061C"/>
    <w:rsid w:val="00C006FB"/>
    <w:rsid w:val="00C007F6"/>
    <w:rsid w:val="00C007FD"/>
    <w:rsid w:val="00C008F0"/>
    <w:rsid w:val="00C00919"/>
    <w:rsid w:val="00C009C5"/>
    <w:rsid w:val="00C00E20"/>
    <w:rsid w:val="00C011A7"/>
    <w:rsid w:val="00C0126C"/>
    <w:rsid w:val="00C01389"/>
    <w:rsid w:val="00C014B3"/>
    <w:rsid w:val="00C0166E"/>
    <w:rsid w:val="00C017EB"/>
    <w:rsid w:val="00C01997"/>
    <w:rsid w:val="00C019AB"/>
    <w:rsid w:val="00C019F5"/>
    <w:rsid w:val="00C01A59"/>
    <w:rsid w:val="00C01E12"/>
    <w:rsid w:val="00C01F12"/>
    <w:rsid w:val="00C01F8D"/>
    <w:rsid w:val="00C02201"/>
    <w:rsid w:val="00C02647"/>
    <w:rsid w:val="00C026BF"/>
    <w:rsid w:val="00C026FF"/>
    <w:rsid w:val="00C027AF"/>
    <w:rsid w:val="00C027DB"/>
    <w:rsid w:val="00C02827"/>
    <w:rsid w:val="00C02964"/>
    <w:rsid w:val="00C02AEE"/>
    <w:rsid w:val="00C02B02"/>
    <w:rsid w:val="00C02C97"/>
    <w:rsid w:val="00C02CFE"/>
    <w:rsid w:val="00C032F8"/>
    <w:rsid w:val="00C038F4"/>
    <w:rsid w:val="00C03BA7"/>
    <w:rsid w:val="00C03FBF"/>
    <w:rsid w:val="00C04187"/>
    <w:rsid w:val="00C04284"/>
    <w:rsid w:val="00C0454F"/>
    <w:rsid w:val="00C04664"/>
    <w:rsid w:val="00C047A3"/>
    <w:rsid w:val="00C048CE"/>
    <w:rsid w:val="00C04A6C"/>
    <w:rsid w:val="00C04AC1"/>
    <w:rsid w:val="00C04C8F"/>
    <w:rsid w:val="00C04D2E"/>
    <w:rsid w:val="00C050B4"/>
    <w:rsid w:val="00C05110"/>
    <w:rsid w:val="00C05185"/>
    <w:rsid w:val="00C05540"/>
    <w:rsid w:val="00C05738"/>
    <w:rsid w:val="00C0577B"/>
    <w:rsid w:val="00C058C9"/>
    <w:rsid w:val="00C05BB3"/>
    <w:rsid w:val="00C06024"/>
    <w:rsid w:val="00C0613D"/>
    <w:rsid w:val="00C0622A"/>
    <w:rsid w:val="00C06231"/>
    <w:rsid w:val="00C064B8"/>
    <w:rsid w:val="00C0650D"/>
    <w:rsid w:val="00C0652E"/>
    <w:rsid w:val="00C066FA"/>
    <w:rsid w:val="00C06B32"/>
    <w:rsid w:val="00C06B47"/>
    <w:rsid w:val="00C06BA9"/>
    <w:rsid w:val="00C06BAD"/>
    <w:rsid w:val="00C06F76"/>
    <w:rsid w:val="00C07253"/>
    <w:rsid w:val="00C074C1"/>
    <w:rsid w:val="00C07704"/>
    <w:rsid w:val="00C079C4"/>
    <w:rsid w:val="00C07D35"/>
    <w:rsid w:val="00C07E33"/>
    <w:rsid w:val="00C07E58"/>
    <w:rsid w:val="00C10012"/>
    <w:rsid w:val="00C10246"/>
    <w:rsid w:val="00C1045F"/>
    <w:rsid w:val="00C10511"/>
    <w:rsid w:val="00C1070D"/>
    <w:rsid w:val="00C1084F"/>
    <w:rsid w:val="00C1086F"/>
    <w:rsid w:val="00C1093D"/>
    <w:rsid w:val="00C10943"/>
    <w:rsid w:val="00C10B08"/>
    <w:rsid w:val="00C10E61"/>
    <w:rsid w:val="00C111DE"/>
    <w:rsid w:val="00C1129D"/>
    <w:rsid w:val="00C11595"/>
    <w:rsid w:val="00C117DC"/>
    <w:rsid w:val="00C118D2"/>
    <w:rsid w:val="00C118F0"/>
    <w:rsid w:val="00C119D5"/>
    <w:rsid w:val="00C119FB"/>
    <w:rsid w:val="00C11F48"/>
    <w:rsid w:val="00C11FD7"/>
    <w:rsid w:val="00C1204B"/>
    <w:rsid w:val="00C12181"/>
    <w:rsid w:val="00C12206"/>
    <w:rsid w:val="00C123C4"/>
    <w:rsid w:val="00C124A8"/>
    <w:rsid w:val="00C12752"/>
    <w:rsid w:val="00C12832"/>
    <w:rsid w:val="00C1288F"/>
    <w:rsid w:val="00C128F7"/>
    <w:rsid w:val="00C12B19"/>
    <w:rsid w:val="00C12B40"/>
    <w:rsid w:val="00C13019"/>
    <w:rsid w:val="00C1315D"/>
    <w:rsid w:val="00C13366"/>
    <w:rsid w:val="00C135AC"/>
    <w:rsid w:val="00C13852"/>
    <w:rsid w:val="00C13B97"/>
    <w:rsid w:val="00C13C30"/>
    <w:rsid w:val="00C13EFD"/>
    <w:rsid w:val="00C1403C"/>
    <w:rsid w:val="00C1443A"/>
    <w:rsid w:val="00C145C8"/>
    <w:rsid w:val="00C147C3"/>
    <w:rsid w:val="00C1492E"/>
    <w:rsid w:val="00C149F9"/>
    <w:rsid w:val="00C14AA4"/>
    <w:rsid w:val="00C14B9C"/>
    <w:rsid w:val="00C14BEE"/>
    <w:rsid w:val="00C14DB6"/>
    <w:rsid w:val="00C14ED5"/>
    <w:rsid w:val="00C14FBB"/>
    <w:rsid w:val="00C153AC"/>
    <w:rsid w:val="00C153FA"/>
    <w:rsid w:val="00C1541E"/>
    <w:rsid w:val="00C154C0"/>
    <w:rsid w:val="00C15533"/>
    <w:rsid w:val="00C155D9"/>
    <w:rsid w:val="00C15935"/>
    <w:rsid w:val="00C16222"/>
    <w:rsid w:val="00C1632E"/>
    <w:rsid w:val="00C1673B"/>
    <w:rsid w:val="00C1676E"/>
    <w:rsid w:val="00C16786"/>
    <w:rsid w:val="00C1681B"/>
    <w:rsid w:val="00C168F9"/>
    <w:rsid w:val="00C16941"/>
    <w:rsid w:val="00C169FB"/>
    <w:rsid w:val="00C16A16"/>
    <w:rsid w:val="00C16A36"/>
    <w:rsid w:val="00C16A40"/>
    <w:rsid w:val="00C16B71"/>
    <w:rsid w:val="00C16BF5"/>
    <w:rsid w:val="00C16CDC"/>
    <w:rsid w:val="00C16D4D"/>
    <w:rsid w:val="00C16DA3"/>
    <w:rsid w:val="00C16F86"/>
    <w:rsid w:val="00C172BB"/>
    <w:rsid w:val="00C174B4"/>
    <w:rsid w:val="00C17838"/>
    <w:rsid w:val="00C17A2D"/>
    <w:rsid w:val="00C17B96"/>
    <w:rsid w:val="00C17F09"/>
    <w:rsid w:val="00C200EB"/>
    <w:rsid w:val="00C203BC"/>
    <w:rsid w:val="00C20794"/>
    <w:rsid w:val="00C20886"/>
    <w:rsid w:val="00C20B93"/>
    <w:rsid w:val="00C20C46"/>
    <w:rsid w:val="00C20E24"/>
    <w:rsid w:val="00C20E39"/>
    <w:rsid w:val="00C20E67"/>
    <w:rsid w:val="00C211DB"/>
    <w:rsid w:val="00C213AA"/>
    <w:rsid w:val="00C21A84"/>
    <w:rsid w:val="00C21A89"/>
    <w:rsid w:val="00C21B4D"/>
    <w:rsid w:val="00C21FE9"/>
    <w:rsid w:val="00C2219A"/>
    <w:rsid w:val="00C22B80"/>
    <w:rsid w:val="00C22B9F"/>
    <w:rsid w:val="00C22CAA"/>
    <w:rsid w:val="00C22E98"/>
    <w:rsid w:val="00C23045"/>
    <w:rsid w:val="00C2316A"/>
    <w:rsid w:val="00C231C0"/>
    <w:rsid w:val="00C2395A"/>
    <w:rsid w:val="00C24070"/>
    <w:rsid w:val="00C244B7"/>
    <w:rsid w:val="00C2454C"/>
    <w:rsid w:val="00C24869"/>
    <w:rsid w:val="00C248ED"/>
    <w:rsid w:val="00C24C47"/>
    <w:rsid w:val="00C24FF8"/>
    <w:rsid w:val="00C253D6"/>
    <w:rsid w:val="00C255EC"/>
    <w:rsid w:val="00C25C42"/>
    <w:rsid w:val="00C26168"/>
    <w:rsid w:val="00C26292"/>
    <w:rsid w:val="00C265F1"/>
    <w:rsid w:val="00C26991"/>
    <w:rsid w:val="00C26B3C"/>
    <w:rsid w:val="00C26EA0"/>
    <w:rsid w:val="00C26EA9"/>
    <w:rsid w:val="00C26ED1"/>
    <w:rsid w:val="00C27201"/>
    <w:rsid w:val="00C27717"/>
    <w:rsid w:val="00C27728"/>
    <w:rsid w:val="00C27CEC"/>
    <w:rsid w:val="00C27E09"/>
    <w:rsid w:val="00C28AD2"/>
    <w:rsid w:val="00C29524"/>
    <w:rsid w:val="00C302CB"/>
    <w:rsid w:val="00C30856"/>
    <w:rsid w:val="00C308FC"/>
    <w:rsid w:val="00C309BE"/>
    <w:rsid w:val="00C30A0C"/>
    <w:rsid w:val="00C30A40"/>
    <w:rsid w:val="00C30AF0"/>
    <w:rsid w:val="00C30CC1"/>
    <w:rsid w:val="00C30FEE"/>
    <w:rsid w:val="00C3108A"/>
    <w:rsid w:val="00C3113F"/>
    <w:rsid w:val="00C312B5"/>
    <w:rsid w:val="00C31395"/>
    <w:rsid w:val="00C31433"/>
    <w:rsid w:val="00C31451"/>
    <w:rsid w:val="00C3150E"/>
    <w:rsid w:val="00C315BF"/>
    <w:rsid w:val="00C31638"/>
    <w:rsid w:val="00C31974"/>
    <w:rsid w:val="00C319BC"/>
    <w:rsid w:val="00C31A64"/>
    <w:rsid w:val="00C31AB6"/>
    <w:rsid w:val="00C31B1B"/>
    <w:rsid w:val="00C31C17"/>
    <w:rsid w:val="00C3212C"/>
    <w:rsid w:val="00C324EF"/>
    <w:rsid w:val="00C32608"/>
    <w:rsid w:val="00C32990"/>
    <w:rsid w:val="00C32C68"/>
    <w:rsid w:val="00C32DAB"/>
    <w:rsid w:val="00C334E5"/>
    <w:rsid w:val="00C3351C"/>
    <w:rsid w:val="00C335A3"/>
    <w:rsid w:val="00C33645"/>
    <w:rsid w:val="00C3370F"/>
    <w:rsid w:val="00C337B9"/>
    <w:rsid w:val="00C339FB"/>
    <w:rsid w:val="00C33BB7"/>
    <w:rsid w:val="00C33C75"/>
    <w:rsid w:val="00C33E69"/>
    <w:rsid w:val="00C33FC9"/>
    <w:rsid w:val="00C340C1"/>
    <w:rsid w:val="00C340EC"/>
    <w:rsid w:val="00C34143"/>
    <w:rsid w:val="00C34392"/>
    <w:rsid w:val="00C34460"/>
    <w:rsid w:val="00C34752"/>
    <w:rsid w:val="00C34756"/>
    <w:rsid w:val="00C348F0"/>
    <w:rsid w:val="00C34913"/>
    <w:rsid w:val="00C34BBE"/>
    <w:rsid w:val="00C34BF7"/>
    <w:rsid w:val="00C34C5F"/>
    <w:rsid w:val="00C34E13"/>
    <w:rsid w:val="00C34E66"/>
    <w:rsid w:val="00C34EE2"/>
    <w:rsid w:val="00C3513F"/>
    <w:rsid w:val="00C351A6"/>
    <w:rsid w:val="00C3540D"/>
    <w:rsid w:val="00C355FA"/>
    <w:rsid w:val="00C357EE"/>
    <w:rsid w:val="00C358BF"/>
    <w:rsid w:val="00C359C7"/>
    <w:rsid w:val="00C35C12"/>
    <w:rsid w:val="00C35D9D"/>
    <w:rsid w:val="00C35EF6"/>
    <w:rsid w:val="00C3602C"/>
    <w:rsid w:val="00C36184"/>
    <w:rsid w:val="00C36255"/>
    <w:rsid w:val="00C3630D"/>
    <w:rsid w:val="00C36552"/>
    <w:rsid w:val="00C367F1"/>
    <w:rsid w:val="00C36C17"/>
    <w:rsid w:val="00C36EE5"/>
    <w:rsid w:val="00C3700B"/>
    <w:rsid w:val="00C3721E"/>
    <w:rsid w:val="00C3736D"/>
    <w:rsid w:val="00C3742F"/>
    <w:rsid w:val="00C376D2"/>
    <w:rsid w:val="00C37971"/>
    <w:rsid w:val="00C37D1E"/>
    <w:rsid w:val="00C37D6B"/>
    <w:rsid w:val="00C37DC6"/>
    <w:rsid w:val="00C37E91"/>
    <w:rsid w:val="00C4009F"/>
    <w:rsid w:val="00C400A6"/>
    <w:rsid w:val="00C400F6"/>
    <w:rsid w:val="00C40132"/>
    <w:rsid w:val="00C40568"/>
    <w:rsid w:val="00C405A9"/>
    <w:rsid w:val="00C405FA"/>
    <w:rsid w:val="00C4061C"/>
    <w:rsid w:val="00C40665"/>
    <w:rsid w:val="00C408D0"/>
    <w:rsid w:val="00C40C47"/>
    <w:rsid w:val="00C40E2F"/>
    <w:rsid w:val="00C40F3F"/>
    <w:rsid w:val="00C41140"/>
    <w:rsid w:val="00C41257"/>
    <w:rsid w:val="00C41381"/>
    <w:rsid w:val="00C41A0A"/>
    <w:rsid w:val="00C41B17"/>
    <w:rsid w:val="00C41CA9"/>
    <w:rsid w:val="00C41D16"/>
    <w:rsid w:val="00C41E28"/>
    <w:rsid w:val="00C41E66"/>
    <w:rsid w:val="00C42204"/>
    <w:rsid w:val="00C4270B"/>
    <w:rsid w:val="00C42780"/>
    <w:rsid w:val="00C428D4"/>
    <w:rsid w:val="00C428D9"/>
    <w:rsid w:val="00C42B16"/>
    <w:rsid w:val="00C42B7B"/>
    <w:rsid w:val="00C42EAA"/>
    <w:rsid w:val="00C42F20"/>
    <w:rsid w:val="00C4304C"/>
    <w:rsid w:val="00C4313E"/>
    <w:rsid w:val="00C431EF"/>
    <w:rsid w:val="00C432EF"/>
    <w:rsid w:val="00C43433"/>
    <w:rsid w:val="00C43B60"/>
    <w:rsid w:val="00C43D24"/>
    <w:rsid w:val="00C442D5"/>
    <w:rsid w:val="00C44347"/>
    <w:rsid w:val="00C4473A"/>
    <w:rsid w:val="00C447FE"/>
    <w:rsid w:val="00C44845"/>
    <w:rsid w:val="00C44997"/>
    <w:rsid w:val="00C44B39"/>
    <w:rsid w:val="00C44E32"/>
    <w:rsid w:val="00C44E56"/>
    <w:rsid w:val="00C450FA"/>
    <w:rsid w:val="00C450FB"/>
    <w:rsid w:val="00C4511A"/>
    <w:rsid w:val="00C45617"/>
    <w:rsid w:val="00C4567F"/>
    <w:rsid w:val="00C4576B"/>
    <w:rsid w:val="00C45B54"/>
    <w:rsid w:val="00C45D4E"/>
    <w:rsid w:val="00C45E09"/>
    <w:rsid w:val="00C4618D"/>
    <w:rsid w:val="00C461B4"/>
    <w:rsid w:val="00C46344"/>
    <w:rsid w:val="00C463FD"/>
    <w:rsid w:val="00C4647A"/>
    <w:rsid w:val="00C466B3"/>
    <w:rsid w:val="00C466D8"/>
    <w:rsid w:val="00C46709"/>
    <w:rsid w:val="00C4675B"/>
    <w:rsid w:val="00C46834"/>
    <w:rsid w:val="00C46AC2"/>
    <w:rsid w:val="00C46C4E"/>
    <w:rsid w:val="00C46CC8"/>
    <w:rsid w:val="00C47051"/>
    <w:rsid w:val="00C47390"/>
    <w:rsid w:val="00C47403"/>
    <w:rsid w:val="00C4749F"/>
    <w:rsid w:val="00C479CA"/>
    <w:rsid w:val="00C47BC1"/>
    <w:rsid w:val="00C47C8A"/>
    <w:rsid w:val="00C47F24"/>
    <w:rsid w:val="00C500AA"/>
    <w:rsid w:val="00C500AD"/>
    <w:rsid w:val="00C502AF"/>
    <w:rsid w:val="00C502D8"/>
    <w:rsid w:val="00C5037C"/>
    <w:rsid w:val="00C50609"/>
    <w:rsid w:val="00C50822"/>
    <w:rsid w:val="00C508E3"/>
    <w:rsid w:val="00C50949"/>
    <w:rsid w:val="00C50A82"/>
    <w:rsid w:val="00C50CC1"/>
    <w:rsid w:val="00C5112E"/>
    <w:rsid w:val="00C511F8"/>
    <w:rsid w:val="00C514DB"/>
    <w:rsid w:val="00C514FE"/>
    <w:rsid w:val="00C51542"/>
    <w:rsid w:val="00C5169D"/>
    <w:rsid w:val="00C516E7"/>
    <w:rsid w:val="00C5187C"/>
    <w:rsid w:val="00C518A7"/>
    <w:rsid w:val="00C5193E"/>
    <w:rsid w:val="00C51A53"/>
    <w:rsid w:val="00C51A9F"/>
    <w:rsid w:val="00C51B1B"/>
    <w:rsid w:val="00C51B5B"/>
    <w:rsid w:val="00C51C2E"/>
    <w:rsid w:val="00C51DD6"/>
    <w:rsid w:val="00C51EF3"/>
    <w:rsid w:val="00C51F06"/>
    <w:rsid w:val="00C52030"/>
    <w:rsid w:val="00C52206"/>
    <w:rsid w:val="00C52275"/>
    <w:rsid w:val="00C52387"/>
    <w:rsid w:val="00C52452"/>
    <w:rsid w:val="00C524D6"/>
    <w:rsid w:val="00C5272F"/>
    <w:rsid w:val="00C527B6"/>
    <w:rsid w:val="00C52810"/>
    <w:rsid w:val="00C52891"/>
    <w:rsid w:val="00C529EE"/>
    <w:rsid w:val="00C52A53"/>
    <w:rsid w:val="00C52ACA"/>
    <w:rsid w:val="00C52AEA"/>
    <w:rsid w:val="00C52B34"/>
    <w:rsid w:val="00C52B61"/>
    <w:rsid w:val="00C52C7D"/>
    <w:rsid w:val="00C52DCD"/>
    <w:rsid w:val="00C52EC3"/>
    <w:rsid w:val="00C52F28"/>
    <w:rsid w:val="00C5301C"/>
    <w:rsid w:val="00C5312D"/>
    <w:rsid w:val="00C53131"/>
    <w:rsid w:val="00C53233"/>
    <w:rsid w:val="00C53238"/>
    <w:rsid w:val="00C533DB"/>
    <w:rsid w:val="00C53454"/>
    <w:rsid w:val="00C5359F"/>
    <w:rsid w:val="00C53883"/>
    <w:rsid w:val="00C538CA"/>
    <w:rsid w:val="00C53CAE"/>
    <w:rsid w:val="00C53E8C"/>
    <w:rsid w:val="00C53F50"/>
    <w:rsid w:val="00C53F78"/>
    <w:rsid w:val="00C5410D"/>
    <w:rsid w:val="00C541B4"/>
    <w:rsid w:val="00C54389"/>
    <w:rsid w:val="00C544FE"/>
    <w:rsid w:val="00C545A7"/>
    <w:rsid w:val="00C54973"/>
    <w:rsid w:val="00C54994"/>
    <w:rsid w:val="00C549CD"/>
    <w:rsid w:val="00C55036"/>
    <w:rsid w:val="00C5503E"/>
    <w:rsid w:val="00C551A8"/>
    <w:rsid w:val="00C551FC"/>
    <w:rsid w:val="00C553A1"/>
    <w:rsid w:val="00C558C5"/>
    <w:rsid w:val="00C559E7"/>
    <w:rsid w:val="00C559F7"/>
    <w:rsid w:val="00C55A42"/>
    <w:rsid w:val="00C55FE5"/>
    <w:rsid w:val="00C561F6"/>
    <w:rsid w:val="00C562D6"/>
    <w:rsid w:val="00C5675D"/>
    <w:rsid w:val="00C5683E"/>
    <w:rsid w:val="00C56932"/>
    <w:rsid w:val="00C56B0B"/>
    <w:rsid w:val="00C56CE2"/>
    <w:rsid w:val="00C56D35"/>
    <w:rsid w:val="00C57176"/>
    <w:rsid w:val="00C571CA"/>
    <w:rsid w:val="00C57345"/>
    <w:rsid w:val="00C575AF"/>
    <w:rsid w:val="00C577D2"/>
    <w:rsid w:val="00C57A07"/>
    <w:rsid w:val="00C57A6B"/>
    <w:rsid w:val="00C57ACE"/>
    <w:rsid w:val="00C57CD0"/>
    <w:rsid w:val="00C57D7C"/>
    <w:rsid w:val="00C57E4D"/>
    <w:rsid w:val="00C57ECE"/>
    <w:rsid w:val="00C57F82"/>
    <w:rsid w:val="00C600E6"/>
    <w:rsid w:val="00C6014F"/>
    <w:rsid w:val="00C60366"/>
    <w:rsid w:val="00C60590"/>
    <w:rsid w:val="00C606D7"/>
    <w:rsid w:val="00C60923"/>
    <w:rsid w:val="00C60A56"/>
    <w:rsid w:val="00C60EF0"/>
    <w:rsid w:val="00C60FF2"/>
    <w:rsid w:val="00C6118F"/>
    <w:rsid w:val="00C61295"/>
    <w:rsid w:val="00C6135C"/>
    <w:rsid w:val="00C61380"/>
    <w:rsid w:val="00C613CD"/>
    <w:rsid w:val="00C61747"/>
    <w:rsid w:val="00C61785"/>
    <w:rsid w:val="00C61A52"/>
    <w:rsid w:val="00C61B1A"/>
    <w:rsid w:val="00C61C0E"/>
    <w:rsid w:val="00C61D70"/>
    <w:rsid w:val="00C61D81"/>
    <w:rsid w:val="00C61F8E"/>
    <w:rsid w:val="00C62685"/>
    <w:rsid w:val="00C627B2"/>
    <w:rsid w:val="00C62A99"/>
    <w:rsid w:val="00C62DAB"/>
    <w:rsid w:val="00C62F5A"/>
    <w:rsid w:val="00C631F9"/>
    <w:rsid w:val="00C63224"/>
    <w:rsid w:val="00C633E7"/>
    <w:rsid w:val="00C63495"/>
    <w:rsid w:val="00C634D9"/>
    <w:rsid w:val="00C6374A"/>
    <w:rsid w:val="00C638C7"/>
    <w:rsid w:val="00C63918"/>
    <w:rsid w:val="00C63ABC"/>
    <w:rsid w:val="00C63CC5"/>
    <w:rsid w:val="00C63DDA"/>
    <w:rsid w:val="00C63DFB"/>
    <w:rsid w:val="00C63E39"/>
    <w:rsid w:val="00C64002"/>
    <w:rsid w:val="00C64061"/>
    <w:rsid w:val="00C64363"/>
    <w:rsid w:val="00C6448B"/>
    <w:rsid w:val="00C6451B"/>
    <w:rsid w:val="00C645C8"/>
    <w:rsid w:val="00C645D2"/>
    <w:rsid w:val="00C645FD"/>
    <w:rsid w:val="00C64ABB"/>
    <w:rsid w:val="00C64AC0"/>
    <w:rsid w:val="00C64B15"/>
    <w:rsid w:val="00C6509C"/>
    <w:rsid w:val="00C6526F"/>
    <w:rsid w:val="00C65520"/>
    <w:rsid w:val="00C6555C"/>
    <w:rsid w:val="00C658B1"/>
    <w:rsid w:val="00C658B7"/>
    <w:rsid w:val="00C65997"/>
    <w:rsid w:val="00C65B04"/>
    <w:rsid w:val="00C65B7C"/>
    <w:rsid w:val="00C660E7"/>
    <w:rsid w:val="00C66264"/>
    <w:rsid w:val="00C662F5"/>
    <w:rsid w:val="00C663B2"/>
    <w:rsid w:val="00C66700"/>
    <w:rsid w:val="00C6672F"/>
    <w:rsid w:val="00C66D58"/>
    <w:rsid w:val="00C66E9C"/>
    <w:rsid w:val="00C6749D"/>
    <w:rsid w:val="00C67548"/>
    <w:rsid w:val="00C6759E"/>
    <w:rsid w:val="00C675EC"/>
    <w:rsid w:val="00C6761F"/>
    <w:rsid w:val="00C6769A"/>
    <w:rsid w:val="00C67792"/>
    <w:rsid w:val="00C67ABB"/>
    <w:rsid w:val="00C67E0E"/>
    <w:rsid w:val="00C67E40"/>
    <w:rsid w:val="00C67E6F"/>
    <w:rsid w:val="00C67F03"/>
    <w:rsid w:val="00C700E3"/>
    <w:rsid w:val="00C70202"/>
    <w:rsid w:val="00C70C7C"/>
    <w:rsid w:val="00C710B4"/>
    <w:rsid w:val="00C7119C"/>
    <w:rsid w:val="00C712F5"/>
    <w:rsid w:val="00C71441"/>
    <w:rsid w:val="00C71496"/>
    <w:rsid w:val="00C717E9"/>
    <w:rsid w:val="00C71863"/>
    <w:rsid w:val="00C71B37"/>
    <w:rsid w:val="00C71DD2"/>
    <w:rsid w:val="00C71E11"/>
    <w:rsid w:val="00C71E28"/>
    <w:rsid w:val="00C71F89"/>
    <w:rsid w:val="00C72099"/>
    <w:rsid w:val="00C72199"/>
    <w:rsid w:val="00C72541"/>
    <w:rsid w:val="00C72649"/>
    <w:rsid w:val="00C72881"/>
    <w:rsid w:val="00C7288C"/>
    <w:rsid w:val="00C72928"/>
    <w:rsid w:val="00C72946"/>
    <w:rsid w:val="00C72A5E"/>
    <w:rsid w:val="00C72B5A"/>
    <w:rsid w:val="00C72D39"/>
    <w:rsid w:val="00C73250"/>
    <w:rsid w:val="00C732C8"/>
    <w:rsid w:val="00C733A6"/>
    <w:rsid w:val="00C735A9"/>
    <w:rsid w:val="00C735E7"/>
    <w:rsid w:val="00C7397F"/>
    <w:rsid w:val="00C73ED4"/>
    <w:rsid w:val="00C73F60"/>
    <w:rsid w:val="00C73FAC"/>
    <w:rsid w:val="00C740AD"/>
    <w:rsid w:val="00C742FC"/>
    <w:rsid w:val="00C74530"/>
    <w:rsid w:val="00C74726"/>
    <w:rsid w:val="00C747C9"/>
    <w:rsid w:val="00C74873"/>
    <w:rsid w:val="00C74971"/>
    <w:rsid w:val="00C74A00"/>
    <w:rsid w:val="00C74E29"/>
    <w:rsid w:val="00C74F28"/>
    <w:rsid w:val="00C74F56"/>
    <w:rsid w:val="00C750FF"/>
    <w:rsid w:val="00C7510C"/>
    <w:rsid w:val="00C75177"/>
    <w:rsid w:val="00C755C7"/>
    <w:rsid w:val="00C75769"/>
    <w:rsid w:val="00C75875"/>
    <w:rsid w:val="00C75B64"/>
    <w:rsid w:val="00C75D27"/>
    <w:rsid w:val="00C75F07"/>
    <w:rsid w:val="00C75FC6"/>
    <w:rsid w:val="00C76365"/>
    <w:rsid w:val="00C76504"/>
    <w:rsid w:val="00C765F3"/>
    <w:rsid w:val="00C76770"/>
    <w:rsid w:val="00C76B1F"/>
    <w:rsid w:val="00C76B6D"/>
    <w:rsid w:val="00C76C06"/>
    <w:rsid w:val="00C76C78"/>
    <w:rsid w:val="00C76CBA"/>
    <w:rsid w:val="00C76D60"/>
    <w:rsid w:val="00C76E39"/>
    <w:rsid w:val="00C76F05"/>
    <w:rsid w:val="00C76F99"/>
    <w:rsid w:val="00C770A5"/>
    <w:rsid w:val="00C77425"/>
    <w:rsid w:val="00C7745F"/>
    <w:rsid w:val="00C77511"/>
    <w:rsid w:val="00C77562"/>
    <w:rsid w:val="00C77D00"/>
    <w:rsid w:val="00C77E21"/>
    <w:rsid w:val="00C77E43"/>
    <w:rsid w:val="00C80170"/>
    <w:rsid w:val="00C8037D"/>
    <w:rsid w:val="00C8064A"/>
    <w:rsid w:val="00C80650"/>
    <w:rsid w:val="00C80719"/>
    <w:rsid w:val="00C80793"/>
    <w:rsid w:val="00C807B6"/>
    <w:rsid w:val="00C80920"/>
    <w:rsid w:val="00C80AFF"/>
    <w:rsid w:val="00C80C33"/>
    <w:rsid w:val="00C80CC9"/>
    <w:rsid w:val="00C80CD2"/>
    <w:rsid w:val="00C80EDC"/>
    <w:rsid w:val="00C816C1"/>
    <w:rsid w:val="00C817A7"/>
    <w:rsid w:val="00C8199B"/>
    <w:rsid w:val="00C81BF5"/>
    <w:rsid w:val="00C81D00"/>
    <w:rsid w:val="00C81D4C"/>
    <w:rsid w:val="00C81E4A"/>
    <w:rsid w:val="00C81F1B"/>
    <w:rsid w:val="00C81F2B"/>
    <w:rsid w:val="00C82006"/>
    <w:rsid w:val="00C82054"/>
    <w:rsid w:val="00C8205F"/>
    <w:rsid w:val="00C820E2"/>
    <w:rsid w:val="00C821E2"/>
    <w:rsid w:val="00C823AB"/>
    <w:rsid w:val="00C824B2"/>
    <w:rsid w:val="00C8279F"/>
    <w:rsid w:val="00C827BE"/>
    <w:rsid w:val="00C82CF6"/>
    <w:rsid w:val="00C82DD7"/>
    <w:rsid w:val="00C82E6A"/>
    <w:rsid w:val="00C832EA"/>
    <w:rsid w:val="00C8384E"/>
    <w:rsid w:val="00C83988"/>
    <w:rsid w:val="00C83A7E"/>
    <w:rsid w:val="00C83AD3"/>
    <w:rsid w:val="00C83B0B"/>
    <w:rsid w:val="00C83BD9"/>
    <w:rsid w:val="00C83C40"/>
    <w:rsid w:val="00C83D33"/>
    <w:rsid w:val="00C83DBC"/>
    <w:rsid w:val="00C83F16"/>
    <w:rsid w:val="00C8419C"/>
    <w:rsid w:val="00C8420C"/>
    <w:rsid w:val="00C84841"/>
    <w:rsid w:val="00C849D5"/>
    <w:rsid w:val="00C84CA8"/>
    <w:rsid w:val="00C84D48"/>
    <w:rsid w:val="00C84E15"/>
    <w:rsid w:val="00C84F25"/>
    <w:rsid w:val="00C84F98"/>
    <w:rsid w:val="00C850F5"/>
    <w:rsid w:val="00C85137"/>
    <w:rsid w:val="00C85361"/>
    <w:rsid w:val="00C8539C"/>
    <w:rsid w:val="00C8566F"/>
    <w:rsid w:val="00C85887"/>
    <w:rsid w:val="00C8594B"/>
    <w:rsid w:val="00C859DA"/>
    <w:rsid w:val="00C85B46"/>
    <w:rsid w:val="00C85B8A"/>
    <w:rsid w:val="00C85BB1"/>
    <w:rsid w:val="00C85E08"/>
    <w:rsid w:val="00C85F93"/>
    <w:rsid w:val="00C85FDA"/>
    <w:rsid w:val="00C8602F"/>
    <w:rsid w:val="00C860B5"/>
    <w:rsid w:val="00C86199"/>
    <w:rsid w:val="00C861FB"/>
    <w:rsid w:val="00C86307"/>
    <w:rsid w:val="00C86586"/>
    <w:rsid w:val="00C865E9"/>
    <w:rsid w:val="00C86629"/>
    <w:rsid w:val="00C86825"/>
    <w:rsid w:val="00C86887"/>
    <w:rsid w:val="00C86ABE"/>
    <w:rsid w:val="00C86C0E"/>
    <w:rsid w:val="00C86D07"/>
    <w:rsid w:val="00C86E5A"/>
    <w:rsid w:val="00C86F82"/>
    <w:rsid w:val="00C87011"/>
    <w:rsid w:val="00C87034"/>
    <w:rsid w:val="00C870C4"/>
    <w:rsid w:val="00C87526"/>
    <w:rsid w:val="00C875D0"/>
    <w:rsid w:val="00C87602"/>
    <w:rsid w:val="00C876E5"/>
    <w:rsid w:val="00C87718"/>
    <w:rsid w:val="00C879B7"/>
    <w:rsid w:val="00C87B36"/>
    <w:rsid w:val="00C87D1A"/>
    <w:rsid w:val="00C87D58"/>
    <w:rsid w:val="00C90071"/>
    <w:rsid w:val="00C90332"/>
    <w:rsid w:val="00C9036C"/>
    <w:rsid w:val="00C90A97"/>
    <w:rsid w:val="00C90C5A"/>
    <w:rsid w:val="00C90C91"/>
    <w:rsid w:val="00C90DDC"/>
    <w:rsid w:val="00C90F52"/>
    <w:rsid w:val="00C90FAA"/>
    <w:rsid w:val="00C91012"/>
    <w:rsid w:val="00C91124"/>
    <w:rsid w:val="00C91232"/>
    <w:rsid w:val="00C91279"/>
    <w:rsid w:val="00C91380"/>
    <w:rsid w:val="00C91660"/>
    <w:rsid w:val="00C918FB"/>
    <w:rsid w:val="00C9190E"/>
    <w:rsid w:val="00C91A2B"/>
    <w:rsid w:val="00C91C7C"/>
    <w:rsid w:val="00C920DA"/>
    <w:rsid w:val="00C92560"/>
    <w:rsid w:val="00C92BD9"/>
    <w:rsid w:val="00C92CE0"/>
    <w:rsid w:val="00C92DCC"/>
    <w:rsid w:val="00C93328"/>
    <w:rsid w:val="00C93355"/>
    <w:rsid w:val="00C934A6"/>
    <w:rsid w:val="00C9362A"/>
    <w:rsid w:val="00C938BC"/>
    <w:rsid w:val="00C93D18"/>
    <w:rsid w:val="00C93F0B"/>
    <w:rsid w:val="00C941EC"/>
    <w:rsid w:val="00C94271"/>
    <w:rsid w:val="00C94306"/>
    <w:rsid w:val="00C943E1"/>
    <w:rsid w:val="00C94A25"/>
    <w:rsid w:val="00C94D24"/>
    <w:rsid w:val="00C94F0A"/>
    <w:rsid w:val="00C9508B"/>
    <w:rsid w:val="00C9513E"/>
    <w:rsid w:val="00C955F5"/>
    <w:rsid w:val="00C95614"/>
    <w:rsid w:val="00C95785"/>
    <w:rsid w:val="00C9585D"/>
    <w:rsid w:val="00C9589F"/>
    <w:rsid w:val="00C959C0"/>
    <w:rsid w:val="00C95AE4"/>
    <w:rsid w:val="00C95D34"/>
    <w:rsid w:val="00C95DE7"/>
    <w:rsid w:val="00C95E86"/>
    <w:rsid w:val="00C963C6"/>
    <w:rsid w:val="00C96462"/>
    <w:rsid w:val="00C964D1"/>
    <w:rsid w:val="00C9682F"/>
    <w:rsid w:val="00C9687F"/>
    <w:rsid w:val="00C969C5"/>
    <w:rsid w:val="00C96ACE"/>
    <w:rsid w:val="00C96E8C"/>
    <w:rsid w:val="00C96F7A"/>
    <w:rsid w:val="00C9712C"/>
    <w:rsid w:val="00C97261"/>
    <w:rsid w:val="00C974A1"/>
    <w:rsid w:val="00C974BC"/>
    <w:rsid w:val="00C975B5"/>
    <w:rsid w:val="00C975DC"/>
    <w:rsid w:val="00C978E8"/>
    <w:rsid w:val="00C97CE5"/>
    <w:rsid w:val="00C97F52"/>
    <w:rsid w:val="00CA01ED"/>
    <w:rsid w:val="00CA041E"/>
    <w:rsid w:val="00CA05E6"/>
    <w:rsid w:val="00CA0623"/>
    <w:rsid w:val="00CA07D1"/>
    <w:rsid w:val="00CA07F9"/>
    <w:rsid w:val="00CA0861"/>
    <w:rsid w:val="00CA0B90"/>
    <w:rsid w:val="00CA0C23"/>
    <w:rsid w:val="00CA0D76"/>
    <w:rsid w:val="00CA0DB0"/>
    <w:rsid w:val="00CA1025"/>
    <w:rsid w:val="00CA1080"/>
    <w:rsid w:val="00CA12AB"/>
    <w:rsid w:val="00CA12BC"/>
    <w:rsid w:val="00CA1588"/>
    <w:rsid w:val="00CA162F"/>
    <w:rsid w:val="00CA16C0"/>
    <w:rsid w:val="00CA176D"/>
    <w:rsid w:val="00CA1B5C"/>
    <w:rsid w:val="00CA1CF0"/>
    <w:rsid w:val="00CA1D02"/>
    <w:rsid w:val="00CA1EA1"/>
    <w:rsid w:val="00CA2187"/>
    <w:rsid w:val="00CA21D4"/>
    <w:rsid w:val="00CA2394"/>
    <w:rsid w:val="00CA243F"/>
    <w:rsid w:val="00CA24B9"/>
    <w:rsid w:val="00CA2598"/>
    <w:rsid w:val="00CA2705"/>
    <w:rsid w:val="00CA27C4"/>
    <w:rsid w:val="00CA28B3"/>
    <w:rsid w:val="00CA28EE"/>
    <w:rsid w:val="00CA2ABE"/>
    <w:rsid w:val="00CA2C40"/>
    <w:rsid w:val="00CA2C5F"/>
    <w:rsid w:val="00CA2F7A"/>
    <w:rsid w:val="00CA3110"/>
    <w:rsid w:val="00CA3118"/>
    <w:rsid w:val="00CA3189"/>
    <w:rsid w:val="00CA3385"/>
    <w:rsid w:val="00CA33D0"/>
    <w:rsid w:val="00CA33DA"/>
    <w:rsid w:val="00CA3461"/>
    <w:rsid w:val="00CA3477"/>
    <w:rsid w:val="00CA35B8"/>
    <w:rsid w:val="00CA35DD"/>
    <w:rsid w:val="00CA385A"/>
    <w:rsid w:val="00CA3BFB"/>
    <w:rsid w:val="00CA3DF9"/>
    <w:rsid w:val="00CA3F5B"/>
    <w:rsid w:val="00CA4418"/>
    <w:rsid w:val="00CA4473"/>
    <w:rsid w:val="00CA44E1"/>
    <w:rsid w:val="00CA4686"/>
    <w:rsid w:val="00CA46D0"/>
    <w:rsid w:val="00CA47BD"/>
    <w:rsid w:val="00CA4854"/>
    <w:rsid w:val="00CA4897"/>
    <w:rsid w:val="00CA49A7"/>
    <w:rsid w:val="00CA4ABF"/>
    <w:rsid w:val="00CA4D4A"/>
    <w:rsid w:val="00CA4DA5"/>
    <w:rsid w:val="00CA4F66"/>
    <w:rsid w:val="00CA5001"/>
    <w:rsid w:val="00CA5012"/>
    <w:rsid w:val="00CA5260"/>
    <w:rsid w:val="00CA52C0"/>
    <w:rsid w:val="00CA5301"/>
    <w:rsid w:val="00CA55E5"/>
    <w:rsid w:val="00CA565E"/>
    <w:rsid w:val="00CA608B"/>
    <w:rsid w:val="00CA632D"/>
    <w:rsid w:val="00CA6755"/>
    <w:rsid w:val="00CA676A"/>
    <w:rsid w:val="00CA693A"/>
    <w:rsid w:val="00CA6A19"/>
    <w:rsid w:val="00CA6A46"/>
    <w:rsid w:val="00CA6BC7"/>
    <w:rsid w:val="00CA6D03"/>
    <w:rsid w:val="00CA6D98"/>
    <w:rsid w:val="00CA6DD2"/>
    <w:rsid w:val="00CA6ED0"/>
    <w:rsid w:val="00CA7093"/>
    <w:rsid w:val="00CA7397"/>
    <w:rsid w:val="00CA75BE"/>
    <w:rsid w:val="00CA7927"/>
    <w:rsid w:val="00CA79A0"/>
    <w:rsid w:val="00CA79A5"/>
    <w:rsid w:val="00CA7AD5"/>
    <w:rsid w:val="00CA7BAA"/>
    <w:rsid w:val="00CA7BF1"/>
    <w:rsid w:val="00CA7C7C"/>
    <w:rsid w:val="00CA7D87"/>
    <w:rsid w:val="00CA7F18"/>
    <w:rsid w:val="00CA7FB1"/>
    <w:rsid w:val="00CB00B0"/>
    <w:rsid w:val="00CB0158"/>
    <w:rsid w:val="00CB035C"/>
    <w:rsid w:val="00CB0621"/>
    <w:rsid w:val="00CB0759"/>
    <w:rsid w:val="00CB0763"/>
    <w:rsid w:val="00CB0849"/>
    <w:rsid w:val="00CB0991"/>
    <w:rsid w:val="00CB0E1F"/>
    <w:rsid w:val="00CB0E64"/>
    <w:rsid w:val="00CB11D2"/>
    <w:rsid w:val="00CB1877"/>
    <w:rsid w:val="00CB1C7A"/>
    <w:rsid w:val="00CB1EA7"/>
    <w:rsid w:val="00CB1F73"/>
    <w:rsid w:val="00CB1FED"/>
    <w:rsid w:val="00CB205C"/>
    <w:rsid w:val="00CB258A"/>
    <w:rsid w:val="00CB297E"/>
    <w:rsid w:val="00CB2A1A"/>
    <w:rsid w:val="00CB2BFE"/>
    <w:rsid w:val="00CB2FFC"/>
    <w:rsid w:val="00CB3711"/>
    <w:rsid w:val="00CB3831"/>
    <w:rsid w:val="00CB38D7"/>
    <w:rsid w:val="00CB395A"/>
    <w:rsid w:val="00CB3A0E"/>
    <w:rsid w:val="00CB3A9A"/>
    <w:rsid w:val="00CB3D78"/>
    <w:rsid w:val="00CB3EFE"/>
    <w:rsid w:val="00CB3FAC"/>
    <w:rsid w:val="00CB3FD1"/>
    <w:rsid w:val="00CB4014"/>
    <w:rsid w:val="00CB407B"/>
    <w:rsid w:val="00CB40C8"/>
    <w:rsid w:val="00CB4133"/>
    <w:rsid w:val="00CB421D"/>
    <w:rsid w:val="00CB440B"/>
    <w:rsid w:val="00CB4432"/>
    <w:rsid w:val="00CB469D"/>
    <w:rsid w:val="00CB46E3"/>
    <w:rsid w:val="00CB49F9"/>
    <w:rsid w:val="00CB5168"/>
    <w:rsid w:val="00CB5377"/>
    <w:rsid w:val="00CB5557"/>
    <w:rsid w:val="00CB55D3"/>
    <w:rsid w:val="00CB57CB"/>
    <w:rsid w:val="00CB58F1"/>
    <w:rsid w:val="00CB5B70"/>
    <w:rsid w:val="00CB5EF2"/>
    <w:rsid w:val="00CB5F56"/>
    <w:rsid w:val="00CB5FF7"/>
    <w:rsid w:val="00CB600A"/>
    <w:rsid w:val="00CB60C9"/>
    <w:rsid w:val="00CB60D5"/>
    <w:rsid w:val="00CB6239"/>
    <w:rsid w:val="00CB62B8"/>
    <w:rsid w:val="00CB63EE"/>
    <w:rsid w:val="00CB68E0"/>
    <w:rsid w:val="00CB68E7"/>
    <w:rsid w:val="00CB6BE5"/>
    <w:rsid w:val="00CB6E78"/>
    <w:rsid w:val="00CB72D2"/>
    <w:rsid w:val="00CB7442"/>
    <w:rsid w:val="00CB78C7"/>
    <w:rsid w:val="00CB78FD"/>
    <w:rsid w:val="00CB79F2"/>
    <w:rsid w:val="00CB7A31"/>
    <w:rsid w:val="00CB7A38"/>
    <w:rsid w:val="00CB7A9A"/>
    <w:rsid w:val="00CB7D0A"/>
    <w:rsid w:val="00CB7E24"/>
    <w:rsid w:val="00CB7E42"/>
    <w:rsid w:val="00CB7F38"/>
    <w:rsid w:val="00CC026D"/>
    <w:rsid w:val="00CC0725"/>
    <w:rsid w:val="00CC0A5E"/>
    <w:rsid w:val="00CC0A9C"/>
    <w:rsid w:val="00CC0B90"/>
    <w:rsid w:val="00CC0BE6"/>
    <w:rsid w:val="00CC0C1B"/>
    <w:rsid w:val="00CC0D26"/>
    <w:rsid w:val="00CC121A"/>
    <w:rsid w:val="00CC14C5"/>
    <w:rsid w:val="00CC1583"/>
    <w:rsid w:val="00CC1679"/>
    <w:rsid w:val="00CC1728"/>
    <w:rsid w:val="00CC18AE"/>
    <w:rsid w:val="00CC1DB7"/>
    <w:rsid w:val="00CC1F57"/>
    <w:rsid w:val="00CC1F9F"/>
    <w:rsid w:val="00CC2085"/>
    <w:rsid w:val="00CC2259"/>
    <w:rsid w:val="00CC22DC"/>
    <w:rsid w:val="00CC23FE"/>
    <w:rsid w:val="00CC2565"/>
    <w:rsid w:val="00CC2776"/>
    <w:rsid w:val="00CC2778"/>
    <w:rsid w:val="00CC27DA"/>
    <w:rsid w:val="00CC2B2B"/>
    <w:rsid w:val="00CC304B"/>
    <w:rsid w:val="00CC3540"/>
    <w:rsid w:val="00CC35E3"/>
    <w:rsid w:val="00CC39BC"/>
    <w:rsid w:val="00CC3A7D"/>
    <w:rsid w:val="00CC3AFE"/>
    <w:rsid w:val="00CC3B3C"/>
    <w:rsid w:val="00CC3DC5"/>
    <w:rsid w:val="00CC3E1D"/>
    <w:rsid w:val="00CC3FB6"/>
    <w:rsid w:val="00CC415F"/>
    <w:rsid w:val="00CC44C9"/>
    <w:rsid w:val="00CC47CE"/>
    <w:rsid w:val="00CC4981"/>
    <w:rsid w:val="00CC49E4"/>
    <w:rsid w:val="00CC4A03"/>
    <w:rsid w:val="00CC4A56"/>
    <w:rsid w:val="00CC4B6A"/>
    <w:rsid w:val="00CC4BEA"/>
    <w:rsid w:val="00CC4CDD"/>
    <w:rsid w:val="00CC4EF2"/>
    <w:rsid w:val="00CC4F32"/>
    <w:rsid w:val="00CC4FF6"/>
    <w:rsid w:val="00CC5036"/>
    <w:rsid w:val="00CC513F"/>
    <w:rsid w:val="00CC523E"/>
    <w:rsid w:val="00CC524F"/>
    <w:rsid w:val="00CC52B1"/>
    <w:rsid w:val="00CC5397"/>
    <w:rsid w:val="00CC5412"/>
    <w:rsid w:val="00CC5437"/>
    <w:rsid w:val="00CC56A1"/>
    <w:rsid w:val="00CC57D7"/>
    <w:rsid w:val="00CC58BF"/>
    <w:rsid w:val="00CC5CB7"/>
    <w:rsid w:val="00CC5DD9"/>
    <w:rsid w:val="00CC5E8C"/>
    <w:rsid w:val="00CC5EC1"/>
    <w:rsid w:val="00CC6488"/>
    <w:rsid w:val="00CC697F"/>
    <w:rsid w:val="00CC6B29"/>
    <w:rsid w:val="00CC6CAD"/>
    <w:rsid w:val="00CC6EE5"/>
    <w:rsid w:val="00CC6F20"/>
    <w:rsid w:val="00CC71E8"/>
    <w:rsid w:val="00CC7D56"/>
    <w:rsid w:val="00CC7D8C"/>
    <w:rsid w:val="00CC9192"/>
    <w:rsid w:val="00CD0109"/>
    <w:rsid w:val="00CD0243"/>
    <w:rsid w:val="00CD03C8"/>
    <w:rsid w:val="00CD03CF"/>
    <w:rsid w:val="00CD0498"/>
    <w:rsid w:val="00CD0516"/>
    <w:rsid w:val="00CD05D0"/>
    <w:rsid w:val="00CD0891"/>
    <w:rsid w:val="00CD0C9D"/>
    <w:rsid w:val="00CD0CB2"/>
    <w:rsid w:val="00CD0DBB"/>
    <w:rsid w:val="00CD0EDE"/>
    <w:rsid w:val="00CD106E"/>
    <w:rsid w:val="00CD1075"/>
    <w:rsid w:val="00CD10D5"/>
    <w:rsid w:val="00CD112B"/>
    <w:rsid w:val="00CD1133"/>
    <w:rsid w:val="00CD115B"/>
    <w:rsid w:val="00CD14D1"/>
    <w:rsid w:val="00CD1513"/>
    <w:rsid w:val="00CD1593"/>
    <w:rsid w:val="00CD185F"/>
    <w:rsid w:val="00CD18E7"/>
    <w:rsid w:val="00CD18EF"/>
    <w:rsid w:val="00CD1E6E"/>
    <w:rsid w:val="00CD1FF3"/>
    <w:rsid w:val="00CD1FFE"/>
    <w:rsid w:val="00CD20B2"/>
    <w:rsid w:val="00CD20D1"/>
    <w:rsid w:val="00CD22AB"/>
    <w:rsid w:val="00CD239E"/>
    <w:rsid w:val="00CD2581"/>
    <w:rsid w:val="00CD2917"/>
    <w:rsid w:val="00CD2B2A"/>
    <w:rsid w:val="00CD2EB5"/>
    <w:rsid w:val="00CD3078"/>
    <w:rsid w:val="00CD316B"/>
    <w:rsid w:val="00CD319B"/>
    <w:rsid w:val="00CD3300"/>
    <w:rsid w:val="00CD351E"/>
    <w:rsid w:val="00CD3A8A"/>
    <w:rsid w:val="00CD3ABF"/>
    <w:rsid w:val="00CD3BCB"/>
    <w:rsid w:val="00CD3D67"/>
    <w:rsid w:val="00CD40E1"/>
    <w:rsid w:val="00CD4114"/>
    <w:rsid w:val="00CD4394"/>
    <w:rsid w:val="00CD43E6"/>
    <w:rsid w:val="00CD448C"/>
    <w:rsid w:val="00CD46DC"/>
    <w:rsid w:val="00CD4A30"/>
    <w:rsid w:val="00CD4C1F"/>
    <w:rsid w:val="00CD4F37"/>
    <w:rsid w:val="00CD5359"/>
    <w:rsid w:val="00CD55CD"/>
    <w:rsid w:val="00CD5ABE"/>
    <w:rsid w:val="00CD5AEC"/>
    <w:rsid w:val="00CD5BB3"/>
    <w:rsid w:val="00CD5C7C"/>
    <w:rsid w:val="00CD5C7D"/>
    <w:rsid w:val="00CD5E1F"/>
    <w:rsid w:val="00CD5E86"/>
    <w:rsid w:val="00CD5F69"/>
    <w:rsid w:val="00CD6144"/>
    <w:rsid w:val="00CD623E"/>
    <w:rsid w:val="00CD64D5"/>
    <w:rsid w:val="00CD64EA"/>
    <w:rsid w:val="00CD656E"/>
    <w:rsid w:val="00CD6744"/>
    <w:rsid w:val="00CD6A49"/>
    <w:rsid w:val="00CD6C7A"/>
    <w:rsid w:val="00CD6D00"/>
    <w:rsid w:val="00CD6E29"/>
    <w:rsid w:val="00CD6F90"/>
    <w:rsid w:val="00CD73FE"/>
    <w:rsid w:val="00CD740B"/>
    <w:rsid w:val="00CD740F"/>
    <w:rsid w:val="00CD7443"/>
    <w:rsid w:val="00CD75A2"/>
    <w:rsid w:val="00CD760B"/>
    <w:rsid w:val="00CD7662"/>
    <w:rsid w:val="00CD790D"/>
    <w:rsid w:val="00CD7A0B"/>
    <w:rsid w:val="00CD7A12"/>
    <w:rsid w:val="00CD7A49"/>
    <w:rsid w:val="00CD7B73"/>
    <w:rsid w:val="00CD7CD1"/>
    <w:rsid w:val="00CD7CEF"/>
    <w:rsid w:val="00CD7D29"/>
    <w:rsid w:val="00CD7DEB"/>
    <w:rsid w:val="00CE006A"/>
    <w:rsid w:val="00CE00D8"/>
    <w:rsid w:val="00CE017A"/>
    <w:rsid w:val="00CE01E6"/>
    <w:rsid w:val="00CE0566"/>
    <w:rsid w:val="00CE080C"/>
    <w:rsid w:val="00CE09DF"/>
    <w:rsid w:val="00CE0AB9"/>
    <w:rsid w:val="00CE0CC3"/>
    <w:rsid w:val="00CE12EB"/>
    <w:rsid w:val="00CE1719"/>
    <w:rsid w:val="00CE196B"/>
    <w:rsid w:val="00CE1BC6"/>
    <w:rsid w:val="00CE1CD0"/>
    <w:rsid w:val="00CE1D40"/>
    <w:rsid w:val="00CE1E99"/>
    <w:rsid w:val="00CE2149"/>
    <w:rsid w:val="00CE2727"/>
    <w:rsid w:val="00CE2C79"/>
    <w:rsid w:val="00CE2D3C"/>
    <w:rsid w:val="00CE2DFF"/>
    <w:rsid w:val="00CE2F9A"/>
    <w:rsid w:val="00CE301D"/>
    <w:rsid w:val="00CE3127"/>
    <w:rsid w:val="00CE3378"/>
    <w:rsid w:val="00CE375B"/>
    <w:rsid w:val="00CE3AFB"/>
    <w:rsid w:val="00CE3C7C"/>
    <w:rsid w:val="00CE3CD0"/>
    <w:rsid w:val="00CE40AF"/>
    <w:rsid w:val="00CE40F8"/>
    <w:rsid w:val="00CE4154"/>
    <w:rsid w:val="00CE442F"/>
    <w:rsid w:val="00CE4439"/>
    <w:rsid w:val="00CE44D4"/>
    <w:rsid w:val="00CE4515"/>
    <w:rsid w:val="00CE4736"/>
    <w:rsid w:val="00CE48DE"/>
    <w:rsid w:val="00CE4A5C"/>
    <w:rsid w:val="00CE4AD1"/>
    <w:rsid w:val="00CE4ADE"/>
    <w:rsid w:val="00CE4DBF"/>
    <w:rsid w:val="00CE4F7C"/>
    <w:rsid w:val="00CE5145"/>
    <w:rsid w:val="00CE51E9"/>
    <w:rsid w:val="00CE5336"/>
    <w:rsid w:val="00CE54F2"/>
    <w:rsid w:val="00CE567D"/>
    <w:rsid w:val="00CE5842"/>
    <w:rsid w:val="00CE5AD3"/>
    <w:rsid w:val="00CE5C5E"/>
    <w:rsid w:val="00CE5CE1"/>
    <w:rsid w:val="00CE5E2D"/>
    <w:rsid w:val="00CE600C"/>
    <w:rsid w:val="00CE61FF"/>
    <w:rsid w:val="00CE627E"/>
    <w:rsid w:val="00CE63D5"/>
    <w:rsid w:val="00CE655F"/>
    <w:rsid w:val="00CE656A"/>
    <w:rsid w:val="00CE6593"/>
    <w:rsid w:val="00CE66B4"/>
    <w:rsid w:val="00CE67B9"/>
    <w:rsid w:val="00CE67FF"/>
    <w:rsid w:val="00CE69B1"/>
    <w:rsid w:val="00CE6B18"/>
    <w:rsid w:val="00CE6B69"/>
    <w:rsid w:val="00CE6C04"/>
    <w:rsid w:val="00CE6FA9"/>
    <w:rsid w:val="00CE71CC"/>
    <w:rsid w:val="00CE763C"/>
    <w:rsid w:val="00CE77E8"/>
    <w:rsid w:val="00CE793C"/>
    <w:rsid w:val="00CE7CED"/>
    <w:rsid w:val="00CE7DA6"/>
    <w:rsid w:val="00CEC220"/>
    <w:rsid w:val="00CF0136"/>
    <w:rsid w:val="00CF0336"/>
    <w:rsid w:val="00CF0777"/>
    <w:rsid w:val="00CF095C"/>
    <w:rsid w:val="00CF0A60"/>
    <w:rsid w:val="00CF0B64"/>
    <w:rsid w:val="00CF0C15"/>
    <w:rsid w:val="00CF0F2D"/>
    <w:rsid w:val="00CF0FA1"/>
    <w:rsid w:val="00CF0FB3"/>
    <w:rsid w:val="00CF108C"/>
    <w:rsid w:val="00CF11F5"/>
    <w:rsid w:val="00CF1234"/>
    <w:rsid w:val="00CF1373"/>
    <w:rsid w:val="00CF13AA"/>
    <w:rsid w:val="00CF13D1"/>
    <w:rsid w:val="00CF1795"/>
    <w:rsid w:val="00CF1818"/>
    <w:rsid w:val="00CF1A2D"/>
    <w:rsid w:val="00CF1A4D"/>
    <w:rsid w:val="00CF1CA2"/>
    <w:rsid w:val="00CF1D8C"/>
    <w:rsid w:val="00CF1F8C"/>
    <w:rsid w:val="00CF20E5"/>
    <w:rsid w:val="00CF215F"/>
    <w:rsid w:val="00CF219B"/>
    <w:rsid w:val="00CF23B6"/>
    <w:rsid w:val="00CF2448"/>
    <w:rsid w:val="00CF2608"/>
    <w:rsid w:val="00CF2878"/>
    <w:rsid w:val="00CF2971"/>
    <w:rsid w:val="00CF2A75"/>
    <w:rsid w:val="00CF2D12"/>
    <w:rsid w:val="00CF2F7F"/>
    <w:rsid w:val="00CF30FB"/>
    <w:rsid w:val="00CF3173"/>
    <w:rsid w:val="00CF31A5"/>
    <w:rsid w:val="00CF327A"/>
    <w:rsid w:val="00CF32A0"/>
    <w:rsid w:val="00CF34E4"/>
    <w:rsid w:val="00CF3724"/>
    <w:rsid w:val="00CF3811"/>
    <w:rsid w:val="00CF3AD9"/>
    <w:rsid w:val="00CF3B0B"/>
    <w:rsid w:val="00CF3B0C"/>
    <w:rsid w:val="00CF3DA3"/>
    <w:rsid w:val="00CF4231"/>
    <w:rsid w:val="00CF4473"/>
    <w:rsid w:val="00CF44D7"/>
    <w:rsid w:val="00CF44DB"/>
    <w:rsid w:val="00CF4891"/>
    <w:rsid w:val="00CF498C"/>
    <w:rsid w:val="00CF4A88"/>
    <w:rsid w:val="00CF4FD3"/>
    <w:rsid w:val="00CF5065"/>
    <w:rsid w:val="00CF50E1"/>
    <w:rsid w:val="00CF5181"/>
    <w:rsid w:val="00CF539B"/>
    <w:rsid w:val="00CF53CD"/>
    <w:rsid w:val="00CF56CA"/>
    <w:rsid w:val="00CF5871"/>
    <w:rsid w:val="00CF58E9"/>
    <w:rsid w:val="00CF59C8"/>
    <w:rsid w:val="00CF5B61"/>
    <w:rsid w:val="00CF5BBB"/>
    <w:rsid w:val="00CF5C14"/>
    <w:rsid w:val="00CF6091"/>
    <w:rsid w:val="00CF6189"/>
    <w:rsid w:val="00CF620B"/>
    <w:rsid w:val="00CF635B"/>
    <w:rsid w:val="00CF63C6"/>
    <w:rsid w:val="00CF650C"/>
    <w:rsid w:val="00CF65C9"/>
    <w:rsid w:val="00CF6658"/>
    <w:rsid w:val="00CF681A"/>
    <w:rsid w:val="00CF68B5"/>
    <w:rsid w:val="00CF68DA"/>
    <w:rsid w:val="00CF6987"/>
    <w:rsid w:val="00CF69C4"/>
    <w:rsid w:val="00CF6A10"/>
    <w:rsid w:val="00CF6B63"/>
    <w:rsid w:val="00CF6BC4"/>
    <w:rsid w:val="00CF6F55"/>
    <w:rsid w:val="00CF70F9"/>
    <w:rsid w:val="00CF7C83"/>
    <w:rsid w:val="00CF7FC4"/>
    <w:rsid w:val="00D0045C"/>
    <w:rsid w:val="00D0077F"/>
    <w:rsid w:val="00D00B68"/>
    <w:rsid w:val="00D00C96"/>
    <w:rsid w:val="00D00DCF"/>
    <w:rsid w:val="00D01183"/>
    <w:rsid w:val="00D013AE"/>
    <w:rsid w:val="00D0157A"/>
    <w:rsid w:val="00D01683"/>
    <w:rsid w:val="00D018FE"/>
    <w:rsid w:val="00D01ADF"/>
    <w:rsid w:val="00D01B85"/>
    <w:rsid w:val="00D01BE6"/>
    <w:rsid w:val="00D01D15"/>
    <w:rsid w:val="00D01FDF"/>
    <w:rsid w:val="00D0200B"/>
    <w:rsid w:val="00D02070"/>
    <w:rsid w:val="00D02151"/>
    <w:rsid w:val="00D021C3"/>
    <w:rsid w:val="00D024DA"/>
    <w:rsid w:val="00D02725"/>
    <w:rsid w:val="00D02899"/>
    <w:rsid w:val="00D02A50"/>
    <w:rsid w:val="00D02ACF"/>
    <w:rsid w:val="00D02B18"/>
    <w:rsid w:val="00D02CEA"/>
    <w:rsid w:val="00D02DC6"/>
    <w:rsid w:val="00D02E3F"/>
    <w:rsid w:val="00D02E6A"/>
    <w:rsid w:val="00D02FEE"/>
    <w:rsid w:val="00D03068"/>
    <w:rsid w:val="00D0306C"/>
    <w:rsid w:val="00D030DB"/>
    <w:rsid w:val="00D031FF"/>
    <w:rsid w:val="00D032AE"/>
    <w:rsid w:val="00D032C9"/>
    <w:rsid w:val="00D03327"/>
    <w:rsid w:val="00D0336E"/>
    <w:rsid w:val="00D03522"/>
    <w:rsid w:val="00D03556"/>
    <w:rsid w:val="00D0356A"/>
    <w:rsid w:val="00D037AA"/>
    <w:rsid w:val="00D03899"/>
    <w:rsid w:val="00D03987"/>
    <w:rsid w:val="00D03A17"/>
    <w:rsid w:val="00D03C1E"/>
    <w:rsid w:val="00D03C39"/>
    <w:rsid w:val="00D03D1D"/>
    <w:rsid w:val="00D03D33"/>
    <w:rsid w:val="00D03D4A"/>
    <w:rsid w:val="00D03F28"/>
    <w:rsid w:val="00D04085"/>
    <w:rsid w:val="00D040F3"/>
    <w:rsid w:val="00D041A5"/>
    <w:rsid w:val="00D0421E"/>
    <w:rsid w:val="00D045D5"/>
    <w:rsid w:val="00D047C5"/>
    <w:rsid w:val="00D0492D"/>
    <w:rsid w:val="00D04961"/>
    <w:rsid w:val="00D049CF"/>
    <w:rsid w:val="00D04AA4"/>
    <w:rsid w:val="00D04AFA"/>
    <w:rsid w:val="00D04D8D"/>
    <w:rsid w:val="00D04F59"/>
    <w:rsid w:val="00D051DF"/>
    <w:rsid w:val="00D051E6"/>
    <w:rsid w:val="00D0527E"/>
    <w:rsid w:val="00D05330"/>
    <w:rsid w:val="00D05433"/>
    <w:rsid w:val="00D0560F"/>
    <w:rsid w:val="00D05B38"/>
    <w:rsid w:val="00D05BE1"/>
    <w:rsid w:val="00D05D2B"/>
    <w:rsid w:val="00D06422"/>
    <w:rsid w:val="00D0652D"/>
    <w:rsid w:val="00D06542"/>
    <w:rsid w:val="00D06587"/>
    <w:rsid w:val="00D065EA"/>
    <w:rsid w:val="00D067EB"/>
    <w:rsid w:val="00D068D5"/>
    <w:rsid w:val="00D06A2C"/>
    <w:rsid w:val="00D06BDB"/>
    <w:rsid w:val="00D06C6B"/>
    <w:rsid w:val="00D06C9F"/>
    <w:rsid w:val="00D071AE"/>
    <w:rsid w:val="00D07316"/>
    <w:rsid w:val="00D07711"/>
    <w:rsid w:val="00D0782D"/>
    <w:rsid w:val="00D07842"/>
    <w:rsid w:val="00D07ACB"/>
    <w:rsid w:val="00D07ADB"/>
    <w:rsid w:val="00D07E81"/>
    <w:rsid w:val="00D07FCF"/>
    <w:rsid w:val="00D0FFC4"/>
    <w:rsid w:val="00D1000C"/>
    <w:rsid w:val="00D10152"/>
    <w:rsid w:val="00D1023F"/>
    <w:rsid w:val="00D10478"/>
    <w:rsid w:val="00D10613"/>
    <w:rsid w:val="00D10733"/>
    <w:rsid w:val="00D108D7"/>
    <w:rsid w:val="00D10AB6"/>
    <w:rsid w:val="00D10B10"/>
    <w:rsid w:val="00D10C97"/>
    <w:rsid w:val="00D10E9D"/>
    <w:rsid w:val="00D10EC2"/>
    <w:rsid w:val="00D10FF8"/>
    <w:rsid w:val="00D110F9"/>
    <w:rsid w:val="00D11295"/>
    <w:rsid w:val="00D112EE"/>
    <w:rsid w:val="00D114AB"/>
    <w:rsid w:val="00D11535"/>
    <w:rsid w:val="00D1172F"/>
    <w:rsid w:val="00D11763"/>
    <w:rsid w:val="00D119D2"/>
    <w:rsid w:val="00D11A19"/>
    <w:rsid w:val="00D11AAA"/>
    <w:rsid w:val="00D11C33"/>
    <w:rsid w:val="00D11F3A"/>
    <w:rsid w:val="00D1204E"/>
    <w:rsid w:val="00D120BC"/>
    <w:rsid w:val="00D1211A"/>
    <w:rsid w:val="00D1225D"/>
    <w:rsid w:val="00D12335"/>
    <w:rsid w:val="00D12372"/>
    <w:rsid w:val="00D123C5"/>
    <w:rsid w:val="00D12492"/>
    <w:rsid w:val="00D1258A"/>
    <w:rsid w:val="00D126A4"/>
    <w:rsid w:val="00D12739"/>
    <w:rsid w:val="00D12CBB"/>
    <w:rsid w:val="00D12E49"/>
    <w:rsid w:val="00D12FFA"/>
    <w:rsid w:val="00D1308C"/>
    <w:rsid w:val="00D13291"/>
    <w:rsid w:val="00D13502"/>
    <w:rsid w:val="00D136E3"/>
    <w:rsid w:val="00D137BE"/>
    <w:rsid w:val="00D137E9"/>
    <w:rsid w:val="00D13858"/>
    <w:rsid w:val="00D13AB6"/>
    <w:rsid w:val="00D13AF2"/>
    <w:rsid w:val="00D13F03"/>
    <w:rsid w:val="00D140EB"/>
    <w:rsid w:val="00D14178"/>
    <w:rsid w:val="00D14231"/>
    <w:rsid w:val="00D142ED"/>
    <w:rsid w:val="00D145F9"/>
    <w:rsid w:val="00D146DB"/>
    <w:rsid w:val="00D1486E"/>
    <w:rsid w:val="00D14A7C"/>
    <w:rsid w:val="00D14A91"/>
    <w:rsid w:val="00D14B40"/>
    <w:rsid w:val="00D14BF9"/>
    <w:rsid w:val="00D14EC0"/>
    <w:rsid w:val="00D14F01"/>
    <w:rsid w:val="00D14F83"/>
    <w:rsid w:val="00D15087"/>
    <w:rsid w:val="00D152E4"/>
    <w:rsid w:val="00D154B0"/>
    <w:rsid w:val="00D156CF"/>
    <w:rsid w:val="00D1574C"/>
    <w:rsid w:val="00D1574D"/>
    <w:rsid w:val="00D157EB"/>
    <w:rsid w:val="00D15828"/>
    <w:rsid w:val="00D15ADE"/>
    <w:rsid w:val="00D15F15"/>
    <w:rsid w:val="00D16013"/>
    <w:rsid w:val="00D160A7"/>
    <w:rsid w:val="00D16294"/>
    <w:rsid w:val="00D162A4"/>
    <w:rsid w:val="00D16486"/>
    <w:rsid w:val="00D16C67"/>
    <w:rsid w:val="00D17074"/>
    <w:rsid w:val="00D17281"/>
    <w:rsid w:val="00D17500"/>
    <w:rsid w:val="00D17522"/>
    <w:rsid w:val="00D177D3"/>
    <w:rsid w:val="00D1780A"/>
    <w:rsid w:val="00D17828"/>
    <w:rsid w:val="00D17B08"/>
    <w:rsid w:val="00D17B95"/>
    <w:rsid w:val="00D17CBB"/>
    <w:rsid w:val="00D17E03"/>
    <w:rsid w:val="00D17EF3"/>
    <w:rsid w:val="00D17FC2"/>
    <w:rsid w:val="00D2000D"/>
    <w:rsid w:val="00D20120"/>
    <w:rsid w:val="00D2042F"/>
    <w:rsid w:val="00D205C8"/>
    <w:rsid w:val="00D2063E"/>
    <w:rsid w:val="00D20DAF"/>
    <w:rsid w:val="00D20EA6"/>
    <w:rsid w:val="00D2102D"/>
    <w:rsid w:val="00D210FB"/>
    <w:rsid w:val="00D21323"/>
    <w:rsid w:val="00D2138E"/>
    <w:rsid w:val="00D2142C"/>
    <w:rsid w:val="00D21499"/>
    <w:rsid w:val="00D2185A"/>
    <w:rsid w:val="00D218DC"/>
    <w:rsid w:val="00D21BC2"/>
    <w:rsid w:val="00D21E8A"/>
    <w:rsid w:val="00D21EEA"/>
    <w:rsid w:val="00D22138"/>
    <w:rsid w:val="00D2248B"/>
    <w:rsid w:val="00D2249D"/>
    <w:rsid w:val="00D2272B"/>
    <w:rsid w:val="00D22C37"/>
    <w:rsid w:val="00D22E38"/>
    <w:rsid w:val="00D23176"/>
    <w:rsid w:val="00D2322C"/>
    <w:rsid w:val="00D232E1"/>
    <w:rsid w:val="00D23654"/>
    <w:rsid w:val="00D23684"/>
    <w:rsid w:val="00D238D7"/>
    <w:rsid w:val="00D23922"/>
    <w:rsid w:val="00D23AA6"/>
    <w:rsid w:val="00D23AA8"/>
    <w:rsid w:val="00D23ACB"/>
    <w:rsid w:val="00D23B54"/>
    <w:rsid w:val="00D23BB5"/>
    <w:rsid w:val="00D23FA2"/>
    <w:rsid w:val="00D240F1"/>
    <w:rsid w:val="00D2413F"/>
    <w:rsid w:val="00D241B1"/>
    <w:rsid w:val="00D24395"/>
    <w:rsid w:val="00D243C8"/>
    <w:rsid w:val="00D244C7"/>
    <w:rsid w:val="00D2494E"/>
    <w:rsid w:val="00D24AFE"/>
    <w:rsid w:val="00D24C81"/>
    <w:rsid w:val="00D24DD7"/>
    <w:rsid w:val="00D24E0D"/>
    <w:rsid w:val="00D250CB"/>
    <w:rsid w:val="00D25265"/>
    <w:rsid w:val="00D255C5"/>
    <w:rsid w:val="00D256A7"/>
    <w:rsid w:val="00D256B2"/>
    <w:rsid w:val="00D25725"/>
    <w:rsid w:val="00D25886"/>
    <w:rsid w:val="00D25B51"/>
    <w:rsid w:val="00D25DF6"/>
    <w:rsid w:val="00D25FC9"/>
    <w:rsid w:val="00D26081"/>
    <w:rsid w:val="00D262D6"/>
    <w:rsid w:val="00D26334"/>
    <w:rsid w:val="00D26A4C"/>
    <w:rsid w:val="00D26BFF"/>
    <w:rsid w:val="00D2706F"/>
    <w:rsid w:val="00D27429"/>
    <w:rsid w:val="00D27728"/>
    <w:rsid w:val="00D27B86"/>
    <w:rsid w:val="00D27BB7"/>
    <w:rsid w:val="00D27BCC"/>
    <w:rsid w:val="00D27CB6"/>
    <w:rsid w:val="00D27DDD"/>
    <w:rsid w:val="00D27F01"/>
    <w:rsid w:val="00D3005B"/>
    <w:rsid w:val="00D3010D"/>
    <w:rsid w:val="00D301AF"/>
    <w:rsid w:val="00D301C9"/>
    <w:rsid w:val="00D3028F"/>
    <w:rsid w:val="00D3031A"/>
    <w:rsid w:val="00D30347"/>
    <w:rsid w:val="00D30517"/>
    <w:rsid w:val="00D3051F"/>
    <w:rsid w:val="00D305D5"/>
    <w:rsid w:val="00D306AF"/>
    <w:rsid w:val="00D307A3"/>
    <w:rsid w:val="00D308FA"/>
    <w:rsid w:val="00D30988"/>
    <w:rsid w:val="00D309AA"/>
    <w:rsid w:val="00D30BB9"/>
    <w:rsid w:val="00D30E68"/>
    <w:rsid w:val="00D30F97"/>
    <w:rsid w:val="00D3136E"/>
    <w:rsid w:val="00D3147E"/>
    <w:rsid w:val="00D31570"/>
    <w:rsid w:val="00D3162A"/>
    <w:rsid w:val="00D3179A"/>
    <w:rsid w:val="00D317AC"/>
    <w:rsid w:val="00D318B5"/>
    <w:rsid w:val="00D3198F"/>
    <w:rsid w:val="00D31CFD"/>
    <w:rsid w:val="00D31DB8"/>
    <w:rsid w:val="00D31E4A"/>
    <w:rsid w:val="00D31F02"/>
    <w:rsid w:val="00D325DD"/>
    <w:rsid w:val="00D32776"/>
    <w:rsid w:val="00D329F9"/>
    <w:rsid w:val="00D32C76"/>
    <w:rsid w:val="00D33001"/>
    <w:rsid w:val="00D330B9"/>
    <w:rsid w:val="00D3335E"/>
    <w:rsid w:val="00D333A4"/>
    <w:rsid w:val="00D33407"/>
    <w:rsid w:val="00D33708"/>
    <w:rsid w:val="00D337FB"/>
    <w:rsid w:val="00D33806"/>
    <w:rsid w:val="00D33A32"/>
    <w:rsid w:val="00D33A82"/>
    <w:rsid w:val="00D33EB7"/>
    <w:rsid w:val="00D340D3"/>
    <w:rsid w:val="00D342D9"/>
    <w:rsid w:val="00D345C4"/>
    <w:rsid w:val="00D34636"/>
    <w:rsid w:val="00D3469B"/>
    <w:rsid w:val="00D349D0"/>
    <w:rsid w:val="00D34A81"/>
    <w:rsid w:val="00D34D32"/>
    <w:rsid w:val="00D34F1A"/>
    <w:rsid w:val="00D350ED"/>
    <w:rsid w:val="00D35109"/>
    <w:rsid w:val="00D35185"/>
    <w:rsid w:val="00D3535E"/>
    <w:rsid w:val="00D3542D"/>
    <w:rsid w:val="00D35562"/>
    <w:rsid w:val="00D359D8"/>
    <w:rsid w:val="00D35B7A"/>
    <w:rsid w:val="00D35C23"/>
    <w:rsid w:val="00D35C68"/>
    <w:rsid w:val="00D35EF5"/>
    <w:rsid w:val="00D35F27"/>
    <w:rsid w:val="00D35F49"/>
    <w:rsid w:val="00D3603A"/>
    <w:rsid w:val="00D363A1"/>
    <w:rsid w:val="00D363AF"/>
    <w:rsid w:val="00D36522"/>
    <w:rsid w:val="00D36940"/>
    <w:rsid w:val="00D36981"/>
    <w:rsid w:val="00D369D7"/>
    <w:rsid w:val="00D36B23"/>
    <w:rsid w:val="00D36B45"/>
    <w:rsid w:val="00D36C5C"/>
    <w:rsid w:val="00D36FA4"/>
    <w:rsid w:val="00D37275"/>
    <w:rsid w:val="00D37298"/>
    <w:rsid w:val="00D37438"/>
    <w:rsid w:val="00D376C4"/>
    <w:rsid w:val="00D37982"/>
    <w:rsid w:val="00D379E9"/>
    <w:rsid w:val="00D37A5E"/>
    <w:rsid w:val="00D37CA1"/>
    <w:rsid w:val="00D37DB5"/>
    <w:rsid w:val="00D37ECE"/>
    <w:rsid w:val="00D40240"/>
    <w:rsid w:val="00D4053C"/>
    <w:rsid w:val="00D408EB"/>
    <w:rsid w:val="00D4090C"/>
    <w:rsid w:val="00D409D9"/>
    <w:rsid w:val="00D40AF7"/>
    <w:rsid w:val="00D40B1B"/>
    <w:rsid w:val="00D40E7B"/>
    <w:rsid w:val="00D410A1"/>
    <w:rsid w:val="00D41129"/>
    <w:rsid w:val="00D4116F"/>
    <w:rsid w:val="00D412F0"/>
    <w:rsid w:val="00D414EF"/>
    <w:rsid w:val="00D4151A"/>
    <w:rsid w:val="00D417F0"/>
    <w:rsid w:val="00D4181D"/>
    <w:rsid w:val="00D41841"/>
    <w:rsid w:val="00D41BDE"/>
    <w:rsid w:val="00D41BE3"/>
    <w:rsid w:val="00D41CB2"/>
    <w:rsid w:val="00D41CCB"/>
    <w:rsid w:val="00D41F0F"/>
    <w:rsid w:val="00D41F70"/>
    <w:rsid w:val="00D42430"/>
    <w:rsid w:val="00D42437"/>
    <w:rsid w:val="00D42873"/>
    <w:rsid w:val="00D428D2"/>
    <w:rsid w:val="00D42A9E"/>
    <w:rsid w:val="00D42DF7"/>
    <w:rsid w:val="00D42E2C"/>
    <w:rsid w:val="00D42EDD"/>
    <w:rsid w:val="00D43165"/>
    <w:rsid w:val="00D431DF"/>
    <w:rsid w:val="00D43246"/>
    <w:rsid w:val="00D4337A"/>
    <w:rsid w:val="00D43451"/>
    <w:rsid w:val="00D43509"/>
    <w:rsid w:val="00D43586"/>
    <w:rsid w:val="00D43696"/>
    <w:rsid w:val="00D43A45"/>
    <w:rsid w:val="00D43C7D"/>
    <w:rsid w:val="00D43D0B"/>
    <w:rsid w:val="00D43F77"/>
    <w:rsid w:val="00D44062"/>
    <w:rsid w:val="00D441E4"/>
    <w:rsid w:val="00D44597"/>
    <w:rsid w:val="00D4462D"/>
    <w:rsid w:val="00D4463E"/>
    <w:rsid w:val="00D44752"/>
    <w:rsid w:val="00D448A2"/>
    <w:rsid w:val="00D448E1"/>
    <w:rsid w:val="00D44971"/>
    <w:rsid w:val="00D44C0E"/>
    <w:rsid w:val="00D45752"/>
    <w:rsid w:val="00D45803"/>
    <w:rsid w:val="00D45848"/>
    <w:rsid w:val="00D4593B"/>
    <w:rsid w:val="00D45DDB"/>
    <w:rsid w:val="00D45E01"/>
    <w:rsid w:val="00D46086"/>
    <w:rsid w:val="00D462D0"/>
    <w:rsid w:val="00D46413"/>
    <w:rsid w:val="00D4652D"/>
    <w:rsid w:val="00D46724"/>
    <w:rsid w:val="00D46768"/>
    <w:rsid w:val="00D46A0A"/>
    <w:rsid w:val="00D46C67"/>
    <w:rsid w:val="00D46D2B"/>
    <w:rsid w:val="00D46D44"/>
    <w:rsid w:val="00D46D9C"/>
    <w:rsid w:val="00D4705C"/>
    <w:rsid w:val="00D47122"/>
    <w:rsid w:val="00D4743E"/>
    <w:rsid w:val="00D475EF"/>
    <w:rsid w:val="00D47603"/>
    <w:rsid w:val="00D476F5"/>
    <w:rsid w:val="00D477A1"/>
    <w:rsid w:val="00D47832"/>
    <w:rsid w:val="00D47B14"/>
    <w:rsid w:val="00D47C68"/>
    <w:rsid w:val="00D47D5A"/>
    <w:rsid w:val="00D47E4B"/>
    <w:rsid w:val="00D47F00"/>
    <w:rsid w:val="00D5002C"/>
    <w:rsid w:val="00D50393"/>
    <w:rsid w:val="00D50493"/>
    <w:rsid w:val="00D505FE"/>
    <w:rsid w:val="00D50695"/>
    <w:rsid w:val="00D506CD"/>
    <w:rsid w:val="00D507EA"/>
    <w:rsid w:val="00D50808"/>
    <w:rsid w:val="00D5081D"/>
    <w:rsid w:val="00D508F0"/>
    <w:rsid w:val="00D50A5A"/>
    <w:rsid w:val="00D50E10"/>
    <w:rsid w:val="00D50ECD"/>
    <w:rsid w:val="00D51235"/>
    <w:rsid w:val="00D513F5"/>
    <w:rsid w:val="00D51469"/>
    <w:rsid w:val="00D514EE"/>
    <w:rsid w:val="00D51562"/>
    <w:rsid w:val="00D515D6"/>
    <w:rsid w:val="00D517EA"/>
    <w:rsid w:val="00D518F0"/>
    <w:rsid w:val="00D519B5"/>
    <w:rsid w:val="00D51B8B"/>
    <w:rsid w:val="00D51D0C"/>
    <w:rsid w:val="00D51EBD"/>
    <w:rsid w:val="00D5205A"/>
    <w:rsid w:val="00D52086"/>
    <w:rsid w:val="00D5210E"/>
    <w:rsid w:val="00D52157"/>
    <w:rsid w:val="00D5236D"/>
    <w:rsid w:val="00D52790"/>
    <w:rsid w:val="00D5295B"/>
    <w:rsid w:val="00D52D55"/>
    <w:rsid w:val="00D52F29"/>
    <w:rsid w:val="00D530C9"/>
    <w:rsid w:val="00D531DF"/>
    <w:rsid w:val="00D5356A"/>
    <w:rsid w:val="00D5358F"/>
    <w:rsid w:val="00D535D5"/>
    <w:rsid w:val="00D536D6"/>
    <w:rsid w:val="00D53855"/>
    <w:rsid w:val="00D5388D"/>
    <w:rsid w:val="00D53E32"/>
    <w:rsid w:val="00D53E74"/>
    <w:rsid w:val="00D53FEF"/>
    <w:rsid w:val="00D54187"/>
    <w:rsid w:val="00D541D1"/>
    <w:rsid w:val="00D5437F"/>
    <w:rsid w:val="00D544AA"/>
    <w:rsid w:val="00D544CE"/>
    <w:rsid w:val="00D5450C"/>
    <w:rsid w:val="00D547B0"/>
    <w:rsid w:val="00D54AB8"/>
    <w:rsid w:val="00D54BC7"/>
    <w:rsid w:val="00D54CCF"/>
    <w:rsid w:val="00D54DA8"/>
    <w:rsid w:val="00D550BA"/>
    <w:rsid w:val="00D554A6"/>
    <w:rsid w:val="00D555D9"/>
    <w:rsid w:val="00D55707"/>
    <w:rsid w:val="00D55710"/>
    <w:rsid w:val="00D5577E"/>
    <w:rsid w:val="00D55805"/>
    <w:rsid w:val="00D55841"/>
    <w:rsid w:val="00D559AE"/>
    <w:rsid w:val="00D55AAB"/>
    <w:rsid w:val="00D55FDE"/>
    <w:rsid w:val="00D560B2"/>
    <w:rsid w:val="00D56460"/>
    <w:rsid w:val="00D56463"/>
    <w:rsid w:val="00D565E1"/>
    <w:rsid w:val="00D567A3"/>
    <w:rsid w:val="00D567A7"/>
    <w:rsid w:val="00D5687F"/>
    <w:rsid w:val="00D56BC5"/>
    <w:rsid w:val="00D56C17"/>
    <w:rsid w:val="00D56C9C"/>
    <w:rsid w:val="00D56D06"/>
    <w:rsid w:val="00D56F14"/>
    <w:rsid w:val="00D56F2D"/>
    <w:rsid w:val="00D56FC4"/>
    <w:rsid w:val="00D57195"/>
    <w:rsid w:val="00D5723B"/>
    <w:rsid w:val="00D572E0"/>
    <w:rsid w:val="00D575C2"/>
    <w:rsid w:val="00D575D5"/>
    <w:rsid w:val="00D57903"/>
    <w:rsid w:val="00D57DE3"/>
    <w:rsid w:val="00D57E7A"/>
    <w:rsid w:val="00D60047"/>
    <w:rsid w:val="00D6042D"/>
    <w:rsid w:val="00D60791"/>
    <w:rsid w:val="00D60859"/>
    <w:rsid w:val="00D608B0"/>
    <w:rsid w:val="00D609D4"/>
    <w:rsid w:val="00D60B62"/>
    <w:rsid w:val="00D60E4D"/>
    <w:rsid w:val="00D60ECD"/>
    <w:rsid w:val="00D60F1D"/>
    <w:rsid w:val="00D6134F"/>
    <w:rsid w:val="00D6159B"/>
    <w:rsid w:val="00D615A5"/>
    <w:rsid w:val="00D61A4D"/>
    <w:rsid w:val="00D61CAC"/>
    <w:rsid w:val="00D61CBD"/>
    <w:rsid w:val="00D61F3E"/>
    <w:rsid w:val="00D620C6"/>
    <w:rsid w:val="00D620CA"/>
    <w:rsid w:val="00D62111"/>
    <w:rsid w:val="00D621D6"/>
    <w:rsid w:val="00D62216"/>
    <w:rsid w:val="00D6227C"/>
    <w:rsid w:val="00D62455"/>
    <w:rsid w:val="00D6248A"/>
    <w:rsid w:val="00D6275C"/>
    <w:rsid w:val="00D629DE"/>
    <w:rsid w:val="00D62C5A"/>
    <w:rsid w:val="00D62D38"/>
    <w:rsid w:val="00D630DB"/>
    <w:rsid w:val="00D635FA"/>
    <w:rsid w:val="00D636EB"/>
    <w:rsid w:val="00D636EC"/>
    <w:rsid w:val="00D637B9"/>
    <w:rsid w:val="00D6386C"/>
    <w:rsid w:val="00D639B0"/>
    <w:rsid w:val="00D639D3"/>
    <w:rsid w:val="00D63A23"/>
    <w:rsid w:val="00D63A35"/>
    <w:rsid w:val="00D63BC4"/>
    <w:rsid w:val="00D63E76"/>
    <w:rsid w:val="00D63FBE"/>
    <w:rsid w:val="00D6424E"/>
    <w:rsid w:val="00D643D1"/>
    <w:rsid w:val="00D646A6"/>
    <w:rsid w:val="00D6474B"/>
    <w:rsid w:val="00D64751"/>
    <w:rsid w:val="00D64758"/>
    <w:rsid w:val="00D6488C"/>
    <w:rsid w:val="00D648E0"/>
    <w:rsid w:val="00D64910"/>
    <w:rsid w:val="00D64CBC"/>
    <w:rsid w:val="00D64CF5"/>
    <w:rsid w:val="00D64D5B"/>
    <w:rsid w:val="00D64E4F"/>
    <w:rsid w:val="00D65231"/>
    <w:rsid w:val="00D65349"/>
    <w:rsid w:val="00D65391"/>
    <w:rsid w:val="00D6541A"/>
    <w:rsid w:val="00D65506"/>
    <w:rsid w:val="00D65D48"/>
    <w:rsid w:val="00D65D4D"/>
    <w:rsid w:val="00D65F4C"/>
    <w:rsid w:val="00D66096"/>
    <w:rsid w:val="00D660D2"/>
    <w:rsid w:val="00D66136"/>
    <w:rsid w:val="00D661C2"/>
    <w:rsid w:val="00D66260"/>
    <w:rsid w:val="00D663FC"/>
    <w:rsid w:val="00D666C9"/>
    <w:rsid w:val="00D66A4A"/>
    <w:rsid w:val="00D66AAB"/>
    <w:rsid w:val="00D66AE8"/>
    <w:rsid w:val="00D66CBC"/>
    <w:rsid w:val="00D66FC2"/>
    <w:rsid w:val="00D675DB"/>
    <w:rsid w:val="00D67619"/>
    <w:rsid w:val="00D6761D"/>
    <w:rsid w:val="00D67675"/>
    <w:rsid w:val="00D67696"/>
    <w:rsid w:val="00D676FF"/>
    <w:rsid w:val="00D67709"/>
    <w:rsid w:val="00D67AC9"/>
    <w:rsid w:val="00D67CC0"/>
    <w:rsid w:val="00D67E3C"/>
    <w:rsid w:val="00D70058"/>
    <w:rsid w:val="00D70358"/>
    <w:rsid w:val="00D704B6"/>
    <w:rsid w:val="00D70627"/>
    <w:rsid w:val="00D70A43"/>
    <w:rsid w:val="00D70B0D"/>
    <w:rsid w:val="00D70B31"/>
    <w:rsid w:val="00D70C95"/>
    <w:rsid w:val="00D70D9A"/>
    <w:rsid w:val="00D71170"/>
    <w:rsid w:val="00D7153C"/>
    <w:rsid w:val="00D71560"/>
    <w:rsid w:val="00D71877"/>
    <w:rsid w:val="00D7190D"/>
    <w:rsid w:val="00D719FB"/>
    <w:rsid w:val="00D71ABB"/>
    <w:rsid w:val="00D71B9A"/>
    <w:rsid w:val="00D71C2A"/>
    <w:rsid w:val="00D71CB3"/>
    <w:rsid w:val="00D71CD6"/>
    <w:rsid w:val="00D71D65"/>
    <w:rsid w:val="00D71EF3"/>
    <w:rsid w:val="00D72517"/>
    <w:rsid w:val="00D727B0"/>
    <w:rsid w:val="00D72901"/>
    <w:rsid w:val="00D72A9E"/>
    <w:rsid w:val="00D72BE1"/>
    <w:rsid w:val="00D72C78"/>
    <w:rsid w:val="00D72F39"/>
    <w:rsid w:val="00D72F84"/>
    <w:rsid w:val="00D72FAB"/>
    <w:rsid w:val="00D73118"/>
    <w:rsid w:val="00D7343F"/>
    <w:rsid w:val="00D734EC"/>
    <w:rsid w:val="00D735B8"/>
    <w:rsid w:val="00D7378E"/>
    <w:rsid w:val="00D73873"/>
    <w:rsid w:val="00D739CE"/>
    <w:rsid w:val="00D73BC0"/>
    <w:rsid w:val="00D73D28"/>
    <w:rsid w:val="00D73EAF"/>
    <w:rsid w:val="00D73F6B"/>
    <w:rsid w:val="00D7422D"/>
    <w:rsid w:val="00D744FA"/>
    <w:rsid w:val="00D748D4"/>
    <w:rsid w:val="00D74A61"/>
    <w:rsid w:val="00D74B49"/>
    <w:rsid w:val="00D74D9C"/>
    <w:rsid w:val="00D74DD1"/>
    <w:rsid w:val="00D752E7"/>
    <w:rsid w:val="00D75415"/>
    <w:rsid w:val="00D75491"/>
    <w:rsid w:val="00D758A4"/>
    <w:rsid w:val="00D75D95"/>
    <w:rsid w:val="00D75D9F"/>
    <w:rsid w:val="00D75E44"/>
    <w:rsid w:val="00D75E5C"/>
    <w:rsid w:val="00D75F49"/>
    <w:rsid w:val="00D75F76"/>
    <w:rsid w:val="00D760A8"/>
    <w:rsid w:val="00D7615F"/>
    <w:rsid w:val="00D7657F"/>
    <w:rsid w:val="00D766CA"/>
    <w:rsid w:val="00D76706"/>
    <w:rsid w:val="00D76938"/>
    <w:rsid w:val="00D769EF"/>
    <w:rsid w:val="00D76C2B"/>
    <w:rsid w:val="00D76CC8"/>
    <w:rsid w:val="00D76E78"/>
    <w:rsid w:val="00D770BA"/>
    <w:rsid w:val="00D77963"/>
    <w:rsid w:val="00D77A0D"/>
    <w:rsid w:val="00D77AD7"/>
    <w:rsid w:val="00D77C12"/>
    <w:rsid w:val="00D77C3C"/>
    <w:rsid w:val="00D796C6"/>
    <w:rsid w:val="00D80092"/>
    <w:rsid w:val="00D80107"/>
    <w:rsid w:val="00D802BD"/>
    <w:rsid w:val="00D8046C"/>
    <w:rsid w:val="00D805D1"/>
    <w:rsid w:val="00D8068F"/>
    <w:rsid w:val="00D8070A"/>
    <w:rsid w:val="00D80717"/>
    <w:rsid w:val="00D807A3"/>
    <w:rsid w:val="00D80933"/>
    <w:rsid w:val="00D80C46"/>
    <w:rsid w:val="00D80DC4"/>
    <w:rsid w:val="00D80DC8"/>
    <w:rsid w:val="00D80FE1"/>
    <w:rsid w:val="00D8106E"/>
    <w:rsid w:val="00D813FC"/>
    <w:rsid w:val="00D815BC"/>
    <w:rsid w:val="00D816F0"/>
    <w:rsid w:val="00D819E9"/>
    <w:rsid w:val="00D81BD3"/>
    <w:rsid w:val="00D81EE4"/>
    <w:rsid w:val="00D81FD5"/>
    <w:rsid w:val="00D8209E"/>
    <w:rsid w:val="00D820BF"/>
    <w:rsid w:val="00D82277"/>
    <w:rsid w:val="00D8264D"/>
    <w:rsid w:val="00D82978"/>
    <w:rsid w:val="00D82B6F"/>
    <w:rsid w:val="00D82D71"/>
    <w:rsid w:val="00D8312B"/>
    <w:rsid w:val="00D83293"/>
    <w:rsid w:val="00D83341"/>
    <w:rsid w:val="00D83558"/>
    <w:rsid w:val="00D83600"/>
    <w:rsid w:val="00D836ED"/>
    <w:rsid w:val="00D837F8"/>
    <w:rsid w:val="00D838B6"/>
    <w:rsid w:val="00D839E6"/>
    <w:rsid w:val="00D83A1E"/>
    <w:rsid w:val="00D83A3E"/>
    <w:rsid w:val="00D83AD3"/>
    <w:rsid w:val="00D83C50"/>
    <w:rsid w:val="00D83D3D"/>
    <w:rsid w:val="00D83FF7"/>
    <w:rsid w:val="00D8424D"/>
    <w:rsid w:val="00D842CE"/>
    <w:rsid w:val="00D844B5"/>
    <w:rsid w:val="00D8453E"/>
    <w:rsid w:val="00D8465E"/>
    <w:rsid w:val="00D84A5F"/>
    <w:rsid w:val="00D84B3E"/>
    <w:rsid w:val="00D84B90"/>
    <w:rsid w:val="00D84EAD"/>
    <w:rsid w:val="00D8517F"/>
    <w:rsid w:val="00D8520E"/>
    <w:rsid w:val="00D852A5"/>
    <w:rsid w:val="00D8549D"/>
    <w:rsid w:val="00D854F3"/>
    <w:rsid w:val="00D85510"/>
    <w:rsid w:val="00D8551A"/>
    <w:rsid w:val="00D85587"/>
    <w:rsid w:val="00D85775"/>
    <w:rsid w:val="00D857C4"/>
    <w:rsid w:val="00D858DD"/>
    <w:rsid w:val="00D858E5"/>
    <w:rsid w:val="00D85B44"/>
    <w:rsid w:val="00D85CB4"/>
    <w:rsid w:val="00D85CE8"/>
    <w:rsid w:val="00D85D0F"/>
    <w:rsid w:val="00D85D21"/>
    <w:rsid w:val="00D85D88"/>
    <w:rsid w:val="00D85FDD"/>
    <w:rsid w:val="00D86182"/>
    <w:rsid w:val="00D861AC"/>
    <w:rsid w:val="00D863D1"/>
    <w:rsid w:val="00D867BE"/>
    <w:rsid w:val="00D868AC"/>
    <w:rsid w:val="00D86A46"/>
    <w:rsid w:val="00D86AF5"/>
    <w:rsid w:val="00D86B82"/>
    <w:rsid w:val="00D86B98"/>
    <w:rsid w:val="00D86D86"/>
    <w:rsid w:val="00D86D94"/>
    <w:rsid w:val="00D86F0E"/>
    <w:rsid w:val="00D86F70"/>
    <w:rsid w:val="00D87104"/>
    <w:rsid w:val="00D8712D"/>
    <w:rsid w:val="00D87232"/>
    <w:rsid w:val="00D872EB"/>
    <w:rsid w:val="00D873C1"/>
    <w:rsid w:val="00D874C9"/>
    <w:rsid w:val="00D87725"/>
    <w:rsid w:val="00D878C7"/>
    <w:rsid w:val="00D87B0C"/>
    <w:rsid w:val="00D87C74"/>
    <w:rsid w:val="00D87DDD"/>
    <w:rsid w:val="00D9010C"/>
    <w:rsid w:val="00D9014B"/>
    <w:rsid w:val="00D90248"/>
    <w:rsid w:val="00D90474"/>
    <w:rsid w:val="00D904B6"/>
    <w:rsid w:val="00D90678"/>
    <w:rsid w:val="00D909BE"/>
    <w:rsid w:val="00D90AE6"/>
    <w:rsid w:val="00D90BB1"/>
    <w:rsid w:val="00D90CBF"/>
    <w:rsid w:val="00D90EA1"/>
    <w:rsid w:val="00D90EFC"/>
    <w:rsid w:val="00D910CB"/>
    <w:rsid w:val="00D91173"/>
    <w:rsid w:val="00D912AB"/>
    <w:rsid w:val="00D9134C"/>
    <w:rsid w:val="00D91537"/>
    <w:rsid w:val="00D915DA"/>
    <w:rsid w:val="00D91650"/>
    <w:rsid w:val="00D917B9"/>
    <w:rsid w:val="00D918D7"/>
    <w:rsid w:val="00D91B78"/>
    <w:rsid w:val="00D91B97"/>
    <w:rsid w:val="00D91D1A"/>
    <w:rsid w:val="00D91D49"/>
    <w:rsid w:val="00D91D59"/>
    <w:rsid w:val="00D92008"/>
    <w:rsid w:val="00D921A4"/>
    <w:rsid w:val="00D921CC"/>
    <w:rsid w:val="00D9263B"/>
    <w:rsid w:val="00D9272E"/>
    <w:rsid w:val="00D9286A"/>
    <w:rsid w:val="00D92CD8"/>
    <w:rsid w:val="00D92D01"/>
    <w:rsid w:val="00D92F17"/>
    <w:rsid w:val="00D93369"/>
    <w:rsid w:val="00D93423"/>
    <w:rsid w:val="00D93570"/>
    <w:rsid w:val="00D935F1"/>
    <w:rsid w:val="00D9361E"/>
    <w:rsid w:val="00D93622"/>
    <w:rsid w:val="00D93EEF"/>
    <w:rsid w:val="00D93F4F"/>
    <w:rsid w:val="00D94438"/>
    <w:rsid w:val="00D9452A"/>
    <w:rsid w:val="00D94759"/>
    <w:rsid w:val="00D94A3B"/>
    <w:rsid w:val="00D94A90"/>
    <w:rsid w:val="00D94B54"/>
    <w:rsid w:val="00D94B70"/>
    <w:rsid w:val="00D94B8C"/>
    <w:rsid w:val="00D94C0F"/>
    <w:rsid w:val="00D94C3F"/>
    <w:rsid w:val="00D94CB8"/>
    <w:rsid w:val="00D94D93"/>
    <w:rsid w:val="00D94DA0"/>
    <w:rsid w:val="00D950B9"/>
    <w:rsid w:val="00D95187"/>
    <w:rsid w:val="00D95438"/>
    <w:rsid w:val="00D955DB"/>
    <w:rsid w:val="00D95915"/>
    <w:rsid w:val="00D95999"/>
    <w:rsid w:val="00D95C15"/>
    <w:rsid w:val="00D95CE5"/>
    <w:rsid w:val="00D95E55"/>
    <w:rsid w:val="00D95E74"/>
    <w:rsid w:val="00D95EDB"/>
    <w:rsid w:val="00D960EE"/>
    <w:rsid w:val="00D964C3"/>
    <w:rsid w:val="00D967A7"/>
    <w:rsid w:val="00D967BE"/>
    <w:rsid w:val="00D967ED"/>
    <w:rsid w:val="00D968BE"/>
    <w:rsid w:val="00D96C1E"/>
    <w:rsid w:val="00D96C57"/>
    <w:rsid w:val="00D96F01"/>
    <w:rsid w:val="00D972DF"/>
    <w:rsid w:val="00D97712"/>
    <w:rsid w:val="00D97AB0"/>
    <w:rsid w:val="00D97B6A"/>
    <w:rsid w:val="00D97E80"/>
    <w:rsid w:val="00D97F0A"/>
    <w:rsid w:val="00DA0068"/>
    <w:rsid w:val="00DA01C4"/>
    <w:rsid w:val="00DA039D"/>
    <w:rsid w:val="00DA06F1"/>
    <w:rsid w:val="00DA089F"/>
    <w:rsid w:val="00DA0915"/>
    <w:rsid w:val="00DA0922"/>
    <w:rsid w:val="00DA0A85"/>
    <w:rsid w:val="00DA0BA3"/>
    <w:rsid w:val="00DA0D6E"/>
    <w:rsid w:val="00DA0EF0"/>
    <w:rsid w:val="00DA0EFE"/>
    <w:rsid w:val="00DA1406"/>
    <w:rsid w:val="00DA1494"/>
    <w:rsid w:val="00DA1604"/>
    <w:rsid w:val="00DA18E2"/>
    <w:rsid w:val="00DA1C18"/>
    <w:rsid w:val="00DA1CF6"/>
    <w:rsid w:val="00DA1D71"/>
    <w:rsid w:val="00DA1E9E"/>
    <w:rsid w:val="00DA2173"/>
    <w:rsid w:val="00DA23E8"/>
    <w:rsid w:val="00DA24CE"/>
    <w:rsid w:val="00DA2A4B"/>
    <w:rsid w:val="00DA2CE6"/>
    <w:rsid w:val="00DA2EB4"/>
    <w:rsid w:val="00DA3279"/>
    <w:rsid w:val="00DA32C2"/>
    <w:rsid w:val="00DA33D2"/>
    <w:rsid w:val="00DA33E3"/>
    <w:rsid w:val="00DA346C"/>
    <w:rsid w:val="00DA3541"/>
    <w:rsid w:val="00DA3699"/>
    <w:rsid w:val="00DA3735"/>
    <w:rsid w:val="00DA37D8"/>
    <w:rsid w:val="00DA39C5"/>
    <w:rsid w:val="00DA3C29"/>
    <w:rsid w:val="00DA3E36"/>
    <w:rsid w:val="00DA3F35"/>
    <w:rsid w:val="00DA4449"/>
    <w:rsid w:val="00DA4536"/>
    <w:rsid w:val="00DA459F"/>
    <w:rsid w:val="00DA4668"/>
    <w:rsid w:val="00DA4B97"/>
    <w:rsid w:val="00DA4D07"/>
    <w:rsid w:val="00DA4F42"/>
    <w:rsid w:val="00DA520D"/>
    <w:rsid w:val="00DA5332"/>
    <w:rsid w:val="00DA5339"/>
    <w:rsid w:val="00DA5553"/>
    <w:rsid w:val="00DA56E8"/>
    <w:rsid w:val="00DA5741"/>
    <w:rsid w:val="00DA5F49"/>
    <w:rsid w:val="00DA5FA4"/>
    <w:rsid w:val="00DA5FE9"/>
    <w:rsid w:val="00DA6234"/>
    <w:rsid w:val="00DA6434"/>
    <w:rsid w:val="00DA659E"/>
    <w:rsid w:val="00DA66FF"/>
    <w:rsid w:val="00DA678B"/>
    <w:rsid w:val="00DA6866"/>
    <w:rsid w:val="00DA6905"/>
    <w:rsid w:val="00DA6912"/>
    <w:rsid w:val="00DA6B84"/>
    <w:rsid w:val="00DA6D5D"/>
    <w:rsid w:val="00DA6DD1"/>
    <w:rsid w:val="00DA6E53"/>
    <w:rsid w:val="00DA7067"/>
    <w:rsid w:val="00DA72ED"/>
    <w:rsid w:val="00DA7393"/>
    <w:rsid w:val="00DA745A"/>
    <w:rsid w:val="00DA749E"/>
    <w:rsid w:val="00DA765A"/>
    <w:rsid w:val="00DA765D"/>
    <w:rsid w:val="00DA7B23"/>
    <w:rsid w:val="00DA7BDA"/>
    <w:rsid w:val="00DA7CF4"/>
    <w:rsid w:val="00DA7DC1"/>
    <w:rsid w:val="00DA7E1A"/>
    <w:rsid w:val="00DA7FF1"/>
    <w:rsid w:val="00DB00F8"/>
    <w:rsid w:val="00DB021D"/>
    <w:rsid w:val="00DB03C1"/>
    <w:rsid w:val="00DB0423"/>
    <w:rsid w:val="00DB0525"/>
    <w:rsid w:val="00DB058B"/>
    <w:rsid w:val="00DB071B"/>
    <w:rsid w:val="00DB0C08"/>
    <w:rsid w:val="00DB0CD8"/>
    <w:rsid w:val="00DB0CEE"/>
    <w:rsid w:val="00DB0D5B"/>
    <w:rsid w:val="00DB0E98"/>
    <w:rsid w:val="00DB1023"/>
    <w:rsid w:val="00DB11AD"/>
    <w:rsid w:val="00DB129C"/>
    <w:rsid w:val="00DB13A0"/>
    <w:rsid w:val="00DB1454"/>
    <w:rsid w:val="00DB1679"/>
    <w:rsid w:val="00DB18A9"/>
    <w:rsid w:val="00DB19CE"/>
    <w:rsid w:val="00DB1C47"/>
    <w:rsid w:val="00DB1E6C"/>
    <w:rsid w:val="00DB1EBD"/>
    <w:rsid w:val="00DB1F3F"/>
    <w:rsid w:val="00DB1F8A"/>
    <w:rsid w:val="00DB2079"/>
    <w:rsid w:val="00DB20AE"/>
    <w:rsid w:val="00DB20E4"/>
    <w:rsid w:val="00DB25B0"/>
    <w:rsid w:val="00DB26E7"/>
    <w:rsid w:val="00DB2709"/>
    <w:rsid w:val="00DB285E"/>
    <w:rsid w:val="00DB2B51"/>
    <w:rsid w:val="00DB2C71"/>
    <w:rsid w:val="00DB30D8"/>
    <w:rsid w:val="00DB31D3"/>
    <w:rsid w:val="00DB33D4"/>
    <w:rsid w:val="00DB34E4"/>
    <w:rsid w:val="00DB365E"/>
    <w:rsid w:val="00DB373B"/>
    <w:rsid w:val="00DB37DE"/>
    <w:rsid w:val="00DB387C"/>
    <w:rsid w:val="00DB3C66"/>
    <w:rsid w:val="00DB3C89"/>
    <w:rsid w:val="00DB3D48"/>
    <w:rsid w:val="00DB3FE2"/>
    <w:rsid w:val="00DB404F"/>
    <w:rsid w:val="00DB426F"/>
    <w:rsid w:val="00DB42A5"/>
    <w:rsid w:val="00DB430B"/>
    <w:rsid w:val="00DB4668"/>
    <w:rsid w:val="00DB4766"/>
    <w:rsid w:val="00DB4CEB"/>
    <w:rsid w:val="00DB4DB7"/>
    <w:rsid w:val="00DB4E53"/>
    <w:rsid w:val="00DB4F65"/>
    <w:rsid w:val="00DB508A"/>
    <w:rsid w:val="00DB5126"/>
    <w:rsid w:val="00DB52F2"/>
    <w:rsid w:val="00DB54BE"/>
    <w:rsid w:val="00DB553A"/>
    <w:rsid w:val="00DB55E5"/>
    <w:rsid w:val="00DB568C"/>
    <w:rsid w:val="00DB57A7"/>
    <w:rsid w:val="00DB5827"/>
    <w:rsid w:val="00DB5AFE"/>
    <w:rsid w:val="00DB5C94"/>
    <w:rsid w:val="00DB5E94"/>
    <w:rsid w:val="00DB627D"/>
    <w:rsid w:val="00DB6415"/>
    <w:rsid w:val="00DB680F"/>
    <w:rsid w:val="00DB6B36"/>
    <w:rsid w:val="00DB6B90"/>
    <w:rsid w:val="00DB6D1C"/>
    <w:rsid w:val="00DB6EC0"/>
    <w:rsid w:val="00DB6ECB"/>
    <w:rsid w:val="00DB6F0A"/>
    <w:rsid w:val="00DB71C0"/>
    <w:rsid w:val="00DB7583"/>
    <w:rsid w:val="00DB767F"/>
    <w:rsid w:val="00DB7745"/>
    <w:rsid w:val="00DB7980"/>
    <w:rsid w:val="00DB7AA3"/>
    <w:rsid w:val="00DC03D4"/>
    <w:rsid w:val="00DC057D"/>
    <w:rsid w:val="00DC08AB"/>
    <w:rsid w:val="00DC08C4"/>
    <w:rsid w:val="00DC0B8D"/>
    <w:rsid w:val="00DC0BE3"/>
    <w:rsid w:val="00DC0CCE"/>
    <w:rsid w:val="00DC0DAE"/>
    <w:rsid w:val="00DC0E0A"/>
    <w:rsid w:val="00DC130A"/>
    <w:rsid w:val="00DC1387"/>
    <w:rsid w:val="00DC149E"/>
    <w:rsid w:val="00DC1580"/>
    <w:rsid w:val="00DC15F7"/>
    <w:rsid w:val="00DC1750"/>
    <w:rsid w:val="00DC1771"/>
    <w:rsid w:val="00DC199D"/>
    <w:rsid w:val="00DC1A58"/>
    <w:rsid w:val="00DC1A69"/>
    <w:rsid w:val="00DC1B30"/>
    <w:rsid w:val="00DC1B63"/>
    <w:rsid w:val="00DC1BBE"/>
    <w:rsid w:val="00DC1DCB"/>
    <w:rsid w:val="00DC1DD7"/>
    <w:rsid w:val="00DC1FC1"/>
    <w:rsid w:val="00DC2226"/>
    <w:rsid w:val="00DC243F"/>
    <w:rsid w:val="00DC24CF"/>
    <w:rsid w:val="00DC24F9"/>
    <w:rsid w:val="00DC2773"/>
    <w:rsid w:val="00DC29F9"/>
    <w:rsid w:val="00DC2A3F"/>
    <w:rsid w:val="00DC2C93"/>
    <w:rsid w:val="00DC2CB0"/>
    <w:rsid w:val="00DC2CC3"/>
    <w:rsid w:val="00DC2D7F"/>
    <w:rsid w:val="00DC2DB7"/>
    <w:rsid w:val="00DC2E55"/>
    <w:rsid w:val="00DC3140"/>
    <w:rsid w:val="00DC321E"/>
    <w:rsid w:val="00DC3342"/>
    <w:rsid w:val="00DC35B5"/>
    <w:rsid w:val="00DC35C0"/>
    <w:rsid w:val="00DC3948"/>
    <w:rsid w:val="00DC39BE"/>
    <w:rsid w:val="00DC3B5C"/>
    <w:rsid w:val="00DC3D20"/>
    <w:rsid w:val="00DC3DBB"/>
    <w:rsid w:val="00DC3F45"/>
    <w:rsid w:val="00DC3FAE"/>
    <w:rsid w:val="00DC40E2"/>
    <w:rsid w:val="00DC4816"/>
    <w:rsid w:val="00DC483F"/>
    <w:rsid w:val="00DC4973"/>
    <w:rsid w:val="00DC4A46"/>
    <w:rsid w:val="00DC4CFC"/>
    <w:rsid w:val="00DC4D4D"/>
    <w:rsid w:val="00DC4E80"/>
    <w:rsid w:val="00DC4FF5"/>
    <w:rsid w:val="00DC502D"/>
    <w:rsid w:val="00DC50BE"/>
    <w:rsid w:val="00DC5189"/>
    <w:rsid w:val="00DC51D5"/>
    <w:rsid w:val="00DC522B"/>
    <w:rsid w:val="00DC5406"/>
    <w:rsid w:val="00DC551D"/>
    <w:rsid w:val="00DC56E8"/>
    <w:rsid w:val="00DC5835"/>
    <w:rsid w:val="00DC583A"/>
    <w:rsid w:val="00DC59EA"/>
    <w:rsid w:val="00DC5C71"/>
    <w:rsid w:val="00DC5CD0"/>
    <w:rsid w:val="00DC5DA0"/>
    <w:rsid w:val="00DC5DD8"/>
    <w:rsid w:val="00DC5E49"/>
    <w:rsid w:val="00DC64F0"/>
    <w:rsid w:val="00DC651C"/>
    <w:rsid w:val="00DC6588"/>
    <w:rsid w:val="00DC662A"/>
    <w:rsid w:val="00DC6835"/>
    <w:rsid w:val="00DC6A77"/>
    <w:rsid w:val="00DC6D30"/>
    <w:rsid w:val="00DC6E28"/>
    <w:rsid w:val="00DC6EF1"/>
    <w:rsid w:val="00DC7051"/>
    <w:rsid w:val="00DC7185"/>
    <w:rsid w:val="00DC7273"/>
    <w:rsid w:val="00DC73EB"/>
    <w:rsid w:val="00DC73FD"/>
    <w:rsid w:val="00DC7424"/>
    <w:rsid w:val="00DC7434"/>
    <w:rsid w:val="00DC743D"/>
    <w:rsid w:val="00DC744F"/>
    <w:rsid w:val="00DC7488"/>
    <w:rsid w:val="00DC7719"/>
    <w:rsid w:val="00DC775F"/>
    <w:rsid w:val="00DC797A"/>
    <w:rsid w:val="00DC79ED"/>
    <w:rsid w:val="00DC7AD8"/>
    <w:rsid w:val="00DC7AF1"/>
    <w:rsid w:val="00DC7B48"/>
    <w:rsid w:val="00DC7C0B"/>
    <w:rsid w:val="00DC7C2E"/>
    <w:rsid w:val="00DC7CE1"/>
    <w:rsid w:val="00DC7DDF"/>
    <w:rsid w:val="00DC7E93"/>
    <w:rsid w:val="00DC7F88"/>
    <w:rsid w:val="00DC7FB0"/>
    <w:rsid w:val="00DD00F5"/>
    <w:rsid w:val="00DD02B5"/>
    <w:rsid w:val="00DD065F"/>
    <w:rsid w:val="00DD06EA"/>
    <w:rsid w:val="00DD0754"/>
    <w:rsid w:val="00DD0AC2"/>
    <w:rsid w:val="00DD0BF2"/>
    <w:rsid w:val="00DD0E1F"/>
    <w:rsid w:val="00DD0E3A"/>
    <w:rsid w:val="00DD0F61"/>
    <w:rsid w:val="00DD0FA1"/>
    <w:rsid w:val="00DD0FD1"/>
    <w:rsid w:val="00DD10BC"/>
    <w:rsid w:val="00DD1554"/>
    <w:rsid w:val="00DD191A"/>
    <w:rsid w:val="00DD1A06"/>
    <w:rsid w:val="00DD1AB8"/>
    <w:rsid w:val="00DD1B06"/>
    <w:rsid w:val="00DD1BBF"/>
    <w:rsid w:val="00DD1BD4"/>
    <w:rsid w:val="00DD1C92"/>
    <w:rsid w:val="00DD1D76"/>
    <w:rsid w:val="00DD1DB4"/>
    <w:rsid w:val="00DD1F85"/>
    <w:rsid w:val="00DD203C"/>
    <w:rsid w:val="00DD2083"/>
    <w:rsid w:val="00DD2167"/>
    <w:rsid w:val="00DD220C"/>
    <w:rsid w:val="00DD2395"/>
    <w:rsid w:val="00DD263F"/>
    <w:rsid w:val="00DD27CB"/>
    <w:rsid w:val="00DD284B"/>
    <w:rsid w:val="00DD29F3"/>
    <w:rsid w:val="00DD2FCF"/>
    <w:rsid w:val="00DD30EF"/>
    <w:rsid w:val="00DD32CF"/>
    <w:rsid w:val="00DD3456"/>
    <w:rsid w:val="00DD3460"/>
    <w:rsid w:val="00DD3512"/>
    <w:rsid w:val="00DD35EE"/>
    <w:rsid w:val="00DD363A"/>
    <w:rsid w:val="00DD3766"/>
    <w:rsid w:val="00DD37C3"/>
    <w:rsid w:val="00DD390F"/>
    <w:rsid w:val="00DD398F"/>
    <w:rsid w:val="00DD3A3E"/>
    <w:rsid w:val="00DD3AD3"/>
    <w:rsid w:val="00DD3AE2"/>
    <w:rsid w:val="00DD3D0C"/>
    <w:rsid w:val="00DD3D83"/>
    <w:rsid w:val="00DD3DD2"/>
    <w:rsid w:val="00DD3F49"/>
    <w:rsid w:val="00DD4049"/>
    <w:rsid w:val="00DD40C1"/>
    <w:rsid w:val="00DD422B"/>
    <w:rsid w:val="00DD4234"/>
    <w:rsid w:val="00DD427F"/>
    <w:rsid w:val="00DD42A4"/>
    <w:rsid w:val="00DD4362"/>
    <w:rsid w:val="00DD4365"/>
    <w:rsid w:val="00DD441C"/>
    <w:rsid w:val="00DD4512"/>
    <w:rsid w:val="00DD4516"/>
    <w:rsid w:val="00DD4544"/>
    <w:rsid w:val="00DD4AC9"/>
    <w:rsid w:val="00DD4B9C"/>
    <w:rsid w:val="00DD4E55"/>
    <w:rsid w:val="00DD4E7D"/>
    <w:rsid w:val="00DD4F17"/>
    <w:rsid w:val="00DD52EC"/>
    <w:rsid w:val="00DD53B4"/>
    <w:rsid w:val="00DD549E"/>
    <w:rsid w:val="00DD551B"/>
    <w:rsid w:val="00DD564F"/>
    <w:rsid w:val="00DD58B5"/>
    <w:rsid w:val="00DD599C"/>
    <w:rsid w:val="00DD5FB0"/>
    <w:rsid w:val="00DD620D"/>
    <w:rsid w:val="00DD6343"/>
    <w:rsid w:val="00DD63FE"/>
    <w:rsid w:val="00DD64AB"/>
    <w:rsid w:val="00DD65A1"/>
    <w:rsid w:val="00DD6620"/>
    <w:rsid w:val="00DD6916"/>
    <w:rsid w:val="00DD6A85"/>
    <w:rsid w:val="00DD6C02"/>
    <w:rsid w:val="00DD6C1D"/>
    <w:rsid w:val="00DD6D07"/>
    <w:rsid w:val="00DD6E67"/>
    <w:rsid w:val="00DD6F18"/>
    <w:rsid w:val="00DD6F60"/>
    <w:rsid w:val="00DD710B"/>
    <w:rsid w:val="00DD7130"/>
    <w:rsid w:val="00DD73A2"/>
    <w:rsid w:val="00DD73C5"/>
    <w:rsid w:val="00DD7532"/>
    <w:rsid w:val="00DD794C"/>
    <w:rsid w:val="00DD7B14"/>
    <w:rsid w:val="00DD7D53"/>
    <w:rsid w:val="00DD7FA3"/>
    <w:rsid w:val="00DE005C"/>
    <w:rsid w:val="00DE0076"/>
    <w:rsid w:val="00DE01D9"/>
    <w:rsid w:val="00DE01FB"/>
    <w:rsid w:val="00DE0301"/>
    <w:rsid w:val="00DE0469"/>
    <w:rsid w:val="00DE055E"/>
    <w:rsid w:val="00DE05DE"/>
    <w:rsid w:val="00DE0603"/>
    <w:rsid w:val="00DE08F5"/>
    <w:rsid w:val="00DE09D9"/>
    <w:rsid w:val="00DE0D99"/>
    <w:rsid w:val="00DE1266"/>
    <w:rsid w:val="00DE12B0"/>
    <w:rsid w:val="00DE15E6"/>
    <w:rsid w:val="00DE1671"/>
    <w:rsid w:val="00DE1A73"/>
    <w:rsid w:val="00DE1BBF"/>
    <w:rsid w:val="00DE1CEF"/>
    <w:rsid w:val="00DE1D41"/>
    <w:rsid w:val="00DE1D9C"/>
    <w:rsid w:val="00DE2100"/>
    <w:rsid w:val="00DE21C6"/>
    <w:rsid w:val="00DE23DA"/>
    <w:rsid w:val="00DE26A4"/>
    <w:rsid w:val="00DE26F6"/>
    <w:rsid w:val="00DE27D5"/>
    <w:rsid w:val="00DE28C0"/>
    <w:rsid w:val="00DE2AF0"/>
    <w:rsid w:val="00DE2DC3"/>
    <w:rsid w:val="00DE327C"/>
    <w:rsid w:val="00DE32DB"/>
    <w:rsid w:val="00DE3363"/>
    <w:rsid w:val="00DE33E2"/>
    <w:rsid w:val="00DE35D6"/>
    <w:rsid w:val="00DE3649"/>
    <w:rsid w:val="00DE3FB6"/>
    <w:rsid w:val="00DE4063"/>
    <w:rsid w:val="00DE4205"/>
    <w:rsid w:val="00DE43E6"/>
    <w:rsid w:val="00DE4779"/>
    <w:rsid w:val="00DE4CD4"/>
    <w:rsid w:val="00DE4DA4"/>
    <w:rsid w:val="00DE4ED6"/>
    <w:rsid w:val="00DE509D"/>
    <w:rsid w:val="00DE53C3"/>
    <w:rsid w:val="00DE57A0"/>
    <w:rsid w:val="00DE5842"/>
    <w:rsid w:val="00DE5914"/>
    <w:rsid w:val="00DE5A38"/>
    <w:rsid w:val="00DE5ABD"/>
    <w:rsid w:val="00DE5B1D"/>
    <w:rsid w:val="00DE5CFC"/>
    <w:rsid w:val="00DE5D08"/>
    <w:rsid w:val="00DE5DD8"/>
    <w:rsid w:val="00DE5FCD"/>
    <w:rsid w:val="00DE6152"/>
    <w:rsid w:val="00DE617C"/>
    <w:rsid w:val="00DE62C4"/>
    <w:rsid w:val="00DE6341"/>
    <w:rsid w:val="00DE63A5"/>
    <w:rsid w:val="00DE65D7"/>
    <w:rsid w:val="00DE68DE"/>
    <w:rsid w:val="00DE6A0F"/>
    <w:rsid w:val="00DE6AD3"/>
    <w:rsid w:val="00DE6BC0"/>
    <w:rsid w:val="00DE6C31"/>
    <w:rsid w:val="00DE6E5E"/>
    <w:rsid w:val="00DE705F"/>
    <w:rsid w:val="00DE719A"/>
    <w:rsid w:val="00DE7212"/>
    <w:rsid w:val="00DE729E"/>
    <w:rsid w:val="00DE73B0"/>
    <w:rsid w:val="00DE74FE"/>
    <w:rsid w:val="00DE777D"/>
    <w:rsid w:val="00DE77DE"/>
    <w:rsid w:val="00DE78CA"/>
    <w:rsid w:val="00DE7E08"/>
    <w:rsid w:val="00DF0126"/>
    <w:rsid w:val="00DF0171"/>
    <w:rsid w:val="00DF0183"/>
    <w:rsid w:val="00DF02F4"/>
    <w:rsid w:val="00DF05D6"/>
    <w:rsid w:val="00DF05DB"/>
    <w:rsid w:val="00DF08E4"/>
    <w:rsid w:val="00DF0982"/>
    <w:rsid w:val="00DF09D8"/>
    <w:rsid w:val="00DF0C5E"/>
    <w:rsid w:val="00DF0C8A"/>
    <w:rsid w:val="00DF0D99"/>
    <w:rsid w:val="00DF1007"/>
    <w:rsid w:val="00DF1416"/>
    <w:rsid w:val="00DF146D"/>
    <w:rsid w:val="00DF149C"/>
    <w:rsid w:val="00DF164E"/>
    <w:rsid w:val="00DF169A"/>
    <w:rsid w:val="00DF177C"/>
    <w:rsid w:val="00DF1BE6"/>
    <w:rsid w:val="00DF1ECA"/>
    <w:rsid w:val="00DF20F9"/>
    <w:rsid w:val="00DF2110"/>
    <w:rsid w:val="00DF22D8"/>
    <w:rsid w:val="00DF25DB"/>
    <w:rsid w:val="00DF2694"/>
    <w:rsid w:val="00DF27D2"/>
    <w:rsid w:val="00DF28CF"/>
    <w:rsid w:val="00DF29D1"/>
    <w:rsid w:val="00DF2D29"/>
    <w:rsid w:val="00DF2F2F"/>
    <w:rsid w:val="00DF2FB3"/>
    <w:rsid w:val="00DF3211"/>
    <w:rsid w:val="00DF328B"/>
    <w:rsid w:val="00DF366E"/>
    <w:rsid w:val="00DF36F5"/>
    <w:rsid w:val="00DF397F"/>
    <w:rsid w:val="00DF3C51"/>
    <w:rsid w:val="00DF3CEB"/>
    <w:rsid w:val="00DF3E13"/>
    <w:rsid w:val="00DF3E3F"/>
    <w:rsid w:val="00DF3E5F"/>
    <w:rsid w:val="00DF3EDB"/>
    <w:rsid w:val="00DF3F28"/>
    <w:rsid w:val="00DF4027"/>
    <w:rsid w:val="00DF40BA"/>
    <w:rsid w:val="00DF416B"/>
    <w:rsid w:val="00DF42F9"/>
    <w:rsid w:val="00DF45A2"/>
    <w:rsid w:val="00DF46C9"/>
    <w:rsid w:val="00DF4849"/>
    <w:rsid w:val="00DF48F7"/>
    <w:rsid w:val="00DF4A59"/>
    <w:rsid w:val="00DF4BD9"/>
    <w:rsid w:val="00DF4D41"/>
    <w:rsid w:val="00DF4E05"/>
    <w:rsid w:val="00DF51E5"/>
    <w:rsid w:val="00DF5377"/>
    <w:rsid w:val="00DF53F6"/>
    <w:rsid w:val="00DF55B7"/>
    <w:rsid w:val="00DF5BFE"/>
    <w:rsid w:val="00DF5DAC"/>
    <w:rsid w:val="00DF5E65"/>
    <w:rsid w:val="00DF5F10"/>
    <w:rsid w:val="00DF611D"/>
    <w:rsid w:val="00DF6653"/>
    <w:rsid w:val="00DF670E"/>
    <w:rsid w:val="00DF6716"/>
    <w:rsid w:val="00DF67A3"/>
    <w:rsid w:val="00DF68B7"/>
    <w:rsid w:val="00DF6999"/>
    <w:rsid w:val="00DF6AFD"/>
    <w:rsid w:val="00DF6EA0"/>
    <w:rsid w:val="00DF727D"/>
    <w:rsid w:val="00DF72D1"/>
    <w:rsid w:val="00DF751E"/>
    <w:rsid w:val="00DF7592"/>
    <w:rsid w:val="00DF76F5"/>
    <w:rsid w:val="00DF7AE0"/>
    <w:rsid w:val="00DF7CC4"/>
    <w:rsid w:val="00DF7E47"/>
    <w:rsid w:val="00E00013"/>
    <w:rsid w:val="00E000DB"/>
    <w:rsid w:val="00E00105"/>
    <w:rsid w:val="00E0019B"/>
    <w:rsid w:val="00E001AF"/>
    <w:rsid w:val="00E002CD"/>
    <w:rsid w:val="00E00392"/>
    <w:rsid w:val="00E0042A"/>
    <w:rsid w:val="00E004B6"/>
    <w:rsid w:val="00E00530"/>
    <w:rsid w:val="00E0057E"/>
    <w:rsid w:val="00E00631"/>
    <w:rsid w:val="00E0063B"/>
    <w:rsid w:val="00E0089B"/>
    <w:rsid w:val="00E00904"/>
    <w:rsid w:val="00E00EBE"/>
    <w:rsid w:val="00E01075"/>
    <w:rsid w:val="00E010F6"/>
    <w:rsid w:val="00E011B7"/>
    <w:rsid w:val="00E01395"/>
    <w:rsid w:val="00E01420"/>
    <w:rsid w:val="00E0142D"/>
    <w:rsid w:val="00E01487"/>
    <w:rsid w:val="00E01748"/>
    <w:rsid w:val="00E01A73"/>
    <w:rsid w:val="00E01A85"/>
    <w:rsid w:val="00E01F69"/>
    <w:rsid w:val="00E02174"/>
    <w:rsid w:val="00E02428"/>
    <w:rsid w:val="00E0267E"/>
    <w:rsid w:val="00E02719"/>
    <w:rsid w:val="00E02737"/>
    <w:rsid w:val="00E02824"/>
    <w:rsid w:val="00E029AE"/>
    <w:rsid w:val="00E02AAC"/>
    <w:rsid w:val="00E02B07"/>
    <w:rsid w:val="00E02BA1"/>
    <w:rsid w:val="00E02E3D"/>
    <w:rsid w:val="00E02E84"/>
    <w:rsid w:val="00E02EB5"/>
    <w:rsid w:val="00E02F6C"/>
    <w:rsid w:val="00E02F9B"/>
    <w:rsid w:val="00E0306A"/>
    <w:rsid w:val="00E0313C"/>
    <w:rsid w:val="00E0332E"/>
    <w:rsid w:val="00E0362C"/>
    <w:rsid w:val="00E036BD"/>
    <w:rsid w:val="00E037E4"/>
    <w:rsid w:val="00E03B83"/>
    <w:rsid w:val="00E03C8B"/>
    <w:rsid w:val="00E03DA9"/>
    <w:rsid w:val="00E041DF"/>
    <w:rsid w:val="00E045DA"/>
    <w:rsid w:val="00E0494D"/>
    <w:rsid w:val="00E04969"/>
    <w:rsid w:val="00E04BAB"/>
    <w:rsid w:val="00E04DD1"/>
    <w:rsid w:val="00E051B1"/>
    <w:rsid w:val="00E0527C"/>
    <w:rsid w:val="00E05363"/>
    <w:rsid w:val="00E05476"/>
    <w:rsid w:val="00E0555E"/>
    <w:rsid w:val="00E0558E"/>
    <w:rsid w:val="00E0559E"/>
    <w:rsid w:val="00E05710"/>
    <w:rsid w:val="00E05812"/>
    <w:rsid w:val="00E05831"/>
    <w:rsid w:val="00E05885"/>
    <w:rsid w:val="00E05A3C"/>
    <w:rsid w:val="00E05B54"/>
    <w:rsid w:val="00E05B78"/>
    <w:rsid w:val="00E05D17"/>
    <w:rsid w:val="00E05EF7"/>
    <w:rsid w:val="00E062B6"/>
    <w:rsid w:val="00E062E7"/>
    <w:rsid w:val="00E0648D"/>
    <w:rsid w:val="00E06887"/>
    <w:rsid w:val="00E069B4"/>
    <w:rsid w:val="00E06B0E"/>
    <w:rsid w:val="00E06C16"/>
    <w:rsid w:val="00E06CAC"/>
    <w:rsid w:val="00E06EC7"/>
    <w:rsid w:val="00E07351"/>
    <w:rsid w:val="00E075F6"/>
    <w:rsid w:val="00E07737"/>
    <w:rsid w:val="00E077E2"/>
    <w:rsid w:val="00E0792A"/>
    <w:rsid w:val="00E07CA1"/>
    <w:rsid w:val="00E07E2A"/>
    <w:rsid w:val="00E101FD"/>
    <w:rsid w:val="00E1024F"/>
    <w:rsid w:val="00E102EE"/>
    <w:rsid w:val="00E10345"/>
    <w:rsid w:val="00E10402"/>
    <w:rsid w:val="00E104A9"/>
    <w:rsid w:val="00E104AB"/>
    <w:rsid w:val="00E104C1"/>
    <w:rsid w:val="00E10809"/>
    <w:rsid w:val="00E109C3"/>
    <w:rsid w:val="00E10BA6"/>
    <w:rsid w:val="00E10BB2"/>
    <w:rsid w:val="00E10D3E"/>
    <w:rsid w:val="00E10D68"/>
    <w:rsid w:val="00E10E8D"/>
    <w:rsid w:val="00E110B0"/>
    <w:rsid w:val="00E110B3"/>
    <w:rsid w:val="00E11101"/>
    <w:rsid w:val="00E11253"/>
    <w:rsid w:val="00E1139B"/>
    <w:rsid w:val="00E113F2"/>
    <w:rsid w:val="00E115C7"/>
    <w:rsid w:val="00E115F0"/>
    <w:rsid w:val="00E11727"/>
    <w:rsid w:val="00E11852"/>
    <w:rsid w:val="00E11907"/>
    <w:rsid w:val="00E119AB"/>
    <w:rsid w:val="00E11A02"/>
    <w:rsid w:val="00E11FD1"/>
    <w:rsid w:val="00E120A8"/>
    <w:rsid w:val="00E12214"/>
    <w:rsid w:val="00E12391"/>
    <w:rsid w:val="00E1239C"/>
    <w:rsid w:val="00E124DD"/>
    <w:rsid w:val="00E1255A"/>
    <w:rsid w:val="00E126E3"/>
    <w:rsid w:val="00E12862"/>
    <w:rsid w:val="00E12AD8"/>
    <w:rsid w:val="00E12D99"/>
    <w:rsid w:val="00E12E91"/>
    <w:rsid w:val="00E12F1A"/>
    <w:rsid w:val="00E12FCC"/>
    <w:rsid w:val="00E1315B"/>
    <w:rsid w:val="00E131AF"/>
    <w:rsid w:val="00E132FA"/>
    <w:rsid w:val="00E133A1"/>
    <w:rsid w:val="00E13437"/>
    <w:rsid w:val="00E1370A"/>
    <w:rsid w:val="00E137BB"/>
    <w:rsid w:val="00E13AB2"/>
    <w:rsid w:val="00E13BA8"/>
    <w:rsid w:val="00E13C21"/>
    <w:rsid w:val="00E13CEE"/>
    <w:rsid w:val="00E14026"/>
    <w:rsid w:val="00E14135"/>
    <w:rsid w:val="00E147FA"/>
    <w:rsid w:val="00E14884"/>
    <w:rsid w:val="00E14A26"/>
    <w:rsid w:val="00E14A2A"/>
    <w:rsid w:val="00E14DF7"/>
    <w:rsid w:val="00E14F62"/>
    <w:rsid w:val="00E14FC2"/>
    <w:rsid w:val="00E1501A"/>
    <w:rsid w:val="00E15252"/>
    <w:rsid w:val="00E152BD"/>
    <w:rsid w:val="00E15560"/>
    <w:rsid w:val="00E15563"/>
    <w:rsid w:val="00E1582B"/>
    <w:rsid w:val="00E15C2B"/>
    <w:rsid w:val="00E15E40"/>
    <w:rsid w:val="00E161EB"/>
    <w:rsid w:val="00E1643E"/>
    <w:rsid w:val="00E1657A"/>
    <w:rsid w:val="00E1664C"/>
    <w:rsid w:val="00E16A89"/>
    <w:rsid w:val="00E16D00"/>
    <w:rsid w:val="00E16DB3"/>
    <w:rsid w:val="00E16E39"/>
    <w:rsid w:val="00E16F01"/>
    <w:rsid w:val="00E17029"/>
    <w:rsid w:val="00E17130"/>
    <w:rsid w:val="00E171E6"/>
    <w:rsid w:val="00E17289"/>
    <w:rsid w:val="00E17316"/>
    <w:rsid w:val="00E178C1"/>
    <w:rsid w:val="00E17C2F"/>
    <w:rsid w:val="00E17D99"/>
    <w:rsid w:val="00E17DD5"/>
    <w:rsid w:val="00E2022D"/>
    <w:rsid w:val="00E20272"/>
    <w:rsid w:val="00E2083F"/>
    <w:rsid w:val="00E20BE8"/>
    <w:rsid w:val="00E20C12"/>
    <w:rsid w:val="00E20F62"/>
    <w:rsid w:val="00E21213"/>
    <w:rsid w:val="00E214C7"/>
    <w:rsid w:val="00E2152B"/>
    <w:rsid w:val="00E216B9"/>
    <w:rsid w:val="00E217A7"/>
    <w:rsid w:val="00E21890"/>
    <w:rsid w:val="00E21B37"/>
    <w:rsid w:val="00E21B4D"/>
    <w:rsid w:val="00E21D50"/>
    <w:rsid w:val="00E21D52"/>
    <w:rsid w:val="00E21DDA"/>
    <w:rsid w:val="00E21F1A"/>
    <w:rsid w:val="00E21FA5"/>
    <w:rsid w:val="00E22052"/>
    <w:rsid w:val="00E22058"/>
    <w:rsid w:val="00E2207E"/>
    <w:rsid w:val="00E22085"/>
    <w:rsid w:val="00E22221"/>
    <w:rsid w:val="00E22397"/>
    <w:rsid w:val="00E22612"/>
    <w:rsid w:val="00E2275C"/>
    <w:rsid w:val="00E227A6"/>
    <w:rsid w:val="00E2281C"/>
    <w:rsid w:val="00E22864"/>
    <w:rsid w:val="00E22D7D"/>
    <w:rsid w:val="00E22DD5"/>
    <w:rsid w:val="00E22E2C"/>
    <w:rsid w:val="00E23236"/>
    <w:rsid w:val="00E235B7"/>
    <w:rsid w:val="00E23600"/>
    <w:rsid w:val="00E23A04"/>
    <w:rsid w:val="00E23A0A"/>
    <w:rsid w:val="00E23D2A"/>
    <w:rsid w:val="00E23D62"/>
    <w:rsid w:val="00E23DBE"/>
    <w:rsid w:val="00E23DD0"/>
    <w:rsid w:val="00E23EDA"/>
    <w:rsid w:val="00E23F41"/>
    <w:rsid w:val="00E23FA6"/>
    <w:rsid w:val="00E240B0"/>
    <w:rsid w:val="00E24274"/>
    <w:rsid w:val="00E2449D"/>
    <w:rsid w:val="00E244C7"/>
    <w:rsid w:val="00E24881"/>
    <w:rsid w:val="00E24B3E"/>
    <w:rsid w:val="00E24B50"/>
    <w:rsid w:val="00E24FF8"/>
    <w:rsid w:val="00E252CA"/>
    <w:rsid w:val="00E259DA"/>
    <w:rsid w:val="00E25A68"/>
    <w:rsid w:val="00E25C09"/>
    <w:rsid w:val="00E25C17"/>
    <w:rsid w:val="00E25D16"/>
    <w:rsid w:val="00E25D86"/>
    <w:rsid w:val="00E25E1E"/>
    <w:rsid w:val="00E25EE6"/>
    <w:rsid w:val="00E25FAE"/>
    <w:rsid w:val="00E2601E"/>
    <w:rsid w:val="00E262A0"/>
    <w:rsid w:val="00E262E6"/>
    <w:rsid w:val="00E26409"/>
    <w:rsid w:val="00E267AB"/>
    <w:rsid w:val="00E269A0"/>
    <w:rsid w:val="00E26A22"/>
    <w:rsid w:val="00E26AD7"/>
    <w:rsid w:val="00E26B3E"/>
    <w:rsid w:val="00E26DEC"/>
    <w:rsid w:val="00E26E24"/>
    <w:rsid w:val="00E27131"/>
    <w:rsid w:val="00E27243"/>
    <w:rsid w:val="00E27303"/>
    <w:rsid w:val="00E27908"/>
    <w:rsid w:val="00E2796D"/>
    <w:rsid w:val="00E27BFC"/>
    <w:rsid w:val="00E27F47"/>
    <w:rsid w:val="00E27F54"/>
    <w:rsid w:val="00E2E455"/>
    <w:rsid w:val="00E3022D"/>
    <w:rsid w:val="00E303C5"/>
    <w:rsid w:val="00E30498"/>
    <w:rsid w:val="00E3056F"/>
    <w:rsid w:val="00E3062D"/>
    <w:rsid w:val="00E306C1"/>
    <w:rsid w:val="00E3079E"/>
    <w:rsid w:val="00E308D4"/>
    <w:rsid w:val="00E30954"/>
    <w:rsid w:val="00E309F1"/>
    <w:rsid w:val="00E30A2F"/>
    <w:rsid w:val="00E30CAC"/>
    <w:rsid w:val="00E30FC5"/>
    <w:rsid w:val="00E3127A"/>
    <w:rsid w:val="00E3134B"/>
    <w:rsid w:val="00E31381"/>
    <w:rsid w:val="00E31416"/>
    <w:rsid w:val="00E31437"/>
    <w:rsid w:val="00E314A8"/>
    <w:rsid w:val="00E314B3"/>
    <w:rsid w:val="00E315D9"/>
    <w:rsid w:val="00E31A26"/>
    <w:rsid w:val="00E31A44"/>
    <w:rsid w:val="00E31DBA"/>
    <w:rsid w:val="00E31EA0"/>
    <w:rsid w:val="00E32008"/>
    <w:rsid w:val="00E3204B"/>
    <w:rsid w:val="00E32098"/>
    <w:rsid w:val="00E320E2"/>
    <w:rsid w:val="00E32574"/>
    <w:rsid w:val="00E32727"/>
    <w:rsid w:val="00E32EC1"/>
    <w:rsid w:val="00E3303A"/>
    <w:rsid w:val="00E330FC"/>
    <w:rsid w:val="00E331B4"/>
    <w:rsid w:val="00E332A9"/>
    <w:rsid w:val="00E3338F"/>
    <w:rsid w:val="00E3368A"/>
    <w:rsid w:val="00E3376B"/>
    <w:rsid w:val="00E337F9"/>
    <w:rsid w:val="00E33BB0"/>
    <w:rsid w:val="00E33E8A"/>
    <w:rsid w:val="00E33EF4"/>
    <w:rsid w:val="00E33FED"/>
    <w:rsid w:val="00E3465F"/>
    <w:rsid w:val="00E34673"/>
    <w:rsid w:val="00E34681"/>
    <w:rsid w:val="00E34899"/>
    <w:rsid w:val="00E349E7"/>
    <w:rsid w:val="00E34AEC"/>
    <w:rsid w:val="00E34CBD"/>
    <w:rsid w:val="00E34EE6"/>
    <w:rsid w:val="00E34FFD"/>
    <w:rsid w:val="00E350D9"/>
    <w:rsid w:val="00E3517B"/>
    <w:rsid w:val="00E35247"/>
    <w:rsid w:val="00E35374"/>
    <w:rsid w:val="00E354AE"/>
    <w:rsid w:val="00E357CB"/>
    <w:rsid w:val="00E3582F"/>
    <w:rsid w:val="00E359D4"/>
    <w:rsid w:val="00E359F1"/>
    <w:rsid w:val="00E35A06"/>
    <w:rsid w:val="00E35AF9"/>
    <w:rsid w:val="00E35CE1"/>
    <w:rsid w:val="00E35F8C"/>
    <w:rsid w:val="00E35FE6"/>
    <w:rsid w:val="00E361CC"/>
    <w:rsid w:val="00E3629E"/>
    <w:rsid w:val="00E362AB"/>
    <w:rsid w:val="00E36381"/>
    <w:rsid w:val="00E36656"/>
    <w:rsid w:val="00E3671F"/>
    <w:rsid w:val="00E36799"/>
    <w:rsid w:val="00E3686A"/>
    <w:rsid w:val="00E36A7F"/>
    <w:rsid w:val="00E36C17"/>
    <w:rsid w:val="00E36D95"/>
    <w:rsid w:val="00E36FCD"/>
    <w:rsid w:val="00E373BA"/>
    <w:rsid w:val="00E37AF8"/>
    <w:rsid w:val="00E37B37"/>
    <w:rsid w:val="00E37D10"/>
    <w:rsid w:val="00E37D31"/>
    <w:rsid w:val="00E37F3B"/>
    <w:rsid w:val="00E37FC6"/>
    <w:rsid w:val="00E37FCE"/>
    <w:rsid w:val="00E37FD1"/>
    <w:rsid w:val="00E4003F"/>
    <w:rsid w:val="00E401B8"/>
    <w:rsid w:val="00E40313"/>
    <w:rsid w:val="00E404ED"/>
    <w:rsid w:val="00E40774"/>
    <w:rsid w:val="00E40AD4"/>
    <w:rsid w:val="00E40B05"/>
    <w:rsid w:val="00E40BA2"/>
    <w:rsid w:val="00E40C7F"/>
    <w:rsid w:val="00E40CFC"/>
    <w:rsid w:val="00E40E41"/>
    <w:rsid w:val="00E40FEB"/>
    <w:rsid w:val="00E412BE"/>
    <w:rsid w:val="00E413A9"/>
    <w:rsid w:val="00E41503"/>
    <w:rsid w:val="00E41518"/>
    <w:rsid w:val="00E4163B"/>
    <w:rsid w:val="00E417F8"/>
    <w:rsid w:val="00E41926"/>
    <w:rsid w:val="00E41962"/>
    <w:rsid w:val="00E41990"/>
    <w:rsid w:val="00E4199D"/>
    <w:rsid w:val="00E41FB7"/>
    <w:rsid w:val="00E41FBB"/>
    <w:rsid w:val="00E4205D"/>
    <w:rsid w:val="00E42233"/>
    <w:rsid w:val="00E4239E"/>
    <w:rsid w:val="00E424B1"/>
    <w:rsid w:val="00E42813"/>
    <w:rsid w:val="00E42B0F"/>
    <w:rsid w:val="00E42CEA"/>
    <w:rsid w:val="00E42E2C"/>
    <w:rsid w:val="00E42EC5"/>
    <w:rsid w:val="00E42F76"/>
    <w:rsid w:val="00E42F79"/>
    <w:rsid w:val="00E42FA2"/>
    <w:rsid w:val="00E4318B"/>
    <w:rsid w:val="00E43351"/>
    <w:rsid w:val="00E4335B"/>
    <w:rsid w:val="00E434FF"/>
    <w:rsid w:val="00E43528"/>
    <w:rsid w:val="00E436A6"/>
    <w:rsid w:val="00E43840"/>
    <w:rsid w:val="00E43BFF"/>
    <w:rsid w:val="00E43D4C"/>
    <w:rsid w:val="00E43DA8"/>
    <w:rsid w:val="00E44164"/>
    <w:rsid w:val="00E44343"/>
    <w:rsid w:val="00E44506"/>
    <w:rsid w:val="00E44611"/>
    <w:rsid w:val="00E44ABD"/>
    <w:rsid w:val="00E44C2A"/>
    <w:rsid w:val="00E44EBD"/>
    <w:rsid w:val="00E44F28"/>
    <w:rsid w:val="00E45425"/>
    <w:rsid w:val="00E4542B"/>
    <w:rsid w:val="00E457A9"/>
    <w:rsid w:val="00E45805"/>
    <w:rsid w:val="00E4587F"/>
    <w:rsid w:val="00E458DC"/>
    <w:rsid w:val="00E4598F"/>
    <w:rsid w:val="00E45CD9"/>
    <w:rsid w:val="00E45FDF"/>
    <w:rsid w:val="00E46052"/>
    <w:rsid w:val="00E46079"/>
    <w:rsid w:val="00E461EB"/>
    <w:rsid w:val="00E46442"/>
    <w:rsid w:val="00E46856"/>
    <w:rsid w:val="00E46A0B"/>
    <w:rsid w:val="00E46C30"/>
    <w:rsid w:val="00E46DBD"/>
    <w:rsid w:val="00E470D0"/>
    <w:rsid w:val="00E472CD"/>
    <w:rsid w:val="00E47543"/>
    <w:rsid w:val="00E47782"/>
    <w:rsid w:val="00E4778D"/>
    <w:rsid w:val="00E478DF"/>
    <w:rsid w:val="00E4793D"/>
    <w:rsid w:val="00E479AF"/>
    <w:rsid w:val="00E479EF"/>
    <w:rsid w:val="00E47C01"/>
    <w:rsid w:val="00E47CF5"/>
    <w:rsid w:val="00E47FFE"/>
    <w:rsid w:val="00E50005"/>
    <w:rsid w:val="00E5005C"/>
    <w:rsid w:val="00E501BC"/>
    <w:rsid w:val="00E50313"/>
    <w:rsid w:val="00E50501"/>
    <w:rsid w:val="00E50675"/>
    <w:rsid w:val="00E5084F"/>
    <w:rsid w:val="00E50C0A"/>
    <w:rsid w:val="00E50D02"/>
    <w:rsid w:val="00E50F02"/>
    <w:rsid w:val="00E50FB2"/>
    <w:rsid w:val="00E513D8"/>
    <w:rsid w:val="00E51401"/>
    <w:rsid w:val="00E5146C"/>
    <w:rsid w:val="00E514DA"/>
    <w:rsid w:val="00E516A7"/>
    <w:rsid w:val="00E5175C"/>
    <w:rsid w:val="00E51929"/>
    <w:rsid w:val="00E51B25"/>
    <w:rsid w:val="00E51BFD"/>
    <w:rsid w:val="00E51C9A"/>
    <w:rsid w:val="00E51F30"/>
    <w:rsid w:val="00E52221"/>
    <w:rsid w:val="00E523B0"/>
    <w:rsid w:val="00E52401"/>
    <w:rsid w:val="00E52732"/>
    <w:rsid w:val="00E5282D"/>
    <w:rsid w:val="00E5285D"/>
    <w:rsid w:val="00E52872"/>
    <w:rsid w:val="00E5290F"/>
    <w:rsid w:val="00E52A20"/>
    <w:rsid w:val="00E52A84"/>
    <w:rsid w:val="00E52D99"/>
    <w:rsid w:val="00E52E47"/>
    <w:rsid w:val="00E52F72"/>
    <w:rsid w:val="00E53030"/>
    <w:rsid w:val="00E530D9"/>
    <w:rsid w:val="00E530EF"/>
    <w:rsid w:val="00E531F9"/>
    <w:rsid w:val="00E5340F"/>
    <w:rsid w:val="00E53411"/>
    <w:rsid w:val="00E53542"/>
    <w:rsid w:val="00E53B19"/>
    <w:rsid w:val="00E53BC5"/>
    <w:rsid w:val="00E53C72"/>
    <w:rsid w:val="00E53D8F"/>
    <w:rsid w:val="00E53ED3"/>
    <w:rsid w:val="00E5410F"/>
    <w:rsid w:val="00E5412C"/>
    <w:rsid w:val="00E54243"/>
    <w:rsid w:val="00E544E8"/>
    <w:rsid w:val="00E54682"/>
    <w:rsid w:val="00E5476E"/>
    <w:rsid w:val="00E547B3"/>
    <w:rsid w:val="00E54861"/>
    <w:rsid w:val="00E54892"/>
    <w:rsid w:val="00E54C1D"/>
    <w:rsid w:val="00E54C40"/>
    <w:rsid w:val="00E54F5E"/>
    <w:rsid w:val="00E55230"/>
    <w:rsid w:val="00E5534C"/>
    <w:rsid w:val="00E553BA"/>
    <w:rsid w:val="00E553FE"/>
    <w:rsid w:val="00E5568D"/>
    <w:rsid w:val="00E556B1"/>
    <w:rsid w:val="00E560BD"/>
    <w:rsid w:val="00E56249"/>
    <w:rsid w:val="00E567B0"/>
    <w:rsid w:val="00E56910"/>
    <w:rsid w:val="00E569BF"/>
    <w:rsid w:val="00E571DF"/>
    <w:rsid w:val="00E5724E"/>
    <w:rsid w:val="00E57347"/>
    <w:rsid w:val="00E5735E"/>
    <w:rsid w:val="00E5745A"/>
    <w:rsid w:val="00E574E8"/>
    <w:rsid w:val="00E57585"/>
    <w:rsid w:val="00E5784B"/>
    <w:rsid w:val="00E57A73"/>
    <w:rsid w:val="00E57E91"/>
    <w:rsid w:val="00E57EFE"/>
    <w:rsid w:val="00E600A0"/>
    <w:rsid w:val="00E600DE"/>
    <w:rsid w:val="00E6015E"/>
    <w:rsid w:val="00E601D1"/>
    <w:rsid w:val="00E6045C"/>
    <w:rsid w:val="00E6045F"/>
    <w:rsid w:val="00E604E9"/>
    <w:rsid w:val="00E6053F"/>
    <w:rsid w:val="00E605F6"/>
    <w:rsid w:val="00E60654"/>
    <w:rsid w:val="00E607AB"/>
    <w:rsid w:val="00E6086E"/>
    <w:rsid w:val="00E60AE5"/>
    <w:rsid w:val="00E60B66"/>
    <w:rsid w:val="00E60BFE"/>
    <w:rsid w:val="00E60E01"/>
    <w:rsid w:val="00E60EF2"/>
    <w:rsid w:val="00E6117A"/>
    <w:rsid w:val="00E612D8"/>
    <w:rsid w:val="00E61468"/>
    <w:rsid w:val="00E61710"/>
    <w:rsid w:val="00E61763"/>
    <w:rsid w:val="00E618B0"/>
    <w:rsid w:val="00E618E5"/>
    <w:rsid w:val="00E61AB4"/>
    <w:rsid w:val="00E61AFC"/>
    <w:rsid w:val="00E61B0A"/>
    <w:rsid w:val="00E61D7C"/>
    <w:rsid w:val="00E61E8A"/>
    <w:rsid w:val="00E61F16"/>
    <w:rsid w:val="00E620B2"/>
    <w:rsid w:val="00E62251"/>
    <w:rsid w:val="00E62331"/>
    <w:rsid w:val="00E62636"/>
    <w:rsid w:val="00E62669"/>
    <w:rsid w:val="00E628BD"/>
    <w:rsid w:val="00E62A28"/>
    <w:rsid w:val="00E62CD1"/>
    <w:rsid w:val="00E62E0D"/>
    <w:rsid w:val="00E62ED6"/>
    <w:rsid w:val="00E631E2"/>
    <w:rsid w:val="00E631F6"/>
    <w:rsid w:val="00E632E5"/>
    <w:rsid w:val="00E632E8"/>
    <w:rsid w:val="00E63349"/>
    <w:rsid w:val="00E6366D"/>
    <w:rsid w:val="00E6369C"/>
    <w:rsid w:val="00E63724"/>
    <w:rsid w:val="00E638DF"/>
    <w:rsid w:val="00E63C29"/>
    <w:rsid w:val="00E63CD9"/>
    <w:rsid w:val="00E63D8F"/>
    <w:rsid w:val="00E63E60"/>
    <w:rsid w:val="00E63F7A"/>
    <w:rsid w:val="00E64109"/>
    <w:rsid w:val="00E6413C"/>
    <w:rsid w:val="00E64251"/>
    <w:rsid w:val="00E64346"/>
    <w:rsid w:val="00E64547"/>
    <w:rsid w:val="00E64643"/>
    <w:rsid w:val="00E64672"/>
    <w:rsid w:val="00E6467C"/>
    <w:rsid w:val="00E64849"/>
    <w:rsid w:val="00E648CD"/>
    <w:rsid w:val="00E648D5"/>
    <w:rsid w:val="00E64974"/>
    <w:rsid w:val="00E64B49"/>
    <w:rsid w:val="00E64DA5"/>
    <w:rsid w:val="00E64FC4"/>
    <w:rsid w:val="00E6507A"/>
    <w:rsid w:val="00E6509D"/>
    <w:rsid w:val="00E651C2"/>
    <w:rsid w:val="00E65376"/>
    <w:rsid w:val="00E6577E"/>
    <w:rsid w:val="00E65795"/>
    <w:rsid w:val="00E65A39"/>
    <w:rsid w:val="00E66253"/>
    <w:rsid w:val="00E66291"/>
    <w:rsid w:val="00E66295"/>
    <w:rsid w:val="00E66370"/>
    <w:rsid w:val="00E66572"/>
    <w:rsid w:val="00E66649"/>
    <w:rsid w:val="00E6675D"/>
    <w:rsid w:val="00E6694A"/>
    <w:rsid w:val="00E66D63"/>
    <w:rsid w:val="00E66DEA"/>
    <w:rsid w:val="00E66F4B"/>
    <w:rsid w:val="00E66F5D"/>
    <w:rsid w:val="00E66F83"/>
    <w:rsid w:val="00E6727E"/>
    <w:rsid w:val="00E67298"/>
    <w:rsid w:val="00E6734D"/>
    <w:rsid w:val="00E674A3"/>
    <w:rsid w:val="00E674E2"/>
    <w:rsid w:val="00E6795C"/>
    <w:rsid w:val="00E679B5"/>
    <w:rsid w:val="00E67ABC"/>
    <w:rsid w:val="00E67BD9"/>
    <w:rsid w:val="00E67E31"/>
    <w:rsid w:val="00E67E81"/>
    <w:rsid w:val="00E67E90"/>
    <w:rsid w:val="00E67EC9"/>
    <w:rsid w:val="00E67EF9"/>
    <w:rsid w:val="00E70316"/>
    <w:rsid w:val="00E703FD"/>
    <w:rsid w:val="00E708DC"/>
    <w:rsid w:val="00E709D6"/>
    <w:rsid w:val="00E70B2E"/>
    <w:rsid w:val="00E70EBE"/>
    <w:rsid w:val="00E70F77"/>
    <w:rsid w:val="00E71144"/>
    <w:rsid w:val="00E712F2"/>
    <w:rsid w:val="00E71462"/>
    <w:rsid w:val="00E71497"/>
    <w:rsid w:val="00E7151E"/>
    <w:rsid w:val="00E71594"/>
    <w:rsid w:val="00E716D7"/>
    <w:rsid w:val="00E71866"/>
    <w:rsid w:val="00E7193C"/>
    <w:rsid w:val="00E71951"/>
    <w:rsid w:val="00E71C3A"/>
    <w:rsid w:val="00E71CD1"/>
    <w:rsid w:val="00E71EFD"/>
    <w:rsid w:val="00E71FFA"/>
    <w:rsid w:val="00E7204F"/>
    <w:rsid w:val="00E720C7"/>
    <w:rsid w:val="00E721F4"/>
    <w:rsid w:val="00E723CC"/>
    <w:rsid w:val="00E723EF"/>
    <w:rsid w:val="00E72564"/>
    <w:rsid w:val="00E72684"/>
    <w:rsid w:val="00E72696"/>
    <w:rsid w:val="00E72708"/>
    <w:rsid w:val="00E72931"/>
    <w:rsid w:val="00E729A0"/>
    <w:rsid w:val="00E72B58"/>
    <w:rsid w:val="00E72D51"/>
    <w:rsid w:val="00E72E9B"/>
    <w:rsid w:val="00E72EA1"/>
    <w:rsid w:val="00E730C1"/>
    <w:rsid w:val="00E7317A"/>
    <w:rsid w:val="00E731EF"/>
    <w:rsid w:val="00E735E2"/>
    <w:rsid w:val="00E735FE"/>
    <w:rsid w:val="00E736B9"/>
    <w:rsid w:val="00E737D4"/>
    <w:rsid w:val="00E73B23"/>
    <w:rsid w:val="00E73D25"/>
    <w:rsid w:val="00E73DE8"/>
    <w:rsid w:val="00E73E53"/>
    <w:rsid w:val="00E73F0F"/>
    <w:rsid w:val="00E74223"/>
    <w:rsid w:val="00E74224"/>
    <w:rsid w:val="00E74534"/>
    <w:rsid w:val="00E74757"/>
    <w:rsid w:val="00E747FB"/>
    <w:rsid w:val="00E74EDE"/>
    <w:rsid w:val="00E74F61"/>
    <w:rsid w:val="00E75267"/>
    <w:rsid w:val="00E75345"/>
    <w:rsid w:val="00E75407"/>
    <w:rsid w:val="00E75411"/>
    <w:rsid w:val="00E754AF"/>
    <w:rsid w:val="00E7554B"/>
    <w:rsid w:val="00E755CF"/>
    <w:rsid w:val="00E757B1"/>
    <w:rsid w:val="00E7589D"/>
    <w:rsid w:val="00E75A0A"/>
    <w:rsid w:val="00E75A3F"/>
    <w:rsid w:val="00E75F6B"/>
    <w:rsid w:val="00E76120"/>
    <w:rsid w:val="00E76326"/>
    <w:rsid w:val="00E764C3"/>
    <w:rsid w:val="00E7650B"/>
    <w:rsid w:val="00E76592"/>
    <w:rsid w:val="00E767DD"/>
    <w:rsid w:val="00E768B6"/>
    <w:rsid w:val="00E76934"/>
    <w:rsid w:val="00E76B71"/>
    <w:rsid w:val="00E76B93"/>
    <w:rsid w:val="00E76C30"/>
    <w:rsid w:val="00E7703D"/>
    <w:rsid w:val="00E770C1"/>
    <w:rsid w:val="00E77362"/>
    <w:rsid w:val="00E773F5"/>
    <w:rsid w:val="00E77448"/>
    <w:rsid w:val="00E77497"/>
    <w:rsid w:val="00E775BE"/>
    <w:rsid w:val="00E777D6"/>
    <w:rsid w:val="00E778B0"/>
    <w:rsid w:val="00E77959"/>
    <w:rsid w:val="00E77A88"/>
    <w:rsid w:val="00E77B18"/>
    <w:rsid w:val="00E77D57"/>
    <w:rsid w:val="00E77E1C"/>
    <w:rsid w:val="00E77E30"/>
    <w:rsid w:val="00E77FC9"/>
    <w:rsid w:val="00E80079"/>
    <w:rsid w:val="00E80206"/>
    <w:rsid w:val="00E80244"/>
    <w:rsid w:val="00E80316"/>
    <w:rsid w:val="00E80385"/>
    <w:rsid w:val="00E80A5A"/>
    <w:rsid w:val="00E80B2C"/>
    <w:rsid w:val="00E80E09"/>
    <w:rsid w:val="00E80EDE"/>
    <w:rsid w:val="00E80F06"/>
    <w:rsid w:val="00E8100F"/>
    <w:rsid w:val="00E8136F"/>
    <w:rsid w:val="00E816FB"/>
    <w:rsid w:val="00E81A8F"/>
    <w:rsid w:val="00E81BF6"/>
    <w:rsid w:val="00E81C9C"/>
    <w:rsid w:val="00E81E82"/>
    <w:rsid w:val="00E81EAA"/>
    <w:rsid w:val="00E81F07"/>
    <w:rsid w:val="00E81F35"/>
    <w:rsid w:val="00E81F3F"/>
    <w:rsid w:val="00E81F5C"/>
    <w:rsid w:val="00E8210F"/>
    <w:rsid w:val="00E82143"/>
    <w:rsid w:val="00E824CF"/>
    <w:rsid w:val="00E824D2"/>
    <w:rsid w:val="00E826B7"/>
    <w:rsid w:val="00E8276C"/>
    <w:rsid w:val="00E82C66"/>
    <w:rsid w:val="00E82F2C"/>
    <w:rsid w:val="00E8340F"/>
    <w:rsid w:val="00E83895"/>
    <w:rsid w:val="00E8392F"/>
    <w:rsid w:val="00E83BF6"/>
    <w:rsid w:val="00E83BFD"/>
    <w:rsid w:val="00E83C5A"/>
    <w:rsid w:val="00E83CA6"/>
    <w:rsid w:val="00E83CB2"/>
    <w:rsid w:val="00E83CC6"/>
    <w:rsid w:val="00E83DDB"/>
    <w:rsid w:val="00E83F63"/>
    <w:rsid w:val="00E83FE1"/>
    <w:rsid w:val="00E8409F"/>
    <w:rsid w:val="00E84161"/>
    <w:rsid w:val="00E84280"/>
    <w:rsid w:val="00E844C6"/>
    <w:rsid w:val="00E8467D"/>
    <w:rsid w:val="00E8476F"/>
    <w:rsid w:val="00E84B4E"/>
    <w:rsid w:val="00E84BAA"/>
    <w:rsid w:val="00E84BC4"/>
    <w:rsid w:val="00E84BD4"/>
    <w:rsid w:val="00E84E73"/>
    <w:rsid w:val="00E8501B"/>
    <w:rsid w:val="00E8514A"/>
    <w:rsid w:val="00E852AB"/>
    <w:rsid w:val="00E852AE"/>
    <w:rsid w:val="00E854ED"/>
    <w:rsid w:val="00E858FD"/>
    <w:rsid w:val="00E85A06"/>
    <w:rsid w:val="00E85A92"/>
    <w:rsid w:val="00E85A97"/>
    <w:rsid w:val="00E86061"/>
    <w:rsid w:val="00E860AF"/>
    <w:rsid w:val="00E86137"/>
    <w:rsid w:val="00E86461"/>
    <w:rsid w:val="00E8668B"/>
    <w:rsid w:val="00E866FE"/>
    <w:rsid w:val="00E868F3"/>
    <w:rsid w:val="00E86AC0"/>
    <w:rsid w:val="00E86D76"/>
    <w:rsid w:val="00E86DB6"/>
    <w:rsid w:val="00E86F59"/>
    <w:rsid w:val="00E870FE"/>
    <w:rsid w:val="00E87159"/>
    <w:rsid w:val="00E872EE"/>
    <w:rsid w:val="00E87316"/>
    <w:rsid w:val="00E87318"/>
    <w:rsid w:val="00E8742C"/>
    <w:rsid w:val="00E876DF"/>
    <w:rsid w:val="00E8787D"/>
    <w:rsid w:val="00E87915"/>
    <w:rsid w:val="00E87A49"/>
    <w:rsid w:val="00E87A89"/>
    <w:rsid w:val="00E87D9B"/>
    <w:rsid w:val="00E87F3C"/>
    <w:rsid w:val="00E9004E"/>
    <w:rsid w:val="00E90593"/>
    <w:rsid w:val="00E90692"/>
    <w:rsid w:val="00E90734"/>
    <w:rsid w:val="00E907EE"/>
    <w:rsid w:val="00E909A9"/>
    <w:rsid w:val="00E90A31"/>
    <w:rsid w:val="00E90BB3"/>
    <w:rsid w:val="00E90CA4"/>
    <w:rsid w:val="00E911DE"/>
    <w:rsid w:val="00E91333"/>
    <w:rsid w:val="00E9174E"/>
    <w:rsid w:val="00E917D2"/>
    <w:rsid w:val="00E919CD"/>
    <w:rsid w:val="00E919DF"/>
    <w:rsid w:val="00E91ACF"/>
    <w:rsid w:val="00E91C76"/>
    <w:rsid w:val="00E91CE7"/>
    <w:rsid w:val="00E91D3A"/>
    <w:rsid w:val="00E91DE3"/>
    <w:rsid w:val="00E91ECF"/>
    <w:rsid w:val="00E91EF3"/>
    <w:rsid w:val="00E91F22"/>
    <w:rsid w:val="00E91FD5"/>
    <w:rsid w:val="00E92285"/>
    <w:rsid w:val="00E92630"/>
    <w:rsid w:val="00E928C8"/>
    <w:rsid w:val="00E92AB7"/>
    <w:rsid w:val="00E92B02"/>
    <w:rsid w:val="00E92BB6"/>
    <w:rsid w:val="00E92CB2"/>
    <w:rsid w:val="00E92D6F"/>
    <w:rsid w:val="00E92F62"/>
    <w:rsid w:val="00E92FDF"/>
    <w:rsid w:val="00E9345A"/>
    <w:rsid w:val="00E934F9"/>
    <w:rsid w:val="00E9361F"/>
    <w:rsid w:val="00E9362B"/>
    <w:rsid w:val="00E938F5"/>
    <w:rsid w:val="00E93A5A"/>
    <w:rsid w:val="00E93B77"/>
    <w:rsid w:val="00E93DE3"/>
    <w:rsid w:val="00E93FA7"/>
    <w:rsid w:val="00E940A3"/>
    <w:rsid w:val="00E9410C"/>
    <w:rsid w:val="00E94348"/>
    <w:rsid w:val="00E943F9"/>
    <w:rsid w:val="00E944B5"/>
    <w:rsid w:val="00E94773"/>
    <w:rsid w:val="00E94778"/>
    <w:rsid w:val="00E94817"/>
    <w:rsid w:val="00E94830"/>
    <w:rsid w:val="00E9483E"/>
    <w:rsid w:val="00E9487F"/>
    <w:rsid w:val="00E9489A"/>
    <w:rsid w:val="00E948FC"/>
    <w:rsid w:val="00E94990"/>
    <w:rsid w:val="00E94A10"/>
    <w:rsid w:val="00E94B19"/>
    <w:rsid w:val="00E94C91"/>
    <w:rsid w:val="00E94D92"/>
    <w:rsid w:val="00E95256"/>
    <w:rsid w:val="00E95376"/>
    <w:rsid w:val="00E95378"/>
    <w:rsid w:val="00E9543D"/>
    <w:rsid w:val="00E954AB"/>
    <w:rsid w:val="00E956B2"/>
    <w:rsid w:val="00E958E3"/>
    <w:rsid w:val="00E95CBE"/>
    <w:rsid w:val="00E9617A"/>
    <w:rsid w:val="00E96343"/>
    <w:rsid w:val="00E96436"/>
    <w:rsid w:val="00E96499"/>
    <w:rsid w:val="00E964AF"/>
    <w:rsid w:val="00E96A19"/>
    <w:rsid w:val="00E96B71"/>
    <w:rsid w:val="00E96C10"/>
    <w:rsid w:val="00E96EFE"/>
    <w:rsid w:val="00E9706F"/>
    <w:rsid w:val="00E970CD"/>
    <w:rsid w:val="00E970D5"/>
    <w:rsid w:val="00E970E8"/>
    <w:rsid w:val="00E97161"/>
    <w:rsid w:val="00E971EC"/>
    <w:rsid w:val="00E973BA"/>
    <w:rsid w:val="00E97491"/>
    <w:rsid w:val="00E97A66"/>
    <w:rsid w:val="00E97BB1"/>
    <w:rsid w:val="00E97DD1"/>
    <w:rsid w:val="00E97E57"/>
    <w:rsid w:val="00E97F11"/>
    <w:rsid w:val="00E97F95"/>
    <w:rsid w:val="00E97FB3"/>
    <w:rsid w:val="00EA0042"/>
    <w:rsid w:val="00EA0192"/>
    <w:rsid w:val="00EA0195"/>
    <w:rsid w:val="00EA0219"/>
    <w:rsid w:val="00EA0276"/>
    <w:rsid w:val="00EA0285"/>
    <w:rsid w:val="00EA03CF"/>
    <w:rsid w:val="00EA040E"/>
    <w:rsid w:val="00EA0504"/>
    <w:rsid w:val="00EA06CE"/>
    <w:rsid w:val="00EA07B3"/>
    <w:rsid w:val="00EA0857"/>
    <w:rsid w:val="00EA0959"/>
    <w:rsid w:val="00EA0BB0"/>
    <w:rsid w:val="00EA0E18"/>
    <w:rsid w:val="00EA0E74"/>
    <w:rsid w:val="00EA0F1C"/>
    <w:rsid w:val="00EA123B"/>
    <w:rsid w:val="00EA1368"/>
    <w:rsid w:val="00EA152E"/>
    <w:rsid w:val="00EA19B2"/>
    <w:rsid w:val="00EA1A0B"/>
    <w:rsid w:val="00EA1A69"/>
    <w:rsid w:val="00EA2148"/>
    <w:rsid w:val="00EA2343"/>
    <w:rsid w:val="00EA25B6"/>
    <w:rsid w:val="00EA2757"/>
    <w:rsid w:val="00EA278E"/>
    <w:rsid w:val="00EA298D"/>
    <w:rsid w:val="00EA2B31"/>
    <w:rsid w:val="00EA3040"/>
    <w:rsid w:val="00EA32D1"/>
    <w:rsid w:val="00EA3662"/>
    <w:rsid w:val="00EA3691"/>
    <w:rsid w:val="00EA383D"/>
    <w:rsid w:val="00EA3851"/>
    <w:rsid w:val="00EA3894"/>
    <w:rsid w:val="00EA393D"/>
    <w:rsid w:val="00EA3B8F"/>
    <w:rsid w:val="00EA3BE9"/>
    <w:rsid w:val="00EA3CFC"/>
    <w:rsid w:val="00EA3D34"/>
    <w:rsid w:val="00EA3DBC"/>
    <w:rsid w:val="00EA3E35"/>
    <w:rsid w:val="00EA3EAF"/>
    <w:rsid w:val="00EA4083"/>
    <w:rsid w:val="00EA40E2"/>
    <w:rsid w:val="00EA4A02"/>
    <w:rsid w:val="00EA4A4E"/>
    <w:rsid w:val="00EA4B17"/>
    <w:rsid w:val="00EA4BC8"/>
    <w:rsid w:val="00EA4D27"/>
    <w:rsid w:val="00EA51CC"/>
    <w:rsid w:val="00EA52D3"/>
    <w:rsid w:val="00EA53E5"/>
    <w:rsid w:val="00EA54B6"/>
    <w:rsid w:val="00EA555B"/>
    <w:rsid w:val="00EA55FC"/>
    <w:rsid w:val="00EA571E"/>
    <w:rsid w:val="00EA574C"/>
    <w:rsid w:val="00EA5BCB"/>
    <w:rsid w:val="00EA5C99"/>
    <w:rsid w:val="00EA5DA6"/>
    <w:rsid w:val="00EA5F6A"/>
    <w:rsid w:val="00EA5FE1"/>
    <w:rsid w:val="00EA612A"/>
    <w:rsid w:val="00EA657C"/>
    <w:rsid w:val="00EA6734"/>
    <w:rsid w:val="00EA6791"/>
    <w:rsid w:val="00EA68BB"/>
    <w:rsid w:val="00EA6A12"/>
    <w:rsid w:val="00EA6A2C"/>
    <w:rsid w:val="00EA6AEC"/>
    <w:rsid w:val="00EA6B7D"/>
    <w:rsid w:val="00EA6BCE"/>
    <w:rsid w:val="00EA6D5E"/>
    <w:rsid w:val="00EA7032"/>
    <w:rsid w:val="00EA71D8"/>
    <w:rsid w:val="00EA724B"/>
    <w:rsid w:val="00EA736A"/>
    <w:rsid w:val="00EA77CA"/>
    <w:rsid w:val="00EA7909"/>
    <w:rsid w:val="00EA7B55"/>
    <w:rsid w:val="00EA7C5D"/>
    <w:rsid w:val="00EA7C9D"/>
    <w:rsid w:val="00EA7D18"/>
    <w:rsid w:val="00EA7D3B"/>
    <w:rsid w:val="00EA7E84"/>
    <w:rsid w:val="00EA7EAF"/>
    <w:rsid w:val="00EA7EB2"/>
    <w:rsid w:val="00EA7F1A"/>
    <w:rsid w:val="00EB018C"/>
    <w:rsid w:val="00EB0403"/>
    <w:rsid w:val="00EB062D"/>
    <w:rsid w:val="00EB0807"/>
    <w:rsid w:val="00EB087E"/>
    <w:rsid w:val="00EB0A03"/>
    <w:rsid w:val="00EB0A85"/>
    <w:rsid w:val="00EB0C4D"/>
    <w:rsid w:val="00EB0D99"/>
    <w:rsid w:val="00EB0DFD"/>
    <w:rsid w:val="00EB0EE2"/>
    <w:rsid w:val="00EB10EE"/>
    <w:rsid w:val="00EB1178"/>
    <w:rsid w:val="00EB11B4"/>
    <w:rsid w:val="00EB15B1"/>
    <w:rsid w:val="00EB15BC"/>
    <w:rsid w:val="00EB1674"/>
    <w:rsid w:val="00EB178A"/>
    <w:rsid w:val="00EB1A6F"/>
    <w:rsid w:val="00EB1D0D"/>
    <w:rsid w:val="00EB20BC"/>
    <w:rsid w:val="00EB212C"/>
    <w:rsid w:val="00EB215A"/>
    <w:rsid w:val="00EB2186"/>
    <w:rsid w:val="00EB2224"/>
    <w:rsid w:val="00EB23F8"/>
    <w:rsid w:val="00EB2440"/>
    <w:rsid w:val="00EB24A1"/>
    <w:rsid w:val="00EB24AD"/>
    <w:rsid w:val="00EB27DE"/>
    <w:rsid w:val="00EB27FA"/>
    <w:rsid w:val="00EB2986"/>
    <w:rsid w:val="00EB2C32"/>
    <w:rsid w:val="00EB2D11"/>
    <w:rsid w:val="00EB2DC7"/>
    <w:rsid w:val="00EB2F88"/>
    <w:rsid w:val="00EB2F97"/>
    <w:rsid w:val="00EB3032"/>
    <w:rsid w:val="00EB35C3"/>
    <w:rsid w:val="00EB35CC"/>
    <w:rsid w:val="00EB37A0"/>
    <w:rsid w:val="00EB3859"/>
    <w:rsid w:val="00EB3B39"/>
    <w:rsid w:val="00EB3BD7"/>
    <w:rsid w:val="00EB3C2B"/>
    <w:rsid w:val="00EB3F8A"/>
    <w:rsid w:val="00EB4211"/>
    <w:rsid w:val="00EB4371"/>
    <w:rsid w:val="00EB446E"/>
    <w:rsid w:val="00EB44B8"/>
    <w:rsid w:val="00EB4990"/>
    <w:rsid w:val="00EB4BAE"/>
    <w:rsid w:val="00EB507A"/>
    <w:rsid w:val="00EB50C9"/>
    <w:rsid w:val="00EB52F2"/>
    <w:rsid w:val="00EB5475"/>
    <w:rsid w:val="00EB5CDA"/>
    <w:rsid w:val="00EB5D03"/>
    <w:rsid w:val="00EB5D33"/>
    <w:rsid w:val="00EB5F88"/>
    <w:rsid w:val="00EB6034"/>
    <w:rsid w:val="00EB6041"/>
    <w:rsid w:val="00EB606D"/>
    <w:rsid w:val="00EB6129"/>
    <w:rsid w:val="00EB62B1"/>
    <w:rsid w:val="00EB6722"/>
    <w:rsid w:val="00EB6985"/>
    <w:rsid w:val="00EB6990"/>
    <w:rsid w:val="00EB7327"/>
    <w:rsid w:val="00EB741D"/>
    <w:rsid w:val="00EB76BE"/>
    <w:rsid w:val="00EB7760"/>
    <w:rsid w:val="00EB7A7E"/>
    <w:rsid w:val="00EC00D4"/>
    <w:rsid w:val="00EC01CC"/>
    <w:rsid w:val="00EC01CE"/>
    <w:rsid w:val="00EC02B9"/>
    <w:rsid w:val="00EC02F0"/>
    <w:rsid w:val="00EC05A9"/>
    <w:rsid w:val="00EC074B"/>
    <w:rsid w:val="00EC076A"/>
    <w:rsid w:val="00EC0AE2"/>
    <w:rsid w:val="00EC0AF1"/>
    <w:rsid w:val="00EC0B5A"/>
    <w:rsid w:val="00EC0C70"/>
    <w:rsid w:val="00EC0D3C"/>
    <w:rsid w:val="00EC0DFD"/>
    <w:rsid w:val="00EC117B"/>
    <w:rsid w:val="00EC13D2"/>
    <w:rsid w:val="00EC16B3"/>
    <w:rsid w:val="00EC1712"/>
    <w:rsid w:val="00EC176C"/>
    <w:rsid w:val="00EC199D"/>
    <w:rsid w:val="00EC1A43"/>
    <w:rsid w:val="00EC21B8"/>
    <w:rsid w:val="00EC2280"/>
    <w:rsid w:val="00EC2365"/>
    <w:rsid w:val="00EC251C"/>
    <w:rsid w:val="00EC259B"/>
    <w:rsid w:val="00EC260E"/>
    <w:rsid w:val="00EC2616"/>
    <w:rsid w:val="00EC291C"/>
    <w:rsid w:val="00EC2930"/>
    <w:rsid w:val="00EC29A7"/>
    <w:rsid w:val="00EC29DE"/>
    <w:rsid w:val="00EC2A0B"/>
    <w:rsid w:val="00EC2C65"/>
    <w:rsid w:val="00EC2E3F"/>
    <w:rsid w:val="00EC2F54"/>
    <w:rsid w:val="00EC30F7"/>
    <w:rsid w:val="00EC332F"/>
    <w:rsid w:val="00EC35DC"/>
    <w:rsid w:val="00EC35F4"/>
    <w:rsid w:val="00EC3887"/>
    <w:rsid w:val="00EC3AB5"/>
    <w:rsid w:val="00EC3AFE"/>
    <w:rsid w:val="00EC3BAA"/>
    <w:rsid w:val="00EC40B6"/>
    <w:rsid w:val="00EC415D"/>
    <w:rsid w:val="00EC430A"/>
    <w:rsid w:val="00EC451D"/>
    <w:rsid w:val="00EC4959"/>
    <w:rsid w:val="00EC4AF6"/>
    <w:rsid w:val="00EC4B36"/>
    <w:rsid w:val="00EC4C6F"/>
    <w:rsid w:val="00EC4D57"/>
    <w:rsid w:val="00EC4D7A"/>
    <w:rsid w:val="00EC4F0A"/>
    <w:rsid w:val="00EC5282"/>
    <w:rsid w:val="00EC54D3"/>
    <w:rsid w:val="00EC5532"/>
    <w:rsid w:val="00EC5843"/>
    <w:rsid w:val="00EC5862"/>
    <w:rsid w:val="00EC5B68"/>
    <w:rsid w:val="00EC5BA7"/>
    <w:rsid w:val="00EC5CFE"/>
    <w:rsid w:val="00EC5E7B"/>
    <w:rsid w:val="00EC5EC0"/>
    <w:rsid w:val="00EC5FE1"/>
    <w:rsid w:val="00EC60A5"/>
    <w:rsid w:val="00EC617D"/>
    <w:rsid w:val="00EC6195"/>
    <w:rsid w:val="00EC62DD"/>
    <w:rsid w:val="00EC63A5"/>
    <w:rsid w:val="00EC640F"/>
    <w:rsid w:val="00EC65A7"/>
    <w:rsid w:val="00EC66FA"/>
    <w:rsid w:val="00EC67F9"/>
    <w:rsid w:val="00EC6DA8"/>
    <w:rsid w:val="00EC6F46"/>
    <w:rsid w:val="00EC730E"/>
    <w:rsid w:val="00EC7377"/>
    <w:rsid w:val="00EC74D2"/>
    <w:rsid w:val="00EC74FD"/>
    <w:rsid w:val="00EC764B"/>
    <w:rsid w:val="00EC7771"/>
    <w:rsid w:val="00EC7BA7"/>
    <w:rsid w:val="00EC7D0C"/>
    <w:rsid w:val="00EC7E55"/>
    <w:rsid w:val="00EC7E98"/>
    <w:rsid w:val="00ED0037"/>
    <w:rsid w:val="00ED0136"/>
    <w:rsid w:val="00ED01AE"/>
    <w:rsid w:val="00ED026A"/>
    <w:rsid w:val="00ED03E2"/>
    <w:rsid w:val="00ED03F2"/>
    <w:rsid w:val="00ED0664"/>
    <w:rsid w:val="00ED06F0"/>
    <w:rsid w:val="00ED07D2"/>
    <w:rsid w:val="00ED07D5"/>
    <w:rsid w:val="00ED0866"/>
    <w:rsid w:val="00ED09A2"/>
    <w:rsid w:val="00ED0A42"/>
    <w:rsid w:val="00ED0D4E"/>
    <w:rsid w:val="00ED0FEE"/>
    <w:rsid w:val="00ED119F"/>
    <w:rsid w:val="00ED1311"/>
    <w:rsid w:val="00ED1395"/>
    <w:rsid w:val="00ED14AF"/>
    <w:rsid w:val="00ED150F"/>
    <w:rsid w:val="00ED15E2"/>
    <w:rsid w:val="00ED1901"/>
    <w:rsid w:val="00ED1904"/>
    <w:rsid w:val="00ED1A7A"/>
    <w:rsid w:val="00ED1AE7"/>
    <w:rsid w:val="00ED1B0C"/>
    <w:rsid w:val="00ED1B38"/>
    <w:rsid w:val="00ED1D63"/>
    <w:rsid w:val="00ED1ED4"/>
    <w:rsid w:val="00ED1F13"/>
    <w:rsid w:val="00ED1F1F"/>
    <w:rsid w:val="00ED1F70"/>
    <w:rsid w:val="00ED20E0"/>
    <w:rsid w:val="00ED24B5"/>
    <w:rsid w:val="00ED2612"/>
    <w:rsid w:val="00ED2776"/>
    <w:rsid w:val="00ED28CE"/>
    <w:rsid w:val="00ED2902"/>
    <w:rsid w:val="00ED29DB"/>
    <w:rsid w:val="00ED2A6B"/>
    <w:rsid w:val="00ED2B60"/>
    <w:rsid w:val="00ED2BCA"/>
    <w:rsid w:val="00ED2D84"/>
    <w:rsid w:val="00ED2D8B"/>
    <w:rsid w:val="00ED2EC2"/>
    <w:rsid w:val="00ED2EF7"/>
    <w:rsid w:val="00ED2F4A"/>
    <w:rsid w:val="00ED2F6A"/>
    <w:rsid w:val="00ED31E0"/>
    <w:rsid w:val="00ED3322"/>
    <w:rsid w:val="00ED3684"/>
    <w:rsid w:val="00ED37DD"/>
    <w:rsid w:val="00ED3B5C"/>
    <w:rsid w:val="00ED3D19"/>
    <w:rsid w:val="00ED3D49"/>
    <w:rsid w:val="00ED40A9"/>
    <w:rsid w:val="00ED4541"/>
    <w:rsid w:val="00ED4542"/>
    <w:rsid w:val="00ED45F5"/>
    <w:rsid w:val="00ED45F8"/>
    <w:rsid w:val="00ED47EC"/>
    <w:rsid w:val="00ED498B"/>
    <w:rsid w:val="00ED49F7"/>
    <w:rsid w:val="00ED4BF2"/>
    <w:rsid w:val="00ED4DB3"/>
    <w:rsid w:val="00ED4EEE"/>
    <w:rsid w:val="00ED50D5"/>
    <w:rsid w:val="00ED54A3"/>
    <w:rsid w:val="00ED5891"/>
    <w:rsid w:val="00ED58AF"/>
    <w:rsid w:val="00ED59CF"/>
    <w:rsid w:val="00ED5E47"/>
    <w:rsid w:val="00ED5E55"/>
    <w:rsid w:val="00ED5EC3"/>
    <w:rsid w:val="00ED619B"/>
    <w:rsid w:val="00ED626B"/>
    <w:rsid w:val="00ED62EB"/>
    <w:rsid w:val="00ED652F"/>
    <w:rsid w:val="00ED65AD"/>
    <w:rsid w:val="00ED6779"/>
    <w:rsid w:val="00ED68FC"/>
    <w:rsid w:val="00ED6AEA"/>
    <w:rsid w:val="00ED6E7C"/>
    <w:rsid w:val="00ED6E98"/>
    <w:rsid w:val="00ED6F72"/>
    <w:rsid w:val="00ED7475"/>
    <w:rsid w:val="00ED7651"/>
    <w:rsid w:val="00ED766C"/>
    <w:rsid w:val="00ED773E"/>
    <w:rsid w:val="00ED78DC"/>
    <w:rsid w:val="00ED7925"/>
    <w:rsid w:val="00ED7A6F"/>
    <w:rsid w:val="00ED7ADF"/>
    <w:rsid w:val="00ED7D42"/>
    <w:rsid w:val="00ED7D61"/>
    <w:rsid w:val="00ED7F73"/>
    <w:rsid w:val="00ED7F7F"/>
    <w:rsid w:val="00EE0053"/>
    <w:rsid w:val="00EE02A2"/>
    <w:rsid w:val="00EE0361"/>
    <w:rsid w:val="00EE07BF"/>
    <w:rsid w:val="00EE07DE"/>
    <w:rsid w:val="00EE0871"/>
    <w:rsid w:val="00EE0989"/>
    <w:rsid w:val="00EE09BD"/>
    <w:rsid w:val="00EE0AFF"/>
    <w:rsid w:val="00EE0D9F"/>
    <w:rsid w:val="00EE1294"/>
    <w:rsid w:val="00EE1385"/>
    <w:rsid w:val="00EE17EF"/>
    <w:rsid w:val="00EE1AEA"/>
    <w:rsid w:val="00EE2535"/>
    <w:rsid w:val="00EE28BB"/>
    <w:rsid w:val="00EE2E02"/>
    <w:rsid w:val="00EE2FF3"/>
    <w:rsid w:val="00EE3086"/>
    <w:rsid w:val="00EE3423"/>
    <w:rsid w:val="00EE3437"/>
    <w:rsid w:val="00EE357E"/>
    <w:rsid w:val="00EE36BA"/>
    <w:rsid w:val="00EE3748"/>
    <w:rsid w:val="00EE391E"/>
    <w:rsid w:val="00EE3959"/>
    <w:rsid w:val="00EE3D2E"/>
    <w:rsid w:val="00EE3DA7"/>
    <w:rsid w:val="00EE3ED2"/>
    <w:rsid w:val="00EE3FE9"/>
    <w:rsid w:val="00EE4099"/>
    <w:rsid w:val="00EE41C4"/>
    <w:rsid w:val="00EE464D"/>
    <w:rsid w:val="00EE4834"/>
    <w:rsid w:val="00EE4945"/>
    <w:rsid w:val="00EE4B7B"/>
    <w:rsid w:val="00EE4EFA"/>
    <w:rsid w:val="00EE4FB4"/>
    <w:rsid w:val="00EE509B"/>
    <w:rsid w:val="00EE5194"/>
    <w:rsid w:val="00EE5401"/>
    <w:rsid w:val="00EE5476"/>
    <w:rsid w:val="00EE54B6"/>
    <w:rsid w:val="00EE54C2"/>
    <w:rsid w:val="00EE556A"/>
    <w:rsid w:val="00EE57BC"/>
    <w:rsid w:val="00EE57CA"/>
    <w:rsid w:val="00EE5843"/>
    <w:rsid w:val="00EE5A78"/>
    <w:rsid w:val="00EE5CAA"/>
    <w:rsid w:val="00EE5E8F"/>
    <w:rsid w:val="00EE606C"/>
    <w:rsid w:val="00EE608A"/>
    <w:rsid w:val="00EE6389"/>
    <w:rsid w:val="00EE63A7"/>
    <w:rsid w:val="00EE65E7"/>
    <w:rsid w:val="00EE66CB"/>
    <w:rsid w:val="00EE68B3"/>
    <w:rsid w:val="00EE6A8A"/>
    <w:rsid w:val="00EE6BAB"/>
    <w:rsid w:val="00EE6C05"/>
    <w:rsid w:val="00EE6C32"/>
    <w:rsid w:val="00EE6D83"/>
    <w:rsid w:val="00EE7207"/>
    <w:rsid w:val="00EE7210"/>
    <w:rsid w:val="00EE7301"/>
    <w:rsid w:val="00EE742B"/>
    <w:rsid w:val="00EE7533"/>
    <w:rsid w:val="00EE789E"/>
    <w:rsid w:val="00EE7C3F"/>
    <w:rsid w:val="00EE7D1D"/>
    <w:rsid w:val="00EE7D55"/>
    <w:rsid w:val="00EE7E6B"/>
    <w:rsid w:val="00EE7EA9"/>
    <w:rsid w:val="00EE7F41"/>
    <w:rsid w:val="00EE7FC9"/>
    <w:rsid w:val="00EF0089"/>
    <w:rsid w:val="00EF0139"/>
    <w:rsid w:val="00EF01B3"/>
    <w:rsid w:val="00EF0209"/>
    <w:rsid w:val="00EF04ED"/>
    <w:rsid w:val="00EF0776"/>
    <w:rsid w:val="00EF07A6"/>
    <w:rsid w:val="00EF07AE"/>
    <w:rsid w:val="00EF0830"/>
    <w:rsid w:val="00EF0AFE"/>
    <w:rsid w:val="00EF0BD5"/>
    <w:rsid w:val="00EF0D52"/>
    <w:rsid w:val="00EF0E3C"/>
    <w:rsid w:val="00EF10C0"/>
    <w:rsid w:val="00EF10C3"/>
    <w:rsid w:val="00EF1151"/>
    <w:rsid w:val="00EF13F7"/>
    <w:rsid w:val="00EF1408"/>
    <w:rsid w:val="00EF14A0"/>
    <w:rsid w:val="00EF174A"/>
    <w:rsid w:val="00EF18F4"/>
    <w:rsid w:val="00EF1951"/>
    <w:rsid w:val="00EF1AB9"/>
    <w:rsid w:val="00EF1B9A"/>
    <w:rsid w:val="00EF1CDB"/>
    <w:rsid w:val="00EF1E18"/>
    <w:rsid w:val="00EF1F15"/>
    <w:rsid w:val="00EF230E"/>
    <w:rsid w:val="00EF27B5"/>
    <w:rsid w:val="00EF27EB"/>
    <w:rsid w:val="00EF2998"/>
    <w:rsid w:val="00EF2AC8"/>
    <w:rsid w:val="00EF2B0B"/>
    <w:rsid w:val="00EF2D46"/>
    <w:rsid w:val="00EF2DDF"/>
    <w:rsid w:val="00EF2E55"/>
    <w:rsid w:val="00EF3032"/>
    <w:rsid w:val="00EF3130"/>
    <w:rsid w:val="00EF3260"/>
    <w:rsid w:val="00EF333D"/>
    <w:rsid w:val="00EF338D"/>
    <w:rsid w:val="00EF33EB"/>
    <w:rsid w:val="00EF34F4"/>
    <w:rsid w:val="00EF37AF"/>
    <w:rsid w:val="00EF37B2"/>
    <w:rsid w:val="00EF3829"/>
    <w:rsid w:val="00EF3941"/>
    <w:rsid w:val="00EF39DF"/>
    <w:rsid w:val="00EF3B64"/>
    <w:rsid w:val="00EF3D99"/>
    <w:rsid w:val="00EF3F81"/>
    <w:rsid w:val="00EF41D7"/>
    <w:rsid w:val="00EF4294"/>
    <w:rsid w:val="00EF445D"/>
    <w:rsid w:val="00EF4710"/>
    <w:rsid w:val="00EF4794"/>
    <w:rsid w:val="00EF47B5"/>
    <w:rsid w:val="00EF48B5"/>
    <w:rsid w:val="00EF4B82"/>
    <w:rsid w:val="00EF4D76"/>
    <w:rsid w:val="00EF4E1B"/>
    <w:rsid w:val="00EF4E49"/>
    <w:rsid w:val="00EF50F1"/>
    <w:rsid w:val="00EF537C"/>
    <w:rsid w:val="00EF5767"/>
    <w:rsid w:val="00EF5C68"/>
    <w:rsid w:val="00EF5CCD"/>
    <w:rsid w:val="00EF603A"/>
    <w:rsid w:val="00EF62B7"/>
    <w:rsid w:val="00EF675F"/>
    <w:rsid w:val="00EF6793"/>
    <w:rsid w:val="00EF68CC"/>
    <w:rsid w:val="00EF68FA"/>
    <w:rsid w:val="00EF6C02"/>
    <w:rsid w:val="00EF6DF2"/>
    <w:rsid w:val="00EF6E18"/>
    <w:rsid w:val="00EF6F0E"/>
    <w:rsid w:val="00EF7229"/>
    <w:rsid w:val="00EF739C"/>
    <w:rsid w:val="00EF73CE"/>
    <w:rsid w:val="00EF73D1"/>
    <w:rsid w:val="00EF7401"/>
    <w:rsid w:val="00EF7600"/>
    <w:rsid w:val="00EF760B"/>
    <w:rsid w:val="00EF77D3"/>
    <w:rsid w:val="00EF7860"/>
    <w:rsid w:val="00EF7B54"/>
    <w:rsid w:val="00EF7C2B"/>
    <w:rsid w:val="00EF7E48"/>
    <w:rsid w:val="00EF7FE4"/>
    <w:rsid w:val="00F00053"/>
    <w:rsid w:val="00F00118"/>
    <w:rsid w:val="00F002A7"/>
    <w:rsid w:val="00F0032B"/>
    <w:rsid w:val="00F00440"/>
    <w:rsid w:val="00F00462"/>
    <w:rsid w:val="00F0047E"/>
    <w:rsid w:val="00F006F5"/>
    <w:rsid w:val="00F0085C"/>
    <w:rsid w:val="00F00954"/>
    <w:rsid w:val="00F009B0"/>
    <w:rsid w:val="00F00C1A"/>
    <w:rsid w:val="00F01121"/>
    <w:rsid w:val="00F01198"/>
    <w:rsid w:val="00F01608"/>
    <w:rsid w:val="00F01666"/>
    <w:rsid w:val="00F01669"/>
    <w:rsid w:val="00F01920"/>
    <w:rsid w:val="00F01D8C"/>
    <w:rsid w:val="00F01D9D"/>
    <w:rsid w:val="00F01DE8"/>
    <w:rsid w:val="00F02196"/>
    <w:rsid w:val="00F0275E"/>
    <w:rsid w:val="00F0287E"/>
    <w:rsid w:val="00F02BC2"/>
    <w:rsid w:val="00F02CD8"/>
    <w:rsid w:val="00F03022"/>
    <w:rsid w:val="00F033E5"/>
    <w:rsid w:val="00F03515"/>
    <w:rsid w:val="00F035E0"/>
    <w:rsid w:val="00F037F5"/>
    <w:rsid w:val="00F038DE"/>
    <w:rsid w:val="00F03BBA"/>
    <w:rsid w:val="00F03CEE"/>
    <w:rsid w:val="00F03F79"/>
    <w:rsid w:val="00F03F8C"/>
    <w:rsid w:val="00F040B7"/>
    <w:rsid w:val="00F04252"/>
    <w:rsid w:val="00F042A0"/>
    <w:rsid w:val="00F04614"/>
    <w:rsid w:val="00F046F5"/>
    <w:rsid w:val="00F04722"/>
    <w:rsid w:val="00F047D4"/>
    <w:rsid w:val="00F04BC1"/>
    <w:rsid w:val="00F04BDB"/>
    <w:rsid w:val="00F04BE1"/>
    <w:rsid w:val="00F04E10"/>
    <w:rsid w:val="00F0505E"/>
    <w:rsid w:val="00F0551A"/>
    <w:rsid w:val="00F05551"/>
    <w:rsid w:val="00F0559C"/>
    <w:rsid w:val="00F05C04"/>
    <w:rsid w:val="00F05CFE"/>
    <w:rsid w:val="00F05DEF"/>
    <w:rsid w:val="00F05F31"/>
    <w:rsid w:val="00F05FBF"/>
    <w:rsid w:val="00F060E6"/>
    <w:rsid w:val="00F06116"/>
    <w:rsid w:val="00F0636F"/>
    <w:rsid w:val="00F066FA"/>
    <w:rsid w:val="00F06840"/>
    <w:rsid w:val="00F068DC"/>
    <w:rsid w:val="00F06932"/>
    <w:rsid w:val="00F06D68"/>
    <w:rsid w:val="00F06DC5"/>
    <w:rsid w:val="00F07028"/>
    <w:rsid w:val="00F07060"/>
    <w:rsid w:val="00F07069"/>
    <w:rsid w:val="00F07166"/>
    <w:rsid w:val="00F07184"/>
    <w:rsid w:val="00F0721F"/>
    <w:rsid w:val="00F072F7"/>
    <w:rsid w:val="00F073A7"/>
    <w:rsid w:val="00F073EE"/>
    <w:rsid w:val="00F07454"/>
    <w:rsid w:val="00F07987"/>
    <w:rsid w:val="00F07B16"/>
    <w:rsid w:val="00F07FF0"/>
    <w:rsid w:val="00F10111"/>
    <w:rsid w:val="00F10199"/>
    <w:rsid w:val="00F10318"/>
    <w:rsid w:val="00F10413"/>
    <w:rsid w:val="00F10479"/>
    <w:rsid w:val="00F10557"/>
    <w:rsid w:val="00F10729"/>
    <w:rsid w:val="00F10804"/>
    <w:rsid w:val="00F10980"/>
    <w:rsid w:val="00F10C54"/>
    <w:rsid w:val="00F112EB"/>
    <w:rsid w:val="00F112ED"/>
    <w:rsid w:val="00F11398"/>
    <w:rsid w:val="00F1142F"/>
    <w:rsid w:val="00F11456"/>
    <w:rsid w:val="00F1147D"/>
    <w:rsid w:val="00F11761"/>
    <w:rsid w:val="00F117F7"/>
    <w:rsid w:val="00F118CF"/>
    <w:rsid w:val="00F11906"/>
    <w:rsid w:val="00F11A57"/>
    <w:rsid w:val="00F11ADC"/>
    <w:rsid w:val="00F11C4B"/>
    <w:rsid w:val="00F11D9B"/>
    <w:rsid w:val="00F11E18"/>
    <w:rsid w:val="00F11EF2"/>
    <w:rsid w:val="00F11FA2"/>
    <w:rsid w:val="00F120CF"/>
    <w:rsid w:val="00F1213F"/>
    <w:rsid w:val="00F12165"/>
    <w:rsid w:val="00F126A9"/>
    <w:rsid w:val="00F12823"/>
    <w:rsid w:val="00F1289B"/>
    <w:rsid w:val="00F128B8"/>
    <w:rsid w:val="00F1293D"/>
    <w:rsid w:val="00F12A2E"/>
    <w:rsid w:val="00F12A5F"/>
    <w:rsid w:val="00F12AD5"/>
    <w:rsid w:val="00F12E0B"/>
    <w:rsid w:val="00F12EEC"/>
    <w:rsid w:val="00F12FA5"/>
    <w:rsid w:val="00F132F5"/>
    <w:rsid w:val="00F13414"/>
    <w:rsid w:val="00F13523"/>
    <w:rsid w:val="00F136E9"/>
    <w:rsid w:val="00F1392A"/>
    <w:rsid w:val="00F13937"/>
    <w:rsid w:val="00F13E2F"/>
    <w:rsid w:val="00F13F9D"/>
    <w:rsid w:val="00F14228"/>
    <w:rsid w:val="00F142A4"/>
    <w:rsid w:val="00F142FB"/>
    <w:rsid w:val="00F14521"/>
    <w:rsid w:val="00F14660"/>
    <w:rsid w:val="00F14702"/>
    <w:rsid w:val="00F14752"/>
    <w:rsid w:val="00F1495C"/>
    <w:rsid w:val="00F14A24"/>
    <w:rsid w:val="00F14AA3"/>
    <w:rsid w:val="00F14D7A"/>
    <w:rsid w:val="00F14E90"/>
    <w:rsid w:val="00F15022"/>
    <w:rsid w:val="00F150C2"/>
    <w:rsid w:val="00F15170"/>
    <w:rsid w:val="00F153E2"/>
    <w:rsid w:val="00F155D1"/>
    <w:rsid w:val="00F157A5"/>
    <w:rsid w:val="00F15963"/>
    <w:rsid w:val="00F15ABC"/>
    <w:rsid w:val="00F15AE5"/>
    <w:rsid w:val="00F15AF0"/>
    <w:rsid w:val="00F161FA"/>
    <w:rsid w:val="00F1623E"/>
    <w:rsid w:val="00F16401"/>
    <w:rsid w:val="00F16406"/>
    <w:rsid w:val="00F16722"/>
    <w:rsid w:val="00F167BC"/>
    <w:rsid w:val="00F169C0"/>
    <w:rsid w:val="00F169D2"/>
    <w:rsid w:val="00F16C64"/>
    <w:rsid w:val="00F16CAC"/>
    <w:rsid w:val="00F1708B"/>
    <w:rsid w:val="00F172D2"/>
    <w:rsid w:val="00F17363"/>
    <w:rsid w:val="00F173D0"/>
    <w:rsid w:val="00F17419"/>
    <w:rsid w:val="00F17820"/>
    <w:rsid w:val="00F17BAC"/>
    <w:rsid w:val="00F17BF8"/>
    <w:rsid w:val="00F17CFC"/>
    <w:rsid w:val="00F17DDC"/>
    <w:rsid w:val="00F17F30"/>
    <w:rsid w:val="00F1AFCC"/>
    <w:rsid w:val="00F2001D"/>
    <w:rsid w:val="00F201B4"/>
    <w:rsid w:val="00F202DE"/>
    <w:rsid w:val="00F202F1"/>
    <w:rsid w:val="00F203B2"/>
    <w:rsid w:val="00F2044A"/>
    <w:rsid w:val="00F20542"/>
    <w:rsid w:val="00F207C8"/>
    <w:rsid w:val="00F208D5"/>
    <w:rsid w:val="00F2091D"/>
    <w:rsid w:val="00F20BC4"/>
    <w:rsid w:val="00F20C23"/>
    <w:rsid w:val="00F20C69"/>
    <w:rsid w:val="00F20D80"/>
    <w:rsid w:val="00F20ECE"/>
    <w:rsid w:val="00F210E7"/>
    <w:rsid w:val="00F210F4"/>
    <w:rsid w:val="00F2151D"/>
    <w:rsid w:val="00F215EA"/>
    <w:rsid w:val="00F2191D"/>
    <w:rsid w:val="00F21E8D"/>
    <w:rsid w:val="00F21E8F"/>
    <w:rsid w:val="00F223E3"/>
    <w:rsid w:val="00F2269E"/>
    <w:rsid w:val="00F22966"/>
    <w:rsid w:val="00F22C3C"/>
    <w:rsid w:val="00F22C50"/>
    <w:rsid w:val="00F22F4E"/>
    <w:rsid w:val="00F22FA2"/>
    <w:rsid w:val="00F23062"/>
    <w:rsid w:val="00F23259"/>
    <w:rsid w:val="00F235E7"/>
    <w:rsid w:val="00F23AA8"/>
    <w:rsid w:val="00F23C5F"/>
    <w:rsid w:val="00F23D1B"/>
    <w:rsid w:val="00F240D0"/>
    <w:rsid w:val="00F2419E"/>
    <w:rsid w:val="00F24297"/>
    <w:rsid w:val="00F24389"/>
    <w:rsid w:val="00F2451C"/>
    <w:rsid w:val="00F2457F"/>
    <w:rsid w:val="00F24660"/>
    <w:rsid w:val="00F246CB"/>
    <w:rsid w:val="00F2472F"/>
    <w:rsid w:val="00F24767"/>
    <w:rsid w:val="00F249ED"/>
    <w:rsid w:val="00F24A96"/>
    <w:rsid w:val="00F24DD2"/>
    <w:rsid w:val="00F24F62"/>
    <w:rsid w:val="00F24F74"/>
    <w:rsid w:val="00F25029"/>
    <w:rsid w:val="00F251B5"/>
    <w:rsid w:val="00F254BE"/>
    <w:rsid w:val="00F256A1"/>
    <w:rsid w:val="00F256C2"/>
    <w:rsid w:val="00F256EC"/>
    <w:rsid w:val="00F2582F"/>
    <w:rsid w:val="00F25A9F"/>
    <w:rsid w:val="00F25B70"/>
    <w:rsid w:val="00F25C89"/>
    <w:rsid w:val="00F25CD8"/>
    <w:rsid w:val="00F25CD9"/>
    <w:rsid w:val="00F25DA4"/>
    <w:rsid w:val="00F2610A"/>
    <w:rsid w:val="00F2612C"/>
    <w:rsid w:val="00F262D7"/>
    <w:rsid w:val="00F263F0"/>
    <w:rsid w:val="00F2650A"/>
    <w:rsid w:val="00F2669A"/>
    <w:rsid w:val="00F266BE"/>
    <w:rsid w:val="00F26766"/>
    <w:rsid w:val="00F26791"/>
    <w:rsid w:val="00F267A2"/>
    <w:rsid w:val="00F2681E"/>
    <w:rsid w:val="00F26A09"/>
    <w:rsid w:val="00F26A8B"/>
    <w:rsid w:val="00F26BD2"/>
    <w:rsid w:val="00F26D19"/>
    <w:rsid w:val="00F270D9"/>
    <w:rsid w:val="00F271F3"/>
    <w:rsid w:val="00F2737D"/>
    <w:rsid w:val="00F2754F"/>
    <w:rsid w:val="00F2764E"/>
    <w:rsid w:val="00F276D0"/>
    <w:rsid w:val="00F27724"/>
    <w:rsid w:val="00F2787B"/>
    <w:rsid w:val="00F27AEC"/>
    <w:rsid w:val="00F27C41"/>
    <w:rsid w:val="00F27D5F"/>
    <w:rsid w:val="00F27E72"/>
    <w:rsid w:val="00F27EA1"/>
    <w:rsid w:val="00F27F14"/>
    <w:rsid w:val="00F30145"/>
    <w:rsid w:val="00F30197"/>
    <w:rsid w:val="00F30331"/>
    <w:rsid w:val="00F3033C"/>
    <w:rsid w:val="00F30420"/>
    <w:rsid w:val="00F30582"/>
    <w:rsid w:val="00F30614"/>
    <w:rsid w:val="00F3077A"/>
    <w:rsid w:val="00F308E0"/>
    <w:rsid w:val="00F30C32"/>
    <w:rsid w:val="00F30D8D"/>
    <w:rsid w:val="00F31034"/>
    <w:rsid w:val="00F3133A"/>
    <w:rsid w:val="00F3151C"/>
    <w:rsid w:val="00F31BAC"/>
    <w:rsid w:val="00F31E98"/>
    <w:rsid w:val="00F3209E"/>
    <w:rsid w:val="00F32117"/>
    <w:rsid w:val="00F323DC"/>
    <w:rsid w:val="00F323E4"/>
    <w:rsid w:val="00F32530"/>
    <w:rsid w:val="00F3273B"/>
    <w:rsid w:val="00F32B5C"/>
    <w:rsid w:val="00F32C24"/>
    <w:rsid w:val="00F32C5E"/>
    <w:rsid w:val="00F32DCA"/>
    <w:rsid w:val="00F32F4B"/>
    <w:rsid w:val="00F3314D"/>
    <w:rsid w:val="00F33375"/>
    <w:rsid w:val="00F333EE"/>
    <w:rsid w:val="00F33400"/>
    <w:rsid w:val="00F3350E"/>
    <w:rsid w:val="00F335F6"/>
    <w:rsid w:val="00F337FE"/>
    <w:rsid w:val="00F33BA5"/>
    <w:rsid w:val="00F33DA9"/>
    <w:rsid w:val="00F340E6"/>
    <w:rsid w:val="00F341AF"/>
    <w:rsid w:val="00F342B4"/>
    <w:rsid w:val="00F34461"/>
    <w:rsid w:val="00F34570"/>
    <w:rsid w:val="00F34645"/>
    <w:rsid w:val="00F34815"/>
    <w:rsid w:val="00F348E1"/>
    <w:rsid w:val="00F35121"/>
    <w:rsid w:val="00F35373"/>
    <w:rsid w:val="00F35473"/>
    <w:rsid w:val="00F355AB"/>
    <w:rsid w:val="00F35621"/>
    <w:rsid w:val="00F356B4"/>
    <w:rsid w:val="00F35786"/>
    <w:rsid w:val="00F357C3"/>
    <w:rsid w:val="00F35917"/>
    <w:rsid w:val="00F3599A"/>
    <w:rsid w:val="00F35A43"/>
    <w:rsid w:val="00F35A45"/>
    <w:rsid w:val="00F35D55"/>
    <w:rsid w:val="00F360DE"/>
    <w:rsid w:val="00F3639B"/>
    <w:rsid w:val="00F366A8"/>
    <w:rsid w:val="00F366E0"/>
    <w:rsid w:val="00F367B8"/>
    <w:rsid w:val="00F367C1"/>
    <w:rsid w:val="00F36825"/>
    <w:rsid w:val="00F3694C"/>
    <w:rsid w:val="00F36B37"/>
    <w:rsid w:val="00F36B92"/>
    <w:rsid w:val="00F36C97"/>
    <w:rsid w:val="00F36C9C"/>
    <w:rsid w:val="00F36D56"/>
    <w:rsid w:val="00F36DA7"/>
    <w:rsid w:val="00F37251"/>
    <w:rsid w:val="00F372B9"/>
    <w:rsid w:val="00F3732B"/>
    <w:rsid w:val="00F37736"/>
    <w:rsid w:val="00F37903"/>
    <w:rsid w:val="00F37B7E"/>
    <w:rsid w:val="00F37C4C"/>
    <w:rsid w:val="00F37CC7"/>
    <w:rsid w:val="00F37E88"/>
    <w:rsid w:val="00F37F6A"/>
    <w:rsid w:val="00F37FF8"/>
    <w:rsid w:val="00F4010D"/>
    <w:rsid w:val="00F40264"/>
    <w:rsid w:val="00F402FA"/>
    <w:rsid w:val="00F404D5"/>
    <w:rsid w:val="00F40637"/>
    <w:rsid w:val="00F40648"/>
    <w:rsid w:val="00F406D8"/>
    <w:rsid w:val="00F40812"/>
    <w:rsid w:val="00F4087E"/>
    <w:rsid w:val="00F4097E"/>
    <w:rsid w:val="00F40ABC"/>
    <w:rsid w:val="00F40C2E"/>
    <w:rsid w:val="00F40C90"/>
    <w:rsid w:val="00F40CCA"/>
    <w:rsid w:val="00F40D1E"/>
    <w:rsid w:val="00F40EF9"/>
    <w:rsid w:val="00F411B2"/>
    <w:rsid w:val="00F41287"/>
    <w:rsid w:val="00F412D4"/>
    <w:rsid w:val="00F41334"/>
    <w:rsid w:val="00F4137D"/>
    <w:rsid w:val="00F4142B"/>
    <w:rsid w:val="00F41430"/>
    <w:rsid w:val="00F4143E"/>
    <w:rsid w:val="00F41495"/>
    <w:rsid w:val="00F41584"/>
    <w:rsid w:val="00F415F3"/>
    <w:rsid w:val="00F416B6"/>
    <w:rsid w:val="00F4182F"/>
    <w:rsid w:val="00F418B6"/>
    <w:rsid w:val="00F41910"/>
    <w:rsid w:val="00F4195C"/>
    <w:rsid w:val="00F41B64"/>
    <w:rsid w:val="00F41DAA"/>
    <w:rsid w:val="00F4211B"/>
    <w:rsid w:val="00F42158"/>
    <w:rsid w:val="00F421D3"/>
    <w:rsid w:val="00F421E8"/>
    <w:rsid w:val="00F4276F"/>
    <w:rsid w:val="00F428EB"/>
    <w:rsid w:val="00F42996"/>
    <w:rsid w:val="00F429F2"/>
    <w:rsid w:val="00F42A80"/>
    <w:rsid w:val="00F42FFD"/>
    <w:rsid w:val="00F4305B"/>
    <w:rsid w:val="00F4341A"/>
    <w:rsid w:val="00F437A1"/>
    <w:rsid w:val="00F43AF3"/>
    <w:rsid w:val="00F43C3A"/>
    <w:rsid w:val="00F43CA5"/>
    <w:rsid w:val="00F44218"/>
    <w:rsid w:val="00F44305"/>
    <w:rsid w:val="00F44866"/>
    <w:rsid w:val="00F44CD0"/>
    <w:rsid w:val="00F44E46"/>
    <w:rsid w:val="00F44F43"/>
    <w:rsid w:val="00F45006"/>
    <w:rsid w:val="00F451CC"/>
    <w:rsid w:val="00F451CF"/>
    <w:rsid w:val="00F451E6"/>
    <w:rsid w:val="00F453CE"/>
    <w:rsid w:val="00F45468"/>
    <w:rsid w:val="00F45741"/>
    <w:rsid w:val="00F457EB"/>
    <w:rsid w:val="00F45849"/>
    <w:rsid w:val="00F45C8F"/>
    <w:rsid w:val="00F45D58"/>
    <w:rsid w:val="00F45F08"/>
    <w:rsid w:val="00F45FCE"/>
    <w:rsid w:val="00F4607B"/>
    <w:rsid w:val="00F46110"/>
    <w:rsid w:val="00F4613A"/>
    <w:rsid w:val="00F46181"/>
    <w:rsid w:val="00F4655B"/>
    <w:rsid w:val="00F46768"/>
    <w:rsid w:val="00F469B7"/>
    <w:rsid w:val="00F46B2D"/>
    <w:rsid w:val="00F46F41"/>
    <w:rsid w:val="00F472DA"/>
    <w:rsid w:val="00F47325"/>
    <w:rsid w:val="00F47455"/>
    <w:rsid w:val="00F474FA"/>
    <w:rsid w:val="00F474FB"/>
    <w:rsid w:val="00F4751D"/>
    <w:rsid w:val="00F4754C"/>
    <w:rsid w:val="00F475C0"/>
    <w:rsid w:val="00F47663"/>
    <w:rsid w:val="00F4767E"/>
    <w:rsid w:val="00F476C6"/>
    <w:rsid w:val="00F476CF"/>
    <w:rsid w:val="00F479D4"/>
    <w:rsid w:val="00F47B12"/>
    <w:rsid w:val="00F47B40"/>
    <w:rsid w:val="00F47D6A"/>
    <w:rsid w:val="00F501D4"/>
    <w:rsid w:val="00F5082F"/>
    <w:rsid w:val="00F508A1"/>
    <w:rsid w:val="00F509F9"/>
    <w:rsid w:val="00F50C2B"/>
    <w:rsid w:val="00F514A7"/>
    <w:rsid w:val="00F5155A"/>
    <w:rsid w:val="00F515E6"/>
    <w:rsid w:val="00F515EF"/>
    <w:rsid w:val="00F5164E"/>
    <w:rsid w:val="00F51727"/>
    <w:rsid w:val="00F5193E"/>
    <w:rsid w:val="00F51B4B"/>
    <w:rsid w:val="00F51FB2"/>
    <w:rsid w:val="00F52103"/>
    <w:rsid w:val="00F5247A"/>
    <w:rsid w:val="00F5266B"/>
    <w:rsid w:val="00F526BC"/>
    <w:rsid w:val="00F5276E"/>
    <w:rsid w:val="00F527D6"/>
    <w:rsid w:val="00F52A9D"/>
    <w:rsid w:val="00F52C2D"/>
    <w:rsid w:val="00F52C56"/>
    <w:rsid w:val="00F52CA4"/>
    <w:rsid w:val="00F52D63"/>
    <w:rsid w:val="00F53042"/>
    <w:rsid w:val="00F53274"/>
    <w:rsid w:val="00F534E0"/>
    <w:rsid w:val="00F535CD"/>
    <w:rsid w:val="00F53671"/>
    <w:rsid w:val="00F536F8"/>
    <w:rsid w:val="00F5382B"/>
    <w:rsid w:val="00F5383F"/>
    <w:rsid w:val="00F53909"/>
    <w:rsid w:val="00F539E5"/>
    <w:rsid w:val="00F53C73"/>
    <w:rsid w:val="00F53CC7"/>
    <w:rsid w:val="00F53D6E"/>
    <w:rsid w:val="00F5402B"/>
    <w:rsid w:val="00F542B3"/>
    <w:rsid w:val="00F542F7"/>
    <w:rsid w:val="00F543A8"/>
    <w:rsid w:val="00F54661"/>
    <w:rsid w:val="00F5476D"/>
    <w:rsid w:val="00F54949"/>
    <w:rsid w:val="00F54EE0"/>
    <w:rsid w:val="00F54F60"/>
    <w:rsid w:val="00F550B9"/>
    <w:rsid w:val="00F552E2"/>
    <w:rsid w:val="00F55414"/>
    <w:rsid w:val="00F555B3"/>
    <w:rsid w:val="00F55A43"/>
    <w:rsid w:val="00F5601F"/>
    <w:rsid w:val="00F56032"/>
    <w:rsid w:val="00F561AA"/>
    <w:rsid w:val="00F56280"/>
    <w:rsid w:val="00F56609"/>
    <w:rsid w:val="00F566E4"/>
    <w:rsid w:val="00F567E4"/>
    <w:rsid w:val="00F57061"/>
    <w:rsid w:val="00F57080"/>
    <w:rsid w:val="00F5722B"/>
    <w:rsid w:val="00F573D0"/>
    <w:rsid w:val="00F57402"/>
    <w:rsid w:val="00F57445"/>
    <w:rsid w:val="00F575BB"/>
    <w:rsid w:val="00F57712"/>
    <w:rsid w:val="00F5780C"/>
    <w:rsid w:val="00F57883"/>
    <w:rsid w:val="00F5797E"/>
    <w:rsid w:val="00F57AA7"/>
    <w:rsid w:val="00F57F5F"/>
    <w:rsid w:val="00F602A3"/>
    <w:rsid w:val="00F602F8"/>
    <w:rsid w:val="00F603F6"/>
    <w:rsid w:val="00F6064E"/>
    <w:rsid w:val="00F6065F"/>
    <w:rsid w:val="00F607AB"/>
    <w:rsid w:val="00F61363"/>
    <w:rsid w:val="00F61677"/>
    <w:rsid w:val="00F6183C"/>
    <w:rsid w:val="00F619C2"/>
    <w:rsid w:val="00F61B7F"/>
    <w:rsid w:val="00F61D1F"/>
    <w:rsid w:val="00F61EBC"/>
    <w:rsid w:val="00F620BA"/>
    <w:rsid w:val="00F62165"/>
    <w:rsid w:val="00F62484"/>
    <w:rsid w:val="00F624BE"/>
    <w:rsid w:val="00F625B3"/>
    <w:rsid w:val="00F628EB"/>
    <w:rsid w:val="00F62A91"/>
    <w:rsid w:val="00F62BF7"/>
    <w:rsid w:val="00F62C1B"/>
    <w:rsid w:val="00F62C27"/>
    <w:rsid w:val="00F62CC0"/>
    <w:rsid w:val="00F62F22"/>
    <w:rsid w:val="00F63061"/>
    <w:rsid w:val="00F6357B"/>
    <w:rsid w:val="00F636EA"/>
    <w:rsid w:val="00F63700"/>
    <w:rsid w:val="00F6371F"/>
    <w:rsid w:val="00F6376B"/>
    <w:rsid w:val="00F639CD"/>
    <w:rsid w:val="00F63CC6"/>
    <w:rsid w:val="00F63D80"/>
    <w:rsid w:val="00F63DC6"/>
    <w:rsid w:val="00F63DC9"/>
    <w:rsid w:val="00F64073"/>
    <w:rsid w:val="00F640FD"/>
    <w:rsid w:val="00F6422F"/>
    <w:rsid w:val="00F64524"/>
    <w:rsid w:val="00F6459D"/>
    <w:rsid w:val="00F645D1"/>
    <w:rsid w:val="00F64804"/>
    <w:rsid w:val="00F6498A"/>
    <w:rsid w:val="00F64A36"/>
    <w:rsid w:val="00F64AB7"/>
    <w:rsid w:val="00F64B1D"/>
    <w:rsid w:val="00F64BC6"/>
    <w:rsid w:val="00F64C3D"/>
    <w:rsid w:val="00F64C43"/>
    <w:rsid w:val="00F64E52"/>
    <w:rsid w:val="00F6512C"/>
    <w:rsid w:val="00F651B5"/>
    <w:rsid w:val="00F651FA"/>
    <w:rsid w:val="00F6528E"/>
    <w:rsid w:val="00F654CF"/>
    <w:rsid w:val="00F65879"/>
    <w:rsid w:val="00F659C4"/>
    <w:rsid w:val="00F65DCA"/>
    <w:rsid w:val="00F65E5D"/>
    <w:rsid w:val="00F65F27"/>
    <w:rsid w:val="00F65FA8"/>
    <w:rsid w:val="00F66214"/>
    <w:rsid w:val="00F662A3"/>
    <w:rsid w:val="00F66378"/>
    <w:rsid w:val="00F66400"/>
    <w:rsid w:val="00F66466"/>
    <w:rsid w:val="00F66469"/>
    <w:rsid w:val="00F6651D"/>
    <w:rsid w:val="00F665D4"/>
    <w:rsid w:val="00F66727"/>
    <w:rsid w:val="00F66D04"/>
    <w:rsid w:val="00F66D92"/>
    <w:rsid w:val="00F66DCA"/>
    <w:rsid w:val="00F66F0E"/>
    <w:rsid w:val="00F6719F"/>
    <w:rsid w:val="00F6730D"/>
    <w:rsid w:val="00F67348"/>
    <w:rsid w:val="00F6767C"/>
    <w:rsid w:val="00F67748"/>
    <w:rsid w:val="00F678BA"/>
    <w:rsid w:val="00F67AD8"/>
    <w:rsid w:val="00F67B34"/>
    <w:rsid w:val="00F67C6C"/>
    <w:rsid w:val="00F67D2D"/>
    <w:rsid w:val="00F67D5E"/>
    <w:rsid w:val="00F67D82"/>
    <w:rsid w:val="00F67F42"/>
    <w:rsid w:val="00F67FBE"/>
    <w:rsid w:val="00F7011B"/>
    <w:rsid w:val="00F703A0"/>
    <w:rsid w:val="00F7079D"/>
    <w:rsid w:val="00F70829"/>
    <w:rsid w:val="00F7087B"/>
    <w:rsid w:val="00F7087D"/>
    <w:rsid w:val="00F7096A"/>
    <w:rsid w:val="00F709F5"/>
    <w:rsid w:val="00F70A41"/>
    <w:rsid w:val="00F70A9B"/>
    <w:rsid w:val="00F70CF8"/>
    <w:rsid w:val="00F70CFC"/>
    <w:rsid w:val="00F70D70"/>
    <w:rsid w:val="00F7100F"/>
    <w:rsid w:val="00F713B3"/>
    <w:rsid w:val="00F714F9"/>
    <w:rsid w:val="00F714FE"/>
    <w:rsid w:val="00F715DD"/>
    <w:rsid w:val="00F7167B"/>
    <w:rsid w:val="00F7188B"/>
    <w:rsid w:val="00F7188F"/>
    <w:rsid w:val="00F71A37"/>
    <w:rsid w:val="00F71F93"/>
    <w:rsid w:val="00F7208D"/>
    <w:rsid w:val="00F723B8"/>
    <w:rsid w:val="00F7243B"/>
    <w:rsid w:val="00F72504"/>
    <w:rsid w:val="00F72548"/>
    <w:rsid w:val="00F72994"/>
    <w:rsid w:val="00F72CAE"/>
    <w:rsid w:val="00F72DAC"/>
    <w:rsid w:val="00F72EB7"/>
    <w:rsid w:val="00F72F3D"/>
    <w:rsid w:val="00F734AA"/>
    <w:rsid w:val="00F7356F"/>
    <w:rsid w:val="00F735A0"/>
    <w:rsid w:val="00F735A5"/>
    <w:rsid w:val="00F735F9"/>
    <w:rsid w:val="00F7385A"/>
    <w:rsid w:val="00F738CB"/>
    <w:rsid w:val="00F7398F"/>
    <w:rsid w:val="00F73ADA"/>
    <w:rsid w:val="00F73E62"/>
    <w:rsid w:val="00F73FCA"/>
    <w:rsid w:val="00F740EC"/>
    <w:rsid w:val="00F743AF"/>
    <w:rsid w:val="00F7448D"/>
    <w:rsid w:val="00F74784"/>
    <w:rsid w:val="00F74A26"/>
    <w:rsid w:val="00F74A41"/>
    <w:rsid w:val="00F74B87"/>
    <w:rsid w:val="00F74BC9"/>
    <w:rsid w:val="00F74C60"/>
    <w:rsid w:val="00F74D49"/>
    <w:rsid w:val="00F74EFC"/>
    <w:rsid w:val="00F74FB3"/>
    <w:rsid w:val="00F7518B"/>
    <w:rsid w:val="00F751C6"/>
    <w:rsid w:val="00F753E6"/>
    <w:rsid w:val="00F75856"/>
    <w:rsid w:val="00F75AB5"/>
    <w:rsid w:val="00F75C6E"/>
    <w:rsid w:val="00F75CD2"/>
    <w:rsid w:val="00F761B8"/>
    <w:rsid w:val="00F76840"/>
    <w:rsid w:val="00F76852"/>
    <w:rsid w:val="00F76C88"/>
    <w:rsid w:val="00F76DF5"/>
    <w:rsid w:val="00F76E2D"/>
    <w:rsid w:val="00F76E8D"/>
    <w:rsid w:val="00F77451"/>
    <w:rsid w:val="00F775A9"/>
    <w:rsid w:val="00F775C8"/>
    <w:rsid w:val="00F775F0"/>
    <w:rsid w:val="00F77716"/>
    <w:rsid w:val="00F777E3"/>
    <w:rsid w:val="00F77A22"/>
    <w:rsid w:val="00F77B17"/>
    <w:rsid w:val="00F77BE8"/>
    <w:rsid w:val="00F77D72"/>
    <w:rsid w:val="00F77D94"/>
    <w:rsid w:val="00F77E15"/>
    <w:rsid w:val="00F7B616"/>
    <w:rsid w:val="00F800B6"/>
    <w:rsid w:val="00F804B4"/>
    <w:rsid w:val="00F804D1"/>
    <w:rsid w:val="00F8063F"/>
    <w:rsid w:val="00F806CE"/>
    <w:rsid w:val="00F807A2"/>
    <w:rsid w:val="00F80968"/>
    <w:rsid w:val="00F80AFA"/>
    <w:rsid w:val="00F80B1A"/>
    <w:rsid w:val="00F80B8E"/>
    <w:rsid w:val="00F80C14"/>
    <w:rsid w:val="00F80C5A"/>
    <w:rsid w:val="00F80CDE"/>
    <w:rsid w:val="00F80CDF"/>
    <w:rsid w:val="00F80E01"/>
    <w:rsid w:val="00F80E73"/>
    <w:rsid w:val="00F80E74"/>
    <w:rsid w:val="00F80F58"/>
    <w:rsid w:val="00F81116"/>
    <w:rsid w:val="00F816F7"/>
    <w:rsid w:val="00F81774"/>
    <w:rsid w:val="00F817F9"/>
    <w:rsid w:val="00F818C5"/>
    <w:rsid w:val="00F81940"/>
    <w:rsid w:val="00F81967"/>
    <w:rsid w:val="00F81AB0"/>
    <w:rsid w:val="00F81B36"/>
    <w:rsid w:val="00F81DB0"/>
    <w:rsid w:val="00F82034"/>
    <w:rsid w:val="00F82053"/>
    <w:rsid w:val="00F82267"/>
    <w:rsid w:val="00F8226F"/>
    <w:rsid w:val="00F824BD"/>
    <w:rsid w:val="00F824E9"/>
    <w:rsid w:val="00F827A2"/>
    <w:rsid w:val="00F82855"/>
    <w:rsid w:val="00F828DB"/>
    <w:rsid w:val="00F8298C"/>
    <w:rsid w:val="00F82B38"/>
    <w:rsid w:val="00F82B93"/>
    <w:rsid w:val="00F82BBA"/>
    <w:rsid w:val="00F82E1F"/>
    <w:rsid w:val="00F82E3D"/>
    <w:rsid w:val="00F82E48"/>
    <w:rsid w:val="00F82F95"/>
    <w:rsid w:val="00F82FE2"/>
    <w:rsid w:val="00F83072"/>
    <w:rsid w:val="00F8313E"/>
    <w:rsid w:val="00F835A0"/>
    <w:rsid w:val="00F835F1"/>
    <w:rsid w:val="00F837EB"/>
    <w:rsid w:val="00F8385C"/>
    <w:rsid w:val="00F83928"/>
    <w:rsid w:val="00F83980"/>
    <w:rsid w:val="00F83D77"/>
    <w:rsid w:val="00F8402C"/>
    <w:rsid w:val="00F84598"/>
    <w:rsid w:val="00F8464E"/>
    <w:rsid w:val="00F846C7"/>
    <w:rsid w:val="00F84A0B"/>
    <w:rsid w:val="00F84AED"/>
    <w:rsid w:val="00F84B31"/>
    <w:rsid w:val="00F84D27"/>
    <w:rsid w:val="00F84DC6"/>
    <w:rsid w:val="00F84FF4"/>
    <w:rsid w:val="00F851A5"/>
    <w:rsid w:val="00F851C7"/>
    <w:rsid w:val="00F85239"/>
    <w:rsid w:val="00F85294"/>
    <w:rsid w:val="00F85404"/>
    <w:rsid w:val="00F85826"/>
    <w:rsid w:val="00F858F1"/>
    <w:rsid w:val="00F85A2C"/>
    <w:rsid w:val="00F85BB7"/>
    <w:rsid w:val="00F85DA0"/>
    <w:rsid w:val="00F8604A"/>
    <w:rsid w:val="00F860D8"/>
    <w:rsid w:val="00F8629B"/>
    <w:rsid w:val="00F8631F"/>
    <w:rsid w:val="00F86A93"/>
    <w:rsid w:val="00F86AA0"/>
    <w:rsid w:val="00F86B7D"/>
    <w:rsid w:val="00F86CED"/>
    <w:rsid w:val="00F87214"/>
    <w:rsid w:val="00F873AA"/>
    <w:rsid w:val="00F87517"/>
    <w:rsid w:val="00F876E3"/>
    <w:rsid w:val="00F877A1"/>
    <w:rsid w:val="00F8788B"/>
    <w:rsid w:val="00F87B9D"/>
    <w:rsid w:val="00F87E10"/>
    <w:rsid w:val="00F87EB7"/>
    <w:rsid w:val="00F87EDE"/>
    <w:rsid w:val="00F904F5"/>
    <w:rsid w:val="00F9070C"/>
    <w:rsid w:val="00F90818"/>
    <w:rsid w:val="00F908A0"/>
    <w:rsid w:val="00F90A14"/>
    <w:rsid w:val="00F90DFD"/>
    <w:rsid w:val="00F90E49"/>
    <w:rsid w:val="00F90FA0"/>
    <w:rsid w:val="00F910DD"/>
    <w:rsid w:val="00F911A5"/>
    <w:rsid w:val="00F9120B"/>
    <w:rsid w:val="00F9135F"/>
    <w:rsid w:val="00F915C1"/>
    <w:rsid w:val="00F918CA"/>
    <w:rsid w:val="00F919E3"/>
    <w:rsid w:val="00F91C75"/>
    <w:rsid w:val="00F91D20"/>
    <w:rsid w:val="00F9210B"/>
    <w:rsid w:val="00F924EF"/>
    <w:rsid w:val="00F92857"/>
    <w:rsid w:val="00F928EA"/>
    <w:rsid w:val="00F92925"/>
    <w:rsid w:val="00F92A63"/>
    <w:rsid w:val="00F92F80"/>
    <w:rsid w:val="00F92FF6"/>
    <w:rsid w:val="00F93275"/>
    <w:rsid w:val="00F933A8"/>
    <w:rsid w:val="00F9348D"/>
    <w:rsid w:val="00F93639"/>
    <w:rsid w:val="00F93701"/>
    <w:rsid w:val="00F939FF"/>
    <w:rsid w:val="00F9403D"/>
    <w:rsid w:val="00F941CB"/>
    <w:rsid w:val="00F9426C"/>
    <w:rsid w:val="00F94364"/>
    <w:rsid w:val="00F947B2"/>
    <w:rsid w:val="00F948D3"/>
    <w:rsid w:val="00F948EA"/>
    <w:rsid w:val="00F94CD9"/>
    <w:rsid w:val="00F94F99"/>
    <w:rsid w:val="00F95145"/>
    <w:rsid w:val="00F95148"/>
    <w:rsid w:val="00F951F2"/>
    <w:rsid w:val="00F953D9"/>
    <w:rsid w:val="00F9543F"/>
    <w:rsid w:val="00F954AF"/>
    <w:rsid w:val="00F95549"/>
    <w:rsid w:val="00F95815"/>
    <w:rsid w:val="00F95917"/>
    <w:rsid w:val="00F95DA9"/>
    <w:rsid w:val="00F95E13"/>
    <w:rsid w:val="00F95F8F"/>
    <w:rsid w:val="00F9620D"/>
    <w:rsid w:val="00F96373"/>
    <w:rsid w:val="00F964D0"/>
    <w:rsid w:val="00F9665B"/>
    <w:rsid w:val="00F967AD"/>
    <w:rsid w:val="00F96ACB"/>
    <w:rsid w:val="00F96B05"/>
    <w:rsid w:val="00F96D78"/>
    <w:rsid w:val="00F96DD8"/>
    <w:rsid w:val="00F97015"/>
    <w:rsid w:val="00F9725A"/>
    <w:rsid w:val="00F97488"/>
    <w:rsid w:val="00F974F9"/>
    <w:rsid w:val="00F974FD"/>
    <w:rsid w:val="00F9761E"/>
    <w:rsid w:val="00F97696"/>
    <w:rsid w:val="00F9787E"/>
    <w:rsid w:val="00F97890"/>
    <w:rsid w:val="00F97B84"/>
    <w:rsid w:val="00F97E70"/>
    <w:rsid w:val="00F97E97"/>
    <w:rsid w:val="00F97F40"/>
    <w:rsid w:val="00FA01AB"/>
    <w:rsid w:val="00FA0609"/>
    <w:rsid w:val="00FA0647"/>
    <w:rsid w:val="00FA0652"/>
    <w:rsid w:val="00FA0AF5"/>
    <w:rsid w:val="00FA0E19"/>
    <w:rsid w:val="00FA0FF4"/>
    <w:rsid w:val="00FA1290"/>
    <w:rsid w:val="00FA141E"/>
    <w:rsid w:val="00FA1472"/>
    <w:rsid w:val="00FA1664"/>
    <w:rsid w:val="00FA175B"/>
    <w:rsid w:val="00FA1949"/>
    <w:rsid w:val="00FA1A06"/>
    <w:rsid w:val="00FA1C7C"/>
    <w:rsid w:val="00FA1D8F"/>
    <w:rsid w:val="00FA1F95"/>
    <w:rsid w:val="00FA203E"/>
    <w:rsid w:val="00FA2306"/>
    <w:rsid w:val="00FA268F"/>
    <w:rsid w:val="00FA270E"/>
    <w:rsid w:val="00FA2773"/>
    <w:rsid w:val="00FA2C1C"/>
    <w:rsid w:val="00FA2CE0"/>
    <w:rsid w:val="00FA2D40"/>
    <w:rsid w:val="00FA2E13"/>
    <w:rsid w:val="00FA30B2"/>
    <w:rsid w:val="00FA31A5"/>
    <w:rsid w:val="00FA36EF"/>
    <w:rsid w:val="00FA3757"/>
    <w:rsid w:val="00FA377D"/>
    <w:rsid w:val="00FA3799"/>
    <w:rsid w:val="00FA3CBB"/>
    <w:rsid w:val="00FA3CE8"/>
    <w:rsid w:val="00FA3E9C"/>
    <w:rsid w:val="00FA3F99"/>
    <w:rsid w:val="00FA3FD7"/>
    <w:rsid w:val="00FA416F"/>
    <w:rsid w:val="00FA4173"/>
    <w:rsid w:val="00FA42B9"/>
    <w:rsid w:val="00FA4465"/>
    <w:rsid w:val="00FA446D"/>
    <w:rsid w:val="00FA459E"/>
    <w:rsid w:val="00FA4635"/>
    <w:rsid w:val="00FA46E1"/>
    <w:rsid w:val="00FA474C"/>
    <w:rsid w:val="00FA48AF"/>
    <w:rsid w:val="00FA49C0"/>
    <w:rsid w:val="00FA49FD"/>
    <w:rsid w:val="00FA4E33"/>
    <w:rsid w:val="00FA4F31"/>
    <w:rsid w:val="00FA4FB6"/>
    <w:rsid w:val="00FA5134"/>
    <w:rsid w:val="00FA52EC"/>
    <w:rsid w:val="00FA533A"/>
    <w:rsid w:val="00FA537E"/>
    <w:rsid w:val="00FA54DA"/>
    <w:rsid w:val="00FA5634"/>
    <w:rsid w:val="00FA584C"/>
    <w:rsid w:val="00FA58B8"/>
    <w:rsid w:val="00FA59DE"/>
    <w:rsid w:val="00FA5F6A"/>
    <w:rsid w:val="00FA5FEF"/>
    <w:rsid w:val="00FA60FF"/>
    <w:rsid w:val="00FA610D"/>
    <w:rsid w:val="00FA6127"/>
    <w:rsid w:val="00FA6147"/>
    <w:rsid w:val="00FA61BD"/>
    <w:rsid w:val="00FA6205"/>
    <w:rsid w:val="00FA62E3"/>
    <w:rsid w:val="00FA65D2"/>
    <w:rsid w:val="00FA6649"/>
    <w:rsid w:val="00FA68D2"/>
    <w:rsid w:val="00FA6A5A"/>
    <w:rsid w:val="00FA6B3F"/>
    <w:rsid w:val="00FA6E7B"/>
    <w:rsid w:val="00FA705F"/>
    <w:rsid w:val="00FA711B"/>
    <w:rsid w:val="00FA71C4"/>
    <w:rsid w:val="00FA71CD"/>
    <w:rsid w:val="00FA733A"/>
    <w:rsid w:val="00FA73E0"/>
    <w:rsid w:val="00FA746B"/>
    <w:rsid w:val="00FA78C0"/>
    <w:rsid w:val="00FA796D"/>
    <w:rsid w:val="00FA7993"/>
    <w:rsid w:val="00FA7ED1"/>
    <w:rsid w:val="00FB0139"/>
    <w:rsid w:val="00FB04F6"/>
    <w:rsid w:val="00FB0650"/>
    <w:rsid w:val="00FB09A0"/>
    <w:rsid w:val="00FB0AEE"/>
    <w:rsid w:val="00FB0B11"/>
    <w:rsid w:val="00FB0CB4"/>
    <w:rsid w:val="00FB0CCD"/>
    <w:rsid w:val="00FB0FAA"/>
    <w:rsid w:val="00FB10F4"/>
    <w:rsid w:val="00FB15F8"/>
    <w:rsid w:val="00FB183D"/>
    <w:rsid w:val="00FB18B5"/>
    <w:rsid w:val="00FB19F3"/>
    <w:rsid w:val="00FB1B17"/>
    <w:rsid w:val="00FB1D1C"/>
    <w:rsid w:val="00FB1D94"/>
    <w:rsid w:val="00FB1DC6"/>
    <w:rsid w:val="00FB2049"/>
    <w:rsid w:val="00FB2125"/>
    <w:rsid w:val="00FB2197"/>
    <w:rsid w:val="00FB271F"/>
    <w:rsid w:val="00FB2788"/>
    <w:rsid w:val="00FB2859"/>
    <w:rsid w:val="00FB28CE"/>
    <w:rsid w:val="00FB2A23"/>
    <w:rsid w:val="00FB2A5A"/>
    <w:rsid w:val="00FB2B34"/>
    <w:rsid w:val="00FB2C64"/>
    <w:rsid w:val="00FB2E01"/>
    <w:rsid w:val="00FB2ED2"/>
    <w:rsid w:val="00FB2FF1"/>
    <w:rsid w:val="00FB3082"/>
    <w:rsid w:val="00FB32D7"/>
    <w:rsid w:val="00FB3401"/>
    <w:rsid w:val="00FB3598"/>
    <w:rsid w:val="00FB3799"/>
    <w:rsid w:val="00FB392A"/>
    <w:rsid w:val="00FB3C0B"/>
    <w:rsid w:val="00FB3C7F"/>
    <w:rsid w:val="00FB3D40"/>
    <w:rsid w:val="00FB3DE8"/>
    <w:rsid w:val="00FB3E3E"/>
    <w:rsid w:val="00FB4000"/>
    <w:rsid w:val="00FB412F"/>
    <w:rsid w:val="00FB41E4"/>
    <w:rsid w:val="00FB42F7"/>
    <w:rsid w:val="00FB4564"/>
    <w:rsid w:val="00FB4829"/>
    <w:rsid w:val="00FB4A2D"/>
    <w:rsid w:val="00FB4B62"/>
    <w:rsid w:val="00FB4C45"/>
    <w:rsid w:val="00FB4C54"/>
    <w:rsid w:val="00FB4D66"/>
    <w:rsid w:val="00FB4F8E"/>
    <w:rsid w:val="00FB4F96"/>
    <w:rsid w:val="00FB5060"/>
    <w:rsid w:val="00FB51D7"/>
    <w:rsid w:val="00FB51E7"/>
    <w:rsid w:val="00FB5281"/>
    <w:rsid w:val="00FB52B4"/>
    <w:rsid w:val="00FB531C"/>
    <w:rsid w:val="00FB57CD"/>
    <w:rsid w:val="00FB5DD4"/>
    <w:rsid w:val="00FB5FC7"/>
    <w:rsid w:val="00FB65C8"/>
    <w:rsid w:val="00FB66E0"/>
    <w:rsid w:val="00FB6776"/>
    <w:rsid w:val="00FB6782"/>
    <w:rsid w:val="00FB693F"/>
    <w:rsid w:val="00FB6A02"/>
    <w:rsid w:val="00FB6A39"/>
    <w:rsid w:val="00FB6A66"/>
    <w:rsid w:val="00FB6AC1"/>
    <w:rsid w:val="00FB6BEB"/>
    <w:rsid w:val="00FB6D75"/>
    <w:rsid w:val="00FB7004"/>
    <w:rsid w:val="00FB73D7"/>
    <w:rsid w:val="00FB746F"/>
    <w:rsid w:val="00FB763F"/>
    <w:rsid w:val="00FB76AB"/>
    <w:rsid w:val="00FB7788"/>
    <w:rsid w:val="00FB77A0"/>
    <w:rsid w:val="00FB780E"/>
    <w:rsid w:val="00FB7913"/>
    <w:rsid w:val="00FB7B87"/>
    <w:rsid w:val="00FB7BDC"/>
    <w:rsid w:val="00FB7C14"/>
    <w:rsid w:val="00FB7C2F"/>
    <w:rsid w:val="00FB7C4F"/>
    <w:rsid w:val="00FB7DE7"/>
    <w:rsid w:val="00FC00A5"/>
    <w:rsid w:val="00FC00E3"/>
    <w:rsid w:val="00FC0612"/>
    <w:rsid w:val="00FC0733"/>
    <w:rsid w:val="00FC08BF"/>
    <w:rsid w:val="00FC0921"/>
    <w:rsid w:val="00FC098E"/>
    <w:rsid w:val="00FC0B48"/>
    <w:rsid w:val="00FC0DA0"/>
    <w:rsid w:val="00FC1298"/>
    <w:rsid w:val="00FC153C"/>
    <w:rsid w:val="00FC16A6"/>
    <w:rsid w:val="00FC196D"/>
    <w:rsid w:val="00FC19F3"/>
    <w:rsid w:val="00FC1B72"/>
    <w:rsid w:val="00FC1C15"/>
    <w:rsid w:val="00FC1C9B"/>
    <w:rsid w:val="00FC1CE8"/>
    <w:rsid w:val="00FC1D7D"/>
    <w:rsid w:val="00FC1D96"/>
    <w:rsid w:val="00FC1E7F"/>
    <w:rsid w:val="00FC20B8"/>
    <w:rsid w:val="00FC23C5"/>
    <w:rsid w:val="00FC252C"/>
    <w:rsid w:val="00FC254B"/>
    <w:rsid w:val="00FC259A"/>
    <w:rsid w:val="00FC270F"/>
    <w:rsid w:val="00FC2820"/>
    <w:rsid w:val="00FC2A96"/>
    <w:rsid w:val="00FC2BA5"/>
    <w:rsid w:val="00FC2C5B"/>
    <w:rsid w:val="00FC2E49"/>
    <w:rsid w:val="00FC2F3E"/>
    <w:rsid w:val="00FC311A"/>
    <w:rsid w:val="00FC3220"/>
    <w:rsid w:val="00FC32AF"/>
    <w:rsid w:val="00FC35C9"/>
    <w:rsid w:val="00FC3663"/>
    <w:rsid w:val="00FC3958"/>
    <w:rsid w:val="00FC3A52"/>
    <w:rsid w:val="00FC3B36"/>
    <w:rsid w:val="00FC3BDC"/>
    <w:rsid w:val="00FC3D6D"/>
    <w:rsid w:val="00FC3E46"/>
    <w:rsid w:val="00FC420A"/>
    <w:rsid w:val="00FC4434"/>
    <w:rsid w:val="00FC4532"/>
    <w:rsid w:val="00FC46F0"/>
    <w:rsid w:val="00FC47AF"/>
    <w:rsid w:val="00FC483E"/>
    <w:rsid w:val="00FC488F"/>
    <w:rsid w:val="00FC49AC"/>
    <w:rsid w:val="00FC4F87"/>
    <w:rsid w:val="00FC4FA2"/>
    <w:rsid w:val="00FC510E"/>
    <w:rsid w:val="00FC5119"/>
    <w:rsid w:val="00FC517C"/>
    <w:rsid w:val="00FC55F6"/>
    <w:rsid w:val="00FC57CE"/>
    <w:rsid w:val="00FC57DF"/>
    <w:rsid w:val="00FC5B9A"/>
    <w:rsid w:val="00FC5C06"/>
    <w:rsid w:val="00FC5FAC"/>
    <w:rsid w:val="00FC6072"/>
    <w:rsid w:val="00FC60DF"/>
    <w:rsid w:val="00FC6186"/>
    <w:rsid w:val="00FC64D8"/>
    <w:rsid w:val="00FC68C4"/>
    <w:rsid w:val="00FC6DB3"/>
    <w:rsid w:val="00FC6FCD"/>
    <w:rsid w:val="00FC715C"/>
    <w:rsid w:val="00FC7538"/>
    <w:rsid w:val="00FC7623"/>
    <w:rsid w:val="00FC7847"/>
    <w:rsid w:val="00FC78CB"/>
    <w:rsid w:val="00FC7BB4"/>
    <w:rsid w:val="00FC7D9D"/>
    <w:rsid w:val="00FC7DC1"/>
    <w:rsid w:val="00FC7E6E"/>
    <w:rsid w:val="00FC7F19"/>
    <w:rsid w:val="00FD00B4"/>
    <w:rsid w:val="00FD0177"/>
    <w:rsid w:val="00FD0426"/>
    <w:rsid w:val="00FD0522"/>
    <w:rsid w:val="00FD0664"/>
    <w:rsid w:val="00FD0668"/>
    <w:rsid w:val="00FD066C"/>
    <w:rsid w:val="00FD0690"/>
    <w:rsid w:val="00FD0932"/>
    <w:rsid w:val="00FD0941"/>
    <w:rsid w:val="00FD0A90"/>
    <w:rsid w:val="00FD1564"/>
    <w:rsid w:val="00FD16EB"/>
    <w:rsid w:val="00FD18A9"/>
    <w:rsid w:val="00FD197C"/>
    <w:rsid w:val="00FD1999"/>
    <w:rsid w:val="00FD1D14"/>
    <w:rsid w:val="00FD1F1A"/>
    <w:rsid w:val="00FD2531"/>
    <w:rsid w:val="00FD2556"/>
    <w:rsid w:val="00FD2659"/>
    <w:rsid w:val="00FD27C3"/>
    <w:rsid w:val="00FD2974"/>
    <w:rsid w:val="00FD2ABA"/>
    <w:rsid w:val="00FD2B18"/>
    <w:rsid w:val="00FD2BB8"/>
    <w:rsid w:val="00FD2BF9"/>
    <w:rsid w:val="00FD2DF5"/>
    <w:rsid w:val="00FD2EBF"/>
    <w:rsid w:val="00FD319B"/>
    <w:rsid w:val="00FD33F4"/>
    <w:rsid w:val="00FD356E"/>
    <w:rsid w:val="00FD36D2"/>
    <w:rsid w:val="00FD3743"/>
    <w:rsid w:val="00FD382D"/>
    <w:rsid w:val="00FD3948"/>
    <w:rsid w:val="00FD3E2F"/>
    <w:rsid w:val="00FD3E47"/>
    <w:rsid w:val="00FD405F"/>
    <w:rsid w:val="00FD4062"/>
    <w:rsid w:val="00FD4163"/>
    <w:rsid w:val="00FD41A2"/>
    <w:rsid w:val="00FD41E5"/>
    <w:rsid w:val="00FD46AD"/>
    <w:rsid w:val="00FD47BA"/>
    <w:rsid w:val="00FD47DE"/>
    <w:rsid w:val="00FD490B"/>
    <w:rsid w:val="00FD4BCA"/>
    <w:rsid w:val="00FD4F43"/>
    <w:rsid w:val="00FD514B"/>
    <w:rsid w:val="00FD5284"/>
    <w:rsid w:val="00FD5601"/>
    <w:rsid w:val="00FD56A1"/>
    <w:rsid w:val="00FD56B2"/>
    <w:rsid w:val="00FD5882"/>
    <w:rsid w:val="00FD59E0"/>
    <w:rsid w:val="00FD5A16"/>
    <w:rsid w:val="00FD5AE8"/>
    <w:rsid w:val="00FD5C51"/>
    <w:rsid w:val="00FD5DB6"/>
    <w:rsid w:val="00FD5F36"/>
    <w:rsid w:val="00FD5FBF"/>
    <w:rsid w:val="00FD64C8"/>
    <w:rsid w:val="00FD67B6"/>
    <w:rsid w:val="00FD67E9"/>
    <w:rsid w:val="00FD69B5"/>
    <w:rsid w:val="00FD69DD"/>
    <w:rsid w:val="00FD6B8F"/>
    <w:rsid w:val="00FD7230"/>
    <w:rsid w:val="00FD72ED"/>
    <w:rsid w:val="00FD7564"/>
    <w:rsid w:val="00FD75C4"/>
    <w:rsid w:val="00FD7738"/>
    <w:rsid w:val="00FD7816"/>
    <w:rsid w:val="00FD7BB6"/>
    <w:rsid w:val="00FD7D5A"/>
    <w:rsid w:val="00FD7DD6"/>
    <w:rsid w:val="00FD7EC4"/>
    <w:rsid w:val="00FD7FC9"/>
    <w:rsid w:val="00FE0180"/>
    <w:rsid w:val="00FE04D8"/>
    <w:rsid w:val="00FE0645"/>
    <w:rsid w:val="00FE06C2"/>
    <w:rsid w:val="00FE0785"/>
    <w:rsid w:val="00FE0CF1"/>
    <w:rsid w:val="00FE0FF9"/>
    <w:rsid w:val="00FE124B"/>
    <w:rsid w:val="00FE12A2"/>
    <w:rsid w:val="00FE12C7"/>
    <w:rsid w:val="00FE1560"/>
    <w:rsid w:val="00FE1818"/>
    <w:rsid w:val="00FE19EA"/>
    <w:rsid w:val="00FE1B96"/>
    <w:rsid w:val="00FE1CB9"/>
    <w:rsid w:val="00FE1DA4"/>
    <w:rsid w:val="00FE1E73"/>
    <w:rsid w:val="00FE1F41"/>
    <w:rsid w:val="00FE205F"/>
    <w:rsid w:val="00FE21A4"/>
    <w:rsid w:val="00FE2436"/>
    <w:rsid w:val="00FE29A7"/>
    <w:rsid w:val="00FE2A0D"/>
    <w:rsid w:val="00FE2C4F"/>
    <w:rsid w:val="00FE2DA2"/>
    <w:rsid w:val="00FE2F1B"/>
    <w:rsid w:val="00FE2FE6"/>
    <w:rsid w:val="00FE33B3"/>
    <w:rsid w:val="00FE35AA"/>
    <w:rsid w:val="00FE36B2"/>
    <w:rsid w:val="00FE377E"/>
    <w:rsid w:val="00FE3A03"/>
    <w:rsid w:val="00FE3ACA"/>
    <w:rsid w:val="00FE3ACF"/>
    <w:rsid w:val="00FE4075"/>
    <w:rsid w:val="00FE4131"/>
    <w:rsid w:val="00FE4134"/>
    <w:rsid w:val="00FE428C"/>
    <w:rsid w:val="00FE42E3"/>
    <w:rsid w:val="00FE4305"/>
    <w:rsid w:val="00FE45AE"/>
    <w:rsid w:val="00FE46CC"/>
    <w:rsid w:val="00FE478F"/>
    <w:rsid w:val="00FE48A7"/>
    <w:rsid w:val="00FE4A67"/>
    <w:rsid w:val="00FE4AE3"/>
    <w:rsid w:val="00FE4BD1"/>
    <w:rsid w:val="00FE4F21"/>
    <w:rsid w:val="00FE50F8"/>
    <w:rsid w:val="00FE52A7"/>
    <w:rsid w:val="00FE52EA"/>
    <w:rsid w:val="00FE52EB"/>
    <w:rsid w:val="00FE5582"/>
    <w:rsid w:val="00FE589A"/>
    <w:rsid w:val="00FE5F53"/>
    <w:rsid w:val="00FE5FC1"/>
    <w:rsid w:val="00FE603A"/>
    <w:rsid w:val="00FE62BF"/>
    <w:rsid w:val="00FE6561"/>
    <w:rsid w:val="00FE6577"/>
    <w:rsid w:val="00FE68FF"/>
    <w:rsid w:val="00FE6A9A"/>
    <w:rsid w:val="00FE6C0A"/>
    <w:rsid w:val="00FE6D34"/>
    <w:rsid w:val="00FE6DCC"/>
    <w:rsid w:val="00FE72A3"/>
    <w:rsid w:val="00FE72F6"/>
    <w:rsid w:val="00FE7395"/>
    <w:rsid w:val="00FE7427"/>
    <w:rsid w:val="00FE79ED"/>
    <w:rsid w:val="00FE7F3D"/>
    <w:rsid w:val="00FE7F4A"/>
    <w:rsid w:val="00FF0131"/>
    <w:rsid w:val="00FF01DC"/>
    <w:rsid w:val="00FF032C"/>
    <w:rsid w:val="00FF052E"/>
    <w:rsid w:val="00FF05C0"/>
    <w:rsid w:val="00FF0696"/>
    <w:rsid w:val="00FF06BB"/>
    <w:rsid w:val="00FF097F"/>
    <w:rsid w:val="00FF0B10"/>
    <w:rsid w:val="00FF0CA7"/>
    <w:rsid w:val="00FF0CF9"/>
    <w:rsid w:val="00FF0D81"/>
    <w:rsid w:val="00FF0FDE"/>
    <w:rsid w:val="00FF10DA"/>
    <w:rsid w:val="00FF1194"/>
    <w:rsid w:val="00FF121F"/>
    <w:rsid w:val="00FF129E"/>
    <w:rsid w:val="00FF1314"/>
    <w:rsid w:val="00FF133C"/>
    <w:rsid w:val="00FF1620"/>
    <w:rsid w:val="00FF17E9"/>
    <w:rsid w:val="00FF19CC"/>
    <w:rsid w:val="00FF1A3D"/>
    <w:rsid w:val="00FF1AD7"/>
    <w:rsid w:val="00FF1FF6"/>
    <w:rsid w:val="00FF214A"/>
    <w:rsid w:val="00FF2224"/>
    <w:rsid w:val="00FF232F"/>
    <w:rsid w:val="00FF2431"/>
    <w:rsid w:val="00FF24C0"/>
    <w:rsid w:val="00FF24E5"/>
    <w:rsid w:val="00FF25A1"/>
    <w:rsid w:val="00FF26D7"/>
    <w:rsid w:val="00FF2765"/>
    <w:rsid w:val="00FF2953"/>
    <w:rsid w:val="00FF2977"/>
    <w:rsid w:val="00FF29C6"/>
    <w:rsid w:val="00FF2C30"/>
    <w:rsid w:val="00FF2CDC"/>
    <w:rsid w:val="00FF2EA4"/>
    <w:rsid w:val="00FF302C"/>
    <w:rsid w:val="00FF3052"/>
    <w:rsid w:val="00FF317C"/>
    <w:rsid w:val="00FF319C"/>
    <w:rsid w:val="00FF3304"/>
    <w:rsid w:val="00FF349A"/>
    <w:rsid w:val="00FF3666"/>
    <w:rsid w:val="00FF3788"/>
    <w:rsid w:val="00FF37CC"/>
    <w:rsid w:val="00FF387F"/>
    <w:rsid w:val="00FF3940"/>
    <w:rsid w:val="00FF3DE2"/>
    <w:rsid w:val="00FF3F74"/>
    <w:rsid w:val="00FF4348"/>
    <w:rsid w:val="00FF438F"/>
    <w:rsid w:val="00FF43EE"/>
    <w:rsid w:val="00FF4441"/>
    <w:rsid w:val="00FF44B8"/>
    <w:rsid w:val="00FF4748"/>
    <w:rsid w:val="00FF4A37"/>
    <w:rsid w:val="00FF4A42"/>
    <w:rsid w:val="00FF4B0B"/>
    <w:rsid w:val="00FF4BB2"/>
    <w:rsid w:val="00FF4C55"/>
    <w:rsid w:val="00FF4E93"/>
    <w:rsid w:val="00FF4F77"/>
    <w:rsid w:val="00FF5166"/>
    <w:rsid w:val="00FF520D"/>
    <w:rsid w:val="00FF543D"/>
    <w:rsid w:val="00FF559F"/>
    <w:rsid w:val="00FF584C"/>
    <w:rsid w:val="00FF5E69"/>
    <w:rsid w:val="00FF618E"/>
    <w:rsid w:val="00FF6234"/>
    <w:rsid w:val="00FF62C2"/>
    <w:rsid w:val="00FF638D"/>
    <w:rsid w:val="00FF6457"/>
    <w:rsid w:val="00FF64BE"/>
    <w:rsid w:val="00FF64DB"/>
    <w:rsid w:val="00FF64EA"/>
    <w:rsid w:val="00FF6503"/>
    <w:rsid w:val="00FF651E"/>
    <w:rsid w:val="00FF65C1"/>
    <w:rsid w:val="00FF6604"/>
    <w:rsid w:val="00FF66DA"/>
    <w:rsid w:val="00FF69FE"/>
    <w:rsid w:val="00FF6A2D"/>
    <w:rsid w:val="00FF6C6F"/>
    <w:rsid w:val="00FF70DD"/>
    <w:rsid w:val="00FF729A"/>
    <w:rsid w:val="00FF72E7"/>
    <w:rsid w:val="00FF7468"/>
    <w:rsid w:val="00FF7544"/>
    <w:rsid w:val="00FF76E4"/>
    <w:rsid w:val="00FF79B6"/>
    <w:rsid w:val="00FF7A4C"/>
    <w:rsid w:val="00FF7A69"/>
    <w:rsid w:val="00FF7A98"/>
    <w:rsid w:val="00FF7CEE"/>
    <w:rsid w:val="00FF7E23"/>
    <w:rsid w:val="00FF7E3B"/>
    <w:rsid w:val="00FFFC75"/>
    <w:rsid w:val="01040944"/>
    <w:rsid w:val="01044005"/>
    <w:rsid w:val="0105E297"/>
    <w:rsid w:val="01060840"/>
    <w:rsid w:val="01064D93"/>
    <w:rsid w:val="010A7A3B"/>
    <w:rsid w:val="010B03C7"/>
    <w:rsid w:val="010C10A1"/>
    <w:rsid w:val="01101D10"/>
    <w:rsid w:val="01115747"/>
    <w:rsid w:val="01227D29"/>
    <w:rsid w:val="0125D9E1"/>
    <w:rsid w:val="012F17E4"/>
    <w:rsid w:val="012F89FD"/>
    <w:rsid w:val="01334FA0"/>
    <w:rsid w:val="0137FAC2"/>
    <w:rsid w:val="01422189"/>
    <w:rsid w:val="01437698"/>
    <w:rsid w:val="014CA40B"/>
    <w:rsid w:val="01532BB3"/>
    <w:rsid w:val="0153D263"/>
    <w:rsid w:val="015799D5"/>
    <w:rsid w:val="016572DD"/>
    <w:rsid w:val="016BC51D"/>
    <w:rsid w:val="016D81BF"/>
    <w:rsid w:val="01737A6F"/>
    <w:rsid w:val="017543E4"/>
    <w:rsid w:val="017C2120"/>
    <w:rsid w:val="017CD4D1"/>
    <w:rsid w:val="0182C4D2"/>
    <w:rsid w:val="01833B0F"/>
    <w:rsid w:val="0190665A"/>
    <w:rsid w:val="01943196"/>
    <w:rsid w:val="019DA9E6"/>
    <w:rsid w:val="01A28424"/>
    <w:rsid w:val="01B0D1C1"/>
    <w:rsid w:val="01B30291"/>
    <w:rsid w:val="01B4F5E9"/>
    <w:rsid w:val="01BA0290"/>
    <w:rsid w:val="01BBA8EC"/>
    <w:rsid w:val="01BC5EB8"/>
    <w:rsid w:val="01C075BF"/>
    <w:rsid w:val="01C25AF9"/>
    <w:rsid w:val="01C2B7A9"/>
    <w:rsid w:val="01C8D09D"/>
    <w:rsid w:val="01C9B426"/>
    <w:rsid w:val="01CD24D9"/>
    <w:rsid w:val="01CD633B"/>
    <w:rsid w:val="01CE31D0"/>
    <w:rsid w:val="01CE73DC"/>
    <w:rsid w:val="01D0C9D9"/>
    <w:rsid w:val="01D33DF1"/>
    <w:rsid w:val="01D375D6"/>
    <w:rsid w:val="01DEC6E7"/>
    <w:rsid w:val="01E6F2E5"/>
    <w:rsid w:val="01E8F428"/>
    <w:rsid w:val="01EBDC79"/>
    <w:rsid w:val="01ECA8CB"/>
    <w:rsid w:val="01F04A66"/>
    <w:rsid w:val="01F06B09"/>
    <w:rsid w:val="01F11B0C"/>
    <w:rsid w:val="01FA3224"/>
    <w:rsid w:val="01FC803B"/>
    <w:rsid w:val="01FD4131"/>
    <w:rsid w:val="01FDA501"/>
    <w:rsid w:val="01FEE9A4"/>
    <w:rsid w:val="02005BFE"/>
    <w:rsid w:val="02024973"/>
    <w:rsid w:val="02037FD1"/>
    <w:rsid w:val="02045F24"/>
    <w:rsid w:val="0204B278"/>
    <w:rsid w:val="0205C244"/>
    <w:rsid w:val="020A474F"/>
    <w:rsid w:val="020F5299"/>
    <w:rsid w:val="02142747"/>
    <w:rsid w:val="02183A3A"/>
    <w:rsid w:val="02190F8F"/>
    <w:rsid w:val="021D78CF"/>
    <w:rsid w:val="0229668C"/>
    <w:rsid w:val="0229C7DC"/>
    <w:rsid w:val="023858B5"/>
    <w:rsid w:val="023A9424"/>
    <w:rsid w:val="023FBFEC"/>
    <w:rsid w:val="024AB2E2"/>
    <w:rsid w:val="024C4C19"/>
    <w:rsid w:val="024D5A72"/>
    <w:rsid w:val="025E3A11"/>
    <w:rsid w:val="02618A9E"/>
    <w:rsid w:val="0261C601"/>
    <w:rsid w:val="0263A1D0"/>
    <w:rsid w:val="02644B2C"/>
    <w:rsid w:val="02653370"/>
    <w:rsid w:val="026A7A42"/>
    <w:rsid w:val="0271951A"/>
    <w:rsid w:val="027355FF"/>
    <w:rsid w:val="0275516D"/>
    <w:rsid w:val="027990FE"/>
    <w:rsid w:val="027F6698"/>
    <w:rsid w:val="0282569D"/>
    <w:rsid w:val="0287C30A"/>
    <w:rsid w:val="028D2B2C"/>
    <w:rsid w:val="0291DFC6"/>
    <w:rsid w:val="02987862"/>
    <w:rsid w:val="029AFF42"/>
    <w:rsid w:val="029F9485"/>
    <w:rsid w:val="029F94C8"/>
    <w:rsid w:val="02A37BF8"/>
    <w:rsid w:val="02A4CD46"/>
    <w:rsid w:val="02AD423B"/>
    <w:rsid w:val="02B6614A"/>
    <w:rsid w:val="02B681C7"/>
    <w:rsid w:val="02B70017"/>
    <w:rsid w:val="02B8005B"/>
    <w:rsid w:val="02B8B4AB"/>
    <w:rsid w:val="02B923F5"/>
    <w:rsid w:val="02BD783C"/>
    <w:rsid w:val="02C2585B"/>
    <w:rsid w:val="02C62031"/>
    <w:rsid w:val="02D4824B"/>
    <w:rsid w:val="02D91F1D"/>
    <w:rsid w:val="02DC686B"/>
    <w:rsid w:val="02DFD651"/>
    <w:rsid w:val="02E0434B"/>
    <w:rsid w:val="02E06D3D"/>
    <w:rsid w:val="02E0D7AC"/>
    <w:rsid w:val="02E23907"/>
    <w:rsid w:val="02E47DF9"/>
    <w:rsid w:val="02E90204"/>
    <w:rsid w:val="02EAE94D"/>
    <w:rsid w:val="02EF3512"/>
    <w:rsid w:val="02EFBBD3"/>
    <w:rsid w:val="02F62E89"/>
    <w:rsid w:val="02F6615A"/>
    <w:rsid w:val="02F66BF4"/>
    <w:rsid w:val="02F74D46"/>
    <w:rsid w:val="02FD9BC7"/>
    <w:rsid w:val="02FE97FE"/>
    <w:rsid w:val="0308D268"/>
    <w:rsid w:val="030919B6"/>
    <w:rsid w:val="030934B1"/>
    <w:rsid w:val="030CD450"/>
    <w:rsid w:val="030E9E14"/>
    <w:rsid w:val="0317F64B"/>
    <w:rsid w:val="031B3DEA"/>
    <w:rsid w:val="03215395"/>
    <w:rsid w:val="03217C2D"/>
    <w:rsid w:val="0321A605"/>
    <w:rsid w:val="03253AA6"/>
    <w:rsid w:val="0328A284"/>
    <w:rsid w:val="032F23D0"/>
    <w:rsid w:val="03325191"/>
    <w:rsid w:val="03344D12"/>
    <w:rsid w:val="03356523"/>
    <w:rsid w:val="033EAA8D"/>
    <w:rsid w:val="033F56B9"/>
    <w:rsid w:val="03476ADB"/>
    <w:rsid w:val="03496BBB"/>
    <w:rsid w:val="034DB197"/>
    <w:rsid w:val="034E9032"/>
    <w:rsid w:val="0354DBBF"/>
    <w:rsid w:val="035875E5"/>
    <w:rsid w:val="036FFF14"/>
    <w:rsid w:val="03713F70"/>
    <w:rsid w:val="037163F3"/>
    <w:rsid w:val="03719F54"/>
    <w:rsid w:val="0372FA58"/>
    <w:rsid w:val="03734984"/>
    <w:rsid w:val="03760704"/>
    <w:rsid w:val="037703DF"/>
    <w:rsid w:val="0386F073"/>
    <w:rsid w:val="038E5EC0"/>
    <w:rsid w:val="038F53F7"/>
    <w:rsid w:val="039D925A"/>
    <w:rsid w:val="039F833C"/>
    <w:rsid w:val="03A0BF36"/>
    <w:rsid w:val="03A206C8"/>
    <w:rsid w:val="03A43EA2"/>
    <w:rsid w:val="03A5CF6D"/>
    <w:rsid w:val="03AB6F75"/>
    <w:rsid w:val="03B11BAA"/>
    <w:rsid w:val="03B6C591"/>
    <w:rsid w:val="03B7D1ED"/>
    <w:rsid w:val="03B80F99"/>
    <w:rsid w:val="03DA0172"/>
    <w:rsid w:val="03DD807A"/>
    <w:rsid w:val="03E0B8A3"/>
    <w:rsid w:val="03E7A0AB"/>
    <w:rsid w:val="03E974F9"/>
    <w:rsid w:val="03E97FE6"/>
    <w:rsid w:val="03F83B40"/>
    <w:rsid w:val="03FBB2D5"/>
    <w:rsid w:val="03FE4FD7"/>
    <w:rsid w:val="04027150"/>
    <w:rsid w:val="040693FF"/>
    <w:rsid w:val="04069F95"/>
    <w:rsid w:val="040B2872"/>
    <w:rsid w:val="040DCEC8"/>
    <w:rsid w:val="041AA289"/>
    <w:rsid w:val="04261693"/>
    <w:rsid w:val="0428244A"/>
    <w:rsid w:val="04298588"/>
    <w:rsid w:val="0433506E"/>
    <w:rsid w:val="043563B7"/>
    <w:rsid w:val="0435CB18"/>
    <w:rsid w:val="043C8893"/>
    <w:rsid w:val="043F9D0F"/>
    <w:rsid w:val="04452657"/>
    <w:rsid w:val="0445F32E"/>
    <w:rsid w:val="044CAC0F"/>
    <w:rsid w:val="044D0841"/>
    <w:rsid w:val="044D9104"/>
    <w:rsid w:val="044E580D"/>
    <w:rsid w:val="044ED204"/>
    <w:rsid w:val="044F9857"/>
    <w:rsid w:val="0450B52B"/>
    <w:rsid w:val="045A929C"/>
    <w:rsid w:val="04653519"/>
    <w:rsid w:val="04685816"/>
    <w:rsid w:val="0468E266"/>
    <w:rsid w:val="046E4499"/>
    <w:rsid w:val="046EBFEE"/>
    <w:rsid w:val="0471D06B"/>
    <w:rsid w:val="04795954"/>
    <w:rsid w:val="047A175E"/>
    <w:rsid w:val="047BFD67"/>
    <w:rsid w:val="04853638"/>
    <w:rsid w:val="048C42B3"/>
    <w:rsid w:val="048CEB93"/>
    <w:rsid w:val="048E03AA"/>
    <w:rsid w:val="048E3A95"/>
    <w:rsid w:val="049015DD"/>
    <w:rsid w:val="0492E825"/>
    <w:rsid w:val="04931193"/>
    <w:rsid w:val="0493A9B8"/>
    <w:rsid w:val="0498498C"/>
    <w:rsid w:val="049B599F"/>
    <w:rsid w:val="049B672E"/>
    <w:rsid w:val="049C08EA"/>
    <w:rsid w:val="04A1CE10"/>
    <w:rsid w:val="04A3023C"/>
    <w:rsid w:val="04A427F5"/>
    <w:rsid w:val="04ABAC0E"/>
    <w:rsid w:val="04B13738"/>
    <w:rsid w:val="04B35E77"/>
    <w:rsid w:val="04B502F5"/>
    <w:rsid w:val="04B619B7"/>
    <w:rsid w:val="04B71699"/>
    <w:rsid w:val="04B7AA7F"/>
    <w:rsid w:val="04C508BF"/>
    <w:rsid w:val="04CD8D77"/>
    <w:rsid w:val="04D412DA"/>
    <w:rsid w:val="04D49DEC"/>
    <w:rsid w:val="04D5034D"/>
    <w:rsid w:val="04D82FE8"/>
    <w:rsid w:val="04D97BA3"/>
    <w:rsid w:val="04DADD03"/>
    <w:rsid w:val="04DC644B"/>
    <w:rsid w:val="04DD36AF"/>
    <w:rsid w:val="04E1566F"/>
    <w:rsid w:val="04E3393B"/>
    <w:rsid w:val="04E41A72"/>
    <w:rsid w:val="04E46D6A"/>
    <w:rsid w:val="04E67382"/>
    <w:rsid w:val="04E6B0B2"/>
    <w:rsid w:val="04E6BE58"/>
    <w:rsid w:val="04EA8437"/>
    <w:rsid w:val="04F2E32F"/>
    <w:rsid w:val="04F3F011"/>
    <w:rsid w:val="04F43F20"/>
    <w:rsid w:val="04F7BE4E"/>
    <w:rsid w:val="04F88D5C"/>
    <w:rsid w:val="04F8CF4B"/>
    <w:rsid w:val="050613F5"/>
    <w:rsid w:val="05078141"/>
    <w:rsid w:val="05099B07"/>
    <w:rsid w:val="050C7BC3"/>
    <w:rsid w:val="05119742"/>
    <w:rsid w:val="0511E7EF"/>
    <w:rsid w:val="0512421F"/>
    <w:rsid w:val="051DEA4B"/>
    <w:rsid w:val="0524CCBF"/>
    <w:rsid w:val="0528D73D"/>
    <w:rsid w:val="052961F8"/>
    <w:rsid w:val="05296CB2"/>
    <w:rsid w:val="052B03C5"/>
    <w:rsid w:val="052E3260"/>
    <w:rsid w:val="05324877"/>
    <w:rsid w:val="053D0EFA"/>
    <w:rsid w:val="053FE2A4"/>
    <w:rsid w:val="0543729C"/>
    <w:rsid w:val="0547102E"/>
    <w:rsid w:val="054B695A"/>
    <w:rsid w:val="054D1370"/>
    <w:rsid w:val="055CDE06"/>
    <w:rsid w:val="055D6B9A"/>
    <w:rsid w:val="0562FF9C"/>
    <w:rsid w:val="05649332"/>
    <w:rsid w:val="056E7F05"/>
    <w:rsid w:val="0570C1BD"/>
    <w:rsid w:val="0571530C"/>
    <w:rsid w:val="05715AF2"/>
    <w:rsid w:val="0575AA48"/>
    <w:rsid w:val="0577D0FC"/>
    <w:rsid w:val="05784838"/>
    <w:rsid w:val="05785E4D"/>
    <w:rsid w:val="0578F23A"/>
    <w:rsid w:val="057A9016"/>
    <w:rsid w:val="05828A7C"/>
    <w:rsid w:val="0591CD15"/>
    <w:rsid w:val="0595DB60"/>
    <w:rsid w:val="05992AE9"/>
    <w:rsid w:val="059BCF89"/>
    <w:rsid w:val="05A7A22B"/>
    <w:rsid w:val="05A84E0A"/>
    <w:rsid w:val="05A8BAB0"/>
    <w:rsid w:val="05AC01F8"/>
    <w:rsid w:val="05B93013"/>
    <w:rsid w:val="05BB47A9"/>
    <w:rsid w:val="05C19E35"/>
    <w:rsid w:val="05C4754E"/>
    <w:rsid w:val="05C5E1C1"/>
    <w:rsid w:val="05CB4A6B"/>
    <w:rsid w:val="05CD0985"/>
    <w:rsid w:val="05D14275"/>
    <w:rsid w:val="05D2E0CD"/>
    <w:rsid w:val="05D4B2AA"/>
    <w:rsid w:val="05D61BFF"/>
    <w:rsid w:val="05D631AD"/>
    <w:rsid w:val="05DEE31A"/>
    <w:rsid w:val="05ED91F7"/>
    <w:rsid w:val="05EEAC18"/>
    <w:rsid w:val="05F673AA"/>
    <w:rsid w:val="05FBD674"/>
    <w:rsid w:val="05FF3073"/>
    <w:rsid w:val="0602A284"/>
    <w:rsid w:val="06065AE1"/>
    <w:rsid w:val="06096AEB"/>
    <w:rsid w:val="060AFB77"/>
    <w:rsid w:val="060FA548"/>
    <w:rsid w:val="0617E6E7"/>
    <w:rsid w:val="061B01EA"/>
    <w:rsid w:val="062154F2"/>
    <w:rsid w:val="0627333F"/>
    <w:rsid w:val="06286426"/>
    <w:rsid w:val="062BA981"/>
    <w:rsid w:val="0638641E"/>
    <w:rsid w:val="063A97A8"/>
    <w:rsid w:val="0641BB80"/>
    <w:rsid w:val="0646B328"/>
    <w:rsid w:val="0646C5ED"/>
    <w:rsid w:val="06481A37"/>
    <w:rsid w:val="0649F581"/>
    <w:rsid w:val="064C3B25"/>
    <w:rsid w:val="064F97A1"/>
    <w:rsid w:val="064FF4A5"/>
    <w:rsid w:val="06522429"/>
    <w:rsid w:val="06526E24"/>
    <w:rsid w:val="0657F253"/>
    <w:rsid w:val="0658A4E8"/>
    <w:rsid w:val="065D05E4"/>
    <w:rsid w:val="065FD31D"/>
    <w:rsid w:val="0662D80B"/>
    <w:rsid w:val="06650DF1"/>
    <w:rsid w:val="06661E52"/>
    <w:rsid w:val="0666A6B3"/>
    <w:rsid w:val="0666CD6A"/>
    <w:rsid w:val="066E04F2"/>
    <w:rsid w:val="06728322"/>
    <w:rsid w:val="0672E3C2"/>
    <w:rsid w:val="067957F4"/>
    <w:rsid w:val="0686E0A1"/>
    <w:rsid w:val="06882434"/>
    <w:rsid w:val="068FE59C"/>
    <w:rsid w:val="06947E5A"/>
    <w:rsid w:val="06978CDB"/>
    <w:rsid w:val="069C3E3B"/>
    <w:rsid w:val="069CEA44"/>
    <w:rsid w:val="069DB230"/>
    <w:rsid w:val="069E2512"/>
    <w:rsid w:val="06A27CA1"/>
    <w:rsid w:val="06A28BCC"/>
    <w:rsid w:val="06A2FEFF"/>
    <w:rsid w:val="06A761DC"/>
    <w:rsid w:val="06B1C439"/>
    <w:rsid w:val="06B2AD2C"/>
    <w:rsid w:val="06B33899"/>
    <w:rsid w:val="06B7C321"/>
    <w:rsid w:val="06B97F4A"/>
    <w:rsid w:val="06BCB097"/>
    <w:rsid w:val="06BDC521"/>
    <w:rsid w:val="06BE1D0D"/>
    <w:rsid w:val="06C29099"/>
    <w:rsid w:val="06C2AC63"/>
    <w:rsid w:val="06C77F61"/>
    <w:rsid w:val="06C7F5AC"/>
    <w:rsid w:val="06CA4812"/>
    <w:rsid w:val="06D0EC87"/>
    <w:rsid w:val="06D26295"/>
    <w:rsid w:val="06D32056"/>
    <w:rsid w:val="06D33E11"/>
    <w:rsid w:val="06D5CD19"/>
    <w:rsid w:val="06E18DCE"/>
    <w:rsid w:val="06ECD1D0"/>
    <w:rsid w:val="06F0AF16"/>
    <w:rsid w:val="06F4F9C3"/>
    <w:rsid w:val="06F591AD"/>
    <w:rsid w:val="06F63319"/>
    <w:rsid w:val="06F8E53F"/>
    <w:rsid w:val="06FA420E"/>
    <w:rsid w:val="06FA9618"/>
    <w:rsid w:val="06FBA16B"/>
    <w:rsid w:val="06FF49C6"/>
    <w:rsid w:val="070228AD"/>
    <w:rsid w:val="0706A00C"/>
    <w:rsid w:val="070A2658"/>
    <w:rsid w:val="070C23E7"/>
    <w:rsid w:val="07119766"/>
    <w:rsid w:val="0715007D"/>
    <w:rsid w:val="07170772"/>
    <w:rsid w:val="071B28D1"/>
    <w:rsid w:val="071C78C7"/>
    <w:rsid w:val="0728751B"/>
    <w:rsid w:val="0729AA6E"/>
    <w:rsid w:val="072B6BEC"/>
    <w:rsid w:val="072BF2AA"/>
    <w:rsid w:val="072E4D29"/>
    <w:rsid w:val="072F009C"/>
    <w:rsid w:val="072F67FB"/>
    <w:rsid w:val="073279B3"/>
    <w:rsid w:val="0732C07C"/>
    <w:rsid w:val="0736871B"/>
    <w:rsid w:val="073F5EE3"/>
    <w:rsid w:val="07445C22"/>
    <w:rsid w:val="07491B1C"/>
    <w:rsid w:val="074AB583"/>
    <w:rsid w:val="0755B2A4"/>
    <w:rsid w:val="0759555C"/>
    <w:rsid w:val="075F2AE8"/>
    <w:rsid w:val="076255E3"/>
    <w:rsid w:val="0763CC2D"/>
    <w:rsid w:val="0773DC48"/>
    <w:rsid w:val="0777BD0A"/>
    <w:rsid w:val="0777D4BA"/>
    <w:rsid w:val="077F9192"/>
    <w:rsid w:val="0780E680"/>
    <w:rsid w:val="0784C18C"/>
    <w:rsid w:val="0786695C"/>
    <w:rsid w:val="078AF382"/>
    <w:rsid w:val="079372A9"/>
    <w:rsid w:val="07958E6D"/>
    <w:rsid w:val="079E0578"/>
    <w:rsid w:val="07A3180A"/>
    <w:rsid w:val="07A589FF"/>
    <w:rsid w:val="07A69285"/>
    <w:rsid w:val="07A83649"/>
    <w:rsid w:val="07A968DA"/>
    <w:rsid w:val="07AE3FC1"/>
    <w:rsid w:val="07AE5700"/>
    <w:rsid w:val="07B31D8F"/>
    <w:rsid w:val="07BA127F"/>
    <w:rsid w:val="07BBA678"/>
    <w:rsid w:val="07BBAF5A"/>
    <w:rsid w:val="07C5488F"/>
    <w:rsid w:val="07C8B1EF"/>
    <w:rsid w:val="07CCD90F"/>
    <w:rsid w:val="07D08209"/>
    <w:rsid w:val="07D0ECDD"/>
    <w:rsid w:val="07D475A4"/>
    <w:rsid w:val="07DC8D86"/>
    <w:rsid w:val="07DD396F"/>
    <w:rsid w:val="07DED059"/>
    <w:rsid w:val="07E04BC7"/>
    <w:rsid w:val="07E3DD4C"/>
    <w:rsid w:val="07E93C6D"/>
    <w:rsid w:val="07E9CDC1"/>
    <w:rsid w:val="07EDA46F"/>
    <w:rsid w:val="07EF249C"/>
    <w:rsid w:val="07F22284"/>
    <w:rsid w:val="07F99692"/>
    <w:rsid w:val="08005C52"/>
    <w:rsid w:val="0805D4C2"/>
    <w:rsid w:val="0805F90E"/>
    <w:rsid w:val="08068887"/>
    <w:rsid w:val="0809C0C5"/>
    <w:rsid w:val="080AB934"/>
    <w:rsid w:val="08102592"/>
    <w:rsid w:val="08152855"/>
    <w:rsid w:val="0815E3D0"/>
    <w:rsid w:val="081A309B"/>
    <w:rsid w:val="081B7ED7"/>
    <w:rsid w:val="081DD3BB"/>
    <w:rsid w:val="08206599"/>
    <w:rsid w:val="08269AA0"/>
    <w:rsid w:val="082A8AC5"/>
    <w:rsid w:val="082B6740"/>
    <w:rsid w:val="08334561"/>
    <w:rsid w:val="08394CE0"/>
    <w:rsid w:val="08460B96"/>
    <w:rsid w:val="0849C8E8"/>
    <w:rsid w:val="084B5363"/>
    <w:rsid w:val="084D5600"/>
    <w:rsid w:val="085A3ADE"/>
    <w:rsid w:val="085D69F8"/>
    <w:rsid w:val="086F53A1"/>
    <w:rsid w:val="0870E0A5"/>
    <w:rsid w:val="0871EBE8"/>
    <w:rsid w:val="08737117"/>
    <w:rsid w:val="087DAC1D"/>
    <w:rsid w:val="0883EA50"/>
    <w:rsid w:val="088C0196"/>
    <w:rsid w:val="088D1D34"/>
    <w:rsid w:val="088D8183"/>
    <w:rsid w:val="08966504"/>
    <w:rsid w:val="0897C73F"/>
    <w:rsid w:val="089D32DB"/>
    <w:rsid w:val="08A0D433"/>
    <w:rsid w:val="08A78D53"/>
    <w:rsid w:val="08A8872F"/>
    <w:rsid w:val="08A98A53"/>
    <w:rsid w:val="08AA59C9"/>
    <w:rsid w:val="08B2B05B"/>
    <w:rsid w:val="08B440D6"/>
    <w:rsid w:val="08B48A14"/>
    <w:rsid w:val="08B49E03"/>
    <w:rsid w:val="08B89299"/>
    <w:rsid w:val="08C0393C"/>
    <w:rsid w:val="08C048A5"/>
    <w:rsid w:val="08C85C65"/>
    <w:rsid w:val="08CC0791"/>
    <w:rsid w:val="08CC3C45"/>
    <w:rsid w:val="08CCFAA8"/>
    <w:rsid w:val="08CD048C"/>
    <w:rsid w:val="08D644BD"/>
    <w:rsid w:val="08D68B69"/>
    <w:rsid w:val="08D87DB5"/>
    <w:rsid w:val="08D97527"/>
    <w:rsid w:val="08DAE0F1"/>
    <w:rsid w:val="08DF9847"/>
    <w:rsid w:val="08E10F04"/>
    <w:rsid w:val="08E25340"/>
    <w:rsid w:val="08E2C403"/>
    <w:rsid w:val="08E479AC"/>
    <w:rsid w:val="08E8CD8C"/>
    <w:rsid w:val="08EA8388"/>
    <w:rsid w:val="08F2B5BB"/>
    <w:rsid w:val="08F32A09"/>
    <w:rsid w:val="08F4DD00"/>
    <w:rsid w:val="08F73202"/>
    <w:rsid w:val="0904AE52"/>
    <w:rsid w:val="090DEC62"/>
    <w:rsid w:val="0915F68F"/>
    <w:rsid w:val="091814D2"/>
    <w:rsid w:val="091BFEA6"/>
    <w:rsid w:val="09246C11"/>
    <w:rsid w:val="0924B8F8"/>
    <w:rsid w:val="092BEEE2"/>
    <w:rsid w:val="092CFAC0"/>
    <w:rsid w:val="092D9E4E"/>
    <w:rsid w:val="092F1507"/>
    <w:rsid w:val="0933E66F"/>
    <w:rsid w:val="09345E83"/>
    <w:rsid w:val="0934A5FC"/>
    <w:rsid w:val="0936DC50"/>
    <w:rsid w:val="093731CF"/>
    <w:rsid w:val="093BAE47"/>
    <w:rsid w:val="093CA281"/>
    <w:rsid w:val="09494A6E"/>
    <w:rsid w:val="094CEA6D"/>
    <w:rsid w:val="095036FB"/>
    <w:rsid w:val="0953873E"/>
    <w:rsid w:val="095749F1"/>
    <w:rsid w:val="095D3AD8"/>
    <w:rsid w:val="09608B4E"/>
    <w:rsid w:val="0963BA7D"/>
    <w:rsid w:val="096C1243"/>
    <w:rsid w:val="09784849"/>
    <w:rsid w:val="09788B40"/>
    <w:rsid w:val="09804762"/>
    <w:rsid w:val="0989946B"/>
    <w:rsid w:val="09947A90"/>
    <w:rsid w:val="099524FB"/>
    <w:rsid w:val="0997D0F6"/>
    <w:rsid w:val="099DEFDC"/>
    <w:rsid w:val="09A60B34"/>
    <w:rsid w:val="09A68C0F"/>
    <w:rsid w:val="09AA17E4"/>
    <w:rsid w:val="09ACAC78"/>
    <w:rsid w:val="09B426D3"/>
    <w:rsid w:val="09BBAD66"/>
    <w:rsid w:val="09BC9D5D"/>
    <w:rsid w:val="09BD8DDE"/>
    <w:rsid w:val="09BDBD64"/>
    <w:rsid w:val="09C22985"/>
    <w:rsid w:val="09C29142"/>
    <w:rsid w:val="09CBC39F"/>
    <w:rsid w:val="09CBCFAA"/>
    <w:rsid w:val="09CC44C5"/>
    <w:rsid w:val="09CEEDBF"/>
    <w:rsid w:val="09D6A38D"/>
    <w:rsid w:val="09E3CCAF"/>
    <w:rsid w:val="09EC2577"/>
    <w:rsid w:val="09ECA5FC"/>
    <w:rsid w:val="09EE12B4"/>
    <w:rsid w:val="09EF6ED1"/>
    <w:rsid w:val="09EFCBBD"/>
    <w:rsid w:val="09F01491"/>
    <w:rsid w:val="09F1C1C3"/>
    <w:rsid w:val="09F2AF82"/>
    <w:rsid w:val="09F46E1C"/>
    <w:rsid w:val="09FAF1B5"/>
    <w:rsid w:val="09FB6050"/>
    <w:rsid w:val="09FF9803"/>
    <w:rsid w:val="0A009C66"/>
    <w:rsid w:val="0A050725"/>
    <w:rsid w:val="0A08A5BC"/>
    <w:rsid w:val="0A0A428C"/>
    <w:rsid w:val="0A0C0ECC"/>
    <w:rsid w:val="0A1516BA"/>
    <w:rsid w:val="0A1DB118"/>
    <w:rsid w:val="0A21BA69"/>
    <w:rsid w:val="0A25DE8C"/>
    <w:rsid w:val="0A27C834"/>
    <w:rsid w:val="0A2BA558"/>
    <w:rsid w:val="0A3118D3"/>
    <w:rsid w:val="0A37C4D4"/>
    <w:rsid w:val="0A38E7D0"/>
    <w:rsid w:val="0A3E8FA5"/>
    <w:rsid w:val="0A4381C9"/>
    <w:rsid w:val="0A456873"/>
    <w:rsid w:val="0A47F3ED"/>
    <w:rsid w:val="0A47F9F3"/>
    <w:rsid w:val="0A512D92"/>
    <w:rsid w:val="0A522783"/>
    <w:rsid w:val="0A52A8A1"/>
    <w:rsid w:val="0A5779A7"/>
    <w:rsid w:val="0A5C14B5"/>
    <w:rsid w:val="0A60C0A4"/>
    <w:rsid w:val="0A627830"/>
    <w:rsid w:val="0A65B589"/>
    <w:rsid w:val="0A65FA75"/>
    <w:rsid w:val="0A697A67"/>
    <w:rsid w:val="0A6D6375"/>
    <w:rsid w:val="0A70ED1B"/>
    <w:rsid w:val="0A71AF4F"/>
    <w:rsid w:val="0A73299B"/>
    <w:rsid w:val="0A75A8E7"/>
    <w:rsid w:val="0A76F58E"/>
    <w:rsid w:val="0A83FD53"/>
    <w:rsid w:val="0A8979A3"/>
    <w:rsid w:val="0A8A5CC1"/>
    <w:rsid w:val="0A8AD998"/>
    <w:rsid w:val="0A8B8252"/>
    <w:rsid w:val="0A8EA36F"/>
    <w:rsid w:val="0A932BC5"/>
    <w:rsid w:val="0A974434"/>
    <w:rsid w:val="0A9C63CD"/>
    <w:rsid w:val="0A9CF76F"/>
    <w:rsid w:val="0AA09C92"/>
    <w:rsid w:val="0AA9BD00"/>
    <w:rsid w:val="0AAC8DAB"/>
    <w:rsid w:val="0AB07E0D"/>
    <w:rsid w:val="0AB5061F"/>
    <w:rsid w:val="0AB7F7BC"/>
    <w:rsid w:val="0ABC1412"/>
    <w:rsid w:val="0ABD1D04"/>
    <w:rsid w:val="0ABD3DF6"/>
    <w:rsid w:val="0ABE2658"/>
    <w:rsid w:val="0AC684C3"/>
    <w:rsid w:val="0AC6FE96"/>
    <w:rsid w:val="0AD47E32"/>
    <w:rsid w:val="0AD8DC68"/>
    <w:rsid w:val="0ADA7396"/>
    <w:rsid w:val="0ADCAAC8"/>
    <w:rsid w:val="0ADF0634"/>
    <w:rsid w:val="0AE04E7A"/>
    <w:rsid w:val="0AE1326A"/>
    <w:rsid w:val="0AEE53B4"/>
    <w:rsid w:val="0AF1CDC1"/>
    <w:rsid w:val="0AF24FFD"/>
    <w:rsid w:val="0AF3CC6F"/>
    <w:rsid w:val="0AF6FC67"/>
    <w:rsid w:val="0AF7B71A"/>
    <w:rsid w:val="0AF897AA"/>
    <w:rsid w:val="0AFA3C62"/>
    <w:rsid w:val="0AFEB66A"/>
    <w:rsid w:val="0B04CCBE"/>
    <w:rsid w:val="0B08D997"/>
    <w:rsid w:val="0B0E90D7"/>
    <w:rsid w:val="0B15948A"/>
    <w:rsid w:val="0B18D4DB"/>
    <w:rsid w:val="0B1B12E4"/>
    <w:rsid w:val="0B27A418"/>
    <w:rsid w:val="0B284C50"/>
    <w:rsid w:val="0B288269"/>
    <w:rsid w:val="0B2EB019"/>
    <w:rsid w:val="0B31236B"/>
    <w:rsid w:val="0B314CAC"/>
    <w:rsid w:val="0B3288F3"/>
    <w:rsid w:val="0B335B12"/>
    <w:rsid w:val="0B35EABC"/>
    <w:rsid w:val="0B381281"/>
    <w:rsid w:val="0B41090D"/>
    <w:rsid w:val="0B4694FC"/>
    <w:rsid w:val="0B59BD16"/>
    <w:rsid w:val="0B5E643A"/>
    <w:rsid w:val="0B5ECB10"/>
    <w:rsid w:val="0B769215"/>
    <w:rsid w:val="0B7865D3"/>
    <w:rsid w:val="0B79AD9A"/>
    <w:rsid w:val="0B7E8D11"/>
    <w:rsid w:val="0B820FAA"/>
    <w:rsid w:val="0B873726"/>
    <w:rsid w:val="0B8D3C92"/>
    <w:rsid w:val="0B8FD8DE"/>
    <w:rsid w:val="0B975E63"/>
    <w:rsid w:val="0B9BB498"/>
    <w:rsid w:val="0BA087D0"/>
    <w:rsid w:val="0BA23972"/>
    <w:rsid w:val="0BA9F62E"/>
    <w:rsid w:val="0BAC75A9"/>
    <w:rsid w:val="0BB23C27"/>
    <w:rsid w:val="0BC13FFA"/>
    <w:rsid w:val="0BC69BB9"/>
    <w:rsid w:val="0BC8618B"/>
    <w:rsid w:val="0BCC4A4E"/>
    <w:rsid w:val="0BD4750B"/>
    <w:rsid w:val="0BD58E84"/>
    <w:rsid w:val="0BDE5D3F"/>
    <w:rsid w:val="0BE024B2"/>
    <w:rsid w:val="0BF04B13"/>
    <w:rsid w:val="0BFABF8A"/>
    <w:rsid w:val="0BFD2A94"/>
    <w:rsid w:val="0BFDF4B4"/>
    <w:rsid w:val="0BFE8A30"/>
    <w:rsid w:val="0C0529EA"/>
    <w:rsid w:val="0C08337E"/>
    <w:rsid w:val="0C08C667"/>
    <w:rsid w:val="0C0D415B"/>
    <w:rsid w:val="0C116036"/>
    <w:rsid w:val="0C11D030"/>
    <w:rsid w:val="0C14E6CE"/>
    <w:rsid w:val="0C181990"/>
    <w:rsid w:val="0C1880C4"/>
    <w:rsid w:val="0C199761"/>
    <w:rsid w:val="0C1BA4C8"/>
    <w:rsid w:val="0C246C9B"/>
    <w:rsid w:val="0C2D29B4"/>
    <w:rsid w:val="0C315B99"/>
    <w:rsid w:val="0C387D2A"/>
    <w:rsid w:val="0C397DDB"/>
    <w:rsid w:val="0C3FCF3F"/>
    <w:rsid w:val="0C409CE9"/>
    <w:rsid w:val="0C4405B1"/>
    <w:rsid w:val="0C4647FD"/>
    <w:rsid w:val="0C47875A"/>
    <w:rsid w:val="0C4E719E"/>
    <w:rsid w:val="0C5559D0"/>
    <w:rsid w:val="0C5A71B2"/>
    <w:rsid w:val="0C5BE35A"/>
    <w:rsid w:val="0C5F9960"/>
    <w:rsid w:val="0C6B33EE"/>
    <w:rsid w:val="0C6BAC6F"/>
    <w:rsid w:val="0C6C6238"/>
    <w:rsid w:val="0C6FBCF9"/>
    <w:rsid w:val="0C7A1220"/>
    <w:rsid w:val="0C8F9D77"/>
    <w:rsid w:val="0C916FC9"/>
    <w:rsid w:val="0C9CDFD7"/>
    <w:rsid w:val="0CA26580"/>
    <w:rsid w:val="0CA39179"/>
    <w:rsid w:val="0CB16F3D"/>
    <w:rsid w:val="0CB2B1FD"/>
    <w:rsid w:val="0CB84636"/>
    <w:rsid w:val="0CB8CCB9"/>
    <w:rsid w:val="0CB8D4A2"/>
    <w:rsid w:val="0CBD23BF"/>
    <w:rsid w:val="0CBFDA70"/>
    <w:rsid w:val="0CC297F5"/>
    <w:rsid w:val="0CC83DAB"/>
    <w:rsid w:val="0CC9493C"/>
    <w:rsid w:val="0CCD08FA"/>
    <w:rsid w:val="0CCF419A"/>
    <w:rsid w:val="0CD716FF"/>
    <w:rsid w:val="0CD8F344"/>
    <w:rsid w:val="0CD936CE"/>
    <w:rsid w:val="0CDC568C"/>
    <w:rsid w:val="0CDCD7C9"/>
    <w:rsid w:val="0CDEFC6D"/>
    <w:rsid w:val="0CE2C2D6"/>
    <w:rsid w:val="0CEB62AC"/>
    <w:rsid w:val="0CF50033"/>
    <w:rsid w:val="0CF73EA7"/>
    <w:rsid w:val="0CFD8E23"/>
    <w:rsid w:val="0CFE150E"/>
    <w:rsid w:val="0D003FE0"/>
    <w:rsid w:val="0D02B193"/>
    <w:rsid w:val="0D065519"/>
    <w:rsid w:val="0D0A441B"/>
    <w:rsid w:val="0D0FC7BF"/>
    <w:rsid w:val="0D110A8C"/>
    <w:rsid w:val="0D1AF5FE"/>
    <w:rsid w:val="0D1E1875"/>
    <w:rsid w:val="0D1E926A"/>
    <w:rsid w:val="0D20CD29"/>
    <w:rsid w:val="0D2141D4"/>
    <w:rsid w:val="0D28E902"/>
    <w:rsid w:val="0D2A2DC8"/>
    <w:rsid w:val="0D2B16DC"/>
    <w:rsid w:val="0D3158FA"/>
    <w:rsid w:val="0D322090"/>
    <w:rsid w:val="0D33F39C"/>
    <w:rsid w:val="0D37702C"/>
    <w:rsid w:val="0D379BED"/>
    <w:rsid w:val="0D38A51E"/>
    <w:rsid w:val="0D3A9C4D"/>
    <w:rsid w:val="0D3D156B"/>
    <w:rsid w:val="0D46AC1B"/>
    <w:rsid w:val="0D472327"/>
    <w:rsid w:val="0D4DCF62"/>
    <w:rsid w:val="0D52627A"/>
    <w:rsid w:val="0D53C219"/>
    <w:rsid w:val="0D54E7C2"/>
    <w:rsid w:val="0D5598B8"/>
    <w:rsid w:val="0D55DD57"/>
    <w:rsid w:val="0D5B0C4F"/>
    <w:rsid w:val="0D5B4359"/>
    <w:rsid w:val="0D609854"/>
    <w:rsid w:val="0D62710E"/>
    <w:rsid w:val="0D65F9F5"/>
    <w:rsid w:val="0D660AD3"/>
    <w:rsid w:val="0D6708A5"/>
    <w:rsid w:val="0D686FBF"/>
    <w:rsid w:val="0D6DF26C"/>
    <w:rsid w:val="0D6E4604"/>
    <w:rsid w:val="0D745AFB"/>
    <w:rsid w:val="0D7C4DF1"/>
    <w:rsid w:val="0D7D59CC"/>
    <w:rsid w:val="0D7DB7B8"/>
    <w:rsid w:val="0D828D48"/>
    <w:rsid w:val="0D8355DD"/>
    <w:rsid w:val="0D83E087"/>
    <w:rsid w:val="0D8A05F4"/>
    <w:rsid w:val="0D8EC293"/>
    <w:rsid w:val="0D904ED1"/>
    <w:rsid w:val="0D9095E0"/>
    <w:rsid w:val="0D94EBF4"/>
    <w:rsid w:val="0D9684F7"/>
    <w:rsid w:val="0D996E4F"/>
    <w:rsid w:val="0DA47D1F"/>
    <w:rsid w:val="0DA4A8DC"/>
    <w:rsid w:val="0DA5D931"/>
    <w:rsid w:val="0DA92D30"/>
    <w:rsid w:val="0DAE5D42"/>
    <w:rsid w:val="0DB42449"/>
    <w:rsid w:val="0DB4887A"/>
    <w:rsid w:val="0DBB71CF"/>
    <w:rsid w:val="0DBE09D4"/>
    <w:rsid w:val="0DBEA965"/>
    <w:rsid w:val="0DC0C581"/>
    <w:rsid w:val="0DC521B7"/>
    <w:rsid w:val="0DC56B02"/>
    <w:rsid w:val="0DCAD8F9"/>
    <w:rsid w:val="0DCBF6D1"/>
    <w:rsid w:val="0DCCCF5D"/>
    <w:rsid w:val="0DCDA82E"/>
    <w:rsid w:val="0DD0D4A7"/>
    <w:rsid w:val="0DD348D3"/>
    <w:rsid w:val="0DD4C2F4"/>
    <w:rsid w:val="0DE28C14"/>
    <w:rsid w:val="0DE539C6"/>
    <w:rsid w:val="0DEA21A0"/>
    <w:rsid w:val="0DF11B10"/>
    <w:rsid w:val="0DF16863"/>
    <w:rsid w:val="0DF23DE3"/>
    <w:rsid w:val="0DF2E602"/>
    <w:rsid w:val="0DF8FB7E"/>
    <w:rsid w:val="0DFE5477"/>
    <w:rsid w:val="0DFFB6AA"/>
    <w:rsid w:val="0E008F3B"/>
    <w:rsid w:val="0E00AE46"/>
    <w:rsid w:val="0E0D4576"/>
    <w:rsid w:val="0E12A486"/>
    <w:rsid w:val="0E164F22"/>
    <w:rsid w:val="0E18A981"/>
    <w:rsid w:val="0E1C3CBA"/>
    <w:rsid w:val="0E1F18C0"/>
    <w:rsid w:val="0E1FA309"/>
    <w:rsid w:val="0E235A66"/>
    <w:rsid w:val="0E2868A0"/>
    <w:rsid w:val="0E2892DF"/>
    <w:rsid w:val="0E292841"/>
    <w:rsid w:val="0E2B700A"/>
    <w:rsid w:val="0E2C9F44"/>
    <w:rsid w:val="0E2D03CD"/>
    <w:rsid w:val="0E2DB9F2"/>
    <w:rsid w:val="0E302EEE"/>
    <w:rsid w:val="0E316654"/>
    <w:rsid w:val="0E349FFD"/>
    <w:rsid w:val="0E462FA7"/>
    <w:rsid w:val="0E46A229"/>
    <w:rsid w:val="0E4E3F5B"/>
    <w:rsid w:val="0E51A09A"/>
    <w:rsid w:val="0E541299"/>
    <w:rsid w:val="0E54B109"/>
    <w:rsid w:val="0E569289"/>
    <w:rsid w:val="0E5991B7"/>
    <w:rsid w:val="0E5E6D80"/>
    <w:rsid w:val="0E5EC884"/>
    <w:rsid w:val="0E63D22E"/>
    <w:rsid w:val="0E66E0F6"/>
    <w:rsid w:val="0E6928F9"/>
    <w:rsid w:val="0E6CF343"/>
    <w:rsid w:val="0E731F8F"/>
    <w:rsid w:val="0E7742D6"/>
    <w:rsid w:val="0E7C19F9"/>
    <w:rsid w:val="0E8729F0"/>
    <w:rsid w:val="0E891FB0"/>
    <w:rsid w:val="0E8C2981"/>
    <w:rsid w:val="0E8E3AC4"/>
    <w:rsid w:val="0E8E76E7"/>
    <w:rsid w:val="0E8F3260"/>
    <w:rsid w:val="0E907E3F"/>
    <w:rsid w:val="0E94F6FC"/>
    <w:rsid w:val="0E980254"/>
    <w:rsid w:val="0EA6830D"/>
    <w:rsid w:val="0EA6C5C7"/>
    <w:rsid w:val="0EA9670C"/>
    <w:rsid w:val="0EA98CE1"/>
    <w:rsid w:val="0EAA0DCF"/>
    <w:rsid w:val="0EAB7A28"/>
    <w:rsid w:val="0EADF469"/>
    <w:rsid w:val="0EB5EE9F"/>
    <w:rsid w:val="0EB6658A"/>
    <w:rsid w:val="0EBB7D92"/>
    <w:rsid w:val="0EBF0986"/>
    <w:rsid w:val="0EC29B59"/>
    <w:rsid w:val="0EC35467"/>
    <w:rsid w:val="0EC73222"/>
    <w:rsid w:val="0EC863E7"/>
    <w:rsid w:val="0ECF0D17"/>
    <w:rsid w:val="0ECFCEB7"/>
    <w:rsid w:val="0ED16F14"/>
    <w:rsid w:val="0ED63C5F"/>
    <w:rsid w:val="0EDB9D89"/>
    <w:rsid w:val="0EDCE57A"/>
    <w:rsid w:val="0EDD1628"/>
    <w:rsid w:val="0EDD2157"/>
    <w:rsid w:val="0EDEF1C8"/>
    <w:rsid w:val="0EE2CBAC"/>
    <w:rsid w:val="0EE457C7"/>
    <w:rsid w:val="0EE484AA"/>
    <w:rsid w:val="0EE5DEEE"/>
    <w:rsid w:val="0EE6CA64"/>
    <w:rsid w:val="0EEAA611"/>
    <w:rsid w:val="0EECF57E"/>
    <w:rsid w:val="0EF14BA0"/>
    <w:rsid w:val="0EF1A890"/>
    <w:rsid w:val="0EF1D68D"/>
    <w:rsid w:val="0EF5707E"/>
    <w:rsid w:val="0EF6267F"/>
    <w:rsid w:val="0EFAC2B0"/>
    <w:rsid w:val="0EFC97C5"/>
    <w:rsid w:val="0EFE7368"/>
    <w:rsid w:val="0EFF966E"/>
    <w:rsid w:val="0F000C5B"/>
    <w:rsid w:val="0F0B030C"/>
    <w:rsid w:val="0F0C8704"/>
    <w:rsid w:val="0F0DC4AA"/>
    <w:rsid w:val="0F13127F"/>
    <w:rsid w:val="0F13D632"/>
    <w:rsid w:val="0F18F007"/>
    <w:rsid w:val="0F1A621B"/>
    <w:rsid w:val="0F1B7614"/>
    <w:rsid w:val="0F1E3C6D"/>
    <w:rsid w:val="0F2144A4"/>
    <w:rsid w:val="0F268341"/>
    <w:rsid w:val="0F2901A0"/>
    <w:rsid w:val="0F29C320"/>
    <w:rsid w:val="0F2F09FA"/>
    <w:rsid w:val="0F363FEA"/>
    <w:rsid w:val="0F434F6B"/>
    <w:rsid w:val="0F45374D"/>
    <w:rsid w:val="0F512AB1"/>
    <w:rsid w:val="0F527F6C"/>
    <w:rsid w:val="0F532748"/>
    <w:rsid w:val="0F571454"/>
    <w:rsid w:val="0F57D108"/>
    <w:rsid w:val="0F5813C0"/>
    <w:rsid w:val="0F597C80"/>
    <w:rsid w:val="0F5A79C6"/>
    <w:rsid w:val="0F5B2BC4"/>
    <w:rsid w:val="0F6373E2"/>
    <w:rsid w:val="0F63AEE8"/>
    <w:rsid w:val="0F6E8E09"/>
    <w:rsid w:val="0F72489C"/>
    <w:rsid w:val="0F84AB4C"/>
    <w:rsid w:val="0F86CE40"/>
    <w:rsid w:val="0F89C551"/>
    <w:rsid w:val="0F8CEC8D"/>
    <w:rsid w:val="0F8F8597"/>
    <w:rsid w:val="0F8F9D41"/>
    <w:rsid w:val="0F9063A2"/>
    <w:rsid w:val="0F9ABEDD"/>
    <w:rsid w:val="0F9CB7F2"/>
    <w:rsid w:val="0F9CBA2E"/>
    <w:rsid w:val="0F9DAF63"/>
    <w:rsid w:val="0FA95136"/>
    <w:rsid w:val="0FAE2AC0"/>
    <w:rsid w:val="0FB04CED"/>
    <w:rsid w:val="0FB258B1"/>
    <w:rsid w:val="0FB3BF9D"/>
    <w:rsid w:val="0FB42906"/>
    <w:rsid w:val="0FBFBA8B"/>
    <w:rsid w:val="0FC23B7D"/>
    <w:rsid w:val="0FC60794"/>
    <w:rsid w:val="0FC67A2B"/>
    <w:rsid w:val="0FC7184D"/>
    <w:rsid w:val="0FC96693"/>
    <w:rsid w:val="0FCD5C85"/>
    <w:rsid w:val="0FD8BA81"/>
    <w:rsid w:val="0FD9F6D3"/>
    <w:rsid w:val="0FDA64DE"/>
    <w:rsid w:val="0FDC3696"/>
    <w:rsid w:val="0FDE3C59"/>
    <w:rsid w:val="0FE73BF6"/>
    <w:rsid w:val="0FE91CB2"/>
    <w:rsid w:val="0FE9F64F"/>
    <w:rsid w:val="0FED271C"/>
    <w:rsid w:val="0FEDA3F6"/>
    <w:rsid w:val="0FEF59D1"/>
    <w:rsid w:val="0FEF8065"/>
    <w:rsid w:val="0FF0F77A"/>
    <w:rsid w:val="0FF4AFE3"/>
    <w:rsid w:val="0FF51800"/>
    <w:rsid w:val="0FF8663E"/>
    <w:rsid w:val="0FFEE68B"/>
    <w:rsid w:val="1000E718"/>
    <w:rsid w:val="10029162"/>
    <w:rsid w:val="1002AC5A"/>
    <w:rsid w:val="1007E973"/>
    <w:rsid w:val="1009976D"/>
    <w:rsid w:val="1010B0F2"/>
    <w:rsid w:val="10123255"/>
    <w:rsid w:val="1018D659"/>
    <w:rsid w:val="101C1F90"/>
    <w:rsid w:val="10213658"/>
    <w:rsid w:val="1021F829"/>
    <w:rsid w:val="1025E9E4"/>
    <w:rsid w:val="1027E31E"/>
    <w:rsid w:val="102CDE19"/>
    <w:rsid w:val="10301224"/>
    <w:rsid w:val="10334D2F"/>
    <w:rsid w:val="1036C82B"/>
    <w:rsid w:val="10372F07"/>
    <w:rsid w:val="1038FCA1"/>
    <w:rsid w:val="103D9B2A"/>
    <w:rsid w:val="103EDA2E"/>
    <w:rsid w:val="1042F1F4"/>
    <w:rsid w:val="1043D459"/>
    <w:rsid w:val="1047644C"/>
    <w:rsid w:val="1047B72A"/>
    <w:rsid w:val="104B32F8"/>
    <w:rsid w:val="10544495"/>
    <w:rsid w:val="10554CEF"/>
    <w:rsid w:val="1055D94A"/>
    <w:rsid w:val="10565B8B"/>
    <w:rsid w:val="105A3E20"/>
    <w:rsid w:val="1060B8E0"/>
    <w:rsid w:val="1062F28E"/>
    <w:rsid w:val="10683576"/>
    <w:rsid w:val="106A0F01"/>
    <w:rsid w:val="106AF506"/>
    <w:rsid w:val="106CE5E9"/>
    <w:rsid w:val="1070827B"/>
    <w:rsid w:val="10711D82"/>
    <w:rsid w:val="107ADA03"/>
    <w:rsid w:val="107CE6B5"/>
    <w:rsid w:val="107E1092"/>
    <w:rsid w:val="10833CDB"/>
    <w:rsid w:val="10880ACE"/>
    <w:rsid w:val="109367C0"/>
    <w:rsid w:val="109BD08E"/>
    <w:rsid w:val="109D7412"/>
    <w:rsid w:val="109EB6A0"/>
    <w:rsid w:val="10A0D890"/>
    <w:rsid w:val="10A6227F"/>
    <w:rsid w:val="10A62D02"/>
    <w:rsid w:val="10A8B680"/>
    <w:rsid w:val="10A96F4B"/>
    <w:rsid w:val="10A9AD03"/>
    <w:rsid w:val="10AFC213"/>
    <w:rsid w:val="10B27D76"/>
    <w:rsid w:val="10B691D7"/>
    <w:rsid w:val="10C5AB68"/>
    <w:rsid w:val="10CAF21B"/>
    <w:rsid w:val="10CBBD0A"/>
    <w:rsid w:val="10CBE4CE"/>
    <w:rsid w:val="10CD1B8A"/>
    <w:rsid w:val="10CD84B8"/>
    <w:rsid w:val="10D40798"/>
    <w:rsid w:val="10D628FF"/>
    <w:rsid w:val="10D755E3"/>
    <w:rsid w:val="10D7E453"/>
    <w:rsid w:val="10E753D9"/>
    <w:rsid w:val="10E89DF3"/>
    <w:rsid w:val="10EAD250"/>
    <w:rsid w:val="10ED4A73"/>
    <w:rsid w:val="10F09B5A"/>
    <w:rsid w:val="10FB6242"/>
    <w:rsid w:val="10FF328E"/>
    <w:rsid w:val="110067B6"/>
    <w:rsid w:val="1102152A"/>
    <w:rsid w:val="110A4E7B"/>
    <w:rsid w:val="110C6906"/>
    <w:rsid w:val="111461D4"/>
    <w:rsid w:val="1116C648"/>
    <w:rsid w:val="11170CB7"/>
    <w:rsid w:val="11180915"/>
    <w:rsid w:val="111837F5"/>
    <w:rsid w:val="111A1AA6"/>
    <w:rsid w:val="112B4AB6"/>
    <w:rsid w:val="112D3FFF"/>
    <w:rsid w:val="1132E029"/>
    <w:rsid w:val="1133797F"/>
    <w:rsid w:val="11383CB4"/>
    <w:rsid w:val="1139B8F6"/>
    <w:rsid w:val="1139E70C"/>
    <w:rsid w:val="1140ACD3"/>
    <w:rsid w:val="1141431B"/>
    <w:rsid w:val="1144A048"/>
    <w:rsid w:val="11493046"/>
    <w:rsid w:val="114AE516"/>
    <w:rsid w:val="114DA73D"/>
    <w:rsid w:val="11563531"/>
    <w:rsid w:val="115DF102"/>
    <w:rsid w:val="115F3A5B"/>
    <w:rsid w:val="11608F1A"/>
    <w:rsid w:val="11610D27"/>
    <w:rsid w:val="1164540A"/>
    <w:rsid w:val="11685AA7"/>
    <w:rsid w:val="116A54AB"/>
    <w:rsid w:val="116C4165"/>
    <w:rsid w:val="117868D5"/>
    <w:rsid w:val="11788A4C"/>
    <w:rsid w:val="117BFCF1"/>
    <w:rsid w:val="117ED05C"/>
    <w:rsid w:val="118112BE"/>
    <w:rsid w:val="118330A3"/>
    <w:rsid w:val="1183DE3D"/>
    <w:rsid w:val="11865895"/>
    <w:rsid w:val="11874A73"/>
    <w:rsid w:val="1188D246"/>
    <w:rsid w:val="1188E925"/>
    <w:rsid w:val="118A0E95"/>
    <w:rsid w:val="118CDE31"/>
    <w:rsid w:val="118D5F07"/>
    <w:rsid w:val="118FBF86"/>
    <w:rsid w:val="119060F6"/>
    <w:rsid w:val="11914C5F"/>
    <w:rsid w:val="11961816"/>
    <w:rsid w:val="1196AF45"/>
    <w:rsid w:val="11A41986"/>
    <w:rsid w:val="11A92941"/>
    <w:rsid w:val="11AA241F"/>
    <w:rsid w:val="11B25A7B"/>
    <w:rsid w:val="11B630C2"/>
    <w:rsid w:val="11BB98C8"/>
    <w:rsid w:val="11BF04C3"/>
    <w:rsid w:val="11C2EDAD"/>
    <w:rsid w:val="11C3C348"/>
    <w:rsid w:val="11C42C30"/>
    <w:rsid w:val="11C7D308"/>
    <w:rsid w:val="11C80166"/>
    <w:rsid w:val="11CDEA05"/>
    <w:rsid w:val="11D19082"/>
    <w:rsid w:val="11DA38A8"/>
    <w:rsid w:val="11E15315"/>
    <w:rsid w:val="11E623CC"/>
    <w:rsid w:val="11E72579"/>
    <w:rsid w:val="11E86384"/>
    <w:rsid w:val="11F3D72D"/>
    <w:rsid w:val="11F8666D"/>
    <w:rsid w:val="11F8CB1C"/>
    <w:rsid w:val="11FB4523"/>
    <w:rsid w:val="11FED2E4"/>
    <w:rsid w:val="120149A0"/>
    <w:rsid w:val="1206A95D"/>
    <w:rsid w:val="1207DD63"/>
    <w:rsid w:val="120B3526"/>
    <w:rsid w:val="12171EE1"/>
    <w:rsid w:val="121776FA"/>
    <w:rsid w:val="1217F119"/>
    <w:rsid w:val="121A6FBC"/>
    <w:rsid w:val="121B62C3"/>
    <w:rsid w:val="122747D1"/>
    <w:rsid w:val="122C789B"/>
    <w:rsid w:val="122E368D"/>
    <w:rsid w:val="122EFBE3"/>
    <w:rsid w:val="122F5B68"/>
    <w:rsid w:val="123001FE"/>
    <w:rsid w:val="123199CB"/>
    <w:rsid w:val="12337D50"/>
    <w:rsid w:val="123B41FF"/>
    <w:rsid w:val="123E085A"/>
    <w:rsid w:val="123F336B"/>
    <w:rsid w:val="123F3D87"/>
    <w:rsid w:val="12483BC1"/>
    <w:rsid w:val="124D5B0D"/>
    <w:rsid w:val="125488C8"/>
    <w:rsid w:val="125796B2"/>
    <w:rsid w:val="1257F17E"/>
    <w:rsid w:val="1259DAC4"/>
    <w:rsid w:val="125BC34B"/>
    <w:rsid w:val="12601B20"/>
    <w:rsid w:val="1260D12D"/>
    <w:rsid w:val="1261F418"/>
    <w:rsid w:val="12682311"/>
    <w:rsid w:val="126A15CC"/>
    <w:rsid w:val="126EF8EB"/>
    <w:rsid w:val="1275DC98"/>
    <w:rsid w:val="1281C4C6"/>
    <w:rsid w:val="1285D3D0"/>
    <w:rsid w:val="1286873D"/>
    <w:rsid w:val="12896943"/>
    <w:rsid w:val="128C9B49"/>
    <w:rsid w:val="128F1758"/>
    <w:rsid w:val="128F7412"/>
    <w:rsid w:val="12987C76"/>
    <w:rsid w:val="12996F37"/>
    <w:rsid w:val="129CC070"/>
    <w:rsid w:val="12A2FF49"/>
    <w:rsid w:val="12A347B8"/>
    <w:rsid w:val="12AC85A5"/>
    <w:rsid w:val="12AE125D"/>
    <w:rsid w:val="12B04960"/>
    <w:rsid w:val="12B1F2A8"/>
    <w:rsid w:val="12B654C6"/>
    <w:rsid w:val="12B9ADA3"/>
    <w:rsid w:val="12BBB968"/>
    <w:rsid w:val="12BCE94E"/>
    <w:rsid w:val="12BE3FE9"/>
    <w:rsid w:val="12C4ED99"/>
    <w:rsid w:val="12C5000D"/>
    <w:rsid w:val="12C5688E"/>
    <w:rsid w:val="12C62159"/>
    <w:rsid w:val="12CDAC7A"/>
    <w:rsid w:val="12D00089"/>
    <w:rsid w:val="12D070BF"/>
    <w:rsid w:val="12D25CFE"/>
    <w:rsid w:val="12D294BF"/>
    <w:rsid w:val="12D37FB3"/>
    <w:rsid w:val="12D702F6"/>
    <w:rsid w:val="12D79EEF"/>
    <w:rsid w:val="12D92A65"/>
    <w:rsid w:val="12DB115E"/>
    <w:rsid w:val="12E3C802"/>
    <w:rsid w:val="12E4CCAD"/>
    <w:rsid w:val="12E5823A"/>
    <w:rsid w:val="12ED2562"/>
    <w:rsid w:val="12F25740"/>
    <w:rsid w:val="12F3EF2C"/>
    <w:rsid w:val="12FC7E48"/>
    <w:rsid w:val="12FE75ED"/>
    <w:rsid w:val="12FEB90F"/>
    <w:rsid w:val="13077050"/>
    <w:rsid w:val="130F6F3C"/>
    <w:rsid w:val="13115FBD"/>
    <w:rsid w:val="13190536"/>
    <w:rsid w:val="131C2FA6"/>
    <w:rsid w:val="131C4C5B"/>
    <w:rsid w:val="1321D199"/>
    <w:rsid w:val="132256EF"/>
    <w:rsid w:val="13270CDF"/>
    <w:rsid w:val="132A3BB7"/>
    <w:rsid w:val="132A61F3"/>
    <w:rsid w:val="132D7819"/>
    <w:rsid w:val="132F7B56"/>
    <w:rsid w:val="13321F55"/>
    <w:rsid w:val="13331198"/>
    <w:rsid w:val="133665FE"/>
    <w:rsid w:val="133962AC"/>
    <w:rsid w:val="1339B66D"/>
    <w:rsid w:val="133B1EEC"/>
    <w:rsid w:val="133B8AA4"/>
    <w:rsid w:val="134750FB"/>
    <w:rsid w:val="1347F369"/>
    <w:rsid w:val="1348AB3D"/>
    <w:rsid w:val="134A59FE"/>
    <w:rsid w:val="13514393"/>
    <w:rsid w:val="135BAD65"/>
    <w:rsid w:val="1365DB77"/>
    <w:rsid w:val="136A3B21"/>
    <w:rsid w:val="137D93E7"/>
    <w:rsid w:val="138538A4"/>
    <w:rsid w:val="13887B54"/>
    <w:rsid w:val="139B5B53"/>
    <w:rsid w:val="139BD153"/>
    <w:rsid w:val="139F2E04"/>
    <w:rsid w:val="13A55FA2"/>
    <w:rsid w:val="13A748AF"/>
    <w:rsid w:val="13AA109F"/>
    <w:rsid w:val="13AF84EB"/>
    <w:rsid w:val="13B0B381"/>
    <w:rsid w:val="13BBD0A0"/>
    <w:rsid w:val="13BD1C7E"/>
    <w:rsid w:val="13BF957E"/>
    <w:rsid w:val="13CC36CD"/>
    <w:rsid w:val="13CF687A"/>
    <w:rsid w:val="13D31940"/>
    <w:rsid w:val="13D3E3CF"/>
    <w:rsid w:val="13D3E7BF"/>
    <w:rsid w:val="13E186F8"/>
    <w:rsid w:val="13E195DF"/>
    <w:rsid w:val="13E3E845"/>
    <w:rsid w:val="13E6A151"/>
    <w:rsid w:val="13EB523B"/>
    <w:rsid w:val="13F00F11"/>
    <w:rsid w:val="13F0BAD6"/>
    <w:rsid w:val="13FB631C"/>
    <w:rsid w:val="13FF3E4B"/>
    <w:rsid w:val="14004824"/>
    <w:rsid w:val="1400A5E3"/>
    <w:rsid w:val="14018EDB"/>
    <w:rsid w:val="14101E34"/>
    <w:rsid w:val="1414601E"/>
    <w:rsid w:val="1421E874"/>
    <w:rsid w:val="14268A70"/>
    <w:rsid w:val="1427F35C"/>
    <w:rsid w:val="142BF965"/>
    <w:rsid w:val="142C1907"/>
    <w:rsid w:val="142ED6C4"/>
    <w:rsid w:val="142F211F"/>
    <w:rsid w:val="143A196C"/>
    <w:rsid w:val="143A8D86"/>
    <w:rsid w:val="143D6C51"/>
    <w:rsid w:val="143F5B03"/>
    <w:rsid w:val="1441EB82"/>
    <w:rsid w:val="14424E24"/>
    <w:rsid w:val="1443829E"/>
    <w:rsid w:val="144892F7"/>
    <w:rsid w:val="144A1B31"/>
    <w:rsid w:val="144A2086"/>
    <w:rsid w:val="144A4B9B"/>
    <w:rsid w:val="144BCE37"/>
    <w:rsid w:val="144BFA55"/>
    <w:rsid w:val="144F243B"/>
    <w:rsid w:val="1456D593"/>
    <w:rsid w:val="145A9CA7"/>
    <w:rsid w:val="1461ECEA"/>
    <w:rsid w:val="1465BA18"/>
    <w:rsid w:val="1466E222"/>
    <w:rsid w:val="1468E19D"/>
    <w:rsid w:val="146C82B4"/>
    <w:rsid w:val="146E3279"/>
    <w:rsid w:val="146E5C9A"/>
    <w:rsid w:val="146F4FC2"/>
    <w:rsid w:val="1470AEA3"/>
    <w:rsid w:val="147451EA"/>
    <w:rsid w:val="147862F1"/>
    <w:rsid w:val="1478D83C"/>
    <w:rsid w:val="147D8471"/>
    <w:rsid w:val="14863A56"/>
    <w:rsid w:val="148AC184"/>
    <w:rsid w:val="148BB926"/>
    <w:rsid w:val="148F67B4"/>
    <w:rsid w:val="1498C033"/>
    <w:rsid w:val="149D89B4"/>
    <w:rsid w:val="149FB55B"/>
    <w:rsid w:val="14A2FAFB"/>
    <w:rsid w:val="14A4C256"/>
    <w:rsid w:val="14A7AC5E"/>
    <w:rsid w:val="14AFEBA8"/>
    <w:rsid w:val="14B07A26"/>
    <w:rsid w:val="14B5CBAA"/>
    <w:rsid w:val="14B6AC16"/>
    <w:rsid w:val="14BB56D2"/>
    <w:rsid w:val="14BFBBDA"/>
    <w:rsid w:val="14BFD744"/>
    <w:rsid w:val="14C55B9E"/>
    <w:rsid w:val="14C56C26"/>
    <w:rsid w:val="14CB5717"/>
    <w:rsid w:val="14D0E0A2"/>
    <w:rsid w:val="14DD0DBC"/>
    <w:rsid w:val="14DD76B3"/>
    <w:rsid w:val="14DF3769"/>
    <w:rsid w:val="14E2153C"/>
    <w:rsid w:val="14E26132"/>
    <w:rsid w:val="14EB19F4"/>
    <w:rsid w:val="14EB33E0"/>
    <w:rsid w:val="14EB3D42"/>
    <w:rsid w:val="14EDB360"/>
    <w:rsid w:val="14EF8630"/>
    <w:rsid w:val="14F0F259"/>
    <w:rsid w:val="14F426FF"/>
    <w:rsid w:val="14F59F38"/>
    <w:rsid w:val="14F743FA"/>
    <w:rsid w:val="14FAC093"/>
    <w:rsid w:val="14FB9AE5"/>
    <w:rsid w:val="14FEE188"/>
    <w:rsid w:val="1500BC74"/>
    <w:rsid w:val="1503CB7A"/>
    <w:rsid w:val="15070E4A"/>
    <w:rsid w:val="15122236"/>
    <w:rsid w:val="1525231B"/>
    <w:rsid w:val="15298E0B"/>
    <w:rsid w:val="1537B07A"/>
    <w:rsid w:val="15398E04"/>
    <w:rsid w:val="153E7108"/>
    <w:rsid w:val="153EB190"/>
    <w:rsid w:val="15422DBE"/>
    <w:rsid w:val="154498C2"/>
    <w:rsid w:val="1544CE5A"/>
    <w:rsid w:val="154B8EB2"/>
    <w:rsid w:val="154F3AB0"/>
    <w:rsid w:val="1555399C"/>
    <w:rsid w:val="155797B8"/>
    <w:rsid w:val="155A082A"/>
    <w:rsid w:val="155A3708"/>
    <w:rsid w:val="155B5DC7"/>
    <w:rsid w:val="15611DAA"/>
    <w:rsid w:val="15653CFD"/>
    <w:rsid w:val="1565A055"/>
    <w:rsid w:val="15684030"/>
    <w:rsid w:val="156C1666"/>
    <w:rsid w:val="156C6C4B"/>
    <w:rsid w:val="157133E7"/>
    <w:rsid w:val="15732009"/>
    <w:rsid w:val="157670A8"/>
    <w:rsid w:val="15792138"/>
    <w:rsid w:val="15823EBE"/>
    <w:rsid w:val="15836403"/>
    <w:rsid w:val="1589F711"/>
    <w:rsid w:val="158C3EAD"/>
    <w:rsid w:val="15940D24"/>
    <w:rsid w:val="159E0D65"/>
    <w:rsid w:val="159F0713"/>
    <w:rsid w:val="15A05E60"/>
    <w:rsid w:val="15A402F0"/>
    <w:rsid w:val="15A84924"/>
    <w:rsid w:val="15AB49CF"/>
    <w:rsid w:val="15AE0B3A"/>
    <w:rsid w:val="15AEAE05"/>
    <w:rsid w:val="15B452ED"/>
    <w:rsid w:val="15B7D19C"/>
    <w:rsid w:val="15BB9FAB"/>
    <w:rsid w:val="15BEE052"/>
    <w:rsid w:val="15BF156B"/>
    <w:rsid w:val="15C1A1AB"/>
    <w:rsid w:val="15C44487"/>
    <w:rsid w:val="15CA2A1F"/>
    <w:rsid w:val="15CE3E4E"/>
    <w:rsid w:val="15D3BEBE"/>
    <w:rsid w:val="15D48797"/>
    <w:rsid w:val="15D7AAF3"/>
    <w:rsid w:val="15D815A5"/>
    <w:rsid w:val="15D967C2"/>
    <w:rsid w:val="15D9C8C4"/>
    <w:rsid w:val="15DAD142"/>
    <w:rsid w:val="15DB61B3"/>
    <w:rsid w:val="15DC721E"/>
    <w:rsid w:val="15DF7A81"/>
    <w:rsid w:val="15DFBAB5"/>
    <w:rsid w:val="15E0B978"/>
    <w:rsid w:val="15E276E5"/>
    <w:rsid w:val="15E34B5A"/>
    <w:rsid w:val="15E759CE"/>
    <w:rsid w:val="15E9F2BB"/>
    <w:rsid w:val="15F9F249"/>
    <w:rsid w:val="15FBFE9E"/>
    <w:rsid w:val="16005647"/>
    <w:rsid w:val="1603DCFC"/>
    <w:rsid w:val="16061474"/>
    <w:rsid w:val="160AE5E9"/>
    <w:rsid w:val="160EA312"/>
    <w:rsid w:val="160FDC4F"/>
    <w:rsid w:val="161213D8"/>
    <w:rsid w:val="1612C7C7"/>
    <w:rsid w:val="16152C3A"/>
    <w:rsid w:val="1617C731"/>
    <w:rsid w:val="161A4F0F"/>
    <w:rsid w:val="161F4DB8"/>
    <w:rsid w:val="1620F555"/>
    <w:rsid w:val="162100AD"/>
    <w:rsid w:val="16226FBA"/>
    <w:rsid w:val="162295DE"/>
    <w:rsid w:val="162448F0"/>
    <w:rsid w:val="1627E492"/>
    <w:rsid w:val="162D5D5B"/>
    <w:rsid w:val="162FA751"/>
    <w:rsid w:val="1631365E"/>
    <w:rsid w:val="16362714"/>
    <w:rsid w:val="163800D9"/>
    <w:rsid w:val="163BEE87"/>
    <w:rsid w:val="163C9FBF"/>
    <w:rsid w:val="163E1D8C"/>
    <w:rsid w:val="1646CBAC"/>
    <w:rsid w:val="16482AFC"/>
    <w:rsid w:val="164DF9E2"/>
    <w:rsid w:val="164E9E8F"/>
    <w:rsid w:val="1650148E"/>
    <w:rsid w:val="1650C21B"/>
    <w:rsid w:val="16520C03"/>
    <w:rsid w:val="165423E4"/>
    <w:rsid w:val="16586239"/>
    <w:rsid w:val="165B4B68"/>
    <w:rsid w:val="165C02AD"/>
    <w:rsid w:val="165DB08C"/>
    <w:rsid w:val="166062C7"/>
    <w:rsid w:val="16681440"/>
    <w:rsid w:val="16681943"/>
    <w:rsid w:val="16694D75"/>
    <w:rsid w:val="166A5BA2"/>
    <w:rsid w:val="166BE6FD"/>
    <w:rsid w:val="1670BC07"/>
    <w:rsid w:val="1676070C"/>
    <w:rsid w:val="16781741"/>
    <w:rsid w:val="167F9E2F"/>
    <w:rsid w:val="16821E37"/>
    <w:rsid w:val="1684F9B5"/>
    <w:rsid w:val="16856D50"/>
    <w:rsid w:val="16888903"/>
    <w:rsid w:val="16888C5E"/>
    <w:rsid w:val="1688C6E0"/>
    <w:rsid w:val="168A892E"/>
    <w:rsid w:val="168B417F"/>
    <w:rsid w:val="16938453"/>
    <w:rsid w:val="16959E63"/>
    <w:rsid w:val="16973081"/>
    <w:rsid w:val="16984E6F"/>
    <w:rsid w:val="169CE953"/>
    <w:rsid w:val="16A2E736"/>
    <w:rsid w:val="16A2FC1C"/>
    <w:rsid w:val="16A31A6F"/>
    <w:rsid w:val="16A35A3A"/>
    <w:rsid w:val="16A50E52"/>
    <w:rsid w:val="16A65F8E"/>
    <w:rsid w:val="16A8382F"/>
    <w:rsid w:val="16ABC62C"/>
    <w:rsid w:val="16AD52D5"/>
    <w:rsid w:val="16B3DF01"/>
    <w:rsid w:val="16B65B92"/>
    <w:rsid w:val="16BA114B"/>
    <w:rsid w:val="16BCFF89"/>
    <w:rsid w:val="16C0420D"/>
    <w:rsid w:val="16C1CA5A"/>
    <w:rsid w:val="16C24D92"/>
    <w:rsid w:val="16C809B9"/>
    <w:rsid w:val="16C8F222"/>
    <w:rsid w:val="16CD21D0"/>
    <w:rsid w:val="16D09344"/>
    <w:rsid w:val="16D0C696"/>
    <w:rsid w:val="16D6C3C3"/>
    <w:rsid w:val="16D70967"/>
    <w:rsid w:val="16DB73AE"/>
    <w:rsid w:val="16DEC53E"/>
    <w:rsid w:val="16E890D1"/>
    <w:rsid w:val="16F08C40"/>
    <w:rsid w:val="16F21869"/>
    <w:rsid w:val="16F71D87"/>
    <w:rsid w:val="16F77FD6"/>
    <w:rsid w:val="16F99852"/>
    <w:rsid w:val="16FB0220"/>
    <w:rsid w:val="16FC51B6"/>
    <w:rsid w:val="16FED5E4"/>
    <w:rsid w:val="16FF241A"/>
    <w:rsid w:val="16FF9129"/>
    <w:rsid w:val="170249D0"/>
    <w:rsid w:val="17061802"/>
    <w:rsid w:val="17077D31"/>
    <w:rsid w:val="170F8AF2"/>
    <w:rsid w:val="17105F90"/>
    <w:rsid w:val="171403AB"/>
    <w:rsid w:val="171A7B79"/>
    <w:rsid w:val="17240E20"/>
    <w:rsid w:val="1728DFF3"/>
    <w:rsid w:val="172ADAB7"/>
    <w:rsid w:val="172AF788"/>
    <w:rsid w:val="172C423D"/>
    <w:rsid w:val="173766C3"/>
    <w:rsid w:val="17383065"/>
    <w:rsid w:val="17391C13"/>
    <w:rsid w:val="1739EF1C"/>
    <w:rsid w:val="173D03EC"/>
    <w:rsid w:val="174325C1"/>
    <w:rsid w:val="17467DE8"/>
    <w:rsid w:val="17473F96"/>
    <w:rsid w:val="1747C129"/>
    <w:rsid w:val="1748393F"/>
    <w:rsid w:val="174ECD87"/>
    <w:rsid w:val="1752C219"/>
    <w:rsid w:val="17541AA7"/>
    <w:rsid w:val="1758DF2D"/>
    <w:rsid w:val="17599765"/>
    <w:rsid w:val="1759F649"/>
    <w:rsid w:val="1766A3FE"/>
    <w:rsid w:val="176C0153"/>
    <w:rsid w:val="17721C1F"/>
    <w:rsid w:val="1772AC68"/>
    <w:rsid w:val="17731CB8"/>
    <w:rsid w:val="17732C58"/>
    <w:rsid w:val="1774AB03"/>
    <w:rsid w:val="177758CF"/>
    <w:rsid w:val="177AB2B6"/>
    <w:rsid w:val="177E400B"/>
    <w:rsid w:val="177FF939"/>
    <w:rsid w:val="178236D5"/>
    <w:rsid w:val="17877A6E"/>
    <w:rsid w:val="17889169"/>
    <w:rsid w:val="1790CD84"/>
    <w:rsid w:val="1796C55D"/>
    <w:rsid w:val="179F71A8"/>
    <w:rsid w:val="17A163BC"/>
    <w:rsid w:val="17A6C717"/>
    <w:rsid w:val="17A711C3"/>
    <w:rsid w:val="17AC49DF"/>
    <w:rsid w:val="17AF1538"/>
    <w:rsid w:val="17AFAF4A"/>
    <w:rsid w:val="17BED56B"/>
    <w:rsid w:val="17BF50B7"/>
    <w:rsid w:val="17C0C106"/>
    <w:rsid w:val="17C18815"/>
    <w:rsid w:val="17C54BF4"/>
    <w:rsid w:val="17D304EB"/>
    <w:rsid w:val="17D4D0A7"/>
    <w:rsid w:val="17D5A4F1"/>
    <w:rsid w:val="17D8CCEE"/>
    <w:rsid w:val="17D9DB5B"/>
    <w:rsid w:val="17DADDC2"/>
    <w:rsid w:val="17DF4288"/>
    <w:rsid w:val="17E25427"/>
    <w:rsid w:val="17E79888"/>
    <w:rsid w:val="17ED9F9A"/>
    <w:rsid w:val="17EED35F"/>
    <w:rsid w:val="17F2B54B"/>
    <w:rsid w:val="17F644AD"/>
    <w:rsid w:val="17F6AF3F"/>
    <w:rsid w:val="17F94C8A"/>
    <w:rsid w:val="17FB7DEA"/>
    <w:rsid w:val="17FEC988"/>
    <w:rsid w:val="18022513"/>
    <w:rsid w:val="18081B65"/>
    <w:rsid w:val="180E0577"/>
    <w:rsid w:val="1810E362"/>
    <w:rsid w:val="1812483D"/>
    <w:rsid w:val="18176C73"/>
    <w:rsid w:val="181B8DBA"/>
    <w:rsid w:val="182017AB"/>
    <w:rsid w:val="1820EA2A"/>
    <w:rsid w:val="1824A94B"/>
    <w:rsid w:val="1826687A"/>
    <w:rsid w:val="182D19A1"/>
    <w:rsid w:val="182DE693"/>
    <w:rsid w:val="182ECB23"/>
    <w:rsid w:val="1834B6EE"/>
    <w:rsid w:val="184B194D"/>
    <w:rsid w:val="184B3940"/>
    <w:rsid w:val="18505172"/>
    <w:rsid w:val="18521F60"/>
    <w:rsid w:val="1858B22F"/>
    <w:rsid w:val="185A5BD3"/>
    <w:rsid w:val="18624D17"/>
    <w:rsid w:val="1863708D"/>
    <w:rsid w:val="186EF524"/>
    <w:rsid w:val="18739862"/>
    <w:rsid w:val="1880B33E"/>
    <w:rsid w:val="188102D0"/>
    <w:rsid w:val="18835E7F"/>
    <w:rsid w:val="18898F3C"/>
    <w:rsid w:val="188ABDAB"/>
    <w:rsid w:val="188CFB46"/>
    <w:rsid w:val="18958001"/>
    <w:rsid w:val="1897AAA5"/>
    <w:rsid w:val="1899FC2F"/>
    <w:rsid w:val="18A0B155"/>
    <w:rsid w:val="18A1E3CD"/>
    <w:rsid w:val="18A30B16"/>
    <w:rsid w:val="18A38457"/>
    <w:rsid w:val="18AECAE1"/>
    <w:rsid w:val="18AF2E4F"/>
    <w:rsid w:val="18B71AB0"/>
    <w:rsid w:val="18B87C44"/>
    <w:rsid w:val="18BBB169"/>
    <w:rsid w:val="18BDFF9F"/>
    <w:rsid w:val="18BEAFAD"/>
    <w:rsid w:val="18C2F814"/>
    <w:rsid w:val="18C5F076"/>
    <w:rsid w:val="18C7AE88"/>
    <w:rsid w:val="18CA759F"/>
    <w:rsid w:val="18CC1414"/>
    <w:rsid w:val="18CDB0FE"/>
    <w:rsid w:val="18D06655"/>
    <w:rsid w:val="18D06DAE"/>
    <w:rsid w:val="18D536E9"/>
    <w:rsid w:val="18DBC63C"/>
    <w:rsid w:val="18E667B8"/>
    <w:rsid w:val="18E6E805"/>
    <w:rsid w:val="18F5614E"/>
    <w:rsid w:val="18F7D6A4"/>
    <w:rsid w:val="18F90273"/>
    <w:rsid w:val="190175B8"/>
    <w:rsid w:val="190BEA22"/>
    <w:rsid w:val="19101728"/>
    <w:rsid w:val="1912C712"/>
    <w:rsid w:val="19137BD7"/>
    <w:rsid w:val="1917541A"/>
    <w:rsid w:val="19193DCD"/>
    <w:rsid w:val="191BA17F"/>
    <w:rsid w:val="191D2777"/>
    <w:rsid w:val="1929E8E2"/>
    <w:rsid w:val="1938284B"/>
    <w:rsid w:val="193A256C"/>
    <w:rsid w:val="193C0C90"/>
    <w:rsid w:val="193C4B25"/>
    <w:rsid w:val="19405647"/>
    <w:rsid w:val="1947C964"/>
    <w:rsid w:val="194B7860"/>
    <w:rsid w:val="194E3EBD"/>
    <w:rsid w:val="19552B86"/>
    <w:rsid w:val="1958AAEE"/>
    <w:rsid w:val="195984EA"/>
    <w:rsid w:val="1959C379"/>
    <w:rsid w:val="195AB7B5"/>
    <w:rsid w:val="195AE22F"/>
    <w:rsid w:val="195C2225"/>
    <w:rsid w:val="19621059"/>
    <w:rsid w:val="1964C356"/>
    <w:rsid w:val="196CEF6F"/>
    <w:rsid w:val="196F6E30"/>
    <w:rsid w:val="19728333"/>
    <w:rsid w:val="1975725A"/>
    <w:rsid w:val="1978288B"/>
    <w:rsid w:val="197B826B"/>
    <w:rsid w:val="197C97EC"/>
    <w:rsid w:val="197DE008"/>
    <w:rsid w:val="197E3BA9"/>
    <w:rsid w:val="1983D525"/>
    <w:rsid w:val="19863350"/>
    <w:rsid w:val="198ABFC3"/>
    <w:rsid w:val="1991154E"/>
    <w:rsid w:val="1993096F"/>
    <w:rsid w:val="19932A5F"/>
    <w:rsid w:val="199580A0"/>
    <w:rsid w:val="199A59F5"/>
    <w:rsid w:val="199BB727"/>
    <w:rsid w:val="199C6B86"/>
    <w:rsid w:val="199D4BF4"/>
    <w:rsid w:val="19A11FFF"/>
    <w:rsid w:val="19A7B7EE"/>
    <w:rsid w:val="19AF41C0"/>
    <w:rsid w:val="19B07EDF"/>
    <w:rsid w:val="19B40E6E"/>
    <w:rsid w:val="19B4F547"/>
    <w:rsid w:val="19BFDB91"/>
    <w:rsid w:val="19CA6D39"/>
    <w:rsid w:val="19CFE3F7"/>
    <w:rsid w:val="19D0BD44"/>
    <w:rsid w:val="19D0CB79"/>
    <w:rsid w:val="19D4E6DB"/>
    <w:rsid w:val="19D7E4D2"/>
    <w:rsid w:val="19D9AA83"/>
    <w:rsid w:val="19E06EB8"/>
    <w:rsid w:val="19E519D4"/>
    <w:rsid w:val="19EA7BD1"/>
    <w:rsid w:val="19EBC725"/>
    <w:rsid w:val="19F009CF"/>
    <w:rsid w:val="19FECDE4"/>
    <w:rsid w:val="19FF6A2C"/>
    <w:rsid w:val="19FFECFC"/>
    <w:rsid w:val="1A00EE4F"/>
    <w:rsid w:val="1A066412"/>
    <w:rsid w:val="1A08D55F"/>
    <w:rsid w:val="1A0B1C20"/>
    <w:rsid w:val="1A0D29E2"/>
    <w:rsid w:val="1A0FDCCD"/>
    <w:rsid w:val="1A107091"/>
    <w:rsid w:val="1A171FB0"/>
    <w:rsid w:val="1A1B965D"/>
    <w:rsid w:val="1A1E0012"/>
    <w:rsid w:val="1A2103A6"/>
    <w:rsid w:val="1A217E0F"/>
    <w:rsid w:val="1A21D8B1"/>
    <w:rsid w:val="1A230DE0"/>
    <w:rsid w:val="1A2DBF2D"/>
    <w:rsid w:val="1A3072BF"/>
    <w:rsid w:val="1A33CF48"/>
    <w:rsid w:val="1A424429"/>
    <w:rsid w:val="1A4425A8"/>
    <w:rsid w:val="1A4E6441"/>
    <w:rsid w:val="1A52A9B4"/>
    <w:rsid w:val="1A5BC83E"/>
    <w:rsid w:val="1A5DB227"/>
    <w:rsid w:val="1A60D264"/>
    <w:rsid w:val="1A61BD86"/>
    <w:rsid w:val="1A728F3D"/>
    <w:rsid w:val="1A73C0A0"/>
    <w:rsid w:val="1A7CA59F"/>
    <w:rsid w:val="1A7D8C02"/>
    <w:rsid w:val="1A818AD1"/>
    <w:rsid w:val="1A82896C"/>
    <w:rsid w:val="1A8859EF"/>
    <w:rsid w:val="1A8CB0CA"/>
    <w:rsid w:val="1A8E3C03"/>
    <w:rsid w:val="1A907DF3"/>
    <w:rsid w:val="1A980763"/>
    <w:rsid w:val="1A9C0B34"/>
    <w:rsid w:val="1AA1E012"/>
    <w:rsid w:val="1AA37CCE"/>
    <w:rsid w:val="1AA44C97"/>
    <w:rsid w:val="1AA887BD"/>
    <w:rsid w:val="1AA90965"/>
    <w:rsid w:val="1AAAC7CA"/>
    <w:rsid w:val="1AB8B7A4"/>
    <w:rsid w:val="1AB969D4"/>
    <w:rsid w:val="1ABA81E6"/>
    <w:rsid w:val="1AC1F706"/>
    <w:rsid w:val="1ACAD51E"/>
    <w:rsid w:val="1AD0FB95"/>
    <w:rsid w:val="1AD13502"/>
    <w:rsid w:val="1AD1EC42"/>
    <w:rsid w:val="1AD8C029"/>
    <w:rsid w:val="1AD9D8E6"/>
    <w:rsid w:val="1ADA6FF4"/>
    <w:rsid w:val="1ADD71CA"/>
    <w:rsid w:val="1ADFB7A4"/>
    <w:rsid w:val="1AE3FA2D"/>
    <w:rsid w:val="1AE44AB9"/>
    <w:rsid w:val="1AE8E483"/>
    <w:rsid w:val="1AE9A0A1"/>
    <w:rsid w:val="1AF3C9FB"/>
    <w:rsid w:val="1AF51ECD"/>
    <w:rsid w:val="1AF9F3F4"/>
    <w:rsid w:val="1AFADEA4"/>
    <w:rsid w:val="1AFB9983"/>
    <w:rsid w:val="1B01BBF6"/>
    <w:rsid w:val="1B03D36D"/>
    <w:rsid w:val="1B09186B"/>
    <w:rsid w:val="1B09A4F0"/>
    <w:rsid w:val="1B0BA60B"/>
    <w:rsid w:val="1B0C93CC"/>
    <w:rsid w:val="1B0CD5A6"/>
    <w:rsid w:val="1B0E53A9"/>
    <w:rsid w:val="1B0E60C0"/>
    <w:rsid w:val="1B0E9E2C"/>
    <w:rsid w:val="1B103AC6"/>
    <w:rsid w:val="1B116A9E"/>
    <w:rsid w:val="1B12598F"/>
    <w:rsid w:val="1B139E8C"/>
    <w:rsid w:val="1B1C3FAF"/>
    <w:rsid w:val="1B1CBB5E"/>
    <w:rsid w:val="1B1E83B4"/>
    <w:rsid w:val="1B222D1E"/>
    <w:rsid w:val="1B263C7A"/>
    <w:rsid w:val="1B2A167B"/>
    <w:rsid w:val="1B2FFA8B"/>
    <w:rsid w:val="1B342579"/>
    <w:rsid w:val="1B354691"/>
    <w:rsid w:val="1B37D165"/>
    <w:rsid w:val="1B3B2ED5"/>
    <w:rsid w:val="1B420356"/>
    <w:rsid w:val="1B443A7C"/>
    <w:rsid w:val="1B4A9C07"/>
    <w:rsid w:val="1B4B0585"/>
    <w:rsid w:val="1B53589E"/>
    <w:rsid w:val="1B556576"/>
    <w:rsid w:val="1B56952D"/>
    <w:rsid w:val="1B5A21E9"/>
    <w:rsid w:val="1B5A880B"/>
    <w:rsid w:val="1B5D8AB6"/>
    <w:rsid w:val="1B617355"/>
    <w:rsid w:val="1B61B0CD"/>
    <w:rsid w:val="1B68CC20"/>
    <w:rsid w:val="1B696560"/>
    <w:rsid w:val="1B6CAEE2"/>
    <w:rsid w:val="1B6DB707"/>
    <w:rsid w:val="1B6DCE28"/>
    <w:rsid w:val="1B6E340D"/>
    <w:rsid w:val="1B7070EB"/>
    <w:rsid w:val="1B735D6C"/>
    <w:rsid w:val="1B76E98F"/>
    <w:rsid w:val="1B7876F7"/>
    <w:rsid w:val="1B798395"/>
    <w:rsid w:val="1B7B356B"/>
    <w:rsid w:val="1B85BA72"/>
    <w:rsid w:val="1B8DA428"/>
    <w:rsid w:val="1B9284EE"/>
    <w:rsid w:val="1B957106"/>
    <w:rsid w:val="1B97F833"/>
    <w:rsid w:val="1B99FE1C"/>
    <w:rsid w:val="1B9B8021"/>
    <w:rsid w:val="1B9D5167"/>
    <w:rsid w:val="1B9E3E59"/>
    <w:rsid w:val="1B9EC422"/>
    <w:rsid w:val="1BA04842"/>
    <w:rsid w:val="1BA07637"/>
    <w:rsid w:val="1BAEDC60"/>
    <w:rsid w:val="1BB08B73"/>
    <w:rsid w:val="1BB10ACC"/>
    <w:rsid w:val="1BB18A03"/>
    <w:rsid w:val="1BB3B413"/>
    <w:rsid w:val="1BBF930B"/>
    <w:rsid w:val="1BCA48E3"/>
    <w:rsid w:val="1BCC4876"/>
    <w:rsid w:val="1BCE51D7"/>
    <w:rsid w:val="1BCF3B46"/>
    <w:rsid w:val="1BD3A3E2"/>
    <w:rsid w:val="1BD3EF74"/>
    <w:rsid w:val="1BD8734B"/>
    <w:rsid w:val="1BD992F1"/>
    <w:rsid w:val="1BDEEC5E"/>
    <w:rsid w:val="1BE248A3"/>
    <w:rsid w:val="1BE2D43B"/>
    <w:rsid w:val="1BEC4FCD"/>
    <w:rsid w:val="1BF13F46"/>
    <w:rsid w:val="1BF48B0B"/>
    <w:rsid w:val="1BFB0387"/>
    <w:rsid w:val="1BFD9EE4"/>
    <w:rsid w:val="1BFDAE34"/>
    <w:rsid w:val="1C01F820"/>
    <w:rsid w:val="1C03F1CC"/>
    <w:rsid w:val="1C087CED"/>
    <w:rsid w:val="1C0E0576"/>
    <w:rsid w:val="1C0EC8BE"/>
    <w:rsid w:val="1C1C7AD1"/>
    <w:rsid w:val="1C1FD471"/>
    <w:rsid w:val="1C21D21B"/>
    <w:rsid w:val="1C25A21F"/>
    <w:rsid w:val="1C2E5AA0"/>
    <w:rsid w:val="1C2F1FA3"/>
    <w:rsid w:val="1C2F6939"/>
    <w:rsid w:val="1C322581"/>
    <w:rsid w:val="1C34CC16"/>
    <w:rsid w:val="1C3AF539"/>
    <w:rsid w:val="1C3CE84B"/>
    <w:rsid w:val="1C41D598"/>
    <w:rsid w:val="1C47E952"/>
    <w:rsid w:val="1C48F42B"/>
    <w:rsid w:val="1C4B5B6D"/>
    <w:rsid w:val="1C4C53B7"/>
    <w:rsid w:val="1C579627"/>
    <w:rsid w:val="1C5B4F05"/>
    <w:rsid w:val="1C5C26DA"/>
    <w:rsid w:val="1C5C3F7A"/>
    <w:rsid w:val="1C678A32"/>
    <w:rsid w:val="1C770B99"/>
    <w:rsid w:val="1C782B77"/>
    <w:rsid w:val="1C7AAEF4"/>
    <w:rsid w:val="1C7AF9C2"/>
    <w:rsid w:val="1C7BA1ED"/>
    <w:rsid w:val="1C7DAE01"/>
    <w:rsid w:val="1C7DB8A2"/>
    <w:rsid w:val="1C848739"/>
    <w:rsid w:val="1C84902F"/>
    <w:rsid w:val="1C8F826F"/>
    <w:rsid w:val="1C9117F9"/>
    <w:rsid w:val="1C974D9A"/>
    <w:rsid w:val="1C982FCB"/>
    <w:rsid w:val="1CA1836C"/>
    <w:rsid w:val="1CA7EFB9"/>
    <w:rsid w:val="1CAA3BAC"/>
    <w:rsid w:val="1CAE1358"/>
    <w:rsid w:val="1CB47363"/>
    <w:rsid w:val="1CB7D8A0"/>
    <w:rsid w:val="1CBC1857"/>
    <w:rsid w:val="1CBD4113"/>
    <w:rsid w:val="1CBFB952"/>
    <w:rsid w:val="1CC0C069"/>
    <w:rsid w:val="1CC16224"/>
    <w:rsid w:val="1CC44418"/>
    <w:rsid w:val="1CCB5F87"/>
    <w:rsid w:val="1CCBC1E7"/>
    <w:rsid w:val="1CD24EE5"/>
    <w:rsid w:val="1CD61DE6"/>
    <w:rsid w:val="1CD94163"/>
    <w:rsid w:val="1CDC8798"/>
    <w:rsid w:val="1CDDCAE4"/>
    <w:rsid w:val="1CE3F5C7"/>
    <w:rsid w:val="1CE476BE"/>
    <w:rsid w:val="1CED3A8A"/>
    <w:rsid w:val="1CEDF7A7"/>
    <w:rsid w:val="1CF252D5"/>
    <w:rsid w:val="1CF3092D"/>
    <w:rsid w:val="1CF49B13"/>
    <w:rsid w:val="1CF4FE08"/>
    <w:rsid w:val="1CF5AD39"/>
    <w:rsid w:val="1CFD1A3B"/>
    <w:rsid w:val="1CFF6BB1"/>
    <w:rsid w:val="1D053394"/>
    <w:rsid w:val="1D0572BC"/>
    <w:rsid w:val="1D0C4C7C"/>
    <w:rsid w:val="1D0D02EA"/>
    <w:rsid w:val="1D125549"/>
    <w:rsid w:val="1D134255"/>
    <w:rsid w:val="1D179B6D"/>
    <w:rsid w:val="1D1D678F"/>
    <w:rsid w:val="1D218E50"/>
    <w:rsid w:val="1D225144"/>
    <w:rsid w:val="1D286C38"/>
    <w:rsid w:val="1D29EFB8"/>
    <w:rsid w:val="1D2A1B88"/>
    <w:rsid w:val="1D30B80F"/>
    <w:rsid w:val="1D37D8DC"/>
    <w:rsid w:val="1D39E911"/>
    <w:rsid w:val="1D414D00"/>
    <w:rsid w:val="1D425DE9"/>
    <w:rsid w:val="1D4A2FC6"/>
    <w:rsid w:val="1D4EE454"/>
    <w:rsid w:val="1D4EE55C"/>
    <w:rsid w:val="1D521174"/>
    <w:rsid w:val="1D5452B8"/>
    <w:rsid w:val="1D571F2F"/>
    <w:rsid w:val="1D5A600B"/>
    <w:rsid w:val="1D5C5DEF"/>
    <w:rsid w:val="1D5E062D"/>
    <w:rsid w:val="1D63C889"/>
    <w:rsid w:val="1D653C23"/>
    <w:rsid w:val="1D66B1F7"/>
    <w:rsid w:val="1D670A53"/>
    <w:rsid w:val="1D6724E6"/>
    <w:rsid w:val="1D6A58C2"/>
    <w:rsid w:val="1D6D32E8"/>
    <w:rsid w:val="1D7530C2"/>
    <w:rsid w:val="1D7905E2"/>
    <w:rsid w:val="1D799C12"/>
    <w:rsid w:val="1D7BC793"/>
    <w:rsid w:val="1D7DD68F"/>
    <w:rsid w:val="1D823913"/>
    <w:rsid w:val="1D828DBD"/>
    <w:rsid w:val="1D8C69C9"/>
    <w:rsid w:val="1D8CEC1F"/>
    <w:rsid w:val="1D8D3E64"/>
    <w:rsid w:val="1D8DE4A7"/>
    <w:rsid w:val="1D90E43E"/>
    <w:rsid w:val="1D9170C2"/>
    <w:rsid w:val="1D96F107"/>
    <w:rsid w:val="1D970A0D"/>
    <w:rsid w:val="1DA0E8AC"/>
    <w:rsid w:val="1DA23A88"/>
    <w:rsid w:val="1DA2C021"/>
    <w:rsid w:val="1DA3BC1E"/>
    <w:rsid w:val="1DAB439A"/>
    <w:rsid w:val="1DB2618A"/>
    <w:rsid w:val="1DB7D97C"/>
    <w:rsid w:val="1DB9DF09"/>
    <w:rsid w:val="1DBAA08D"/>
    <w:rsid w:val="1DC07B35"/>
    <w:rsid w:val="1DCA292D"/>
    <w:rsid w:val="1DCE1884"/>
    <w:rsid w:val="1DD227D8"/>
    <w:rsid w:val="1DD337E6"/>
    <w:rsid w:val="1DD5BD19"/>
    <w:rsid w:val="1DD648C4"/>
    <w:rsid w:val="1DE3BFF5"/>
    <w:rsid w:val="1DE55283"/>
    <w:rsid w:val="1DE6236C"/>
    <w:rsid w:val="1DE82418"/>
    <w:rsid w:val="1DEDAB64"/>
    <w:rsid w:val="1DEF06BE"/>
    <w:rsid w:val="1DF6AF89"/>
    <w:rsid w:val="1DF8B932"/>
    <w:rsid w:val="1DFA7A2C"/>
    <w:rsid w:val="1DFB6FE7"/>
    <w:rsid w:val="1DFD71A4"/>
    <w:rsid w:val="1E043718"/>
    <w:rsid w:val="1E07ED1B"/>
    <w:rsid w:val="1E0B8059"/>
    <w:rsid w:val="1E16C9BA"/>
    <w:rsid w:val="1E1D7762"/>
    <w:rsid w:val="1E21E3A7"/>
    <w:rsid w:val="1E237435"/>
    <w:rsid w:val="1E271E3D"/>
    <w:rsid w:val="1E2899DE"/>
    <w:rsid w:val="1E2A99B0"/>
    <w:rsid w:val="1E2CDD23"/>
    <w:rsid w:val="1E2D2F2E"/>
    <w:rsid w:val="1E319C10"/>
    <w:rsid w:val="1E323F33"/>
    <w:rsid w:val="1E354254"/>
    <w:rsid w:val="1E36131B"/>
    <w:rsid w:val="1E39D40C"/>
    <w:rsid w:val="1E462D0F"/>
    <w:rsid w:val="1E4B2299"/>
    <w:rsid w:val="1E4B6927"/>
    <w:rsid w:val="1E4BF047"/>
    <w:rsid w:val="1E4FD3EE"/>
    <w:rsid w:val="1E5D9E6C"/>
    <w:rsid w:val="1E648413"/>
    <w:rsid w:val="1E6740F6"/>
    <w:rsid w:val="1E67D831"/>
    <w:rsid w:val="1E694B78"/>
    <w:rsid w:val="1E6E1E7D"/>
    <w:rsid w:val="1E6E5A6D"/>
    <w:rsid w:val="1E6F339F"/>
    <w:rsid w:val="1E76966F"/>
    <w:rsid w:val="1E7828F0"/>
    <w:rsid w:val="1E7AA7D8"/>
    <w:rsid w:val="1E7D9D10"/>
    <w:rsid w:val="1E7E7D68"/>
    <w:rsid w:val="1E7F7D9D"/>
    <w:rsid w:val="1E7FB2B1"/>
    <w:rsid w:val="1E811D48"/>
    <w:rsid w:val="1E81DA82"/>
    <w:rsid w:val="1E861AA1"/>
    <w:rsid w:val="1E87A272"/>
    <w:rsid w:val="1E8C107C"/>
    <w:rsid w:val="1E9167D5"/>
    <w:rsid w:val="1E944332"/>
    <w:rsid w:val="1E948837"/>
    <w:rsid w:val="1E964C8B"/>
    <w:rsid w:val="1E999C9B"/>
    <w:rsid w:val="1E9A4C32"/>
    <w:rsid w:val="1E9CB5BE"/>
    <w:rsid w:val="1EA66A99"/>
    <w:rsid w:val="1EA90F9A"/>
    <w:rsid w:val="1EAB6A5B"/>
    <w:rsid w:val="1EB061FA"/>
    <w:rsid w:val="1EB06738"/>
    <w:rsid w:val="1EB2BC58"/>
    <w:rsid w:val="1EBA0945"/>
    <w:rsid w:val="1EC3FDB8"/>
    <w:rsid w:val="1EC500FD"/>
    <w:rsid w:val="1EC59B2F"/>
    <w:rsid w:val="1ED0BC05"/>
    <w:rsid w:val="1ED35493"/>
    <w:rsid w:val="1ED69927"/>
    <w:rsid w:val="1ED7E101"/>
    <w:rsid w:val="1EE401F1"/>
    <w:rsid w:val="1EE8ACC5"/>
    <w:rsid w:val="1EED9E6C"/>
    <w:rsid w:val="1EEDE6D0"/>
    <w:rsid w:val="1EEE0268"/>
    <w:rsid w:val="1EF0B8F1"/>
    <w:rsid w:val="1EF37FC1"/>
    <w:rsid w:val="1EF4B642"/>
    <w:rsid w:val="1EFD9CCD"/>
    <w:rsid w:val="1EFE7F97"/>
    <w:rsid w:val="1EFFD02F"/>
    <w:rsid w:val="1F07ACF3"/>
    <w:rsid w:val="1F0ED9FF"/>
    <w:rsid w:val="1F0FA5BC"/>
    <w:rsid w:val="1F12F73B"/>
    <w:rsid w:val="1F19F4FF"/>
    <w:rsid w:val="1F1F989C"/>
    <w:rsid w:val="1F212D15"/>
    <w:rsid w:val="1F22CF7A"/>
    <w:rsid w:val="1F24A70E"/>
    <w:rsid w:val="1F25CCB0"/>
    <w:rsid w:val="1F25D641"/>
    <w:rsid w:val="1F2EBB57"/>
    <w:rsid w:val="1F359BF2"/>
    <w:rsid w:val="1F3AFE8A"/>
    <w:rsid w:val="1F3B863C"/>
    <w:rsid w:val="1F408EF5"/>
    <w:rsid w:val="1F42152C"/>
    <w:rsid w:val="1F458D05"/>
    <w:rsid w:val="1F468BF6"/>
    <w:rsid w:val="1F476457"/>
    <w:rsid w:val="1F494897"/>
    <w:rsid w:val="1F4C2A06"/>
    <w:rsid w:val="1F502356"/>
    <w:rsid w:val="1F56CD0B"/>
    <w:rsid w:val="1F6354D3"/>
    <w:rsid w:val="1F6CA7FC"/>
    <w:rsid w:val="1F6E2C29"/>
    <w:rsid w:val="1F7065E9"/>
    <w:rsid w:val="1F7506C6"/>
    <w:rsid w:val="1F83569F"/>
    <w:rsid w:val="1F870CAF"/>
    <w:rsid w:val="1F8BE24A"/>
    <w:rsid w:val="1F8D0815"/>
    <w:rsid w:val="1F919F05"/>
    <w:rsid w:val="1F93585E"/>
    <w:rsid w:val="1F94675D"/>
    <w:rsid w:val="1F9535BA"/>
    <w:rsid w:val="1F96723D"/>
    <w:rsid w:val="1F973212"/>
    <w:rsid w:val="1F9CB813"/>
    <w:rsid w:val="1F9D5CE0"/>
    <w:rsid w:val="1FA8BA02"/>
    <w:rsid w:val="1FB10E57"/>
    <w:rsid w:val="1FB1DD90"/>
    <w:rsid w:val="1FB56476"/>
    <w:rsid w:val="1FBAD77C"/>
    <w:rsid w:val="1FBB6029"/>
    <w:rsid w:val="1FBB6BA9"/>
    <w:rsid w:val="1FBC6275"/>
    <w:rsid w:val="1FBC71D7"/>
    <w:rsid w:val="1FC1AEEF"/>
    <w:rsid w:val="1FC5C64C"/>
    <w:rsid w:val="1FC889A6"/>
    <w:rsid w:val="1FCDA54D"/>
    <w:rsid w:val="1FCDD022"/>
    <w:rsid w:val="1FD0C38D"/>
    <w:rsid w:val="1FD829DD"/>
    <w:rsid w:val="1FDCDA65"/>
    <w:rsid w:val="1FDD1ED2"/>
    <w:rsid w:val="1FDF4CC8"/>
    <w:rsid w:val="1FE25534"/>
    <w:rsid w:val="1FE6316C"/>
    <w:rsid w:val="1FE8E567"/>
    <w:rsid w:val="1FEB6F4A"/>
    <w:rsid w:val="1FF07F74"/>
    <w:rsid w:val="1FF273CF"/>
    <w:rsid w:val="1FF5BEBE"/>
    <w:rsid w:val="1FF92484"/>
    <w:rsid w:val="1FFAB0D4"/>
    <w:rsid w:val="1FFB1FD3"/>
    <w:rsid w:val="1FFE9F7B"/>
    <w:rsid w:val="200137C7"/>
    <w:rsid w:val="20033D1A"/>
    <w:rsid w:val="200DE214"/>
    <w:rsid w:val="200FE16C"/>
    <w:rsid w:val="20100B3A"/>
    <w:rsid w:val="20103811"/>
    <w:rsid w:val="2010C86F"/>
    <w:rsid w:val="2011EB19"/>
    <w:rsid w:val="201363E8"/>
    <w:rsid w:val="2013D80F"/>
    <w:rsid w:val="201EE7AB"/>
    <w:rsid w:val="2021238A"/>
    <w:rsid w:val="202374D2"/>
    <w:rsid w:val="20255118"/>
    <w:rsid w:val="202B27F5"/>
    <w:rsid w:val="202E93E7"/>
    <w:rsid w:val="2035F93C"/>
    <w:rsid w:val="2039DB15"/>
    <w:rsid w:val="203B2909"/>
    <w:rsid w:val="203D9DA4"/>
    <w:rsid w:val="203FF213"/>
    <w:rsid w:val="2040BB99"/>
    <w:rsid w:val="20466493"/>
    <w:rsid w:val="2046BDCA"/>
    <w:rsid w:val="2048D613"/>
    <w:rsid w:val="2050F4D2"/>
    <w:rsid w:val="2054F258"/>
    <w:rsid w:val="2055E252"/>
    <w:rsid w:val="2060B276"/>
    <w:rsid w:val="206A9666"/>
    <w:rsid w:val="206B7C26"/>
    <w:rsid w:val="206E925E"/>
    <w:rsid w:val="207B9E98"/>
    <w:rsid w:val="208087B1"/>
    <w:rsid w:val="2088289C"/>
    <w:rsid w:val="20893475"/>
    <w:rsid w:val="208C1B8C"/>
    <w:rsid w:val="208C8D4B"/>
    <w:rsid w:val="209082BD"/>
    <w:rsid w:val="20941670"/>
    <w:rsid w:val="2094E914"/>
    <w:rsid w:val="209E50B7"/>
    <w:rsid w:val="20ADC5D2"/>
    <w:rsid w:val="20AEAAC4"/>
    <w:rsid w:val="20B1DDE7"/>
    <w:rsid w:val="20B3678C"/>
    <w:rsid w:val="20BDEB7A"/>
    <w:rsid w:val="20BE243E"/>
    <w:rsid w:val="20C16FE1"/>
    <w:rsid w:val="20C269B5"/>
    <w:rsid w:val="20CB8C7B"/>
    <w:rsid w:val="20D0473C"/>
    <w:rsid w:val="20D33CFE"/>
    <w:rsid w:val="20D9EB88"/>
    <w:rsid w:val="20EB2ADB"/>
    <w:rsid w:val="20EDFE18"/>
    <w:rsid w:val="20F0FA04"/>
    <w:rsid w:val="20F8444D"/>
    <w:rsid w:val="20FB1F8B"/>
    <w:rsid w:val="20FC6ED0"/>
    <w:rsid w:val="21047FA2"/>
    <w:rsid w:val="210D7263"/>
    <w:rsid w:val="211258B8"/>
    <w:rsid w:val="2117DFC0"/>
    <w:rsid w:val="2119C4E2"/>
    <w:rsid w:val="211B4400"/>
    <w:rsid w:val="211B7834"/>
    <w:rsid w:val="211B959B"/>
    <w:rsid w:val="211BC619"/>
    <w:rsid w:val="211FFFD1"/>
    <w:rsid w:val="21235719"/>
    <w:rsid w:val="2123C592"/>
    <w:rsid w:val="2126663C"/>
    <w:rsid w:val="2128BD8E"/>
    <w:rsid w:val="212ADE1B"/>
    <w:rsid w:val="21303135"/>
    <w:rsid w:val="21321F34"/>
    <w:rsid w:val="2133911F"/>
    <w:rsid w:val="21373CB7"/>
    <w:rsid w:val="213B3815"/>
    <w:rsid w:val="213BB56D"/>
    <w:rsid w:val="213CF88B"/>
    <w:rsid w:val="213EA80E"/>
    <w:rsid w:val="2142B1DF"/>
    <w:rsid w:val="214B21C0"/>
    <w:rsid w:val="214B40D3"/>
    <w:rsid w:val="2153F2BE"/>
    <w:rsid w:val="2154AF9F"/>
    <w:rsid w:val="21558428"/>
    <w:rsid w:val="21558E19"/>
    <w:rsid w:val="21584D6C"/>
    <w:rsid w:val="2159F05E"/>
    <w:rsid w:val="215B91F3"/>
    <w:rsid w:val="215CF21C"/>
    <w:rsid w:val="21602E0D"/>
    <w:rsid w:val="21609F99"/>
    <w:rsid w:val="2162319E"/>
    <w:rsid w:val="2162424C"/>
    <w:rsid w:val="21697992"/>
    <w:rsid w:val="216CE940"/>
    <w:rsid w:val="216FD843"/>
    <w:rsid w:val="2175390F"/>
    <w:rsid w:val="2175A001"/>
    <w:rsid w:val="2178FC5C"/>
    <w:rsid w:val="218F4D58"/>
    <w:rsid w:val="218FD8CA"/>
    <w:rsid w:val="2191F35F"/>
    <w:rsid w:val="2192F493"/>
    <w:rsid w:val="2194FBE9"/>
    <w:rsid w:val="219BF8C2"/>
    <w:rsid w:val="219DA30A"/>
    <w:rsid w:val="219F63D7"/>
    <w:rsid w:val="21A209A4"/>
    <w:rsid w:val="21A297E7"/>
    <w:rsid w:val="21A3B36C"/>
    <w:rsid w:val="21A62753"/>
    <w:rsid w:val="21A8D5B4"/>
    <w:rsid w:val="21A91747"/>
    <w:rsid w:val="21A9B275"/>
    <w:rsid w:val="21B4DEDE"/>
    <w:rsid w:val="21BAA0BC"/>
    <w:rsid w:val="21BB90F1"/>
    <w:rsid w:val="21C31EF4"/>
    <w:rsid w:val="21C52730"/>
    <w:rsid w:val="21C53F4A"/>
    <w:rsid w:val="21C58C28"/>
    <w:rsid w:val="21C79161"/>
    <w:rsid w:val="21C83A32"/>
    <w:rsid w:val="21CBCADC"/>
    <w:rsid w:val="21D19ED5"/>
    <w:rsid w:val="21D2E34F"/>
    <w:rsid w:val="21D2F25D"/>
    <w:rsid w:val="21D30DA1"/>
    <w:rsid w:val="21D4A5AB"/>
    <w:rsid w:val="21D7BB8F"/>
    <w:rsid w:val="21E81D6E"/>
    <w:rsid w:val="21EAB4B5"/>
    <w:rsid w:val="21F224A0"/>
    <w:rsid w:val="21FA0AA6"/>
    <w:rsid w:val="2202536C"/>
    <w:rsid w:val="220475AD"/>
    <w:rsid w:val="22084A5F"/>
    <w:rsid w:val="221144FF"/>
    <w:rsid w:val="221BF130"/>
    <w:rsid w:val="2225357F"/>
    <w:rsid w:val="222CEBDC"/>
    <w:rsid w:val="223774E2"/>
    <w:rsid w:val="223785FC"/>
    <w:rsid w:val="2239157B"/>
    <w:rsid w:val="2239B7AB"/>
    <w:rsid w:val="223A59D1"/>
    <w:rsid w:val="223E03DE"/>
    <w:rsid w:val="223E0903"/>
    <w:rsid w:val="2249C48D"/>
    <w:rsid w:val="224CC36E"/>
    <w:rsid w:val="22505052"/>
    <w:rsid w:val="2251A621"/>
    <w:rsid w:val="2252D5CA"/>
    <w:rsid w:val="2254CD62"/>
    <w:rsid w:val="2259B862"/>
    <w:rsid w:val="225F9AFB"/>
    <w:rsid w:val="22615D23"/>
    <w:rsid w:val="226CF847"/>
    <w:rsid w:val="22715329"/>
    <w:rsid w:val="227A95D1"/>
    <w:rsid w:val="227BCA31"/>
    <w:rsid w:val="2283A467"/>
    <w:rsid w:val="228554A4"/>
    <w:rsid w:val="2285AC05"/>
    <w:rsid w:val="228796AA"/>
    <w:rsid w:val="228DD859"/>
    <w:rsid w:val="2293E447"/>
    <w:rsid w:val="2295B1A1"/>
    <w:rsid w:val="2298F595"/>
    <w:rsid w:val="22A3BDFC"/>
    <w:rsid w:val="22A9261B"/>
    <w:rsid w:val="22AB7050"/>
    <w:rsid w:val="22B088A7"/>
    <w:rsid w:val="22B0976A"/>
    <w:rsid w:val="22B25F9B"/>
    <w:rsid w:val="22B37169"/>
    <w:rsid w:val="22B406B2"/>
    <w:rsid w:val="22B9E4BB"/>
    <w:rsid w:val="22BF7141"/>
    <w:rsid w:val="22C43292"/>
    <w:rsid w:val="22C82A48"/>
    <w:rsid w:val="22CF7718"/>
    <w:rsid w:val="22D0EB12"/>
    <w:rsid w:val="22D39133"/>
    <w:rsid w:val="22D44C62"/>
    <w:rsid w:val="22D73A77"/>
    <w:rsid w:val="22D85A83"/>
    <w:rsid w:val="22DC6F90"/>
    <w:rsid w:val="22DCF653"/>
    <w:rsid w:val="22DD8C11"/>
    <w:rsid w:val="22DFA725"/>
    <w:rsid w:val="22E5D207"/>
    <w:rsid w:val="22F1A1C9"/>
    <w:rsid w:val="22F94C07"/>
    <w:rsid w:val="22FA53B6"/>
    <w:rsid w:val="2303047F"/>
    <w:rsid w:val="230538ED"/>
    <w:rsid w:val="2309131D"/>
    <w:rsid w:val="2309B088"/>
    <w:rsid w:val="230A771F"/>
    <w:rsid w:val="230E28D8"/>
    <w:rsid w:val="231014D9"/>
    <w:rsid w:val="23147883"/>
    <w:rsid w:val="23175932"/>
    <w:rsid w:val="2317F171"/>
    <w:rsid w:val="2318A280"/>
    <w:rsid w:val="231B97EF"/>
    <w:rsid w:val="231F2B4A"/>
    <w:rsid w:val="2324C3C7"/>
    <w:rsid w:val="23286BFF"/>
    <w:rsid w:val="2332988E"/>
    <w:rsid w:val="2333E40B"/>
    <w:rsid w:val="233403AD"/>
    <w:rsid w:val="233F5771"/>
    <w:rsid w:val="233F5E9C"/>
    <w:rsid w:val="23402296"/>
    <w:rsid w:val="2340CBF5"/>
    <w:rsid w:val="234B5C12"/>
    <w:rsid w:val="234CFCB8"/>
    <w:rsid w:val="234FD4B6"/>
    <w:rsid w:val="2352089A"/>
    <w:rsid w:val="235289E7"/>
    <w:rsid w:val="2354B49B"/>
    <w:rsid w:val="2358A448"/>
    <w:rsid w:val="2362C009"/>
    <w:rsid w:val="2362EB0D"/>
    <w:rsid w:val="2377F328"/>
    <w:rsid w:val="237B766A"/>
    <w:rsid w:val="237C171A"/>
    <w:rsid w:val="23824FBB"/>
    <w:rsid w:val="23836779"/>
    <w:rsid w:val="238608AF"/>
    <w:rsid w:val="239614BE"/>
    <w:rsid w:val="239B7D6B"/>
    <w:rsid w:val="239DC4DC"/>
    <w:rsid w:val="23A01010"/>
    <w:rsid w:val="23A3523E"/>
    <w:rsid w:val="23A73BB6"/>
    <w:rsid w:val="23A8B43A"/>
    <w:rsid w:val="23A8E641"/>
    <w:rsid w:val="23A90AF7"/>
    <w:rsid w:val="23A91656"/>
    <w:rsid w:val="23A9E714"/>
    <w:rsid w:val="23AC054D"/>
    <w:rsid w:val="23AC4569"/>
    <w:rsid w:val="23ACEB02"/>
    <w:rsid w:val="23AFCB09"/>
    <w:rsid w:val="23B111DB"/>
    <w:rsid w:val="23BA42A7"/>
    <w:rsid w:val="23BC775F"/>
    <w:rsid w:val="23BC9E15"/>
    <w:rsid w:val="23C6243C"/>
    <w:rsid w:val="23D2AE86"/>
    <w:rsid w:val="23D6BF4C"/>
    <w:rsid w:val="23D75505"/>
    <w:rsid w:val="23D8821D"/>
    <w:rsid w:val="23DAB0D7"/>
    <w:rsid w:val="23DC556D"/>
    <w:rsid w:val="23EBD853"/>
    <w:rsid w:val="23F465F5"/>
    <w:rsid w:val="23F88E71"/>
    <w:rsid w:val="23F923A4"/>
    <w:rsid w:val="23FD2DF5"/>
    <w:rsid w:val="23FE1AC4"/>
    <w:rsid w:val="24013D31"/>
    <w:rsid w:val="240180EC"/>
    <w:rsid w:val="240660B8"/>
    <w:rsid w:val="2408F709"/>
    <w:rsid w:val="2409D87E"/>
    <w:rsid w:val="2409ECC5"/>
    <w:rsid w:val="240FB7BD"/>
    <w:rsid w:val="24109796"/>
    <w:rsid w:val="2411BF37"/>
    <w:rsid w:val="2416CCF1"/>
    <w:rsid w:val="2416F6D3"/>
    <w:rsid w:val="24170951"/>
    <w:rsid w:val="24173753"/>
    <w:rsid w:val="2418D5B1"/>
    <w:rsid w:val="241D6561"/>
    <w:rsid w:val="241DC363"/>
    <w:rsid w:val="241ECE58"/>
    <w:rsid w:val="2423D3F8"/>
    <w:rsid w:val="24268C70"/>
    <w:rsid w:val="242733C3"/>
    <w:rsid w:val="2429D8B3"/>
    <w:rsid w:val="243094A7"/>
    <w:rsid w:val="24346288"/>
    <w:rsid w:val="24395D32"/>
    <w:rsid w:val="243BD1C8"/>
    <w:rsid w:val="243D6B60"/>
    <w:rsid w:val="24425D27"/>
    <w:rsid w:val="2448C089"/>
    <w:rsid w:val="2452AB57"/>
    <w:rsid w:val="2454FE5E"/>
    <w:rsid w:val="2455699E"/>
    <w:rsid w:val="2457E7B4"/>
    <w:rsid w:val="245ABF87"/>
    <w:rsid w:val="245DC011"/>
    <w:rsid w:val="24614F3E"/>
    <w:rsid w:val="2462D6FA"/>
    <w:rsid w:val="2468E48D"/>
    <w:rsid w:val="24691255"/>
    <w:rsid w:val="246A0EA3"/>
    <w:rsid w:val="246A10E6"/>
    <w:rsid w:val="246C4D5F"/>
    <w:rsid w:val="246F9A1C"/>
    <w:rsid w:val="2471348F"/>
    <w:rsid w:val="247B3714"/>
    <w:rsid w:val="247C8C6E"/>
    <w:rsid w:val="24810128"/>
    <w:rsid w:val="248285FB"/>
    <w:rsid w:val="248D2B61"/>
    <w:rsid w:val="2497084C"/>
    <w:rsid w:val="249A9A16"/>
    <w:rsid w:val="249C2806"/>
    <w:rsid w:val="249C2F1B"/>
    <w:rsid w:val="24A019E6"/>
    <w:rsid w:val="24A9CDCB"/>
    <w:rsid w:val="24ADD028"/>
    <w:rsid w:val="24B3EDB8"/>
    <w:rsid w:val="24B4DBEB"/>
    <w:rsid w:val="24B971F7"/>
    <w:rsid w:val="24C06BB3"/>
    <w:rsid w:val="24C4FB44"/>
    <w:rsid w:val="24C80608"/>
    <w:rsid w:val="24CC6D9D"/>
    <w:rsid w:val="24CD939E"/>
    <w:rsid w:val="24D02F68"/>
    <w:rsid w:val="24D03B25"/>
    <w:rsid w:val="24D13661"/>
    <w:rsid w:val="24D4D75B"/>
    <w:rsid w:val="24DE5E61"/>
    <w:rsid w:val="24E24A70"/>
    <w:rsid w:val="24E364B1"/>
    <w:rsid w:val="24E86335"/>
    <w:rsid w:val="24E8CF2D"/>
    <w:rsid w:val="24E9BF3A"/>
    <w:rsid w:val="24F88536"/>
    <w:rsid w:val="24FB7325"/>
    <w:rsid w:val="25019BED"/>
    <w:rsid w:val="2503ECB3"/>
    <w:rsid w:val="250D9F5A"/>
    <w:rsid w:val="250E39BC"/>
    <w:rsid w:val="2512B77D"/>
    <w:rsid w:val="251A257E"/>
    <w:rsid w:val="251E567E"/>
    <w:rsid w:val="251EC754"/>
    <w:rsid w:val="25214E8E"/>
    <w:rsid w:val="25261C2A"/>
    <w:rsid w:val="25279880"/>
    <w:rsid w:val="252A79E0"/>
    <w:rsid w:val="2530DD5D"/>
    <w:rsid w:val="253F1D87"/>
    <w:rsid w:val="25415A59"/>
    <w:rsid w:val="254336C2"/>
    <w:rsid w:val="25463C64"/>
    <w:rsid w:val="254AE497"/>
    <w:rsid w:val="254C5CEE"/>
    <w:rsid w:val="254D4F28"/>
    <w:rsid w:val="254EACC3"/>
    <w:rsid w:val="25546FE8"/>
    <w:rsid w:val="2554DB64"/>
    <w:rsid w:val="255E3F0C"/>
    <w:rsid w:val="255EC0ED"/>
    <w:rsid w:val="2560F263"/>
    <w:rsid w:val="256B6FB3"/>
    <w:rsid w:val="256CAF9D"/>
    <w:rsid w:val="256F4389"/>
    <w:rsid w:val="257C7C2E"/>
    <w:rsid w:val="257DF1A4"/>
    <w:rsid w:val="2586496D"/>
    <w:rsid w:val="25871CB2"/>
    <w:rsid w:val="25878943"/>
    <w:rsid w:val="2589E722"/>
    <w:rsid w:val="258BA504"/>
    <w:rsid w:val="2592EDE7"/>
    <w:rsid w:val="2592F887"/>
    <w:rsid w:val="2593BEA8"/>
    <w:rsid w:val="25960BD4"/>
    <w:rsid w:val="25993695"/>
    <w:rsid w:val="259F353B"/>
    <w:rsid w:val="259FB62D"/>
    <w:rsid w:val="25A52435"/>
    <w:rsid w:val="25AA2AEB"/>
    <w:rsid w:val="25ABAD6C"/>
    <w:rsid w:val="25C6A1DE"/>
    <w:rsid w:val="25C7DCB8"/>
    <w:rsid w:val="25CC8687"/>
    <w:rsid w:val="25CE96FD"/>
    <w:rsid w:val="25DC1328"/>
    <w:rsid w:val="25DF3D85"/>
    <w:rsid w:val="25DF8395"/>
    <w:rsid w:val="25E55730"/>
    <w:rsid w:val="25E6876F"/>
    <w:rsid w:val="25EA0B71"/>
    <w:rsid w:val="25ECAE84"/>
    <w:rsid w:val="25ED5046"/>
    <w:rsid w:val="25F34204"/>
    <w:rsid w:val="25F6C75A"/>
    <w:rsid w:val="25F798A4"/>
    <w:rsid w:val="25FC2BB3"/>
    <w:rsid w:val="25FF0014"/>
    <w:rsid w:val="25FF2A56"/>
    <w:rsid w:val="260A6E5F"/>
    <w:rsid w:val="260D59C5"/>
    <w:rsid w:val="260D6ADC"/>
    <w:rsid w:val="2613E182"/>
    <w:rsid w:val="2616A54B"/>
    <w:rsid w:val="261916AC"/>
    <w:rsid w:val="261B7983"/>
    <w:rsid w:val="261CB821"/>
    <w:rsid w:val="261CD605"/>
    <w:rsid w:val="261F64AC"/>
    <w:rsid w:val="2622CA52"/>
    <w:rsid w:val="262660E8"/>
    <w:rsid w:val="262CA34A"/>
    <w:rsid w:val="262F411B"/>
    <w:rsid w:val="26303A37"/>
    <w:rsid w:val="26339DB5"/>
    <w:rsid w:val="2633E880"/>
    <w:rsid w:val="2639A7FE"/>
    <w:rsid w:val="2639E470"/>
    <w:rsid w:val="263A117F"/>
    <w:rsid w:val="263C046F"/>
    <w:rsid w:val="263C2098"/>
    <w:rsid w:val="263CDEE2"/>
    <w:rsid w:val="263DC14C"/>
    <w:rsid w:val="263E97E1"/>
    <w:rsid w:val="264102BC"/>
    <w:rsid w:val="26452558"/>
    <w:rsid w:val="264933DB"/>
    <w:rsid w:val="2649768E"/>
    <w:rsid w:val="2655A6AB"/>
    <w:rsid w:val="265B40B7"/>
    <w:rsid w:val="265E8D23"/>
    <w:rsid w:val="265F4D39"/>
    <w:rsid w:val="2661D68F"/>
    <w:rsid w:val="2665FF25"/>
    <w:rsid w:val="2667A686"/>
    <w:rsid w:val="266B806F"/>
    <w:rsid w:val="266D813C"/>
    <w:rsid w:val="26706B06"/>
    <w:rsid w:val="267188C4"/>
    <w:rsid w:val="26750E30"/>
    <w:rsid w:val="26772277"/>
    <w:rsid w:val="2678A215"/>
    <w:rsid w:val="267E1C08"/>
    <w:rsid w:val="267EE9EA"/>
    <w:rsid w:val="267FA48D"/>
    <w:rsid w:val="2680234D"/>
    <w:rsid w:val="26804143"/>
    <w:rsid w:val="26822942"/>
    <w:rsid w:val="26843593"/>
    <w:rsid w:val="2684D5F5"/>
    <w:rsid w:val="26870193"/>
    <w:rsid w:val="2687658B"/>
    <w:rsid w:val="268EFF07"/>
    <w:rsid w:val="268F1F88"/>
    <w:rsid w:val="268FDB44"/>
    <w:rsid w:val="268FED60"/>
    <w:rsid w:val="26919795"/>
    <w:rsid w:val="26947D77"/>
    <w:rsid w:val="2694E49A"/>
    <w:rsid w:val="269552A4"/>
    <w:rsid w:val="269670C0"/>
    <w:rsid w:val="2696D37D"/>
    <w:rsid w:val="2698801D"/>
    <w:rsid w:val="269AC72F"/>
    <w:rsid w:val="269B08BC"/>
    <w:rsid w:val="269B1F5E"/>
    <w:rsid w:val="269BB73C"/>
    <w:rsid w:val="269C961E"/>
    <w:rsid w:val="26A0BF67"/>
    <w:rsid w:val="26A47391"/>
    <w:rsid w:val="26AAB87C"/>
    <w:rsid w:val="26AD032B"/>
    <w:rsid w:val="26B14F4C"/>
    <w:rsid w:val="26B5C7F8"/>
    <w:rsid w:val="26BED81B"/>
    <w:rsid w:val="26C17883"/>
    <w:rsid w:val="26C8C70F"/>
    <w:rsid w:val="26CA1D3D"/>
    <w:rsid w:val="26CF7C0E"/>
    <w:rsid w:val="26D3C972"/>
    <w:rsid w:val="26D928D2"/>
    <w:rsid w:val="26DD3F3B"/>
    <w:rsid w:val="26DE7AA6"/>
    <w:rsid w:val="26E19E5F"/>
    <w:rsid w:val="26E230F1"/>
    <w:rsid w:val="26E3A03E"/>
    <w:rsid w:val="26E54870"/>
    <w:rsid w:val="26E6260A"/>
    <w:rsid w:val="26F30AB6"/>
    <w:rsid w:val="26F336C6"/>
    <w:rsid w:val="26F59956"/>
    <w:rsid w:val="26F890A1"/>
    <w:rsid w:val="26F95977"/>
    <w:rsid w:val="26FE393A"/>
    <w:rsid w:val="270674EE"/>
    <w:rsid w:val="270D6A8C"/>
    <w:rsid w:val="2716F6EB"/>
    <w:rsid w:val="2717075F"/>
    <w:rsid w:val="27175203"/>
    <w:rsid w:val="271A3CC3"/>
    <w:rsid w:val="2722EBAF"/>
    <w:rsid w:val="27282321"/>
    <w:rsid w:val="272B9033"/>
    <w:rsid w:val="272BF369"/>
    <w:rsid w:val="272FD0D3"/>
    <w:rsid w:val="2733A1F4"/>
    <w:rsid w:val="27344433"/>
    <w:rsid w:val="27360B2B"/>
    <w:rsid w:val="27393A1A"/>
    <w:rsid w:val="273CF180"/>
    <w:rsid w:val="273EC1E9"/>
    <w:rsid w:val="273F0C75"/>
    <w:rsid w:val="27401D04"/>
    <w:rsid w:val="27453B26"/>
    <w:rsid w:val="27463E17"/>
    <w:rsid w:val="27482C83"/>
    <w:rsid w:val="2748AF77"/>
    <w:rsid w:val="274F6290"/>
    <w:rsid w:val="2756289C"/>
    <w:rsid w:val="2758E3B3"/>
    <w:rsid w:val="27598470"/>
    <w:rsid w:val="275B5864"/>
    <w:rsid w:val="27608FD0"/>
    <w:rsid w:val="276DE268"/>
    <w:rsid w:val="276DEC06"/>
    <w:rsid w:val="27784960"/>
    <w:rsid w:val="277B70D9"/>
    <w:rsid w:val="277BCB59"/>
    <w:rsid w:val="277CABC1"/>
    <w:rsid w:val="277DA5E2"/>
    <w:rsid w:val="278390CA"/>
    <w:rsid w:val="2785B635"/>
    <w:rsid w:val="2788C9B4"/>
    <w:rsid w:val="278D1664"/>
    <w:rsid w:val="278EF3C1"/>
    <w:rsid w:val="27914542"/>
    <w:rsid w:val="2791A87E"/>
    <w:rsid w:val="27925318"/>
    <w:rsid w:val="27957E99"/>
    <w:rsid w:val="279E03F2"/>
    <w:rsid w:val="279F2BCD"/>
    <w:rsid w:val="27A93E8E"/>
    <w:rsid w:val="27B4257B"/>
    <w:rsid w:val="27B5B1C0"/>
    <w:rsid w:val="27B98592"/>
    <w:rsid w:val="27BDE184"/>
    <w:rsid w:val="27C8B1DA"/>
    <w:rsid w:val="27CC338A"/>
    <w:rsid w:val="27CCA216"/>
    <w:rsid w:val="27CD38C5"/>
    <w:rsid w:val="27D13854"/>
    <w:rsid w:val="27D9B713"/>
    <w:rsid w:val="27DADD88"/>
    <w:rsid w:val="27DF18DB"/>
    <w:rsid w:val="27E078E9"/>
    <w:rsid w:val="27E2436E"/>
    <w:rsid w:val="27E6D6F5"/>
    <w:rsid w:val="27EC90AB"/>
    <w:rsid w:val="27EF2E4B"/>
    <w:rsid w:val="27F1948F"/>
    <w:rsid w:val="27F2FC18"/>
    <w:rsid w:val="27F6624B"/>
    <w:rsid w:val="27F6722E"/>
    <w:rsid w:val="28018833"/>
    <w:rsid w:val="2801B8CD"/>
    <w:rsid w:val="28083F58"/>
    <w:rsid w:val="280B694F"/>
    <w:rsid w:val="2811CE2A"/>
    <w:rsid w:val="28162261"/>
    <w:rsid w:val="281654CF"/>
    <w:rsid w:val="2819862F"/>
    <w:rsid w:val="281A7F06"/>
    <w:rsid w:val="281BFFDB"/>
    <w:rsid w:val="281D8938"/>
    <w:rsid w:val="2821B354"/>
    <w:rsid w:val="2821CD51"/>
    <w:rsid w:val="28226AF3"/>
    <w:rsid w:val="28270329"/>
    <w:rsid w:val="28274246"/>
    <w:rsid w:val="282E85FD"/>
    <w:rsid w:val="2837BDA0"/>
    <w:rsid w:val="283E2F12"/>
    <w:rsid w:val="28405546"/>
    <w:rsid w:val="28468344"/>
    <w:rsid w:val="2846E42C"/>
    <w:rsid w:val="28476115"/>
    <w:rsid w:val="284A3320"/>
    <w:rsid w:val="284C58C2"/>
    <w:rsid w:val="285173AF"/>
    <w:rsid w:val="285A784F"/>
    <w:rsid w:val="285B975B"/>
    <w:rsid w:val="28635A60"/>
    <w:rsid w:val="286A92C7"/>
    <w:rsid w:val="286AE979"/>
    <w:rsid w:val="286EA03F"/>
    <w:rsid w:val="28707818"/>
    <w:rsid w:val="2873587F"/>
    <w:rsid w:val="287455CE"/>
    <w:rsid w:val="287C9D9F"/>
    <w:rsid w:val="2882AB9A"/>
    <w:rsid w:val="2883B68F"/>
    <w:rsid w:val="288B42FF"/>
    <w:rsid w:val="288BA3F6"/>
    <w:rsid w:val="288F9090"/>
    <w:rsid w:val="28912D63"/>
    <w:rsid w:val="2893CDDC"/>
    <w:rsid w:val="28975DCE"/>
    <w:rsid w:val="289CCD2A"/>
    <w:rsid w:val="28A5A5C1"/>
    <w:rsid w:val="28A92CC9"/>
    <w:rsid w:val="28B55411"/>
    <w:rsid w:val="28B70CAA"/>
    <w:rsid w:val="28C0B358"/>
    <w:rsid w:val="28C734F2"/>
    <w:rsid w:val="28C76950"/>
    <w:rsid w:val="28C7D9D5"/>
    <w:rsid w:val="28C9D580"/>
    <w:rsid w:val="28CD9607"/>
    <w:rsid w:val="28CF24AF"/>
    <w:rsid w:val="28D87389"/>
    <w:rsid w:val="28D9222B"/>
    <w:rsid w:val="28DFFBE6"/>
    <w:rsid w:val="28E07AE5"/>
    <w:rsid w:val="28E0F615"/>
    <w:rsid w:val="28E3E3B0"/>
    <w:rsid w:val="28E85405"/>
    <w:rsid w:val="28EAEFBB"/>
    <w:rsid w:val="28F0556C"/>
    <w:rsid w:val="28F201DF"/>
    <w:rsid w:val="28F24889"/>
    <w:rsid w:val="28F4CCEC"/>
    <w:rsid w:val="28F612E2"/>
    <w:rsid w:val="28F95A65"/>
    <w:rsid w:val="2902BAE3"/>
    <w:rsid w:val="290763A1"/>
    <w:rsid w:val="290883C5"/>
    <w:rsid w:val="290FB0BC"/>
    <w:rsid w:val="29192E4F"/>
    <w:rsid w:val="291AA734"/>
    <w:rsid w:val="291C4966"/>
    <w:rsid w:val="291D284C"/>
    <w:rsid w:val="291D49EB"/>
    <w:rsid w:val="291EC4E6"/>
    <w:rsid w:val="2923A2F8"/>
    <w:rsid w:val="2923A3C1"/>
    <w:rsid w:val="29282378"/>
    <w:rsid w:val="292892D3"/>
    <w:rsid w:val="292AB75B"/>
    <w:rsid w:val="2932924B"/>
    <w:rsid w:val="2938BDA5"/>
    <w:rsid w:val="293D2293"/>
    <w:rsid w:val="2940622D"/>
    <w:rsid w:val="2946804A"/>
    <w:rsid w:val="2947BD69"/>
    <w:rsid w:val="2948507E"/>
    <w:rsid w:val="294A1C16"/>
    <w:rsid w:val="294DFB35"/>
    <w:rsid w:val="2951487E"/>
    <w:rsid w:val="2959CD21"/>
    <w:rsid w:val="295B8F61"/>
    <w:rsid w:val="295C45CF"/>
    <w:rsid w:val="295FAEED"/>
    <w:rsid w:val="29635579"/>
    <w:rsid w:val="2965CCC8"/>
    <w:rsid w:val="2966EDBE"/>
    <w:rsid w:val="296C0A7E"/>
    <w:rsid w:val="296DE3CB"/>
    <w:rsid w:val="296E8E34"/>
    <w:rsid w:val="296FD414"/>
    <w:rsid w:val="297A729C"/>
    <w:rsid w:val="297B0148"/>
    <w:rsid w:val="297E8B06"/>
    <w:rsid w:val="2982CAC3"/>
    <w:rsid w:val="2985BD58"/>
    <w:rsid w:val="2985E9EE"/>
    <w:rsid w:val="298E6EE7"/>
    <w:rsid w:val="2998DBAA"/>
    <w:rsid w:val="299B1EB8"/>
    <w:rsid w:val="299B5F79"/>
    <w:rsid w:val="299F303B"/>
    <w:rsid w:val="29A426CD"/>
    <w:rsid w:val="29A54783"/>
    <w:rsid w:val="29A7B106"/>
    <w:rsid w:val="29A91F8E"/>
    <w:rsid w:val="29ACDB63"/>
    <w:rsid w:val="29AD39EA"/>
    <w:rsid w:val="29B19F38"/>
    <w:rsid w:val="29B81319"/>
    <w:rsid w:val="29BA4079"/>
    <w:rsid w:val="29BEE5CC"/>
    <w:rsid w:val="29C06B58"/>
    <w:rsid w:val="29C93045"/>
    <w:rsid w:val="29CB2FE2"/>
    <w:rsid w:val="29CF8AD0"/>
    <w:rsid w:val="29D4EA19"/>
    <w:rsid w:val="29D62648"/>
    <w:rsid w:val="29DE7324"/>
    <w:rsid w:val="29E0886F"/>
    <w:rsid w:val="29E2F36D"/>
    <w:rsid w:val="29F08CCA"/>
    <w:rsid w:val="29F09BF1"/>
    <w:rsid w:val="29F4BD7A"/>
    <w:rsid w:val="29F6F31A"/>
    <w:rsid w:val="29FAD95E"/>
    <w:rsid w:val="2A027FCA"/>
    <w:rsid w:val="2A03C4A6"/>
    <w:rsid w:val="2A065AE5"/>
    <w:rsid w:val="2A11C76D"/>
    <w:rsid w:val="2A195770"/>
    <w:rsid w:val="2A1DD505"/>
    <w:rsid w:val="2A250EE8"/>
    <w:rsid w:val="2A25E325"/>
    <w:rsid w:val="2A28AA29"/>
    <w:rsid w:val="2A31A2B4"/>
    <w:rsid w:val="2A33CAB0"/>
    <w:rsid w:val="2A35E26B"/>
    <w:rsid w:val="2A376AA1"/>
    <w:rsid w:val="2A37FD91"/>
    <w:rsid w:val="2A3801E7"/>
    <w:rsid w:val="2A3E4AAD"/>
    <w:rsid w:val="2A429D3B"/>
    <w:rsid w:val="2A4920E4"/>
    <w:rsid w:val="2A4ABDDD"/>
    <w:rsid w:val="2A4AE8E2"/>
    <w:rsid w:val="2A4EFF78"/>
    <w:rsid w:val="2A4F0639"/>
    <w:rsid w:val="2A4FF4C3"/>
    <w:rsid w:val="2A557CB5"/>
    <w:rsid w:val="2A561782"/>
    <w:rsid w:val="2A5A127C"/>
    <w:rsid w:val="2A5A4B2E"/>
    <w:rsid w:val="2A5CC490"/>
    <w:rsid w:val="2A5E39EB"/>
    <w:rsid w:val="2A60EAC5"/>
    <w:rsid w:val="2A60FCE9"/>
    <w:rsid w:val="2A6CB488"/>
    <w:rsid w:val="2A6E33E4"/>
    <w:rsid w:val="2A702E11"/>
    <w:rsid w:val="2A76630F"/>
    <w:rsid w:val="2A77E150"/>
    <w:rsid w:val="2A788596"/>
    <w:rsid w:val="2A81473F"/>
    <w:rsid w:val="2A84616E"/>
    <w:rsid w:val="2A8BE9E5"/>
    <w:rsid w:val="2A8C1750"/>
    <w:rsid w:val="2A984479"/>
    <w:rsid w:val="2A9B5C1D"/>
    <w:rsid w:val="2AA01547"/>
    <w:rsid w:val="2AA18424"/>
    <w:rsid w:val="2AA2C99F"/>
    <w:rsid w:val="2AA43DCC"/>
    <w:rsid w:val="2AA4DA48"/>
    <w:rsid w:val="2AAD0C5D"/>
    <w:rsid w:val="2AAEA74E"/>
    <w:rsid w:val="2AB10CF6"/>
    <w:rsid w:val="2ABA51B5"/>
    <w:rsid w:val="2ABBBF19"/>
    <w:rsid w:val="2AC92BFB"/>
    <w:rsid w:val="2ACD56A8"/>
    <w:rsid w:val="2ACF1DB0"/>
    <w:rsid w:val="2AE19C07"/>
    <w:rsid w:val="2AE3C865"/>
    <w:rsid w:val="2AE59DE1"/>
    <w:rsid w:val="2AECBCAF"/>
    <w:rsid w:val="2AEDC7B3"/>
    <w:rsid w:val="2AEEBF32"/>
    <w:rsid w:val="2AEFA518"/>
    <w:rsid w:val="2AF077B7"/>
    <w:rsid w:val="2AF49C37"/>
    <w:rsid w:val="2AF87756"/>
    <w:rsid w:val="2AF9D7CC"/>
    <w:rsid w:val="2AFE14AA"/>
    <w:rsid w:val="2AFF88A6"/>
    <w:rsid w:val="2B05F047"/>
    <w:rsid w:val="2B08726B"/>
    <w:rsid w:val="2B0E07AC"/>
    <w:rsid w:val="2B0E8EF1"/>
    <w:rsid w:val="2B0EE048"/>
    <w:rsid w:val="2B141B78"/>
    <w:rsid w:val="2B15F329"/>
    <w:rsid w:val="2B19BDE8"/>
    <w:rsid w:val="2B1C1E8D"/>
    <w:rsid w:val="2B1E6BA7"/>
    <w:rsid w:val="2B21CB1F"/>
    <w:rsid w:val="2B21E316"/>
    <w:rsid w:val="2B2A448D"/>
    <w:rsid w:val="2B2C25C7"/>
    <w:rsid w:val="2B32C671"/>
    <w:rsid w:val="2B36E8C9"/>
    <w:rsid w:val="2B3795C5"/>
    <w:rsid w:val="2B399435"/>
    <w:rsid w:val="2B3B20DA"/>
    <w:rsid w:val="2B3C21B7"/>
    <w:rsid w:val="2B3F860B"/>
    <w:rsid w:val="2B43C8D6"/>
    <w:rsid w:val="2B4482A3"/>
    <w:rsid w:val="2B452F43"/>
    <w:rsid w:val="2B54ABEA"/>
    <w:rsid w:val="2B54F91E"/>
    <w:rsid w:val="2B559B71"/>
    <w:rsid w:val="2B5ABA17"/>
    <w:rsid w:val="2B5E71C0"/>
    <w:rsid w:val="2B64C071"/>
    <w:rsid w:val="2B670130"/>
    <w:rsid w:val="2B6ECAF2"/>
    <w:rsid w:val="2B793C03"/>
    <w:rsid w:val="2B7D1BBD"/>
    <w:rsid w:val="2B80DCAA"/>
    <w:rsid w:val="2B8453A1"/>
    <w:rsid w:val="2B84CC6D"/>
    <w:rsid w:val="2B89B1A4"/>
    <w:rsid w:val="2B8A719D"/>
    <w:rsid w:val="2B8AA3A5"/>
    <w:rsid w:val="2B9BD170"/>
    <w:rsid w:val="2BA0F077"/>
    <w:rsid w:val="2BA17285"/>
    <w:rsid w:val="2BA57D86"/>
    <w:rsid w:val="2BA6B53F"/>
    <w:rsid w:val="2BA8CA5D"/>
    <w:rsid w:val="2BAC8CEA"/>
    <w:rsid w:val="2BB0808E"/>
    <w:rsid w:val="2BB121D5"/>
    <w:rsid w:val="2BBE703E"/>
    <w:rsid w:val="2BBEA4DD"/>
    <w:rsid w:val="2BCA867A"/>
    <w:rsid w:val="2BD1B960"/>
    <w:rsid w:val="2BD7257D"/>
    <w:rsid w:val="2BDC3FB8"/>
    <w:rsid w:val="2BDDB5C7"/>
    <w:rsid w:val="2BE0354A"/>
    <w:rsid w:val="2BE04754"/>
    <w:rsid w:val="2BE6BFD6"/>
    <w:rsid w:val="2BE93F6C"/>
    <w:rsid w:val="2BF21A2D"/>
    <w:rsid w:val="2BF3F6D5"/>
    <w:rsid w:val="2BF4B382"/>
    <w:rsid w:val="2BF8E7DA"/>
    <w:rsid w:val="2BFAFD29"/>
    <w:rsid w:val="2BFCE6DC"/>
    <w:rsid w:val="2BFE8EC2"/>
    <w:rsid w:val="2C0117EF"/>
    <w:rsid w:val="2C055125"/>
    <w:rsid w:val="2C05D187"/>
    <w:rsid w:val="2C064CC1"/>
    <w:rsid w:val="2C066320"/>
    <w:rsid w:val="2C13FC4C"/>
    <w:rsid w:val="2C150010"/>
    <w:rsid w:val="2C17335B"/>
    <w:rsid w:val="2C22C245"/>
    <w:rsid w:val="2C3D41ED"/>
    <w:rsid w:val="2C3EAD9C"/>
    <w:rsid w:val="2C42CA7C"/>
    <w:rsid w:val="2C4457AE"/>
    <w:rsid w:val="2C4B3575"/>
    <w:rsid w:val="2C524C5F"/>
    <w:rsid w:val="2C54CE04"/>
    <w:rsid w:val="2C5B6DD9"/>
    <w:rsid w:val="2C5D6BB5"/>
    <w:rsid w:val="2C5FA4B3"/>
    <w:rsid w:val="2C6397B3"/>
    <w:rsid w:val="2C674996"/>
    <w:rsid w:val="2C6B72D8"/>
    <w:rsid w:val="2C6C05D7"/>
    <w:rsid w:val="2C6CD56E"/>
    <w:rsid w:val="2C717B82"/>
    <w:rsid w:val="2C76301C"/>
    <w:rsid w:val="2C763621"/>
    <w:rsid w:val="2C78546E"/>
    <w:rsid w:val="2C79533D"/>
    <w:rsid w:val="2C7A6C32"/>
    <w:rsid w:val="2C7B6DAF"/>
    <w:rsid w:val="2C84892A"/>
    <w:rsid w:val="2C880B57"/>
    <w:rsid w:val="2C8EC372"/>
    <w:rsid w:val="2C93E691"/>
    <w:rsid w:val="2C942706"/>
    <w:rsid w:val="2C9E1233"/>
    <w:rsid w:val="2CA0C684"/>
    <w:rsid w:val="2CB7A50F"/>
    <w:rsid w:val="2CC3057D"/>
    <w:rsid w:val="2CC751F6"/>
    <w:rsid w:val="2CCC5337"/>
    <w:rsid w:val="2CCFD2BC"/>
    <w:rsid w:val="2CD3D6D8"/>
    <w:rsid w:val="2CD4F942"/>
    <w:rsid w:val="2CD62455"/>
    <w:rsid w:val="2CD9B7CD"/>
    <w:rsid w:val="2CDC5000"/>
    <w:rsid w:val="2CE2B74E"/>
    <w:rsid w:val="2CECD27A"/>
    <w:rsid w:val="2CF053AF"/>
    <w:rsid w:val="2CF204B2"/>
    <w:rsid w:val="2CF3E142"/>
    <w:rsid w:val="2CF48C16"/>
    <w:rsid w:val="2CF4DD59"/>
    <w:rsid w:val="2CF9A348"/>
    <w:rsid w:val="2CFFF2C6"/>
    <w:rsid w:val="2D084956"/>
    <w:rsid w:val="2D0B3DF0"/>
    <w:rsid w:val="2D0D6BF4"/>
    <w:rsid w:val="2D1F6065"/>
    <w:rsid w:val="2D286A51"/>
    <w:rsid w:val="2D28B137"/>
    <w:rsid w:val="2D2B575E"/>
    <w:rsid w:val="2D37FC4A"/>
    <w:rsid w:val="2D422486"/>
    <w:rsid w:val="2D46B496"/>
    <w:rsid w:val="2D493717"/>
    <w:rsid w:val="2D4D2A13"/>
    <w:rsid w:val="2D541249"/>
    <w:rsid w:val="2D576551"/>
    <w:rsid w:val="2D5EDFC3"/>
    <w:rsid w:val="2D600524"/>
    <w:rsid w:val="2D614028"/>
    <w:rsid w:val="2D615699"/>
    <w:rsid w:val="2D6A63DE"/>
    <w:rsid w:val="2D6DD6AB"/>
    <w:rsid w:val="2D6FEC98"/>
    <w:rsid w:val="2D706B4C"/>
    <w:rsid w:val="2D70C508"/>
    <w:rsid w:val="2D737DE5"/>
    <w:rsid w:val="2D73857F"/>
    <w:rsid w:val="2D7594B1"/>
    <w:rsid w:val="2D7DC529"/>
    <w:rsid w:val="2D7F71AE"/>
    <w:rsid w:val="2D7FF4AB"/>
    <w:rsid w:val="2D84D4D6"/>
    <w:rsid w:val="2D891D35"/>
    <w:rsid w:val="2D8DA6F6"/>
    <w:rsid w:val="2D995254"/>
    <w:rsid w:val="2D9C1BAB"/>
    <w:rsid w:val="2D9C2B28"/>
    <w:rsid w:val="2D9C3700"/>
    <w:rsid w:val="2DA1A56E"/>
    <w:rsid w:val="2DA40CF1"/>
    <w:rsid w:val="2DB75293"/>
    <w:rsid w:val="2DB8FDE8"/>
    <w:rsid w:val="2DC3C665"/>
    <w:rsid w:val="2DCB775F"/>
    <w:rsid w:val="2DCC0312"/>
    <w:rsid w:val="2DCE0B4C"/>
    <w:rsid w:val="2DCEED38"/>
    <w:rsid w:val="2DD0C019"/>
    <w:rsid w:val="2DD55C79"/>
    <w:rsid w:val="2DD70F0E"/>
    <w:rsid w:val="2DD9E0D2"/>
    <w:rsid w:val="2DDE67DA"/>
    <w:rsid w:val="2DE9E167"/>
    <w:rsid w:val="2DEE25D1"/>
    <w:rsid w:val="2DEFD088"/>
    <w:rsid w:val="2DF1344F"/>
    <w:rsid w:val="2DF883AF"/>
    <w:rsid w:val="2E047501"/>
    <w:rsid w:val="2E08D148"/>
    <w:rsid w:val="2E0A4B4D"/>
    <w:rsid w:val="2E20598B"/>
    <w:rsid w:val="2E23366F"/>
    <w:rsid w:val="2E242960"/>
    <w:rsid w:val="2E243167"/>
    <w:rsid w:val="2E24CFA0"/>
    <w:rsid w:val="2E26A4A1"/>
    <w:rsid w:val="2E275895"/>
    <w:rsid w:val="2E2A7003"/>
    <w:rsid w:val="2E2E81C7"/>
    <w:rsid w:val="2E31F8E7"/>
    <w:rsid w:val="2E341B73"/>
    <w:rsid w:val="2E355895"/>
    <w:rsid w:val="2E433A5B"/>
    <w:rsid w:val="2E48AD5B"/>
    <w:rsid w:val="2E4A80E2"/>
    <w:rsid w:val="2E4ACDD2"/>
    <w:rsid w:val="2E4EDBFD"/>
    <w:rsid w:val="2E4FD04E"/>
    <w:rsid w:val="2E507F81"/>
    <w:rsid w:val="2E5A00B7"/>
    <w:rsid w:val="2E621758"/>
    <w:rsid w:val="2E638B0C"/>
    <w:rsid w:val="2E674455"/>
    <w:rsid w:val="2E6A8545"/>
    <w:rsid w:val="2E6D75A8"/>
    <w:rsid w:val="2E6DBE06"/>
    <w:rsid w:val="2E72346F"/>
    <w:rsid w:val="2E79C813"/>
    <w:rsid w:val="2E7A1436"/>
    <w:rsid w:val="2E7F36D5"/>
    <w:rsid w:val="2E7F57DB"/>
    <w:rsid w:val="2E851D5D"/>
    <w:rsid w:val="2E8B0AA2"/>
    <w:rsid w:val="2E8B8C98"/>
    <w:rsid w:val="2E8C4672"/>
    <w:rsid w:val="2E9042B6"/>
    <w:rsid w:val="2E93104E"/>
    <w:rsid w:val="2E943B43"/>
    <w:rsid w:val="2E9C014D"/>
    <w:rsid w:val="2E9E0E38"/>
    <w:rsid w:val="2E9FC3DC"/>
    <w:rsid w:val="2EA1255A"/>
    <w:rsid w:val="2EA79FA2"/>
    <w:rsid w:val="2EAB9A96"/>
    <w:rsid w:val="2EABED62"/>
    <w:rsid w:val="2EAFB1D0"/>
    <w:rsid w:val="2EB3AB6B"/>
    <w:rsid w:val="2EB4B024"/>
    <w:rsid w:val="2EB50460"/>
    <w:rsid w:val="2EB58F3B"/>
    <w:rsid w:val="2EBD3B2D"/>
    <w:rsid w:val="2EBEA7C0"/>
    <w:rsid w:val="2EBF8CD7"/>
    <w:rsid w:val="2EBFA51A"/>
    <w:rsid w:val="2EBFD1CA"/>
    <w:rsid w:val="2ECF4702"/>
    <w:rsid w:val="2ED2D842"/>
    <w:rsid w:val="2ED45EE4"/>
    <w:rsid w:val="2ED5036B"/>
    <w:rsid w:val="2ED5A0DA"/>
    <w:rsid w:val="2ED6AF06"/>
    <w:rsid w:val="2ED7A14D"/>
    <w:rsid w:val="2ED7E278"/>
    <w:rsid w:val="2ED97240"/>
    <w:rsid w:val="2ED9E809"/>
    <w:rsid w:val="2EDACA2C"/>
    <w:rsid w:val="2EDC1A38"/>
    <w:rsid w:val="2EDEE43F"/>
    <w:rsid w:val="2EE043BD"/>
    <w:rsid w:val="2EEB0D10"/>
    <w:rsid w:val="2EEC097C"/>
    <w:rsid w:val="2EED4102"/>
    <w:rsid w:val="2EEE32B0"/>
    <w:rsid w:val="2EEF5DB0"/>
    <w:rsid w:val="2EF20AD5"/>
    <w:rsid w:val="2EF3C865"/>
    <w:rsid w:val="2EFB9A5E"/>
    <w:rsid w:val="2EFD3620"/>
    <w:rsid w:val="2F0A5188"/>
    <w:rsid w:val="2F116C84"/>
    <w:rsid w:val="2F14089B"/>
    <w:rsid w:val="2F176079"/>
    <w:rsid w:val="2F1B1607"/>
    <w:rsid w:val="2F23FA23"/>
    <w:rsid w:val="2F253597"/>
    <w:rsid w:val="2F28AAA7"/>
    <w:rsid w:val="2F29A9E8"/>
    <w:rsid w:val="2F2B700F"/>
    <w:rsid w:val="2F2B8F82"/>
    <w:rsid w:val="2F2CA601"/>
    <w:rsid w:val="2F3160FE"/>
    <w:rsid w:val="2F35D71C"/>
    <w:rsid w:val="2F3892A6"/>
    <w:rsid w:val="2F38E273"/>
    <w:rsid w:val="2F3F2742"/>
    <w:rsid w:val="2F40AF00"/>
    <w:rsid w:val="2F434DD3"/>
    <w:rsid w:val="2F46E9F0"/>
    <w:rsid w:val="2F474538"/>
    <w:rsid w:val="2F480FD8"/>
    <w:rsid w:val="2F48D7D0"/>
    <w:rsid w:val="2F58C657"/>
    <w:rsid w:val="2F59501B"/>
    <w:rsid w:val="2F5A836B"/>
    <w:rsid w:val="2F63B339"/>
    <w:rsid w:val="2F65B66E"/>
    <w:rsid w:val="2F75F9BB"/>
    <w:rsid w:val="2F75FB41"/>
    <w:rsid w:val="2F791AD1"/>
    <w:rsid w:val="2F7D730E"/>
    <w:rsid w:val="2F7FE511"/>
    <w:rsid w:val="2F80D7D6"/>
    <w:rsid w:val="2F80E29C"/>
    <w:rsid w:val="2F8367F0"/>
    <w:rsid w:val="2F837975"/>
    <w:rsid w:val="2F859CA9"/>
    <w:rsid w:val="2F8C25B9"/>
    <w:rsid w:val="2F8D111C"/>
    <w:rsid w:val="2F8D6ADA"/>
    <w:rsid w:val="2F92E653"/>
    <w:rsid w:val="2F94B07A"/>
    <w:rsid w:val="2FA4FA82"/>
    <w:rsid w:val="2FA70C83"/>
    <w:rsid w:val="2FADD8C8"/>
    <w:rsid w:val="2FAE21FC"/>
    <w:rsid w:val="2FAE26A3"/>
    <w:rsid w:val="2FB1F63E"/>
    <w:rsid w:val="2FB38B2C"/>
    <w:rsid w:val="2FB6D1E4"/>
    <w:rsid w:val="2FB72453"/>
    <w:rsid w:val="2FBB66FE"/>
    <w:rsid w:val="2FBF0BE1"/>
    <w:rsid w:val="2FC4536B"/>
    <w:rsid w:val="2FC65B36"/>
    <w:rsid w:val="2FC76C56"/>
    <w:rsid w:val="2FD1FD08"/>
    <w:rsid w:val="2FD27561"/>
    <w:rsid w:val="2FD4890C"/>
    <w:rsid w:val="2FD7FD64"/>
    <w:rsid w:val="2FD90336"/>
    <w:rsid w:val="2FDA9F13"/>
    <w:rsid w:val="2FDB3551"/>
    <w:rsid w:val="2FDC0D66"/>
    <w:rsid w:val="2FDD4225"/>
    <w:rsid w:val="2FE4FF09"/>
    <w:rsid w:val="2FE647E4"/>
    <w:rsid w:val="2FE6A4EE"/>
    <w:rsid w:val="2FF43813"/>
    <w:rsid w:val="2FF626F5"/>
    <w:rsid w:val="3000C232"/>
    <w:rsid w:val="3000E2A5"/>
    <w:rsid w:val="300735B7"/>
    <w:rsid w:val="3012CB07"/>
    <w:rsid w:val="3012CD65"/>
    <w:rsid w:val="301815A0"/>
    <w:rsid w:val="3021FD18"/>
    <w:rsid w:val="30263F25"/>
    <w:rsid w:val="302673ED"/>
    <w:rsid w:val="3027E5A3"/>
    <w:rsid w:val="302809A6"/>
    <w:rsid w:val="302B91F1"/>
    <w:rsid w:val="302C4703"/>
    <w:rsid w:val="302D0D01"/>
    <w:rsid w:val="302D2ACC"/>
    <w:rsid w:val="302EF1FC"/>
    <w:rsid w:val="3035164D"/>
    <w:rsid w:val="30357043"/>
    <w:rsid w:val="3035FFA9"/>
    <w:rsid w:val="30364D77"/>
    <w:rsid w:val="3040E1A7"/>
    <w:rsid w:val="3046CE61"/>
    <w:rsid w:val="3056B964"/>
    <w:rsid w:val="305B476F"/>
    <w:rsid w:val="305EEAD8"/>
    <w:rsid w:val="306351EC"/>
    <w:rsid w:val="30645C0F"/>
    <w:rsid w:val="30676F87"/>
    <w:rsid w:val="3071F9AD"/>
    <w:rsid w:val="30724023"/>
    <w:rsid w:val="3073D4FE"/>
    <w:rsid w:val="3074EAA6"/>
    <w:rsid w:val="307DD4A7"/>
    <w:rsid w:val="308047A4"/>
    <w:rsid w:val="30815232"/>
    <w:rsid w:val="3083A30C"/>
    <w:rsid w:val="3085E5C4"/>
    <w:rsid w:val="3088067E"/>
    <w:rsid w:val="308FB552"/>
    <w:rsid w:val="30915681"/>
    <w:rsid w:val="3093B42F"/>
    <w:rsid w:val="30945658"/>
    <w:rsid w:val="309D6C8D"/>
    <w:rsid w:val="30A14AD2"/>
    <w:rsid w:val="30A33BFB"/>
    <w:rsid w:val="30B88F72"/>
    <w:rsid w:val="30BD2FAB"/>
    <w:rsid w:val="30BD55BC"/>
    <w:rsid w:val="30C2CB51"/>
    <w:rsid w:val="30C49943"/>
    <w:rsid w:val="30C5A2CF"/>
    <w:rsid w:val="30D05666"/>
    <w:rsid w:val="30D4A02A"/>
    <w:rsid w:val="30D4B061"/>
    <w:rsid w:val="30D52A80"/>
    <w:rsid w:val="30D8362E"/>
    <w:rsid w:val="30D9A742"/>
    <w:rsid w:val="30DA2ABE"/>
    <w:rsid w:val="30DB9066"/>
    <w:rsid w:val="30DC894B"/>
    <w:rsid w:val="30E3B4C0"/>
    <w:rsid w:val="30E509BD"/>
    <w:rsid w:val="30E521E7"/>
    <w:rsid w:val="30F07E6D"/>
    <w:rsid w:val="30F2E62C"/>
    <w:rsid w:val="30F9DFFA"/>
    <w:rsid w:val="30FA06CE"/>
    <w:rsid w:val="30FC6FAD"/>
    <w:rsid w:val="30FE8099"/>
    <w:rsid w:val="3105B576"/>
    <w:rsid w:val="3107591D"/>
    <w:rsid w:val="31095C7C"/>
    <w:rsid w:val="31102000"/>
    <w:rsid w:val="311228C7"/>
    <w:rsid w:val="3119EA72"/>
    <w:rsid w:val="311CF3BA"/>
    <w:rsid w:val="311D861A"/>
    <w:rsid w:val="311DC96B"/>
    <w:rsid w:val="3123276F"/>
    <w:rsid w:val="3127BA55"/>
    <w:rsid w:val="3129DBF7"/>
    <w:rsid w:val="312E0D5A"/>
    <w:rsid w:val="31325FB6"/>
    <w:rsid w:val="31388135"/>
    <w:rsid w:val="31407E53"/>
    <w:rsid w:val="3142BC07"/>
    <w:rsid w:val="314D574C"/>
    <w:rsid w:val="314E2F57"/>
    <w:rsid w:val="31545384"/>
    <w:rsid w:val="315504A4"/>
    <w:rsid w:val="3155AAA0"/>
    <w:rsid w:val="315F990C"/>
    <w:rsid w:val="315FD51D"/>
    <w:rsid w:val="31737D1D"/>
    <w:rsid w:val="31799CAE"/>
    <w:rsid w:val="317CD873"/>
    <w:rsid w:val="317D8B3F"/>
    <w:rsid w:val="317F8872"/>
    <w:rsid w:val="318728E6"/>
    <w:rsid w:val="318B5B5F"/>
    <w:rsid w:val="318B644A"/>
    <w:rsid w:val="3191157C"/>
    <w:rsid w:val="3191ECAB"/>
    <w:rsid w:val="319798F5"/>
    <w:rsid w:val="319B14A6"/>
    <w:rsid w:val="319B56A1"/>
    <w:rsid w:val="319CFA0C"/>
    <w:rsid w:val="31A22607"/>
    <w:rsid w:val="31A32537"/>
    <w:rsid w:val="31A51988"/>
    <w:rsid w:val="31A8A2E8"/>
    <w:rsid w:val="31B01FD6"/>
    <w:rsid w:val="31B02C99"/>
    <w:rsid w:val="31B5196B"/>
    <w:rsid w:val="31B91322"/>
    <w:rsid w:val="31BA9AF9"/>
    <w:rsid w:val="31BB3601"/>
    <w:rsid w:val="31BBDEA9"/>
    <w:rsid w:val="31C313CB"/>
    <w:rsid w:val="31C3B360"/>
    <w:rsid w:val="31C5DB60"/>
    <w:rsid w:val="31C9FF60"/>
    <w:rsid w:val="31CA3779"/>
    <w:rsid w:val="31CED269"/>
    <w:rsid w:val="31CF9C35"/>
    <w:rsid w:val="31D76EEF"/>
    <w:rsid w:val="31DE6359"/>
    <w:rsid w:val="31E2D786"/>
    <w:rsid w:val="31E32C17"/>
    <w:rsid w:val="31ECB3FF"/>
    <w:rsid w:val="31EEA8D0"/>
    <w:rsid w:val="31EF7704"/>
    <w:rsid w:val="31F3FD4F"/>
    <w:rsid w:val="31FC1B00"/>
    <w:rsid w:val="31FEE4E1"/>
    <w:rsid w:val="32045222"/>
    <w:rsid w:val="3207534D"/>
    <w:rsid w:val="320AE30A"/>
    <w:rsid w:val="320FA8A3"/>
    <w:rsid w:val="321122E4"/>
    <w:rsid w:val="321326A5"/>
    <w:rsid w:val="3222EA2A"/>
    <w:rsid w:val="3224A213"/>
    <w:rsid w:val="32251F2D"/>
    <w:rsid w:val="3227D115"/>
    <w:rsid w:val="322A30C5"/>
    <w:rsid w:val="322B5284"/>
    <w:rsid w:val="322C7440"/>
    <w:rsid w:val="323046BD"/>
    <w:rsid w:val="32314BD3"/>
    <w:rsid w:val="3238944E"/>
    <w:rsid w:val="323F3ABD"/>
    <w:rsid w:val="3240FF87"/>
    <w:rsid w:val="32471B9B"/>
    <w:rsid w:val="324C97A1"/>
    <w:rsid w:val="3250B010"/>
    <w:rsid w:val="32522353"/>
    <w:rsid w:val="3253D5EF"/>
    <w:rsid w:val="32588D8B"/>
    <w:rsid w:val="325D302E"/>
    <w:rsid w:val="32616755"/>
    <w:rsid w:val="326965AB"/>
    <w:rsid w:val="326C6533"/>
    <w:rsid w:val="327542C7"/>
    <w:rsid w:val="32785BB2"/>
    <w:rsid w:val="32787477"/>
    <w:rsid w:val="32789BC5"/>
    <w:rsid w:val="327AF996"/>
    <w:rsid w:val="327FDD88"/>
    <w:rsid w:val="3284A589"/>
    <w:rsid w:val="3289976D"/>
    <w:rsid w:val="328CAC8A"/>
    <w:rsid w:val="329803B7"/>
    <w:rsid w:val="32983438"/>
    <w:rsid w:val="329F2CC9"/>
    <w:rsid w:val="329FFF3C"/>
    <w:rsid w:val="32A25A1A"/>
    <w:rsid w:val="32A70F8A"/>
    <w:rsid w:val="32AC70F8"/>
    <w:rsid w:val="32B2104C"/>
    <w:rsid w:val="32B24370"/>
    <w:rsid w:val="32B25900"/>
    <w:rsid w:val="32B287A4"/>
    <w:rsid w:val="32B347C9"/>
    <w:rsid w:val="32B77BAE"/>
    <w:rsid w:val="32BA13B5"/>
    <w:rsid w:val="32BDE32A"/>
    <w:rsid w:val="32BF6745"/>
    <w:rsid w:val="32C21188"/>
    <w:rsid w:val="32C6EC4E"/>
    <w:rsid w:val="32CB7180"/>
    <w:rsid w:val="32CBF757"/>
    <w:rsid w:val="32D40DF3"/>
    <w:rsid w:val="32D561DC"/>
    <w:rsid w:val="32D68DC8"/>
    <w:rsid w:val="32D8C467"/>
    <w:rsid w:val="32DD67F5"/>
    <w:rsid w:val="32DDCED0"/>
    <w:rsid w:val="32DE1F9E"/>
    <w:rsid w:val="32E2F1B0"/>
    <w:rsid w:val="32EE33DB"/>
    <w:rsid w:val="32F49670"/>
    <w:rsid w:val="32F7B469"/>
    <w:rsid w:val="32FADB38"/>
    <w:rsid w:val="32FE2497"/>
    <w:rsid w:val="32FF12FD"/>
    <w:rsid w:val="32FFF134"/>
    <w:rsid w:val="330020DE"/>
    <w:rsid w:val="3301F2D7"/>
    <w:rsid w:val="3302F5D6"/>
    <w:rsid w:val="330A1461"/>
    <w:rsid w:val="330C7FF1"/>
    <w:rsid w:val="330DA094"/>
    <w:rsid w:val="33127B22"/>
    <w:rsid w:val="3313C700"/>
    <w:rsid w:val="331695EF"/>
    <w:rsid w:val="33173DB8"/>
    <w:rsid w:val="33174ADD"/>
    <w:rsid w:val="331A668D"/>
    <w:rsid w:val="3324F31B"/>
    <w:rsid w:val="33279FE6"/>
    <w:rsid w:val="332BE113"/>
    <w:rsid w:val="33321868"/>
    <w:rsid w:val="3336B68E"/>
    <w:rsid w:val="3337544E"/>
    <w:rsid w:val="3338873F"/>
    <w:rsid w:val="333A7D0B"/>
    <w:rsid w:val="334BCBF4"/>
    <w:rsid w:val="3353247B"/>
    <w:rsid w:val="3358CF0E"/>
    <w:rsid w:val="33624E2F"/>
    <w:rsid w:val="336AFC4D"/>
    <w:rsid w:val="336BB1E6"/>
    <w:rsid w:val="336EB4AB"/>
    <w:rsid w:val="33702458"/>
    <w:rsid w:val="33745B79"/>
    <w:rsid w:val="33757454"/>
    <w:rsid w:val="337626F5"/>
    <w:rsid w:val="3377EF97"/>
    <w:rsid w:val="33783BCC"/>
    <w:rsid w:val="337ED419"/>
    <w:rsid w:val="337EEF25"/>
    <w:rsid w:val="33898AF8"/>
    <w:rsid w:val="338ACFD6"/>
    <w:rsid w:val="338C37BD"/>
    <w:rsid w:val="338DFD7F"/>
    <w:rsid w:val="338EF363"/>
    <w:rsid w:val="33951F33"/>
    <w:rsid w:val="3397CDDB"/>
    <w:rsid w:val="3397E351"/>
    <w:rsid w:val="339A411A"/>
    <w:rsid w:val="339A8D76"/>
    <w:rsid w:val="339C6658"/>
    <w:rsid w:val="339EA8A0"/>
    <w:rsid w:val="33A2DE54"/>
    <w:rsid w:val="33A76C51"/>
    <w:rsid w:val="33A8FB8D"/>
    <w:rsid w:val="33A99ECF"/>
    <w:rsid w:val="33B06E41"/>
    <w:rsid w:val="33B12AFA"/>
    <w:rsid w:val="33B2032F"/>
    <w:rsid w:val="33B3E155"/>
    <w:rsid w:val="33B702EC"/>
    <w:rsid w:val="33B80A38"/>
    <w:rsid w:val="33BED6F7"/>
    <w:rsid w:val="33C081C4"/>
    <w:rsid w:val="33C14F33"/>
    <w:rsid w:val="33C3E941"/>
    <w:rsid w:val="33D76A4E"/>
    <w:rsid w:val="33D920EE"/>
    <w:rsid w:val="33D97D59"/>
    <w:rsid w:val="33E80B68"/>
    <w:rsid w:val="33ECAFD8"/>
    <w:rsid w:val="33EE6F26"/>
    <w:rsid w:val="33FD5474"/>
    <w:rsid w:val="34049D5F"/>
    <w:rsid w:val="3405B7DF"/>
    <w:rsid w:val="34072F2C"/>
    <w:rsid w:val="340783F9"/>
    <w:rsid w:val="34094C1F"/>
    <w:rsid w:val="340BA6B2"/>
    <w:rsid w:val="341688D1"/>
    <w:rsid w:val="341736EE"/>
    <w:rsid w:val="341B472D"/>
    <w:rsid w:val="341C5347"/>
    <w:rsid w:val="341F8E65"/>
    <w:rsid w:val="34254D47"/>
    <w:rsid w:val="342A1BF8"/>
    <w:rsid w:val="342C5F09"/>
    <w:rsid w:val="343361B4"/>
    <w:rsid w:val="343D2714"/>
    <w:rsid w:val="34462ED7"/>
    <w:rsid w:val="34483FB2"/>
    <w:rsid w:val="3449C2F0"/>
    <w:rsid w:val="344A2991"/>
    <w:rsid w:val="344EA0FA"/>
    <w:rsid w:val="345887B6"/>
    <w:rsid w:val="345958BD"/>
    <w:rsid w:val="345A9E0F"/>
    <w:rsid w:val="345F21E6"/>
    <w:rsid w:val="3465CC85"/>
    <w:rsid w:val="34665FC4"/>
    <w:rsid w:val="3467E703"/>
    <w:rsid w:val="3472524F"/>
    <w:rsid w:val="34738A98"/>
    <w:rsid w:val="347812AD"/>
    <w:rsid w:val="347F1BDD"/>
    <w:rsid w:val="347FDD5E"/>
    <w:rsid w:val="3488388E"/>
    <w:rsid w:val="34884460"/>
    <w:rsid w:val="3489B8C0"/>
    <w:rsid w:val="348D77C3"/>
    <w:rsid w:val="348D851C"/>
    <w:rsid w:val="3490BF50"/>
    <w:rsid w:val="34943C7C"/>
    <w:rsid w:val="349615A8"/>
    <w:rsid w:val="34963499"/>
    <w:rsid w:val="349874CB"/>
    <w:rsid w:val="349C48DA"/>
    <w:rsid w:val="349E5852"/>
    <w:rsid w:val="34A5C647"/>
    <w:rsid w:val="34A9774F"/>
    <w:rsid w:val="34AF3471"/>
    <w:rsid w:val="34B0D93D"/>
    <w:rsid w:val="34B9BD1E"/>
    <w:rsid w:val="34BC6063"/>
    <w:rsid w:val="34BFF140"/>
    <w:rsid w:val="34C4F556"/>
    <w:rsid w:val="34DA4E4E"/>
    <w:rsid w:val="34DBBDA0"/>
    <w:rsid w:val="34DD2C20"/>
    <w:rsid w:val="34DEFF2B"/>
    <w:rsid w:val="34E20110"/>
    <w:rsid w:val="34E35F79"/>
    <w:rsid w:val="34E3FE69"/>
    <w:rsid w:val="34E41984"/>
    <w:rsid w:val="34E53074"/>
    <w:rsid w:val="34EDA8B4"/>
    <w:rsid w:val="34F2AAFA"/>
    <w:rsid w:val="34F60F16"/>
    <w:rsid w:val="34F89658"/>
    <w:rsid w:val="34F911F8"/>
    <w:rsid w:val="3506A497"/>
    <w:rsid w:val="350BF4B9"/>
    <w:rsid w:val="350C37FE"/>
    <w:rsid w:val="350C8CC8"/>
    <w:rsid w:val="350EB29B"/>
    <w:rsid w:val="3511C6A2"/>
    <w:rsid w:val="35132237"/>
    <w:rsid w:val="351405BE"/>
    <w:rsid w:val="3515F684"/>
    <w:rsid w:val="35170E74"/>
    <w:rsid w:val="35185634"/>
    <w:rsid w:val="351D1A2E"/>
    <w:rsid w:val="351DB287"/>
    <w:rsid w:val="351F7459"/>
    <w:rsid w:val="352CBBC6"/>
    <w:rsid w:val="352EA727"/>
    <w:rsid w:val="352FEFC7"/>
    <w:rsid w:val="35358286"/>
    <w:rsid w:val="35363308"/>
    <w:rsid w:val="353CEE44"/>
    <w:rsid w:val="354206BE"/>
    <w:rsid w:val="354579BB"/>
    <w:rsid w:val="354FEDEE"/>
    <w:rsid w:val="35589CA2"/>
    <w:rsid w:val="355A8E1F"/>
    <w:rsid w:val="3569A111"/>
    <w:rsid w:val="356DD7DC"/>
    <w:rsid w:val="357154C5"/>
    <w:rsid w:val="3576A535"/>
    <w:rsid w:val="357763AC"/>
    <w:rsid w:val="3579B2D9"/>
    <w:rsid w:val="357F4698"/>
    <w:rsid w:val="35845506"/>
    <w:rsid w:val="35890CD1"/>
    <w:rsid w:val="358A6796"/>
    <w:rsid w:val="3592A5BB"/>
    <w:rsid w:val="3592A607"/>
    <w:rsid w:val="359AC563"/>
    <w:rsid w:val="359E8EA1"/>
    <w:rsid w:val="359F1919"/>
    <w:rsid w:val="35A0FB32"/>
    <w:rsid w:val="35A4678F"/>
    <w:rsid w:val="35A54C99"/>
    <w:rsid w:val="35AC12F8"/>
    <w:rsid w:val="35AD940E"/>
    <w:rsid w:val="35AE5E1F"/>
    <w:rsid w:val="35B1855C"/>
    <w:rsid w:val="35B28E5D"/>
    <w:rsid w:val="35B34199"/>
    <w:rsid w:val="35B9B84C"/>
    <w:rsid w:val="35BB5350"/>
    <w:rsid w:val="35BC0CA3"/>
    <w:rsid w:val="35C0A2C9"/>
    <w:rsid w:val="35C1620E"/>
    <w:rsid w:val="35C26716"/>
    <w:rsid w:val="35C28D78"/>
    <w:rsid w:val="35C5833D"/>
    <w:rsid w:val="35C721A2"/>
    <w:rsid w:val="35C7E782"/>
    <w:rsid w:val="35CBCD19"/>
    <w:rsid w:val="35CC7693"/>
    <w:rsid w:val="35D02E19"/>
    <w:rsid w:val="35D75F5B"/>
    <w:rsid w:val="35DBCF51"/>
    <w:rsid w:val="35DCB8A5"/>
    <w:rsid w:val="35E34F85"/>
    <w:rsid w:val="35E79E59"/>
    <w:rsid w:val="35F4D080"/>
    <w:rsid w:val="35F5ED56"/>
    <w:rsid w:val="35F6A892"/>
    <w:rsid w:val="35FD037D"/>
    <w:rsid w:val="35FE03BC"/>
    <w:rsid w:val="35FE2331"/>
    <w:rsid w:val="36043EB9"/>
    <w:rsid w:val="360ED926"/>
    <w:rsid w:val="360F3112"/>
    <w:rsid w:val="361048A9"/>
    <w:rsid w:val="36106767"/>
    <w:rsid w:val="36132E06"/>
    <w:rsid w:val="3619F41C"/>
    <w:rsid w:val="361A2E6F"/>
    <w:rsid w:val="36203038"/>
    <w:rsid w:val="3626857B"/>
    <w:rsid w:val="362D4B36"/>
    <w:rsid w:val="3636B1BC"/>
    <w:rsid w:val="363824CE"/>
    <w:rsid w:val="364196A8"/>
    <w:rsid w:val="36440A89"/>
    <w:rsid w:val="36444E2D"/>
    <w:rsid w:val="36471374"/>
    <w:rsid w:val="364AABD0"/>
    <w:rsid w:val="364EF1E9"/>
    <w:rsid w:val="3659FA72"/>
    <w:rsid w:val="366B5312"/>
    <w:rsid w:val="366C20D4"/>
    <w:rsid w:val="3679B578"/>
    <w:rsid w:val="367D0592"/>
    <w:rsid w:val="367F235D"/>
    <w:rsid w:val="368203DC"/>
    <w:rsid w:val="368372A3"/>
    <w:rsid w:val="368C4DEE"/>
    <w:rsid w:val="368C843F"/>
    <w:rsid w:val="36A0C87A"/>
    <w:rsid w:val="36A4463B"/>
    <w:rsid w:val="36A4A990"/>
    <w:rsid w:val="36A59751"/>
    <w:rsid w:val="36A6ACA5"/>
    <w:rsid w:val="36ABBDFF"/>
    <w:rsid w:val="36AD25D7"/>
    <w:rsid w:val="36B25787"/>
    <w:rsid w:val="36B2F70B"/>
    <w:rsid w:val="36B39088"/>
    <w:rsid w:val="36B7F0CF"/>
    <w:rsid w:val="36BB17D8"/>
    <w:rsid w:val="36BBDFB5"/>
    <w:rsid w:val="36BCA3C0"/>
    <w:rsid w:val="36C05C32"/>
    <w:rsid w:val="36C30AB4"/>
    <w:rsid w:val="36C33F92"/>
    <w:rsid w:val="36C74E66"/>
    <w:rsid w:val="36C878CC"/>
    <w:rsid w:val="36DD1A5F"/>
    <w:rsid w:val="36DD42EC"/>
    <w:rsid w:val="36E4417D"/>
    <w:rsid w:val="36EF9244"/>
    <w:rsid w:val="36F34EC0"/>
    <w:rsid w:val="36F44D19"/>
    <w:rsid w:val="36F70F5E"/>
    <w:rsid w:val="36FAAFCC"/>
    <w:rsid w:val="36FACA73"/>
    <w:rsid w:val="36FD22C8"/>
    <w:rsid w:val="36FE677C"/>
    <w:rsid w:val="370261A6"/>
    <w:rsid w:val="3711C501"/>
    <w:rsid w:val="371CE786"/>
    <w:rsid w:val="3722FBBC"/>
    <w:rsid w:val="37242831"/>
    <w:rsid w:val="37297710"/>
    <w:rsid w:val="372D0A38"/>
    <w:rsid w:val="372F528F"/>
    <w:rsid w:val="372FEF19"/>
    <w:rsid w:val="37356F63"/>
    <w:rsid w:val="37371638"/>
    <w:rsid w:val="37383496"/>
    <w:rsid w:val="373984B5"/>
    <w:rsid w:val="373C43DE"/>
    <w:rsid w:val="373C534D"/>
    <w:rsid w:val="373D546E"/>
    <w:rsid w:val="3740D9C1"/>
    <w:rsid w:val="3742EF4B"/>
    <w:rsid w:val="3747A26A"/>
    <w:rsid w:val="3749D3D5"/>
    <w:rsid w:val="375059CA"/>
    <w:rsid w:val="3750A7D6"/>
    <w:rsid w:val="3750B19A"/>
    <w:rsid w:val="3754685E"/>
    <w:rsid w:val="37577A42"/>
    <w:rsid w:val="3759B59F"/>
    <w:rsid w:val="375B7B8B"/>
    <w:rsid w:val="375D626D"/>
    <w:rsid w:val="375EA9D4"/>
    <w:rsid w:val="375F3496"/>
    <w:rsid w:val="37674B82"/>
    <w:rsid w:val="37678F69"/>
    <w:rsid w:val="376E3630"/>
    <w:rsid w:val="3778CFDB"/>
    <w:rsid w:val="3778F560"/>
    <w:rsid w:val="377A8750"/>
    <w:rsid w:val="377B29C7"/>
    <w:rsid w:val="3782DA32"/>
    <w:rsid w:val="37896819"/>
    <w:rsid w:val="379101E7"/>
    <w:rsid w:val="3791912A"/>
    <w:rsid w:val="3797609B"/>
    <w:rsid w:val="379B9881"/>
    <w:rsid w:val="37A26EC1"/>
    <w:rsid w:val="37A71A93"/>
    <w:rsid w:val="37A76E72"/>
    <w:rsid w:val="37A83154"/>
    <w:rsid w:val="37AB9B36"/>
    <w:rsid w:val="37B1B3EF"/>
    <w:rsid w:val="37B2D401"/>
    <w:rsid w:val="37B47A2F"/>
    <w:rsid w:val="37B7CB16"/>
    <w:rsid w:val="37B9A790"/>
    <w:rsid w:val="37BB8C51"/>
    <w:rsid w:val="37C679EF"/>
    <w:rsid w:val="37C8DA16"/>
    <w:rsid w:val="37CE676B"/>
    <w:rsid w:val="37D36CEF"/>
    <w:rsid w:val="37D3E9B2"/>
    <w:rsid w:val="37D6D969"/>
    <w:rsid w:val="37D95282"/>
    <w:rsid w:val="37DD6709"/>
    <w:rsid w:val="37DEEF80"/>
    <w:rsid w:val="37E17F35"/>
    <w:rsid w:val="37E26CAA"/>
    <w:rsid w:val="37E39A0F"/>
    <w:rsid w:val="37F3BF4B"/>
    <w:rsid w:val="37F4E247"/>
    <w:rsid w:val="37FB5764"/>
    <w:rsid w:val="37FF8CFD"/>
    <w:rsid w:val="38010CD2"/>
    <w:rsid w:val="38036102"/>
    <w:rsid w:val="38086264"/>
    <w:rsid w:val="380F8C45"/>
    <w:rsid w:val="380FD14A"/>
    <w:rsid w:val="381DC91F"/>
    <w:rsid w:val="3823BB2D"/>
    <w:rsid w:val="38240A6F"/>
    <w:rsid w:val="382604DF"/>
    <w:rsid w:val="3828FADF"/>
    <w:rsid w:val="38291168"/>
    <w:rsid w:val="382B0DB2"/>
    <w:rsid w:val="382B6D41"/>
    <w:rsid w:val="383499E7"/>
    <w:rsid w:val="383844E5"/>
    <w:rsid w:val="384110F2"/>
    <w:rsid w:val="3841391E"/>
    <w:rsid w:val="3843A96F"/>
    <w:rsid w:val="38475DA9"/>
    <w:rsid w:val="3848578A"/>
    <w:rsid w:val="3849F09D"/>
    <w:rsid w:val="384BA655"/>
    <w:rsid w:val="384BB97D"/>
    <w:rsid w:val="384BFB5D"/>
    <w:rsid w:val="3852A150"/>
    <w:rsid w:val="38570309"/>
    <w:rsid w:val="385B6F53"/>
    <w:rsid w:val="385C69A5"/>
    <w:rsid w:val="385D1A3D"/>
    <w:rsid w:val="385FEC1A"/>
    <w:rsid w:val="38640419"/>
    <w:rsid w:val="386BE1EE"/>
    <w:rsid w:val="386BF91E"/>
    <w:rsid w:val="387A13DB"/>
    <w:rsid w:val="387B8554"/>
    <w:rsid w:val="38805F6E"/>
    <w:rsid w:val="3882301D"/>
    <w:rsid w:val="388489EA"/>
    <w:rsid w:val="38899B71"/>
    <w:rsid w:val="38923DCC"/>
    <w:rsid w:val="389F4CD3"/>
    <w:rsid w:val="38A086B1"/>
    <w:rsid w:val="38A2EB19"/>
    <w:rsid w:val="38A2F156"/>
    <w:rsid w:val="38A364EC"/>
    <w:rsid w:val="38A40396"/>
    <w:rsid w:val="38A70B54"/>
    <w:rsid w:val="38AB5771"/>
    <w:rsid w:val="38ADF505"/>
    <w:rsid w:val="38B3D921"/>
    <w:rsid w:val="38B64980"/>
    <w:rsid w:val="38B66C79"/>
    <w:rsid w:val="38BF2EE9"/>
    <w:rsid w:val="38C7D271"/>
    <w:rsid w:val="38CB8E20"/>
    <w:rsid w:val="38D752C0"/>
    <w:rsid w:val="38D988C4"/>
    <w:rsid w:val="38DE659A"/>
    <w:rsid w:val="38E0AC41"/>
    <w:rsid w:val="38E6C159"/>
    <w:rsid w:val="38E902CF"/>
    <w:rsid w:val="38E93E05"/>
    <w:rsid w:val="38EF2AF8"/>
    <w:rsid w:val="38F0E1DC"/>
    <w:rsid w:val="3901F547"/>
    <w:rsid w:val="390A6410"/>
    <w:rsid w:val="3910370A"/>
    <w:rsid w:val="391412A7"/>
    <w:rsid w:val="39178656"/>
    <w:rsid w:val="3918BEF1"/>
    <w:rsid w:val="391A61FD"/>
    <w:rsid w:val="3920046C"/>
    <w:rsid w:val="39257D6D"/>
    <w:rsid w:val="39299760"/>
    <w:rsid w:val="392A7A85"/>
    <w:rsid w:val="393002E6"/>
    <w:rsid w:val="3930EB35"/>
    <w:rsid w:val="39389087"/>
    <w:rsid w:val="3939BEE7"/>
    <w:rsid w:val="3941F572"/>
    <w:rsid w:val="3942661C"/>
    <w:rsid w:val="39464A3B"/>
    <w:rsid w:val="394B1EA6"/>
    <w:rsid w:val="394B4CCB"/>
    <w:rsid w:val="394BB207"/>
    <w:rsid w:val="394CA179"/>
    <w:rsid w:val="39556E43"/>
    <w:rsid w:val="3959C947"/>
    <w:rsid w:val="395B05AC"/>
    <w:rsid w:val="395C7B5A"/>
    <w:rsid w:val="395D1937"/>
    <w:rsid w:val="3962C52F"/>
    <w:rsid w:val="39640A88"/>
    <w:rsid w:val="396AF10C"/>
    <w:rsid w:val="3973ABC4"/>
    <w:rsid w:val="3974711A"/>
    <w:rsid w:val="3975A8D3"/>
    <w:rsid w:val="3975AE4A"/>
    <w:rsid w:val="397AFAEE"/>
    <w:rsid w:val="397B5AAC"/>
    <w:rsid w:val="397F4E22"/>
    <w:rsid w:val="39899CD4"/>
    <w:rsid w:val="3990144C"/>
    <w:rsid w:val="3991C910"/>
    <w:rsid w:val="399342C1"/>
    <w:rsid w:val="39978809"/>
    <w:rsid w:val="39993956"/>
    <w:rsid w:val="39997BEA"/>
    <w:rsid w:val="399A9ECF"/>
    <w:rsid w:val="399BA916"/>
    <w:rsid w:val="39A34ED7"/>
    <w:rsid w:val="39A605CB"/>
    <w:rsid w:val="39A9E71F"/>
    <w:rsid w:val="39ACCDEA"/>
    <w:rsid w:val="39ADB412"/>
    <w:rsid w:val="39AEFE66"/>
    <w:rsid w:val="39AF5332"/>
    <w:rsid w:val="39B54704"/>
    <w:rsid w:val="39B8E11B"/>
    <w:rsid w:val="39C05B71"/>
    <w:rsid w:val="39C29D57"/>
    <w:rsid w:val="39C571A3"/>
    <w:rsid w:val="39C9AC35"/>
    <w:rsid w:val="39CB77CE"/>
    <w:rsid w:val="39CE1ACF"/>
    <w:rsid w:val="39CFBF33"/>
    <w:rsid w:val="39DAC89A"/>
    <w:rsid w:val="39DF0FB8"/>
    <w:rsid w:val="39E353F1"/>
    <w:rsid w:val="39F31224"/>
    <w:rsid w:val="39F621DF"/>
    <w:rsid w:val="39FAF479"/>
    <w:rsid w:val="39FC518B"/>
    <w:rsid w:val="3A00BB18"/>
    <w:rsid w:val="3A0433B1"/>
    <w:rsid w:val="3A0BBBB0"/>
    <w:rsid w:val="3A13CC11"/>
    <w:rsid w:val="3A1869D1"/>
    <w:rsid w:val="3A1A62EE"/>
    <w:rsid w:val="3A1AF5DA"/>
    <w:rsid w:val="3A1B5A57"/>
    <w:rsid w:val="3A1D166A"/>
    <w:rsid w:val="3A1D48BD"/>
    <w:rsid w:val="3A1F5C5B"/>
    <w:rsid w:val="3A25E446"/>
    <w:rsid w:val="3A2FEC94"/>
    <w:rsid w:val="3A368903"/>
    <w:rsid w:val="3A36F4C4"/>
    <w:rsid w:val="3A3A479D"/>
    <w:rsid w:val="3A4462F6"/>
    <w:rsid w:val="3A451411"/>
    <w:rsid w:val="3A466AA8"/>
    <w:rsid w:val="3A597B3B"/>
    <w:rsid w:val="3A5A0B11"/>
    <w:rsid w:val="3A5E55E6"/>
    <w:rsid w:val="3A60B31C"/>
    <w:rsid w:val="3A615C65"/>
    <w:rsid w:val="3A621097"/>
    <w:rsid w:val="3A7259ED"/>
    <w:rsid w:val="3A7D3823"/>
    <w:rsid w:val="3A7DE1C4"/>
    <w:rsid w:val="3A7F726C"/>
    <w:rsid w:val="3A833003"/>
    <w:rsid w:val="3A88CDBE"/>
    <w:rsid w:val="3A8CC868"/>
    <w:rsid w:val="3A8ED60D"/>
    <w:rsid w:val="3A9309E2"/>
    <w:rsid w:val="3A99EE80"/>
    <w:rsid w:val="3A9D2046"/>
    <w:rsid w:val="3AA09BA1"/>
    <w:rsid w:val="3AA454AF"/>
    <w:rsid w:val="3AA49D92"/>
    <w:rsid w:val="3AA665E0"/>
    <w:rsid w:val="3AAB62DC"/>
    <w:rsid w:val="3AB0DDEC"/>
    <w:rsid w:val="3AB40872"/>
    <w:rsid w:val="3AB57955"/>
    <w:rsid w:val="3AB8D0D3"/>
    <w:rsid w:val="3ABBAD85"/>
    <w:rsid w:val="3ABC20AB"/>
    <w:rsid w:val="3AC218CA"/>
    <w:rsid w:val="3AC2B290"/>
    <w:rsid w:val="3AC2CAA4"/>
    <w:rsid w:val="3AC53C8E"/>
    <w:rsid w:val="3AC5B27D"/>
    <w:rsid w:val="3ACF4B0C"/>
    <w:rsid w:val="3AD07022"/>
    <w:rsid w:val="3AD24709"/>
    <w:rsid w:val="3AD8A1E3"/>
    <w:rsid w:val="3ADFDB56"/>
    <w:rsid w:val="3AE718A9"/>
    <w:rsid w:val="3AECEFB4"/>
    <w:rsid w:val="3AF60584"/>
    <w:rsid w:val="3B069DED"/>
    <w:rsid w:val="3B0A6088"/>
    <w:rsid w:val="3B1B2A15"/>
    <w:rsid w:val="3B210C66"/>
    <w:rsid w:val="3B219AC5"/>
    <w:rsid w:val="3B226AC0"/>
    <w:rsid w:val="3B22AB3C"/>
    <w:rsid w:val="3B241C0C"/>
    <w:rsid w:val="3B277AB2"/>
    <w:rsid w:val="3B31B57F"/>
    <w:rsid w:val="3B3BAEFB"/>
    <w:rsid w:val="3B3BC144"/>
    <w:rsid w:val="3B4442D7"/>
    <w:rsid w:val="3B475206"/>
    <w:rsid w:val="3B4F20F0"/>
    <w:rsid w:val="3B4F5DF0"/>
    <w:rsid w:val="3B565F07"/>
    <w:rsid w:val="3B589BA6"/>
    <w:rsid w:val="3B5AA441"/>
    <w:rsid w:val="3B5C92E9"/>
    <w:rsid w:val="3B5FCC09"/>
    <w:rsid w:val="3B60B22A"/>
    <w:rsid w:val="3B6A02E5"/>
    <w:rsid w:val="3B708F7A"/>
    <w:rsid w:val="3B7716A7"/>
    <w:rsid w:val="3B795858"/>
    <w:rsid w:val="3B79F449"/>
    <w:rsid w:val="3B7D8624"/>
    <w:rsid w:val="3B896D1F"/>
    <w:rsid w:val="3B8F7CF0"/>
    <w:rsid w:val="3B8F92A4"/>
    <w:rsid w:val="3B9A3B07"/>
    <w:rsid w:val="3BABF4C7"/>
    <w:rsid w:val="3BACAFD5"/>
    <w:rsid w:val="3BAE265E"/>
    <w:rsid w:val="3BBB3CF5"/>
    <w:rsid w:val="3BBB8228"/>
    <w:rsid w:val="3BC6F4D8"/>
    <w:rsid w:val="3BC843D6"/>
    <w:rsid w:val="3BCABB73"/>
    <w:rsid w:val="3BCB9230"/>
    <w:rsid w:val="3BCB975F"/>
    <w:rsid w:val="3BD5D1C0"/>
    <w:rsid w:val="3BD8CF67"/>
    <w:rsid w:val="3BD8FC54"/>
    <w:rsid w:val="3BDDBEE1"/>
    <w:rsid w:val="3BE4134D"/>
    <w:rsid w:val="3BEADE0E"/>
    <w:rsid w:val="3BF84187"/>
    <w:rsid w:val="3C04FC94"/>
    <w:rsid w:val="3C0541F4"/>
    <w:rsid w:val="3C0627BC"/>
    <w:rsid w:val="3C093641"/>
    <w:rsid w:val="3C11ACD8"/>
    <w:rsid w:val="3C1285FC"/>
    <w:rsid w:val="3C134571"/>
    <w:rsid w:val="3C1707A7"/>
    <w:rsid w:val="3C1AED5E"/>
    <w:rsid w:val="3C1CB7E6"/>
    <w:rsid w:val="3C1D9C0A"/>
    <w:rsid w:val="3C2026BE"/>
    <w:rsid w:val="3C2C4FD2"/>
    <w:rsid w:val="3C302CBE"/>
    <w:rsid w:val="3C354AF7"/>
    <w:rsid w:val="3C37A299"/>
    <w:rsid w:val="3C392FA2"/>
    <w:rsid w:val="3C3996E9"/>
    <w:rsid w:val="3C39FADE"/>
    <w:rsid w:val="3C3C22B7"/>
    <w:rsid w:val="3C3D6ABB"/>
    <w:rsid w:val="3C3F7309"/>
    <w:rsid w:val="3C408E9D"/>
    <w:rsid w:val="3C42D913"/>
    <w:rsid w:val="3C4593F0"/>
    <w:rsid w:val="3C474539"/>
    <w:rsid w:val="3C49138D"/>
    <w:rsid w:val="3C49F9A8"/>
    <w:rsid w:val="3C5584BB"/>
    <w:rsid w:val="3C5D2505"/>
    <w:rsid w:val="3C5E367C"/>
    <w:rsid w:val="3C5FFE8E"/>
    <w:rsid w:val="3C693457"/>
    <w:rsid w:val="3C7C0B7C"/>
    <w:rsid w:val="3C7F2EF3"/>
    <w:rsid w:val="3C851B1A"/>
    <w:rsid w:val="3C8E4CC0"/>
    <w:rsid w:val="3C8F31AE"/>
    <w:rsid w:val="3C929562"/>
    <w:rsid w:val="3C9316D3"/>
    <w:rsid w:val="3C95CF59"/>
    <w:rsid w:val="3CA20A8D"/>
    <w:rsid w:val="3CA3A7AC"/>
    <w:rsid w:val="3CA4FEAD"/>
    <w:rsid w:val="3CA71695"/>
    <w:rsid w:val="3CA9920E"/>
    <w:rsid w:val="3CB67BD9"/>
    <w:rsid w:val="3CB73B90"/>
    <w:rsid w:val="3CBEEF3F"/>
    <w:rsid w:val="3CC0B6BF"/>
    <w:rsid w:val="3CC10766"/>
    <w:rsid w:val="3CC11EB1"/>
    <w:rsid w:val="3CC19B98"/>
    <w:rsid w:val="3CC729AC"/>
    <w:rsid w:val="3CC7B8BE"/>
    <w:rsid w:val="3CC804B7"/>
    <w:rsid w:val="3CC8212B"/>
    <w:rsid w:val="3CC83DC8"/>
    <w:rsid w:val="3CCAE1D2"/>
    <w:rsid w:val="3CCD1DAA"/>
    <w:rsid w:val="3CCECACF"/>
    <w:rsid w:val="3CCF436D"/>
    <w:rsid w:val="3CCFCA18"/>
    <w:rsid w:val="3CCFDE67"/>
    <w:rsid w:val="3CD48021"/>
    <w:rsid w:val="3CD4F862"/>
    <w:rsid w:val="3CD90C45"/>
    <w:rsid w:val="3CDCC566"/>
    <w:rsid w:val="3CDE31EE"/>
    <w:rsid w:val="3CDEECF9"/>
    <w:rsid w:val="3CE086FB"/>
    <w:rsid w:val="3CEBA28C"/>
    <w:rsid w:val="3CF02289"/>
    <w:rsid w:val="3CF13373"/>
    <w:rsid w:val="3CF160F3"/>
    <w:rsid w:val="3CF2E2C1"/>
    <w:rsid w:val="3CF72B68"/>
    <w:rsid w:val="3CF830FF"/>
    <w:rsid w:val="3CFB2EA7"/>
    <w:rsid w:val="3CFC828B"/>
    <w:rsid w:val="3D03504B"/>
    <w:rsid w:val="3D0E8869"/>
    <w:rsid w:val="3D0ED1E0"/>
    <w:rsid w:val="3D0EE03F"/>
    <w:rsid w:val="3D0FB3B7"/>
    <w:rsid w:val="3D131872"/>
    <w:rsid w:val="3D1A60C7"/>
    <w:rsid w:val="3D1B0437"/>
    <w:rsid w:val="3D1BCD8D"/>
    <w:rsid w:val="3D223CF2"/>
    <w:rsid w:val="3D2372CF"/>
    <w:rsid w:val="3D25E4C6"/>
    <w:rsid w:val="3D26A21F"/>
    <w:rsid w:val="3D294AA0"/>
    <w:rsid w:val="3D299FDD"/>
    <w:rsid w:val="3D2B7633"/>
    <w:rsid w:val="3D3A8AF7"/>
    <w:rsid w:val="3D3A9722"/>
    <w:rsid w:val="3D40E73F"/>
    <w:rsid w:val="3D4269C8"/>
    <w:rsid w:val="3D430562"/>
    <w:rsid w:val="3D48EB10"/>
    <w:rsid w:val="3D4E7D9C"/>
    <w:rsid w:val="3D51B05A"/>
    <w:rsid w:val="3D5675DB"/>
    <w:rsid w:val="3D577AA9"/>
    <w:rsid w:val="3D5A2206"/>
    <w:rsid w:val="3D656A25"/>
    <w:rsid w:val="3D65A677"/>
    <w:rsid w:val="3D68611B"/>
    <w:rsid w:val="3D6B0AB1"/>
    <w:rsid w:val="3D6F0ACE"/>
    <w:rsid w:val="3D755459"/>
    <w:rsid w:val="3D7E279F"/>
    <w:rsid w:val="3D899C8C"/>
    <w:rsid w:val="3D8DFCF8"/>
    <w:rsid w:val="3D90589E"/>
    <w:rsid w:val="3D91F45C"/>
    <w:rsid w:val="3D984CC0"/>
    <w:rsid w:val="3D9A132C"/>
    <w:rsid w:val="3D9F5691"/>
    <w:rsid w:val="3DA1920F"/>
    <w:rsid w:val="3DA731CB"/>
    <w:rsid w:val="3DAC1171"/>
    <w:rsid w:val="3DAC73A7"/>
    <w:rsid w:val="3DB3AE6A"/>
    <w:rsid w:val="3DB62647"/>
    <w:rsid w:val="3DB7DA08"/>
    <w:rsid w:val="3DB9AC94"/>
    <w:rsid w:val="3DBB5192"/>
    <w:rsid w:val="3DBFD4C8"/>
    <w:rsid w:val="3DC5EC60"/>
    <w:rsid w:val="3DC872BC"/>
    <w:rsid w:val="3DCCF071"/>
    <w:rsid w:val="3DD94D6E"/>
    <w:rsid w:val="3DDA779C"/>
    <w:rsid w:val="3DDB4F98"/>
    <w:rsid w:val="3DE050F9"/>
    <w:rsid w:val="3DE0CF1E"/>
    <w:rsid w:val="3DE38E7E"/>
    <w:rsid w:val="3DF8DBBD"/>
    <w:rsid w:val="3DFEFF14"/>
    <w:rsid w:val="3DFFE1F7"/>
    <w:rsid w:val="3E007E72"/>
    <w:rsid w:val="3E0A7C7B"/>
    <w:rsid w:val="3E0C1B4F"/>
    <w:rsid w:val="3E0DB8F3"/>
    <w:rsid w:val="3E0F3E3B"/>
    <w:rsid w:val="3E15FE93"/>
    <w:rsid w:val="3E1B49EB"/>
    <w:rsid w:val="3E1BBE93"/>
    <w:rsid w:val="3E1C2C30"/>
    <w:rsid w:val="3E1CC4A6"/>
    <w:rsid w:val="3E1DC5A7"/>
    <w:rsid w:val="3E1E46F9"/>
    <w:rsid w:val="3E1F47E0"/>
    <w:rsid w:val="3E3141F0"/>
    <w:rsid w:val="3E34101C"/>
    <w:rsid w:val="3E38CB26"/>
    <w:rsid w:val="3E3EA8B5"/>
    <w:rsid w:val="3E4C9F4F"/>
    <w:rsid w:val="3E4E2323"/>
    <w:rsid w:val="3E4FB0A8"/>
    <w:rsid w:val="3E5F3B09"/>
    <w:rsid w:val="3E621A19"/>
    <w:rsid w:val="3E673D81"/>
    <w:rsid w:val="3E6A5EF3"/>
    <w:rsid w:val="3E6B74F3"/>
    <w:rsid w:val="3E6CF560"/>
    <w:rsid w:val="3E70DFCA"/>
    <w:rsid w:val="3E78B9F6"/>
    <w:rsid w:val="3E7A4FB6"/>
    <w:rsid w:val="3E7AFC61"/>
    <w:rsid w:val="3E7DC4B9"/>
    <w:rsid w:val="3E822353"/>
    <w:rsid w:val="3E83A4B0"/>
    <w:rsid w:val="3E84B9E0"/>
    <w:rsid w:val="3E8D31B7"/>
    <w:rsid w:val="3E8FF115"/>
    <w:rsid w:val="3E91945B"/>
    <w:rsid w:val="3E92600C"/>
    <w:rsid w:val="3E982502"/>
    <w:rsid w:val="3E994ECE"/>
    <w:rsid w:val="3E9986C5"/>
    <w:rsid w:val="3E99991E"/>
    <w:rsid w:val="3E9CC258"/>
    <w:rsid w:val="3E9FC703"/>
    <w:rsid w:val="3EA16DF7"/>
    <w:rsid w:val="3EA4A7D7"/>
    <w:rsid w:val="3EA9CCDD"/>
    <w:rsid w:val="3EAEE96E"/>
    <w:rsid w:val="3EB9277F"/>
    <w:rsid w:val="3EBA71CE"/>
    <w:rsid w:val="3EBB5C94"/>
    <w:rsid w:val="3EBEC84F"/>
    <w:rsid w:val="3EBF1FAC"/>
    <w:rsid w:val="3EBF91DF"/>
    <w:rsid w:val="3EC33E1B"/>
    <w:rsid w:val="3EC4C7F6"/>
    <w:rsid w:val="3EC9FBB5"/>
    <w:rsid w:val="3ED44A3A"/>
    <w:rsid w:val="3ED48B15"/>
    <w:rsid w:val="3ED98DC3"/>
    <w:rsid w:val="3EDC10AF"/>
    <w:rsid w:val="3EDD67E9"/>
    <w:rsid w:val="3EDDD47A"/>
    <w:rsid w:val="3EDF5364"/>
    <w:rsid w:val="3EE6034F"/>
    <w:rsid w:val="3EEAFB01"/>
    <w:rsid w:val="3EECA046"/>
    <w:rsid w:val="3EEECD2F"/>
    <w:rsid w:val="3EF1B5F0"/>
    <w:rsid w:val="3EF6D037"/>
    <w:rsid w:val="3EF91B2A"/>
    <w:rsid w:val="3EFA707D"/>
    <w:rsid w:val="3EFEEDF8"/>
    <w:rsid w:val="3EFF04BD"/>
    <w:rsid w:val="3F026D12"/>
    <w:rsid w:val="3F03FA94"/>
    <w:rsid w:val="3F1444D8"/>
    <w:rsid w:val="3F147730"/>
    <w:rsid w:val="3F152E82"/>
    <w:rsid w:val="3F1A7F57"/>
    <w:rsid w:val="3F1C222D"/>
    <w:rsid w:val="3F1D8410"/>
    <w:rsid w:val="3F2B19BA"/>
    <w:rsid w:val="3F2B277D"/>
    <w:rsid w:val="3F2CFD71"/>
    <w:rsid w:val="3F2EB102"/>
    <w:rsid w:val="3F2F43D7"/>
    <w:rsid w:val="3F3A8436"/>
    <w:rsid w:val="3F3B7D1E"/>
    <w:rsid w:val="3F41869C"/>
    <w:rsid w:val="3F4E0749"/>
    <w:rsid w:val="3F4FB139"/>
    <w:rsid w:val="3F51FA2B"/>
    <w:rsid w:val="3F574F64"/>
    <w:rsid w:val="3F57C780"/>
    <w:rsid w:val="3F5F7B75"/>
    <w:rsid w:val="3F5FF613"/>
    <w:rsid w:val="3F61DFF4"/>
    <w:rsid w:val="3F659609"/>
    <w:rsid w:val="3F67D68E"/>
    <w:rsid w:val="3F68DCFD"/>
    <w:rsid w:val="3F6BCC0C"/>
    <w:rsid w:val="3F70A910"/>
    <w:rsid w:val="3F76C401"/>
    <w:rsid w:val="3F7CB431"/>
    <w:rsid w:val="3F7ED245"/>
    <w:rsid w:val="3F820696"/>
    <w:rsid w:val="3F8D8E7E"/>
    <w:rsid w:val="3F906672"/>
    <w:rsid w:val="3F91C945"/>
    <w:rsid w:val="3F994C51"/>
    <w:rsid w:val="3FA43530"/>
    <w:rsid w:val="3FAA3EBA"/>
    <w:rsid w:val="3FAB8706"/>
    <w:rsid w:val="3FADAC29"/>
    <w:rsid w:val="3FB4F53D"/>
    <w:rsid w:val="3FB55907"/>
    <w:rsid w:val="3FBB1A83"/>
    <w:rsid w:val="3FBE89A4"/>
    <w:rsid w:val="3FC7E470"/>
    <w:rsid w:val="3FD22300"/>
    <w:rsid w:val="3FE06546"/>
    <w:rsid w:val="3FE6172F"/>
    <w:rsid w:val="3FF15563"/>
    <w:rsid w:val="3FF619AE"/>
    <w:rsid w:val="3FFEC534"/>
    <w:rsid w:val="40032126"/>
    <w:rsid w:val="4003522C"/>
    <w:rsid w:val="400D6052"/>
    <w:rsid w:val="40164A0F"/>
    <w:rsid w:val="40175B9A"/>
    <w:rsid w:val="401A5E83"/>
    <w:rsid w:val="401A7400"/>
    <w:rsid w:val="401AC287"/>
    <w:rsid w:val="40217F71"/>
    <w:rsid w:val="40293691"/>
    <w:rsid w:val="403054CD"/>
    <w:rsid w:val="4031D2F1"/>
    <w:rsid w:val="40344753"/>
    <w:rsid w:val="40357BE2"/>
    <w:rsid w:val="4039F162"/>
    <w:rsid w:val="403B73D3"/>
    <w:rsid w:val="403BF38E"/>
    <w:rsid w:val="403D5641"/>
    <w:rsid w:val="40408D9F"/>
    <w:rsid w:val="404136ED"/>
    <w:rsid w:val="4042B643"/>
    <w:rsid w:val="404816C6"/>
    <w:rsid w:val="404A3734"/>
    <w:rsid w:val="404F7D47"/>
    <w:rsid w:val="40546C70"/>
    <w:rsid w:val="40566091"/>
    <w:rsid w:val="405D3BD1"/>
    <w:rsid w:val="405D5FE1"/>
    <w:rsid w:val="4062631D"/>
    <w:rsid w:val="40644A5B"/>
    <w:rsid w:val="406644E3"/>
    <w:rsid w:val="40686587"/>
    <w:rsid w:val="406D96CF"/>
    <w:rsid w:val="406F07DB"/>
    <w:rsid w:val="40725020"/>
    <w:rsid w:val="40734237"/>
    <w:rsid w:val="4075FECB"/>
    <w:rsid w:val="4078E5DB"/>
    <w:rsid w:val="407D3E9D"/>
    <w:rsid w:val="408207DD"/>
    <w:rsid w:val="408FB2DC"/>
    <w:rsid w:val="40901311"/>
    <w:rsid w:val="409098C1"/>
    <w:rsid w:val="409113A9"/>
    <w:rsid w:val="4094F2D6"/>
    <w:rsid w:val="40951732"/>
    <w:rsid w:val="409BA327"/>
    <w:rsid w:val="409DA87B"/>
    <w:rsid w:val="409DD307"/>
    <w:rsid w:val="409E2FC8"/>
    <w:rsid w:val="409E3EF1"/>
    <w:rsid w:val="409EEB44"/>
    <w:rsid w:val="40A2C56B"/>
    <w:rsid w:val="40A30D54"/>
    <w:rsid w:val="40A53B29"/>
    <w:rsid w:val="40A6B3C8"/>
    <w:rsid w:val="40A8A84A"/>
    <w:rsid w:val="40A9759B"/>
    <w:rsid w:val="40ABD2E9"/>
    <w:rsid w:val="40ACCA24"/>
    <w:rsid w:val="40B0D263"/>
    <w:rsid w:val="40B1E4F8"/>
    <w:rsid w:val="40B7B37F"/>
    <w:rsid w:val="40BE25C8"/>
    <w:rsid w:val="40C0B27B"/>
    <w:rsid w:val="40C29BCF"/>
    <w:rsid w:val="40CA63B5"/>
    <w:rsid w:val="40CD25AB"/>
    <w:rsid w:val="40CFD474"/>
    <w:rsid w:val="40DB4450"/>
    <w:rsid w:val="40DCFCB2"/>
    <w:rsid w:val="40DD377A"/>
    <w:rsid w:val="40E560CD"/>
    <w:rsid w:val="40E5E91C"/>
    <w:rsid w:val="40F397E1"/>
    <w:rsid w:val="40F3ECF4"/>
    <w:rsid w:val="40F80293"/>
    <w:rsid w:val="40F94E3C"/>
    <w:rsid w:val="4105234F"/>
    <w:rsid w:val="41087FBD"/>
    <w:rsid w:val="41098A4F"/>
    <w:rsid w:val="410A7E08"/>
    <w:rsid w:val="410D1800"/>
    <w:rsid w:val="411BD059"/>
    <w:rsid w:val="4123794F"/>
    <w:rsid w:val="4123F04B"/>
    <w:rsid w:val="41248FC1"/>
    <w:rsid w:val="4125C1AC"/>
    <w:rsid w:val="4127924A"/>
    <w:rsid w:val="41298E43"/>
    <w:rsid w:val="412E41DA"/>
    <w:rsid w:val="4132ABC5"/>
    <w:rsid w:val="41374837"/>
    <w:rsid w:val="413C60B8"/>
    <w:rsid w:val="413EE5BA"/>
    <w:rsid w:val="41433348"/>
    <w:rsid w:val="4144E418"/>
    <w:rsid w:val="41511667"/>
    <w:rsid w:val="41514A7E"/>
    <w:rsid w:val="4154F67E"/>
    <w:rsid w:val="415BFD81"/>
    <w:rsid w:val="415CF7F0"/>
    <w:rsid w:val="41616751"/>
    <w:rsid w:val="41632B08"/>
    <w:rsid w:val="4164B1E6"/>
    <w:rsid w:val="416A0709"/>
    <w:rsid w:val="416B0812"/>
    <w:rsid w:val="416E5715"/>
    <w:rsid w:val="416E8256"/>
    <w:rsid w:val="417BA269"/>
    <w:rsid w:val="417BD090"/>
    <w:rsid w:val="4180BC8F"/>
    <w:rsid w:val="41879322"/>
    <w:rsid w:val="41894F52"/>
    <w:rsid w:val="418B23FD"/>
    <w:rsid w:val="418BF169"/>
    <w:rsid w:val="4190CE83"/>
    <w:rsid w:val="419842DE"/>
    <w:rsid w:val="41984BF2"/>
    <w:rsid w:val="419F8583"/>
    <w:rsid w:val="41A18639"/>
    <w:rsid w:val="41AB66A7"/>
    <w:rsid w:val="41AD8E80"/>
    <w:rsid w:val="41B9F1A7"/>
    <w:rsid w:val="41BAD38F"/>
    <w:rsid w:val="41BBC988"/>
    <w:rsid w:val="41BD3919"/>
    <w:rsid w:val="41BF08BB"/>
    <w:rsid w:val="41C186C2"/>
    <w:rsid w:val="41C1A4E9"/>
    <w:rsid w:val="41C3DA68"/>
    <w:rsid w:val="41CE788A"/>
    <w:rsid w:val="41CF2E02"/>
    <w:rsid w:val="41D0E617"/>
    <w:rsid w:val="41D398F1"/>
    <w:rsid w:val="41D8A42E"/>
    <w:rsid w:val="41DC369E"/>
    <w:rsid w:val="41DC4A66"/>
    <w:rsid w:val="41E1A798"/>
    <w:rsid w:val="41EB77D5"/>
    <w:rsid w:val="41EEAE52"/>
    <w:rsid w:val="41F509FC"/>
    <w:rsid w:val="41F6E866"/>
    <w:rsid w:val="41FCEC79"/>
    <w:rsid w:val="41FEA87E"/>
    <w:rsid w:val="42038E44"/>
    <w:rsid w:val="420594ED"/>
    <w:rsid w:val="42091511"/>
    <w:rsid w:val="420952E2"/>
    <w:rsid w:val="42113FDA"/>
    <w:rsid w:val="4211AAB4"/>
    <w:rsid w:val="42120EDB"/>
    <w:rsid w:val="4212A12C"/>
    <w:rsid w:val="421A1722"/>
    <w:rsid w:val="421D5420"/>
    <w:rsid w:val="421DB3D4"/>
    <w:rsid w:val="42247CA7"/>
    <w:rsid w:val="42275FD3"/>
    <w:rsid w:val="4229C380"/>
    <w:rsid w:val="422CD36B"/>
    <w:rsid w:val="422ED319"/>
    <w:rsid w:val="422F975C"/>
    <w:rsid w:val="4231184D"/>
    <w:rsid w:val="4233CDCC"/>
    <w:rsid w:val="423760B2"/>
    <w:rsid w:val="42394F59"/>
    <w:rsid w:val="423B3EB0"/>
    <w:rsid w:val="423ECE4F"/>
    <w:rsid w:val="423FE4A7"/>
    <w:rsid w:val="4241B215"/>
    <w:rsid w:val="42427A9F"/>
    <w:rsid w:val="4245793D"/>
    <w:rsid w:val="4248EB7E"/>
    <w:rsid w:val="424AE7DE"/>
    <w:rsid w:val="425031AA"/>
    <w:rsid w:val="42506536"/>
    <w:rsid w:val="42508292"/>
    <w:rsid w:val="42512969"/>
    <w:rsid w:val="4253C921"/>
    <w:rsid w:val="42570C33"/>
    <w:rsid w:val="425CCBCD"/>
    <w:rsid w:val="425E6C4B"/>
    <w:rsid w:val="4260F25E"/>
    <w:rsid w:val="4264E055"/>
    <w:rsid w:val="4268A85D"/>
    <w:rsid w:val="4268FA54"/>
    <w:rsid w:val="426B3B09"/>
    <w:rsid w:val="42710F8C"/>
    <w:rsid w:val="4277CE57"/>
    <w:rsid w:val="42795303"/>
    <w:rsid w:val="427A4E13"/>
    <w:rsid w:val="427B853D"/>
    <w:rsid w:val="427D5CA4"/>
    <w:rsid w:val="427F3DEA"/>
    <w:rsid w:val="427FA68A"/>
    <w:rsid w:val="4280C492"/>
    <w:rsid w:val="4285E0A7"/>
    <w:rsid w:val="428781EA"/>
    <w:rsid w:val="42886AAA"/>
    <w:rsid w:val="428BD99A"/>
    <w:rsid w:val="428C9636"/>
    <w:rsid w:val="42952737"/>
    <w:rsid w:val="429C9582"/>
    <w:rsid w:val="429F5956"/>
    <w:rsid w:val="42A6B0B1"/>
    <w:rsid w:val="42A8D935"/>
    <w:rsid w:val="42A8E791"/>
    <w:rsid w:val="42AD0BF4"/>
    <w:rsid w:val="42AF5EC4"/>
    <w:rsid w:val="42B1414C"/>
    <w:rsid w:val="42B15F0D"/>
    <w:rsid w:val="42B7232F"/>
    <w:rsid w:val="42B7A8CB"/>
    <w:rsid w:val="42B7EBBB"/>
    <w:rsid w:val="42B85222"/>
    <w:rsid w:val="42B88225"/>
    <w:rsid w:val="42BDBC49"/>
    <w:rsid w:val="42BFAEDC"/>
    <w:rsid w:val="42C04A79"/>
    <w:rsid w:val="42C5D2B9"/>
    <w:rsid w:val="42CBC180"/>
    <w:rsid w:val="42CCDFB1"/>
    <w:rsid w:val="42D1E4B9"/>
    <w:rsid w:val="42DAF2B2"/>
    <w:rsid w:val="42E0CB47"/>
    <w:rsid w:val="42E1C8B5"/>
    <w:rsid w:val="42E216AC"/>
    <w:rsid w:val="42E31DA7"/>
    <w:rsid w:val="42E59F31"/>
    <w:rsid w:val="42E64F5C"/>
    <w:rsid w:val="42E9D610"/>
    <w:rsid w:val="42EEF6E3"/>
    <w:rsid w:val="42F14BE4"/>
    <w:rsid w:val="42F2E1DA"/>
    <w:rsid w:val="42F73ED5"/>
    <w:rsid w:val="43011A08"/>
    <w:rsid w:val="43012F91"/>
    <w:rsid w:val="43032FE2"/>
    <w:rsid w:val="430494AE"/>
    <w:rsid w:val="430737D8"/>
    <w:rsid w:val="4307FBA6"/>
    <w:rsid w:val="430A3526"/>
    <w:rsid w:val="430C3BC3"/>
    <w:rsid w:val="430DCFE0"/>
    <w:rsid w:val="43155529"/>
    <w:rsid w:val="431BAA56"/>
    <w:rsid w:val="4322159E"/>
    <w:rsid w:val="43227737"/>
    <w:rsid w:val="4325D578"/>
    <w:rsid w:val="432CD472"/>
    <w:rsid w:val="432E263F"/>
    <w:rsid w:val="432FC5A9"/>
    <w:rsid w:val="43369065"/>
    <w:rsid w:val="4337B0E5"/>
    <w:rsid w:val="433B0800"/>
    <w:rsid w:val="433F9228"/>
    <w:rsid w:val="43401E6D"/>
    <w:rsid w:val="4340CCBC"/>
    <w:rsid w:val="434A1F95"/>
    <w:rsid w:val="434AAFF3"/>
    <w:rsid w:val="434D056A"/>
    <w:rsid w:val="4351B6A0"/>
    <w:rsid w:val="4362E057"/>
    <w:rsid w:val="4364D396"/>
    <w:rsid w:val="436A63F7"/>
    <w:rsid w:val="436AE063"/>
    <w:rsid w:val="436E1176"/>
    <w:rsid w:val="436ED5C7"/>
    <w:rsid w:val="43714BAA"/>
    <w:rsid w:val="4372B8FC"/>
    <w:rsid w:val="43769444"/>
    <w:rsid w:val="4380DAD1"/>
    <w:rsid w:val="4382FBD5"/>
    <w:rsid w:val="4384C87F"/>
    <w:rsid w:val="4386BC76"/>
    <w:rsid w:val="438BA253"/>
    <w:rsid w:val="438BE4A1"/>
    <w:rsid w:val="4390EB3F"/>
    <w:rsid w:val="43948210"/>
    <w:rsid w:val="439932DA"/>
    <w:rsid w:val="439A50DB"/>
    <w:rsid w:val="439C4395"/>
    <w:rsid w:val="439D2A46"/>
    <w:rsid w:val="439D2F13"/>
    <w:rsid w:val="439D388B"/>
    <w:rsid w:val="43A00649"/>
    <w:rsid w:val="43A08455"/>
    <w:rsid w:val="43A1B185"/>
    <w:rsid w:val="43A2BC32"/>
    <w:rsid w:val="43AA982C"/>
    <w:rsid w:val="43AE3A72"/>
    <w:rsid w:val="43B1DE74"/>
    <w:rsid w:val="43B33085"/>
    <w:rsid w:val="43B58A2F"/>
    <w:rsid w:val="43B5AA24"/>
    <w:rsid w:val="43B605B2"/>
    <w:rsid w:val="43B9E2D8"/>
    <w:rsid w:val="43BDC0E3"/>
    <w:rsid w:val="43C0745C"/>
    <w:rsid w:val="43C2BCA5"/>
    <w:rsid w:val="43C52460"/>
    <w:rsid w:val="43C7C27D"/>
    <w:rsid w:val="43CAAA67"/>
    <w:rsid w:val="43CF2C39"/>
    <w:rsid w:val="43D24A47"/>
    <w:rsid w:val="43D769B7"/>
    <w:rsid w:val="43D97813"/>
    <w:rsid w:val="43DB0C03"/>
    <w:rsid w:val="43DB84AE"/>
    <w:rsid w:val="43DE5B75"/>
    <w:rsid w:val="43E06275"/>
    <w:rsid w:val="43E80F99"/>
    <w:rsid w:val="43E81FCD"/>
    <w:rsid w:val="43E885E6"/>
    <w:rsid w:val="43EC3E67"/>
    <w:rsid w:val="43EEB108"/>
    <w:rsid w:val="43F31E98"/>
    <w:rsid w:val="43FA0D93"/>
    <w:rsid w:val="43FAB42D"/>
    <w:rsid w:val="44009AD9"/>
    <w:rsid w:val="44050ECD"/>
    <w:rsid w:val="4406DCEA"/>
    <w:rsid w:val="4417B4F5"/>
    <w:rsid w:val="4418B5D2"/>
    <w:rsid w:val="441A0DDC"/>
    <w:rsid w:val="441DB741"/>
    <w:rsid w:val="441EC9A5"/>
    <w:rsid w:val="44254670"/>
    <w:rsid w:val="442893E2"/>
    <w:rsid w:val="4428943E"/>
    <w:rsid w:val="442A37E5"/>
    <w:rsid w:val="442F8C77"/>
    <w:rsid w:val="4430584B"/>
    <w:rsid w:val="44352B6C"/>
    <w:rsid w:val="44357676"/>
    <w:rsid w:val="443EC72F"/>
    <w:rsid w:val="443EDEBD"/>
    <w:rsid w:val="444695CB"/>
    <w:rsid w:val="444D7F50"/>
    <w:rsid w:val="4453BB09"/>
    <w:rsid w:val="4458B3EF"/>
    <w:rsid w:val="445BACA7"/>
    <w:rsid w:val="4467F87C"/>
    <w:rsid w:val="44698F89"/>
    <w:rsid w:val="446A4C9B"/>
    <w:rsid w:val="446BE208"/>
    <w:rsid w:val="446CB084"/>
    <w:rsid w:val="446EAE9E"/>
    <w:rsid w:val="446F6A65"/>
    <w:rsid w:val="44727298"/>
    <w:rsid w:val="44734E54"/>
    <w:rsid w:val="44756F22"/>
    <w:rsid w:val="4475D502"/>
    <w:rsid w:val="4477216B"/>
    <w:rsid w:val="447A87ED"/>
    <w:rsid w:val="447C8678"/>
    <w:rsid w:val="447D8188"/>
    <w:rsid w:val="447DE8E1"/>
    <w:rsid w:val="44809193"/>
    <w:rsid w:val="448328A8"/>
    <w:rsid w:val="44833B78"/>
    <w:rsid w:val="4489BB12"/>
    <w:rsid w:val="448EEAE1"/>
    <w:rsid w:val="448F907F"/>
    <w:rsid w:val="44921EDB"/>
    <w:rsid w:val="44945F28"/>
    <w:rsid w:val="449DF394"/>
    <w:rsid w:val="449EC666"/>
    <w:rsid w:val="44A34F0C"/>
    <w:rsid w:val="44A72A37"/>
    <w:rsid w:val="44B03E75"/>
    <w:rsid w:val="44B30F5D"/>
    <w:rsid w:val="44B37B00"/>
    <w:rsid w:val="44B7191E"/>
    <w:rsid w:val="44B8F09C"/>
    <w:rsid w:val="44BAA16F"/>
    <w:rsid w:val="44BF9791"/>
    <w:rsid w:val="44C0D42D"/>
    <w:rsid w:val="44CA6ACB"/>
    <w:rsid w:val="44D30024"/>
    <w:rsid w:val="44D496DA"/>
    <w:rsid w:val="44D49E6B"/>
    <w:rsid w:val="44D51163"/>
    <w:rsid w:val="44D529D5"/>
    <w:rsid w:val="44DDBB8C"/>
    <w:rsid w:val="44E3DBE5"/>
    <w:rsid w:val="44E6D8A1"/>
    <w:rsid w:val="44EA3948"/>
    <w:rsid w:val="44F2944E"/>
    <w:rsid w:val="44F43296"/>
    <w:rsid w:val="44F9E605"/>
    <w:rsid w:val="44FCE425"/>
    <w:rsid w:val="45043386"/>
    <w:rsid w:val="45048BBD"/>
    <w:rsid w:val="4506ED94"/>
    <w:rsid w:val="450D6C52"/>
    <w:rsid w:val="450D8109"/>
    <w:rsid w:val="450E8CA8"/>
    <w:rsid w:val="450EB997"/>
    <w:rsid w:val="450EC218"/>
    <w:rsid w:val="4511D15F"/>
    <w:rsid w:val="45150011"/>
    <w:rsid w:val="45164BF0"/>
    <w:rsid w:val="4517E0BD"/>
    <w:rsid w:val="451A0F3D"/>
    <w:rsid w:val="451A680E"/>
    <w:rsid w:val="45255CEE"/>
    <w:rsid w:val="452671A2"/>
    <w:rsid w:val="45269086"/>
    <w:rsid w:val="452BB6D7"/>
    <w:rsid w:val="453365C2"/>
    <w:rsid w:val="4535041C"/>
    <w:rsid w:val="45377446"/>
    <w:rsid w:val="453E97F0"/>
    <w:rsid w:val="454402E3"/>
    <w:rsid w:val="4545B03C"/>
    <w:rsid w:val="45470D85"/>
    <w:rsid w:val="4548036B"/>
    <w:rsid w:val="4550883A"/>
    <w:rsid w:val="4554D1D1"/>
    <w:rsid w:val="45599D89"/>
    <w:rsid w:val="455A2AE4"/>
    <w:rsid w:val="4560D9C6"/>
    <w:rsid w:val="4566F8EB"/>
    <w:rsid w:val="45688366"/>
    <w:rsid w:val="456B77E1"/>
    <w:rsid w:val="45747426"/>
    <w:rsid w:val="45768E79"/>
    <w:rsid w:val="4578330F"/>
    <w:rsid w:val="45828FDF"/>
    <w:rsid w:val="4584E243"/>
    <w:rsid w:val="458998D4"/>
    <w:rsid w:val="458BE3DD"/>
    <w:rsid w:val="4592520D"/>
    <w:rsid w:val="45968E5F"/>
    <w:rsid w:val="45A0A9EF"/>
    <w:rsid w:val="45A288EE"/>
    <w:rsid w:val="45A4A771"/>
    <w:rsid w:val="45A5B599"/>
    <w:rsid w:val="45A721FC"/>
    <w:rsid w:val="45A7DAA8"/>
    <w:rsid w:val="45B059C5"/>
    <w:rsid w:val="45B1224D"/>
    <w:rsid w:val="45B4138D"/>
    <w:rsid w:val="45BC6CDA"/>
    <w:rsid w:val="45BDB74E"/>
    <w:rsid w:val="45C2C0A8"/>
    <w:rsid w:val="45C3AB82"/>
    <w:rsid w:val="45C87FDD"/>
    <w:rsid w:val="45C902F4"/>
    <w:rsid w:val="45C9C327"/>
    <w:rsid w:val="45CC2653"/>
    <w:rsid w:val="45CD86E3"/>
    <w:rsid w:val="45CEEAAA"/>
    <w:rsid w:val="45CF49A6"/>
    <w:rsid w:val="45D2D660"/>
    <w:rsid w:val="45D90BD7"/>
    <w:rsid w:val="45D99091"/>
    <w:rsid w:val="45DDFCA0"/>
    <w:rsid w:val="45E94F26"/>
    <w:rsid w:val="45EBA20E"/>
    <w:rsid w:val="45EBC896"/>
    <w:rsid w:val="45EF57B4"/>
    <w:rsid w:val="45F03395"/>
    <w:rsid w:val="45F14541"/>
    <w:rsid w:val="45F99D63"/>
    <w:rsid w:val="45FF3BF0"/>
    <w:rsid w:val="4604924B"/>
    <w:rsid w:val="4608B383"/>
    <w:rsid w:val="460BF021"/>
    <w:rsid w:val="460E8C76"/>
    <w:rsid w:val="4612FE08"/>
    <w:rsid w:val="46141D36"/>
    <w:rsid w:val="46151917"/>
    <w:rsid w:val="4619F657"/>
    <w:rsid w:val="4620E99A"/>
    <w:rsid w:val="4627AB38"/>
    <w:rsid w:val="4629D4EC"/>
    <w:rsid w:val="462FB7FF"/>
    <w:rsid w:val="46302863"/>
    <w:rsid w:val="4636BA5B"/>
    <w:rsid w:val="46371BFD"/>
    <w:rsid w:val="4639F40C"/>
    <w:rsid w:val="463C4305"/>
    <w:rsid w:val="463D31D5"/>
    <w:rsid w:val="46458A3F"/>
    <w:rsid w:val="46482941"/>
    <w:rsid w:val="46489654"/>
    <w:rsid w:val="464B0465"/>
    <w:rsid w:val="464BD556"/>
    <w:rsid w:val="4650011E"/>
    <w:rsid w:val="465277E9"/>
    <w:rsid w:val="4655517E"/>
    <w:rsid w:val="465AB7FE"/>
    <w:rsid w:val="465D96B7"/>
    <w:rsid w:val="4669948E"/>
    <w:rsid w:val="4671B812"/>
    <w:rsid w:val="4673D865"/>
    <w:rsid w:val="467F1FCD"/>
    <w:rsid w:val="46876D3D"/>
    <w:rsid w:val="4688FFFD"/>
    <w:rsid w:val="4689BC6E"/>
    <w:rsid w:val="468F3418"/>
    <w:rsid w:val="4691BB37"/>
    <w:rsid w:val="4693E396"/>
    <w:rsid w:val="469C99E4"/>
    <w:rsid w:val="469CD0B7"/>
    <w:rsid w:val="46A0B3EF"/>
    <w:rsid w:val="46A76572"/>
    <w:rsid w:val="46A8F2E4"/>
    <w:rsid w:val="46AA44E2"/>
    <w:rsid w:val="46AB4ACE"/>
    <w:rsid w:val="46AC4BA8"/>
    <w:rsid w:val="46B78C3D"/>
    <w:rsid w:val="46B7E726"/>
    <w:rsid w:val="46B9498A"/>
    <w:rsid w:val="46BD6546"/>
    <w:rsid w:val="46C4F7FD"/>
    <w:rsid w:val="46C58BAC"/>
    <w:rsid w:val="46C653E7"/>
    <w:rsid w:val="46C811ED"/>
    <w:rsid w:val="46CB8108"/>
    <w:rsid w:val="46CEE4A4"/>
    <w:rsid w:val="46D76D52"/>
    <w:rsid w:val="46D907F7"/>
    <w:rsid w:val="46DB5843"/>
    <w:rsid w:val="46E4290B"/>
    <w:rsid w:val="46EC8495"/>
    <w:rsid w:val="46F2BDEB"/>
    <w:rsid w:val="46F47B8B"/>
    <w:rsid w:val="46FC0DB3"/>
    <w:rsid w:val="470B2DDB"/>
    <w:rsid w:val="471459B2"/>
    <w:rsid w:val="471E7AC8"/>
    <w:rsid w:val="47201E49"/>
    <w:rsid w:val="47228A8E"/>
    <w:rsid w:val="47231030"/>
    <w:rsid w:val="47235828"/>
    <w:rsid w:val="47281FFC"/>
    <w:rsid w:val="4728B86A"/>
    <w:rsid w:val="472B0046"/>
    <w:rsid w:val="472D69D0"/>
    <w:rsid w:val="472F5129"/>
    <w:rsid w:val="4734A00E"/>
    <w:rsid w:val="4737CB72"/>
    <w:rsid w:val="473ADA5D"/>
    <w:rsid w:val="4741BFB7"/>
    <w:rsid w:val="47448D0D"/>
    <w:rsid w:val="4747B1B1"/>
    <w:rsid w:val="47489793"/>
    <w:rsid w:val="474C6DBE"/>
    <w:rsid w:val="475B591D"/>
    <w:rsid w:val="475B65B0"/>
    <w:rsid w:val="476B935C"/>
    <w:rsid w:val="477224AE"/>
    <w:rsid w:val="47723458"/>
    <w:rsid w:val="4774FA68"/>
    <w:rsid w:val="4776FF02"/>
    <w:rsid w:val="477C6E17"/>
    <w:rsid w:val="477EA5C2"/>
    <w:rsid w:val="47810CEC"/>
    <w:rsid w:val="47841C5B"/>
    <w:rsid w:val="478A0993"/>
    <w:rsid w:val="478A301E"/>
    <w:rsid w:val="478A394D"/>
    <w:rsid w:val="478B8633"/>
    <w:rsid w:val="478BF348"/>
    <w:rsid w:val="478D8F0E"/>
    <w:rsid w:val="478DED64"/>
    <w:rsid w:val="478F2989"/>
    <w:rsid w:val="47909541"/>
    <w:rsid w:val="47909951"/>
    <w:rsid w:val="479727C4"/>
    <w:rsid w:val="479C4358"/>
    <w:rsid w:val="479CC868"/>
    <w:rsid w:val="479CDD23"/>
    <w:rsid w:val="47A9EF74"/>
    <w:rsid w:val="47B0443A"/>
    <w:rsid w:val="47B21126"/>
    <w:rsid w:val="47B4BE3E"/>
    <w:rsid w:val="47B63E74"/>
    <w:rsid w:val="47BE9F9E"/>
    <w:rsid w:val="47C240FF"/>
    <w:rsid w:val="47C92A39"/>
    <w:rsid w:val="47D017B4"/>
    <w:rsid w:val="47D1C77C"/>
    <w:rsid w:val="47D60E8A"/>
    <w:rsid w:val="47D6F76F"/>
    <w:rsid w:val="47DAEFC3"/>
    <w:rsid w:val="47DFC131"/>
    <w:rsid w:val="47E0E787"/>
    <w:rsid w:val="47E26778"/>
    <w:rsid w:val="47EA546E"/>
    <w:rsid w:val="47ED4413"/>
    <w:rsid w:val="47F7C9A3"/>
    <w:rsid w:val="47F83BDA"/>
    <w:rsid w:val="47F9E41D"/>
    <w:rsid w:val="480521C1"/>
    <w:rsid w:val="480621D1"/>
    <w:rsid w:val="4808F3F1"/>
    <w:rsid w:val="480A56C7"/>
    <w:rsid w:val="480B1213"/>
    <w:rsid w:val="480C7ED1"/>
    <w:rsid w:val="480DA710"/>
    <w:rsid w:val="4817B45B"/>
    <w:rsid w:val="481D1FA5"/>
    <w:rsid w:val="481F7BFB"/>
    <w:rsid w:val="4822BB2E"/>
    <w:rsid w:val="48246B28"/>
    <w:rsid w:val="48250839"/>
    <w:rsid w:val="482593B8"/>
    <w:rsid w:val="4825A83D"/>
    <w:rsid w:val="482BE74D"/>
    <w:rsid w:val="482FB2A6"/>
    <w:rsid w:val="4835ED1F"/>
    <w:rsid w:val="483B505D"/>
    <w:rsid w:val="483BD7ED"/>
    <w:rsid w:val="48431C7E"/>
    <w:rsid w:val="4846E47D"/>
    <w:rsid w:val="484D9F6C"/>
    <w:rsid w:val="484DD66E"/>
    <w:rsid w:val="484E6CCB"/>
    <w:rsid w:val="484F3759"/>
    <w:rsid w:val="485168F0"/>
    <w:rsid w:val="48523F77"/>
    <w:rsid w:val="4853A7A5"/>
    <w:rsid w:val="48624353"/>
    <w:rsid w:val="48626AFE"/>
    <w:rsid w:val="486282BE"/>
    <w:rsid w:val="4863513E"/>
    <w:rsid w:val="4865C8A5"/>
    <w:rsid w:val="48667BD0"/>
    <w:rsid w:val="48676372"/>
    <w:rsid w:val="4869CA28"/>
    <w:rsid w:val="486D65A2"/>
    <w:rsid w:val="487AB11F"/>
    <w:rsid w:val="487E31FD"/>
    <w:rsid w:val="48854D4F"/>
    <w:rsid w:val="48876052"/>
    <w:rsid w:val="4889A7A6"/>
    <w:rsid w:val="488B34C3"/>
    <w:rsid w:val="488D263B"/>
    <w:rsid w:val="488E0129"/>
    <w:rsid w:val="488E29B2"/>
    <w:rsid w:val="48971FDD"/>
    <w:rsid w:val="489983B5"/>
    <w:rsid w:val="489DAD6A"/>
    <w:rsid w:val="48A03AF4"/>
    <w:rsid w:val="48A43F9C"/>
    <w:rsid w:val="48A527A6"/>
    <w:rsid w:val="48A65CB2"/>
    <w:rsid w:val="48A6AFD7"/>
    <w:rsid w:val="48ACC139"/>
    <w:rsid w:val="48AE0341"/>
    <w:rsid w:val="48B009DD"/>
    <w:rsid w:val="48B47E3A"/>
    <w:rsid w:val="48BCE196"/>
    <w:rsid w:val="48BEB405"/>
    <w:rsid w:val="48C06512"/>
    <w:rsid w:val="48C1B352"/>
    <w:rsid w:val="48C2D7FB"/>
    <w:rsid w:val="48C40530"/>
    <w:rsid w:val="48C4C739"/>
    <w:rsid w:val="48D55258"/>
    <w:rsid w:val="48DC9E26"/>
    <w:rsid w:val="48DCC5FE"/>
    <w:rsid w:val="48E4ED62"/>
    <w:rsid w:val="48E84D63"/>
    <w:rsid w:val="48E93EF1"/>
    <w:rsid w:val="48EEC5C1"/>
    <w:rsid w:val="48F2AC7D"/>
    <w:rsid w:val="48F62F36"/>
    <w:rsid w:val="48FB3ABA"/>
    <w:rsid w:val="48FBBAA0"/>
    <w:rsid w:val="48FEA035"/>
    <w:rsid w:val="4901E455"/>
    <w:rsid w:val="4905D090"/>
    <w:rsid w:val="490619AF"/>
    <w:rsid w:val="490CDC58"/>
    <w:rsid w:val="490F7E07"/>
    <w:rsid w:val="4917D3E1"/>
    <w:rsid w:val="49196B2A"/>
    <w:rsid w:val="491D0355"/>
    <w:rsid w:val="4920F8D7"/>
    <w:rsid w:val="49231052"/>
    <w:rsid w:val="49272A7D"/>
    <w:rsid w:val="4927DCA0"/>
    <w:rsid w:val="492C978E"/>
    <w:rsid w:val="492CB12A"/>
    <w:rsid w:val="4932181F"/>
    <w:rsid w:val="49384FEA"/>
    <w:rsid w:val="4943A6C6"/>
    <w:rsid w:val="4943A6FC"/>
    <w:rsid w:val="49462E21"/>
    <w:rsid w:val="49468B04"/>
    <w:rsid w:val="494BE5B3"/>
    <w:rsid w:val="4951368F"/>
    <w:rsid w:val="4951BCC6"/>
    <w:rsid w:val="495228D6"/>
    <w:rsid w:val="49526E69"/>
    <w:rsid w:val="49591F11"/>
    <w:rsid w:val="495A2FB2"/>
    <w:rsid w:val="495AFE94"/>
    <w:rsid w:val="495B3C67"/>
    <w:rsid w:val="4969E848"/>
    <w:rsid w:val="496D51E6"/>
    <w:rsid w:val="4972E43F"/>
    <w:rsid w:val="497C7F15"/>
    <w:rsid w:val="4980A634"/>
    <w:rsid w:val="4983D8CC"/>
    <w:rsid w:val="4985104A"/>
    <w:rsid w:val="498851F0"/>
    <w:rsid w:val="4989BA9F"/>
    <w:rsid w:val="498BC600"/>
    <w:rsid w:val="498D4014"/>
    <w:rsid w:val="49903528"/>
    <w:rsid w:val="49912D6D"/>
    <w:rsid w:val="499244F3"/>
    <w:rsid w:val="49975382"/>
    <w:rsid w:val="499EFD11"/>
    <w:rsid w:val="49A004EC"/>
    <w:rsid w:val="49A0542E"/>
    <w:rsid w:val="49A238F3"/>
    <w:rsid w:val="49A4D484"/>
    <w:rsid w:val="49A67BF7"/>
    <w:rsid w:val="49A80162"/>
    <w:rsid w:val="49B00536"/>
    <w:rsid w:val="49B077E9"/>
    <w:rsid w:val="49B29449"/>
    <w:rsid w:val="49B60C5C"/>
    <w:rsid w:val="49C05766"/>
    <w:rsid w:val="49C3D1E5"/>
    <w:rsid w:val="49CEE9F7"/>
    <w:rsid w:val="49D39813"/>
    <w:rsid w:val="49DC0E81"/>
    <w:rsid w:val="49E202A1"/>
    <w:rsid w:val="49E4F593"/>
    <w:rsid w:val="49EB9974"/>
    <w:rsid w:val="49EC8D15"/>
    <w:rsid w:val="49EFA235"/>
    <w:rsid w:val="49F46253"/>
    <w:rsid w:val="49F5B2BC"/>
    <w:rsid w:val="49F8B907"/>
    <w:rsid w:val="4A022334"/>
    <w:rsid w:val="4A0368BC"/>
    <w:rsid w:val="4A03F9E2"/>
    <w:rsid w:val="4A046842"/>
    <w:rsid w:val="4A07C311"/>
    <w:rsid w:val="4A0D92BB"/>
    <w:rsid w:val="4A0E7CA9"/>
    <w:rsid w:val="4A0F10FC"/>
    <w:rsid w:val="4A114C69"/>
    <w:rsid w:val="4A138B14"/>
    <w:rsid w:val="4A145C90"/>
    <w:rsid w:val="4A171F7F"/>
    <w:rsid w:val="4A1E985C"/>
    <w:rsid w:val="4A207321"/>
    <w:rsid w:val="4A249B6D"/>
    <w:rsid w:val="4A2D14AB"/>
    <w:rsid w:val="4A39C276"/>
    <w:rsid w:val="4A402677"/>
    <w:rsid w:val="4A41C829"/>
    <w:rsid w:val="4A45E284"/>
    <w:rsid w:val="4A46BEC2"/>
    <w:rsid w:val="4A478BB9"/>
    <w:rsid w:val="4A47A6FC"/>
    <w:rsid w:val="4A49CA15"/>
    <w:rsid w:val="4A4A12E3"/>
    <w:rsid w:val="4A4CDE4A"/>
    <w:rsid w:val="4A555370"/>
    <w:rsid w:val="4A574CBF"/>
    <w:rsid w:val="4A59D934"/>
    <w:rsid w:val="4A5D1C72"/>
    <w:rsid w:val="4A60299B"/>
    <w:rsid w:val="4A613917"/>
    <w:rsid w:val="4A64364C"/>
    <w:rsid w:val="4A672306"/>
    <w:rsid w:val="4A6936AB"/>
    <w:rsid w:val="4A6A5BF8"/>
    <w:rsid w:val="4A6BCA65"/>
    <w:rsid w:val="4A76787D"/>
    <w:rsid w:val="4A794730"/>
    <w:rsid w:val="4A7F27DF"/>
    <w:rsid w:val="4A7F8F5A"/>
    <w:rsid w:val="4A7FE848"/>
    <w:rsid w:val="4A81FE88"/>
    <w:rsid w:val="4A868FF7"/>
    <w:rsid w:val="4A888442"/>
    <w:rsid w:val="4A903EB7"/>
    <w:rsid w:val="4A92749E"/>
    <w:rsid w:val="4A97C138"/>
    <w:rsid w:val="4A9A1769"/>
    <w:rsid w:val="4A9B5EBD"/>
    <w:rsid w:val="4AA5B670"/>
    <w:rsid w:val="4AAD1F93"/>
    <w:rsid w:val="4AAE7BF6"/>
    <w:rsid w:val="4ABA0422"/>
    <w:rsid w:val="4ABB9D8F"/>
    <w:rsid w:val="4AC03F91"/>
    <w:rsid w:val="4ACD5F1F"/>
    <w:rsid w:val="4AD0243C"/>
    <w:rsid w:val="4AD1711A"/>
    <w:rsid w:val="4AD1B175"/>
    <w:rsid w:val="4AD5A03C"/>
    <w:rsid w:val="4AD6190C"/>
    <w:rsid w:val="4ADE003F"/>
    <w:rsid w:val="4AE1EAA1"/>
    <w:rsid w:val="4AEC2B7E"/>
    <w:rsid w:val="4AFC9B77"/>
    <w:rsid w:val="4B067AC0"/>
    <w:rsid w:val="4B0EEFED"/>
    <w:rsid w:val="4B0FD5FD"/>
    <w:rsid w:val="4B136E3F"/>
    <w:rsid w:val="4B1718BD"/>
    <w:rsid w:val="4B190460"/>
    <w:rsid w:val="4B246F11"/>
    <w:rsid w:val="4B24901F"/>
    <w:rsid w:val="4B28E2F9"/>
    <w:rsid w:val="4B299E43"/>
    <w:rsid w:val="4B2ABE39"/>
    <w:rsid w:val="4B2C900B"/>
    <w:rsid w:val="4B2DF0D1"/>
    <w:rsid w:val="4B33CA5D"/>
    <w:rsid w:val="4B344C17"/>
    <w:rsid w:val="4B360846"/>
    <w:rsid w:val="4B370F79"/>
    <w:rsid w:val="4B37AB90"/>
    <w:rsid w:val="4B3B2180"/>
    <w:rsid w:val="4B3B6017"/>
    <w:rsid w:val="4B3C2D7C"/>
    <w:rsid w:val="4B4733F9"/>
    <w:rsid w:val="4B4A0ACE"/>
    <w:rsid w:val="4B569821"/>
    <w:rsid w:val="4B589DC7"/>
    <w:rsid w:val="4B5A1082"/>
    <w:rsid w:val="4B5A66A1"/>
    <w:rsid w:val="4B5CFCC2"/>
    <w:rsid w:val="4B6A3F4B"/>
    <w:rsid w:val="4B6E7679"/>
    <w:rsid w:val="4B71FD93"/>
    <w:rsid w:val="4B8292C2"/>
    <w:rsid w:val="4B82FBD4"/>
    <w:rsid w:val="4B83639B"/>
    <w:rsid w:val="4B8A3426"/>
    <w:rsid w:val="4B8D9AA1"/>
    <w:rsid w:val="4B8FDAAA"/>
    <w:rsid w:val="4B952C02"/>
    <w:rsid w:val="4B988A96"/>
    <w:rsid w:val="4B9AA94E"/>
    <w:rsid w:val="4B9D68A6"/>
    <w:rsid w:val="4BA6CFC7"/>
    <w:rsid w:val="4BA8523A"/>
    <w:rsid w:val="4BAA9969"/>
    <w:rsid w:val="4BABE0CC"/>
    <w:rsid w:val="4BABEF54"/>
    <w:rsid w:val="4BACDED5"/>
    <w:rsid w:val="4BB484CB"/>
    <w:rsid w:val="4BB5757C"/>
    <w:rsid w:val="4BB66A2C"/>
    <w:rsid w:val="4BB68292"/>
    <w:rsid w:val="4BBB10BE"/>
    <w:rsid w:val="4BC28B79"/>
    <w:rsid w:val="4BCAD86C"/>
    <w:rsid w:val="4BCDC3B0"/>
    <w:rsid w:val="4BD2FFCE"/>
    <w:rsid w:val="4BD70323"/>
    <w:rsid w:val="4BD70D1E"/>
    <w:rsid w:val="4BDDAD2E"/>
    <w:rsid w:val="4BE1FFBB"/>
    <w:rsid w:val="4BE6474D"/>
    <w:rsid w:val="4BECBF89"/>
    <w:rsid w:val="4BF3560D"/>
    <w:rsid w:val="4BF8871A"/>
    <w:rsid w:val="4BFA12D1"/>
    <w:rsid w:val="4BFC779F"/>
    <w:rsid w:val="4C04744F"/>
    <w:rsid w:val="4C053BC5"/>
    <w:rsid w:val="4C08D5B2"/>
    <w:rsid w:val="4C0F7CCE"/>
    <w:rsid w:val="4C19896B"/>
    <w:rsid w:val="4C1BC552"/>
    <w:rsid w:val="4C1BFE00"/>
    <w:rsid w:val="4C1DD5A7"/>
    <w:rsid w:val="4C229B36"/>
    <w:rsid w:val="4C284D2B"/>
    <w:rsid w:val="4C2B38C5"/>
    <w:rsid w:val="4C305EE3"/>
    <w:rsid w:val="4C308AB7"/>
    <w:rsid w:val="4C31B9CC"/>
    <w:rsid w:val="4C3400A8"/>
    <w:rsid w:val="4C34DCC7"/>
    <w:rsid w:val="4C36DB09"/>
    <w:rsid w:val="4C3A5B53"/>
    <w:rsid w:val="4C3B4C69"/>
    <w:rsid w:val="4C3D7B3C"/>
    <w:rsid w:val="4C3FD124"/>
    <w:rsid w:val="4C40BD51"/>
    <w:rsid w:val="4C40E495"/>
    <w:rsid w:val="4C4263BF"/>
    <w:rsid w:val="4C441867"/>
    <w:rsid w:val="4C46BD4C"/>
    <w:rsid w:val="4C495F09"/>
    <w:rsid w:val="4C4DE0CB"/>
    <w:rsid w:val="4C4FFB47"/>
    <w:rsid w:val="4C50725E"/>
    <w:rsid w:val="4C5A3721"/>
    <w:rsid w:val="4C5F0AC9"/>
    <w:rsid w:val="4C66EEF0"/>
    <w:rsid w:val="4C685F0D"/>
    <w:rsid w:val="4C6AB02C"/>
    <w:rsid w:val="4C72866D"/>
    <w:rsid w:val="4C78B5EF"/>
    <w:rsid w:val="4C86B1DA"/>
    <w:rsid w:val="4C86D4ED"/>
    <w:rsid w:val="4C878B4E"/>
    <w:rsid w:val="4C8CA7DB"/>
    <w:rsid w:val="4C8CB739"/>
    <w:rsid w:val="4C8FA949"/>
    <w:rsid w:val="4C9072BF"/>
    <w:rsid w:val="4C93B100"/>
    <w:rsid w:val="4C96F011"/>
    <w:rsid w:val="4C990E86"/>
    <w:rsid w:val="4CA07666"/>
    <w:rsid w:val="4CA273C6"/>
    <w:rsid w:val="4CA57A11"/>
    <w:rsid w:val="4CAB5F86"/>
    <w:rsid w:val="4CAEB0EF"/>
    <w:rsid w:val="4CB01636"/>
    <w:rsid w:val="4CB14EE7"/>
    <w:rsid w:val="4CB8FD96"/>
    <w:rsid w:val="4CB930D0"/>
    <w:rsid w:val="4CBB4FEE"/>
    <w:rsid w:val="4CBCC5B5"/>
    <w:rsid w:val="4CC1A05A"/>
    <w:rsid w:val="4CC2F1A1"/>
    <w:rsid w:val="4CC40030"/>
    <w:rsid w:val="4CC81C85"/>
    <w:rsid w:val="4CC86D9E"/>
    <w:rsid w:val="4CC98BFA"/>
    <w:rsid w:val="4CC9D4BF"/>
    <w:rsid w:val="4CCDD2CE"/>
    <w:rsid w:val="4CCF65F4"/>
    <w:rsid w:val="4CDD2A84"/>
    <w:rsid w:val="4CEEB3C3"/>
    <w:rsid w:val="4CF67D87"/>
    <w:rsid w:val="4CF84450"/>
    <w:rsid w:val="4CFD5973"/>
    <w:rsid w:val="4CFFF9B6"/>
    <w:rsid w:val="4D037197"/>
    <w:rsid w:val="4D04B460"/>
    <w:rsid w:val="4D0FB514"/>
    <w:rsid w:val="4D10C007"/>
    <w:rsid w:val="4D1103F3"/>
    <w:rsid w:val="4D175928"/>
    <w:rsid w:val="4D2DC360"/>
    <w:rsid w:val="4D2DFF6A"/>
    <w:rsid w:val="4D32E915"/>
    <w:rsid w:val="4D35F3E1"/>
    <w:rsid w:val="4D388F9E"/>
    <w:rsid w:val="4D392D36"/>
    <w:rsid w:val="4D3A0566"/>
    <w:rsid w:val="4D3B2343"/>
    <w:rsid w:val="4D40C5AB"/>
    <w:rsid w:val="4D40EB98"/>
    <w:rsid w:val="4D417C37"/>
    <w:rsid w:val="4D431F65"/>
    <w:rsid w:val="4D44F781"/>
    <w:rsid w:val="4D51FDC4"/>
    <w:rsid w:val="4D531550"/>
    <w:rsid w:val="4D56D145"/>
    <w:rsid w:val="4D58EAFE"/>
    <w:rsid w:val="4D5A8630"/>
    <w:rsid w:val="4D696FC9"/>
    <w:rsid w:val="4D6B20B5"/>
    <w:rsid w:val="4D6E4693"/>
    <w:rsid w:val="4D6FAF24"/>
    <w:rsid w:val="4D74A4E6"/>
    <w:rsid w:val="4D77F558"/>
    <w:rsid w:val="4D7FCA99"/>
    <w:rsid w:val="4D8121DE"/>
    <w:rsid w:val="4D8165E0"/>
    <w:rsid w:val="4D8878E0"/>
    <w:rsid w:val="4D90FB19"/>
    <w:rsid w:val="4D91E8FD"/>
    <w:rsid w:val="4D9762E2"/>
    <w:rsid w:val="4D977BF2"/>
    <w:rsid w:val="4D993AFB"/>
    <w:rsid w:val="4D9DA2EB"/>
    <w:rsid w:val="4D9EE4B9"/>
    <w:rsid w:val="4D9F3D25"/>
    <w:rsid w:val="4D9FA496"/>
    <w:rsid w:val="4DA87EB2"/>
    <w:rsid w:val="4DA996FA"/>
    <w:rsid w:val="4DAEBCC4"/>
    <w:rsid w:val="4DB7A55E"/>
    <w:rsid w:val="4DB87EFE"/>
    <w:rsid w:val="4DBC4773"/>
    <w:rsid w:val="4DBDA4E5"/>
    <w:rsid w:val="4DC21488"/>
    <w:rsid w:val="4DC3D73A"/>
    <w:rsid w:val="4DC533AE"/>
    <w:rsid w:val="4DC5F299"/>
    <w:rsid w:val="4DCA4655"/>
    <w:rsid w:val="4DCAAC57"/>
    <w:rsid w:val="4DD03E57"/>
    <w:rsid w:val="4DD32643"/>
    <w:rsid w:val="4DD92456"/>
    <w:rsid w:val="4DDAAD1A"/>
    <w:rsid w:val="4DDBCF0F"/>
    <w:rsid w:val="4DDE69A3"/>
    <w:rsid w:val="4DDFB224"/>
    <w:rsid w:val="4DE06C16"/>
    <w:rsid w:val="4DE127FC"/>
    <w:rsid w:val="4DE53C06"/>
    <w:rsid w:val="4DE61372"/>
    <w:rsid w:val="4DE80FF9"/>
    <w:rsid w:val="4DF00B7F"/>
    <w:rsid w:val="4DF0162F"/>
    <w:rsid w:val="4E029269"/>
    <w:rsid w:val="4E03EDC2"/>
    <w:rsid w:val="4E04F2B8"/>
    <w:rsid w:val="4E0BDFDF"/>
    <w:rsid w:val="4E12CF52"/>
    <w:rsid w:val="4E15059E"/>
    <w:rsid w:val="4E15F223"/>
    <w:rsid w:val="4E19F7D4"/>
    <w:rsid w:val="4E1F2EE7"/>
    <w:rsid w:val="4E212150"/>
    <w:rsid w:val="4E22BDBF"/>
    <w:rsid w:val="4E2895B4"/>
    <w:rsid w:val="4E2A8EE1"/>
    <w:rsid w:val="4E2E5037"/>
    <w:rsid w:val="4E3B0870"/>
    <w:rsid w:val="4E434C3F"/>
    <w:rsid w:val="4E4AFEE1"/>
    <w:rsid w:val="4E561799"/>
    <w:rsid w:val="4E563DA1"/>
    <w:rsid w:val="4E5BBB22"/>
    <w:rsid w:val="4E6338DC"/>
    <w:rsid w:val="4E63423C"/>
    <w:rsid w:val="4E66CBE4"/>
    <w:rsid w:val="4E670140"/>
    <w:rsid w:val="4E673BDB"/>
    <w:rsid w:val="4E69464E"/>
    <w:rsid w:val="4E69DCBA"/>
    <w:rsid w:val="4E6C0C83"/>
    <w:rsid w:val="4E74FED4"/>
    <w:rsid w:val="4E763711"/>
    <w:rsid w:val="4E7C4FB9"/>
    <w:rsid w:val="4E82B2BC"/>
    <w:rsid w:val="4E837CB5"/>
    <w:rsid w:val="4E882C0D"/>
    <w:rsid w:val="4E8D5DF5"/>
    <w:rsid w:val="4E901CCB"/>
    <w:rsid w:val="4E91A4E8"/>
    <w:rsid w:val="4E929AA8"/>
    <w:rsid w:val="4E9DB854"/>
    <w:rsid w:val="4E9F1B01"/>
    <w:rsid w:val="4EA33CF8"/>
    <w:rsid w:val="4EA47701"/>
    <w:rsid w:val="4EA61BD2"/>
    <w:rsid w:val="4EA73EFC"/>
    <w:rsid w:val="4EAB696C"/>
    <w:rsid w:val="4EB79373"/>
    <w:rsid w:val="4EB83E9B"/>
    <w:rsid w:val="4EB9AADE"/>
    <w:rsid w:val="4EBDE182"/>
    <w:rsid w:val="4EC1E24C"/>
    <w:rsid w:val="4ED1C7A7"/>
    <w:rsid w:val="4ED64185"/>
    <w:rsid w:val="4EDC12A5"/>
    <w:rsid w:val="4EE93C71"/>
    <w:rsid w:val="4EEA829A"/>
    <w:rsid w:val="4EEAF571"/>
    <w:rsid w:val="4EEBC085"/>
    <w:rsid w:val="4EEBDCE3"/>
    <w:rsid w:val="4EF1B39C"/>
    <w:rsid w:val="4EF44291"/>
    <w:rsid w:val="4EFEEFC3"/>
    <w:rsid w:val="4F0558C3"/>
    <w:rsid w:val="4F0581EF"/>
    <w:rsid w:val="4F0E955A"/>
    <w:rsid w:val="4F0FEC7D"/>
    <w:rsid w:val="4F12D6E2"/>
    <w:rsid w:val="4F19EC10"/>
    <w:rsid w:val="4F1D856E"/>
    <w:rsid w:val="4F1DE69E"/>
    <w:rsid w:val="4F1F675B"/>
    <w:rsid w:val="4F276E1C"/>
    <w:rsid w:val="4F295BCD"/>
    <w:rsid w:val="4F29AB29"/>
    <w:rsid w:val="4F2D6098"/>
    <w:rsid w:val="4F2E150E"/>
    <w:rsid w:val="4F30D57C"/>
    <w:rsid w:val="4F3FD41E"/>
    <w:rsid w:val="4F4B710A"/>
    <w:rsid w:val="4F4BE9A1"/>
    <w:rsid w:val="4F4DFCE6"/>
    <w:rsid w:val="4F50A3E2"/>
    <w:rsid w:val="4F554FA6"/>
    <w:rsid w:val="4F600CDD"/>
    <w:rsid w:val="4F6720B4"/>
    <w:rsid w:val="4F6CE0CA"/>
    <w:rsid w:val="4F6EA355"/>
    <w:rsid w:val="4F74DAD1"/>
    <w:rsid w:val="4F76AA71"/>
    <w:rsid w:val="4F76F216"/>
    <w:rsid w:val="4F7D415B"/>
    <w:rsid w:val="4F7F4645"/>
    <w:rsid w:val="4F8957F7"/>
    <w:rsid w:val="4F8D7FDD"/>
    <w:rsid w:val="4F8E88C1"/>
    <w:rsid w:val="4F96BE19"/>
    <w:rsid w:val="4F97C742"/>
    <w:rsid w:val="4F9B5C43"/>
    <w:rsid w:val="4F9DBD58"/>
    <w:rsid w:val="4F9ED583"/>
    <w:rsid w:val="4FA7C04C"/>
    <w:rsid w:val="4FB47635"/>
    <w:rsid w:val="4FB59387"/>
    <w:rsid w:val="4FC032C7"/>
    <w:rsid w:val="4FC398BE"/>
    <w:rsid w:val="4FC83943"/>
    <w:rsid w:val="4FC9ECDB"/>
    <w:rsid w:val="4FCB7D17"/>
    <w:rsid w:val="4FCC0437"/>
    <w:rsid w:val="4FD65465"/>
    <w:rsid w:val="4FD9F418"/>
    <w:rsid w:val="4FF20752"/>
    <w:rsid w:val="4FFB2547"/>
    <w:rsid w:val="500300D8"/>
    <w:rsid w:val="5003011E"/>
    <w:rsid w:val="500B49B8"/>
    <w:rsid w:val="500C6A03"/>
    <w:rsid w:val="500D1872"/>
    <w:rsid w:val="50116815"/>
    <w:rsid w:val="5013EAE7"/>
    <w:rsid w:val="5015B2B9"/>
    <w:rsid w:val="5015D97E"/>
    <w:rsid w:val="501D4BF3"/>
    <w:rsid w:val="501D517B"/>
    <w:rsid w:val="5022C1B4"/>
    <w:rsid w:val="502D7955"/>
    <w:rsid w:val="502D7A15"/>
    <w:rsid w:val="50336D1C"/>
    <w:rsid w:val="5033CE6B"/>
    <w:rsid w:val="50373D05"/>
    <w:rsid w:val="5038373A"/>
    <w:rsid w:val="503FC0D8"/>
    <w:rsid w:val="50401A8B"/>
    <w:rsid w:val="5043499C"/>
    <w:rsid w:val="504BCB30"/>
    <w:rsid w:val="50504EF4"/>
    <w:rsid w:val="505D1D46"/>
    <w:rsid w:val="5060AFB4"/>
    <w:rsid w:val="50657F15"/>
    <w:rsid w:val="506C1308"/>
    <w:rsid w:val="506C374F"/>
    <w:rsid w:val="506FFE2A"/>
    <w:rsid w:val="50706899"/>
    <w:rsid w:val="5072069E"/>
    <w:rsid w:val="507A96CB"/>
    <w:rsid w:val="507C786E"/>
    <w:rsid w:val="5082FFEA"/>
    <w:rsid w:val="508BC266"/>
    <w:rsid w:val="50937D46"/>
    <w:rsid w:val="50946AA2"/>
    <w:rsid w:val="509C892D"/>
    <w:rsid w:val="509D5389"/>
    <w:rsid w:val="50A0F018"/>
    <w:rsid w:val="50A5B5D4"/>
    <w:rsid w:val="50AE5699"/>
    <w:rsid w:val="50AE992E"/>
    <w:rsid w:val="50AF4189"/>
    <w:rsid w:val="50B4CC8C"/>
    <w:rsid w:val="50B5BEED"/>
    <w:rsid w:val="50BECC53"/>
    <w:rsid w:val="50C48C2C"/>
    <w:rsid w:val="50CBBFDA"/>
    <w:rsid w:val="50DA66F4"/>
    <w:rsid w:val="50DCE3FC"/>
    <w:rsid w:val="50E036C7"/>
    <w:rsid w:val="50E329BE"/>
    <w:rsid w:val="50E7F08F"/>
    <w:rsid w:val="50EE61C1"/>
    <w:rsid w:val="50F3F2C8"/>
    <w:rsid w:val="50F6AD8A"/>
    <w:rsid w:val="50FD0B93"/>
    <w:rsid w:val="50FE1815"/>
    <w:rsid w:val="50FEF74B"/>
    <w:rsid w:val="51074086"/>
    <w:rsid w:val="510AB2C5"/>
    <w:rsid w:val="510F01E9"/>
    <w:rsid w:val="51104AE4"/>
    <w:rsid w:val="51109269"/>
    <w:rsid w:val="51110C38"/>
    <w:rsid w:val="5114ACC9"/>
    <w:rsid w:val="51162FEF"/>
    <w:rsid w:val="5117991D"/>
    <w:rsid w:val="5119BC65"/>
    <w:rsid w:val="511F3435"/>
    <w:rsid w:val="51296A30"/>
    <w:rsid w:val="512C15B6"/>
    <w:rsid w:val="512CCD51"/>
    <w:rsid w:val="512ED54A"/>
    <w:rsid w:val="5136BE8D"/>
    <w:rsid w:val="51383DDD"/>
    <w:rsid w:val="513894B2"/>
    <w:rsid w:val="513895F5"/>
    <w:rsid w:val="51394902"/>
    <w:rsid w:val="513E8A01"/>
    <w:rsid w:val="514B6543"/>
    <w:rsid w:val="514BC79F"/>
    <w:rsid w:val="5153C00E"/>
    <w:rsid w:val="5156AF56"/>
    <w:rsid w:val="515AFAB2"/>
    <w:rsid w:val="515C8481"/>
    <w:rsid w:val="5162BB6A"/>
    <w:rsid w:val="5163A627"/>
    <w:rsid w:val="5167A570"/>
    <w:rsid w:val="516BE90E"/>
    <w:rsid w:val="517D67FF"/>
    <w:rsid w:val="517FD9B3"/>
    <w:rsid w:val="51809E89"/>
    <w:rsid w:val="5181894B"/>
    <w:rsid w:val="5184A0B4"/>
    <w:rsid w:val="518AFB7D"/>
    <w:rsid w:val="518B8BEC"/>
    <w:rsid w:val="5190BA14"/>
    <w:rsid w:val="5191B797"/>
    <w:rsid w:val="519202B7"/>
    <w:rsid w:val="5193F0A5"/>
    <w:rsid w:val="51982945"/>
    <w:rsid w:val="519C4B33"/>
    <w:rsid w:val="51A0E31E"/>
    <w:rsid w:val="51A2546E"/>
    <w:rsid w:val="51A3B7F8"/>
    <w:rsid w:val="51A3C9C1"/>
    <w:rsid w:val="51A578AF"/>
    <w:rsid w:val="51AC5220"/>
    <w:rsid w:val="51ACBC3C"/>
    <w:rsid w:val="51AEB628"/>
    <w:rsid w:val="51AEF357"/>
    <w:rsid w:val="51B07CB9"/>
    <w:rsid w:val="51B1F6EA"/>
    <w:rsid w:val="51B41BB6"/>
    <w:rsid w:val="51B5545B"/>
    <w:rsid w:val="51B65102"/>
    <w:rsid w:val="51B8963B"/>
    <w:rsid w:val="51BB6D2F"/>
    <w:rsid w:val="51C3308E"/>
    <w:rsid w:val="51C5A4D8"/>
    <w:rsid w:val="51C85264"/>
    <w:rsid w:val="51CA6F87"/>
    <w:rsid w:val="51CCE194"/>
    <w:rsid w:val="51CD36DE"/>
    <w:rsid w:val="51D887BD"/>
    <w:rsid w:val="51DE3281"/>
    <w:rsid w:val="51E3F08D"/>
    <w:rsid w:val="51E6313A"/>
    <w:rsid w:val="51E73122"/>
    <w:rsid w:val="51F014A0"/>
    <w:rsid w:val="51F3EC7F"/>
    <w:rsid w:val="51F44283"/>
    <w:rsid w:val="51F5E00A"/>
    <w:rsid w:val="51F8FCDD"/>
    <w:rsid w:val="51FCF9B6"/>
    <w:rsid w:val="51FD5C1A"/>
    <w:rsid w:val="52010380"/>
    <w:rsid w:val="52086251"/>
    <w:rsid w:val="520CA435"/>
    <w:rsid w:val="520E99FC"/>
    <w:rsid w:val="52114AB4"/>
    <w:rsid w:val="52133439"/>
    <w:rsid w:val="5216ED77"/>
    <w:rsid w:val="52181739"/>
    <w:rsid w:val="521A1CBE"/>
    <w:rsid w:val="521D2FE4"/>
    <w:rsid w:val="521FB912"/>
    <w:rsid w:val="52230245"/>
    <w:rsid w:val="522DCB82"/>
    <w:rsid w:val="522FF7CA"/>
    <w:rsid w:val="52310DE8"/>
    <w:rsid w:val="52341FBA"/>
    <w:rsid w:val="523D3544"/>
    <w:rsid w:val="523F2088"/>
    <w:rsid w:val="5240E02F"/>
    <w:rsid w:val="5248C4F0"/>
    <w:rsid w:val="524A85D3"/>
    <w:rsid w:val="524B1585"/>
    <w:rsid w:val="524EECF0"/>
    <w:rsid w:val="5257256F"/>
    <w:rsid w:val="525CF969"/>
    <w:rsid w:val="525D001E"/>
    <w:rsid w:val="525D1BFE"/>
    <w:rsid w:val="52635D64"/>
    <w:rsid w:val="5264590F"/>
    <w:rsid w:val="526546F7"/>
    <w:rsid w:val="52668E37"/>
    <w:rsid w:val="52682799"/>
    <w:rsid w:val="526891C4"/>
    <w:rsid w:val="5268C5C1"/>
    <w:rsid w:val="526B0D45"/>
    <w:rsid w:val="526B39B0"/>
    <w:rsid w:val="526C7D46"/>
    <w:rsid w:val="526F8D52"/>
    <w:rsid w:val="52728790"/>
    <w:rsid w:val="5276C88A"/>
    <w:rsid w:val="527723A6"/>
    <w:rsid w:val="5277CA76"/>
    <w:rsid w:val="52797141"/>
    <w:rsid w:val="527AD2F9"/>
    <w:rsid w:val="527FE0B0"/>
    <w:rsid w:val="5282874A"/>
    <w:rsid w:val="52858889"/>
    <w:rsid w:val="5288DFD1"/>
    <w:rsid w:val="528908BD"/>
    <w:rsid w:val="52951ECA"/>
    <w:rsid w:val="529544A5"/>
    <w:rsid w:val="5296A95E"/>
    <w:rsid w:val="529CBFCB"/>
    <w:rsid w:val="529DE277"/>
    <w:rsid w:val="529F4162"/>
    <w:rsid w:val="52A66AE6"/>
    <w:rsid w:val="52A90CED"/>
    <w:rsid w:val="52ABBA58"/>
    <w:rsid w:val="52ACFD07"/>
    <w:rsid w:val="52B21D91"/>
    <w:rsid w:val="52B552CC"/>
    <w:rsid w:val="52B98697"/>
    <w:rsid w:val="52BFBB7E"/>
    <w:rsid w:val="52C34105"/>
    <w:rsid w:val="52C3842B"/>
    <w:rsid w:val="52C75491"/>
    <w:rsid w:val="52CEE163"/>
    <w:rsid w:val="52D0A878"/>
    <w:rsid w:val="52D5BB9C"/>
    <w:rsid w:val="52DAFE31"/>
    <w:rsid w:val="52DDDABE"/>
    <w:rsid w:val="52E95B39"/>
    <w:rsid w:val="52F06BEC"/>
    <w:rsid w:val="52F881BA"/>
    <w:rsid w:val="52F9B607"/>
    <w:rsid w:val="52F9C7A9"/>
    <w:rsid w:val="52FD842E"/>
    <w:rsid w:val="52FDF27E"/>
    <w:rsid w:val="52FFFAF2"/>
    <w:rsid w:val="53046CBB"/>
    <w:rsid w:val="5304A92C"/>
    <w:rsid w:val="530644C1"/>
    <w:rsid w:val="53090A38"/>
    <w:rsid w:val="53091470"/>
    <w:rsid w:val="530D0D9B"/>
    <w:rsid w:val="530F3952"/>
    <w:rsid w:val="531A93AF"/>
    <w:rsid w:val="531F0322"/>
    <w:rsid w:val="5324AE98"/>
    <w:rsid w:val="5326B972"/>
    <w:rsid w:val="532C8128"/>
    <w:rsid w:val="532E803F"/>
    <w:rsid w:val="5333634E"/>
    <w:rsid w:val="533A7212"/>
    <w:rsid w:val="53418376"/>
    <w:rsid w:val="5344D529"/>
    <w:rsid w:val="5346D7C0"/>
    <w:rsid w:val="53494911"/>
    <w:rsid w:val="534B2945"/>
    <w:rsid w:val="534C17EC"/>
    <w:rsid w:val="535149BF"/>
    <w:rsid w:val="53558D33"/>
    <w:rsid w:val="53578153"/>
    <w:rsid w:val="5357A268"/>
    <w:rsid w:val="5359667A"/>
    <w:rsid w:val="535B4080"/>
    <w:rsid w:val="535ECB61"/>
    <w:rsid w:val="536BEACA"/>
    <w:rsid w:val="536CF303"/>
    <w:rsid w:val="53718BE7"/>
    <w:rsid w:val="5372173D"/>
    <w:rsid w:val="53793551"/>
    <w:rsid w:val="5385093A"/>
    <w:rsid w:val="53864AED"/>
    <w:rsid w:val="5389D55F"/>
    <w:rsid w:val="538C5157"/>
    <w:rsid w:val="53901828"/>
    <w:rsid w:val="53937C84"/>
    <w:rsid w:val="53938888"/>
    <w:rsid w:val="539875CF"/>
    <w:rsid w:val="539933DC"/>
    <w:rsid w:val="53A94085"/>
    <w:rsid w:val="53B3BA57"/>
    <w:rsid w:val="53B3E9E8"/>
    <w:rsid w:val="53B837B3"/>
    <w:rsid w:val="53BC0E6D"/>
    <w:rsid w:val="53C3F210"/>
    <w:rsid w:val="53CB5F35"/>
    <w:rsid w:val="53CBB20A"/>
    <w:rsid w:val="53CFAED8"/>
    <w:rsid w:val="53DE8EAC"/>
    <w:rsid w:val="53DEE719"/>
    <w:rsid w:val="53DF1207"/>
    <w:rsid w:val="53E23304"/>
    <w:rsid w:val="53E4B489"/>
    <w:rsid w:val="53ECD304"/>
    <w:rsid w:val="53F47E73"/>
    <w:rsid w:val="53F4B59C"/>
    <w:rsid w:val="53F7D16E"/>
    <w:rsid w:val="53FB860B"/>
    <w:rsid w:val="53FC8B54"/>
    <w:rsid w:val="53FDCFE6"/>
    <w:rsid w:val="54013D12"/>
    <w:rsid w:val="540279ED"/>
    <w:rsid w:val="54055B8E"/>
    <w:rsid w:val="5405BC74"/>
    <w:rsid w:val="540892A9"/>
    <w:rsid w:val="540899C6"/>
    <w:rsid w:val="54099BF3"/>
    <w:rsid w:val="540C5E64"/>
    <w:rsid w:val="5410D850"/>
    <w:rsid w:val="54137F3E"/>
    <w:rsid w:val="5414E267"/>
    <w:rsid w:val="541B233A"/>
    <w:rsid w:val="541B4A93"/>
    <w:rsid w:val="54204FFE"/>
    <w:rsid w:val="5424953D"/>
    <w:rsid w:val="542A24FC"/>
    <w:rsid w:val="542ABB17"/>
    <w:rsid w:val="542C5785"/>
    <w:rsid w:val="542EEB4C"/>
    <w:rsid w:val="54375628"/>
    <w:rsid w:val="543D87B6"/>
    <w:rsid w:val="543F38CF"/>
    <w:rsid w:val="54409D93"/>
    <w:rsid w:val="5444E4F4"/>
    <w:rsid w:val="544571F2"/>
    <w:rsid w:val="54482D36"/>
    <w:rsid w:val="5448FC4A"/>
    <w:rsid w:val="544A5D71"/>
    <w:rsid w:val="544EAC24"/>
    <w:rsid w:val="54514DF3"/>
    <w:rsid w:val="54573A6A"/>
    <w:rsid w:val="5458101D"/>
    <w:rsid w:val="54593B79"/>
    <w:rsid w:val="545ABDB5"/>
    <w:rsid w:val="54671FEE"/>
    <w:rsid w:val="54676C0F"/>
    <w:rsid w:val="5467E463"/>
    <w:rsid w:val="546C1995"/>
    <w:rsid w:val="54743454"/>
    <w:rsid w:val="54794492"/>
    <w:rsid w:val="547E13BE"/>
    <w:rsid w:val="54820667"/>
    <w:rsid w:val="5482CBB5"/>
    <w:rsid w:val="548CD1BC"/>
    <w:rsid w:val="549365C0"/>
    <w:rsid w:val="54937455"/>
    <w:rsid w:val="549D25FB"/>
    <w:rsid w:val="54A6ABBA"/>
    <w:rsid w:val="54A9CD20"/>
    <w:rsid w:val="54AE7785"/>
    <w:rsid w:val="54B2B353"/>
    <w:rsid w:val="54B562B7"/>
    <w:rsid w:val="54B68FA4"/>
    <w:rsid w:val="54BC29F9"/>
    <w:rsid w:val="54BC697C"/>
    <w:rsid w:val="54BDBB97"/>
    <w:rsid w:val="54C02B56"/>
    <w:rsid w:val="54C1EEC7"/>
    <w:rsid w:val="54C78459"/>
    <w:rsid w:val="54CCAB4F"/>
    <w:rsid w:val="54CEDFEF"/>
    <w:rsid w:val="54D0A2EA"/>
    <w:rsid w:val="54D5207F"/>
    <w:rsid w:val="54D6E881"/>
    <w:rsid w:val="54DC1396"/>
    <w:rsid w:val="54E10094"/>
    <w:rsid w:val="54E4A4D5"/>
    <w:rsid w:val="54E5898C"/>
    <w:rsid w:val="54E7609B"/>
    <w:rsid w:val="54E8F741"/>
    <w:rsid w:val="54E9BA72"/>
    <w:rsid w:val="54ECB579"/>
    <w:rsid w:val="54ECE1D9"/>
    <w:rsid w:val="54EFBC51"/>
    <w:rsid w:val="54F65C56"/>
    <w:rsid w:val="54F9D913"/>
    <w:rsid w:val="54FA39F6"/>
    <w:rsid w:val="54FFC44F"/>
    <w:rsid w:val="55016E21"/>
    <w:rsid w:val="5501FAD1"/>
    <w:rsid w:val="55041B05"/>
    <w:rsid w:val="5505F3C5"/>
    <w:rsid w:val="55077B22"/>
    <w:rsid w:val="550CDB62"/>
    <w:rsid w:val="550D8308"/>
    <w:rsid w:val="5510FC6D"/>
    <w:rsid w:val="551847A2"/>
    <w:rsid w:val="55216706"/>
    <w:rsid w:val="55229B7B"/>
    <w:rsid w:val="55282C52"/>
    <w:rsid w:val="552AE1BC"/>
    <w:rsid w:val="552CABD1"/>
    <w:rsid w:val="552EA96C"/>
    <w:rsid w:val="552FF762"/>
    <w:rsid w:val="5532644A"/>
    <w:rsid w:val="5536661F"/>
    <w:rsid w:val="553B988F"/>
    <w:rsid w:val="5541056D"/>
    <w:rsid w:val="5541A36C"/>
    <w:rsid w:val="5542D1C8"/>
    <w:rsid w:val="5543A6EB"/>
    <w:rsid w:val="555FA84E"/>
    <w:rsid w:val="55614197"/>
    <w:rsid w:val="55664EAE"/>
    <w:rsid w:val="55670CE5"/>
    <w:rsid w:val="556B99F5"/>
    <w:rsid w:val="556D7D8F"/>
    <w:rsid w:val="5572F688"/>
    <w:rsid w:val="5573880A"/>
    <w:rsid w:val="5574C4D4"/>
    <w:rsid w:val="5579064B"/>
    <w:rsid w:val="55832F7D"/>
    <w:rsid w:val="55863E81"/>
    <w:rsid w:val="5589710D"/>
    <w:rsid w:val="5592C262"/>
    <w:rsid w:val="55940E36"/>
    <w:rsid w:val="559658B4"/>
    <w:rsid w:val="55993FC0"/>
    <w:rsid w:val="559AD066"/>
    <w:rsid w:val="55A822B8"/>
    <w:rsid w:val="55A89739"/>
    <w:rsid w:val="55A9EF76"/>
    <w:rsid w:val="55AAC31B"/>
    <w:rsid w:val="55BA6A5B"/>
    <w:rsid w:val="55BC7D32"/>
    <w:rsid w:val="55CA2EFC"/>
    <w:rsid w:val="55CD9B44"/>
    <w:rsid w:val="55E833A2"/>
    <w:rsid w:val="55EB6E86"/>
    <w:rsid w:val="55ED2585"/>
    <w:rsid w:val="55ED56D7"/>
    <w:rsid w:val="55ED9A39"/>
    <w:rsid w:val="55EF89AB"/>
    <w:rsid w:val="55EFDFC0"/>
    <w:rsid w:val="55F8A369"/>
    <w:rsid w:val="55FD2852"/>
    <w:rsid w:val="560EA65A"/>
    <w:rsid w:val="5612CC19"/>
    <w:rsid w:val="56155246"/>
    <w:rsid w:val="56172346"/>
    <w:rsid w:val="561EB602"/>
    <w:rsid w:val="56214171"/>
    <w:rsid w:val="5623402A"/>
    <w:rsid w:val="5624767B"/>
    <w:rsid w:val="56282C47"/>
    <w:rsid w:val="562BF476"/>
    <w:rsid w:val="562E4E05"/>
    <w:rsid w:val="56309C20"/>
    <w:rsid w:val="56338268"/>
    <w:rsid w:val="563E9847"/>
    <w:rsid w:val="5644E047"/>
    <w:rsid w:val="5646D173"/>
    <w:rsid w:val="564C3B3D"/>
    <w:rsid w:val="564D0F0D"/>
    <w:rsid w:val="564E736E"/>
    <w:rsid w:val="56545522"/>
    <w:rsid w:val="565565E0"/>
    <w:rsid w:val="565C3903"/>
    <w:rsid w:val="565EC93E"/>
    <w:rsid w:val="5661AF26"/>
    <w:rsid w:val="566A0EE4"/>
    <w:rsid w:val="566D3B3D"/>
    <w:rsid w:val="5675691B"/>
    <w:rsid w:val="567CBA80"/>
    <w:rsid w:val="567E354B"/>
    <w:rsid w:val="569644B3"/>
    <w:rsid w:val="569702ED"/>
    <w:rsid w:val="5699C700"/>
    <w:rsid w:val="569BF370"/>
    <w:rsid w:val="569EB009"/>
    <w:rsid w:val="56A203E6"/>
    <w:rsid w:val="56A26583"/>
    <w:rsid w:val="56A3D4FA"/>
    <w:rsid w:val="56A8D373"/>
    <w:rsid w:val="56B013F6"/>
    <w:rsid w:val="56B09D58"/>
    <w:rsid w:val="56B1B312"/>
    <w:rsid w:val="56B60D72"/>
    <w:rsid w:val="56BBE95F"/>
    <w:rsid w:val="56BC2D1F"/>
    <w:rsid w:val="56BE16E0"/>
    <w:rsid w:val="56BE29B7"/>
    <w:rsid w:val="56C1B762"/>
    <w:rsid w:val="56C7B8EA"/>
    <w:rsid w:val="56CDB937"/>
    <w:rsid w:val="56D2CE7A"/>
    <w:rsid w:val="56D9CAFD"/>
    <w:rsid w:val="56DC2F13"/>
    <w:rsid w:val="56DF3720"/>
    <w:rsid w:val="56E22DE5"/>
    <w:rsid w:val="56E29FDB"/>
    <w:rsid w:val="56E600CB"/>
    <w:rsid w:val="56EB3E6F"/>
    <w:rsid w:val="56EC890E"/>
    <w:rsid w:val="56F1735A"/>
    <w:rsid w:val="56F27187"/>
    <w:rsid w:val="56F71019"/>
    <w:rsid w:val="56F82C2D"/>
    <w:rsid w:val="56F9149B"/>
    <w:rsid w:val="56FC1B15"/>
    <w:rsid w:val="56FC1E88"/>
    <w:rsid w:val="57070799"/>
    <w:rsid w:val="5707E752"/>
    <w:rsid w:val="570B8332"/>
    <w:rsid w:val="571363A8"/>
    <w:rsid w:val="571B6D54"/>
    <w:rsid w:val="571BF839"/>
    <w:rsid w:val="571DA798"/>
    <w:rsid w:val="571E735D"/>
    <w:rsid w:val="57220EE2"/>
    <w:rsid w:val="572695AC"/>
    <w:rsid w:val="57354E9A"/>
    <w:rsid w:val="5735E41D"/>
    <w:rsid w:val="57453478"/>
    <w:rsid w:val="57487B96"/>
    <w:rsid w:val="5749443B"/>
    <w:rsid w:val="574A062E"/>
    <w:rsid w:val="574A71C3"/>
    <w:rsid w:val="574B6792"/>
    <w:rsid w:val="574F1E48"/>
    <w:rsid w:val="57538FF5"/>
    <w:rsid w:val="57569BCC"/>
    <w:rsid w:val="5756E7F2"/>
    <w:rsid w:val="575ABCE0"/>
    <w:rsid w:val="575C2F2F"/>
    <w:rsid w:val="575F2EF9"/>
    <w:rsid w:val="575F34AB"/>
    <w:rsid w:val="57678836"/>
    <w:rsid w:val="576E3DAE"/>
    <w:rsid w:val="5776D26E"/>
    <w:rsid w:val="5777AD18"/>
    <w:rsid w:val="5777FA2B"/>
    <w:rsid w:val="57782EE6"/>
    <w:rsid w:val="577E58DF"/>
    <w:rsid w:val="578ABDF6"/>
    <w:rsid w:val="578F6F0E"/>
    <w:rsid w:val="579A4417"/>
    <w:rsid w:val="579AEF5C"/>
    <w:rsid w:val="579D0BE0"/>
    <w:rsid w:val="57A56522"/>
    <w:rsid w:val="57AA67BE"/>
    <w:rsid w:val="57AAC96D"/>
    <w:rsid w:val="57B2B589"/>
    <w:rsid w:val="57B7AF89"/>
    <w:rsid w:val="57BDB837"/>
    <w:rsid w:val="57C14083"/>
    <w:rsid w:val="57C23DB5"/>
    <w:rsid w:val="57C73FFD"/>
    <w:rsid w:val="57CE283D"/>
    <w:rsid w:val="57D6A0AE"/>
    <w:rsid w:val="57DE9FB4"/>
    <w:rsid w:val="57DEBB54"/>
    <w:rsid w:val="57E61CE7"/>
    <w:rsid w:val="57E9BA01"/>
    <w:rsid w:val="57ED1C41"/>
    <w:rsid w:val="57EF2DC3"/>
    <w:rsid w:val="57F45A88"/>
    <w:rsid w:val="57FCE1B5"/>
    <w:rsid w:val="58007D2C"/>
    <w:rsid w:val="58036DF0"/>
    <w:rsid w:val="58059B11"/>
    <w:rsid w:val="580A0E20"/>
    <w:rsid w:val="58169D75"/>
    <w:rsid w:val="581957F8"/>
    <w:rsid w:val="581B8159"/>
    <w:rsid w:val="58203F14"/>
    <w:rsid w:val="5824F71A"/>
    <w:rsid w:val="58270E25"/>
    <w:rsid w:val="58285A84"/>
    <w:rsid w:val="58288AF1"/>
    <w:rsid w:val="5828BCA3"/>
    <w:rsid w:val="582980FF"/>
    <w:rsid w:val="582B8800"/>
    <w:rsid w:val="58318354"/>
    <w:rsid w:val="5831D089"/>
    <w:rsid w:val="583A8B9E"/>
    <w:rsid w:val="58400A02"/>
    <w:rsid w:val="584B1D91"/>
    <w:rsid w:val="584D12A7"/>
    <w:rsid w:val="5853AB0B"/>
    <w:rsid w:val="585CAE23"/>
    <w:rsid w:val="585F2C5E"/>
    <w:rsid w:val="586212E6"/>
    <w:rsid w:val="5865074A"/>
    <w:rsid w:val="58654A5F"/>
    <w:rsid w:val="586690D6"/>
    <w:rsid w:val="58706451"/>
    <w:rsid w:val="58733EAA"/>
    <w:rsid w:val="58777BD9"/>
    <w:rsid w:val="5878C1DF"/>
    <w:rsid w:val="58797427"/>
    <w:rsid w:val="587CA2A9"/>
    <w:rsid w:val="587FAEB6"/>
    <w:rsid w:val="588157FD"/>
    <w:rsid w:val="5884DEB4"/>
    <w:rsid w:val="588602C2"/>
    <w:rsid w:val="58896E30"/>
    <w:rsid w:val="588C5BB6"/>
    <w:rsid w:val="5891BE6C"/>
    <w:rsid w:val="58983CDC"/>
    <w:rsid w:val="589C418E"/>
    <w:rsid w:val="58A07A26"/>
    <w:rsid w:val="58A0DCBF"/>
    <w:rsid w:val="58A3DB96"/>
    <w:rsid w:val="58A790EC"/>
    <w:rsid w:val="58AF1DB1"/>
    <w:rsid w:val="58B17565"/>
    <w:rsid w:val="58B1C3AF"/>
    <w:rsid w:val="58B253DD"/>
    <w:rsid w:val="58B4EF85"/>
    <w:rsid w:val="58B50BC6"/>
    <w:rsid w:val="58B96075"/>
    <w:rsid w:val="58BA2665"/>
    <w:rsid w:val="58BDC488"/>
    <w:rsid w:val="58C1714D"/>
    <w:rsid w:val="58C5F80B"/>
    <w:rsid w:val="58C617EF"/>
    <w:rsid w:val="58C75038"/>
    <w:rsid w:val="58C8CD85"/>
    <w:rsid w:val="58D2A29B"/>
    <w:rsid w:val="58D4CFA4"/>
    <w:rsid w:val="58D79DD7"/>
    <w:rsid w:val="58D80177"/>
    <w:rsid w:val="58D87DD6"/>
    <w:rsid w:val="58D9A204"/>
    <w:rsid w:val="58E0413D"/>
    <w:rsid w:val="58E24417"/>
    <w:rsid w:val="58E33950"/>
    <w:rsid w:val="58E604EA"/>
    <w:rsid w:val="58E69B33"/>
    <w:rsid w:val="58E9CF7A"/>
    <w:rsid w:val="58F0D5DB"/>
    <w:rsid w:val="58F1AF6D"/>
    <w:rsid w:val="58F2FE51"/>
    <w:rsid w:val="58F304A3"/>
    <w:rsid w:val="58F4D16B"/>
    <w:rsid w:val="58F55436"/>
    <w:rsid w:val="58F9AFBD"/>
    <w:rsid w:val="58FC23B2"/>
    <w:rsid w:val="58FD1C45"/>
    <w:rsid w:val="59057FD7"/>
    <w:rsid w:val="59074208"/>
    <w:rsid w:val="590A1FE8"/>
    <w:rsid w:val="590E0D22"/>
    <w:rsid w:val="590F353B"/>
    <w:rsid w:val="591556D4"/>
    <w:rsid w:val="5915603B"/>
    <w:rsid w:val="591A2024"/>
    <w:rsid w:val="591B9261"/>
    <w:rsid w:val="591B99C9"/>
    <w:rsid w:val="591C1703"/>
    <w:rsid w:val="59245D96"/>
    <w:rsid w:val="59296BD9"/>
    <w:rsid w:val="592CEDDF"/>
    <w:rsid w:val="593EEF67"/>
    <w:rsid w:val="593F7D18"/>
    <w:rsid w:val="5946A2D2"/>
    <w:rsid w:val="59499909"/>
    <w:rsid w:val="5953DC78"/>
    <w:rsid w:val="5958C5FA"/>
    <w:rsid w:val="5958C9AA"/>
    <w:rsid w:val="595A64F9"/>
    <w:rsid w:val="595B31D8"/>
    <w:rsid w:val="59636293"/>
    <w:rsid w:val="59643A97"/>
    <w:rsid w:val="5966A324"/>
    <w:rsid w:val="59740F09"/>
    <w:rsid w:val="5974C686"/>
    <w:rsid w:val="59758007"/>
    <w:rsid w:val="59763D77"/>
    <w:rsid w:val="597DB9C8"/>
    <w:rsid w:val="597E2450"/>
    <w:rsid w:val="5987A559"/>
    <w:rsid w:val="59889C74"/>
    <w:rsid w:val="598AC45C"/>
    <w:rsid w:val="5997F0D5"/>
    <w:rsid w:val="59996332"/>
    <w:rsid w:val="599C0416"/>
    <w:rsid w:val="599DF972"/>
    <w:rsid w:val="599FFDA0"/>
    <w:rsid w:val="59A07564"/>
    <w:rsid w:val="59A40B5E"/>
    <w:rsid w:val="59A7F2B8"/>
    <w:rsid w:val="59BE69D8"/>
    <w:rsid w:val="59C6B4D3"/>
    <w:rsid w:val="59C8191F"/>
    <w:rsid w:val="59CC05D4"/>
    <w:rsid w:val="59D1FEAB"/>
    <w:rsid w:val="59D73325"/>
    <w:rsid w:val="59D94A51"/>
    <w:rsid w:val="59E03484"/>
    <w:rsid w:val="59E099E1"/>
    <w:rsid w:val="59EBAC4B"/>
    <w:rsid w:val="59F417F7"/>
    <w:rsid w:val="59FD28E9"/>
    <w:rsid w:val="59FF33D6"/>
    <w:rsid w:val="5A0177D0"/>
    <w:rsid w:val="5A0BA302"/>
    <w:rsid w:val="5A0C8181"/>
    <w:rsid w:val="5A0D44EF"/>
    <w:rsid w:val="5A11FFF0"/>
    <w:rsid w:val="5A178E27"/>
    <w:rsid w:val="5A198486"/>
    <w:rsid w:val="5A1F49DE"/>
    <w:rsid w:val="5A207FD9"/>
    <w:rsid w:val="5A2767C8"/>
    <w:rsid w:val="5A27FD25"/>
    <w:rsid w:val="5A2A4D86"/>
    <w:rsid w:val="5A3567CB"/>
    <w:rsid w:val="5A38160F"/>
    <w:rsid w:val="5A3C0479"/>
    <w:rsid w:val="5A3CE4EA"/>
    <w:rsid w:val="5A3E89DD"/>
    <w:rsid w:val="5A4585F1"/>
    <w:rsid w:val="5A464FD7"/>
    <w:rsid w:val="5A48D6B7"/>
    <w:rsid w:val="5A4B3A71"/>
    <w:rsid w:val="5A4BAC5B"/>
    <w:rsid w:val="5A4C6C1A"/>
    <w:rsid w:val="5A4D97E9"/>
    <w:rsid w:val="5A4F05FE"/>
    <w:rsid w:val="5A55139D"/>
    <w:rsid w:val="5A57ACE2"/>
    <w:rsid w:val="5A6006A2"/>
    <w:rsid w:val="5A60923C"/>
    <w:rsid w:val="5A6401A3"/>
    <w:rsid w:val="5A6556B8"/>
    <w:rsid w:val="5A6AD6ED"/>
    <w:rsid w:val="5A711A79"/>
    <w:rsid w:val="5A7B1991"/>
    <w:rsid w:val="5A7F8A3D"/>
    <w:rsid w:val="5A7F939E"/>
    <w:rsid w:val="5A842D5B"/>
    <w:rsid w:val="5A85A1A1"/>
    <w:rsid w:val="5A8AA14F"/>
    <w:rsid w:val="5A8C2333"/>
    <w:rsid w:val="5A990DE3"/>
    <w:rsid w:val="5A9AB0FF"/>
    <w:rsid w:val="5A9E2433"/>
    <w:rsid w:val="5A9F631A"/>
    <w:rsid w:val="5AA076F3"/>
    <w:rsid w:val="5AA24F85"/>
    <w:rsid w:val="5AA9C014"/>
    <w:rsid w:val="5AAC1FF6"/>
    <w:rsid w:val="5AAC641D"/>
    <w:rsid w:val="5AAE87EB"/>
    <w:rsid w:val="5AAF678E"/>
    <w:rsid w:val="5ABA4211"/>
    <w:rsid w:val="5ABB039A"/>
    <w:rsid w:val="5ABDFDF9"/>
    <w:rsid w:val="5ACA5B79"/>
    <w:rsid w:val="5ACDB9DF"/>
    <w:rsid w:val="5AD488A2"/>
    <w:rsid w:val="5AD7EA62"/>
    <w:rsid w:val="5AD99BF4"/>
    <w:rsid w:val="5AE0E65C"/>
    <w:rsid w:val="5AE48139"/>
    <w:rsid w:val="5AE8297F"/>
    <w:rsid w:val="5AF1A97C"/>
    <w:rsid w:val="5AF58345"/>
    <w:rsid w:val="5AF7D20E"/>
    <w:rsid w:val="5AFB168B"/>
    <w:rsid w:val="5AFB4B71"/>
    <w:rsid w:val="5B0175D9"/>
    <w:rsid w:val="5B0BC03E"/>
    <w:rsid w:val="5B0E66F7"/>
    <w:rsid w:val="5B0EBE70"/>
    <w:rsid w:val="5B118B9A"/>
    <w:rsid w:val="5B12C24A"/>
    <w:rsid w:val="5B1D7FD3"/>
    <w:rsid w:val="5B203356"/>
    <w:rsid w:val="5B22B137"/>
    <w:rsid w:val="5B2A63E2"/>
    <w:rsid w:val="5B2B3B52"/>
    <w:rsid w:val="5B3072F2"/>
    <w:rsid w:val="5B3E5B59"/>
    <w:rsid w:val="5B40AE4D"/>
    <w:rsid w:val="5B42CEA0"/>
    <w:rsid w:val="5B487317"/>
    <w:rsid w:val="5B503DB1"/>
    <w:rsid w:val="5B545CB2"/>
    <w:rsid w:val="5B56D2AD"/>
    <w:rsid w:val="5B58FE7E"/>
    <w:rsid w:val="5B5A39FD"/>
    <w:rsid w:val="5B5CE039"/>
    <w:rsid w:val="5B5E5927"/>
    <w:rsid w:val="5B6C2582"/>
    <w:rsid w:val="5B707F2E"/>
    <w:rsid w:val="5B74FBC7"/>
    <w:rsid w:val="5B7AF665"/>
    <w:rsid w:val="5B7C4721"/>
    <w:rsid w:val="5B820161"/>
    <w:rsid w:val="5B87296A"/>
    <w:rsid w:val="5B8ADC44"/>
    <w:rsid w:val="5B8BA996"/>
    <w:rsid w:val="5B958C66"/>
    <w:rsid w:val="5B9B1629"/>
    <w:rsid w:val="5B9E315D"/>
    <w:rsid w:val="5B9F799A"/>
    <w:rsid w:val="5BA1CFA7"/>
    <w:rsid w:val="5BA20B9A"/>
    <w:rsid w:val="5BA22C20"/>
    <w:rsid w:val="5BA36C42"/>
    <w:rsid w:val="5BAEB24B"/>
    <w:rsid w:val="5BB0BC6C"/>
    <w:rsid w:val="5BB115CD"/>
    <w:rsid w:val="5BB9B0A7"/>
    <w:rsid w:val="5BC2131E"/>
    <w:rsid w:val="5BC3739F"/>
    <w:rsid w:val="5BC8B3E7"/>
    <w:rsid w:val="5BC9B3B8"/>
    <w:rsid w:val="5BCBEAC4"/>
    <w:rsid w:val="5BCE271F"/>
    <w:rsid w:val="5BCEFE10"/>
    <w:rsid w:val="5BDF30DD"/>
    <w:rsid w:val="5BE343F7"/>
    <w:rsid w:val="5BECCFAC"/>
    <w:rsid w:val="5BEE3BBD"/>
    <w:rsid w:val="5BF0BEA9"/>
    <w:rsid w:val="5BF255FA"/>
    <w:rsid w:val="5BF597C4"/>
    <w:rsid w:val="5BFDA203"/>
    <w:rsid w:val="5C00DD4E"/>
    <w:rsid w:val="5C064FA1"/>
    <w:rsid w:val="5C12FBBD"/>
    <w:rsid w:val="5C201CD9"/>
    <w:rsid w:val="5C287F66"/>
    <w:rsid w:val="5C2C708C"/>
    <w:rsid w:val="5C2CD905"/>
    <w:rsid w:val="5C2DB219"/>
    <w:rsid w:val="5C2F1EF8"/>
    <w:rsid w:val="5C34C462"/>
    <w:rsid w:val="5C35465C"/>
    <w:rsid w:val="5C3A0BB8"/>
    <w:rsid w:val="5C3C0C04"/>
    <w:rsid w:val="5C3D9DDC"/>
    <w:rsid w:val="5C4245B6"/>
    <w:rsid w:val="5C467C3E"/>
    <w:rsid w:val="5C47B4EC"/>
    <w:rsid w:val="5C49126B"/>
    <w:rsid w:val="5C4A60E2"/>
    <w:rsid w:val="5C4B9BC7"/>
    <w:rsid w:val="5C52EDC1"/>
    <w:rsid w:val="5C532DB4"/>
    <w:rsid w:val="5C5412AA"/>
    <w:rsid w:val="5C55B6E7"/>
    <w:rsid w:val="5C56FC9F"/>
    <w:rsid w:val="5C58488B"/>
    <w:rsid w:val="5C5C24D5"/>
    <w:rsid w:val="5C5E3E54"/>
    <w:rsid w:val="5C61D108"/>
    <w:rsid w:val="5C61FFF3"/>
    <w:rsid w:val="5C623DF2"/>
    <w:rsid w:val="5C671AEA"/>
    <w:rsid w:val="5C6A52BE"/>
    <w:rsid w:val="5C6AF000"/>
    <w:rsid w:val="5C6CF3AA"/>
    <w:rsid w:val="5C6D71BC"/>
    <w:rsid w:val="5C75CD14"/>
    <w:rsid w:val="5C78B520"/>
    <w:rsid w:val="5C8073E3"/>
    <w:rsid w:val="5C80BCB1"/>
    <w:rsid w:val="5C85DDE7"/>
    <w:rsid w:val="5C88E9A2"/>
    <w:rsid w:val="5C8AE223"/>
    <w:rsid w:val="5C8CE8DD"/>
    <w:rsid w:val="5C8E5C6E"/>
    <w:rsid w:val="5C9627BB"/>
    <w:rsid w:val="5C9988BD"/>
    <w:rsid w:val="5C9BA6FD"/>
    <w:rsid w:val="5CA76CB9"/>
    <w:rsid w:val="5CAB9563"/>
    <w:rsid w:val="5CABF592"/>
    <w:rsid w:val="5CB0DCD7"/>
    <w:rsid w:val="5CB12793"/>
    <w:rsid w:val="5CB4B5E9"/>
    <w:rsid w:val="5CBB6C44"/>
    <w:rsid w:val="5CC2676F"/>
    <w:rsid w:val="5CCC5F91"/>
    <w:rsid w:val="5CCFCCE4"/>
    <w:rsid w:val="5CD05E65"/>
    <w:rsid w:val="5CD08D1A"/>
    <w:rsid w:val="5CD266A2"/>
    <w:rsid w:val="5CD3A247"/>
    <w:rsid w:val="5CD3D4DE"/>
    <w:rsid w:val="5CD57F87"/>
    <w:rsid w:val="5CD6EB0E"/>
    <w:rsid w:val="5CDAD0E9"/>
    <w:rsid w:val="5CDE7BE3"/>
    <w:rsid w:val="5CDFBBB4"/>
    <w:rsid w:val="5CDFCDF4"/>
    <w:rsid w:val="5CE0023E"/>
    <w:rsid w:val="5CE30B8D"/>
    <w:rsid w:val="5CE5D79D"/>
    <w:rsid w:val="5CE9D327"/>
    <w:rsid w:val="5CEA1B2E"/>
    <w:rsid w:val="5CEB98D9"/>
    <w:rsid w:val="5CEBB10C"/>
    <w:rsid w:val="5CED7CF6"/>
    <w:rsid w:val="5CEE4092"/>
    <w:rsid w:val="5CF7DB13"/>
    <w:rsid w:val="5CFC208E"/>
    <w:rsid w:val="5CFD1509"/>
    <w:rsid w:val="5CFE2E7D"/>
    <w:rsid w:val="5CFE309C"/>
    <w:rsid w:val="5D000365"/>
    <w:rsid w:val="5D03CFB0"/>
    <w:rsid w:val="5D06104A"/>
    <w:rsid w:val="5D094824"/>
    <w:rsid w:val="5D0F4898"/>
    <w:rsid w:val="5D122BB5"/>
    <w:rsid w:val="5D1F112F"/>
    <w:rsid w:val="5D239005"/>
    <w:rsid w:val="5D25519A"/>
    <w:rsid w:val="5D26D3BF"/>
    <w:rsid w:val="5D2708E8"/>
    <w:rsid w:val="5D2CB291"/>
    <w:rsid w:val="5D2FB10B"/>
    <w:rsid w:val="5D3274C1"/>
    <w:rsid w:val="5D3491BB"/>
    <w:rsid w:val="5D389FFA"/>
    <w:rsid w:val="5D3AD43E"/>
    <w:rsid w:val="5D3FB8E0"/>
    <w:rsid w:val="5D44EC54"/>
    <w:rsid w:val="5D4F4971"/>
    <w:rsid w:val="5D4FC1F8"/>
    <w:rsid w:val="5D4FD086"/>
    <w:rsid w:val="5D508636"/>
    <w:rsid w:val="5D53783F"/>
    <w:rsid w:val="5D53BB1A"/>
    <w:rsid w:val="5D5508E3"/>
    <w:rsid w:val="5D5C4B23"/>
    <w:rsid w:val="5D6311BE"/>
    <w:rsid w:val="5D6719CD"/>
    <w:rsid w:val="5D6A409D"/>
    <w:rsid w:val="5D70796A"/>
    <w:rsid w:val="5D73FA24"/>
    <w:rsid w:val="5D78E681"/>
    <w:rsid w:val="5D7CE50F"/>
    <w:rsid w:val="5D8009D9"/>
    <w:rsid w:val="5D821448"/>
    <w:rsid w:val="5D82AA92"/>
    <w:rsid w:val="5D89988B"/>
    <w:rsid w:val="5D8D324E"/>
    <w:rsid w:val="5D92235A"/>
    <w:rsid w:val="5D94D90A"/>
    <w:rsid w:val="5D959C69"/>
    <w:rsid w:val="5D95A4FE"/>
    <w:rsid w:val="5D9ED6C1"/>
    <w:rsid w:val="5DA35C80"/>
    <w:rsid w:val="5DB04CEA"/>
    <w:rsid w:val="5DB33F0A"/>
    <w:rsid w:val="5DB475FC"/>
    <w:rsid w:val="5DB9BAD6"/>
    <w:rsid w:val="5DBB02CA"/>
    <w:rsid w:val="5DC19F52"/>
    <w:rsid w:val="5DC8F8DD"/>
    <w:rsid w:val="5DC9047E"/>
    <w:rsid w:val="5DCD6B83"/>
    <w:rsid w:val="5DD4474A"/>
    <w:rsid w:val="5DD88F1F"/>
    <w:rsid w:val="5DD95F0D"/>
    <w:rsid w:val="5DD9C522"/>
    <w:rsid w:val="5DD9D668"/>
    <w:rsid w:val="5DDA2039"/>
    <w:rsid w:val="5DE1C8D1"/>
    <w:rsid w:val="5DE6506E"/>
    <w:rsid w:val="5DE69BB7"/>
    <w:rsid w:val="5DEC37D9"/>
    <w:rsid w:val="5DF0677E"/>
    <w:rsid w:val="5DF403D5"/>
    <w:rsid w:val="5DFDFEB0"/>
    <w:rsid w:val="5E007203"/>
    <w:rsid w:val="5E07CC46"/>
    <w:rsid w:val="5E0BFAF8"/>
    <w:rsid w:val="5E0C1DE7"/>
    <w:rsid w:val="5E17B39C"/>
    <w:rsid w:val="5E190209"/>
    <w:rsid w:val="5E1996C4"/>
    <w:rsid w:val="5E1B5658"/>
    <w:rsid w:val="5E1EF29E"/>
    <w:rsid w:val="5E27ACCB"/>
    <w:rsid w:val="5E2A6636"/>
    <w:rsid w:val="5E32B333"/>
    <w:rsid w:val="5E34FB13"/>
    <w:rsid w:val="5E3A038C"/>
    <w:rsid w:val="5E3C5FAA"/>
    <w:rsid w:val="5E459AE4"/>
    <w:rsid w:val="5E46EBCD"/>
    <w:rsid w:val="5E47A031"/>
    <w:rsid w:val="5E482A9A"/>
    <w:rsid w:val="5E4A0CAF"/>
    <w:rsid w:val="5E516854"/>
    <w:rsid w:val="5E51EB65"/>
    <w:rsid w:val="5E52B26E"/>
    <w:rsid w:val="5E5786AA"/>
    <w:rsid w:val="5E5D542D"/>
    <w:rsid w:val="5E5FAC97"/>
    <w:rsid w:val="5E63C783"/>
    <w:rsid w:val="5E6CF5A7"/>
    <w:rsid w:val="5E6DB38F"/>
    <w:rsid w:val="5E6E04A0"/>
    <w:rsid w:val="5E70F0D0"/>
    <w:rsid w:val="5E74E353"/>
    <w:rsid w:val="5E793713"/>
    <w:rsid w:val="5E79C836"/>
    <w:rsid w:val="5E7AABD8"/>
    <w:rsid w:val="5E7DB9F7"/>
    <w:rsid w:val="5E85A648"/>
    <w:rsid w:val="5E8BBB7E"/>
    <w:rsid w:val="5E8CCD3E"/>
    <w:rsid w:val="5E97B4BE"/>
    <w:rsid w:val="5EA5B864"/>
    <w:rsid w:val="5EA764E5"/>
    <w:rsid w:val="5EA7FB40"/>
    <w:rsid w:val="5EAA17DA"/>
    <w:rsid w:val="5EAD8643"/>
    <w:rsid w:val="5EAFF9EE"/>
    <w:rsid w:val="5EBAB02F"/>
    <w:rsid w:val="5EBD7192"/>
    <w:rsid w:val="5EBD9D46"/>
    <w:rsid w:val="5EBEA9E0"/>
    <w:rsid w:val="5EC27D4C"/>
    <w:rsid w:val="5EC37613"/>
    <w:rsid w:val="5EC7FAFA"/>
    <w:rsid w:val="5EC96869"/>
    <w:rsid w:val="5ECE82D2"/>
    <w:rsid w:val="5ED5A7D2"/>
    <w:rsid w:val="5ED790CB"/>
    <w:rsid w:val="5ED7E5F4"/>
    <w:rsid w:val="5EDE5CB3"/>
    <w:rsid w:val="5EE08242"/>
    <w:rsid w:val="5EE112B1"/>
    <w:rsid w:val="5EEA3276"/>
    <w:rsid w:val="5EEAFD72"/>
    <w:rsid w:val="5EEBF32C"/>
    <w:rsid w:val="5EF65B7C"/>
    <w:rsid w:val="5EF8334B"/>
    <w:rsid w:val="5EF9F725"/>
    <w:rsid w:val="5EFD6121"/>
    <w:rsid w:val="5F070D36"/>
    <w:rsid w:val="5F07E2E5"/>
    <w:rsid w:val="5F0A0FDE"/>
    <w:rsid w:val="5F0A93CD"/>
    <w:rsid w:val="5F0EF9F9"/>
    <w:rsid w:val="5F102F29"/>
    <w:rsid w:val="5F1121DD"/>
    <w:rsid w:val="5F15DFAB"/>
    <w:rsid w:val="5F17B42D"/>
    <w:rsid w:val="5F1A10D3"/>
    <w:rsid w:val="5F1AD3A3"/>
    <w:rsid w:val="5F1AF0C0"/>
    <w:rsid w:val="5F23322A"/>
    <w:rsid w:val="5F2DC4C2"/>
    <w:rsid w:val="5F36826B"/>
    <w:rsid w:val="5F38DB92"/>
    <w:rsid w:val="5F3F630C"/>
    <w:rsid w:val="5F45E079"/>
    <w:rsid w:val="5F511D32"/>
    <w:rsid w:val="5F56AE2C"/>
    <w:rsid w:val="5F58B0B7"/>
    <w:rsid w:val="5F5EE265"/>
    <w:rsid w:val="5F6552DB"/>
    <w:rsid w:val="5F6C659F"/>
    <w:rsid w:val="5F7017AB"/>
    <w:rsid w:val="5F709902"/>
    <w:rsid w:val="5F70A849"/>
    <w:rsid w:val="5F758AD5"/>
    <w:rsid w:val="5F772188"/>
    <w:rsid w:val="5F8367E8"/>
    <w:rsid w:val="5F85C666"/>
    <w:rsid w:val="5F864541"/>
    <w:rsid w:val="5F86906C"/>
    <w:rsid w:val="5F90194C"/>
    <w:rsid w:val="5F940E5C"/>
    <w:rsid w:val="5F964D38"/>
    <w:rsid w:val="5F9D7150"/>
    <w:rsid w:val="5F9F9315"/>
    <w:rsid w:val="5FA0F0AD"/>
    <w:rsid w:val="5FA5139A"/>
    <w:rsid w:val="5FA57AF6"/>
    <w:rsid w:val="5FA66D45"/>
    <w:rsid w:val="5FA87AB2"/>
    <w:rsid w:val="5FAD9F50"/>
    <w:rsid w:val="5FADFB84"/>
    <w:rsid w:val="5FAE2A49"/>
    <w:rsid w:val="5FAFA3C7"/>
    <w:rsid w:val="5FB263B1"/>
    <w:rsid w:val="5FB4EEB1"/>
    <w:rsid w:val="5FB97105"/>
    <w:rsid w:val="5FBA796F"/>
    <w:rsid w:val="5FBFDC1B"/>
    <w:rsid w:val="5FC8BC20"/>
    <w:rsid w:val="5FC9DDFE"/>
    <w:rsid w:val="5FCC29B7"/>
    <w:rsid w:val="5FD293A1"/>
    <w:rsid w:val="5FD2A8B6"/>
    <w:rsid w:val="5FD43FEE"/>
    <w:rsid w:val="5FD86040"/>
    <w:rsid w:val="5FD88FB2"/>
    <w:rsid w:val="5FDE2E02"/>
    <w:rsid w:val="5FE2F24D"/>
    <w:rsid w:val="5FE8DC8B"/>
    <w:rsid w:val="5FED76F4"/>
    <w:rsid w:val="5FEDD5F5"/>
    <w:rsid w:val="5FEFE03B"/>
    <w:rsid w:val="5FF388EC"/>
    <w:rsid w:val="5FF4F59D"/>
    <w:rsid w:val="5FF7E661"/>
    <w:rsid w:val="5FF8CC6E"/>
    <w:rsid w:val="5FFC6114"/>
    <w:rsid w:val="5FFE09C6"/>
    <w:rsid w:val="5FFFA1C9"/>
    <w:rsid w:val="60003E6A"/>
    <w:rsid w:val="600504EF"/>
    <w:rsid w:val="600E6382"/>
    <w:rsid w:val="60161CA5"/>
    <w:rsid w:val="6019F8BA"/>
    <w:rsid w:val="601B6F13"/>
    <w:rsid w:val="601C7F3B"/>
    <w:rsid w:val="601F4B53"/>
    <w:rsid w:val="60231CDF"/>
    <w:rsid w:val="60276F23"/>
    <w:rsid w:val="60277A9A"/>
    <w:rsid w:val="6032A9A7"/>
    <w:rsid w:val="6036144F"/>
    <w:rsid w:val="6038027B"/>
    <w:rsid w:val="603E402F"/>
    <w:rsid w:val="60427464"/>
    <w:rsid w:val="6044AB1A"/>
    <w:rsid w:val="6053FB64"/>
    <w:rsid w:val="6059439B"/>
    <w:rsid w:val="60594B94"/>
    <w:rsid w:val="605A52F1"/>
    <w:rsid w:val="605C976E"/>
    <w:rsid w:val="60607783"/>
    <w:rsid w:val="60655CFB"/>
    <w:rsid w:val="60690279"/>
    <w:rsid w:val="6069A953"/>
    <w:rsid w:val="606EC9A7"/>
    <w:rsid w:val="606F88FF"/>
    <w:rsid w:val="6075AC5C"/>
    <w:rsid w:val="6078A4F7"/>
    <w:rsid w:val="6083D918"/>
    <w:rsid w:val="60896366"/>
    <w:rsid w:val="608A75D9"/>
    <w:rsid w:val="608F9F05"/>
    <w:rsid w:val="6090F533"/>
    <w:rsid w:val="609ABCA3"/>
    <w:rsid w:val="609DBCE5"/>
    <w:rsid w:val="60A5AE63"/>
    <w:rsid w:val="60B6F42D"/>
    <w:rsid w:val="60B79A09"/>
    <w:rsid w:val="60B8EA27"/>
    <w:rsid w:val="60B8F7DA"/>
    <w:rsid w:val="60BAB13F"/>
    <w:rsid w:val="60BB84AF"/>
    <w:rsid w:val="60BD59FF"/>
    <w:rsid w:val="60CD8CA3"/>
    <w:rsid w:val="60D0B212"/>
    <w:rsid w:val="60D0FF5A"/>
    <w:rsid w:val="60D13F5C"/>
    <w:rsid w:val="60D23A4C"/>
    <w:rsid w:val="60D23B25"/>
    <w:rsid w:val="60D980F2"/>
    <w:rsid w:val="60DA2581"/>
    <w:rsid w:val="60DBB7AC"/>
    <w:rsid w:val="60DE16B5"/>
    <w:rsid w:val="60E953BE"/>
    <w:rsid w:val="60ED1CD4"/>
    <w:rsid w:val="60F01E47"/>
    <w:rsid w:val="60F52169"/>
    <w:rsid w:val="60F75A4D"/>
    <w:rsid w:val="60F8968A"/>
    <w:rsid w:val="60F9FB1A"/>
    <w:rsid w:val="60FBED61"/>
    <w:rsid w:val="60FE6656"/>
    <w:rsid w:val="6101DF90"/>
    <w:rsid w:val="61027771"/>
    <w:rsid w:val="610663C7"/>
    <w:rsid w:val="61078A08"/>
    <w:rsid w:val="61095FF8"/>
    <w:rsid w:val="610C3394"/>
    <w:rsid w:val="610CFE5A"/>
    <w:rsid w:val="61141286"/>
    <w:rsid w:val="611B7B23"/>
    <w:rsid w:val="611BD0B9"/>
    <w:rsid w:val="611E8DEA"/>
    <w:rsid w:val="61208E62"/>
    <w:rsid w:val="61225900"/>
    <w:rsid w:val="6127E804"/>
    <w:rsid w:val="612873D3"/>
    <w:rsid w:val="612B999D"/>
    <w:rsid w:val="61335779"/>
    <w:rsid w:val="6137C698"/>
    <w:rsid w:val="613A635F"/>
    <w:rsid w:val="6142A0CB"/>
    <w:rsid w:val="614430D1"/>
    <w:rsid w:val="61456AFE"/>
    <w:rsid w:val="614B9B6D"/>
    <w:rsid w:val="614C92EC"/>
    <w:rsid w:val="614F388A"/>
    <w:rsid w:val="6154611A"/>
    <w:rsid w:val="61554EC2"/>
    <w:rsid w:val="6155AE6E"/>
    <w:rsid w:val="6159005B"/>
    <w:rsid w:val="615BA655"/>
    <w:rsid w:val="615F01D3"/>
    <w:rsid w:val="6161CE0B"/>
    <w:rsid w:val="6162E366"/>
    <w:rsid w:val="61647F35"/>
    <w:rsid w:val="616CD87B"/>
    <w:rsid w:val="616F2DAD"/>
    <w:rsid w:val="61709B56"/>
    <w:rsid w:val="6174FE11"/>
    <w:rsid w:val="6177CBB4"/>
    <w:rsid w:val="617914D2"/>
    <w:rsid w:val="617A0D87"/>
    <w:rsid w:val="617C06E8"/>
    <w:rsid w:val="6181A8C6"/>
    <w:rsid w:val="6182AD0D"/>
    <w:rsid w:val="6189A656"/>
    <w:rsid w:val="618B2153"/>
    <w:rsid w:val="618B8125"/>
    <w:rsid w:val="618DDA88"/>
    <w:rsid w:val="618FD48C"/>
    <w:rsid w:val="61913076"/>
    <w:rsid w:val="619347DA"/>
    <w:rsid w:val="61997229"/>
    <w:rsid w:val="619FB1F0"/>
    <w:rsid w:val="61A4C79A"/>
    <w:rsid w:val="61AAAD46"/>
    <w:rsid w:val="61AC1D53"/>
    <w:rsid w:val="61AF1C61"/>
    <w:rsid w:val="61B1179C"/>
    <w:rsid w:val="61B1ED06"/>
    <w:rsid w:val="61B5E294"/>
    <w:rsid w:val="61B689A9"/>
    <w:rsid w:val="61B9661C"/>
    <w:rsid w:val="61BB6D48"/>
    <w:rsid w:val="61C13EBD"/>
    <w:rsid w:val="61C49801"/>
    <w:rsid w:val="61C94901"/>
    <w:rsid w:val="61C96603"/>
    <w:rsid w:val="61CC44EA"/>
    <w:rsid w:val="61D321E2"/>
    <w:rsid w:val="61D9E17D"/>
    <w:rsid w:val="61DD62BF"/>
    <w:rsid w:val="61DDCF65"/>
    <w:rsid w:val="61E1AA6B"/>
    <w:rsid w:val="61E8E13E"/>
    <w:rsid w:val="61E9A071"/>
    <w:rsid w:val="61EC0E82"/>
    <w:rsid w:val="61F1B843"/>
    <w:rsid w:val="61F202EF"/>
    <w:rsid w:val="61F929CB"/>
    <w:rsid w:val="61F96D10"/>
    <w:rsid w:val="61F99B4B"/>
    <w:rsid w:val="61FE3877"/>
    <w:rsid w:val="61FF0D2C"/>
    <w:rsid w:val="6203791C"/>
    <w:rsid w:val="6203A00B"/>
    <w:rsid w:val="6204BFBA"/>
    <w:rsid w:val="62060BC0"/>
    <w:rsid w:val="6207B173"/>
    <w:rsid w:val="6208F205"/>
    <w:rsid w:val="621465BC"/>
    <w:rsid w:val="62148142"/>
    <w:rsid w:val="62157FE9"/>
    <w:rsid w:val="62158BA9"/>
    <w:rsid w:val="621618C2"/>
    <w:rsid w:val="62195CBB"/>
    <w:rsid w:val="62230228"/>
    <w:rsid w:val="6225E0CE"/>
    <w:rsid w:val="62280AB6"/>
    <w:rsid w:val="6229DA40"/>
    <w:rsid w:val="622A3AFB"/>
    <w:rsid w:val="622B6F66"/>
    <w:rsid w:val="622C0813"/>
    <w:rsid w:val="622DBC86"/>
    <w:rsid w:val="622EEED8"/>
    <w:rsid w:val="62323C05"/>
    <w:rsid w:val="62378728"/>
    <w:rsid w:val="623C3345"/>
    <w:rsid w:val="62415AD7"/>
    <w:rsid w:val="62427885"/>
    <w:rsid w:val="6244729B"/>
    <w:rsid w:val="6253EB93"/>
    <w:rsid w:val="625923EA"/>
    <w:rsid w:val="625B7132"/>
    <w:rsid w:val="625C1130"/>
    <w:rsid w:val="62631C99"/>
    <w:rsid w:val="6265DC4B"/>
    <w:rsid w:val="62675221"/>
    <w:rsid w:val="6268FC13"/>
    <w:rsid w:val="62727948"/>
    <w:rsid w:val="627526E3"/>
    <w:rsid w:val="6275F5E2"/>
    <w:rsid w:val="6277801F"/>
    <w:rsid w:val="627BA013"/>
    <w:rsid w:val="627D6436"/>
    <w:rsid w:val="6282D089"/>
    <w:rsid w:val="62864E66"/>
    <w:rsid w:val="6288D64B"/>
    <w:rsid w:val="628F5A17"/>
    <w:rsid w:val="62947C8E"/>
    <w:rsid w:val="629A3FFA"/>
    <w:rsid w:val="629D0F25"/>
    <w:rsid w:val="62A9D938"/>
    <w:rsid w:val="62AED195"/>
    <w:rsid w:val="62AF5988"/>
    <w:rsid w:val="62B7B0BB"/>
    <w:rsid w:val="62B8231C"/>
    <w:rsid w:val="62B8E301"/>
    <w:rsid w:val="62BB11DA"/>
    <w:rsid w:val="62BCE6BD"/>
    <w:rsid w:val="62C2040D"/>
    <w:rsid w:val="62C2D25A"/>
    <w:rsid w:val="62C9F92C"/>
    <w:rsid w:val="62CAF4F8"/>
    <w:rsid w:val="62D2100B"/>
    <w:rsid w:val="62D5ACF4"/>
    <w:rsid w:val="62D7DE8E"/>
    <w:rsid w:val="62D7F844"/>
    <w:rsid w:val="62D85A4D"/>
    <w:rsid w:val="62D8C2C6"/>
    <w:rsid w:val="62DC1EE5"/>
    <w:rsid w:val="62E05765"/>
    <w:rsid w:val="62E3033B"/>
    <w:rsid w:val="62E33EAE"/>
    <w:rsid w:val="62E77CA1"/>
    <w:rsid w:val="62EAFD44"/>
    <w:rsid w:val="62FA82DF"/>
    <w:rsid w:val="62FC96BA"/>
    <w:rsid w:val="62FCE456"/>
    <w:rsid w:val="62FD748E"/>
    <w:rsid w:val="63018341"/>
    <w:rsid w:val="63038D2E"/>
    <w:rsid w:val="63097216"/>
    <w:rsid w:val="630BF47D"/>
    <w:rsid w:val="630D17F3"/>
    <w:rsid w:val="630D4A63"/>
    <w:rsid w:val="631092B8"/>
    <w:rsid w:val="6312C782"/>
    <w:rsid w:val="631B3625"/>
    <w:rsid w:val="631B9E42"/>
    <w:rsid w:val="631D7E1B"/>
    <w:rsid w:val="631F88D7"/>
    <w:rsid w:val="63202EA0"/>
    <w:rsid w:val="63240567"/>
    <w:rsid w:val="63286998"/>
    <w:rsid w:val="6331719F"/>
    <w:rsid w:val="63341985"/>
    <w:rsid w:val="63356A9B"/>
    <w:rsid w:val="63364F3D"/>
    <w:rsid w:val="63371271"/>
    <w:rsid w:val="6339D09B"/>
    <w:rsid w:val="633E8FBD"/>
    <w:rsid w:val="633EA713"/>
    <w:rsid w:val="633F3E01"/>
    <w:rsid w:val="6341DBD6"/>
    <w:rsid w:val="634723DC"/>
    <w:rsid w:val="634723E0"/>
    <w:rsid w:val="6348A771"/>
    <w:rsid w:val="63532B3B"/>
    <w:rsid w:val="63543517"/>
    <w:rsid w:val="63589CA9"/>
    <w:rsid w:val="635B511B"/>
    <w:rsid w:val="635FBB3F"/>
    <w:rsid w:val="636039D3"/>
    <w:rsid w:val="636230DB"/>
    <w:rsid w:val="63691EF1"/>
    <w:rsid w:val="6373437E"/>
    <w:rsid w:val="637A1994"/>
    <w:rsid w:val="638135BD"/>
    <w:rsid w:val="6381B53F"/>
    <w:rsid w:val="638244BB"/>
    <w:rsid w:val="63851393"/>
    <w:rsid w:val="6385B0C0"/>
    <w:rsid w:val="638B5AE1"/>
    <w:rsid w:val="638C30E4"/>
    <w:rsid w:val="63949C11"/>
    <w:rsid w:val="639E80B5"/>
    <w:rsid w:val="639F48E9"/>
    <w:rsid w:val="63A189B0"/>
    <w:rsid w:val="63A27EB7"/>
    <w:rsid w:val="63A64EB7"/>
    <w:rsid w:val="63A7D866"/>
    <w:rsid w:val="63A866FD"/>
    <w:rsid w:val="63AA2827"/>
    <w:rsid w:val="63ABE771"/>
    <w:rsid w:val="63AE2978"/>
    <w:rsid w:val="63B049D9"/>
    <w:rsid w:val="63B2020B"/>
    <w:rsid w:val="63B5D477"/>
    <w:rsid w:val="63B6DE50"/>
    <w:rsid w:val="63B71873"/>
    <w:rsid w:val="63BCE152"/>
    <w:rsid w:val="63C617C2"/>
    <w:rsid w:val="63C85D8C"/>
    <w:rsid w:val="63CCC261"/>
    <w:rsid w:val="63CD828F"/>
    <w:rsid w:val="63CED35E"/>
    <w:rsid w:val="63D0AD68"/>
    <w:rsid w:val="63D49080"/>
    <w:rsid w:val="63D5BD0B"/>
    <w:rsid w:val="63DC725C"/>
    <w:rsid w:val="63DCDD56"/>
    <w:rsid w:val="63DD2B8B"/>
    <w:rsid w:val="63E6039B"/>
    <w:rsid w:val="63E7698D"/>
    <w:rsid w:val="63E8B087"/>
    <w:rsid w:val="63ECC549"/>
    <w:rsid w:val="63ED0E81"/>
    <w:rsid w:val="63ED923B"/>
    <w:rsid w:val="63EDDD12"/>
    <w:rsid w:val="63F16988"/>
    <w:rsid w:val="63F40982"/>
    <w:rsid w:val="63F7AF16"/>
    <w:rsid w:val="63FBB9C9"/>
    <w:rsid w:val="63FD2928"/>
    <w:rsid w:val="63FE15AB"/>
    <w:rsid w:val="64029A88"/>
    <w:rsid w:val="64080076"/>
    <w:rsid w:val="6412572B"/>
    <w:rsid w:val="6412743A"/>
    <w:rsid w:val="641BD3D9"/>
    <w:rsid w:val="64203B15"/>
    <w:rsid w:val="642402B1"/>
    <w:rsid w:val="642745FA"/>
    <w:rsid w:val="642A5712"/>
    <w:rsid w:val="64367B50"/>
    <w:rsid w:val="64381B96"/>
    <w:rsid w:val="643BCB2A"/>
    <w:rsid w:val="643F5B43"/>
    <w:rsid w:val="64447D20"/>
    <w:rsid w:val="6449B975"/>
    <w:rsid w:val="644C185A"/>
    <w:rsid w:val="644CF6FB"/>
    <w:rsid w:val="6450351D"/>
    <w:rsid w:val="6452133E"/>
    <w:rsid w:val="6452F792"/>
    <w:rsid w:val="645473A9"/>
    <w:rsid w:val="6457F044"/>
    <w:rsid w:val="645896AE"/>
    <w:rsid w:val="6458EAA2"/>
    <w:rsid w:val="6460C3D8"/>
    <w:rsid w:val="646132AB"/>
    <w:rsid w:val="646672BA"/>
    <w:rsid w:val="6468D0E6"/>
    <w:rsid w:val="6469DD0F"/>
    <w:rsid w:val="646D2CFB"/>
    <w:rsid w:val="646E01C3"/>
    <w:rsid w:val="64708DBC"/>
    <w:rsid w:val="6470A2F7"/>
    <w:rsid w:val="6470BB36"/>
    <w:rsid w:val="6472AE1F"/>
    <w:rsid w:val="6472E43E"/>
    <w:rsid w:val="6478A25F"/>
    <w:rsid w:val="6484DBD0"/>
    <w:rsid w:val="6485376D"/>
    <w:rsid w:val="649AAFC8"/>
    <w:rsid w:val="649AEC39"/>
    <w:rsid w:val="649CF159"/>
    <w:rsid w:val="64A15B58"/>
    <w:rsid w:val="64A9F0B6"/>
    <w:rsid w:val="64B3F409"/>
    <w:rsid w:val="64B62C45"/>
    <w:rsid w:val="64B84B24"/>
    <w:rsid w:val="64BEBB27"/>
    <w:rsid w:val="64BF0111"/>
    <w:rsid w:val="64C01209"/>
    <w:rsid w:val="64C29377"/>
    <w:rsid w:val="64C37F6C"/>
    <w:rsid w:val="64C5722F"/>
    <w:rsid w:val="64C6C7AD"/>
    <w:rsid w:val="64CCA9F7"/>
    <w:rsid w:val="64D0F0B3"/>
    <w:rsid w:val="64D20188"/>
    <w:rsid w:val="64D29154"/>
    <w:rsid w:val="64D2F0A2"/>
    <w:rsid w:val="64E49214"/>
    <w:rsid w:val="64ECBF9F"/>
    <w:rsid w:val="64F25EB8"/>
    <w:rsid w:val="64FC7125"/>
    <w:rsid w:val="6500E602"/>
    <w:rsid w:val="65051F90"/>
    <w:rsid w:val="65071CB7"/>
    <w:rsid w:val="6507B8C1"/>
    <w:rsid w:val="65104510"/>
    <w:rsid w:val="6510BA1B"/>
    <w:rsid w:val="6511FADC"/>
    <w:rsid w:val="65185ACE"/>
    <w:rsid w:val="65205FE9"/>
    <w:rsid w:val="652C61FB"/>
    <w:rsid w:val="652C98E9"/>
    <w:rsid w:val="6532D11A"/>
    <w:rsid w:val="65369469"/>
    <w:rsid w:val="653BD71F"/>
    <w:rsid w:val="653BE1FD"/>
    <w:rsid w:val="653CB1DC"/>
    <w:rsid w:val="653EF87F"/>
    <w:rsid w:val="65401624"/>
    <w:rsid w:val="654128BD"/>
    <w:rsid w:val="6543CD79"/>
    <w:rsid w:val="6544E1B6"/>
    <w:rsid w:val="654587E1"/>
    <w:rsid w:val="654B25E5"/>
    <w:rsid w:val="654C2204"/>
    <w:rsid w:val="6554271D"/>
    <w:rsid w:val="6557CCFF"/>
    <w:rsid w:val="655B22A2"/>
    <w:rsid w:val="655B9537"/>
    <w:rsid w:val="6560975D"/>
    <w:rsid w:val="65622D85"/>
    <w:rsid w:val="6562B512"/>
    <w:rsid w:val="6565A629"/>
    <w:rsid w:val="65675B95"/>
    <w:rsid w:val="6567AB39"/>
    <w:rsid w:val="6568085A"/>
    <w:rsid w:val="657087E0"/>
    <w:rsid w:val="6572988E"/>
    <w:rsid w:val="65731CDB"/>
    <w:rsid w:val="657DFE7D"/>
    <w:rsid w:val="657F9189"/>
    <w:rsid w:val="6580D8E9"/>
    <w:rsid w:val="658250D0"/>
    <w:rsid w:val="658E939E"/>
    <w:rsid w:val="65954A88"/>
    <w:rsid w:val="659807EB"/>
    <w:rsid w:val="659D565F"/>
    <w:rsid w:val="659F6F71"/>
    <w:rsid w:val="65AF88F0"/>
    <w:rsid w:val="65B8250C"/>
    <w:rsid w:val="65BA4923"/>
    <w:rsid w:val="65BCF69B"/>
    <w:rsid w:val="65C31F8E"/>
    <w:rsid w:val="65C76E0A"/>
    <w:rsid w:val="65C79141"/>
    <w:rsid w:val="65C8B14D"/>
    <w:rsid w:val="65CC620D"/>
    <w:rsid w:val="65CD1E73"/>
    <w:rsid w:val="65D13546"/>
    <w:rsid w:val="65D1EA61"/>
    <w:rsid w:val="65D374B5"/>
    <w:rsid w:val="65D51F08"/>
    <w:rsid w:val="65D6BCB0"/>
    <w:rsid w:val="65DA78D2"/>
    <w:rsid w:val="65DB0C2D"/>
    <w:rsid w:val="65E05BF5"/>
    <w:rsid w:val="65E13877"/>
    <w:rsid w:val="65E16ECE"/>
    <w:rsid w:val="65E2E41A"/>
    <w:rsid w:val="65E78323"/>
    <w:rsid w:val="65E8F56B"/>
    <w:rsid w:val="65ECF44A"/>
    <w:rsid w:val="65ED5BEC"/>
    <w:rsid w:val="65F1B87B"/>
    <w:rsid w:val="65F592DB"/>
    <w:rsid w:val="65F5E892"/>
    <w:rsid w:val="65F68F6E"/>
    <w:rsid w:val="65F9957C"/>
    <w:rsid w:val="65FEF7D7"/>
    <w:rsid w:val="6602FE93"/>
    <w:rsid w:val="66068456"/>
    <w:rsid w:val="66078EC5"/>
    <w:rsid w:val="660A23BF"/>
    <w:rsid w:val="660E506B"/>
    <w:rsid w:val="66172309"/>
    <w:rsid w:val="6619D9C1"/>
    <w:rsid w:val="661BAF81"/>
    <w:rsid w:val="661BDAE4"/>
    <w:rsid w:val="661CAF18"/>
    <w:rsid w:val="6626E3D8"/>
    <w:rsid w:val="662C82E1"/>
    <w:rsid w:val="663DC26A"/>
    <w:rsid w:val="663DE6DE"/>
    <w:rsid w:val="66409C91"/>
    <w:rsid w:val="6643ED6D"/>
    <w:rsid w:val="664A67BE"/>
    <w:rsid w:val="664A6A6D"/>
    <w:rsid w:val="664CBABF"/>
    <w:rsid w:val="66515131"/>
    <w:rsid w:val="665C97A8"/>
    <w:rsid w:val="665DE311"/>
    <w:rsid w:val="66655DC4"/>
    <w:rsid w:val="6665D0CE"/>
    <w:rsid w:val="6667DF2E"/>
    <w:rsid w:val="6667E7ED"/>
    <w:rsid w:val="66680DF2"/>
    <w:rsid w:val="6669FD58"/>
    <w:rsid w:val="66705515"/>
    <w:rsid w:val="6676BE78"/>
    <w:rsid w:val="66798ED9"/>
    <w:rsid w:val="668376EC"/>
    <w:rsid w:val="66839DBF"/>
    <w:rsid w:val="6688A952"/>
    <w:rsid w:val="6688E48F"/>
    <w:rsid w:val="6689DEBA"/>
    <w:rsid w:val="668A8F04"/>
    <w:rsid w:val="668A9284"/>
    <w:rsid w:val="6690A688"/>
    <w:rsid w:val="6692F7C9"/>
    <w:rsid w:val="669ABD3B"/>
    <w:rsid w:val="669BAF03"/>
    <w:rsid w:val="669DF1E1"/>
    <w:rsid w:val="66A0A228"/>
    <w:rsid w:val="66A3AE7C"/>
    <w:rsid w:val="66A400DE"/>
    <w:rsid w:val="66A99424"/>
    <w:rsid w:val="66A9F7C7"/>
    <w:rsid w:val="66B09B67"/>
    <w:rsid w:val="66B3D766"/>
    <w:rsid w:val="66B584C7"/>
    <w:rsid w:val="66B666D4"/>
    <w:rsid w:val="66BDBFCE"/>
    <w:rsid w:val="66C28213"/>
    <w:rsid w:val="66C67F08"/>
    <w:rsid w:val="66C9563B"/>
    <w:rsid w:val="66D0F7A9"/>
    <w:rsid w:val="66D0FCFC"/>
    <w:rsid w:val="66D235DA"/>
    <w:rsid w:val="66D4BC6C"/>
    <w:rsid w:val="66D4E1D8"/>
    <w:rsid w:val="66D5068E"/>
    <w:rsid w:val="66D9DAF6"/>
    <w:rsid w:val="66E05E68"/>
    <w:rsid w:val="66E1767A"/>
    <w:rsid w:val="66E2626B"/>
    <w:rsid w:val="66E2EDB8"/>
    <w:rsid w:val="66E7B4F8"/>
    <w:rsid w:val="66EA1630"/>
    <w:rsid w:val="66F78E14"/>
    <w:rsid w:val="66FB3945"/>
    <w:rsid w:val="66FE2FBC"/>
    <w:rsid w:val="66FF78B4"/>
    <w:rsid w:val="6709157D"/>
    <w:rsid w:val="67093C3B"/>
    <w:rsid w:val="67143E3D"/>
    <w:rsid w:val="6720B1F6"/>
    <w:rsid w:val="67228F51"/>
    <w:rsid w:val="6726C57B"/>
    <w:rsid w:val="67278D49"/>
    <w:rsid w:val="672B5DF7"/>
    <w:rsid w:val="6730C176"/>
    <w:rsid w:val="6739E2A3"/>
    <w:rsid w:val="673AF0E4"/>
    <w:rsid w:val="673BB8AA"/>
    <w:rsid w:val="673CB147"/>
    <w:rsid w:val="673FCDA1"/>
    <w:rsid w:val="67423110"/>
    <w:rsid w:val="6749FAD4"/>
    <w:rsid w:val="674A37CC"/>
    <w:rsid w:val="674CC862"/>
    <w:rsid w:val="6759930C"/>
    <w:rsid w:val="6759B2B6"/>
    <w:rsid w:val="6762282E"/>
    <w:rsid w:val="67630D29"/>
    <w:rsid w:val="67685369"/>
    <w:rsid w:val="676B531B"/>
    <w:rsid w:val="676EA80B"/>
    <w:rsid w:val="677D82C1"/>
    <w:rsid w:val="677F4C86"/>
    <w:rsid w:val="6780E3A9"/>
    <w:rsid w:val="67883861"/>
    <w:rsid w:val="678C09C7"/>
    <w:rsid w:val="678DD7A8"/>
    <w:rsid w:val="678FA95B"/>
    <w:rsid w:val="679655F3"/>
    <w:rsid w:val="6797F6A2"/>
    <w:rsid w:val="679AE5D5"/>
    <w:rsid w:val="67A01268"/>
    <w:rsid w:val="67A2B763"/>
    <w:rsid w:val="67A5B40D"/>
    <w:rsid w:val="67AF70ED"/>
    <w:rsid w:val="67B3F872"/>
    <w:rsid w:val="67B8C71A"/>
    <w:rsid w:val="67B9D627"/>
    <w:rsid w:val="67BA6172"/>
    <w:rsid w:val="67BE31F7"/>
    <w:rsid w:val="67C1F48A"/>
    <w:rsid w:val="67C2F122"/>
    <w:rsid w:val="67C814FA"/>
    <w:rsid w:val="67CBC7F0"/>
    <w:rsid w:val="67CC2758"/>
    <w:rsid w:val="67CD820C"/>
    <w:rsid w:val="67CF3352"/>
    <w:rsid w:val="67D41C23"/>
    <w:rsid w:val="67D41D1F"/>
    <w:rsid w:val="67D600F7"/>
    <w:rsid w:val="67DC4ED4"/>
    <w:rsid w:val="67DE47DC"/>
    <w:rsid w:val="67DEB0A6"/>
    <w:rsid w:val="67DEF45D"/>
    <w:rsid w:val="67E07BDC"/>
    <w:rsid w:val="67E0EEB8"/>
    <w:rsid w:val="67E4A152"/>
    <w:rsid w:val="67E5A29F"/>
    <w:rsid w:val="67E7A189"/>
    <w:rsid w:val="67ECABEC"/>
    <w:rsid w:val="67EE3922"/>
    <w:rsid w:val="67F0F587"/>
    <w:rsid w:val="67F510C2"/>
    <w:rsid w:val="67F56ECC"/>
    <w:rsid w:val="6802AC61"/>
    <w:rsid w:val="6803B95D"/>
    <w:rsid w:val="68066A6F"/>
    <w:rsid w:val="6806C330"/>
    <w:rsid w:val="6806F14C"/>
    <w:rsid w:val="68072D2C"/>
    <w:rsid w:val="680E2D4E"/>
    <w:rsid w:val="6810DE2B"/>
    <w:rsid w:val="6815F6E4"/>
    <w:rsid w:val="681A7DE5"/>
    <w:rsid w:val="681BB705"/>
    <w:rsid w:val="682A9373"/>
    <w:rsid w:val="682C9F33"/>
    <w:rsid w:val="682CB58B"/>
    <w:rsid w:val="6832B30A"/>
    <w:rsid w:val="683414FF"/>
    <w:rsid w:val="68383845"/>
    <w:rsid w:val="68399A7E"/>
    <w:rsid w:val="683DEBBC"/>
    <w:rsid w:val="683EE0B0"/>
    <w:rsid w:val="68431F69"/>
    <w:rsid w:val="6847479F"/>
    <w:rsid w:val="6847C7FB"/>
    <w:rsid w:val="6849187F"/>
    <w:rsid w:val="684CE51C"/>
    <w:rsid w:val="68577E3A"/>
    <w:rsid w:val="685E020D"/>
    <w:rsid w:val="685FDF2A"/>
    <w:rsid w:val="68648CDB"/>
    <w:rsid w:val="68666F52"/>
    <w:rsid w:val="686C4502"/>
    <w:rsid w:val="6873CC63"/>
    <w:rsid w:val="68742076"/>
    <w:rsid w:val="68827088"/>
    <w:rsid w:val="68858BFC"/>
    <w:rsid w:val="6888A04A"/>
    <w:rsid w:val="688A0D5C"/>
    <w:rsid w:val="688F32BF"/>
    <w:rsid w:val="6896B088"/>
    <w:rsid w:val="68A3340C"/>
    <w:rsid w:val="68A500FF"/>
    <w:rsid w:val="68A610F0"/>
    <w:rsid w:val="68A694B0"/>
    <w:rsid w:val="68A92557"/>
    <w:rsid w:val="68ABB86A"/>
    <w:rsid w:val="68AC9AC7"/>
    <w:rsid w:val="68AE5F62"/>
    <w:rsid w:val="68CC030F"/>
    <w:rsid w:val="68D02B84"/>
    <w:rsid w:val="68D20395"/>
    <w:rsid w:val="68DC2A11"/>
    <w:rsid w:val="68DCDF13"/>
    <w:rsid w:val="68DFB4CF"/>
    <w:rsid w:val="68E67458"/>
    <w:rsid w:val="68E85312"/>
    <w:rsid w:val="68ECAE69"/>
    <w:rsid w:val="68FDD313"/>
    <w:rsid w:val="68FFE367"/>
    <w:rsid w:val="690141FE"/>
    <w:rsid w:val="69066746"/>
    <w:rsid w:val="6908AB29"/>
    <w:rsid w:val="69102FF6"/>
    <w:rsid w:val="69178092"/>
    <w:rsid w:val="69185BF0"/>
    <w:rsid w:val="691CBDEE"/>
    <w:rsid w:val="6921DE43"/>
    <w:rsid w:val="692746F1"/>
    <w:rsid w:val="692A7520"/>
    <w:rsid w:val="692ED04F"/>
    <w:rsid w:val="6933FE7E"/>
    <w:rsid w:val="693954FB"/>
    <w:rsid w:val="69396032"/>
    <w:rsid w:val="693A4978"/>
    <w:rsid w:val="693E3CC9"/>
    <w:rsid w:val="6940C889"/>
    <w:rsid w:val="69413CB9"/>
    <w:rsid w:val="69442E70"/>
    <w:rsid w:val="694AAFDA"/>
    <w:rsid w:val="694E0FE1"/>
    <w:rsid w:val="6950103D"/>
    <w:rsid w:val="69520848"/>
    <w:rsid w:val="695417D6"/>
    <w:rsid w:val="6956870B"/>
    <w:rsid w:val="695B36E5"/>
    <w:rsid w:val="695DB623"/>
    <w:rsid w:val="6960D3CD"/>
    <w:rsid w:val="6966F0E2"/>
    <w:rsid w:val="696855AC"/>
    <w:rsid w:val="6968F746"/>
    <w:rsid w:val="696D7008"/>
    <w:rsid w:val="696DF8B5"/>
    <w:rsid w:val="696F0F9F"/>
    <w:rsid w:val="6971A54A"/>
    <w:rsid w:val="6972C22F"/>
    <w:rsid w:val="6978C6E8"/>
    <w:rsid w:val="697C63FB"/>
    <w:rsid w:val="698003CB"/>
    <w:rsid w:val="69869C7A"/>
    <w:rsid w:val="698EEFE8"/>
    <w:rsid w:val="699474C4"/>
    <w:rsid w:val="6995E670"/>
    <w:rsid w:val="69986997"/>
    <w:rsid w:val="699EE8A1"/>
    <w:rsid w:val="69A26CC0"/>
    <w:rsid w:val="69A3B19E"/>
    <w:rsid w:val="69A77611"/>
    <w:rsid w:val="69A8BA9A"/>
    <w:rsid w:val="69ACFA67"/>
    <w:rsid w:val="69AD1A6C"/>
    <w:rsid w:val="69B052A4"/>
    <w:rsid w:val="69B8B53D"/>
    <w:rsid w:val="69BE513A"/>
    <w:rsid w:val="69C232E2"/>
    <w:rsid w:val="69C3C31C"/>
    <w:rsid w:val="69C43C6D"/>
    <w:rsid w:val="69C94B8F"/>
    <w:rsid w:val="69CB8A12"/>
    <w:rsid w:val="69CF0293"/>
    <w:rsid w:val="69D08D34"/>
    <w:rsid w:val="69D1C3C0"/>
    <w:rsid w:val="69D24527"/>
    <w:rsid w:val="69D8E61C"/>
    <w:rsid w:val="69DF82A7"/>
    <w:rsid w:val="69E0CC9F"/>
    <w:rsid w:val="69E221C3"/>
    <w:rsid w:val="69E3746B"/>
    <w:rsid w:val="69E3C4F6"/>
    <w:rsid w:val="69E79A7A"/>
    <w:rsid w:val="69ECFA70"/>
    <w:rsid w:val="69F05081"/>
    <w:rsid w:val="69FB5FF8"/>
    <w:rsid w:val="6A060F8E"/>
    <w:rsid w:val="6A06E407"/>
    <w:rsid w:val="6A07FB8F"/>
    <w:rsid w:val="6A08CE88"/>
    <w:rsid w:val="6A0B72C6"/>
    <w:rsid w:val="6A0BEE42"/>
    <w:rsid w:val="6A12940D"/>
    <w:rsid w:val="6A130227"/>
    <w:rsid w:val="6A14F79F"/>
    <w:rsid w:val="6A16B975"/>
    <w:rsid w:val="6A1E94D4"/>
    <w:rsid w:val="6A1FE1B9"/>
    <w:rsid w:val="6A20EC20"/>
    <w:rsid w:val="6A2C4FD9"/>
    <w:rsid w:val="6A32AFF4"/>
    <w:rsid w:val="6A333A3A"/>
    <w:rsid w:val="6A373B8B"/>
    <w:rsid w:val="6A3C23B2"/>
    <w:rsid w:val="6A425B7B"/>
    <w:rsid w:val="6A4333FF"/>
    <w:rsid w:val="6A45848E"/>
    <w:rsid w:val="6A469F2A"/>
    <w:rsid w:val="6A4B22BB"/>
    <w:rsid w:val="6A4E40C8"/>
    <w:rsid w:val="6A5490BF"/>
    <w:rsid w:val="6A689FBA"/>
    <w:rsid w:val="6A6A8127"/>
    <w:rsid w:val="6A6D25A6"/>
    <w:rsid w:val="6A71FA4B"/>
    <w:rsid w:val="6A74E3C9"/>
    <w:rsid w:val="6A78D53D"/>
    <w:rsid w:val="6A83BA5B"/>
    <w:rsid w:val="6A865E9B"/>
    <w:rsid w:val="6A954B0B"/>
    <w:rsid w:val="6A983761"/>
    <w:rsid w:val="6A9D7C71"/>
    <w:rsid w:val="6AA5A936"/>
    <w:rsid w:val="6AA9E4BC"/>
    <w:rsid w:val="6AAB932C"/>
    <w:rsid w:val="6AACAF04"/>
    <w:rsid w:val="6AAEAAAA"/>
    <w:rsid w:val="6AB12625"/>
    <w:rsid w:val="6AB185C9"/>
    <w:rsid w:val="6AB916D3"/>
    <w:rsid w:val="6ABBFB0E"/>
    <w:rsid w:val="6ABE3E0A"/>
    <w:rsid w:val="6AC543DA"/>
    <w:rsid w:val="6AC60C39"/>
    <w:rsid w:val="6ACB1233"/>
    <w:rsid w:val="6ACD52B9"/>
    <w:rsid w:val="6AD4A07B"/>
    <w:rsid w:val="6AD5427A"/>
    <w:rsid w:val="6ADA0672"/>
    <w:rsid w:val="6AE79A17"/>
    <w:rsid w:val="6AEBF610"/>
    <w:rsid w:val="6AEDAC5C"/>
    <w:rsid w:val="6AEE44D6"/>
    <w:rsid w:val="6AEF66BE"/>
    <w:rsid w:val="6AF04836"/>
    <w:rsid w:val="6AF2AB62"/>
    <w:rsid w:val="6AF416FF"/>
    <w:rsid w:val="6AF875B3"/>
    <w:rsid w:val="6AF9430D"/>
    <w:rsid w:val="6AFAB72E"/>
    <w:rsid w:val="6AFB6543"/>
    <w:rsid w:val="6AFC2D9F"/>
    <w:rsid w:val="6AFC4899"/>
    <w:rsid w:val="6AFD0520"/>
    <w:rsid w:val="6B07DCF3"/>
    <w:rsid w:val="6B0847CE"/>
    <w:rsid w:val="6B0D3C6B"/>
    <w:rsid w:val="6B15CE14"/>
    <w:rsid w:val="6B16AD89"/>
    <w:rsid w:val="6B1E0BC1"/>
    <w:rsid w:val="6B205545"/>
    <w:rsid w:val="6B22621C"/>
    <w:rsid w:val="6B266C43"/>
    <w:rsid w:val="6B2F91A7"/>
    <w:rsid w:val="6B3ED819"/>
    <w:rsid w:val="6B42305F"/>
    <w:rsid w:val="6B453030"/>
    <w:rsid w:val="6B454F61"/>
    <w:rsid w:val="6B46C59F"/>
    <w:rsid w:val="6B51591A"/>
    <w:rsid w:val="6B51EBE7"/>
    <w:rsid w:val="6B5250D3"/>
    <w:rsid w:val="6B622D48"/>
    <w:rsid w:val="6B69A7AD"/>
    <w:rsid w:val="6B6AD031"/>
    <w:rsid w:val="6B70D834"/>
    <w:rsid w:val="6B71F4A3"/>
    <w:rsid w:val="6B743719"/>
    <w:rsid w:val="6B749FDB"/>
    <w:rsid w:val="6B75D70F"/>
    <w:rsid w:val="6B76097A"/>
    <w:rsid w:val="6B7654FB"/>
    <w:rsid w:val="6B7675E2"/>
    <w:rsid w:val="6B7EC7FD"/>
    <w:rsid w:val="6B80D961"/>
    <w:rsid w:val="6B9860B5"/>
    <w:rsid w:val="6B9A3B14"/>
    <w:rsid w:val="6B9D27B2"/>
    <w:rsid w:val="6B9D8AA7"/>
    <w:rsid w:val="6B9DB54F"/>
    <w:rsid w:val="6B9F8C38"/>
    <w:rsid w:val="6BA1A2B4"/>
    <w:rsid w:val="6BA332FB"/>
    <w:rsid w:val="6BA417EC"/>
    <w:rsid w:val="6BA8FD39"/>
    <w:rsid w:val="6BA9FE7A"/>
    <w:rsid w:val="6BAC1856"/>
    <w:rsid w:val="6BAD39D2"/>
    <w:rsid w:val="6BB5F353"/>
    <w:rsid w:val="6BBF2675"/>
    <w:rsid w:val="6BC064FF"/>
    <w:rsid w:val="6BCA0A92"/>
    <w:rsid w:val="6BCE72F6"/>
    <w:rsid w:val="6BD22506"/>
    <w:rsid w:val="6BDD3155"/>
    <w:rsid w:val="6BE26B6E"/>
    <w:rsid w:val="6BEA5248"/>
    <w:rsid w:val="6BEC7044"/>
    <w:rsid w:val="6BF08CAC"/>
    <w:rsid w:val="6C030BE3"/>
    <w:rsid w:val="6C04141E"/>
    <w:rsid w:val="6C049F34"/>
    <w:rsid w:val="6C08C525"/>
    <w:rsid w:val="6C0A39F4"/>
    <w:rsid w:val="6C0FD925"/>
    <w:rsid w:val="6C1A43D5"/>
    <w:rsid w:val="6C1DEE4C"/>
    <w:rsid w:val="6C1E7F1A"/>
    <w:rsid w:val="6C229178"/>
    <w:rsid w:val="6C22FED3"/>
    <w:rsid w:val="6C2514B0"/>
    <w:rsid w:val="6C2AB016"/>
    <w:rsid w:val="6C2B0C6A"/>
    <w:rsid w:val="6C2DF9F8"/>
    <w:rsid w:val="6C2FDBED"/>
    <w:rsid w:val="6C359A5E"/>
    <w:rsid w:val="6C363107"/>
    <w:rsid w:val="6C37415C"/>
    <w:rsid w:val="6C39C20B"/>
    <w:rsid w:val="6C3F8FD7"/>
    <w:rsid w:val="6C412BE5"/>
    <w:rsid w:val="6C42EDF9"/>
    <w:rsid w:val="6C4C3B7C"/>
    <w:rsid w:val="6C4C4A68"/>
    <w:rsid w:val="6C51DC04"/>
    <w:rsid w:val="6C5B88E3"/>
    <w:rsid w:val="6C5C268B"/>
    <w:rsid w:val="6C63706D"/>
    <w:rsid w:val="6C66C9A6"/>
    <w:rsid w:val="6C69E289"/>
    <w:rsid w:val="6C6D333A"/>
    <w:rsid w:val="6C70B7B0"/>
    <w:rsid w:val="6C72A894"/>
    <w:rsid w:val="6C7477DB"/>
    <w:rsid w:val="6C75DD8B"/>
    <w:rsid w:val="6C76862C"/>
    <w:rsid w:val="6C77197E"/>
    <w:rsid w:val="6C795672"/>
    <w:rsid w:val="6C7A38CF"/>
    <w:rsid w:val="6C7CF4F2"/>
    <w:rsid w:val="6C7EB51F"/>
    <w:rsid w:val="6C7EEABB"/>
    <w:rsid w:val="6C8245DB"/>
    <w:rsid w:val="6C835E08"/>
    <w:rsid w:val="6C86F28F"/>
    <w:rsid w:val="6C878A3D"/>
    <w:rsid w:val="6C880321"/>
    <w:rsid w:val="6C8C7040"/>
    <w:rsid w:val="6C90C07C"/>
    <w:rsid w:val="6C915832"/>
    <w:rsid w:val="6C962BCB"/>
    <w:rsid w:val="6C9A32FD"/>
    <w:rsid w:val="6C9AC8D6"/>
    <w:rsid w:val="6C9B44EF"/>
    <w:rsid w:val="6CA0AB9B"/>
    <w:rsid w:val="6CAE2E29"/>
    <w:rsid w:val="6CB44BBB"/>
    <w:rsid w:val="6CB53160"/>
    <w:rsid w:val="6CC1DD15"/>
    <w:rsid w:val="6CC59BFC"/>
    <w:rsid w:val="6CC6149F"/>
    <w:rsid w:val="6CC6969C"/>
    <w:rsid w:val="6CCB6DE1"/>
    <w:rsid w:val="6CD5A265"/>
    <w:rsid w:val="6CDCCDAA"/>
    <w:rsid w:val="6CDDCB8B"/>
    <w:rsid w:val="6CDF176D"/>
    <w:rsid w:val="6CE12A27"/>
    <w:rsid w:val="6CE1E440"/>
    <w:rsid w:val="6CE9C1A6"/>
    <w:rsid w:val="6CEAA8FD"/>
    <w:rsid w:val="6CEFE2B6"/>
    <w:rsid w:val="6CF1B5B9"/>
    <w:rsid w:val="6CF2924B"/>
    <w:rsid w:val="6CF3E7D3"/>
    <w:rsid w:val="6CF8758B"/>
    <w:rsid w:val="6CF92976"/>
    <w:rsid w:val="6CFA782A"/>
    <w:rsid w:val="6CFA9A60"/>
    <w:rsid w:val="6CFB2603"/>
    <w:rsid w:val="6D0000B1"/>
    <w:rsid w:val="6D02E073"/>
    <w:rsid w:val="6D0EF0BC"/>
    <w:rsid w:val="6D125F73"/>
    <w:rsid w:val="6D145466"/>
    <w:rsid w:val="6D160F4F"/>
    <w:rsid w:val="6D17EADB"/>
    <w:rsid w:val="6D1A6A4E"/>
    <w:rsid w:val="6D200357"/>
    <w:rsid w:val="6D244325"/>
    <w:rsid w:val="6D2C587F"/>
    <w:rsid w:val="6D3474F9"/>
    <w:rsid w:val="6D3ED953"/>
    <w:rsid w:val="6D4099F3"/>
    <w:rsid w:val="6D41B180"/>
    <w:rsid w:val="6D429555"/>
    <w:rsid w:val="6D573A28"/>
    <w:rsid w:val="6D586749"/>
    <w:rsid w:val="6D63C3FC"/>
    <w:rsid w:val="6D681A79"/>
    <w:rsid w:val="6D6A0716"/>
    <w:rsid w:val="6D75C264"/>
    <w:rsid w:val="6D78450B"/>
    <w:rsid w:val="6D813466"/>
    <w:rsid w:val="6D82C4CC"/>
    <w:rsid w:val="6D89F6C3"/>
    <w:rsid w:val="6D8AA36E"/>
    <w:rsid w:val="6D919F3E"/>
    <w:rsid w:val="6D978D4E"/>
    <w:rsid w:val="6D9865E7"/>
    <w:rsid w:val="6D9A7000"/>
    <w:rsid w:val="6D9DFFC8"/>
    <w:rsid w:val="6DA3E73D"/>
    <w:rsid w:val="6DA465D7"/>
    <w:rsid w:val="6DA7DB29"/>
    <w:rsid w:val="6DAE4A6B"/>
    <w:rsid w:val="6DB7CA03"/>
    <w:rsid w:val="6DB7CA8B"/>
    <w:rsid w:val="6DB8997B"/>
    <w:rsid w:val="6DB9421C"/>
    <w:rsid w:val="6DBE325B"/>
    <w:rsid w:val="6DC17CF6"/>
    <w:rsid w:val="6DC2583E"/>
    <w:rsid w:val="6DC4F8BE"/>
    <w:rsid w:val="6DCA8315"/>
    <w:rsid w:val="6DD0FDFC"/>
    <w:rsid w:val="6DD276A6"/>
    <w:rsid w:val="6DD287C6"/>
    <w:rsid w:val="6DDDFBC4"/>
    <w:rsid w:val="6DE0F21D"/>
    <w:rsid w:val="6DE4A87A"/>
    <w:rsid w:val="6DE656B1"/>
    <w:rsid w:val="6DE812C5"/>
    <w:rsid w:val="6DEDFF91"/>
    <w:rsid w:val="6DEEA6E6"/>
    <w:rsid w:val="6DF52544"/>
    <w:rsid w:val="6DF53E5A"/>
    <w:rsid w:val="6DF559DD"/>
    <w:rsid w:val="6DF57E01"/>
    <w:rsid w:val="6DF91031"/>
    <w:rsid w:val="6E091F82"/>
    <w:rsid w:val="6E0B11C4"/>
    <w:rsid w:val="6E0E1D20"/>
    <w:rsid w:val="6E0F8742"/>
    <w:rsid w:val="6E13FA15"/>
    <w:rsid w:val="6E1C8B4D"/>
    <w:rsid w:val="6E1D12DC"/>
    <w:rsid w:val="6E236E43"/>
    <w:rsid w:val="6E2BF5A1"/>
    <w:rsid w:val="6E2D490A"/>
    <w:rsid w:val="6E2FE993"/>
    <w:rsid w:val="6E315CF6"/>
    <w:rsid w:val="6E3F0A7C"/>
    <w:rsid w:val="6E53DE4D"/>
    <w:rsid w:val="6E544D62"/>
    <w:rsid w:val="6E566BA5"/>
    <w:rsid w:val="6E593074"/>
    <w:rsid w:val="6E5C41EF"/>
    <w:rsid w:val="6E5E4D7F"/>
    <w:rsid w:val="6E605D3A"/>
    <w:rsid w:val="6E60666E"/>
    <w:rsid w:val="6E6A42CE"/>
    <w:rsid w:val="6E6CF7F5"/>
    <w:rsid w:val="6E727776"/>
    <w:rsid w:val="6E745136"/>
    <w:rsid w:val="6E78DE8D"/>
    <w:rsid w:val="6E817DB0"/>
    <w:rsid w:val="6E83F84C"/>
    <w:rsid w:val="6E84A76B"/>
    <w:rsid w:val="6E856ECD"/>
    <w:rsid w:val="6E8CC60E"/>
    <w:rsid w:val="6E8CFF31"/>
    <w:rsid w:val="6E8D311D"/>
    <w:rsid w:val="6E91772D"/>
    <w:rsid w:val="6E92EA6A"/>
    <w:rsid w:val="6E9678BE"/>
    <w:rsid w:val="6E98EF30"/>
    <w:rsid w:val="6E998D5E"/>
    <w:rsid w:val="6E9C0676"/>
    <w:rsid w:val="6EA06CE1"/>
    <w:rsid w:val="6EA0AAA8"/>
    <w:rsid w:val="6EA52DC7"/>
    <w:rsid w:val="6EA629A6"/>
    <w:rsid w:val="6EA6AA23"/>
    <w:rsid w:val="6EA74B53"/>
    <w:rsid w:val="6EA9B2C4"/>
    <w:rsid w:val="6EB4B73F"/>
    <w:rsid w:val="6EC0B9D4"/>
    <w:rsid w:val="6EC3F624"/>
    <w:rsid w:val="6EC8CF14"/>
    <w:rsid w:val="6EC9827D"/>
    <w:rsid w:val="6ECA10C0"/>
    <w:rsid w:val="6ECA1A65"/>
    <w:rsid w:val="6ECAF6E1"/>
    <w:rsid w:val="6ECBBC5D"/>
    <w:rsid w:val="6ECD263F"/>
    <w:rsid w:val="6ECF39BA"/>
    <w:rsid w:val="6ED251AB"/>
    <w:rsid w:val="6ED2C998"/>
    <w:rsid w:val="6ED5977A"/>
    <w:rsid w:val="6ED900D8"/>
    <w:rsid w:val="6EDA3A3F"/>
    <w:rsid w:val="6EDF2C95"/>
    <w:rsid w:val="6EE48BA5"/>
    <w:rsid w:val="6EE83740"/>
    <w:rsid w:val="6EEE9E8B"/>
    <w:rsid w:val="6EEEBA6F"/>
    <w:rsid w:val="6EEFB0C3"/>
    <w:rsid w:val="6EF82221"/>
    <w:rsid w:val="6EFAEF6F"/>
    <w:rsid w:val="6F024228"/>
    <w:rsid w:val="6F028490"/>
    <w:rsid w:val="6F0C04DA"/>
    <w:rsid w:val="6F0D74A5"/>
    <w:rsid w:val="6F0EA2F4"/>
    <w:rsid w:val="6F0F9978"/>
    <w:rsid w:val="6F1009FB"/>
    <w:rsid w:val="6F26F799"/>
    <w:rsid w:val="6F272FA1"/>
    <w:rsid w:val="6F2D3576"/>
    <w:rsid w:val="6F34F87E"/>
    <w:rsid w:val="6F359016"/>
    <w:rsid w:val="6F3596B4"/>
    <w:rsid w:val="6F363080"/>
    <w:rsid w:val="6F3C8DF3"/>
    <w:rsid w:val="6F3D4775"/>
    <w:rsid w:val="6F45DA0F"/>
    <w:rsid w:val="6F48EA0C"/>
    <w:rsid w:val="6F4CF005"/>
    <w:rsid w:val="6F4E3714"/>
    <w:rsid w:val="6F516A48"/>
    <w:rsid w:val="6F558086"/>
    <w:rsid w:val="6F5B70F9"/>
    <w:rsid w:val="6F603114"/>
    <w:rsid w:val="6F62645A"/>
    <w:rsid w:val="6F62C9AA"/>
    <w:rsid w:val="6F6433F7"/>
    <w:rsid w:val="6F687AEB"/>
    <w:rsid w:val="6F69C21A"/>
    <w:rsid w:val="6F6BAA80"/>
    <w:rsid w:val="6F6D51EB"/>
    <w:rsid w:val="6F828FF5"/>
    <w:rsid w:val="6F831C9E"/>
    <w:rsid w:val="6F92F867"/>
    <w:rsid w:val="6F977A50"/>
    <w:rsid w:val="6F992834"/>
    <w:rsid w:val="6F9948D6"/>
    <w:rsid w:val="6FA127C0"/>
    <w:rsid w:val="6FA1FC66"/>
    <w:rsid w:val="6FAAA650"/>
    <w:rsid w:val="6FAB06C1"/>
    <w:rsid w:val="6FACE68F"/>
    <w:rsid w:val="6FAE46BE"/>
    <w:rsid w:val="6FAE66E4"/>
    <w:rsid w:val="6FB02F54"/>
    <w:rsid w:val="6FB0E228"/>
    <w:rsid w:val="6FBDBDE7"/>
    <w:rsid w:val="6FC1E5D4"/>
    <w:rsid w:val="6FC4C421"/>
    <w:rsid w:val="6FC4FFB0"/>
    <w:rsid w:val="6FC9B7AA"/>
    <w:rsid w:val="6FCBCF85"/>
    <w:rsid w:val="6FCEC07B"/>
    <w:rsid w:val="6FCEE1F5"/>
    <w:rsid w:val="6FCF0CF8"/>
    <w:rsid w:val="6FDC1B2A"/>
    <w:rsid w:val="6FE32D4D"/>
    <w:rsid w:val="6FE461AA"/>
    <w:rsid w:val="6FE46974"/>
    <w:rsid w:val="6FE4F7C1"/>
    <w:rsid w:val="6FE6A350"/>
    <w:rsid w:val="6FEB4B81"/>
    <w:rsid w:val="6FF13FE5"/>
    <w:rsid w:val="6FFC284F"/>
    <w:rsid w:val="70033AE0"/>
    <w:rsid w:val="7004C6BA"/>
    <w:rsid w:val="7009E63F"/>
    <w:rsid w:val="700C1286"/>
    <w:rsid w:val="701BFB57"/>
    <w:rsid w:val="701FB3E1"/>
    <w:rsid w:val="702399B5"/>
    <w:rsid w:val="7025CC6C"/>
    <w:rsid w:val="70271D5D"/>
    <w:rsid w:val="7029993C"/>
    <w:rsid w:val="702BB861"/>
    <w:rsid w:val="702E24B0"/>
    <w:rsid w:val="7031EA01"/>
    <w:rsid w:val="703CE5E3"/>
    <w:rsid w:val="703D68A0"/>
    <w:rsid w:val="703FCB5B"/>
    <w:rsid w:val="704873F3"/>
    <w:rsid w:val="704908DB"/>
    <w:rsid w:val="7051FD18"/>
    <w:rsid w:val="7053775A"/>
    <w:rsid w:val="706E6FDD"/>
    <w:rsid w:val="70762CE8"/>
    <w:rsid w:val="70812877"/>
    <w:rsid w:val="7098A7E2"/>
    <w:rsid w:val="7098F2C0"/>
    <w:rsid w:val="70998D1C"/>
    <w:rsid w:val="7099CFAE"/>
    <w:rsid w:val="709AAA71"/>
    <w:rsid w:val="709DEC44"/>
    <w:rsid w:val="70A5BA23"/>
    <w:rsid w:val="70AE7A56"/>
    <w:rsid w:val="70B318D1"/>
    <w:rsid w:val="70B872D8"/>
    <w:rsid w:val="70BC100D"/>
    <w:rsid w:val="70C2EDA0"/>
    <w:rsid w:val="70C3F73B"/>
    <w:rsid w:val="70CAFA51"/>
    <w:rsid w:val="70CC4370"/>
    <w:rsid w:val="70CDA58E"/>
    <w:rsid w:val="70CE2413"/>
    <w:rsid w:val="70D084A4"/>
    <w:rsid w:val="70D0DF18"/>
    <w:rsid w:val="70D0E176"/>
    <w:rsid w:val="70D3223D"/>
    <w:rsid w:val="70D38C3D"/>
    <w:rsid w:val="70D6FB51"/>
    <w:rsid w:val="70D76E5C"/>
    <w:rsid w:val="70D9B037"/>
    <w:rsid w:val="70DF6423"/>
    <w:rsid w:val="70E03F02"/>
    <w:rsid w:val="70E30BD5"/>
    <w:rsid w:val="70E42ECF"/>
    <w:rsid w:val="70E6E0BA"/>
    <w:rsid w:val="70E7996B"/>
    <w:rsid w:val="70E91C69"/>
    <w:rsid w:val="70F15F4F"/>
    <w:rsid w:val="70F64FA9"/>
    <w:rsid w:val="70F8ECF1"/>
    <w:rsid w:val="70F91B00"/>
    <w:rsid w:val="70FB638B"/>
    <w:rsid w:val="70FD1B33"/>
    <w:rsid w:val="70FD436F"/>
    <w:rsid w:val="70FFFF02"/>
    <w:rsid w:val="7100D5B3"/>
    <w:rsid w:val="71057073"/>
    <w:rsid w:val="710963FA"/>
    <w:rsid w:val="710D2F95"/>
    <w:rsid w:val="71119B86"/>
    <w:rsid w:val="71128D20"/>
    <w:rsid w:val="71172319"/>
    <w:rsid w:val="711B92EF"/>
    <w:rsid w:val="711DA036"/>
    <w:rsid w:val="711F170D"/>
    <w:rsid w:val="712260E9"/>
    <w:rsid w:val="7128AC85"/>
    <w:rsid w:val="712B57EB"/>
    <w:rsid w:val="712D7F78"/>
    <w:rsid w:val="7137047C"/>
    <w:rsid w:val="7139289B"/>
    <w:rsid w:val="713B40CD"/>
    <w:rsid w:val="713D9BCD"/>
    <w:rsid w:val="714C71BF"/>
    <w:rsid w:val="71526609"/>
    <w:rsid w:val="715DDF67"/>
    <w:rsid w:val="71600F38"/>
    <w:rsid w:val="71671A53"/>
    <w:rsid w:val="7169ADF4"/>
    <w:rsid w:val="716C526D"/>
    <w:rsid w:val="716C8363"/>
    <w:rsid w:val="716EB14D"/>
    <w:rsid w:val="7177A218"/>
    <w:rsid w:val="717B1E5F"/>
    <w:rsid w:val="71878D6C"/>
    <w:rsid w:val="7187A756"/>
    <w:rsid w:val="718A08A4"/>
    <w:rsid w:val="718F8D03"/>
    <w:rsid w:val="71A147BE"/>
    <w:rsid w:val="71A1573C"/>
    <w:rsid w:val="71A56A5A"/>
    <w:rsid w:val="71A9DE3C"/>
    <w:rsid w:val="71A9F735"/>
    <w:rsid w:val="71AC6BFE"/>
    <w:rsid w:val="71B8719D"/>
    <w:rsid w:val="71BB3491"/>
    <w:rsid w:val="71BE1DAC"/>
    <w:rsid w:val="71BF2059"/>
    <w:rsid w:val="71C3AFB5"/>
    <w:rsid w:val="71C3E047"/>
    <w:rsid w:val="71C79CD5"/>
    <w:rsid w:val="71CBD0C8"/>
    <w:rsid w:val="71D04308"/>
    <w:rsid w:val="71D2DE60"/>
    <w:rsid w:val="71DBF360"/>
    <w:rsid w:val="71DCCE19"/>
    <w:rsid w:val="71DF1C8A"/>
    <w:rsid w:val="71EEDC8B"/>
    <w:rsid w:val="71FC0DA2"/>
    <w:rsid w:val="71FDB1DC"/>
    <w:rsid w:val="71FE5D1C"/>
    <w:rsid w:val="720A264D"/>
    <w:rsid w:val="72113B82"/>
    <w:rsid w:val="7214FF4D"/>
    <w:rsid w:val="7223552C"/>
    <w:rsid w:val="7226B0F2"/>
    <w:rsid w:val="722948D0"/>
    <w:rsid w:val="722A2166"/>
    <w:rsid w:val="7234E1B7"/>
    <w:rsid w:val="72366FBC"/>
    <w:rsid w:val="7237FE58"/>
    <w:rsid w:val="723EE91C"/>
    <w:rsid w:val="72441C52"/>
    <w:rsid w:val="724C374A"/>
    <w:rsid w:val="72505D2E"/>
    <w:rsid w:val="72532445"/>
    <w:rsid w:val="7264FC1D"/>
    <w:rsid w:val="72673238"/>
    <w:rsid w:val="726759B3"/>
    <w:rsid w:val="726893BB"/>
    <w:rsid w:val="726C9F80"/>
    <w:rsid w:val="7270A6FE"/>
    <w:rsid w:val="727BEDEC"/>
    <w:rsid w:val="7283CCF9"/>
    <w:rsid w:val="72871B3B"/>
    <w:rsid w:val="7288C60C"/>
    <w:rsid w:val="728E0C9C"/>
    <w:rsid w:val="728F044A"/>
    <w:rsid w:val="7291486D"/>
    <w:rsid w:val="72943ACB"/>
    <w:rsid w:val="7298169C"/>
    <w:rsid w:val="7298F168"/>
    <w:rsid w:val="7298F7AD"/>
    <w:rsid w:val="7299AF2E"/>
    <w:rsid w:val="729B7C09"/>
    <w:rsid w:val="729DCACE"/>
    <w:rsid w:val="729F8FC2"/>
    <w:rsid w:val="72A6D9C7"/>
    <w:rsid w:val="72A73597"/>
    <w:rsid w:val="72A9B0B3"/>
    <w:rsid w:val="72AB6AB8"/>
    <w:rsid w:val="72B62EBB"/>
    <w:rsid w:val="72B6A511"/>
    <w:rsid w:val="72C05D49"/>
    <w:rsid w:val="72C4D5E9"/>
    <w:rsid w:val="72C6AD30"/>
    <w:rsid w:val="72C8F3DD"/>
    <w:rsid w:val="72C90017"/>
    <w:rsid w:val="72CED15B"/>
    <w:rsid w:val="72D383A5"/>
    <w:rsid w:val="72D942F8"/>
    <w:rsid w:val="72DA6969"/>
    <w:rsid w:val="72DC3E2F"/>
    <w:rsid w:val="72DD6683"/>
    <w:rsid w:val="72E1DAE1"/>
    <w:rsid w:val="72E3DC9D"/>
    <w:rsid w:val="72EE461A"/>
    <w:rsid w:val="72F0B4CA"/>
    <w:rsid w:val="72F3D646"/>
    <w:rsid w:val="7301B6FC"/>
    <w:rsid w:val="7302E0B9"/>
    <w:rsid w:val="73040291"/>
    <w:rsid w:val="7304BEFA"/>
    <w:rsid w:val="7305F2DB"/>
    <w:rsid w:val="730BF5A1"/>
    <w:rsid w:val="7311C282"/>
    <w:rsid w:val="731CAFCC"/>
    <w:rsid w:val="73250514"/>
    <w:rsid w:val="732556D6"/>
    <w:rsid w:val="73292B99"/>
    <w:rsid w:val="732AAACB"/>
    <w:rsid w:val="732AEADF"/>
    <w:rsid w:val="732BD440"/>
    <w:rsid w:val="732D40A5"/>
    <w:rsid w:val="73328A34"/>
    <w:rsid w:val="7336146E"/>
    <w:rsid w:val="73386F0A"/>
    <w:rsid w:val="734A3F27"/>
    <w:rsid w:val="734AA6C8"/>
    <w:rsid w:val="734B625A"/>
    <w:rsid w:val="73557F4B"/>
    <w:rsid w:val="735623E4"/>
    <w:rsid w:val="7357C42E"/>
    <w:rsid w:val="735921E6"/>
    <w:rsid w:val="735EFBEE"/>
    <w:rsid w:val="7365EADE"/>
    <w:rsid w:val="7370726F"/>
    <w:rsid w:val="737A59AC"/>
    <w:rsid w:val="737B5CF2"/>
    <w:rsid w:val="7381E4B1"/>
    <w:rsid w:val="7384F1F9"/>
    <w:rsid w:val="738E88DA"/>
    <w:rsid w:val="73906836"/>
    <w:rsid w:val="7390E073"/>
    <w:rsid w:val="739711B8"/>
    <w:rsid w:val="739BEF74"/>
    <w:rsid w:val="73A33EBF"/>
    <w:rsid w:val="73A482CF"/>
    <w:rsid w:val="73A63308"/>
    <w:rsid w:val="73B24713"/>
    <w:rsid w:val="73B47658"/>
    <w:rsid w:val="73B4BB7E"/>
    <w:rsid w:val="73B57F40"/>
    <w:rsid w:val="73BA8252"/>
    <w:rsid w:val="73BEAD3C"/>
    <w:rsid w:val="73C3ED9C"/>
    <w:rsid w:val="73C49295"/>
    <w:rsid w:val="73D09B93"/>
    <w:rsid w:val="73D4A19F"/>
    <w:rsid w:val="73DE023B"/>
    <w:rsid w:val="73E01550"/>
    <w:rsid w:val="73E3C951"/>
    <w:rsid w:val="73E3F5A3"/>
    <w:rsid w:val="73E4E1C9"/>
    <w:rsid w:val="73E51E17"/>
    <w:rsid w:val="73E52487"/>
    <w:rsid w:val="73ED7C32"/>
    <w:rsid w:val="73F26746"/>
    <w:rsid w:val="73F3F6C4"/>
    <w:rsid w:val="73F610E7"/>
    <w:rsid w:val="73F6930E"/>
    <w:rsid w:val="73F74B23"/>
    <w:rsid w:val="73FB433A"/>
    <w:rsid w:val="73FBF2C1"/>
    <w:rsid w:val="7401335D"/>
    <w:rsid w:val="74030F97"/>
    <w:rsid w:val="74040F20"/>
    <w:rsid w:val="74057ADD"/>
    <w:rsid w:val="740A809D"/>
    <w:rsid w:val="740CFBF9"/>
    <w:rsid w:val="740D33E8"/>
    <w:rsid w:val="7410E57D"/>
    <w:rsid w:val="7415B0FC"/>
    <w:rsid w:val="741B4F28"/>
    <w:rsid w:val="741FC542"/>
    <w:rsid w:val="7420C22B"/>
    <w:rsid w:val="7421513E"/>
    <w:rsid w:val="74223932"/>
    <w:rsid w:val="742A7B2F"/>
    <w:rsid w:val="742A83EE"/>
    <w:rsid w:val="742E10CC"/>
    <w:rsid w:val="742FF227"/>
    <w:rsid w:val="74361A46"/>
    <w:rsid w:val="743708D4"/>
    <w:rsid w:val="74381320"/>
    <w:rsid w:val="743A5324"/>
    <w:rsid w:val="74466CA9"/>
    <w:rsid w:val="744BBB01"/>
    <w:rsid w:val="744DE795"/>
    <w:rsid w:val="744F71F3"/>
    <w:rsid w:val="745044C1"/>
    <w:rsid w:val="745DAF37"/>
    <w:rsid w:val="7460CDFA"/>
    <w:rsid w:val="746277C9"/>
    <w:rsid w:val="746571F8"/>
    <w:rsid w:val="746B4F80"/>
    <w:rsid w:val="746D5BC5"/>
    <w:rsid w:val="746E17E5"/>
    <w:rsid w:val="7473DD52"/>
    <w:rsid w:val="747729DB"/>
    <w:rsid w:val="747B8769"/>
    <w:rsid w:val="747BFFD4"/>
    <w:rsid w:val="747C59B5"/>
    <w:rsid w:val="7481597B"/>
    <w:rsid w:val="748593F9"/>
    <w:rsid w:val="74885A8B"/>
    <w:rsid w:val="7489C704"/>
    <w:rsid w:val="748CA2DE"/>
    <w:rsid w:val="748F94F8"/>
    <w:rsid w:val="7490A9D3"/>
    <w:rsid w:val="749170FD"/>
    <w:rsid w:val="7493E720"/>
    <w:rsid w:val="7493F1DB"/>
    <w:rsid w:val="749B5167"/>
    <w:rsid w:val="749C711D"/>
    <w:rsid w:val="749FBAC4"/>
    <w:rsid w:val="74A0CCBB"/>
    <w:rsid w:val="74A32C8C"/>
    <w:rsid w:val="74A75A79"/>
    <w:rsid w:val="74AA9F6D"/>
    <w:rsid w:val="74AC8FB3"/>
    <w:rsid w:val="74ACB9DB"/>
    <w:rsid w:val="74B55EC1"/>
    <w:rsid w:val="74B61808"/>
    <w:rsid w:val="74B6C43E"/>
    <w:rsid w:val="74B8BEB6"/>
    <w:rsid w:val="74BD8C27"/>
    <w:rsid w:val="74C60F88"/>
    <w:rsid w:val="74C855BE"/>
    <w:rsid w:val="74CA74FD"/>
    <w:rsid w:val="74D08A93"/>
    <w:rsid w:val="74DAEA13"/>
    <w:rsid w:val="74DCB8F8"/>
    <w:rsid w:val="74DF0939"/>
    <w:rsid w:val="74F06C65"/>
    <w:rsid w:val="74F3ACEB"/>
    <w:rsid w:val="74F86551"/>
    <w:rsid w:val="74F8A165"/>
    <w:rsid w:val="74FA19B5"/>
    <w:rsid w:val="74FA6E39"/>
    <w:rsid w:val="74FA9736"/>
    <w:rsid w:val="74FBF170"/>
    <w:rsid w:val="7502923B"/>
    <w:rsid w:val="750702EA"/>
    <w:rsid w:val="750CB05B"/>
    <w:rsid w:val="750E4628"/>
    <w:rsid w:val="750ED1AD"/>
    <w:rsid w:val="7512E553"/>
    <w:rsid w:val="751F5E71"/>
    <w:rsid w:val="752887ED"/>
    <w:rsid w:val="752BAB6A"/>
    <w:rsid w:val="752C566B"/>
    <w:rsid w:val="753066B6"/>
    <w:rsid w:val="7539E856"/>
    <w:rsid w:val="753B6242"/>
    <w:rsid w:val="753E4ED8"/>
    <w:rsid w:val="75447396"/>
    <w:rsid w:val="7544CF4C"/>
    <w:rsid w:val="7546CF70"/>
    <w:rsid w:val="754A6DD0"/>
    <w:rsid w:val="754A8883"/>
    <w:rsid w:val="754AE6A7"/>
    <w:rsid w:val="7553A075"/>
    <w:rsid w:val="7554A772"/>
    <w:rsid w:val="755BF33A"/>
    <w:rsid w:val="755E33ED"/>
    <w:rsid w:val="7567A216"/>
    <w:rsid w:val="756B5012"/>
    <w:rsid w:val="757087CF"/>
    <w:rsid w:val="75738C62"/>
    <w:rsid w:val="7575BE1D"/>
    <w:rsid w:val="7576F7AD"/>
    <w:rsid w:val="757A775E"/>
    <w:rsid w:val="757BF9CA"/>
    <w:rsid w:val="758F4902"/>
    <w:rsid w:val="75933A0A"/>
    <w:rsid w:val="759348BE"/>
    <w:rsid w:val="75956D68"/>
    <w:rsid w:val="759853AD"/>
    <w:rsid w:val="75989867"/>
    <w:rsid w:val="759BA11E"/>
    <w:rsid w:val="75A3B540"/>
    <w:rsid w:val="75A5268A"/>
    <w:rsid w:val="75A6ECF5"/>
    <w:rsid w:val="75A74D4F"/>
    <w:rsid w:val="75B1659F"/>
    <w:rsid w:val="75B21C6C"/>
    <w:rsid w:val="75B2256D"/>
    <w:rsid w:val="75B4364F"/>
    <w:rsid w:val="75B48BCF"/>
    <w:rsid w:val="75B5B589"/>
    <w:rsid w:val="75CA31B6"/>
    <w:rsid w:val="75CAC51E"/>
    <w:rsid w:val="75CFC6CC"/>
    <w:rsid w:val="75D21E81"/>
    <w:rsid w:val="75D2B494"/>
    <w:rsid w:val="75D2BCCA"/>
    <w:rsid w:val="75D3F00A"/>
    <w:rsid w:val="75DA677C"/>
    <w:rsid w:val="75DB604A"/>
    <w:rsid w:val="75DBB51C"/>
    <w:rsid w:val="75DD9931"/>
    <w:rsid w:val="75DE25B1"/>
    <w:rsid w:val="75E428A4"/>
    <w:rsid w:val="75E522D7"/>
    <w:rsid w:val="75E6A6D4"/>
    <w:rsid w:val="75EA31A2"/>
    <w:rsid w:val="75EB6F3C"/>
    <w:rsid w:val="75EBFBC4"/>
    <w:rsid w:val="75EDEA00"/>
    <w:rsid w:val="75F5C782"/>
    <w:rsid w:val="75FA4400"/>
    <w:rsid w:val="75FF603C"/>
    <w:rsid w:val="7601D501"/>
    <w:rsid w:val="76052700"/>
    <w:rsid w:val="76073B57"/>
    <w:rsid w:val="7609D052"/>
    <w:rsid w:val="760F3F80"/>
    <w:rsid w:val="76120075"/>
    <w:rsid w:val="7614F406"/>
    <w:rsid w:val="7618254F"/>
    <w:rsid w:val="761A8DBE"/>
    <w:rsid w:val="761B6196"/>
    <w:rsid w:val="7621012E"/>
    <w:rsid w:val="76223A8B"/>
    <w:rsid w:val="76293E4E"/>
    <w:rsid w:val="762A7EE5"/>
    <w:rsid w:val="762D70C2"/>
    <w:rsid w:val="762DAEB0"/>
    <w:rsid w:val="762E7B18"/>
    <w:rsid w:val="7630D942"/>
    <w:rsid w:val="763E201D"/>
    <w:rsid w:val="763FF82A"/>
    <w:rsid w:val="7641E91E"/>
    <w:rsid w:val="7641F392"/>
    <w:rsid w:val="76493532"/>
    <w:rsid w:val="764984E9"/>
    <w:rsid w:val="764A5B00"/>
    <w:rsid w:val="764C4BC8"/>
    <w:rsid w:val="764C51D7"/>
    <w:rsid w:val="7657F4B2"/>
    <w:rsid w:val="76596039"/>
    <w:rsid w:val="765A9E1D"/>
    <w:rsid w:val="76602425"/>
    <w:rsid w:val="76609EF8"/>
    <w:rsid w:val="7661EA3C"/>
    <w:rsid w:val="76638B6A"/>
    <w:rsid w:val="76676E2A"/>
    <w:rsid w:val="766C61B5"/>
    <w:rsid w:val="766C8880"/>
    <w:rsid w:val="766CD2B8"/>
    <w:rsid w:val="766E1B6C"/>
    <w:rsid w:val="76748BA9"/>
    <w:rsid w:val="76789FCA"/>
    <w:rsid w:val="768099C7"/>
    <w:rsid w:val="768236A4"/>
    <w:rsid w:val="76839581"/>
    <w:rsid w:val="7685A481"/>
    <w:rsid w:val="7688BB92"/>
    <w:rsid w:val="7689DB8B"/>
    <w:rsid w:val="768D0699"/>
    <w:rsid w:val="76954CCA"/>
    <w:rsid w:val="7698091F"/>
    <w:rsid w:val="769B589A"/>
    <w:rsid w:val="769D7BC0"/>
    <w:rsid w:val="769DCCD4"/>
    <w:rsid w:val="769E330F"/>
    <w:rsid w:val="76A12920"/>
    <w:rsid w:val="76A24CA2"/>
    <w:rsid w:val="76A25360"/>
    <w:rsid w:val="76A4A9C9"/>
    <w:rsid w:val="76A5DF49"/>
    <w:rsid w:val="76A673DA"/>
    <w:rsid w:val="76A714CA"/>
    <w:rsid w:val="76A7F8FF"/>
    <w:rsid w:val="76A9B5BB"/>
    <w:rsid w:val="76AB272A"/>
    <w:rsid w:val="76AC3ECE"/>
    <w:rsid w:val="76B071DF"/>
    <w:rsid w:val="76B08206"/>
    <w:rsid w:val="76B22B6D"/>
    <w:rsid w:val="76B332A7"/>
    <w:rsid w:val="76B4E11D"/>
    <w:rsid w:val="76B9DCF7"/>
    <w:rsid w:val="76BB177E"/>
    <w:rsid w:val="76BB7911"/>
    <w:rsid w:val="76BFDDD6"/>
    <w:rsid w:val="76C2097B"/>
    <w:rsid w:val="76C22C67"/>
    <w:rsid w:val="76C267E6"/>
    <w:rsid w:val="76C408C8"/>
    <w:rsid w:val="76C6D9FC"/>
    <w:rsid w:val="76C9ED24"/>
    <w:rsid w:val="76D32CEF"/>
    <w:rsid w:val="76D6D6B2"/>
    <w:rsid w:val="76D7AA69"/>
    <w:rsid w:val="76D7B2BA"/>
    <w:rsid w:val="76E01B9A"/>
    <w:rsid w:val="76E25995"/>
    <w:rsid w:val="76E3D364"/>
    <w:rsid w:val="76E9B2D1"/>
    <w:rsid w:val="76EAA87F"/>
    <w:rsid w:val="76EAE0CA"/>
    <w:rsid w:val="76EEB42A"/>
    <w:rsid w:val="76F32C82"/>
    <w:rsid w:val="76F39ECB"/>
    <w:rsid w:val="76FE7245"/>
    <w:rsid w:val="77009A4D"/>
    <w:rsid w:val="770138AF"/>
    <w:rsid w:val="7708D032"/>
    <w:rsid w:val="7714D4EF"/>
    <w:rsid w:val="7719C65F"/>
    <w:rsid w:val="771AEB91"/>
    <w:rsid w:val="771B43E4"/>
    <w:rsid w:val="771B6A13"/>
    <w:rsid w:val="771F425F"/>
    <w:rsid w:val="77239AB1"/>
    <w:rsid w:val="7725810F"/>
    <w:rsid w:val="772B59B0"/>
    <w:rsid w:val="772C2721"/>
    <w:rsid w:val="772F9973"/>
    <w:rsid w:val="773185B4"/>
    <w:rsid w:val="77339124"/>
    <w:rsid w:val="77357097"/>
    <w:rsid w:val="77430161"/>
    <w:rsid w:val="774CB863"/>
    <w:rsid w:val="77591020"/>
    <w:rsid w:val="776244C3"/>
    <w:rsid w:val="7762549D"/>
    <w:rsid w:val="77634ACA"/>
    <w:rsid w:val="77654F75"/>
    <w:rsid w:val="7765F0B0"/>
    <w:rsid w:val="776FD373"/>
    <w:rsid w:val="7773260E"/>
    <w:rsid w:val="77773BC6"/>
    <w:rsid w:val="7778A9D9"/>
    <w:rsid w:val="777D48E2"/>
    <w:rsid w:val="777DF12A"/>
    <w:rsid w:val="777EEC50"/>
    <w:rsid w:val="7780A3B6"/>
    <w:rsid w:val="7781D69B"/>
    <w:rsid w:val="7783A7DA"/>
    <w:rsid w:val="7787F180"/>
    <w:rsid w:val="77905783"/>
    <w:rsid w:val="779353E0"/>
    <w:rsid w:val="7798D5B1"/>
    <w:rsid w:val="77A00CDF"/>
    <w:rsid w:val="77A6A86D"/>
    <w:rsid w:val="77AA4406"/>
    <w:rsid w:val="77ABD5AA"/>
    <w:rsid w:val="77AD2CAC"/>
    <w:rsid w:val="77ADEC81"/>
    <w:rsid w:val="77AE2FCA"/>
    <w:rsid w:val="77B08634"/>
    <w:rsid w:val="77B27822"/>
    <w:rsid w:val="77B42A7B"/>
    <w:rsid w:val="77B4C169"/>
    <w:rsid w:val="77B6BAE8"/>
    <w:rsid w:val="77BE8BBC"/>
    <w:rsid w:val="77C1B6C5"/>
    <w:rsid w:val="77C92C36"/>
    <w:rsid w:val="77D46406"/>
    <w:rsid w:val="77D6B629"/>
    <w:rsid w:val="77DA06AD"/>
    <w:rsid w:val="77E0A526"/>
    <w:rsid w:val="77E0DA08"/>
    <w:rsid w:val="77E26D01"/>
    <w:rsid w:val="77E9C811"/>
    <w:rsid w:val="77EC38DE"/>
    <w:rsid w:val="77ED6C94"/>
    <w:rsid w:val="77EF5FBF"/>
    <w:rsid w:val="77F37F01"/>
    <w:rsid w:val="77F4FA85"/>
    <w:rsid w:val="77F70C80"/>
    <w:rsid w:val="77F85384"/>
    <w:rsid w:val="77FCDB11"/>
    <w:rsid w:val="77FF00D0"/>
    <w:rsid w:val="78006AED"/>
    <w:rsid w:val="78037459"/>
    <w:rsid w:val="780550AD"/>
    <w:rsid w:val="780CCB33"/>
    <w:rsid w:val="780DC593"/>
    <w:rsid w:val="781422B1"/>
    <w:rsid w:val="7816EB85"/>
    <w:rsid w:val="78173B1D"/>
    <w:rsid w:val="781DAAF7"/>
    <w:rsid w:val="781F81B7"/>
    <w:rsid w:val="7820F7AB"/>
    <w:rsid w:val="782177C6"/>
    <w:rsid w:val="78258A1E"/>
    <w:rsid w:val="7827668E"/>
    <w:rsid w:val="78284461"/>
    <w:rsid w:val="782B53BE"/>
    <w:rsid w:val="782C5BC4"/>
    <w:rsid w:val="782D8FAE"/>
    <w:rsid w:val="782FDE64"/>
    <w:rsid w:val="783152E2"/>
    <w:rsid w:val="7832439D"/>
    <w:rsid w:val="78367911"/>
    <w:rsid w:val="783BDFE3"/>
    <w:rsid w:val="783C6441"/>
    <w:rsid w:val="78407790"/>
    <w:rsid w:val="78416ED3"/>
    <w:rsid w:val="78465895"/>
    <w:rsid w:val="784909D5"/>
    <w:rsid w:val="784A9B71"/>
    <w:rsid w:val="784E3B99"/>
    <w:rsid w:val="7850252A"/>
    <w:rsid w:val="7861C4F5"/>
    <w:rsid w:val="7861F727"/>
    <w:rsid w:val="78655E60"/>
    <w:rsid w:val="7866F195"/>
    <w:rsid w:val="7868C3CD"/>
    <w:rsid w:val="78699F6F"/>
    <w:rsid w:val="78700F03"/>
    <w:rsid w:val="787304E4"/>
    <w:rsid w:val="7873BF19"/>
    <w:rsid w:val="787A1571"/>
    <w:rsid w:val="787A8C37"/>
    <w:rsid w:val="78868CAA"/>
    <w:rsid w:val="7887E7E8"/>
    <w:rsid w:val="78883D74"/>
    <w:rsid w:val="7889EBC7"/>
    <w:rsid w:val="788F40C7"/>
    <w:rsid w:val="788F7D52"/>
    <w:rsid w:val="7893E66A"/>
    <w:rsid w:val="7895C7A0"/>
    <w:rsid w:val="7897CFDD"/>
    <w:rsid w:val="789C6C1C"/>
    <w:rsid w:val="789D3784"/>
    <w:rsid w:val="78A3E4C3"/>
    <w:rsid w:val="78A47AA7"/>
    <w:rsid w:val="78A80382"/>
    <w:rsid w:val="78A8D5D8"/>
    <w:rsid w:val="78ABC2A4"/>
    <w:rsid w:val="78B2DACD"/>
    <w:rsid w:val="78BB40D5"/>
    <w:rsid w:val="78C91657"/>
    <w:rsid w:val="78C92B25"/>
    <w:rsid w:val="78CA5FC7"/>
    <w:rsid w:val="78CD2628"/>
    <w:rsid w:val="78D25A5B"/>
    <w:rsid w:val="78D3BB68"/>
    <w:rsid w:val="78D87CA0"/>
    <w:rsid w:val="78D8A4D9"/>
    <w:rsid w:val="78D9BD18"/>
    <w:rsid w:val="78DCFF6D"/>
    <w:rsid w:val="78DF7A4E"/>
    <w:rsid w:val="78E0B779"/>
    <w:rsid w:val="78E1F566"/>
    <w:rsid w:val="78E5C2CD"/>
    <w:rsid w:val="78ED3D7F"/>
    <w:rsid w:val="78EFD70E"/>
    <w:rsid w:val="78F30426"/>
    <w:rsid w:val="78F4EF1E"/>
    <w:rsid w:val="78F5327F"/>
    <w:rsid w:val="78F7D2F0"/>
    <w:rsid w:val="78F98874"/>
    <w:rsid w:val="78FAE260"/>
    <w:rsid w:val="78FD608A"/>
    <w:rsid w:val="7900B07B"/>
    <w:rsid w:val="7904FA1D"/>
    <w:rsid w:val="79085F5B"/>
    <w:rsid w:val="790D8ACF"/>
    <w:rsid w:val="791FFB49"/>
    <w:rsid w:val="7920B275"/>
    <w:rsid w:val="79216306"/>
    <w:rsid w:val="7929510E"/>
    <w:rsid w:val="792A95DE"/>
    <w:rsid w:val="792B1547"/>
    <w:rsid w:val="792C3484"/>
    <w:rsid w:val="79303682"/>
    <w:rsid w:val="793864B2"/>
    <w:rsid w:val="793C272A"/>
    <w:rsid w:val="7940A937"/>
    <w:rsid w:val="7941A324"/>
    <w:rsid w:val="7944B3EF"/>
    <w:rsid w:val="79474652"/>
    <w:rsid w:val="794BF2B8"/>
    <w:rsid w:val="794C1E78"/>
    <w:rsid w:val="794DB5F2"/>
    <w:rsid w:val="794E479F"/>
    <w:rsid w:val="7951EF6F"/>
    <w:rsid w:val="7952D133"/>
    <w:rsid w:val="79534E6E"/>
    <w:rsid w:val="79537F3F"/>
    <w:rsid w:val="79566924"/>
    <w:rsid w:val="795D4520"/>
    <w:rsid w:val="795E601E"/>
    <w:rsid w:val="795EAD39"/>
    <w:rsid w:val="79602812"/>
    <w:rsid w:val="79679EF5"/>
    <w:rsid w:val="79698071"/>
    <w:rsid w:val="796CA744"/>
    <w:rsid w:val="7976CD58"/>
    <w:rsid w:val="797CFFD3"/>
    <w:rsid w:val="797FE0B0"/>
    <w:rsid w:val="7981686A"/>
    <w:rsid w:val="7981BCB3"/>
    <w:rsid w:val="798D3DF2"/>
    <w:rsid w:val="798D6760"/>
    <w:rsid w:val="798DA5B2"/>
    <w:rsid w:val="79907041"/>
    <w:rsid w:val="799142DB"/>
    <w:rsid w:val="7992B77D"/>
    <w:rsid w:val="7992B7A2"/>
    <w:rsid w:val="7993D558"/>
    <w:rsid w:val="7993D8DB"/>
    <w:rsid w:val="79946F01"/>
    <w:rsid w:val="799B39EB"/>
    <w:rsid w:val="799BB503"/>
    <w:rsid w:val="799CFA4B"/>
    <w:rsid w:val="799F97B9"/>
    <w:rsid w:val="79A5B02A"/>
    <w:rsid w:val="79A7C268"/>
    <w:rsid w:val="79ABC9AF"/>
    <w:rsid w:val="79AFB206"/>
    <w:rsid w:val="79B047E2"/>
    <w:rsid w:val="79B9D006"/>
    <w:rsid w:val="79BDFEB1"/>
    <w:rsid w:val="79BE313C"/>
    <w:rsid w:val="79CE6721"/>
    <w:rsid w:val="79D7A68C"/>
    <w:rsid w:val="79D7D95D"/>
    <w:rsid w:val="79DE8BF0"/>
    <w:rsid w:val="79EB36C6"/>
    <w:rsid w:val="79ED1204"/>
    <w:rsid w:val="79EE6AB8"/>
    <w:rsid w:val="79F01384"/>
    <w:rsid w:val="79F05BEB"/>
    <w:rsid w:val="79F64FD2"/>
    <w:rsid w:val="79FD543A"/>
    <w:rsid w:val="7A011393"/>
    <w:rsid w:val="7A02B8C3"/>
    <w:rsid w:val="7A06B13A"/>
    <w:rsid w:val="7A0802B4"/>
    <w:rsid w:val="7A0B803D"/>
    <w:rsid w:val="7A0DA2CF"/>
    <w:rsid w:val="7A128DBA"/>
    <w:rsid w:val="7A140A74"/>
    <w:rsid w:val="7A25C364"/>
    <w:rsid w:val="7A27A1F9"/>
    <w:rsid w:val="7A29F841"/>
    <w:rsid w:val="7A2BC461"/>
    <w:rsid w:val="7A3014A3"/>
    <w:rsid w:val="7A309F2C"/>
    <w:rsid w:val="7A35E778"/>
    <w:rsid w:val="7A38972B"/>
    <w:rsid w:val="7A40D4EB"/>
    <w:rsid w:val="7A42F659"/>
    <w:rsid w:val="7A434052"/>
    <w:rsid w:val="7A4AA428"/>
    <w:rsid w:val="7A4F0920"/>
    <w:rsid w:val="7A5A740B"/>
    <w:rsid w:val="7A5DA839"/>
    <w:rsid w:val="7A60748D"/>
    <w:rsid w:val="7A63318A"/>
    <w:rsid w:val="7A66736D"/>
    <w:rsid w:val="7A694038"/>
    <w:rsid w:val="7A6F0065"/>
    <w:rsid w:val="7A6FE020"/>
    <w:rsid w:val="7A705693"/>
    <w:rsid w:val="7A73452A"/>
    <w:rsid w:val="7A7744B7"/>
    <w:rsid w:val="7A77FECA"/>
    <w:rsid w:val="7A7905ED"/>
    <w:rsid w:val="7A7AA8C0"/>
    <w:rsid w:val="7A7C72B0"/>
    <w:rsid w:val="7A7D5674"/>
    <w:rsid w:val="7A8316A5"/>
    <w:rsid w:val="7A8318E7"/>
    <w:rsid w:val="7A847A4F"/>
    <w:rsid w:val="7A893556"/>
    <w:rsid w:val="7A8F3D8F"/>
    <w:rsid w:val="7A9DB30E"/>
    <w:rsid w:val="7A9F6819"/>
    <w:rsid w:val="7AA02FE8"/>
    <w:rsid w:val="7AA56683"/>
    <w:rsid w:val="7AADE8E2"/>
    <w:rsid w:val="7AB1045E"/>
    <w:rsid w:val="7AB13F0E"/>
    <w:rsid w:val="7AB471B6"/>
    <w:rsid w:val="7AB5B324"/>
    <w:rsid w:val="7AB7A2E9"/>
    <w:rsid w:val="7ABD2454"/>
    <w:rsid w:val="7ABF6211"/>
    <w:rsid w:val="7AC265A7"/>
    <w:rsid w:val="7AC27E31"/>
    <w:rsid w:val="7AC43347"/>
    <w:rsid w:val="7AC7CB9C"/>
    <w:rsid w:val="7ACA0008"/>
    <w:rsid w:val="7ACCB893"/>
    <w:rsid w:val="7ACCDA7C"/>
    <w:rsid w:val="7ACD2A0F"/>
    <w:rsid w:val="7AD144D2"/>
    <w:rsid w:val="7ADBC305"/>
    <w:rsid w:val="7ADE7553"/>
    <w:rsid w:val="7ADFEDD9"/>
    <w:rsid w:val="7AE29AFE"/>
    <w:rsid w:val="7AEEBE36"/>
    <w:rsid w:val="7AEFF185"/>
    <w:rsid w:val="7AF3E4FF"/>
    <w:rsid w:val="7AF5C170"/>
    <w:rsid w:val="7AF9F79B"/>
    <w:rsid w:val="7B02A122"/>
    <w:rsid w:val="7B0577C0"/>
    <w:rsid w:val="7B0838E9"/>
    <w:rsid w:val="7B0CD4FE"/>
    <w:rsid w:val="7B0D8B24"/>
    <w:rsid w:val="7B100632"/>
    <w:rsid w:val="7B132F91"/>
    <w:rsid w:val="7B1A9091"/>
    <w:rsid w:val="7B2503DF"/>
    <w:rsid w:val="7B267F9D"/>
    <w:rsid w:val="7B2841A3"/>
    <w:rsid w:val="7B2C1432"/>
    <w:rsid w:val="7B2EFB5D"/>
    <w:rsid w:val="7B305C46"/>
    <w:rsid w:val="7B3893BE"/>
    <w:rsid w:val="7B3D7B65"/>
    <w:rsid w:val="7B40DAB4"/>
    <w:rsid w:val="7B49FF4F"/>
    <w:rsid w:val="7B4CDF6E"/>
    <w:rsid w:val="7B4D3A03"/>
    <w:rsid w:val="7B52842D"/>
    <w:rsid w:val="7B5D6C78"/>
    <w:rsid w:val="7B75A852"/>
    <w:rsid w:val="7B786424"/>
    <w:rsid w:val="7B7A941F"/>
    <w:rsid w:val="7B820851"/>
    <w:rsid w:val="7B832A78"/>
    <w:rsid w:val="7B842D9E"/>
    <w:rsid w:val="7B885495"/>
    <w:rsid w:val="7B8E2B43"/>
    <w:rsid w:val="7BA0E3AE"/>
    <w:rsid w:val="7BA3A083"/>
    <w:rsid w:val="7BA3D1D8"/>
    <w:rsid w:val="7BA3E181"/>
    <w:rsid w:val="7BA4097E"/>
    <w:rsid w:val="7BA541D9"/>
    <w:rsid w:val="7BA92819"/>
    <w:rsid w:val="7BB79259"/>
    <w:rsid w:val="7BB9EBDA"/>
    <w:rsid w:val="7BBAF7F1"/>
    <w:rsid w:val="7BBD3C1A"/>
    <w:rsid w:val="7BC3B205"/>
    <w:rsid w:val="7BC71EDF"/>
    <w:rsid w:val="7BC75CF7"/>
    <w:rsid w:val="7BCCA2AE"/>
    <w:rsid w:val="7BCE90EE"/>
    <w:rsid w:val="7BD13959"/>
    <w:rsid w:val="7BDDD7CA"/>
    <w:rsid w:val="7BDEF367"/>
    <w:rsid w:val="7BE54F0B"/>
    <w:rsid w:val="7BE6757F"/>
    <w:rsid w:val="7BE83BA2"/>
    <w:rsid w:val="7BEF4398"/>
    <w:rsid w:val="7BEF9AFB"/>
    <w:rsid w:val="7BF04F58"/>
    <w:rsid w:val="7BF1A462"/>
    <w:rsid w:val="7BFB021B"/>
    <w:rsid w:val="7C00D4C1"/>
    <w:rsid w:val="7C034349"/>
    <w:rsid w:val="7C03B68D"/>
    <w:rsid w:val="7C0481B7"/>
    <w:rsid w:val="7C1073DD"/>
    <w:rsid w:val="7C10D1A1"/>
    <w:rsid w:val="7C176AC5"/>
    <w:rsid w:val="7C17D14F"/>
    <w:rsid w:val="7C1FD98A"/>
    <w:rsid w:val="7C20D650"/>
    <w:rsid w:val="7C3144CD"/>
    <w:rsid w:val="7C319C92"/>
    <w:rsid w:val="7C3F1B0D"/>
    <w:rsid w:val="7C3F460F"/>
    <w:rsid w:val="7C41188D"/>
    <w:rsid w:val="7C4162ED"/>
    <w:rsid w:val="7C42F115"/>
    <w:rsid w:val="7C441AEF"/>
    <w:rsid w:val="7C455E0B"/>
    <w:rsid w:val="7C45D1B5"/>
    <w:rsid w:val="7C4C3D7B"/>
    <w:rsid w:val="7C4EA15A"/>
    <w:rsid w:val="7C4F318C"/>
    <w:rsid w:val="7C58C5E4"/>
    <w:rsid w:val="7C5F857E"/>
    <w:rsid w:val="7C6729AA"/>
    <w:rsid w:val="7C735C0B"/>
    <w:rsid w:val="7C7834C0"/>
    <w:rsid w:val="7C797DCA"/>
    <w:rsid w:val="7C800F54"/>
    <w:rsid w:val="7C801F36"/>
    <w:rsid w:val="7C833AE7"/>
    <w:rsid w:val="7C8A6C5A"/>
    <w:rsid w:val="7C8C4FA5"/>
    <w:rsid w:val="7C9004E8"/>
    <w:rsid w:val="7C9085F5"/>
    <w:rsid w:val="7C9115A6"/>
    <w:rsid w:val="7C95C9D4"/>
    <w:rsid w:val="7C9ED60D"/>
    <w:rsid w:val="7CA05CF6"/>
    <w:rsid w:val="7CB859B3"/>
    <w:rsid w:val="7CBA50FE"/>
    <w:rsid w:val="7CBBE65E"/>
    <w:rsid w:val="7CBED33A"/>
    <w:rsid w:val="7CBFFCC2"/>
    <w:rsid w:val="7CC3CE52"/>
    <w:rsid w:val="7CC4A126"/>
    <w:rsid w:val="7CC59242"/>
    <w:rsid w:val="7CCAED5C"/>
    <w:rsid w:val="7CCC5B27"/>
    <w:rsid w:val="7CCD36F9"/>
    <w:rsid w:val="7CD25F7E"/>
    <w:rsid w:val="7CD5B26E"/>
    <w:rsid w:val="7CE0659B"/>
    <w:rsid w:val="7CE41E12"/>
    <w:rsid w:val="7CE83B93"/>
    <w:rsid w:val="7CE8D888"/>
    <w:rsid w:val="7CED5226"/>
    <w:rsid w:val="7CEF14C0"/>
    <w:rsid w:val="7CEF9B6D"/>
    <w:rsid w:val="7CF104E9"/>
    <w:rsid w:val="7CF1C349"/>
    <w:rsid w:val="7CF43995"/>
    <w:rsid w:val="7CF57ABF"/>
    <w:rsid w:val="7CF76BC8"/>
    <w:rsid w:val="7CF86E42"/>
    <w:rsid w:val="7CF8B9CA"/>
    <w:rsid w:val="7CFFE7F7"/>
    <w:rsid w:val="7D0309E7"/>
    <w:rsid w:val="7D06CD67"/>
    <w:rsid w:val="7D0B9154"/>
    <w:rsid w:val="7D13A51D"/>
    <w:rsid w:val="7D14503E"/>
    <w:rsid w:val="7D15D888"/>
    <w:rsid w:val="7D16E221"/>
    <w:rsid w:val="7D2FC137"/>
    <w:rsid w:val="7D33620E"/>
    <w:rsid w:val="7D357CD9"/>
    <w:rsid w:val="7D3D3074"/>
    <w:rsid w:val="7D401BA3"/>
    <w:rsid w:val="7D47769E"/>
    <w:rsid w:val="7D5656B8"/>
    <w:rsid w:val="7D581306"/>
    <w:rsid w:val="7D58E0B2"/>
    <w:rsid w:val="7D5B590B"/>
    <w:rsid w:val="7D5EF493"/>
    <w:rsid w:val="7D60F5B6"/>
    <w:rsid w:val="7D6408E1"/>
    <w:rsid w:val="7D647017"/>
    <w:rsid w:val="7D76F6DA"/>
    <w:rsid w:val="7D7978D0"/>
    <w:rsid w:val="7D7CC215"/>
    <w:rsid w:val="7D7F263C"/>
    <w:rsid w:val="7D808362"/>
    <w:rsid w:val="7D829B49"/>
    <w:rsid w:val="7D86AF90"/>
    <w:rsid w:val="7D8AC1EA"/>
    <w:rsid w:val="7D8B1BE5"/>
    <w:rsid w:val="7D8FA3C8"/>
    <w:rsid w:val="7D9103A1"/>
    <w:rsid w:val="7D916E8D"/>
    <w:rsid w:val="7D934449"/>
    <w:rsid w:val="7D95D12E"/>
    <w:rsid w:val="7D9C39BF"/>
    <w:rsid w:val="7DA1454E"/>
    <w:rsid w:val="7DA28561"/>
    <w:rsid w:val="7DA47862"/>
    <w:rsid w:val="7DA946C2"/>
    <w:rsid w:val="7DA995B7"/>
    <w:rsid w:val="7DB0A40F"/>
    <w:rsid w:val="7DB3F1D6"/>
    <w:rsid w:val="7DB871FE"/>
    <w:rsid w:val="7DB8B0CB"/>
    <w:rsid w:val="7DB92C66"/>
    <w:rsid w:val="7DBB3481"/>
    <w:rsid w:val="7DBCC7FF"/>
    <w:rsid w:val="7DBE4584"/>
    <w:rsid w:val="7DC1E90B"/>
    <w:rsid w:val="7DC385F6"/>
    <w:rsid w:val="7DCB24E7"/>
    <w:rsid w:val="7DCBB875"/>
    <w:rsid w:val="7DD071DF"/>
    <w:rsid w:val="7DD277CB"/>
    <w:rsid w:val="7DD876DF"/>
    <w:rsid w:val="7DDB4224"/>
    <w:rsid w:val="7DDFD35A"/>
    <w:rsid w:val="7DE55E0D"/>
    <w:rsid w:val="7DE66E3C"/>
    <w:rsid w:val="7DEAD841"/>
    <w:rsid w:val="7DF060F6"/>
    <w:rsid w:val="7DF21099"/>
    <w:rsid w:val="7DF3B72C"/>
    <w:rsid w:val="7DF4B735"/>
    <w:rsid w:val="7DF5F2B4"/>
    <w:rsid w:val="7DF6C914"/>
    <w:rsid w:val="7DF8465C"/>
    <w:rsid w:val="7DF92DAF"/>
    <w:rsid w:val="7DF9BD1B"/>
    <w:rsid w:val="7E002163"/>
    <w:rsid w:val="7E005A35"/>
    <w:rsid w:val="7E006A55"/>
    <w:rsid w:val="7E05C0AF"/>
    <w:rsid w:val="7E076C70"/>
    <w:rsid w:val="7E0C2D75"/>
    <w:rsid w:val="7E17C1B2"/>
    <w:rsid w:val="7E1B4132"/>
    <w:rsid w:val="7E1CF028"/>
    <w:rsid w:val="7E3BFC5F"/>
    <w:rsid w:val="7E3D9BAE"/>
    <w:rsid w:val="7E3E9A2A"/>
    <w:rsid w:val="7E41BEFE"/>
    <w:rsid w:val="7E47A3D2"/>
    <w:rsid w:val="7E48F79D"/>
    <w:rsid w:val="7E4BCC81"/>
    <w:rsid w:val="7E51244F"/>
    <w:rsid w:val="7E578936"/>
    <w:rsid w:val="7E5822A3"/>
    <w:rsid w:val="7E60369B"/>
    <w:rsid w:val="7E65485F"/>
    <w:rsid w:val="7E691E0C"/>
    <w:rsid w:val="7E6C3851"/>
    <w:rsid w:val="7E6F77FC"/>
    <w:rsid w:val="7E6F7C18"/>
    <w:rsid w:val="7E738765"/>
    <w:rsid w:val="7E786373"/>
    <w:rsid w:val="7E7AFDF3"/>
    <w:rsid w:val="7E7BBD99"/>
    <w:rsid w:val="7E83316E"/>
    <w:rsid w:val="7E844DD6"/>
    <w:rsid w:val="7E8BB258"/>
    <w:rsid w:val="7E921E5E"/>
    <w:rsid w:val="7E9911A5"/>
    <w:rsid w:val="7E997E23"/>
    <w:rsid w:val="7E9E6B4B"/>
    <w:rsid w:val="7EA3FE9A"/>
    <w:rsid w:val="7EA6E3EA"/>
    <w:rsid w:val="7EA76E95"/>
    <w:rsid w:val="7EA9671C"/>
    <w:rsid w:val="7EB1EA0D"/>
    <w:rsid w:val="7EC2C153"/>
    <w:rsid w:val="7EC5EF4E"/>
    <w:rsid w:val="7EC92804"/>
    <w:rsid w:val="7EC9C47B"/>
    <w:rsid w:val="7ECFC70D"/>
    <w:rsid w:val="7ED15A05"/>
    <w:rsid w:val="7ED5BA6A"/>
    <w:rsid w:val="7EE5DC8C"/>
    <w:rsid w:val="7EEA772B"/>
    <w:rsid w:val="7EEE9A81"/>
    <w:rsid w:val="7EF66E3C"/>
    <w:rsid w:val="7F00D4AE"/>
    <w:rsid w:val="7F013421"/>
    <w:rsid w:val="7F038E65"/>
    <w:rsid w:val="7F05C1FD"/>
    <w:rsid w:val="7F05F412"/>
    <w:rsid w:val="7F06B430"/>
    <w:rsid w:val="7F09998F"/>
    <w:rsid w:val="7F0AD298"/>
    <w:rsid w:val="7F1FFDF5"/>
    <w:rsid w:val="7F224325"/>
    <w:rsid w:val="7F22A256"/>
    <w:rsid w:val="7F2A5BA1"/>
    <w:rsid w:val="7F2B8AF3"/>
    <w:rsid w:val="7F2C8DDE"/>
    <w:rsid w:val="7F3240DC"/>
    <w:rsid w:val="7F3C39AB"/>
    <w:rsid w:val="7F4136C2"/>
    <w:rsid w:val="7F4177A4"/>
    <w:rsid w:val="7F584D86"/>
    <w:rsid w:val="7F5A5212"/>
    <w:rsid w:val="7F5ACF9C"/>
    <w:rsid w:val="7F5C589B"/>
    <w:rsid w:val="7F5C7C66"/>
    <w:rsid w:val="7F5F271E"/>
    <w:rsid w:val="7F631090"/>
    <w:rsid w:val="7F63DEEA"/>
    <w:rsid w:val="7F68EC1C"/>
    <w:rsid w:val="7F6A740E"/>
    <w:rsid w:val="7F6B16BD"/>
    <w:rsid w:val="7F7203D8"/>
    <w:rsid w:val="7F740632"/>
    <w:rsid w:val="7F7B9EE1"/>
    <w:rsid w:val="7F7D4D40"/>
    <w:rsid w:val="7F80B72D"/>
    <w:rsid w:val="7F81A461"/>
    <w:rsid w:val="7F82C46D"/>
    <w:rsid w:val="7F8366CD"/>
    <w:rsid w:val="7F8499CC"/>
    <w:rsid w:val="7F85DEEB"/>
    <w:rsid w:val="7F8A02B1"/>
    <w:rsid w:val="7F904EF8"/>
    <w:rsid w:val="7F923435"/>
    <w:rsid w:val="7F9267C2"/>
    <w:rsid w:val="7F926E0F"/>
    <w:rsid w:val="7F9709C5"/>
    <w:rsid w:val="7FA39B5C"/>
    <w:rsid w:val="7FA550F7"/>
    <w:rsid w:val="7FAB31B4"/>
    <w:rsid w:val="7FABB3AD"/>
    <w:rsid w:val="7FAC1E0A"/>
    <w:rsid w:val="7FAFEE86"/>
    <w:rsid w:val="7FB0F793"/>
    <w:rsid w:val="7FB1E1AE"/>
    <w:rsid w:val="7FBFB47F"/>
    <w:rsid w:val="7FC2F397"/>
    <w:rsid w:val="7FC6A207"/>
    <w:rsid w:val="7FCCF6DE"/>
    <w:rsid w:val="7FD0BFCD"/>
    <w:rsid w:val="7FD780F4"/>
    <w:rsid w:val="7FDA6A59"/>
    <w:rsid w:val="7FDB9583"/>
    <w:rsid w:val="7FE0C6E5"/>
    <w:rsid w:val="7FE1CB1C"/>
    <w:rsid w:val="7FE95B96"/>
    <w:rsid w:val="7FEA0C32"/>
    <w:rsid w:val="7FEAD013"/>
    <w:rsid w:val="7FEADA3A"/>
    <w:rsid w:val="7FEC1388"/>
    <w:rsid w:val="7FF78883"/>
    <w:rsid w:val="7FFF9AA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CE1C2"/>
  <w15:chartTrackingRefBased/>
  <w15:docId w15:val="{C568330A-D592-4FD1-BCFE-4A7B02976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8B5"/>
    <w:pPr>
      <w:spacing w:before="120" w:after="120" w:line="240" w:lineRule="auto"/>
    </w:pPr>
    <w:rPr>
      <w:rFonts w:ascii="VIC" w:eastAsia="Yu Mincho" w:hAnsi="VIC" w:cs="Symbol"/>
      <w:szCs w:val="24"/>
    </w:rPr>
  </w:style>
  <w:style w:type="paragraph" w:styleId="Heading1">
    <w:name w:val="heading 1"/>
    <w:basedOn w:val="Normal"/>
    <w:next w:val="Normal"/>
    <w:link w:val="Heading1Char"/>
    <w:qFormat/>
    <w:rsid w:val="00C34BF7"/>
    <w:pPr>
      <w:keepNext/>
      <w:keepLines/>
      <w:numPr>
        <w:numId w:val="14"/>
      </w:numPr>
      <w:spacing w:before="360"/>
      <w:outlineLvl w:val="0"/>
    </w:pPr>
    <w:rPr>
      <w:rFonts w:ascii="VIC SemiBold" w:eastAsia="MS Gothic" w:hAnsi="VIC SemiBold"/>
      <w:b/>
      <w:bCs/>
      <w:color w:val="003F72"/>
      <w:sz w:val="28"/>
      <w:szCs w:val="28"/>
      <w:lang w:eastAsia="en-AU"/>
    </w:rPr>
  </w:style>
  <w:style w:type="paragraph" w:styleId="Heading2">
    <w:name w:val="heading 2"/>
    <w:basedOn w:val="Heading1"/>
    <w:next w:val="Normal"/>
    <w:link w:val="Heading2Char"/>
    <w:uiPriority w:val="9"/>
    <w:qFormat/>
    <w:rsid w:val="00532422"/>
    <w:pPr>
      <w:numPr>
        <w:ilvl w:val="1"/>
      </w:numPr>
      <w:outlineLvl w:val="1"/>
    </w:pPr>
    <w:rPr>
      <w:b w:val="0"/>
      <w:bCs w:val="0"/>
      <w:color w:val="0A3C73" w:themeColor="text2"/>
      <w:sz w:val="24"/>
      <w:szCs w:val="24"/>
    </w:rPr>
  </w:style>
  <w:style w:type="paragraph" w:styleId="Heading3">
    <w:name w:val="heading 3"/>
    <w:basedOn w:val="Normal"/>
    <w:next w:val="Normal"/>
    <w:link w:val="Heading3Char"/>
    <w:uiPriority w:val="9"/>
    <w:unhideWhenUsed/>
    <w:qFormat/>
    <w:rsid w:val="00134824"/>
    <w:pPr>
      <w:keepNext/>
      <w:keepLines/>
      <w:numPr>
        <w:ilvl w:val="2"/>
        <w:numId w:val="14"/>
      </w:numPr>
      <w:spacing w:before="240"/>
      <w:outlineLvl w:val="2"/>
    </w:pPr>
    <w:rPr>
      <w:rFonts w:eastAsiaTheme="majorEastAsia" w:cstheme="majorBidi"/>
      <w:b/>
      <w:lang w:eastAsia="en-AU"/>
    </w:rPr>
  </w:style>
  <w:style w:type="paragraph" w:styleId="Heading4">
    <w:name w:val="heading 4"/>
    <w:basedOn w:val="Normal"/>
    <w:next w:val="Normal"/>
    <w:link w:val="Heading4Char"/>
    <w:uiPriority w:val="9"/>
    <w:semiHidden/>
    <w:unhideWhenUsed/>
    <w:qFormat/>
    <w:rsid w:val="00863120"/>
    <w:pPr>
      <w:keepNext/>
      <w:keepLines/>
      <w:numPr>
        <w:ilvl w:val="3"/>
        <w:numId w:val="14"/>
      </w:numPr>
      <w:spacing w:before="40" w:after="0"/>
      <w:outlineLvl w:val="3"/>
    </w:pPr>
    <w:rPr>
      <w:rFonts w:asciiTheme="majorHAnsi" w:eastAsiaTheme="majorEastAsia" w:hAnsiTheme="majorHAnsi" w:cstheme="majorBidi"/>
      <w:i/>
      <w:iCs/>
      <w:color w:val="0085A8" w:themeColor="accent1" w:themeShade="BF"/>
    </w:rPr>
  </w:style>
  <w:style w:type="paragraph" w:styleId="Heading5">
    <w:name w:val="heading 5"/>
    <w:basedOn w:val="Normal"/>
    <w:next w:val="Normal"/>
    <w:link w:val="Heading5Char"/>
    <w:uiPriority w:val="9"/>
    <w:semiHidden/>
    <w:unhideWhenUsed/>
    <w:qFormat/>
    <w:rsid w:val="00863120"/>
    <w:pPr>
      <w:keepNext/>
      <w:keepLines/>
      <w:numPr>
        <w:ilvl w:val="4"/>
        <w:numId w:val="14"/>
      </w:numPr>
      <w:spacing w:before="40" w:after="0"/>
      <w:outlineLvl w:val="4"/>
    </w:pPr>
    <w:rPr>
      <w:rFonts w:asciiTheme="majorHAnsi" w:eastAsiaTheme="majorEastAsia" w:hAnsiTheme="majorHAnsi" w:cstheme="majorBidi"/>
      <w:color w:val="0085A8" w:themeColor="accent1" w:themeShade="BF"/>
    </w:rPr>
  </w:style>
  <w:style w:type="paragraph" w:styleId="Heading6">
    <w:name w:val="heading 6"/>
    <w:basedOn w:val="Normal"/>
    <w:next w:val="Normal"/>
    <w:link w:val="Heading6Char"/>
    <w:uiPriority w:val="9"/>
    <w:semiHidden/>
    <w:unhideWhenUsed/>
    <w:qFormat/>
    <w:rsid w:val="00863120"/>
    <w:pPr>
      <w:keepNext/>
      <w:keepLines/>
      <w:numPr>
        <w:ilvl w:val="5"/>
        <w:numId w:val="14"/>
      </w:numPr>
      <w:spacing w:before="40" w:after="0"/>
      <w:outlineLvl w:val="5"/>
    </w:pPr>
    <w:rPr>
      <w:rFonts w:asciiTheme="majorHAnsi" w:eastAsiaTheme="majorEastAsia" w:hAnsiTheme="majorHAnsi" w:cstheme="majorBidi"/>
      <w:color w:val="005870" w:themeColor="accent1" w:themeShade="7F"/>
    </w:rPr>
  </w:style>
  <w:style w:type="paragraph" w:styleId="Heading7">
    <w:name w:val="heading 7"/>
    <w:basedOn w:val="Normal"/>
    <w:next w:val="Normal"/>
    <w:link w:val="Heading7Char"/>
    <w:uiPriority w:val="9"/>
    <w:semiHidden/>
    <w:unhideWhenUsed/>
    <w:qFormat/>
    <w:rsid w:val="00863120"/>
    <w:pPr>
      <w:keepNext/>
      <w:keepLines/>
      <w:numPr>
        <w:ilvl w:val="6"/>
        <w:numId w:val="14"/>
      </w:numPr>
      <w:spacing w:before="40" w:after="0"/>
      <w:outlineLvl w:val="6"/>
    </w:pPr>
    <w:rPr>
      <w:rFonts w:asciiTheme="majorHAnsi" w:eastAsiaTheme="majorEastAsia" w:hAnsiTheme="majorHAnsi" w:cstheme="majorBidi"/>
      <w:i/>
      <w:iCs/>
      <w:color w:val="005870" w:themeColor="accent1" w:themeShade="7F"/>
    </w:rPr>
  </w:style>
  <w:style w:type="paragraph" w:styleId="Heading8">
    <w:name w:val="heading 8"/>
    <w:basedOn w:val="Normal"/>
    <w:next w:val="Normal"/>
    <w:link w:val="Heading8Char"/>
    <w:uiPriority w:val="9"/>
    <w:semiHidden/>
    <w:unhideWhenUsed/>
    <w:qFormat/>
    <w:rsid w:val="00863120"/>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63120"/>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4BF7"/>
    <w:rPr>
      <w:rFonts w:ascii="VIC SemiBold" w:eastAsia="MS Gothic" w:hAnsi="VIC SemiBold" w:cs="Symbol"/>
      <w:b/>
      <w:bCs/>
      <w:color w:val="003F72"/>
      <w:sz w:val="28"/>
      <w:szCs w:val="28"/>
      <w:lang w:eastAsia="en-AU"/>
    </w:rPr>
  </w:style>
  <w:style w:type="character" w:customStyle="1" w:styleId="Heading2Char">
    <w:name w:val="Heading 2 Char"/>
    <w:basedOn w:val="DefaultParagraphFont"/>
    <w:link w:val="Heading2"/>
    <w:uiPriority w:val="9"/>
    <w:rsid w:val="00532422"/>
    <w:rPr>
      <w:rFonts w:ascii="VIC SemiBold" w:eastAsia="MS Gothic" w:hAnsi="VIC SemiBold" w:cs="Symbol"/>
      <w:color w:val="0A3C73" w:themeColor="text2"/>
      <w:sz w:val="24"/>
      <w:szCs w:val="24"/>
      <w:lang w:eastAsia="en-AU"/>
    </w:rPr>
  </w:style>
  <w:style w:type="character" w:customStyle="1" w:styleId="Heading3Char">
    <w:name w:val="Heading 3 Char"/>
    <w:basedOn w:val="DefaultParagraphFont"/>
    <w:link w:val="Heading3"/>
    <w:uiPriority w:val="9"/>
    <w:rsid w:val="00134824"/>
    <w:rPr>
      <w:rFonts w:ascii="VIC" w:eastAsiaTheme="majorEastAsia" w:hAnsi="VIC" w:cstheme="majorBidi"/>
      <w:b/>
      <w:szCs w:val="24"/>
      <w:lang w:eastAsia="en-AU"/>
    </w:rPr>
  </w:style>
  <w:style w:type="character" w:customStyle="1" w:styleId="Heading4Char">
    <w:name w:val="Heading 4 Char"/>
    <w:basedOn w:val="DefaultParagraphFont"/>
    <w:link w:val="Heading4"/>
    <w:uiPriority w:val="9"/>
    <w:semiHidden/>
    <w:rsid w:val="00863120"/>
    <w:rPr>
      <w:rFonts w:asciiTheme="majorHAnsi" w:eastAsiaTheme="majorEastAsia" w:hAnsiTheme="majorHAnsi" w:cstheme="majorBidi"/>
      <w:i/>
      <w:iCs/>
      <w:color w:val="0085A8" w:themeColor="accent1" w:themeShade="BF"/>
      <w:szCs w:val="24"/>
    </w:rPr>
  </w:style>
  <w:style w:type="character" w:customStyle="1" w:styleId="Heading5Char">
    <w:name w:val="Heading 5 Char"/>
    <w:basedOn w:val="DefaultParagraphFont"/>
    <w:link w:val="Heading5"/>
    <w:uiPriority w:val="9"/>
    <w:semiHidden/>
    <w:rsid w:val="00863120"/>
    <w:rPr>
      <w:rFonts w:asciiTheme="majorHAnsi" w:eastAsiaTheme="majorEastAsia" w:hAnsiTheme="majorHAnsi" w:cstheme="majorBidi"/>
      <w:color w:val="0085A8" w:themeColor="accent1" w:themeShade="BF"/>
      <w:szCs w:val="24"/>
    </w:rPr>
  </w:style>
  <w:style w:type="character" w:customStyle="1" w:styleId="Heading6Char">
    <w:name w:val="Heading 6 Char"/>
    <w:basedOn w:val="DefaultParagraphFont"/>
    <w:link w:val="Heading6"/>
    <w:uiPriority w:val="9"/>
    <w:semiHidden/>
    <w:rsid w:val="00863120"/>
    <w:rPr>
      <w:rFonts w:asciiTheme="majorHAnsi" w:eastAsiaTheme="majorEastAsia" w:hAnsiTheme="majorHAnsi" w:cstheme="majorBidi"/>
      <w:color w:val="005870" w:themeColor="accent1" w:themeShade="7F"/>
      <w:szCs w:val="24"/>
    </w:rPr>
  </w:style>
  <w:style w:type="character" w:customStyle="1" w:styleId="Heading7Char">
    <w:name w:val="Heading 7 Char"/>
    <w:basedOn w:val="DefaultParagraphFont"/>
    <w:link w:val="Heading7"/>
    <w:uiPriority w:val="9"/>
    <w:semiHidden/>
    <w:rsid w:val="00863120"/>
    <w:rPr>
      <w:rFonts w:asciiTheme="majorHAnsi" w:eastAsiaTheme="majorEastAsia" w:hAnsiTheme="majorHAnsi" w:cstheme="majorBidi"/>
      <w:i/>
      <w:iCs/>
      <w:color w:val="005870" w:themeColor="accent1" w:themeShade="7F"/>
      <w:szCs w:val="24"/>
    </w:rPr>
  </w:style>
  <w:style w:type="character" w:customStyle="1" w:styleId="Heading8Char">
    <w:name w:val="Heading 8 Char"/>
    <w:basedOn w:val="DefaultParagraphFont"/>
    <w:link w:val="Heading8"/>
    <w:uiPriority w:val="9"/>
    <w:semiHidden/>
    <w:rsid w:val="0086312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63120"/>
    <w:rPr>
      <w:rFonts w:asciiTheme="majorHAnsi" w:eastAsiaTheme="majorEastAsia" w:hAnsiTheme="majorHAnsi" w:cstheme="majorBidi"/>
      <w:i/>
      <w:iCs/>
      <w:color w:val="272727" w:themeColor="text1" w:themeTint="D8"/>
      <w:sz w:val="21"/>
      <w:szCs w:val="21"/>
    </w:rPr>
  </w:style>
  <w:style w:type="paragraph" w:styleId="Header">
    <w:name w:val="header"/>
    <w:aliases w:val="Disclaimer"/>
    <w:basedOn w:val="Normal"/>
    <w:link w:val="HeaderChar"/>
    <w:uiPriority w:val="99"/>
    <w:qFormat/>
    <w:rsid w:val="002029EA"/>
    <w:pPr>
      <w:pBdr>
        <w:bottom w:val="single" w:sz="4" w:space="1" w:color="003F72"/>
      </w:pBdr>
      <w:tabs>
        <w:tab w:val="center" w:pos="4320"/>
        <w:tab w:val="right" w:pos="8640"/>
      </w:tabs>
    </w:pPr>
    <w:rPr>
      <w:rFonts w:eastAsia="MS Mincho" w:cs="Times New Roman"/>
      <w:color w:val="003F72"/>
      <w:sz w:val="24"/>
    </w:rPr>
  </w:style>
  <w:style w:type="character" w:customStyle="1" w:styleId="HeaderChar">
    <w:name w:val="Header Char"/>
    <w:aliases w:val="Disclaimer Char"/>
    <w:basedOn w:val="DefaultParagraphFont"/>
    <w:link w:val="Header"/>
    <w:uiPriority w:val="99"/>
    <w:rsid w:val="002029EA"/>
    <w:rPr>
      <w:rFonts w:ascii="VIC" w:eastAsia="MS Mincho" w:hAnsi="VIC" w:cs="Times New Roman"/>
      <w:color w:val="003F72"/>
      <w:sz w:val="24"/>
      <w:szCs w:val="24"/>
    </w:rPr>
  </w:style>
  <w:style w:type="paragraph" w:styleId="Footer">
    <w:name w:val="footer"/>
    <w:basedOn w:val="Normal"/>
    <w:link w:val="FooterChar"/>
    <w:uiPriority w:val="99"/>
    <w:rsid w:val="006F5EC3"/>
    <w:pPr>
      <w:tabs>
        <w:tab w:val="right" w:pos="9071"/>
      </w:tabs>
      <w:spacing w:before="240" w:after="0"/>
    </w:pPr>
    <w:rPr>
      <w:rFonts w:ascii="Segoe UI" w:eastAsia="MS Mincho" w:hAnsi="Segoe UI" w:cs="Segoe UI"/>
      <w:sz w:val="16"/>
    </w:rPr>
  </w:style>
  <w:style w:type="character" w:customStyle="1" w:styleId="FooterChar">
    <w:name w:val="Footer Char"/>
    <w:basedOn w:val="DefaultParagraphFont"/>
    <w:link w:val="Footer"/>
    <w:uiPriority w:val="99"/>
    <w:rsid w:val="006F5EC3"/>
    <w:rPr>
      <w:rFonts w:ascii="Segoe UI" w:eastAsia="MS Mincho" w:hAnsi="Segoe UI" w:cs="Segoe UI"/>
      <w:sz w:val="16"/>
      <w:szCs w:val="24"/>
    </w:rPr>
  </w:style>
  <w:style w:type="paragraph" w:styleId="Title">
    <w:name w:val="Title"/>
    <w:basedOn w:val="Normal"/>
    <w:next w:val="Normal"/>
    <w:link w:val="TitleChar"/>
    <w:autoRedefine/>
    <w:uiPriority w:val="10"/>
    <w:qFormat/>
    <w:rsid w:val="00CC5437"/>
    <w:pPr>
      <w:pBdr>
        <w:bottom w:val="single" w:sz="4" w:space="31" w:color="0A3C73" w:themeColor="text2"/>
      </w:pBdr>
      <w:contextualSpacing/>
      <w:jc w:val="right"/>
    </w:pPr>
    <w:rPr>
      <w:rFonts w:eastAsia="MS Gothic"/>
      <w:b/>
      <w:bCs/>
      <w:color w:val="003F72"/>
      <w:kern w:val="2"/>
      <w:sz w:val="68"/>
      <w:szCs w:val="68"/>
    </w:rPr>
  </w:style>
  <w:style w:type="character" w:customStyle="1" w:styleId="TitleChar">
    <w:name w:val="Title Char"/>
    <w:basedOn w:val="DefaultParagraphFont"/>
    <w:link w:val="Title"/>
    <w:uiPriority w:val="10"/>
    <w:rsid w:val="00CC5437"/>
    <w:rPr>
      <w:rFonts w:ascii="VIC" w:eastAsia="MS Gothic" w:hAnsi="VIC" w:cs="Symbol"/>
      <w:b/>
      <w:bCs/>
      <w:color w:val="003F72"/>
      <w:kern w:val="2"/>
      <w:sz w:val="68"/>
      <w:szCs w:val="68"/>
    </w:rPr>
  </w:style>
  <w:style w:type="table" w:styleId="TableGrid">
    <w:name w:val="Table Grid"/>
    <w:basedOn w:val="TableNormal"/>
    <w:uiPriority w:val="39"/>
    <w:rsid w:val="006F5EC3"/>
    <w:pPr>
      <w:spacing w:after="0" w:line="240" w:lineRule="auto"/>
    </w:pPr>
    <w:rPr>
      <w:rFonts w:ascii="Symbol" w:eastAsia="Yu Mincho" w:hAnsi="Symbol" w:cs="Symbol"/>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6F5EC3"/>
    <w:pPr>
      <w:widowControl w:val="0"/>
      <w:autoSpaceDE w:val="0"/>
      <w:autoSpaceDN w:val="0"/>
      <w:adjustRightInd w:val="0"/>
      <w:spacing w:after="80" w:line="200" w:lineRule="exact"/>
    </w:pPr>
    <w:rPr>
      <w:rFonts w:cs="Light"/>
      <w:sz w:val="18"/>
      <w:szCs w:val="16"/>
      <w:lang w:val="en-US" w:eastAsia="ja-JP"/>
    </w:rPr>
  </w:style>
  <w:style w:type="character" w:styleId="SubtleEmphasis">
    <w:name w:val="Subtle Emphasis"/>
    <w:basedOn w:val="DefaultParagraphFont"/>
    <w:uiPriority w:val="19"/>
    <w:qFormat/>
    <w:rsid w:val="006F5EC3"/>
    <w:rPr>
      <w:rFonts w:ascii="Segoe UI" w:hAnsi="Segoe UI"/>
      <w:i/>
      <w:iCs/>
      <w:color w:val="808080" w:themeColor="text1" w:themeTint="7F"/>
    </w:rPr>
  </w:style>
  <w:style w:type="character" w:styleId="Hyperlink">
    <w:name w:val="Hyperlink"/>
    <w:basedOn w:val="DefaultParagraphFont"/>
    <w:uiPriority w:val="99"/>
    <w:unhideWhenUsed/>
    <w:rsid w:val="00AE0FAF"/>
    <w:rPr>
      <w:color w:val="0A3C73" w:themeColor="text2"/>
      <w:u w:val="single"/>
    </w:rPr>
  </w:style>
  <w:style w:type="paragraph" w:styleId="ListParagraph">
    <w:name w:val="List Paragraph"/>
    <w:basedOn w:val="Normal"/>
    <w:link w:val="ListParagraphChar"/>
    <w:uiPriority w:val="34"/>
    <w:qFormat/>
    <w:rsid w:val="0040343E"/>
    <w:pPr>
      <w:spacing w:line="259" w:lineRule="auto"/>
      <w:ind w:left="780" w:hanging="360"/>
      <w:contextualSpacing/>
    </w:pPr>
    <w:rPr>
      <w:rFonts w:cs="Arial"/>
      <w:szCs w:val="20"/>
    </w:rPr>
  </w:style>
  <w:style w:type="character" w:customStyle="1" w:styleId="ListParagraphChar">
    <w:name w:val="List Paragraph Char"/>
    <w:basedOn w:val="DefaultParagraphFont"/>
    <w:link w:val="ListParagraph"/>
    <w:uiPriority w:val="34"/>
    <w:qFormat/>
    <w:rsid w:val="00186F42"/>
    <w:rPr>
      <w:rFonts w:ascii="VIC" w:eastAsia="Yu Mincho" w:hAnsi="VIC" w:cs="Arial"/>
      <w:szCs w:val="20"/>
    </w:rPr>
  </w:style>
  <w:style w:type="paragraph" w:styleId="NoSpacing">
    <w:name w:val="No Spacing"/>
    <w:uiPriority w:val="1"/>
    <w:qFormat/>
    <w:rsid w:val="006F5EC3"/>
    <w:pPr>
      <w:spacing w:after="0" w:line="240" w:lineRule="auto"/>
    </w:pPr>
    <w:rPr>
      <w:rFonts w:ascii="Segoe UI" w:eastAsia="Yu Mincho" w:hAnsi="Segoe UI" w:cs="Symbol"/>
      <w:sz w:val="20"/>
      <w:szCs w:val="24"/>
    </w:rPr>
  </w:style>
  <w:style w:type="character" w:styleId="CommentReference">
    <w:name w:val="annotation reference"/>
    <w:basedOn w:val="DefaultParagraphFont"/>
    <w:uiPriority w:val="99"/>
    <w:semiHidden/>
    <w:unhideWhenUsed/>
    <w:rsid w:val="006F5EC3"/>
    <w:rPr>
      <w:sz w:val="16"/>
      <w:szCs w:val="16"/>
    </w:rPr>
  </w:style>
  <w:style w:type="paragraph" w:styleId="CommentText">
    <w:name w:val="annotation text"/>
    <w:basedOn w:val="Normal"/>
    <w:link w:val="CommentTextChar"/>
    <w:uiPriority w:val="99"/>
    <w:unhideWhenUsed/>
    <w:rsid w:val="006F5EC3"/>
    <w:pPr>
      <w:numPr>
        <w:numId w:val="1"/>
      </w:numPr>
    </w:pPr>
    <w:rPr>
      <w:szCs w:val="20"/>
    </w:rPr>
  </w:style>
  <w:style w:type="character" w:customStyle="1" w:styleId="CommentTextChar">
    <w:name w:val="Comment Text Char"/>
    <w:basedOn w:val="DefaultParagraphFont"/>
    <w:link w:val="CommentText"/>
    <w:uiPriority w:val="99"/>
    <w:rsid w:val="006F5EC3"/>
    <w:rPr>
      <w:rFonts w:ascii="VIC" w:eastAsia="Yu Mincho" w:hAnsi="VIC" w:cs="Symbol"/>
      <w:szCs w:val="20"/>
    </w:rPr>
  </w:style>
  <w:style w:type="paragraph" w:styleId="BalloonText">
    <w:name w:val="Balloon Text"/>
    <w:basedOn w:val="Normal"/>
    <w:link w:val="BalloonTextChar"/>
    <w:uiPriority w:val="99"/>
    <w:semiHidden/>
    <w:unhideWhenUsed/>
    <w:rsid w:val="006F5EC3"/>
    <w:pPr>
      <w:spacing w:after="0"/>
    </w:pPr>
    <w:rPr>
      <w:rFonts w:ascii="Cambria Math" w:hAnsi="Cambria Math" w:cs="Cambria Math"/>
      <w:sz w:val="18"/>
      <w:szCs w:val="18"/>
    </w:rPr>
  </w:style>
  <w:style w:type="character" w:customStyle="1" w:styleId="BalloonTextChar">
    <w:name w:val="Balloon Text Char"/>
    <w:basedOn w:val="DefaultParagraphFont"/>
    <w:link w:val="BalloonText"/>
    <w:uiPriority w:val="99"/>
    <w:semiHidden/>
    <w:rsid w:val="006F5EC3"/>
    <w:rPr>
      <w:rFonts w:ascii="Cambria Math" w:eastAsia="Yu Mincho" w:hAnsi="Cambria Math" w:cs="Cambria Math"/>
      <w:sz w:val="18"/>
      <w:szCs w:val="18"/>
    </w:rPr>
  </w:style>
  <w:style w:type="character" w:customStyle="1" w:styleId="UnresolvedMention1">
    <w:name w:val="Unresolved Mention1"/>
    <w:basedOn w:val="DefaultParagraphFont"/>
    <w:uiPriority w:val="99"/>
    <w:unhideWhenUsed/>
    <w:rsid w:val="00100D8C"/>
    <w:rPr>
      <w:color w:val="605E5C"/>
      <w:shd w:val="clear" w:color="auto" w:fill="E1DFDD"/>
    </w:rPr>
  </w:style>
  <w:style w:type="character" w:styleId="FollowedHyperlink">
    <w:name w:val="FollowedHyperlink"/>
    <w:basedOn w:val="DefaultParagraphFont"/>
    <w:uiPriority w:val="99"/>
    <w:semiHidden/>
    <w:unhideWhenUsed/>
    <w:rsid w:val="00BE11FA"/>
    <w:rPr>
      <w:color w:val="000000" w:themeColor="followedHyperlink"/>
      <w:u w:val="single"/>
    </w:rPr>
  </w:style>
  <w:style w:type="paragraph" w:styleId="CommentSubject">
    <w:name w:val="annotation subject"/>
    <w:basedOn w:val="CommentText"/>
    <w:next w:val="CommentText"/>
    <w:link w:val="CommentSubjectChar"/>
    <w:uiPriority w:val="99"/>
    <w:semiHidden/>
    <w:unhideWhenUsed/>
    <w:rsid w:val="00481DB9"/>
    <w:rPr>
      <w:b/>
      <w:bCs/>
    </w:rPr>
  </w:style>
  <w:style w:type="character" w:customStyle="1" w:styleId="CommentSubjectChar">
    <w:name w:val="Comment Subject Char"/>
    <w:basedOn w:val="CommentTextChar"/>
    <w:link w:val="CommentSubject"/>
    <w:uiPriority w:val="99"/>
    <w:semiHidden/>
    <w:rsid w:val="00481DB9"/>
    <w:rPr>
      <w:rFonts w:ascii="VIC" w:eastAsia="Yu Mincho" w:hAnsi="VIC" w:cs="Symbol"/>
      <w:b/>
      <w:bCs/>
      <w:szCs w:val="20"/>
    </w:rPr>
  </w:style>
  <w:style w:type="paragraph" w:styleId="FootnoteText">
    <w:name w:val="footnote text"/>
    <w:basedOn w:val="Normal"/>
    <w:link w:val="FootnoteTextChar"/>
    <w:uiPriority w:val="99"/>
    <w:unhideWhenUsed/>
    <w:rsid w:val="003B1EAE"/>
    <w:pPr>
      <w:tabs>
        <w:tab w:val="left" w:pos="142"/>
      </w:tabs>
      <w:spacing w:before="0" w:after="0"/>
      <w:ind w:left="142" w:hanging="142"/>
    </w:pPr>
    <w:rPr>
      <w:sz w:val="16"/>
      <w:szCs w:val="20"/>
    </w:rPr>
  </w:style>
  <w:style w:type="character" w:customStyle="1" w:styleId="FootnoteTextChar">
    <w:name w:val="Footnote Text Char"/>
    <w:basedOn w:val="DefaultParagraphFont"/>
    <w:link w:val="FootnoteText"/>
    <w:uiPriority w:val="99"/>
    <w:rsid w:val="003B1EAE"/>
    <w:rPr>
      <w:rFonts w:ascii="VIC" w:eastAsia="Yu Mincho" w:hAnsi="VIC" w:cs="Symbol"/>
      <w:sz w:val="16"/>
      <w:szCs w:val="20"/>
    </w:rPr>
  </w:style>
  <w:style w:type="character" w:styleId="FootnoteReference">
    <w:name w:val="footnote reference"/>
    <w:basedOn w:val="DefaultParagraphFont"/>
    <w:uiPriority w:val="99"/>
    <w:unhideWhenUsed/>
    <w:rsid w:val="007A3434"/>
    <w:rPr>
      <w:vertAlign w:val="superscript"/>
    </w:rPr>
  </w:style>
  <w:style w:type="paragraph" w:styleId="Revision">
    <w:name w:val="Revision"/>
    <w:hidden/>
    <w:uiPriority w:val="99"/>
    <w:semiHidden/>
    <w:rsid w:val="008175AA"/>
    <w:pPr>
      <w:spacing w:after="0" w:line="240" w:lineRule="auto"/>
    </w:pPr>
    <w:rPr>
      <w:rFonts w:ascii="Segoe UI" w:eastAsia="Yu Mincho" w:hAnsi="Segoe UI" w:cs="Symbol"/>
      <w:sz w:val="20"/>
      <w:szCs w:val="24"/>
    </w:rPr>
  </w:style>
  <w:style w:type="character" w:customStyle="1" w:styleId="Mention1">
    <w:name w:val="Mention1"/>
    <w:basedOn w:val="DefaultParagraphFont"/>
    <w:uiPriority w:val="99"/>
    <w:unhideWhenUsed/>
    <w:rsid w:val="0018396D"/>
    <w:rPr>
      <w:color w:val="2B579A"/>
      <w:shd w:val="clear" w:color="auto" w:fill="E1DFDD"/>
    </w:rPr>
  </w:style>
  <w:style w:type="paragraph" w:customStyle="1" w:styleId="BodyText1">
    <w:name w:val="Body Text1"/>
    <w:basedOn w:val="Normal"/>
    <w:link w:val="BodytextChar"/>
    <w:uiPriority w:val="3"/>
    <w:qFormat/>
    <w:rsid w:val="00B00C11"/>
    <w:pPr>
      <w:spacing w:line="259" w:lineRule="auto"/>
    </w:pPr>
    <w:rPr>
      <w:rFonts w:cs="Arial"/>
      <w:szCs w:val="22"/>
    </w:rPr>
  </w:style>
  <w:style w:type="character" w:customStyle="1" w:styleId="BodytextChar">
    <w:name w:val="Body text Char"/>
    <w:basedOn w:val="DefaultParagraphFont"/>
    <w:link w:val="BodyText1"/>
    <w:uiPriority w:val="3"/>
    <w:rsid w:val="00B00C11"/>
    <w:rPr>
      <w:rFonts w:ascii="Arial" w:eastAsia="MS Mincho" w:hAnsi="Arial" w:cs="Arial"/>
    </w:rPr>
  </w:style>
  <w:style w:type="paragraph" w:customStyle="1" w:styleId="Exampletext">
    <w:name w:val="Example text"/>
    <w:basedOn w:val="Normal"/>
    <w:link w:val="ExampletextChar"/>
    <w:qFormat/>
    <w:rsid w:val="00BE58B2"/>
    <w:pPr>
      <w:pBdr>
        <w:top w:val="single" w:sz="4" w:space="6" w:color="auto"/>
        <w:left w:val="single" w:sz="4" w:space="4" w:color="auto"/>
        <w:bottom w:val="single" w:sz="4" w:space="6" w:color="auto"/>
        <w:right w:val="single" w:sz="4" w:space="4" w:color="auto"/>
      </w:pBdr>
      <w:spacing w:before="240" w:after="240"/>
      <w:ind w:right="91"/>
      <w:jc w:val="both"/>
    </w:pPr>
    <w:rPr>
      <w:rFonts w:cs="Arial"/>
      <w:szCs w:val="20"/>
      <w:lang w:eastAsia="en-AU"/>
    </w:rPr>
  </w:style>
  <w:style w:type="character" w:customStyle="1" w:styleId="ExampletextChar">
    <w:name w:val="Example text Char"/>
    <w:basedOn w:val="DefaultParagraphFont"/>
    <w:link w:val="Exampletext"/>
    <w:rsid w:val="00AB5A32"/>
    <w:rPr>
      <w:rFonts w:ascii="Segoe UI" w:eastAsia="Yu Mincho" w:hAnsi="Segoe UI" w:cs="Arial"/>
      <w:sz w:val="20"/>
      <w:szCs w:val="20"/>
      <w:lang w:eastAsia="en-AU"/>
    </w:rPr>
  </w:style>
  <w:style w:type="paragraph" w:styleId="TOCHeading">
    <w:name w:val="TOC Heading"/>
    <w:basedOn w:val="Heading1"/>
    <w:next w:val="Normal"/>
    <w:uiPriority w:val="39"/>
    <w:unhideWhenUsed/>
    <w:qFormat/>
    <w:rsid w:val="0040343E"/>
    <w:pPr>
      <w:numPr>
        <w:numId w:val="0"/>
      </w:numPr>
      <w:spacing w:after="0" w:line="259" w:lineRule="auto"/>
      <w:outlineLvl w:val="9"/>
    </w:pPr>
    <w:rPr>
      <w:rFonts w:eastAsiaTheme="majorEastAsia" w:cstheme="majorBidi"/>
      <w:bCs w:val="0"/>
      <w:color w:val="0085A8" w:themeColor="accent1" w:themeShade="BF"/>
      <w:sz w:val="32"/>
      <w:lang w:eastAsia="en-US"/>
    </w:rPr>
  </w:style>
  <w:style w:type="paragraph" w:styleId="TOC1">
    <w:name w:val="toc 1"/>
    <w:basedOn w:val="Normal"/>
    <w:next w:val="Normal"/>
    <w:autoRedefine/>
    <w:uiPriority w:val="39"/>
    <w:unhideWhenUsed/>
    <w:rsid w:val="003F457B"/>
    <w:pPr>
      <w:tabs>
        <w:tab w:val="left" w:pos="400"/>
        <w:tab w:val="right" w:leader="dot" w:pos="10064"/>
      </w:tabs>
      <w:spacing w:after="100"/>
    </w:pPr>
  </w:style>
  <w:style w:type="paragraph" w:styleId="TOC2">
    <w:name w:val="toc 2"/>
    <w:basedOn w:val="Normal"/>
    <w:next w:val="Normal"/>
    <w:autoRedefine/>
    <w:uiPriority w:val="39"/>
    <w:unhideWhenUsed/>
    <w:rsid w:val="00AB3E60"/>
    <w:pPr>
      <w:tabs>
        <w:tab w:val="left" w:pos="880"/>
        <w:tab w:val="right" w:leader="dot" w:pos="9010"/>
      </w:tabs>
      <w:spacing w:after="100"/>
      <w:ind w:left="200"/>
    </w:pPr>
  </w:style>
  <w:style w:type="character" w:styleId="Strong">
    <w:name w:val="Strong"/>
    <w:basedOn w:val="DefaultParagraphFont"/>
    <w:qFormat/>
    <w:rsid w:val="007257C2"/>
    <w:rPr>
      <w:b/>
      <w:bCs/>
    </w:rPr>
  </w:style>
  <w:style w:type="paragraph" w:styleId="TOC3">
    <w:name w:val="toc 3"/>
    <w:basedOn w:val="Normal"/>
    <w:next w:val="Normal"/>
    <w:autoRedefine/>
    <w:uiPriority w:val="39"/>
    <w:unhideWhenUsed/>
    <w:rsid w:val="000D3EE4"/>
    <w:pPr>
      <w:tabs>
        <w:tab w:val="left" w:pos="1100"/>
        <w:tab w:val="right" w:leader="dot" w:pos="9010"/>
      </w:tabs>
      <w:spacing w:after="100"/>
      <w:ind w:left="400"/>
    </w:pPr>
  </w:style>
  <w:style w:type="paragraph" w:styleId="Caption">
    <w:name w:val="caption"/>
    <w:basedOn w:val="Normal"/>
    <w:next w:val="Normal"/>
    <w:autoRedefine/>
    <w:uiPriority w:val="6"/>
    <w:unhideWhenUsed/>
    <w:qFormat/>
    <w:rsid w:val="007143F3"/>
    <w:pPr>
      <w:numPr>
        <w:numId w:val="8"/>
      </w:numPr>
      <w:spacing w:after="240"/>
    </w:pPr>
    <w:rPr>
      <w:rFonts w:asciiTheme="minorHAnsi" w:eastAsiaTheme="minorEastAsia" w:hAnsiTheme="minorHAnsi" w:cstheme="minorBidi"/>
      <w:b/>
      <w:iCs/>
      <w:color w:val="003F71"/>
      <w:sz w:val="18"/>
      <w:szCs w:val="18"/>
    </w:rPr>
  </w:style>
  <w:style w:type="character" w:styleId="IntenseEmphasis">
    <w:name w:val="Intense Emphasis"/>
    <w:basedOn w:val="DefaultParagraphFont"/>
    <w:uiPriority w:val="21"/>
    <w:qFormat/>
    <w:rsid w:val="007C05AB"/>
    <w:rPr>
      <w:i/>
      <w:iCs/>
      <w:color w:val="00B3E1" w:themeColor="accent1"/>
    </w:rPr>
  </w:style>
  <w:style w:type="paragraph" w:customStyle="1" w:styleId="Default">
    <w:name w:val="Default"/>
    <w:rsid w:val="00E85A92"/>
    <w:pPr>
      <w:autoSpaceDE w:val="0"/>
      <w:autoSpaceDN w:val="0"/>
      <w:adjustRightInd w:val="0"/>
      <w:spacing w:after="0" w:line="240" w:lineRule="auto"/>
    </w:pPr>
    <w:rPr>
      <w:rFonts w:ascii="Symbol" w:hAnsi="Symbol" w:cs="Symbol"/>
      <w:color w:val="000000"/>
      <w:sz w:val="24"/>
      <w:szCs w:val="24"/>
    </w:rPr>
  </w:style>
  <w:style w:type="paragraph" w:customStyle="1" w:styleId="xmsonormal">
    <w:name w:val="x_msonormal"/>
    <w:basedOn w:val="Normal"/>
    <w:rsid w:val="00A34C09"/>
    <w:pPr>
      <w:spacing w:after="0"/>
    </w:pPr>
    <w:rPr>
      <w:rFonts w:ascii="Courier New" w:eastAsiaTheme="minorHAnsi" w:hAnsi="Courier New" w:cs="Courier New"/>
      <w:szCs w:val="22"/>
      <w:lang w:eastAsia="en-AU"/>
    </w:rPr>
  </w:style>
  <w:style w:type="paragraph" w:customStyle="1" w:styleId="Pa8">
    <w:name w:val="Pa8"/>
    <w:basedOn w:val="Default"/>
    <w:next w:val="Default"/>
    <w:uiPriority w:val="99"/>
    <w:rsid w:val="00625CC9"/>
    <w:pPr>
      <w:spacing w:line="201" w:lineRule="atLeast"/>
    </w:pPr>
    <w:rPr>
      <w:color w:val="auto"/>
    </w:rPr>
  </w:style>
  <w:style w:type="paragraph" w:customStyle="1" w:styleId="Pa17">
    <w:name w:val="Pa17"/>
    <w:basedOn w:val="Default"/>
    <w:next w:val="Default"/>
    <w:uiPriority w:val="99"/>
    <w:rsid w:val="00625CC9"/>
    <w:pPr>
      <w:spacing w:line="201" w:lineRule="atLeast"/>
    </w:pPr>
    <w:rPr>
      <w:color w:val="auto"/>
    </w:rPr>
  </w:style>
  <w:style w:type="paragraph" w:customStyle="1" w:styleId="Pa22">
    <w:name w:val="Pa22"/>
    <w:basedOn w:val="Default"/>
    <w:next w:val="Default"/>
    <w:uiPriority w:val="99"/>
    <w:rsid w:val="00625CC9"/>
    <w:pPr>
      <w:spacing w:line="201" w:lineRule="atLeast"/>
    </w:pPr>
    <w:rPr>
      <w:color w:val="auto"/>
    </w:rPr>
  </w:style>
  <w:style w:type="paragraph" w:customStyle="1" w:styleId="Pa23">
    <w:name w:val="Pa23"/>
    <w:basedOn w:val="Default"/>
    <w:next w:val="Default"/>
    <w:uiPriority w:val="99"/>
    <w:rsid w:val="009D74DC"/>
    <w:pPr>
      <w:spacing w:line="201" w:lineRule="atLeast"/>
    </w:pPr>
    <w:rPr>
      <w:color w:val="auto"/>
    </w:rPr>
  </w:style>
  <w:style w:type="paragraph" w:customStyle="1" w:styleId="Pa16">
    <w:name w:val="Pa16"/>
    <w:basedOn w:val="Default"/>
    <w:next w:val="Default"/>
    <w:uiPriority w:val="99"/>
    <w:rsid w:val="009D74DC"/>
    <w:pPr>
      <w:spacing w:line="241" w:lineRule="atLeast"/>
    </w:pPr>
    <w:rPr>
      <w:color w:val="auto"/>
    </w:rPr>
  </w:style>
  <w:style w:type="character" w:customStyle="1" w:styleId="A0">
    <w:name w:val="A0"/>
    <w:uiPriority w:val="99"/>
    <w:rsid w:val="009D74DC"/>
    <w:rPr>
      <w:color w:val="000000"/>
      <w:sz w:val="20"/>
      <w:szCs w:val="20"/>
    </w:rPr>
  </w:style>
  <w:style w:type="paragraph" w:customStyle="1" w:styleId="Pa5">
    <w:name w:val="Pa5"/>
    <w:basedOn w:val="Default"/>
    <w:next w:val="Default"/>
    <w:uiPriority w:val="99"/>
    <w:rsid w:val="00E50D02"/>
    <w:pPr>
      <w:spacing w:line="201" w:lineRule="atLeast"/>
    </w:pPr>
    <w:rPr>
      <w:color w:val="auto"/>
    </w:rPr>
  </w:style>
  <w:style w:type="paragraph" w:customStyle="1" w:styleId="Pa20">
    <w:name w:val="Pa20"/>
    <w:basedOn w:val="Default"/>
    <w:next w:val="Default"/>
    <w:uiPriority w:val="99"/>
    <w:rsid w:val="00E50D02"/>
    <w:pPr>
      <w:spacing w:line="201" w:lineRule="atLeast"/>
    </w:pPr>
    <w:rPr>
      <w:color w:val="auto"/>
    </w:rPr>
  </w:style>
  <w:style w:type="paragraph" w:styleId="TOC4">
    <w:name w:val="toc 4"/>
    <w:basedOn w:val="Normal"/>
    <w:next w:val="Normal"/>
    <w:autoRedefine/>
    <w:uiPriority w:val="39"/>
    <w:unhideWhenUsed/>
    <w:rsid w:val="003276BE"/>
    <w:pPr>
      <w:spacing w:after="100" w:line="259"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FA1949"/>
    <w:pPr>
      <w:spacing w:after="100" w:line="259" w:lineRule="auto"/>
    </w:pPr>
    <w:rPr>
      <w:rFonts w:asciiTheme="minorHAnsi" w:eastAsiaTheme="minorEastAsia" w:hAnsiTheme="minorHAnsi" w:cstheme="minorBidi"/>
      <w:b/>
      <w:bCs/>
      <w:szCs w:val="22"/>
      <w:lang w:eastAsia="en-AU"/>
    </w:rPr>
  </w:style>
  <w:style w:type="paragraph" w:styleId="TOC6">
    <w:name w:val="toc 6"/>
    <w:basedOn w:val="Normal"/>
    <w:next w:val="Normal"/>
    <w:autoRedefine/>
    <w:uiPriority w:val="39"/>
    <w:unhideWhenUsed/>
    <w:rsid w:val="003276BE"/>
    <w:pPr>
      <w:spacing w:after="100" w:line="259"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3276BE"/>
    <w:pPr>
      <w:spacing w:after="100" w:line="259"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3276BE"/>
    <w:pPr>
      <w:spacing w:after="10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3276BE"/>
    <w:pPr>
      <w:spacing w:after="100" w:line="259" w:lineRule="auto"/>
      <w:ind w:left="1760"/>
    </w:pPr>
    <w:rPr>
      <w:rFonts w:asciiTheme="minorHAnsi" w:eastAsiaTheme="minorEastAsia" w:hAnsiTheme="minorHAnsi" w:cstheme="minorBidi"/>
      <w:szCs w:val="22"/>
      <w:lang w:eastAsia="en-AU"/>
    </w:rPr>
  </w:style>
  <w:style w:type="paragraph" w:customStyle="1" w:styleId="acthead5">
    <w:name w:val="acthead5"/>
    <w:basedOn w:val="Normal"/>
    <w:rsid w:val="00C57ACE"/>
    <w:pPr>
      <w:spacing w:before="100" w:beforeAutospacing="1" w:after="100" w:afterAutospacing="1"/>
    </w:pPr>
    <w:rPr>
      <w:rFonts w:ascii="Times New Roman" w:eastAsia="Times New Roman" w:hAnsi="Times New Roman" w:cs="Times New Roman"/>
      <w:sz w:val="24"/>
      <w:lang w:eastAsia="en-AU"/>
    </w:rPr>
  </w:style>
  <w:style w:type="paragraph" w:styleId="NormalWeb">
    <w:name w:val="Normal (Web)"/>
    <w:basedOn w:val="Normal"/>
    <w:uiPriority w:val="99"/>
    <w:semiHidden/>
    <w:unhideWhenUsed/>
    <w:rsid w:val="003F0DFC"/>
    <w:pPr>
      <w:spacing w:before="100" w:beforeAutospacing="1" w:after="100" w:afterAutospacing="1"/>
    </w:pPr>
    <w:rPr>
      <w:rFonts w:ascii="Times New Roman" w:eastAsia="Times New Roman" w:hAnsi="Times New Roman" w:cs="Times New Roman"/>
      <w:sz w:val="24"/>
      <w:lang w:eastAsia="en-AU"/>
    </w:rPr>
  </w:style>
  <w:style w:type="paragraph" w:customStyle="1" w:styleId="Casestudybluebreakout">
    <w:name w:val="Case study blue break out"/>
    <w:basedOn w:val="Normal"/>
    <w:qFormat/>
    <w:rsid w:val="007D70FE"/>
    <w:pPr>
      <w:pBdr>
        <w:top w:val="single" w:sz="8" w:space="6" w:color="003F72"/>
        <w:bottom w:val="single" w:sz="8" w:space="6" w:color="003F72"/>
      </w:pBdr>
    </w:pPr>
    <w:rPr>
      <w:rFonts w:ascii="VIC Medium" w:hAnsi="VIC Medium"/>
      <w:color w:val="003F72"/>
      <w:szCs w:val="20"/>
    </w:rPr>
  </w:style>
  <w:style w:type="character" w:styleId="PageNumber">
    <w:name w:val="page number"/>
    <w:basedOn w:val="DefaultParagraphFont"/>
    <w:uiPriority w:val="99"/>
    <w:semiHidden/>
    <w:unhideWhenUsed/>
    <w:rsid w:val="00122F97"/>
  </w:style>
  <w:style w:type="table" w:customStyle="1" w:styleId="Style1">
    <w:name w:val="Style1"/>
    <w:basedOn w:val="TableNormal"/>
    <w:uiPriority w:val="99"/>
    <w:rsid w:val="00AC7CD0"/>
    <w:pPr>
      <w:spacing w:after="0" w:line="240" w:lineRule="auto"/>
    </w:pPr>
    <w:rPr>
      <w:rFonts w:ascii="VIC" w:hAnsi="VIC"/>
      <w:sz w:val="20"/>
    </w:rPr>
    <w:tblPr>
      <w:tblStyleRowBandSize w:val="1"/>
      <w:tblBorders>
        <w:bottom w:val="single" w:sz="4" w:space="0" w:color="003F72"/>
      </w:tblBorders>
    </w:tblPr>
    <w:trPr>
      <w:cantSplit/>
    </w:trPr>
    <w:tblStylePr w:type="firstRow">
      <w:rPr>
        <w:b/>
      </w:rPr>
      <w:tblPr/>
      <w:trPr>
        <w:tblHeader/>
      </w:trPr>
      <w:tcPr>
        <w:shd w:val="clear" w:color="auto" w:fill="0A3C73" w:themeFill="text2"/>
        <w:vAlign w:val="center"/>
      </w:tcPr>
    </w:tblStylePr>
    <w:tblStylePr w:type="firstCol">
      <w:rPr>
        <w:b/>
      </w:rPr>
      <w:tblPr/>
      <w:tcPr>
        <w:shd w:val="clear" w:color="auto" w:fill="0A3C73" w:themeFill="text2"/>
      </w:tcPr>
    </w:tblStylePr>
    <w:tblStylePr w:type="band1Horz">
      <w:tblPr/>
      <w:tcPr>
        <w:tcBorders>
          <w:top w:val="single" w:sz="4" w:space="0" w:color="0A3C73" w:themeColor="text2"/>
          <w:bottom w:val="single" w:sz="4" w:space="0" w:color="0A3C73" w:themeColor="text2"/>
        </w:tcBorders>
      </w:tcPr>
    </w:tblStylePr>
    <w:tblStylePr w:type="band2Horz">
      <w:tblPr/>
      <w:tcPr>
        <w:tcBorders>
          <w:top w:val="single" w:sz="4" w:space="0" w:color="0A3C73" w:themeColor="text2"/>
          <w:bottom w:val="single" w:sz="4" w:space="0" w:color="0A3C73" w:themeColor="text2"/>
          <w:insideH w:val="nil"/>
          <w:insideV w:val="nil"/>
        </w:tcBorders>
      </w:tcPr>
    </w:tblStylePr>
  </w:style>
  <w:style w:type="paragraph" w:customStyle="1" w:styleId="Tabletext0">
    <w:name w:val="Table text"/>
    <w:basedOn w:val="Normal"/>
    <w:qFormat/>
    <w:rsid w:val="006642E3"/>
    <w:pPr>
      <w:spacing w:before="60" w:after="60"/>
    </w:pPr>
  </w:style>
  <w:style w:type="paragraph" w:customStyle="1" w:styleId="paragraph">
    <w:name w:val="paragraph"/>
    <w:basedOn w:val="Normal"/>
    <w:rsid w:val="009F5F33"/>
    <w:pPr>
      <w:spacing w:before="100" w:beforeAutospacing="1" w:after="100" w:afterAutospacing="1"/>
    </w:pPr>
    <w:rPr>
      <w:rFonts w:ascii="Times New Roman" w:eastAsia="Times New Roman" w:hAnsi="Times New Roman" w:cs="Times New Roman"/>
      <w:sz w:val="24"/>
      <w:lang w:eastAsia="en-AU"/>
    </w:rPr>
  </w:style>
  <w:style w:type="character" w:customStyle="1" w:styleId="normaltextrun">
    <w:name w:val="normaltextrun"/>
    <w:basedOn w:val="DefaultParagraphFont"/>
    <w:rsid w:val="009F5F33"/>
  </w:style>
  <w:style w:type="character" w:customStyle="1" w:styleId="eop">
    <w:name w:val="eop"/>
    <w:basedOn w:val="DefaultParagraphFont"/>
    <w:rsid w:val="009F5F33"/>
  </w:style>
  <w:style w:type="paragraph" w:customStyle="1" w:styleId="pf0">
    <w:name w:val="pf0"/>
    <w:basedOn w:val="Normal"/>
    <w:rsid w:val="00E1657A"/>
    <w:pPr>
      <w:spacing w:before="100" w:beforeAutospacing="1" w:after="100" w:afterAutospacing="1"/>
    </w:pPr>
    <w:rPr>
      <w:rFonts w:ascii="Times New Roman" w:eastAsia="Times New Roman" w:hAnsi="Times New Roman" w:cs="Times New Roman"/>
      <w:sz w:val="24"/>
      <w:lang w:eastAsia="en-AU"/>
    </w:rPr>
  </w:style>
  <w:style w:type="paragraph" w:customStyle="1" w:styleId="pf1">
    <w:name w:val="pf1"/>
    <w:basedOn w:val="Normal"/>
    <w:rsid w:val="00E1657A"/>
    <w:pPr>
      <w:spacing w:before="100" w:beforeAutospacing="1" w:after="100" w:afterAutospacing="1"/>
    </w:pPr>
    <w:rPr>
      <w:rFonts w:ascii="Times New Roman" w:eastAsia="Times New Roman" w:hAnsi="Times New Roman" w:cs="Times New Roman"/>
      <w:sz w:val="24"/>
      <w:lang w:eastAsia="en-AU"/>
    </w:rPr>
  </w:style>
  <w:style w:type="paragraph" w:customStyle="1" w:styleId="pf2">
    <w:name w:val="pf2"/>
    <w:basedOn w:val="Normal"/>
    <w:rsid w:val="00E1657A"/>
    <w:pPr>
      <w:spacing w:before="100" w:beforeAutospacing="1" w:after="100" w:afterAutospacing="1"/>
    </w:pPr>
    <w:rPr>
      <w:rFonts w:ascii="Times New Roman" w:eastAsia="Times New Roman" w:hAnsi="Times New Roman" w:cs="Times New Roman"/>
      <w:sz w:val="24"/>
      <w:lang w:eastAsia="en-AU"/>
    </w:rPr>
  </w:style>
  <w:style w:type="character" w:customStyle="1" w:styleId="cf01">
    <w:name w:val="cf01"/>
    <w:basedOn w:val="DefaultParagraphFont"/>
    <w:rsid w:val="00E1657A"/>
    <w:rPr>
      <w:rFonts w:ascii="Segoe UI" w:hAnsi="Segoe UI" w:cs="Segoe UI" w:hint="default"/>
      <w:sz w:val="18"/>
      <w:szCs w:val="18"/>
    </w:rPr>
  </w:style>
  <w:style w:type="paragraph" w:styleId="EndnoteText">
    <w:name w:val="endnote text"/>
    <w:basedOn w:val="Normal"/>
    <w:link w:val="EndnoteTextChar"/>
    <w:uiPriority w:val="99"/>
    <w:semiHidden/>
    <w:unhideWhenUsed/>
    <w:rsid w:val="00C72A5E"/>
    <w:pPr>
      <w:spacing w:before="0" w:after="0"/>
    </w:pPr>
    <w:rPr>
      <w:szCs w:val="20"/>
    </w:rPr>
  </w:style>
  <w:style w:type="character" w:customStyle="1" w:styleId="EndnoteTextChar">
    <w:name w:val="Endnote Text Char"/>
    <w:basedOn w:val="DefaultParagraphFont"/>
    <w:link w:val="EndnoteText"/>
    <w:uiPriority w:val="99"/>
    <w:semiHidden/>
    <w:rsid w:val="00C72A5E"/>
    <w:rPr>
      <w:rFonts w:ascii="VIC" w:eastAsia="Yu Mincho" w:hAnsi="VIC" w:cs="Symbol"/>
      <w:sz w:val="20"/>
      <w:szCs w:val="20"/>
    </w:rPr>
  </w:style>
  <w:style w:type="character" w:styleId="EndnoteReference">
    <w:name w:val="endnote reference"/>
    <w:basedOn w:val="DefaultParagraphFont"/>
    <w:uiPriority w:val="99"/>
    <w:semiHidden/>
    <w:unhideWhenUsed/>
    <w:rsid w:val="00C72A5E"/>
    <w:rPr>
      <w:vertAlign w:val="superscript"/>
    </w:rPr>
  </w:style>
  <w:style w:type="paragraph" w:customStyle="1" w:styleId="Content">
    <w:name w:val="Content"/>
    <w:qFormat/>
    <w:rsid w:val="004031B1"/>
    <w:pPr>
      <w:spacing w:before="120" w:after="0" w:line="240" w:lineRule="auto"/>
    </w:pPr>
    <w:rPr>
      <w:rFonts w:eastAsiaTheme="minorEastAsia"/>
      <w:sz w:val="24"/>
      <w:szCs w:val="24"/>
    </w:rPr>
  </w:style>
  <w:style w:type="paragraph" w:customStyle="1" w:styleId="ReportText">
    <w:name w:val="Report Text"/>
    <w:link w:val="ReportTextChar"/>
    <w:qFormat/>
    <w:rsid w:val="004031B1"/>
    <w:pPr>
      <w:spacing w:before="170" w:after="170" w:line="260" w:lineRule="atLeast"/>
    </w:pPr>
    <w:rPr>
      <w:rFonts w:eastAsiaTheme="minorEastAsia" w:cs="Times New Roman"/>
      <w:sz w:val="24"/>
      <w:szCs w:val="20"/>
    </w:rPr>
  </w:style>
  <w:style w:type="character" w:customStyle="1" w:styleId="ReportTextChar">
    <w:name w:val="Report Text Char"/>
    <w:basedOn w:val="DefaultParagraphFont"/>
    <w:link w:val="ReportText"/>
    <w:rsid w:val="004031B1"/>
    <w:rPr>
      <w:rFonts w:eastAsiaTheme="minorEastAsia" w:cs="Times New Roman"/>
      <w:sz w:val="24"/>
      <w:szCs w:val="20"/>
    </w:rPr>
  </w:style>
  <w:style w:type="character" w:styleId="UnresolvedMention">
    <w:name w:val="Unresolved Mention"/>
    <w:basedOn w:val="DefaultParagraphFont"/>
    <w:uiPriority w:val="99"/>
    <w:semiHidden/>
    <w:unhideWhenUsed/>
    <w:rsid w:val="00F775C8"/>
    <w:rPr>
      <w:color w:val="605E5C"/>
      <w:shd w:val="clear" w:color="auto" w:fill="E1DFDD"/>
    </w:rPr>
  </w:style>
  <w:style w:type="paragraph" w:styleId="ListBullet">
    <w:name w:val="List Bullet"/>
    <w:basedOn w:val="Normal"/>
    <w:uiPriority w:val="99"/>
    <w:unhideWhenUsed/>
    <w:rsid w:val="00524421"/>
    <w:pPr>
      <w:numPr>
        <w:numId w:val="13"/>
      </w:numPr>
      <w:contextualSpacing/>
    </w:pPr>
  </w:style>
  <w:style w:type="character" w:styleId="Mention">
    <w:name w:val="Mention"/>
    <w:basedOn w:val="DefaultParagraphFont"/>
    <w:uiPriority w:val="99"/>
    <w:unhideWhenUsed/>
    <w:rsid w:val="00180360"/>
    <w:rPr>
      <w:color w:val="2B579A"/>
      <w:shd w:val="clear" w:color="auto" w:fill="E1DFDD"/>
    </w:rPr>
  </w:style>
  <w:style w:type="character" w:customStyle="1" w:styleId="hardreadability">
    <w:name w:val="hardreadability"/>
    <w:basedOn w:val="DefaultParagraphFont"/>
    <w:rsid w:val="00C11595"/>
  </w:style>
  <w:style w:type="paragraph" w:customStyle="1" w:styleId="TableCaption">
    <w:name w:val="Table Caption"/>
    <w:basedOn w:val="BodyText"/>
    <w:next w:val="BodyText"/>
    <w:uiPriority w:val="6"/>
    <w:qFormat/>
    <w:rsid w:val="00520BC1"/>
    <w:pPr>
      <w:keepNext/>
      <w:spacing w:before="240"/>
    </w:pPr>
    <w:rPr>
      <w:rFonts w:asciiTheme="minorHAnsi" w:eastAsiaTheme="minorEastAsia" w:hAnsiTheme="minorHAnsi" w:cstheme="minorBidi"/>
      <w:b/>
      <w:color w:val="003F71"/>
      <w:sz w:val="18"/>
      <w:szCs w:val="22"/>
    </w:rPr>
  </w:style>
  <w:style w:type="paragraph" w:styleId="BodyText">
    <w:name w:val="Body Text"/>
    <w:basedOn w:val="Normal"/>
    <w:link w:val="BodyTextChar0"/>
    <w:uiPriority w:val="99"/>
    <w:semiHidden/>
    <w:unhideWhenUsed/>
    <w:rsid w:val="00E46052"/>
  </w:style>
  <w:style w:type="character" w:customStyle="1" w:styleId="BodyTextChar0">
    <w:name w:val="Body Text Char"/>
    <w:basedOn w:val="DefaultParagraphFont"/>
    <w:link w:val="BodyText"/>
    <w:uiPriority w:val="99"/>
    <w:semiHidden/>
    <w:rsid w:val="00E46052"/>
    <w:rPr>
      <w:rFonts w:ascii="VIC" w:eastAsia="Yu Mincho" w:hAnsi="VIC" w:cs="Symbol"/>
      <w:sz w:val="20"/>
      <w:szCs w:val="24"/>
    </w:rPr>
  </w:style>
  <w:style w:type="character" w:customStyle="1" w:styleId="cf11">
    <w:name w:val="cf11"/>
    <w:basedOn w:val="DefaultParagraphFont"/>
    <w:rsid w:val="005D35E1"/>
    <w:rPr>
      <w:rFonts w:ascii="Segoe UI" w:hAnsi="Segoe UI" w:cs="Segoe UI" w:hint="default"/>
      <w:i/>
      <w:iCs/>
      <w:sz w:val="18"/>
      <w:szCs w:val="18"/>
    </w:rPr>
  </w:style>
  <w:style w:type="character" w:customStyle="1" w:styleId="cf21">
    <w:name w:val="cf21"/>
    <w:basedOn w:val="DefaultParagraphFont"/>
    <w:rsid w:val="005D35E1"/>
    <w:rPr>
      <w:rFonts w:ascii="Segoe UI" w:hAnsi="Segoe UI" w:cs="Segoe UI" w:hint="default"/>
      <w:color w:val="0A3C73"/>
      <w:sz w:val="18"/>
      <w:szCs w:val="18"/>
      <w:u w:val="single"/>
    </w:rPr>
  </w:style>
  <w:style w:type="paragraph" w:customStyle="1" w:styleId="Tabletextsmall">
    <w:name w:val="Table text (small)"/>
    <w:basedOn w:val="Tabletext0"/>
    <w:qFormat/>
    <w:rsid w:val="002166F7"/>
    <w:rPr>
      <w:rFonts w:eastAsia="Times New Roman" w:cs="Segoe UI"/>
      <w:sz w:val="20"/>
      <w:szCs w:val="18"/>
      <w:lang w:eastAsia="en-AU"/>
    </w:rPr>
  </w:style>
  <w:style w:type="paragraph" w:customStyle="1" w:styleId="FigureTitle">
    <w:name w:val="Figure Title"/>
    <w:next w:val="Normal"/>
    <w:qFormat/>
    <w:rsid w:val="00F142FB"/>
    <w:pPr>
      <w:numPr>
        <w:numId w:val="48"/>
      </w:numPr>
      <w:spacing w:after="0" w:line="240" w:lineRule="auto"/>
    </w:pPr>
    <w:rPr>
      <w:rFonts w:ascii="VIC" w:hAnsi="VIC"/>
      <w:i/>
      <w:color w:val="000000" w:themeColor="text1"/>
      <w:sz w:val="16"/>
      <w:szCs w:val="16"/>
      <w:lang w:bidi="he-IL"/>
    </w:rPr>
  </w:style>
  <w:style w:type="paragraph" w:styleId="Subtitle">
    <w:name w:val="Subtitle"/>
    <w:basedOn w:val="Normal"/>
    <w:next w:val="Normal"/>
    <w:link w:val="SubtitleChar"/>
    <w:uiPriority w:val="11"/>
    <w:qFormat/>
    <w:rsid w:val="0042578E"/>
    <w:pPr>
      <w:numPr>
        <w:ilvl w:val="1"/>
      </w:numPr>
      <w:spacing w:before="0" w:after="160"/>
      <w:jc w:val="right"/>
    </w:pPr>
    <w:rPr>
      <w:rFonts w:eastAsiaTheme="minorEastAsia" w:cs="Times New Roman (Body CS)"/>
      <w:color w:val="FFFFFF" w:themeColor="background1"/>
      <w:sz w:val="40"/>
      <w:szCs w:val="22"/>
      <w:lang w:eastAsia="en-AU"/>
    </w:rPr>
  </w:style>
  <w:style w:type="character" w:customStyle="1" w:styleId="SubtitleChar">
    <w:name w:val="Subtitle Char"/>
    <w:basedOn w:val="DefaultParagraphFont"/>
    <w:link w:val="Subtitle"/>
    <w:uiPriority w:val="11"/>
    <w:rsid w:val="0042578E"/>
    <w:rPr>
      <w:rFonts w:ascii="VIC" w:eastAsiaTheme="minorEastAsia" w:hAnsi="VIC" w:cs="Times New Roman (Body CS)"/>
      <w:color w:val="FFFFFF" w:themeColor="background1"/>
      <w:sz w:val="40"/>
      <w:lang w:eastAsia="en-AU"/>
    </w:rPr>
  </w:style>
  <w:style w:type="character" w:customStyle="1" w:styleId="FootertextChar">
    <w:name w:val="Footer text Char"/>
    <w:basedOn w:val="FooterChar"/>
    <w:link w:val="Footertext"/>
    <w:locked/>
    <w:rsid w:val="00645A5E"/>
    <w:rPr>
      <w:rFonts w:ascii="VIC" w:eastAsia="VIC" w:hAnsi="VIC" w:cs="VIC"/>
      <w:color w:val="0A3C73"/>
      <w:sz w:val="16"/>
      <w:szCs w:val="20"/>
      <w:lang w:eastAsia="en-AU" w:bidi="he-IL"/>
    </w:rPr>
  </w:style>
  <w:style w:type="paragraph" w:customStyle="1" w:styleId="Footertext">
    <w:name w:val="Footer text"/>
    <w:basedOn w:val="Footer"/>
    <w:link w:val="FootertextChar"/>
    <w:qFormat/>
    <w:rsid w:val="00645A5E"/>
    <w:pPr>
      <w:tabs>
        <w:tab w:val="clear" w:pos="9071"/>
        <w:tab w:val="center" w:pos="4680"/>
        <w:tab w:val="right" w:pos="9360"/>
      </w:tabs>
      <w:spacing w:after="240"/>
    </w:pPr>
    <w:rPr>
      <w:rFonts w:ascii="VIC" w:eastAsia="VIC" w:hAnsi="VIC" w:cs="VIC"/>
      <w:color w:val="0A3C73"/>
      <w:szCs w:val="20"/>
      <w:lang w:eastAsia="en-AU" w:bidi="he-IL"/>
    </w:rPr>
  </w:style>
  <w:style w:type="character" w:customStyle="1" w:styleId="FooterDocDescriptionChar">
    <w:name w:val="Footer Doc Description Char"/>
    <w:basedOn w:val="DefaultParagraphFont"/>
    <w:link w:val="FooterDocDescription"/>
    <w:locked/>
    <w:rsid w:val="00CC5437"/>
    <w:rPr>
      <w:rFonts w:ascii="VIC" w:hAnsi="VIC"/>
      <w:color w:val="0A3C73"/>
      <w:sz w:val="16"/>
      <w:szCs w:val="20"/>
      <w:lang w:bidi="he-IL"/>
    </w:rPr>
  </w:style>
  <w:style w:type="paragraph" w:customStyle="1" w:styleId="FooterDocDescription">
    <w:name w:val="Footer Doc Description"/>
    <w:basedOn w:val="Footertext"/>
    <w:link w:val="FooterDocDescriptionChar"/>
    <w:autoRedefine/>
    <w:qFormat/>
    <w:rsid w:val="00CC5437"/>
    <w:rPr>
      <w:rFonts w:eastAsiaTheme="minorHAnsi" w:cstheme="minorBidi"/>
      <w:lang w:eastAsia="en-US"/>
    </w:rPr>
  </w:style>
  <w:style w:type="character" w:customStyle="1" w:styleId="SmallBodyChar">
    <w:name w:val="Small Body Char"/>
    <w:basedOn w:val="DefaultParagraphFont"/>
    <w:link w:val="SmallBody"/>
    <w:locked/>
    <w:rsid w:val="00B25F33"/>
    <w:rPr>
      <w:rFonts w:ascii="VIC" w:hAnsi="VIC"/>
      <w:color w:val="000000" w:themeColor="text1"/>
      <w:sz w:val="20"/>
      <w:szCs w:val="20"/>
    </w:rPr>
  </w:style>
  <w:style w:type="paragraph" w:customStyle="1" w:styleId="SmallBody">
    <w:name w:val="Small Body"/>
    <w:basedOn w:val="Normal"/>
    <w:link w:val="SmallBodyChar"/>
    <w:qFormat/>
    <w:rsid w:val="00B25F33"/>
    <w:pPr>
      <w:spacing w:before="0"/>
    </w:pPr>
    <w:rPr>
      <w:rFonts w:eastAsiaTheme="minorHAnsi" w:cstheme="minorBidi"/>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641127">
      <w:bodyDiv w:val="1"/>
      <w:marLeft w:val="0"/>
      <w:marRight w:val="0"/>
      <w:marTop w:val="0"/>
      <w:marBottom w:val="0"/>
      <w:divBdr>
        <w:top w:val="none" w:sz="0" w:space="0" w:color="auto"/>
        <w:left w:val="none" w:sz="0" w:space="0" w:color="auto"/>
        <w:bottom w:val="none" w:sz="0" w:space="0" w:color="auto"/>
        <w:right w:val="none" w:sz="0" w:space="0" w:color="auto"/>
      </w:divBdr>
      <w:divsChild>
        <w:div w:id="119996901">
          <w:marLeft w:val="0"/>
          <w:marRight w:val="0"/>
          <w:marTop w:val="0"/>
          <w:marBottom w:val="0"/>
          <w:divBdr>
            <w:top w:val="none" w:sz="0" w:space="0" w:color="auto"/>
            <w:left w:val="none" w:sz="0" w:space="0" w:color="auto"/>
            <w:bottom w:val="none" w:sz="0" w:space="0" w:color="auto"/>
            <w:right w:val="none" w:sz="0" w:space="0" w:color="auto"/>
          </w:divBdr>
        </w:div>
        <w:div w:id="189338355">
          <w:marLeft w:val="0"/>
          <w:marRight w:val="0"/>
          <w:marTop w:val="0"/>
          <w:marBottom w:val="0"/>
          <w:divBdr>
            <w:top w:val="none" w:sz="0" w:space="0" w:color="auto"/>
            <w:left w:val="none" w:sz="0" w:space="0" w:color="auto"/>
            <w:bottom w:val="none" w:sz="0" w:space="0" w:color="auto"/>
            <w:right w:val="none" w:sz="0" w:space="0" w:color="auto"/>
          </w:divBdr>
        </w:div>
        <w:div w:id="679895196">
          <w:marLeft w:val="0"/>
          <w:marRight w:val="0"/>
          <w:marTop w:val="0"/>
          <w:marBottom w:val="0"/>
          <w:divBdr>
            <w:top w:val="none" w:sz="0" w:space="0" w:color="auto"/>
            <w:left w:val="none" w:sz="0" w:space="0" w:color="auto"/>
            <w:bottom w:val="none" w:sz="0" w:space="0" w:color="auto"/>
            <w:right w:val="none" w:sz="0" w:space="0" w:color="auto"/>
          </w:divBdr>
        </w:div>
        <w:div w:id="727193093">
          <w:marLeft w:val="0"/>
          <w:marRight w:val="0"/>
          <w:marTop w:val="0"/>
          <w:marBottom w:val="0"/>
          <w:divBdr>
            <w:top w:val="none" w:sz="0" w:space="0" w:color="auto"/>
            <w:left w:val="none" w:sz="0" w:space="0" w:color="auto"/>
            <w:bottom w:val="none" w:sz="0" w:space="0" w:color="auto"/>
            <w:right w:val="none" w:sz="0" w:space="0" w:color="auto"/>
          </w:divBdr>
        </w:div>
        <w:div w:id="838809560">
          <w:marLeft w:val="0"/>
          <w:marRight w:val="0"/>
          <w:marTop w:val="0"/>
          <w:marBottom w:val="0"/>
          <w:divBdr>
            <w:top w:val="none" w:sz="0" w:space="0" w:color="auto"/>
            <w:left w:val="none" w:sz="0" w:space="0" w:color="auto"/>
            <w:bottom w:val="none" w:sz="0" w:space="0" w:color="auto"/>
            <w:right w:val="none" w:sz="0" w:space="0" w:color="auto"/>
          </w:divBdr>
        </w:div>
        <w:div w:id="878510750">
          <w:marLeft w:val="0"/>
          <w:marRight w:val="0"/>
          <w:marTop w:val="0"/>
          <w:marBottom w:val="0"/>
          <w:divBdr>
            <w:top w:val="none" w:sz="0" w:space="0" w:color="auto"/>
            <w:left w:val="none" w:sz="0" w:space="0" w:color="auto"/>
            <w:bottom w:val="none" w:sz="0" w:space="0" w:color="auto"/>
            <w:right w:val="none" w:sz="0" w:space="0" w:color="auto"/>
          </w:divBdr>
        </w:div>
        <w:div w:id="1111319092">
          <w:marLeft w:val="0"/>
          <w:marRight w:val="0"/>
          <w:marTop w:val="0"/>
          <w:marBottom w:val="0"/>
          <w:divBdr>
            <w:top w:val="none" w:sz="0" w:space="0" w:color="auto"/>
            <w:left w:val="none" w:sz="0" w:space="0" w:color="auto"/>
            <w:bottom w:val="none" w:sz="0" w:space="0" w:color="auto"/>
            <w:right w:val="none" w:sz="0" w:space="0" w:color="auto"/>
          </w:divBdr>
        </w:div>
        <w:div w:id="1116831709">
          <w:marLeft w:val="0"/>
          <w:marRight w:val="0"/>
          <w:marTop w:val="0"/>
          <w:marBottom w:val="0"/>
          <w:divBdr>
            <w:top w:val="none" w:sz="0" w:space="0" w:color="auto"/>
            <w:left w:val="none" w:sz="0" w:space="0" w:color="auto"/>
            <w:bottom w:val="none" w:sz="0" w:space="0" w:color="auto"/>
            <w:right w:val="none" w:sz="0" w:space="0" w:color="auto"/>
          </w:divBdr>
        </w:div>
        <w:div w:id="1238244132">
          <w:marLeft w:val="0"/>
          <w:marRight w:val="0"/>
          <w:marTop w:val="0"/>
          <w:marBottom w:val="0"/>
          <w:divBdr>
            <w:top w:val="none" w:sz="0" w:space="0" w:color="auto"/>
            <w:left w:val="none" w:sz="0" w:space="0" w:color="auto"/>
            <w:bottom w:val="none" w:sz="0" w:space="0" w:color="auto"/>
            <w:right w:val="none" w:sz="0" w:space="0" w:color="auto"/>
          </w:divBdr>
        </w:div>
        <w:div w:id="1390230737">
          <w:marLeft w:val="0"/>
          <w:marRight w:val="0"/>
          <w:marTop w:val="0"/>
          <w:marBottom w:val="0"/>
          <w:divBdr>
            <w:top w:val="none" w:sz="0" w:space="0" w:color="auto"/>
            <w:left w:val="none" w:sz="0" w:space="0" w:color="auto"/>
            <w:bottom w:val="none" w:sz="0" w:space="0" w:color="auto"/>
            <w:right w:val="none" w:sz="0" w:space="0" w:color="auto"/>
          </w:divBdr>
        </w:div>
        <w:div w:id="1445923805">
          <w:marLeft w:val="0"/>
          <w:marRight w:val="0"/>
          <w:marTop w:val="0"/>
          <w:marBottom w:val="0"/>
          <w:divBdr>
            <w:top w:val="none" w:sz="0" w:space="0" w:color="auto"/>
            <w:left w:val="none" w:sz="0" w:space="0" w:color="auto"/>
            <w:bottom w:val="none" w:sz="0" w:space="0" w:color="auto"/>
            <w:right w:val="none" w:sz="0" w:space="0" w:color="auto"/>
          </w:divBdr>
        </w:div>
        <w:div w:id="1559590322">
          <w:marLeft w:val="0"/>
          <w:marRight w:val="0"/>
          <w:marTop w:val="0"/>
          <w:marBottom w:val="0"/>
          <w:divBdr>
            <w:top w:val="none" w:sz="0" w:space="0" w:color="auto"/>
            <w:left w:val="none" w:sz="0" w:space="0" w:color="auto"/>
            <w:bottom w:val="none" w:sz="0" w:space="0" w:color="auto"/>
            <w:right w:val="none" w:sz="0" w:space="0" w:color="auto"/>
          </w:divBdr>
        </w:div>
        <w:div w:id="1568030196">
          <w:marLeft w:val="0"/>
          <w:marRight w:val="0"/>
          <w:marTop w:val="0"/>
          <w:marBottom w:val="0"/>
          <w:divBdr>
            <w:top w:val="none" w:sz="0" w:space="0" w:color="auto"/>
            <w:left w:val="none" w:sz="0" w:space="0" w:color="auto"/>
            <w:bottom w:val="none" w:sz="0" w:space="0" w:color="auto"/>
            <w:right w:val="none" w:sz="0" w:space="0" w:color="auto"/>
          </w:divBdr>
        </w:div>
        <w:div w:id="1813905859">
          <w:marLeft w:val="0"/>
          <w:marRight w:val="0"/>
          <w:marTop w:val="0"/>
          <w:marBottom w:val="0"/>
          <w:divBdr>
            <w:top w:val="none" w:sz="0" w:space="0" w:color="auto"/>
            <w:left w:val="none" w:sz="0" w:space="0" w:color="auto"/>
            <w:bottom w:val="none" w:sz="0" w:space="0" w:color="auto"/>
            <w:right w:val="none" w:sz="0" w:space="0" w:color="auto"/>
          </w:divBdr>
        </w:div>
        <w:div w:id="2089764979">
          <w:marLeft w:val="0"/>
          <w:marRight w:val="0"/>
          <w:marTop w:val="0"/>
          <w:marBottom w:val="0"/>
          <w:divBdr>
            <w:top w:val="none" w:sz="0" w:space="0" w:color="auto"/>
            <w:left w:val="none" w:sz="0" w:space="0" w:color="auto"/>
            <w:bottom w:val="none" w:sz="0" w:space="0" w:color="auto"/>
            <w:right w:val="none" w:sz="0" w:space="0" w:color="auto"/>
          </w:divBdr>
        </w:div>
      </w:divsChild>
    </w:div>
    <w:div w:id="155995643">
      <w:bodyDiv w:val="1"/>
      <w:marLeft w:val="0"/>
      <w:marRight w:val="0"/>
      <w:marTop w:val="0"/>
      <w:marBottom w:val="0"/>
      <w:divBdr>
        <w:top w:val="none" w:sz="0" w:space="0" w:color="auto"/>
        <w:left w:val="none" w:sz="0" w:space="0" w:color="auto"/>
        <w:bottom w:val="none" w:sz="0" w:space="0" w:color="auto"/>
        <w:right w:val="none" w:sz="0" w:space="0" w:color="auto"/>
      </w:divBdr>
    </w:div>
    <w:div w:id="207957157">
      <w:bodyDiv w:val="1"/>
      <w:marLeft w:val="0"/>
      <w:marRight w:val="0"/>
      <w:marTop w:val="0"/>
      <w:marBottom w:val="0"/>
      <w:divBdr>
        <w:top w:val="none" w:sz="0" w:space="0" w:color="auto"/>
        <w:left w:val="none" w:sz="0" w:space="0" w:color="auto"/>
        <w:bottom w:val="none" w:sz="0" w:space="0" w:color="auto"/>
        <w:right w:val="none" w:sz="0" w:space="0" w:color="auto"/>
      </w:divBdr>
    </w:div>
    <w:div w:id="282347531">
      <w:bodyDiv w:val="1"/>
      <w:marLeft w:val="0"/>
      <w:marRight w:val="0"/>
      <w:marTop w:val="0"/>
      <w:marBottom w:val="0"/>
      <w:divBdr>
        <w:top w:val="none" w:sz="0" w:space="0" w:color="auto"/>
        <w:left w:val="none" w:sz="0" w:space="0" w:color="auto"/>
        <w:bottom w:val="none" w:sz="0" w:space="0" w:color="auto"/>
        <w:right w:val="none" w:sz="0" w:space="0" w:color="auto"/>
      </w:divBdr>
      <w:divsChild>
        <w:div w:id="1487167985">
          <w:marLeft w:val="0"/>
          <w:marRight w:val="0"/>
          <w:marTop w:val="0"/>
          <w:marBottom w:val="0"/>
          <w:divBdr>
            <w:top w:val="none" w:sz="0" w:space="0" w:color="auto"/>
            <w:left w:val="none" w:sz="0" w:space="0" w:color="auto"/>
            <w:bottom w:val="none" w:sz="0" w:space="0" w:color="auto"/>
            <w:right w:val="none" w:sz="0" w:space="0" w:color="auto"/>
          </w:divBdr>
        </w:div>
      </w:divsChild>
    </w:div>
    <w:div w:id="384529276">
      <w:bodyDiv w:val="1"/>
      <w:marLeft w:val="0"/>
      <w:marRight w:val="0"/>
      <w:marTop w:val="0"/>
      <w:marBottom w:val="0"/>
      <w:divBdr>
        <w:top w:val="none" w:sz="0" w:space="0" w:color="auto"/>
        <w:left w:val="none" w:sz="0" w:space="0" w:color="auto"/>
        <w:bottom w:val="none" w:sz="0" w:space="0" w:color="auto"/>
        <w:right w:val="none" w:sz="0" w:space="0" w:color="auto"/>
      </w:divBdr>
    </w:div>
    <w:div w:id="399138214">
      <w:bodyDiv w:val="1"/>
      <w:marLeft w:val="0"/>
      <w:marRight w:val="0"/>
      <w:marTop w:val="0"/>
      <w:marBottom w:val="0"/>
      <w:divBdr>
        <w:top w:val="none" w:sz="0" w:space="0" w:color="auto"/>
        <w:left w:val="none" w:sz="0" w:space="0" w:color="auto"/>
        <w:bottom w:val="none" w:sz="0" w:space="0" w:color="auto"/>
        <w:right w:val="none" w:sz="0" w:space="0" w:color="auto"/>
      </w:divBdr>
    </w:div>
    <w:div w:id="403767807">
      <w:bodyDiv w:val="1"/>
      <w:marLeft w:val="0"/>
      <w:marRight w:val="0"/>
      <w:marTop w:val="0"/>
      <w:marBottom w:val="0"/>
      <w:divBdr>
        <w:top w:val="none" w:sz="0" w:space="0" w:color="auto"/>
        <w:left w:val="none" w:sz="0" w:space="0" w:color="auto"/>
        <w:bottom w:val="none" w:sz="0" w:space="0" w:color="auto"/>
        <w:right w:val="none" w:sz="0" w:space="0" w:color="auto"/>
      </w:divBdr>
    </w:div>
    <w:div w:id="438642313">
      <w:bodyDiv w:val="1"/>
      <w:marLeft w:val="0"/>
      <w:marRight w:val="0"/>
      <w:marTop w:val="0"/>
      <w:marBottom w:val="0"/>
      <w:divBdr>
        <w:top w:val="none" w:sz="0" w:space="0" w:color="auto"/>
        <w:left w:val="none" w:sz="0" w:space="0" w:color="auto"/>
        <w:bottom w:val="none" w:sz="0" w:space="0" w:color="auto"/>
        <w:right w:val="none" w:sz="0" w:space="0" w:color="auto"/>
      </w:divBdr>
      <w:divsChild>
        <w:div w:id="951128837">
          <w:marLeft w:val="547"/>
          <w:marRight w:val="0"/>
          <w:marTop w:val="120"/>
          <w:marBottom w:val="120"/>
          <w:divBdr>
            <w:top w:val="none" w:sz="0" w:space="0" w:color="auto"/>
            <w:left w:val="none" w:sz="0" w:space="0" w:color="auto"/>
            <w:bottom w:val="none" w:sz="0" w:space="0" w:color="auto"/>
            <w:right w:val="none" w:sz="0" w:space="0" w:color="auto"/>
          </w:divBdr>
        </w:div>
        <w:div w:id="1293706494">
          <w:marLeft w:val="547"/>
          <w:marRight w:val="0"/>
          <w:marTop w:val="120"/>
          <w:marBottom w:val="120"/>
          <w:divBdr>
            <w:top w:val="none" w:sz="0" w:space="0" w:color="auto"/>
            <w:left w:val="none" w:sz="0" w:space="0" w:color="auto"/>
            <w:bottom w:val="none" w:sz="0" w:space="0" w:color="auto"/>
            <w:right w:val="none" w:sz="0" w:space="0" w:color="auto"/>
          </w:divBdr>
        </w:div>
      </w:divsChild>
    </w:div>
    <w:div w:id="469634407">
      <w:bodyDiv w:val="1"/>
      <w:marLeft w:val="0"/>
      <w:marRight w:val="0"/>
      <w:marTop w:val="0"/>
      <w:marBottom w:val="0"/>
      <w:divBdr>
        <w:top w:val="none" w:sz="0" w:space="0" w:color="auto"/>
        <w:left w:val="none" w:sz="0" w:space="0" w:color="auto"/>
        <w:bottom w:val="none" w:sz="0" w:space="0" w:color="auto"/>
        <w:right w:val="none" w:sz="0" w:space="0" w:color="auto"/>
      </w:divBdr>
    </w:div>
    <w:div w:id="474765291">
      <w:bodyDiv w:val="1"/>
      <w:marLeft w:val="0"/>
      <w:marRight w:val="0"/>
      <w:marTop w:val="0"/>
      <w:marBottom w:val="0"/>
      <w:divBdr>
        <w:top w:val="none" w:sz="0" w:space="0" w:color="auto"/>
        <w:left w:val="none" w:sz="0" w:space="0" w:color="auto"/>
        <w:bottom w:val="none" w:sz="0" w:space="0" w:color="auto"/>
        <w:right w:val="none" w:sz="0" w:space="0" w:color="auto"/>
      </w:divBdr>
    </w:div>
    <w:div w:id="487598245">
      <w:bodyDiv w:val="1"/>
      <w:marLeft w:val="0"/>
      <w:marRight w:val="0"/>
      <w:marTop w:val="0"/>
      <w:marBottom w:val="0"/>
      <w:divBdr>
        <w:top w:val="none" w:sz="0" w:space="0" w:color="auto"/>
        <w:left w:val="none" w:sz="0" w:space="0" w:color="auto"/>
        <w:bottom w:val="none" w:sz="0" w:space="0" w:color="auto"/>
        <w:right w:val="none" w:sz="0" w:space="0" w:color="auto"/>
      </w:divBdr>
    </w:div>
    <w:div w:id="539442151">
      <w:bodyDiv w:val="1"/>
      <w:marLeft w:val="0"/>
      <w:marRight w:val="0"/>
      <w:marTop w:val="0"/>
      <w:marBottom w:val="0"/>
      <w:divBdr>
        <w:top w:val="none" w:sz="0" w:space="0" w:color="auto"/>
        <w:left w:val="none" w:sz="0" w:space="0" w:color="auto"/>
        <w:bottom w:val="none" w:sz="0" w:space="0" w:color="auto"/>
        <w:right w:val="none" w:sz="0" w:space="0" w:color="auto"/>
      </w:divBdr>
      <w:divsChild>
        <w:div w:id="221454342">
          <w:marLeft w:val="0"/>
          <w:marRight w:val="0"/>
          <w:marTop w:val="0"/>
          <w:marBottom w:val="0"/>
          <w:divBdr>
            <w:top w:val="none" w:sz="0" w:space="0" w:color="auto"/>
            <w:left w:val="none" w:sz="0" w:space="0" w:color="auto"/>
            <w:bottom w:val="none" w:sz="0" w:space="0" w:color="auto"/>
            <w:right w:val="none" w:sz="0" w:space="0" w:color="auto"/>
          </w:divBdr>
        </w:div>
        <w:div w:id="483813902">
          <w:marLeft w:val="0"/>
          <w:marRight w:val="0"/>
          <w:marTop w:val="0"/>
          <w:marBottom w:val="0"/>
          <w:divBdr>
            <w:top w:val="none" w:sz="0" w:space="0" w:color="auto"/>
            <w:left w:val="none" w:sz="0" w:space="0" w:color="auto"/>
            <w:bottom w:val="none" w:sz="0" w:space="0" w:color="auto"/>
            <w:right w:val="none" w:sz="0" w:space="0" w:color="auto"/>
          </w:divBdr>
        </w:div>
        <w:div w:id="637804662">
          <w:marLeft w:val="0"/>
          <w:marRight w:val="0"/>
          <w:marTop w:val="0"/>
          <w:marBottom w:val="0"/>
          <w:divBdr>
            <w:top w:val="none" w:sz="0" w:space="0" w:color="auto"/>
            <w:left w:val="none" w:sz="0" w:space="0" w:color="auto"/>
            <w:bottom w:val="none" w:sz="0" w:space="0" w:color="auto"/>
            <w:right w:val="none" w:sz="0" w:space="0" w:color="auto"/>
          </w:divBdr>
        </w:div>
        <w:div w:id="772481553">
          <w:marLeft w:val="0"/>
          <w:marRight w:val="0"/>
          <w:marTop w:val="0"/>
          <w:marBottom w:val="0"/>
          <w:divBdr>
            <w:top w:val="none" w:sz="0" w:space="0" w:color="auto"/>
            <w:left w:val="none" w:sz="0" w:space="0" w:color="auto"/>
            <w:bottom w:val="none" w:sz="0" w:space="0" w:color="auto"/>
            <w:right w:val="none" w:sz="0" w:space="0" w:color="auto"/>
          </w:divBdr>
        </w:div>
        <w:div w:id="803541214">
          <w:marLeft w:val="0"/>
          <w:marRight w:val="0"/>
          <w:marTop w:val="0"/>
          <w:marBottom w:val="0"/>
          <w:divBdr>
            <w:top w:val="none" w:sz="0" w:space="0" w:color="auto"/>
            <w:left w:val="none" w:sz="0" w:space="0" w:color="auto"/>
            <w:bottom w:val="none" w:sz="0" w:space="0" w:color="auto"/>
            <w:right w:val="none" w:sz="0" w:space="0" w:color="auto"/>
          </w:divBdr>
        </w:div>
        <w:div w:id="816608678">
          <w:marLeft w:val="0"/>
          <w:marRight w:val="0"/>
          <w:marTop w:val="0"/>
          <w:marBottom w:val="0"/>
          <w:divBdr>
            <w:top w:val="none" w:sz="0" w:space="0" w:color="auto"/>
            <w:left w:val="none" w:sz="0" w:space="0" w:color="auto"/>
            <w:bottom w:val="none" w:sz="0" w:space="0" w:color="auto"/>
            <w:right w:val="none" w:sz="0" w:space="0" w:color="auto"/>
          </w:divBdr>
        </w:div>
        <w:div w:id="1177422960">
          <w:marLeft w:val="0"/>
          <w:marRight w:val="0"/>
          <w:marTop w:val="0"/>
          <w:marBottom w:val="0"/>
          <w:divBdr>
            <w:top w:val="none" w:sz="0" w:space="0" w:color="auto"/>
            <w:left w:val="none" w:sz="0" w:space="0" w:color="auto"/>
            <w:bottom w:val="none" w:sz="0" w:space="0" w:color="auto"/>
            <w:right w:val="none" w:sz="0" w:space="0" w:color="auto"/>
          </w:divBdr>
        </w:div>
        <w:div w:id="1434285799">
          <w:marLeft w:val="0"/>
          <w:marRight w:val="0"/>
          <w:marTop w:val="0"/>
          <w:marBottom w:val="0"/>
          <w:divBdr>
            <w:top w:val="none" w:sz="0" w:space="0" w:color="auto"/>
            <w:left w:val="none" w:sz="0" w:space="0" w:color="auto"/>
            <w:bottom w:val="none" w:sz="0" w:space="0" w:color="auto"/>
            <w:right w:val="none" w:sz="0" w:space="0" w:color="auto"/>
          </w:divBdr>
        </w:div>
        <w:div w:id="1542867180">
          <w:marLeft w:val="0"/>
          <w:marRight w:val="0"/>
          <w:marTop w:val="0"/>
          <w:marBottom w:val="0"/>
          <w:divBdr>
            <w:top w:val="none" w:sz="0" w:space="0" w:color="auto"/>
            <w:left w:val="none" w:sz="0" w:space="0" w:color="auto"/>
            <w:bottom w:val="none" w:sz="0" w:space="0" w:color="auto"/>
            <w:right w:val="none" w:sz="0" w:space="0" w:color="auto"/>
          </w:divBdr>
        </w:div>
        <w:div w:id="1891765270">
          <w:marLeft w:val="0"/>
          <w:marRight w:val="0"/>
          <w:marTop w:val="0"/>
          <w:marBottom w:val="0"/>
          <w:divBdr>
            <w:top w:val="none" w:sz="0" w:space="0" w:color="auto"/>
            <w:left w:val="none" w:sz="0" w:space="0" w:color="auto"/>
            <w:bottom w:val="none" w:sz="0" w:space="0" w:color="auto"/>
            <w:right w:val="none" w:sz="0" w:space="0" w:color="auto"/>
          </w:divBdr>
        </w:div>
        <w:div w:id="2006741393">
          <w:marLeft w:val="0"/>
          <w:marRight w:val="0"/>
          <w:marTop w:val="0"/>
          <w:marBottom w:val="0"/>
          <w:divBdr>
            <w:top w:val="none" w:sz="0" w:space="0" w:color="auto"/>
            <w:left w:val="none" w:sz="0" w:space="0" w:color="auto"/>
            <w:bottom w:val="none" w:sz="0" w:space="0" w:color="auto"/>
            <w:right w:val="none" w:sz="0" w:space="0" w:color="auto"/>
          </w:divBdr>
        </w:div>
      </w:divsChild>
    </w:div>
    <w:div w:id="660814900">
      <w:bodyDiv w:val="1"/>
      <w:marLeft w:val="0"/>
      <w:marRight w:val="0"/>
      <w:marTop w:val="0"/>
      <w:marBottom w:val="0"/>
      <w:divBdr>
        <w:top w:val="none" w:sz="0" w:space="0" w:color="auto"/>
        <w:left w:val="none" w:sz="0" w:space="0" w:color="auto"/>
        <w:bottom w:val="none" w:sz="0" w:space="0" w:color="auto"/>
        <w:right w:val="none" w:sz="0" w:space="0" w:color="auto"/>
      </w:divBdr>
    </w:div>
    <w:div w:id="682056437">
      <w:bodyDiv w:val="1"/>
      <w:marLeft w:val="0"/>
      <w:marRight w:val="0"/>
      <w:marTop w:val="0"/>
      <w:marBottom w:val="0"/>
      <w:divBdr>
        <w:top w:val="none" w:sz="0" w:space="0" w:color="auto"/>
        <w:left w:val="none" w:sz="0" w:space="0" w:color="auto"/>
        <w:bottom w:val="none" w:sz="0" w:space="0" w:color="auto"/>
        <w:right w:val="none" w:sz="0" w:space="0" w:color="auto"/>
      </w:divBdr>
    </w:div>
    <w:div w:id="699820636">
      <w:bodyDiv w:val="1"/>
      <w:marLeft w:val="0"/>
      <w:marRight w:val="0"/>
      <w:marTop w:val="0"/>
      <w:marBottom w:val="0"/>
      <w:divBdr>
        <w:top w:val="none" w:sz="0" w:space="0" w:color="auto"/>
        <w:left w:val="none" w:sz="0" w:space="0" w:color="auto"/>
        <w:bottom w:val="none" w:sz="0" w:space="0" w:color="auto"/>
        <w:right w:val="none" w:sz="0" w:space="0" w:color="auto"/>
      </w:divBdr>
    </w:div>
    <w:div w:id="734011558">
      <w:bodyDiv w:val="1"/>
      <w:marLeft w:val="0"/>
      <w:marRight w:val="0"/>
      <w:marTop w:val="0"/>
      <w:marBottom w:val="0"/>
      <w:divBdr>
        <w:top w:val="none" w:sz="0" w:space="0" w:color="auto"/>
        <w:left w:val="none" w:sz="0" w:space="0" w:color="auto"/>
        <w:bottom w:val="none" w:sz="0" w:space="0" w:color="auto"/>
        <w:right w:val="none" w:sz="0" w:space="0" w:color="auto"/>
      </w:divBdr>
      <w:divsChild>
        <w:div w:id="1336297385">
          <w:marLeft w:val="0"/>
          <w:marRight w:val="0"/>
          <w:marTop w:val="0"/>
          <w:marBottom w:val="0"/>
          <w:divBdr>
            <w:top w:val="none" w:sz="0" w:space="0" w:color="auto"/>
            <w:left w:val="none" w:sz="0" w:space="0" w:color="auto"/>
            <w:bottom w:val="none" w:sz="0" w:space="0" w:color="auto"/>
            <w:right w:val="none" w:sz="0" w:space="0" w:color="auto"/>
          </w:divBdr>
        </w:div>
        <w:div w:id="1944995587">
          <w:marLeft w:val="0"/>
          <w:marRight w:val="0"/>
          <w:marTop w:val="0"/>
          <w:marBottom w:val="0"/>
          <w:divBdr>
            <w:top w:val="none" w:sz="0" w:space="0" w:color="auto"/>
            <w:left w:val="none" w:sz="0" w:space="0" w:color="auto"/>
            <w:bottom w:val="none" w:sz="0" w:space="0" w:color="auto"/>
            <w:right w:val="none" w:sz="0" w:space="0" w:color="auto"/>
          </w:divBdr>
        </w:div>
        <w:div w:id="2072656189">
          <w:marLeft w:val="0"/>
          <w:marRight w:val="0"/>
          <w:marTop w:val="0"/>
          <w:marBottom w:val="0"/>
          <w:divBdr>
            <w:top w:val="none" w:sz="0" w:space="0" w:color="auto"/>
            <w:left w:val="none" w:sz="0" w:space="0" w:color="auto"/>
            <w:bottom w:val="none" w:sz="0" w:space="0" w:color="auto"/>
            <w:right w:val="none" w:sz="0" w:space="0" w:color="auto"/>
          </w:divBdr>
        </w:div>
      </w:divsChild>
    </w:div>
    <w:div w:id="750393703">
      <w:bodyDiv w:val="1"/>
      <w:marLeft w:val="0"/>
      <w:marRight w:val="0"/>
      <w:marTop w:val="0"/>
      <w:marBottom w:val="0"/>
      <w:divBdr>
        <w:top w:val="none" w:sz="0" w:space="0" w:color="auto"/>
        <w:left w:val="none" w:sz="0" w:space="0" w:color="auto"/>
        <w:bottom w:val="none" w:sz="0" w:space="0" w:color="auto"/>
        <w:right w:val="none" w:sz="0" w:space="0" w:color="auto"/>
      </w:divBdr>
    </w:div>
    <w:div w:id="787436578">
      <w:bodyDiv w:val="1"/>
      <w:marLeft w:val="0"/>
      <w:marRight w:val="0"/>
      <w:marTop w:val="0"/>
      <w:marBottom w:val="0"/>
      <w:divBdr>
        <w:top w:val="none" w:sz="0" w:space="0" w:color="auto"/>
        <w:left w:val="none" w:sz="0" w:space="0" w:color="auto"/>
        <w:bottom w:val="none" w:sz="0" w:space="0" w:color="auto"/>
        <w:right w:val="none" w:sz="0" w:space="0" w:color="auto"/>
      </w:divBdr>
      <w:divsChild>
        <w:div w:id="1867283632">
          <w:marLeft w:val="0"/>
          <w:marRight w:val="0"/>
          <w:marTop w:val="0"/>
          <w:marBottom w:val="0"/>
          <w:divBdr>
            <w:top w:val="none" w:sz="0" w:space="0" w:color="auto"/>
            <w:left w:val="none" w:sz="0" w:space="0" w:color="auto"/>
            <w:bottom w:val="none" w:sz="0" w:space="0" w:color="auto"/>
            <w:right w:val="none" w:sz="0" w:space="0" w:color="auto"/>
          </w:divBdr>
        </w:div>
        <w:div w:id="576283916">
          <w:marLeft w:val="0"/>
          <w:marRight w:val="0"/>
          <w:marTop w:val="0"/>
          <w:marBottom w:val="0"/>
          <w:divBdr>
            <w:top w:val="none" w:sz="0" w:space="0" w:color="auto"/>
            <w:left w:val="none" w:sz="0" w:space="0" w:color="auto"/>
            <w:bottom w:val="none" w:sz="0" w:space="0" w:color="auto"/>
            <w:right w:val="none" w:sz="0" w:space="0" w:color="auto"/>
          </w:divBdr>
        </w:div>
      </w:divsChild>
    </w:div>
    <w:div w:id="788553308">
      <w:bodyDiv w:val="1"/>
      <w:marLeft w:val="0"/>
      <w:marRight w:val="0"/>
      <w:marTop w:val="0"/>
      <w:marBottom w:val="0"/>
      <w:divBdr>
        <w:top w:val="none" w:sz="0" w:space="0" w:color="auto"/>
        <w:left w:val="none" w:sz="0" w:space="0" w:color="auto"/>
        <w:bottom w:val="none" w:sz="0" w:space="0" w:color="auto"/>
        <w:right w:val="none" w:sz="0" w:space="0" w:color="auto"/>
      </w:divBdr>
    </w:div>
    <w:div w:id="792558718">
      <w:bodyDiv w:val="1"/>
      <w:marLeft w:val="0"/>
      <w:marRight w:val="0"/>
      <w:marTop w:val="0"/>
      <w:marBottom w:val="0"/>
      <w:divBdr>
        <w:top w:val="none" w:sz="0" w:space="0" w:color="auto"/>
        <w:left w:val="none" w:sz="0" w:space="0" w:color="auto"/>
        <w:bottom w:val="none" w:sz="0" w:space="0" w:color="auto"/>
        <w:right w:val="none" w:sz="0" w:space="0" w:color="auto"/>
      </w:divBdr>
      <w:divsChild>
        <w:div w:id="309140540">
          <w:marLeft w:val="0"/>
          <w:marRight w:val="0"/>
          <w:marTop w:val="0"/>
          <w:marBottom w:val="0"/>
          <w:divBdr>
            <w:top w:val="none" w:sz="0" w:space="0" w:color="auto"/>
            <w:left w:val="none" w:sz="0" w:space="0" w:color="auto"/>
            <w:bottom w:val="none" w:sz="0" w:space="0" w:color="auto"/>
            <w:right w:val="none" w:sz="0" w:space="0" w:color="auto"/>
          </w:divBdr>
        </w:div>
      </w:divsChild>
    </w:div>
    <w:div w:id="819267825">
      <w:bodyDiv w:val="1"/>
      <w:marLeft w:val="0"/>
      <w:marRight w:val="0"/>
      <w:marTop w:val="0"/>
      <w:marBottom w:val="0"/>
      <w:divBdr>
        <w:top w:val="none" w:sz="0" w:space="0" w:color="auto"/>
        <w:left w:val="none" w:sz="0" w:space="0" w:color="auto"/>
        <w:bottom w:val="none" w:sz="0" w:space="0" w:color="auto"/>
        <w:right w:val="none" w:sz="0" w:space="0" w:color="auto"/>
      </w:divBdr>
      <w:divsChild>
        <w:div w:id="461967365">
          <w:marLeft w:val="0"/>
          <w:marRight w:val="0"/>
          <w:marTop w:val="0"/>
          <w:marBottom w:val="0"/>
          <w:divBdr>
            <w:top w:val="none" w:sz="0" w:space="0" w:color="auto"/>
            <w:left w:val="none" w:sz="0" w:space="0" w:color="auto"/>
            <w:bottom w:val="none" w:sz="0" w:space="0" w:color="auto"/>
            <w:right w:val="none" w:sz="0" w:space="0" w:color="auto"/>
          </w:divBdr>
          <w:divsChild>
            <w:div w:id="941380969">
              <w:marLeft w:val="0"/>
              <w:marRight w:val="0"/>
              <w:marTop w:val="0"/>
              <w:marBottom w:val="0"/>
              <w:divBdr>
                <w:top w:val="none" w:sz="0" w:space="0" w:color="auto"/>
                <w:left w:val="none" w:sz="0" w:space="0" w:color="auto"/>
                <w:bottom w:val="none" w:sz="0" w:space="0" w:color="auto"/>
                <w:right w:val="none" w:sz="0" w:space="0" w:color="auto"/>
              </w:divBdr>
            </w:div>
            <w:div w:id="997460626">
              <w:marLeft w:val="0"/>
              <w:marRight w:val="0"/>
              <w:marTop w:val="0"/>
              <w:marBottom w:val="0"/>
              <w:divBdr>
                <w:top w:val="none" w:sz="0" w:space="0" w:color="auto"/>
                <w:left w:val="none" w:sz="0" w:space="0" w:color="auto"/>
                <w:bottom w:val="none" w:sz="0" w:space="0" w:color="auto"/>
                <w:right w:val="none" w:sz="0" w:space="0" w:color="auto"/>
              </w:divBdr>
            </w:div>
            <w:div w:id="1259144895">
              <w:marLeft w:val="0"/>
              <w:marRight w:val="0"/>
              <w:marTop w:val="0"/>
              <w:marBottom w:val="0"/>
              <w:divBdr>
                <w:top w:val="none" w:sz="0" w:space="0" w:color="auto"/>
                <w:left w:val="none" w:sz="0" w:space="0" w:color="auto"/>
                <w:bottom w:val="none" w:sz="0" w:space="0" w:color="auto"/>
                <w:right w:val="none" w:sz="0" w:space="0" w:color="auto"/>
              </w:divBdr>
            </w:div>
          </w:divsChild>
        </w:div>
        <w:div w:id="509218691">
          <w:marLeft w:val="0"/>
          <w:marRight w:val="0"/>
          <w:marTop w:val="0"/>
          <w:marBottom w:val="0"/>
          <w:divBdr>
            <w:top w:val="none" w:sz="0" w:space="0" w:color="auto"/>
            <w:left w:val="none" w:sz="0" w:space="0" w:color="auto"/>
            <w:bottom w:val="none" w:sz="0" w:space="0" w:color="auto"/>
            <w:right w:val="none" w:sz="0" w:space="0" w:color="auto"/>
          </w:divBdr>
        </w:div>
        <w:div w:id="1493064945">
          <w:marLeft w:val="0"/>
          <w:marRight w:val="0"/>
          <w:marTop w:val="0"/>
          <w:marBottom w:val="0"/>
          <w:divBdr>
            <w:top w:val="none" w:sz="0" w:space="0" w:color="auto"/>
            <w:left w:val="none" w:sz="0" w:space="0" w:color="auto"/>
            <w:bottom w:val="none" w:sz="0" w:space="0" w:color="auto"/>
            <w:right w:val="none" w:sz="0" w:space="0" w:color="auto"/>
          </w:divBdr>
          <w:divsChild>
            <w:div w:id="510796858">
              <w:marLeft w:val="0"/>
              <w:marRight w:val="0"/>
              <w:marTop w:val="0"/>
              <w:marBottom w:val="0"/>
              <w:divBdr>
                <w:top w:val="none" w:sz="0" w:space="0" w:color="auto"/>
                <w:left w:val="none" w:sz="0" w:space="0" w:color="auto"/>
                <w:bottom w:val="none" w:sz="0" w:space="0" w:color="auto"/>
                <w:right w:val="none" w:sz="0" w:space="0" w:color="auto"/>
              </w:divBdr>
            </w:div>
            <w:div w:id="655495521">
              <w:marLeft w:val="0"/>
              <w:marRight w:val="0"/>
              <w:marTop w:val="0"/>
              <w:marBottom w:val="0"/>
              <w:divBdr>
                <w:top w:val="none" w:sz="0" w:space="0" w:color="auto"/>
                <w:left w:val="none" w:sz="0" w:space="0" w:color="auto"/>
                <w:bottom w:val="none" w:sz="0" w:space="0" w:color="auto"/>
                <w:right w:val="none" w:sz="0" w:space="0" w:color="auto"/>
              </w:divBdr>
            </w:div>
            <w:div w:id="1175918151">
              <w:marLeft w:val="0"/>
              <w:marRight w:val="0"/>
              <w:marTop w:val="0"/>
              <w:marBottom w:val="0"/>
              <w:divBdr>
                <w:top w:val="none" w:sz="0" w:space="0" w:color="auto"/>
                <w:left w:val="none" w:sz="0" w:space="0" w:color="auto"/>
                <w:bottom w:val="none" w:sz="0" w:space="0" w:color="auto"/>
                <w:right w:val="none" w:sz="0" w:space="0" w:color="auto"/>
              </w:divBdr>
            </w:div>
          </w:divsChild>
        </w:div>
        <w:div w:id="1631280822">
          <w:marLeft w:val="0"/>
          <w:marRight w:val="0"/>
          <w:marTop w:val="0"/>
          <w:marBottom w:val="0"/>
          <w:divBdr>
            <w:top w:val="none" w:sz="0" w:space="0" w:color="auto"/>
            <w:left w:val="none" w:sz="0" w:space="0" w:color="auto"/>
            <w:bottom w:val="none" w:sz="0" w:space="0" w:color="auto"/>
            <w:right w:val="none" w:sz="0" w:space="0" w:color="auto"/>
          </w:divBdr>
          <w:divsChild>
            <w:div w:id="61829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89424">
      <w:bodyDiv w:val="1"/>
      <w:marLeft w:val="0"/>
      <w:marRight w:val="0"/>
      <w:marTop w:val="0"/>
      <w:marBottom w:val="0"/>
      <w:divBdr>
        <w:top w:val="none" w:sz="0" w:space="0" w:color="auto"/>
        <w:left w:val="none" w:sz="0" w:space="0" w:color="auto"/>
        <w:bottom w:val="none" w:sz="0" w:space="0" w:color="auto"/>
        <w:right w:val="none" w:sz="0" w:space="0" w:color="auto"/>
      </w:divBdr>
    </w:div>
    <w:div w:id="901645322">
      <w:bodyDiv w:val="1"/>
      <w:marLeft w:val="0"/>
      <w:marRight w:val="0"/>
      <w:marTop w:val="0"/>
      <w:marBottom w:val="0"/>
      <w:divBdr>
        <w:top w:val="none" w:sz="0" w:space="0" w:color="auto"/>
        <w:left w:val="none" w:sz="0" w:space="0" w:color="auto"/>
        <w:bottom w:val="none" w:sz="0" w:space="0" w:color="auto"/>
        <w:right w:val="none" w:sz="0" w:space="0" w:color="auto"/>
      </w:divBdr>
      <w:divsChild>
        <w:div w:id="93329791">
          <w:marLeft w:val="0"/>
          <w:marRight w:val="0"/>
          <w:marTop w:val="0"/>
          <w:marBottom w:val="0"/>
          <w:divBdr>
            <w:top w:val="none" w:sz="0" w:space="0" w:color="auto"/>
            <w:left w:val="none" w:sz="0" w:space="0" w:color="auto"/>
            <w:bottom w:val="none" w:sz="0" w:space="0" w:color="auto"/>
            <w:right w:val="none" w:sz="0" w:space="0" w:color="auto"/>
          </w:divBdr>
        </w:div>
        <w:div w:id="314844321">
          <w:marLeft w:val="0"/>
          <w:marRight w:val="0"/>
          <w:marTop w:val="0"/>
          <w:marBottom w:val="0"/>
          <w:divBdr>
            <w:top w:val="none" w:sz="0" w:space="0" w:color="auto"/>
            <w:left w:val="none" w:sz="0" w:space="0" w:color="auto"/>
            <w:bottom w:val="none" w:sz="0" w:space="0" w:color="auto"/>
            <w:right w:val="none" w:sz="0" w:space="0" w:color="auto"/>
          </w:divBdr>
        </w:div>
        <w:div w:id="866525090">
          <w:marLeft w:val="0"/>
          <w:marRight w:val="0"/>
          <w:marTop w:val="0"/>
          <w:marBottom w:val="0"/>
          <w:divBdr>
            <w:top w:val="none" w:sz="0" w:space="0" w:color="auto"/>
            <w:left w:val="none" w:sz="0" w:space="0" w:color="auto"/>
            <w:bottom w:val="none" w:sz="0" w:space="0" w:color="auto"/>
            <w:right w:val="none" w:sz="0" w:space="0" w:color="auto"/>
          </w:divBdr>
        </w:div>
        <w:div w:id="1189097862">
          <w:marLeft w:val="0"/>
          <w:marRight w:val="0"/>
          <w:marTop w:val="0"/>
          <w:marBottom w:val="0"/>
          <w:divBdr>
            <w:top w:val="none" w:sz="0" w:space="0" w:color="auto"/>
            <w:left w:val="none" w:sz="0" w:space="0" w:color="auto"/>
            <w:bottom w:val="none" w:sz="0" w:space="0" w:color="auto"/>
            <w:right w:val="none" w:sz="0" w:space="0" w:color="auto"/>
          </w:divBdr>
        </w:div>
      </w:divsChild>
    </w:div>
    <w:div w:id="908348441">
      <w:bodyDiv w:val="1"/>
      <w:marLeft w:val="0"/>
      <w:marRight w:val="0"/>
      <w:marTop w:val="0"/>
      <w:marBottom w:val="0"/>
      <w:divBdr>
        <w:top w:val="none" w:sz="0" w:space="0" w:color="auto"/>
        <w:left w:val="none" w:sz="0" w:space="0" w:color="auto"/>
        <w:bottom w:val="none" w:sz="0" w:space="0" w:color="auto"/>
        <w:right w:val="none" w:sz="0" w:space="0" w:color="auto"/>
      </w:divBdr>
    </w:div>
    <w:div w:id="928345189">
      <w:bodyDiv w:val="1"/>
      <w:marLeft w:val="0"/>
      <w:marRight w:val="0"/>
      <w:marTop w:val="0"/>
      <w:marBottom w:val="0"/>
      <w:divBdr>
        <w:top w:val="none" w:sz="0" w:space="0" w:color="auto"/>
        <w:left w:val="none" w:sz="0" w:space="0" w:color="auto"/>
        <w:bottom w:val="none" w:sz="0" w:space="0" w:color="auto"/>
        <w:right w:val="none" w:sz="0" w:space="0" w:color="auto"/>
      </w:divBdr>
      <w:divsChild>
        <w:div w:id="109905966">
          <w:marLeft w:val="0"/>
          <w:marRight w:val="0"/>
          <w:marTop w:val="0"/>
          <w:marBottom w:val="0"/>
          <w:divBdr>
            <w:top w:val="none" w:sz="0" w:space="0" w:color="auto"/>
            <w:left w:val="none" w:sz="0" w:space="0" w:color="auto"/>
            <w:bottom w:val="none" w:sz="0" w:space="0" w:color="auto"/>
            <w:right w:val="none" w:sz="0" w:space="0" w:color="auto"/>
          </w:divBdr>
        </w:div>
        <w:div w:id="917447748">
          <w:marLeft w:val="0"/>
          <w:marRight w:val="0"/>
          <w:marTop w:val="0"/>
          <w:marBottom w:val="0"/>
          <w:divBdr>
            <w:top w:val="none" w:sz="0" w:space="0" w:color="auto"/>
            <w:left w:val="none" w:sz="0" w:space="0" w:color="auto"/>
            <w:bottom w:val="none" w:sz="0" w:space="0" w:color="auto"/>
            <w:right w:val="none" w:sz="0" w:space="0" w:color="auto"/>
          </w:divBdr>
        </w:div>
        <w:div w:id="1139567808">
          <w:marLeft w:val="0"/>
          <w:marRight w:val="0"/>
          <w:marTop w:val="0"/>
          <w:marBottom w:val="0"/>
          <w:divBdr>
            <w:top w:val="none" w:sz="0" w:space="0" w:color="auto"/>
            <w:left w:val="none" w:sz="0" w:space="0" w:color="auto"/>
            <w:bottom w:val="none" w:sz="0" w:space="0" w:color="auto"/>
            <w:right w:val="none" w:sz="0" w:space="0" w:color="auto"/>
          </w:divBdr>
        </w:div>
        <w:div w:id="1350137670">
          <w:marLeft w:val="0"/>
          <w:marRight w:val="0"/>
          <w:marTop w:val="0"/>
          <w:marBottom w:val="0"/>
          <w:divBdr>
            <w:top w:val="none" w:sz="0" w:space="0" w:color="auto"/>
            <w:left w:val="none" w:sz="0" w:space="0" w:color="auto"/>
            <w:bottom w:val="none" w:sz="0" w:space="0" w:color="auto"/>
            <w:right w:val="none" w:sz="0" w:space="0" w:color="auto"/>
          </w:divBdr>
        </w:div>
        <w:div w:id="1516310809">
          <w:marLeft w:val="0"/>
          <w:marRight w:val="0"/>
          <w:marTop w:val="0"/>
          <w:marBottom w:val="0"/>
          <w:divBdr>
            <w:top w:val="none" w:sz="0" w:space="0" w:color="auto"/>
            <w:left w:val="none" w:sz="0" w:space="0" w:color="auto"/>
            <w:bottom w:val="none" w:sz="0" w:space="0" w:color="auto"/>
            <w:right w:val="none" w:sz="0" w:space="0" w:color="auto"/>
          </w:divBdr>
        </w:div>
      </w:divsChild>
    </w:div>
    <w:div w:id="942997626">
      <w:bodyDiv w:val="1"/>
      <w:marLeft w:val="0"/>
      <w:marRight w:val="0"/>
      <w:marTop w:val="0"/>
      <w:marBottom w:val="0"/>
      <w:divBdr>
        <w:top w:val="none" w:sz="0" w:space="0" w:color="auto"/>
        <w:left w:val="none" w:sz="0" w:space="0" w:color="auto"/>
        <w:bottom w:val="none" w:sz="0" w:space="0" w:color="auto"/>
        <w:right w:val="none" w:sz="0" w:space="0" w:color="auto"/>
      </w:divBdr>
    </w:div>
    <w:div w:id="947661694">
      <w:bodyDiv w:val="1"/>
      <w:marLeft w:val="0"/>
      <w:marRight w:val="0"/>
      <w:marTop w:val="0"/>
      <w:marBottom w:val="0"/>
      <w:divBdr>
        <w:top w:val="none" w:sz="0" w:space="0" w:color="auto"/>
        <w:left w:val="none" w:sz="0" w:space="0" w:color="auto"/>
        <w:bottom w:val="none" w:sz="0" w:space="0" w:color="auto"/>
        <w:right w:val="none" w:sz="0" w:space="0" w:color="auto"/>
      </w:divBdr>
    </w:div>
    <w:div w:id="995718178">
      <w:bodyDiv w:val="1"/>
      <w:marLeft w:val="0"/>
      <w:marRight w:val="0"/>
      <w:marTop w:val="0"/>
      <w:marBottom w:val="0"/>
      <w:divBdr>
        <w:top w:val="none" w:sz="0" w:space="0" w:color="auto"/>
        <w:left w:val="none" w:sz="0" w:space="0" w:color="auto"/>
        <w:bottom w:val="none" w:sz="0" w:space="0" w:color="auto"/>
        <w:right w:val="none" w:sz="0" w:space="0" w:color="auto"/>
      </w:divBdr>
    </w:div>
    <w:div w:id="996542924">
      <w:bodyDiv w:val="1"/>
      <w:marLeft w:val="0"/>
      <w:marRight w:val="0"/>
      <w:marTop w:val="0"/>
      <w:marBottom w:val="0"/>
      <w:divBdr>
        <w:top w:val="none" w:sz="0" w:space="0" w:color="auto"/>
        <w:left w:val="none" w:sz="0" w:space="0" w:color="auto"/>
        <w:bottom w:val="none" w:sz="0" w:space="0" w:color="auto"/>
        <w:right w:val="none" w:sz="0" w:space="0" w:color="auto"/>
      </w:divBdr>
    </w:div>
    <w:div w:id="1034960849">
      <w:bodyDiv w:val="1"/>
      <w:marLeft w:val="0"/>
      <w:marRight w:val="0"/>
      <w:marTop w:val="0"/>
      <w:marBottom w:val="0"/>
      <w:divBdr>
        <w:top w:val="none" w:sz="0" w:space="0" w:color="auto"/>
        <w:left w:val="none" w:sz="0" w:space="0" w:color="auto"/>
        <w:bottom w:val="none" w:sz="0" w:space="0" w:color="auto"/>
        <w:right w:val="none" w:sz="0" w:space="0" w:color="auto"/>
      </w:divBdr>
    </w:div>
    <w:div w:id="1259872212">
      <w:bodyDiv w:val="1"/>
      <w:marLeft w:val="0"/>
      <w:marRight w:val="0"/>
      <w:marTop w:val="0"/>
      <w:marBottom w:val="0"/>
      <w:divBdr>
        <w:top w:val="none" w:sz="0" w:space="0" w:color="auto"/>
        <w:left w:val="none" w:sz="0" w:space="0" w:color="auto"/>
        <w:bottom w:val="none" w:sz="0" w:space="0" w:color="auto"/>
        <w:right w:val="none" w:sz="0" w:space="0" w:color="auto"/>
      </w:divBdr>
    </w:div>
    <w:div w:id="1265570968">
      <w:bodyDiv w:val="1"/>
      <w:marLeft w:val="0"/>
      <w:marRight w:val="0"/>
      <w:marTop w:val="0"/>
      <w:marBottom w:val="0"/>
      <w:divBdr>
        <w:top w:val="none" w:sz="0" w:space="0" w:color="auto"/>
        <w:left w:val="none" w:sz="0" w:space="0" w:color="auto"/>
        <w:bottom w:val="none" w:sz="0" w:space="0" w:color="auto"/>
        <w:right w:val="none" w:sz="0" w:space="0" w:color="auto"/>
      </w:divBdr>
    </w:div>
    <w:div w:id="1284119437">
      <w:bodyDiv w:val="1"/>
      <w:marLeft w:val="0"/>
      <w:marRight w:val="0"/>
      <w:marTop w:val="0"/>
      <w:marBottom w:val="0"/>
      <w:divBdr>
        <w:top w:val="none" w:sz="0" w:space="0" w:color="auto"/>
        <w:left w:val="none" w:sz="0" w:space="0" w:color="auto"/>
        <w:bottom w:val="none" w:sz="0" w:space="0" w:color="auto"/>
        <w:right w:val="none" w:sz="0" w:space="0" w:color="auto"/>
      </w:divBdr>
    </w:div>
    <w:div w:id="1345205250">
      <w:bodyDiv w:val="1"/>
      <w:marLeft w:val="0"/>
      <w:marRight w:val="0"/>
      <w:marTop w:val="0"/>
      <w:marBottom w:val="0"/>
      <w:divBdr>
        <w:top w:val="none" w:sz="0" w:space="0" w:color="auto"/>
        <w:left w:val="none" w:sz="0" w:space="0" w:color="auto"/>
        <w:bottom w:val="none" w:sz="0" w:space="0" w:color="auto"/>
        <w:right w:val="none" w:sz="0" w:space="0" w:color="auto"/>
      </w:divBdr>
    </w:div>
    <w:div w:id="1346443291">
      <w:bodyDiv w:val="1"/>
      <w:marLeft w:val="0"/>
      <w:marRight w:val="0"/>
      <w:marTop w:val="0"/>
      <w:marBottom w:val="0"/>
      <w:divBdr>
        <w:top w:val="none" w:sz="0" w:space="0" w:color="auto"/>
        <w:left w:val="none" w:sz="0" w:space="0" w:color="auto"/>
        <w:bottom w:val="none" w:sz="0" w:space="0" w:color="auto"/>
        <w:right w:val="none" w:sz="0" w:space="0" w:color="auto"/>
      </w:divBdr>
    </w:div>
    <w:div w:id="1375809427">
      <w:bodyDiv w:val="1"/>
      <w:marLeft w:val="0"/>
      <w:marRight w:val="0"/>
      <w:marTop w:val="0"/>
      <w:marBottom w:val="0"/>
      <w:divBdr>
        <w:top w:val="none" w:sz="0" w:space="0" w:color="auto"/>
        <w:left w:val="none" w:sz="0" w:space="0" w:color="auto"/>
        <w:bottom w:val="none" w:sz="0" w:space="0" w:color="auto"/>
        <w:right w:val="none" w:sz="0" w:space="0" w:color="auto"/>
      </w:divBdr>
      <w:divsChild>
        <w:div w:id="75833862">
          <w:marLeft w:val="0"/>
          <w:marRight w:val="0"/>
          <w:marTop w:val="0"/>
          <w:marBottom w:val="0"/>
          <w:divBdr>
            <w:top w:val="none" w:sz="0" w:space="0" w:color="auto"/>
            <w:left w:val="none" w:sz="0" w:space="0" w:color="auto"/>
            <w:bottom w:val="none" w:sz="0" w:space="0" w:color="auto"/>
            <w:right w:val="none" w:sz="0" w:space="0" w:color="auto"/>
          </w:divBdr>
        </w:div>
        <w:div w:id="234822540">
          <w:marLeft w:val="0"/>
          <w:marRight w:val="0"/>
          <w:marTop w:val="0"/>
          <w:marBottom w:val="0"/>
          <w:divBdr>
            <w:top w:val="none" w:sz="0" w:space="0" w:color="auto"/>
            <w:left w:val="none" w:sz="0" w:space="0" w:color="auto"/>
            <w:bottom w:val="none" w:sz="0" w:space="0" w:color="auto"/>
            <w:right w:val="none" w:sz="0" w:space="0" w:color="auto"/>
          </w:divBdr>
        </w:div>
        <w:div w:id="367804547">
          <w:marLeft w:val="0"/>
          <w:marRight w:val="0"/>
          <w:marTop w:val="0"/>
          <w:marBottom w:val="0"/>
          <w:divBdr>
            <w:top w:val="none" w:sz="0" w:space="0" w:color="auto"/>
            <w:left w:val="none" w:sz="0" w:space="0" w:color="auto"/>
            <w:bottom w:val="none" w:sz="0" w:space="0" w:color="auto"/>
            <w:right w:val="none" w:sz="0" w:space="0" w:color="auto"/>
          </w:divBdr>
        </w:div>
        <w:div w:id="450630210">
          <w:marLeft w:val="0"/>
          <w:marRight w:val="0"/>
          <w:marTop w:val="0"/>
          <w:marBottom w:val="0"/>
          <w:divBdr>
            <w:top w:val="none" w:sz="0" w:space="0" w:color="auto"/>
            <w:left w:val="none" w:sz="0" w:space="0" w:color="auto"/>
            <w:bottom w:val="none" w:sz="0" w:space="0" w:color="auto"/>
            <w:right w:val="none" w:sz="0" w:space="0" w:color="auto"/>
          </w:divBdr>
        </w:div>
        <w:div w:id="479922867">
          <w:marLeft w:val="0"/>
          <w:marRight w:val="0"/>
          <w:marTop w:val="0"/>
          <w:marBottom w:val="0"/>
          <w:divBdr>
            <w:top w:val="none" w:sz="0" w:space="0" w:color="auto"/>
            <w:left w:val="none" w:sz="0" w:space="0" w:color="auto"/>
            <w:bottom w:val="none" w:sz="0" w:space="0" w:color="auto"/>
            <w:right w:val="none" w:sz="0" w:space="0" w:color="auto"/>
          </w:divBdr>
        </w:div>
        <w:div w:id="803043599">
          <w:marLeft w:val="0"/>
          <w:marRight w:val="0"/>
          <w:marTop w:val="0"/>
          <w:marBottom w:val="0"/>
          <w:divBdr>
            <w:top w:val="none" w:sz="0" w:space="0" w:color="auto"/>
            <w:left w:val="none" w:sz="0" w:space="0" w:color="auto"/>
            <w:bottom w:val="none" w:sz="0" w:space="0" w:color="auto"/>
            <w:right w:val="none" w:sz="0" w:space="0" w:color="auto"/>
          </w:divBdr>
        </w:div>
        <w:div w:id="848057365">
          <w:marLeft w:val="0"/>
          <w:marRight w:val="0"/>
          <w:marTop w:val="0"/>
          <w:marBottom w:val="0"/>
          <w:divBdr>
            <w:top w:val="none" w:sz="0" w:space="0" w:color="auto"/>
            <w:left w:val="none" w:sz="0" w:space="0" w:color="auto"/>
            <w:bottom w:val="none" w:sz="0" w:space="0" w:color="auto"/>
            <w:right w:val="none" w:sz="0" w:space="0" w:color="auto"/>
          </w:divBdr>
        </w:div>
        <w:div w:id="1127622395">
          <w:marLeft w:val="0"/>
          <w:marRight w:val="0"/>
          <w:marTop w:val="0"/>
          <w:marBottom w:val="0"/>
          <w:divBdr>
            <w:top w:val="none" w:sz="0" w:space="0" w:color="auto"/>
            <w:left w:val="none" w:sz="0" w:space="0" w:color="auto"/>
            <w:bottom w:val="none" w:sz="0" w:space="0" w:color="auto"/>
            <w:right w:val="none" w:sz="0" w:space="0" w:color="auto"/>
          </w:divBdr>
        </w:div>
        <w:div w:id="1297107612">
          <w:marLeft w:val="0"/>
          <w:marRight w:val="0"/>
          <w:marTop w:val="0"/>
          <w:marBottom w:val="0"/>
          <w:divBdr>
            <w:top w:val="none" w:sz="0" w:space="0" w:color="auto"/>
            <w:left w:val="none" w:sz="0" w:space="0" w:color="auto"/>
            <w:bottom w:val="none" w:sz="0" w:space="0" w:color="auto"/>
            <w:right w:val="none" w:sz="0" w:space="0" w:color="auto"/>
          </w:divBdr>
        </w:div>
        <w:div w:id="1621261108">
          <w:marLeft w:val="0"/>
          <w:marRight w:val="0"/>
          <w:marTop w:val="0"/>
          <w:marBottom w:val="0"/>
          <w:divBdr>
            <w:top w:val="none" w:sz="0" w:space="0" w:color="auto"/>
            <w:left w:val="none" w:sz="0" w:space="0" w:color="auto"/>
            <w:bottom w:val="none" w:sz="0" w:space="0" w:color="auto"/>
            <w:right w:val="none" w:sz="0" w:space="0" w:color="auto"/>
          </w:divBdr>
        </w:div>
        <w:div w:id="1717314539">
          <w:marLeft w:val="0"/>
          <w:marRight w:val="0"/>
          <w:marTop w:val="0"/>
          <w:marBottom w:val="0"/>
          <w:divBdr>
            <w:top w:val="none" w:sz="0" w:space="0" w:color="auto"/>
            <w:left w:val="none" w:sz="0" w:space="0" w:color="auto"/>
            <w:bottom w:val="none" w:sz="0" w:space="0" w:color="auto"/>
            <w:right w:val="none" w:sz="0" w:space="0" w:color="auto"/>
          </w:divBdr>
        </w:div>
        <w:div w:id="1811946476">
          <w:marLeft w:val="0"/>
          <w:marRight w:val="0"/>
          <w:marTop w:val="0"/>
          <w:marBottom w:val="0"/>
          <w:divBdr>
            <w:top w:val="none" w:sz="0" w:space="0" w:color="auto"/>
            <w:left w:val="none" w:sz="0" w:space="0" w:color="auto"/>
            <w:bottom w:val="none" w:sz="0" w:space="0" w:color="auto"/>
            <w:right w:val="none" w:sz="0" w:space="0" w:color="auto"/>
          </w:divBdr>
        </w:div>
        <w:div w:id="1942029773">
          <w:marLeft w:val="0"/>
          <w:marRight w:val="0"/>
          <w:marTop w:val="0"/>
          <w:marBottom w:val="0"/>
          <w:divBdr>
            <w:top w:val="none" w:sz="0" w:space="0" w:color="auto"/>
            <w:left w:val="none" w:sz="0" w:space="0" w:color="auto"/>
            <w:bottom w:val="none" w:sz="0" w:space="0" w:color="auto"/>
            <w:right w:val="none" w:sz="0" w:space="0" w:color="auto"/>
          </w:divBdr>
        </w:div>
        <w:div w:id="1957172972">
          <w:marLeft w:val="0"/>
          <w:marRight w:val="0"/>
          <w:marTop w:val="0"/>
          <w:marBottom w:val="0"/>
          <w:divBdr>
            <w:top w:val="none" w:sz="0" w:space="0" w:color="auto"/>
            <w:left w:val="none" w:sz="0" w:space="0" w:color="auto"/>
            <w:bottom w:val="none" w:sz="0" w:space="0" w:color="auto"/>
            <w:right w:val="none" w:sz="0" w:space="0" w:color="auto"/>
          </w:divBdr>
        </w:div>
        <w:div w:id="2057049564">
          <w:marLeft w:val="0"/>
          <w:marRight w:val="0"/>
          <w:marTop w:val="0"/>
          <w:marBottom w:val="0"/>
          <w:divBdr>
            <w:top w:val="none" w:sz="0" w:space="0" w:color="auto"/>
            <w:left w:val="none" w:sz="0" w:space="0" w:color="auto"/>
            <w:bottom w:val="none" w:sz="0" w:space="0" w:color="auto"/>
            <w:right w:val="none" w:sz="0" w:space="0" w:color="auto"/>
          </w:divBdr>
        </w:div>
      </w:divsChild>
    </w:div>
    <w:div w:id="1502239253">
      <w:bodyDiv w:val="1"/>
      <w:marLeft w:val="0"/>
      <w:marRight w:val="0"/>
      <w:marTop w:val="0"/>
      <w:marBottom w:val="0"/>
      <w:divBdr>
        <w:top w:val="none" w:sz="0" w:space="0" w:color="auto"/>
        <w:left w:val="none" w:sz="0" w:space="0" w:color="auto"/>
        <w:bottom w:val="none" w:sz="0" w:space="0" w:color="auto"/>
        <w:right w:val="none" w:sz="0" w:space="0" w:color="auto"/>
      </w:divBdr>
    </w:div>
    <w:div w:id="1557929549">
      <w:bodyDiv w:val="1"/>
      <w:marLeft w:val="0"/>
      <w:marRight w:val="0"/>
      <w:marTop w:val="0"/>
      <w:marBottom w:val="0"/>
      <w:divBdr>
        <w:top w:val="none" w:sz="0" w:space="0" w:color="auto"/>
        <w:left w:val="none" w:sz="0" w:space="0" w:color="auto"/>
        <w:bottom w:val="none" w:sz="0" w:space="0" w:color="auto"/>
        <w:right w:val="none" w:sz="0" w:space="0" w:color="auto"/>
      </w:divBdr>
    </w:div>
    <w:div w:id="1585916687">
      <w:bodyDiv w:val="1"/>
      <w:marLeft w:val="0"/>
      <w:marRight w:val="0"/>
      <w:marTop w:val="0"/>
      <w:marBottom w:val="0"/>
      <w:divBdr>
        <w:top w:val="none" w:sz="0" w:space="0" w:color="auto"/>
        <w:left w:val="none" w:sz="0" w:space="0" w:color="auto"/>
        <w:bottom w:val="none" w:sz="0" w:space="0" w:color="auto"/>
        <w:right w:val="none" w:sz="0" w:space="0" w:color="auto"/>
      </w:divBdr>
    </w:div>
    <w:div w:id="1641613233">
      <w:bodyDiv w:val="1"/>
      <w:marLeft w:val="0"/>
      <w:marRight w:val="0"/>
      <w:marTop w:val="0"/>
      <w:marBottom w:val="0"/>
      <w:divBdr>
        <w:top w:val="none" w:sz="0" w:space="0" w:color="auto"/>
        <w:left w:val="none" w:sz="0" w:space="0" w:color="auto"/>
        <w:bottom w:val="none" w:sz="0" w:space="0" w:color="auto"/>
        <w:right w:val="none" w:sz="0" w:space="0" w:color="auto"/>
      </w:divBdr>
    </w:div>
    <w:div w:id="1769153390">
      <w:bodyDiv w:val="1"/>
      <w:marLeft w:val="0"/>
      <w:marRight w:val="0"/>
      <w:marTop w:val="0"/>
      <w:marBottom w:val="0"/>
      <w:divBdr>
        <w:top w:val="none" w:sz="0" w:space="0" w:color="auto"/>
        <w:left w:val="none" w:sz="0" w:space="0" w:color="auto"/>
        <w:bottom w:val="none" w:sz="0" w:space="0" w:color="auto"/>
        <w:right w:val="none" w:sz="0" w:space="0" w:color="auto"/>
      </w:divBdr>
      <w:divsChild>
        <w:div w:id="582495281">
          <w:marLeft w:val="0"/>
          <w:marRight w:val="0"/>
          <w:marTop w:val="0"/>
          <w:marBottom w:val="0"/>
          <w:divBdr>
            <w:top w:val="none" w:sz="0" w:space="0" w:color="auto"/>
            <w:left w:val="none" w:sz="0" w:space="0" w:color="auto"/>
            <w:bottom w:val="none" w:sz="0" w:space="0" w:color="auto"/>
            <w:right w:val="none" w:sz="0" w:space="0" w:color="auto"/>
          </w:divBdr>
        </w:div>
      </w:divsChild>
    </w:div>
    <w:div w:id="1832211999">
      <w:bodyDiv w:val="1"/>
      <w:marLeft w:val="0"/>
      <w:marRight w:val="0"/>
      <w:marTop w:val="0"/>
      <w:marBottom w:val="0"/>
      <w:divBdr>
        <w:top w:val="none" w:sz="0" w:space="0" w:color="auto"/>
        <w:left w:val="none" w:sz="0" w:space="0" w:color="auto"/>
        <w:bottom w:val="none" w:sz="0" w:space="0" w:color="auto"/>
        <w:right w:val="none" w:sz="0" w:space="0" w:color="auto"/>
      </w:divBdr>
    </w:div>
    <w:div w:id="1851483342">
      <w:bodyDiv w:val="1"/>
      <w:marLeft w:val="0"/>
      <w:marRight w:val="0"/>
      <w:marTop w:val="0"/>
      <w:marBottom w:val="0"/>
      <w:divBdr>
        <w:top w:val="none" w:sz="0" w:space="0" w:color="auto"/>
        <w:left w:val="none" w:sz="0" w:space="0" w:color="auto"/>
        <w:bottom w:val="none" w:sz="0" w:space="0" w:color="auto"/>
        <w:right w:val="none" w:sz="0" w:space="0" w:color="auto"/>
      </w:divBdr>
    </w:div>
    <w:div w:id="1967155859">
      <w:bodyDiv w:val="1"/>
      <w:marLeft w:val="0"/>
      <w:marRight w:val="0"/>
      <w:marTop w:val="0"/>
      <w:marBottom w:val="0"/>
      <w:divBdr>
        <w:top w:val="none" w:sz="0" w:space="0" w:color="auto"/>
        <w:left w:val="none" w:sz="0" w:space="0" w:color="auto"/>
        <w:bottom w:val="none" w:sz="0" w:space="0" w:color="auto"/>
        <w:right w:val="none" w:sz="0" w:space="0" w:color="auto"/>
      </w:divBdr>
    </w:div>
    <w:div w:id="1971587559">
      <w:bodyDiv w:val="1"/>
      <w:marLeft w:val="0"/>
      <w:marRight w:val="0"/>
      <w:marTop w:val="0"/>
      <w:marBottom w:val="0"/>
      <w:divBdr>
        <w:top w:val="none" w:sz="0" w:space="0" w:color="auto"/>
        <w:left w:val="none" w:sz="0" w:space="0" w:color="auto"/>
        <w:bottom w:val="none" w:sz="0" w:space="0" w:color="auto"/>
        <w:right w:val="none" w:sz="0" w:space="0" w:color="auto"/>
      </w:divBdr>
    </w:div>
    <w:div w:id="1986161813">
      <w:bodyDiv w:val="1"/>
      <w:marLeft w:val="0"/>
      <w:marRight w:val="0"/>
      <w:marTop w:val="0"/>
      <w:marBottom w:val="0"/>
      <w:divBdr>
        <w:top w:val="none" w:sz="0" w:space="0" w:color="auto"/>
        <w:left w:val="none" w:sz="0" w:space="0" w:color="auto"/>
        <w:bottom w:val="none" w:sz="0" w:space="0" w:color="auto"/>
        <w:right w:val="none" w:sz="0" w:space="0" w:color="auto"/>
      </w:divBdr>
      <w:divsChild>
        <w:div w:id="180552186">
          <w:marLeft w:val="0"/>
          <w:marRight w:val="0"/>
          <w:marTop w:val="0"/>
          <w:marBottom w:val="0"/>
          <w:divBdr>
            <w:top w:val="none" w:sz="0" w:space="0" w:color="auto"/>
            <w:left w:val="none" w:sz="0" w:space="0" w:color="auto"/>
            <w:bottom w:val="none" w:sz="0" w:space="0" w:color="auto"/>
            <w:right w:val="none" w:sz="0" w:space="0" w:color="auto"/>
          </w:divBdr>
        </w:div>
        <w:div w:id="189881795">
          <w:marLeft w:val="0"/>
          <w:marRight w:val="0"/>
          <w:marTop w:val="0"/>
          <w:marBottom w:val="0"/>
          <w:divBdr>
            <w:top w:val="none" w:sz="0" w:space="0" w:color="auto"/>
            <w:left w:val="none" w:sz="0" w:space="0" w:color="auto"/>
            <w:bottom w:val="none" w:sz="0" w:space="0" w:color="auto"/>
            <w:right w:val="none" w:sz="0" w:space="0" w:color="auto"/>
          </w:divBdr>
        </w:div>
        <w:div w:id="665478458">
          <w:marLeft w:val="0"/>
          <w:marRight w:val="0"/>
          <w:marTop w:val="0"/>
          <w:marBottom w:val="0"/>
          <w:divBdr>
            <w:top w:val="none" w:sz="0" w:space="0" w:color="auto"/>
            <w:left w:val="none" w:sz="0" w:space="0" w:color="auto"/>
            <w:bottom w:val="none" w:sz="0" w:space="0" w:color="auto"/>
            <w:right w:val="none" w:sz="0" w:space="0" w:color="auto"/>
          </w:divBdr>
        </w:div>
        <w:div w:id="703138154">
          <w:marLeft w:val="0"/>
          <w:marRight w:val="0"/>
          <w:marTop w:val="0"/>
          <w:marBottom w:val="0"/>
          <w:divBdr>
            <w:top w:val="none" w:sz="0" w:space="0" w:color="auto"/>
            <w:left w:val="none" w:sz="0" w:space="0" w:color="auto"/>
            <w:bottom w:val="none" w:sz="0" w:space="0" w:color="auto"/>
            <w:right w:val="none" w:sz="0" w:space="0" w:color="auto"/>
          </w:divBdr>
        </w:div>
        <w:div w:id="709961767">
          <w:marLeft w:val="0"/>
          <w:marRight w:val="0"/>
          <w:marTop w:val="0"/>
          <w:marBottom w:val="0"/>
          <w:divBdr>
            <w:top w:val="none" w:sz="0" w:space="0" w:color="auto"/>
            <w:left w:val="none" w:sz="0" w:space="0" w:color="auto"/>
            <w:bottom w:val="none" w:sz="0" w:space="0" w:color="auto"/>
            <w:right w:val="none" w:sz="0" w:space="0" w:color="auto"/>
          </w:divBdr>
        </w:div>
        <w:div w:id="809976805">
          <w:marLeft w:val="0"/>
          <w:marRight w:val="0"/>
          <w:marTop w:val="0"/>
          <w:marBottom w:val="0"/>
          <w:divBdr>
            <w:top w:val="none" w:sz="0" w:space="0" w:color="auto"/>
            <w:left w:val="none" w:sz="0" w:space="0" w:color="auto"/>
            <w:bottom w:val="none" w:sz="0" w:space="0" w:color="auto"/>
            <w:right w:val="none" w:sz="0" w:space="0" w:color="auto"/>
          </w:divBdr>
        </w:div>
        <w:div w:id="943538478">
          <w:marLeft w:val="0"/>
          <w:marRight w:val="0"/>
          <w:marTop w:val="0"/>
          <w:marBottom w:val="0"/>
          <w:divBdr>
            <w:top w:val="none" w:sz="0" w:space="0" w:color="auto"/>
            <w:left w:val="none" w:sz="0" w:space="0" w:color="auto"/>
            <w:bottom w:val="none" w:sz="0" w:space="0" w:color="auto"/>
            <w:right w:val="none" w:sz="0" w:space="0" w:color="auto"/>
          </w:divBdr>
        </w:div>
        <w:div w:id="948314893">
          <w:marLeft w:val="0"/>
          <w:marRight w:val="0"/>
          <w:marTop w:val="0"/>
          <w:marBottom w:val="0"/>
          <w:divBdr>
            <w:top w:val="none" w:sz="0" w:space="0" w:color="auto"/>
            <w:left w:val="none" w:sz="0" w:space="0" w:color="auto"/>
            <w:bottom w:val="none" w:sz="0" w:space="0" w:color="auto"/>
            <w:right w:val="none" w:sz="0" w:space="0" w:color="auto"/>
          </w:divBdr>
        </w:div>
        <w:div w:id="1630626956">
          <w:marLeft w:val="0"/>
          <w:marRight w:val="0"/>
          <w:marTop w:val="0"/>
          <w:marBottom w:val="0"/>
          <w:divBdr>
            <w:top w:val="none" w:sz="0" w:space="0" w:color="auto"/>
            <w:left w:val="none" w:sz="0" w:space="0" w:color="auto"/>
            <w:bottom w:val="none" w:sz="0" w:space="0" w:color="auto"/>
            <w:right w:val="none" w:sz="0" w:space="0" w:color="auto"/>
          </w:divBdr>
        </w:div>
        <w:div w:id="1645621262">
          <w:marLeft w:val="0"/>
          <w:marRight w:val="0"/>
          <w:marTop w:val="0"/>
          <w:marBottom w:val="0"/>
          <w:divBdr>
            <w:top w:val="none" w:sz="0" w:space="0" w:color="auto"/>
            <w:left w:val="none" w:sz="0" w:space="0" w:color="auto"/>
            <w:bottom w:val="none" w:sz="0" w:space="0" w:color="auto"/>
            <w:right w:val="none" w:sz="0" w:space="0" w:color="auto"/>
          </w:divBdr>
        </w:div>
        <w:div w:id="1891116198">
          <w:marLeft w:val="0"/>
          <w:marRight w:val="0"/>
          <w:marTop w:val="0"/>
          <w:marBottom w:val="0"/>
          <w:divBdr>
            <w:top w:val="none" w:sz="0" w:space="0" w:color="auto"/>
            <w:left w:val="none" w:sz="0" w:space="0" w:color="auto"/>
            <w:bottom w:val="none" w:sz="0" w:space="0" w:color="auto"/>
            <w:right w:val="none" w:sz="0" w:space="0" w:color="auto"/>
          </w:divBdr>
        </w:div>
      </w:divsChild>
    </w:div>
    <w:div w:id="1992950301">
      <w:bodyDiv w:val="1"/>
      <w:marLeft w:val="0"/>
      <w:marRight w:val="0"/>
      <w:marTop w:val="0"/>
      <w:marBottom w:val="0"/>
      <w:divBdr>
        <w:top w:val="none" w:sz="0" w:space="0" w:color="auto"/>
        <w:left w:val="none" w:sz="0" w:space="0" w:color="auto"/>
        <w:bottom w:val="none" w:sz="0" w:space="0" w:color="auto"/>
        <w:right w:val="none" w:sz="0" w:space="0" w:color="auto"/>
      </w:divBdr>
    </w:div>
    <w:div w:id="1996521301">
      <w:bodyDiv w:val="1"/>
      <w:marLeft w:val="0"/>
      <w:marRight w:val="0"/>
      <w:marTop w:val="0"/>
      <w:marBottom w:val="0"/>
      <w:divBdr>
        <w:top w:val="none" w:sz="0" w:space="0" w:color="auto"/>
        <w:left w:val="none" w:sz="0" w:space="0" w:color="auto"/>
        <w:bottom w:val="none" w:sz="0" w:space="0" w:color="auto"/>
        <w:right w:val="none" w:sz="0" w:space="0" w:color="auto"/>
      </w:divBdr>
    </w:div>
    <w:div w:id="2032411107">
      <w:bodyDiv w:val="1"/>
      <w:marLeft w:val="0"/>
      <w:marRight w:val="0"/>
      <w:marTop w:val="0"/>
      <w:marBottom w:val="0"/>
      <w:divBdr>
        <w:top w:val="none" w:sz="0" w:space="0" w:color="auto"/>
        <w:left w:val="none" w:sz="0" w:space="0" w:color="auto"/>
        <w:bottom w:val="none" w:sz="0" w:space="0" w:color="auto"/>
        <w:right w:val="none" w:sz="0" w:space="0" w:color="auto"/>
      </w:divBdr>
      <w:divsChild>
        <w:div w:id="169874570">
          <w:marLeft w:val="0"/>
          <w:marRight w:val="0"/>
          <w:marTop w:val="0"/>
          <w:marBottom w:val="0"/>
          <w:divBdr>
            <w:top w:val="none" w:sz="0" w:space="0" w:color="auto"/>
            <w:left w:val="none" w:sz="0" w:space="0" w:color="auto"/>
            <w:bottom w:val="none" w:sz="0" w:space="0" w:color="auto"/>
            <w:right w:val="none" w:sz="0" w:space="0" w:color="auto"/>
          </w:divBdr>
        </w:div>
      </w:divsChild>
    </w:div>
    <w:div w:id="2049137819">
      <w:bodyDiv w:val="1"/>
      <w:marLeft w:val="0"/>
      <w:marRight w:val="0"/>
      <w:marTop w:val="0"/>
      <w:marBottom w:val="0"/>
      <w:divBdr>
        <w:top w:val="none" w:sz="0" w:space="0" w:color="auto"/>
        <w:left w:val="none" w:sz="0" w:space="0" w:color="auto"/>
        <w:bottom w:val="none" w:sz="0" w:space="0" w:color="auto"/>
        <w:right w:val="none" w:sz="0" w:space="0" w:color="auto"/>
      </w:divBdr>
    </w:div>
    <w:div w:id="2066680699">
      <w:bodyDiv w:val="1"/>
      <w:marLeft w:val="0"/>
      <w:marRight w:val="0"/>
      <w:marTop w:val="0"/>
      <w:marBottom w:val="0"/>
      <w:divBdr>
        <w:top w:val="none" w:sz="0" w:space="0" w:color="auto"/>
        <w:left w:val="none" w:sz="0" w:space="0" w:color="auto"/>
        <w:bottom w:val="none" w:sz="0" w:space="0" w:color="auto"/>
        <w:right w:val="none" w:sz="0" w:space="0" w:color="auto"/>
      </w:divBdr>
      <w:divsChild>
        <w:div w:id="1476411430">
          <w:marLeft w:val="0"/>
          <w:marRight w:val="0"/>
          <w:marTop w:val="0"/>
          <w:marBottom w:val="0"/>
          <w:divBdr>
            <w:top w:val="none" w:sz="0" w:space="0" w:color="auto"/>
            <w:left w:val="none" w:sz="0" w:space="0" w:color="auto"/>
            <w:bottom w:val="none" w:sz="0" w:space="0" w:color="auto"/>
            <w:right w:val="none" w:sz="0" w:space="0" w:color="auto"/>
          </w:divBdr>
        </w:div>
      </w:divsChild>
    </w:div>
    <w:div w:id="208378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pa.vic.gov.au/for-business/new-laws-and-your-business/manage-contaminated-land/about-contamination/what-causes-contamination" TargetMode="External"/><Relationship Id="rId117" Type="http://schemas.openxmlformats.org/officeDocument/2006/relationships/hyperlink" Target="https://www.communications.gov.au/what-we-do/phone/services-people-disability/accesshub/national-relay-service" TargetMode="External"/><Relationship Id="rId21" Type="http://schemas.openxmlformats.org/officeDocument/2006/relationships/hyperlink" Target="https://www.epa.vic.gov.au/report-pollution/reporting-pollution" TargetMode="External"/><Relationship Id="rId42" Type="http://schemas.openxmlformats.org/officeDocument/2006/relationships/hyperlink" Target="https://www.epa.vic.gov.au/about-epa/publications/2008-1" TargetMode="External"/><Relationship Id="rId47" Type="http://schemas.openxmlformats.org/officeDocument/2006/relationships/hyperlink" Target="https://www.epa.vic.gov.au/about-epa/laws/epa-tools-and-powers/environment-reference-standard" TargetMode="External"/><Relationship Id="rId63" Type="http://schemas.openxmlformats.org/officeDocument/2006/relationships/hyperlink" Target="https://www.remediationframework.com.au/" TargetMode="External"/><Relationship Id="rId68" Type="http://schemas.openxmlformats.org/officeDocument/2006/relationships/hyperlink" Target="https://www.epa.vic.gov.au/about-epa/publications/2008-1" TargetMode="External"/><Relationship Id="rId84" Type="http://schemas.openxmlformats.org/officeDocument/2006/relationships/hyperlink" Target="https://www.planning.vic.gov.au/legislation-regulations-and-fees/planning-legislation" TargetMode="External"/><Relationship Id="rId89" Type="http://schemas.openxmlformats.org/officeDocument/2006/relationships/image" Target="media/image7.jpeg"/><Relationship Id="rId112" Type="http://schemas.openxmlformats.org/officeDocument/2006/relationships/image" Target="media/image15.png"/><Relationship Id="rId16" Type="http://schemas.openxmlformats.org/officeDocument/2006/relationships/image" Target="media/image2.png"/><Relationship Id="rId107" Type="http://schemas.openxmlformats.org/officeDocument/2006/relationships/hyperlink" Target="https://www.epa.vic.gov.au/about-epa/publications/1940" TargetMode="External"/><Relationship Id="rId11" Type="http://schemas.openxmlformats.org/officeDocument/2006/relationships/hyperlink" Target="https://www.epa.vic.gov.au/" TargetMode="External"/><Relationship Id="rId32" Type="http://schemas.openxmlformats.org/officeDocument/2006/relationships/hyperlink" Target="https://www.epa.vic.gov.au/about-epa/publications/2033" TargetMode="External"/><Relationship Id="rId37" Type="http://schemas.openxmlformats.org/officeDocument/2006/relationships/hyperlink" Target="https://www.legislation.gov.au/Details/F2013L00768/a6ad1138-32ba-4acf-a1bc-4a5ade7a8bf7" TargetMode="External"/><Relationship Id="rId53" Type="http://schemas.openxmlformats.org/officeDocument/2006/relationships/hyperlink" Target="https://www.legislation.gov.au/Details/F2013C00288/Html/Volume_9" TargetMode="External"/><Relationship Id="rId58" Type="http://schemas.openxmlformats.org/officeDocument/2006/relationships/hyperlink" Target="https://www.epa.vic.gov.au/for-community/environmental-information/pfas/pfas-national-environmental-management-plan" TargetMode="External"/><Relationship Id="rId74" Type="http://schemas.openxmlformats.org/officeDocument/2006/relationships/hyperlink" Target="https://www.epa.vic.gov.au/for-business/find-a-topic/environment-protection-laws-and-regulations/implementing-the-general-environmental-duty---a-guide-for-licence-holders/documentation-and-demonstration-of-the-ged" TargetMode="External"/><Relationship Id="rId79" Type="http://schemas.openxmlformats.org/officeDocument/2006/relationships/hyperlink" Target="https://www.epa.vic.gov.au/about-epa/publications/1940" TargetMode="External"/><Relationship Id="rId102" Type="http://schemas.openxmlformats.org/officeDocument/2006/relationships/hyperlink" Target="https://www.epa.vic.gov.au/about-epa/publications/1915" TargetMode="External"/><Relationship Id="rId5" Type="http://schemas.openxmlformats.org/officeDocument/2006/relationships/numbering" Target="numbering.xml"/><Relationship Id="rId90" Type="http://schemas.openxmlformats.org/officeDocument/2006/relationships/hyperlink" Target="https://www.legislation.vic.gov.au/in-force/acts/environment-protection-act-2017/" TargetMode="External"/><Relationship Id="rId95" Type="http://schemas.openxmlformats.org/officeDocument/2006/relationships/image" Target="media/image10.png"/><Relationship Id="rId22" Type="http://schemas.openxmlformats.org/officeDocument/2006/relationships/hyperlink" Target="https://www.epa.vic.gov.au/about-epa/publications/1940" TargetMode="External"/><Relationship Id="rId27" Type="http://schemas.openxmlformats.org/officeDocument/2006/relationships/hyperlink" Target="https://www.environment.vic.gov.au/sustainability/victoria-unearthed" TargetMode="External"/><Relationship Id="rId43" Type="http://schemas.openxmlformats.org/officeDocument/2006/relationships/hyperlink" Target="https://www.legislation.gov.au/Details/F2013C00288/Html/Volume_2" TargetMode="External"/><Relationship Id="rId48" Type="http://schemas.openxmlformats.org/officeDocument/2006/relationships/hyperlink" Target="https://www.legislation.gov.au/Details/F2013C00288" TargetMode="External"/><Relationship Id="rId64" Type="http://schemas.openxmlformats.org/officeDocument/2006/relationships/hyperlink" Target="https://www.epa.vic.gov.au/about-epa/publications/2001" TargetMode="External"/><Relationship Id="rId69" Type="http://schemas.openxmlformats.org/officeDocument/2006/relationships/hyperlink" Target="https://www.epa.nsw.gov.au/-/media/epa/corporate-site/resources/contaminated-land/22p3473-emps-for-contaminated-land-practice-note.pdf?la=en&amp;hash=CBC7F6F0E1997C8B5229A83A2407AEC7F7E5E31B" TargetMode="External"/><Relationship Id="rId113" Type="http://schemas.openxmlformats.org/officeDocument/2006/relationships/header" Target="header1.xml"/><Relationship Id="rId118" Type="http://schemas.openxmlformats.org/officeDocument/2006/relationships/header" Target="header3.xml"/><Relationship Id="rId80" Type="http://schemas.openxmlformats.org/officeDocument/2006/relationships/hyperlink" Target="https://www.epa.vic.gov.au/about-epa/publications/1940" TargetMode="External"/><Relationship Id="rId85" Type="http://schemas.openxmlformats.org/officeDocument/2006/relationships/hyperlink" Target="https://www.legislation.gov.au/Details/F2013C00288" TargetMode="External"/><Relationship Id="rId12" Type="http://schemas.openxmlformats.org/officeDocument/2006/relationships/hyperlink" Target="http://www.epa.vic.gov.au/publication-feedback" TargetMode="External"/><Relationship Id="rId17" Type="http://schemas.openxmlformats.org/officeDocument/2006/relationships/image" Target="media/image3.svg"/><Relationship Id="rId33" Type="http://schemas.openxmlformats.org/officeDocument/2006/relationships/hyperlink" Target="https://www.health.vic.gov.au/contact-us" TargetMode="External"/><Relationship Id="rId38" Type="http://schemas.openxmlformats.org/officeDocument/2006/relationships/hyperlink" Target="https://www.legislation.gov.au/Details/F2013L00768/a6ad1138-32ba-4acf-a1bc-4a5ade7a8bf7" TargetMode="External"/><Relationship Id="rId59" Type="http://schemas.openxmlformats.org/officeDocument/2006/relationships/hyperlink" Target="https://www.dcceew.gov.au/environment/protection/publications/pfas-nemp-2" TargetMode="External"/><Relationship Id="rId103" Type="http://schemas.openxmlformats.org/officeDocument/2006/relationships/hyperlink" Target="https://www.epa.vic.gov.au/for-business/find-your-industry" TargetMode="External"/><Relationship Id="rId108" Type="http://schemas.openxmlformats.org/officeDocument/2006/relationships/hyperlink" Target="https://www.epa.vic.gov.au/for-business/find-a-topic/environmental-audit" TargetMode="External"/><Relationship Id="rId54" Type="http://schemas.openxmlformats.org/officeDocument/2006/relationships/hyperlink" Target="https://www.epa.vic.gov.au/about-epa/laws/epa-tools-and-powers/environment-reference-standard" TargetMode="External"/><Relationship Id="rId70" Type="http://schemas.openxmlformats.org/officeDocument/2006/relationships/hyperlink" Target="https://www.epa.vic.gov.au/about-epa/publications/1856" TargetMode="External"/><Relationship Id="rId75" Type="http://schemas.openxmlformats.org/officeDocument/2006/relationships/hyperlink" Target="https://www.legislation.gov.au/Details/F2013C00288/Html/Volume_2" TargetMode="External"/><Relationship Id="rId91" Type="http://schemas.openxmlformats.org/officeDocument/2006/relationships/image" Target="media/image8.png"/><Relationship Id="rId96" Type="http://schemas.openxmlformats.org/officeDocument/2006/relationships/hyperlink" Target="https://www.epa.vic.gov.au/about-epa/publications/1915"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file:///C:/Users/moffite/AppData/Local/Microsoft/Windows/INetCache/Content.Outlook/UBBI3FYE/Contaminated%20land%20policy" TargetMode="External"/><Relationship Id="rId28" Type="http://schemas.openxmlformats.org/officeDocument/2006/relationships/hyperlink" Target="https://www.epa.vic.gov.au/about-epa/publications/1940" TargetMode="External"/><Relationship Id="rId49" Type="http://schemas.openxmlformats.org/officeDocument/2006/relationships/hyperlink" Target="https://www.legislation.gov.au/Details/F2013C00288/Html/Volume_5" TargetMode="External"/><Relationship Id="rId114" Type="http://schemas.openxmlformats.org/officeDocument/2006/relationships/footer" Target="footer1.xml"/><Relationship Id="rId119" Type="http://schemas.openxmlformats.org/officeDocument/2006/relationships/footer" Target="footer3.xml"/><Relationship Id="rId44" Type="http://schemas.openxmlformats.org/officeDocument/2006/relationships/hyperlink" Target="https://infostore.saiglobal.com/en-au/Standards/AS-4482-1-2005-121739_SAIG_AS_AS_255480/" TargetMode="External"/><Relationship Id="rId60" Type="http://schemas.openxmlformats.org/officeDocument/2006/relationships/hyperlink" Target="https://www.epa.vic.gov.au/about-epa/publications/1695-1" TargetMode="External"/><Relationship Id="rId65" Type="http://schemas.openxmlformats.org/officeDocument/2006/relationships/hyperlink" Target="https://www.epa.vic.gov.au/for-business/waste/transporting-waste" TargetMode="External"/><Relationship Id="rId81" Type="http://schemas.openxmlformats.org/officeDocument/2006/relationships/hyperlink" Target="https://www.epa.vic.gov.au/about-epa/publications/1741-1" TargetMode="External"/><Relationship Id="rId86" Type="http://schemas.openxmlformats.org/officeDocument/2006/relationships/hyperlink" Target="https://www.epa.vic.gov.au/about-epa/laws/compliance-and-directions/environment-reference-standard"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www.epa.vic.gov.au/for-business/find-a-topic/planning-guidance" TargetMode="External"/><Relationship Id="rId39" Type="http://schemas.openxmlformats.org/officeDocument/2006/relationships/hyperlink" Target="https://www.legislation.gov.au/Details/F2013L00768/a6ad1138-32ba-4acf-a1bc-4a5ade7a8bf7" TargetMode="External"/><Relationship Id="rId109" Type="http://schemas.openxmlformats.org/officeDocument/2006/relationships/hyperlink" Target="https://www.planning.vic.gov.au/__data/assets/pdf_file/0018/101718/Ministerial-Direction-Section-12-No.1-Potentially-contaminated-land.pdf" TargetMode="External"/><Relationship Id="rId34" Type="http://schemas.openxmlformats.org/officeDocument/2006/relationships/hyperlink" Target="https://www.health.vic.gov.au/contact-us" TargetMode="External"/><Relationship Id="rId50" Type="http://schemas.openxmlformats.org/officeDocument/2006/relationships/hyperlink" Target="https://www.legislation.gov.au/Details/F2013C00288/Html/Volume_3" TargetMode="External"/><Relationship Id="rId55" Type="http://schemas.openxmlformats.org/officeDocument/2006/relationships/hyperlink" Target="https://www.epa.vic.gov.au/about-epa/publications/1940" TargetMode="External"/><Relationship Id="rId76" Type="http://schemas.openxmlformats.org/officeDocument/2006/relationships/hyperlink" Target="https://www.legislation.gov.au/Details/F2013C00288/Html/Volume_2" TargetMode="External"/><Relationship Id="rId97" Type="http://schemas.openxmlformats.org/officeDocument/2006/relationships/image" Target="media/image11.png"/><Relationship Id="rId104" Type="http://schemas.openxmlformats.org/officeDocument/2006/relationships/hyperlink" Target="https://www.epa.vic.gov.au/about-epa/publications/1695-1"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health.gov.au/resources/publications/enhealth-guidance-risk-communication-principles" TargetMode="External"/><Relationship Id="rId92" Type="http://schemas.openxmlformats.org/officeDocument/2006/relationships/hyperlink" Target="https://www.legislation.vic.gov.au/as-made/statutory-rules/environment-protection-regulations-2021" TargetMode="External"/><Relationship Id="rId2" Type="http://schemas.openxmlformats.org/officeDocument/2006/relationships/customXml" Target="../customXml/item2.xml"/><Relationship Id="rId29" Type="http://schemas.openxmlformats.org/officeDocument/2006/relationships/hyperlink" Target="https://www.planning.vic.gov.au/__data/assets/pdf_file/0027/97164/PPN30-Potentially-contaminated-land.pdf" TargetMode="External"/><Relationship Id="rId24" Type="http://schemas.openxmlformats.org/officeDocument/2006/relationships/hyperlink" Target="https://www.epa.vic.gov.au/about-epa/publications/2010" TargetMode="External"/><Relationship Id="rId40" Type="http://schemas.openxmlformats.org/officeDocument/2006/relationships/hyperlink" Target="https://www.legislation.gov.au/Details/F2013C00288/Html/Volume_3" TargetMode="External"/><Relationship Id="rId45" Type="http://schemas.openxmlformats.org/officeDocument/2006/relationships/hyperlink" Target="https://www.epa.gov/quality/guidance-data-quality-assessment" TargetMode="External"/><Relationship Id="rId66" Type="http://schemas.openxmlformats.org/officeDocument/2006/relationships/hyperlink" Target="https://www.epa.vic.gov.au/for-business/waste/waste-classification/managing-waste-soil" TargetMode="External"/><Relationship Id="rId87" Type="http://schemas.openxmlformats.org/officeDocument/2006/relationships/hyperlink" Target="https://www.planning.vic.gov.au/__data/assets/pdf_file/0027/97164/PPN30-Potentially-contaminated-land.pdf" TargetMode="External"/><Relationship Id="rId110" Type="http://schemas.openxmlformats.org/officeDocument/2006/relationships/hyperlink" Target="https://www.planning.vic.gov.au/__data/assets/pdf_file/0027/97164/PPN30-Potentially-contaminated-land.pdf" TargetMode="External"/><Relationship Id="rId115" Type="http://schemas.openxmlformats.org/officeDocument/2006/relationships/footer" Target="footer2.xml"/><Relationship Id="rId61" Type="http://schemas.openxmlformats.org/officeDocument/2006/relationships/image" Target="media/image4.png"/><Relationship Id="rId82" Type="http://schemas.openxmlformats.org/officeDocument/2006/relationships/image" Target="media/image5.png"/><Relationship Id="rId19" Type="http://schemas.openxmlformats.org/officeDocument/2006/relationships/hyperlink" Target="https://www.epa.vic.gov.au/about-epa/publications/2008-1" TargetMode="External"/><Relationship Id="rId14" Type="http://schemas.openxmlformats.org/officeDocument/2006/relationships/hyperlink" Target="https://www.legislation.vic.gov.au/in-force/acts/environment-protection-act-2017" TargetMode="External"/><Relationship Id="rId30" Type="http://schemas.openxmlformats.org/officeDocument/2006/relationships/hyperlink" Target="https://www.legislation.gov.au/Details/F2013C00288/Html/Volume_3" TargetMode="External"/><Relationship Id="rId35" Type="http://schemas.openxmlformats.org/officeDocument/2006/relationships/hyperlink" Target="https://www.epa.vic.gov.au/about-epa/publications/1702" TargetMode="External"/><Relationship Id="rId56" Type="http://schemas.openxmlformats.org/officeDocument/2006/relationships/hyperlink" Target="https://www.legislation.gov.au/Details/F2013C00288" TargetMode="External"/><Relationship Id="rId77" Type="http://schemas.openxmlformats.org/officeDocument/2006/relationships/hyperlink" Target="http://www.epa.vic.gov.au/about-epa/laws/epa-tools-and-powers/environment-reference-standard" TargetMode="External"/><Relationship Id="rId100" Type="http://schemas.openxmlformats.org/officeDocument/2006/relationships/image" Target="media/image14.jpg"/><Relationship Id="rId105" Type="http://schemas.openxmlformats.org/officeDocument/2006/relationships/hyperlink" Target="https://www.epa.vic.gov.au/about-epa/publications/840-2" TargetMode="External"/><Relationship Id="rId8" Type="http://schemas.openxmlformats.org/officeDocument/2006/relationships/webSettings" Target="webSettings.xml"/><Relationship Id="rId51" Type="http://schemas.openxmlformats.org/officeDocument/2006/relationships/hyperlink" Target="https://www.legislation.gov.au/Details/F2013C00288/Html/Volume_5" TargetMode="External"/><Relationship Id="rId72" Type="http://schemas.openxmlformats.org/officeDocument/2006/relationships/hyperlink" Target="https://www.legislation.gov.au/Details/F2013C00288" TargetMode="External"/><Relationship Id="rId93" Type="http://schemas.openxmlformats.org/officeDocument/2006/relationships/image" Target="media/image9.png"/><Relationship Id="rId98" Type="http://schemas.openxmlformats.org/officeDocument/2006/relationships/image" Target="media/image12.png"/><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epa.vic.gov.au/for-business/find-a-topic/understanding-the-types-of-historic-mining-waste-in-the-goldfields-region" TargetMode="External"/><Relationship Id="rId46" Type="http://schemas.openxmlformats.org/officeDocument/2006/relationships/hyperlink" Target="https://www.epa.gov/sites/default/files/2016-05/documents/proucl_5.1_user-guide.pdf" TargetMode="External"/><Relationship Id="rId67" Type="http://schemas.openxmlformats.org/officeDocument/2006/relationships/hyperlink" Target="https://www.epa.vic.gov.au/for-business/waste/waste-duties" TargetMode="External"/><Relationship Id="rId116" Type="http://schemas.openxmlformats.org/officeDocument/2006/relationships/header" Target="header2.xml"/><Relationship Id="rId20" Type="http://schemas.openxmlformats.org/officeDocument/2006/relationships/hyperlink" Target="https://www.epa.vic.gov.au/for-business/new-laws-and-your-business/reporting-a-notifiable-incident" TargetMode="External"/><Relationship Id="rId41" Type="http://schemas.openxmlformats.org/officeDocument/2006/relationships/hyperlink" Target="https://www.legislation.gov.au/Details/F2013C00288/Html/Volume_2" TargetMode="External"/><Relationship Id="rId62" Type="http://schemas.openxmlformats.org/officeDocument/2006/relationships/hyperlink" Target="https://www.worksafe.vic.gov.au/resources/contaminated-construction-sites" TargetMode="External"/><Relationship Id="rId83" Type="http://schemas.openxmlformats.org/officeDocument/2006/relationships/image" Target="media/image6.svg"/><Relationship Id="rId88" Type="http://schemas.openxmlformats.org/officeDocument/2006/relationships/hyperlink" Target="https://www.epa.vic.gov.au/for-business/find-a-topic/environmental-audit" TargetMode="External"/><Relationship Id="rId111" Type="http://schemas.openxmlformats.org/officeDocument/2006/relationships/hyperlink" Target="mailto:contact@epa.vic.gov.au" TargetMode="External"/><Relationship Id="rId15" Type="http://schemas.openxmlformats.org/officeDocument/2006/relationships/hyperlink" Target="https://www.epa.vic.gov.au/for-business/new-laws-and-your-business/manage-contaminated-land" TargetMode="External"/><Relationship Id="rId36" Type="http://schemas.openxmlformats.org/officeDocument/2006/relationships/hyperlink" Target="https://www.legislation.gov.au/Details/F2013C00288/Html/Volume_3" TargetMode="External"/><Relationship Id="rId57" Type="http://schemas.openxmlformats.org/officeDocument/2006/relationships/hyperlink" Target="https://www.epa.vic.gov.au/about-epa/publications/1940" TargetMode="External"/><Relationship Id="rId106" Type="http://schemas.openxmlformats.org/officeDocument/2006/relationships/hyperlink" Target="http://www.epa.vic.gov.au" TargetMode="External"/><Relationship Id="rId10" Type="http://schemas.openxmlformats.org/officeDocument/2006/relationships/endnotes" Target="endnotes.xml"/><Relationship Id="rId31" Type="http://schemas.openxmlformats.org/officeDocument/2006/relationships/hyperlink" Target="https://www.epa.vic.gov.au/about-epa/publications/1940" TargetMode="External"/><Relationship Id="rId52" Type="http://schemas.openxmlformats.org/officeDocument/2006/relationships/hyperlink" Target="https://www.legislation.gov.au/Details/F2013C00288/Html/Volume_6" TargetMode="External"/><Relationship Id="rId73" Type="http://schemas.openxmlformats.org/officeDocument/2006/relationships/hyperlink" Target="https://www.epa.vic.gov.au/about-epa/publications/1798-2" TargetMode="External"/><Relationship Id="rId78" Type="http://schemas.openxmlformats.org/officeDocument/2006/relationships/hyperlink" Target="https://www.legislation.gov.au/Details/F2013C00288/Html/Volume_2" TargetMode="External"/><Relationship Id="rId94" Type="http://schemas.openxmlformats.org/officeDocument/2006/relationships/hyperlink" Target="http://www.gazette.vic.gov.au/gazette/Gazettes2021/GG2021S245.pdf" TargetMode="External"/><Relationship Id="rId99" Type="http://schemas.openxmlformats.org/officeDocument/2006/relationships/image" Target="media/image13.jpg"/><Relationship Id="rId101" Type="http://schemas.openxmlformats.org/officeDocument/2006/relationships/hyperlink" Target="https://www.epa.vic.gov.au/about-epa/publications/2008-1" TargetMode="External"/><Relationship Id="rId122" Type="http://schemas.microsoft.com/office/2019/05/relationships/documenttasks" Target="documenttasks/documenttasks1.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F2013C00288/Html/Volume_2" TargetMode="External"/><Relationship Id="rId2" Type="http://schemas.openxmlformats.org/officeDocument/2006/relationships/hyperlink" Target="https://www.epa.vic.gov.au/about-epa/what-we-do/compliance-and-enforcement/epas-compliance-approach" TargetMode="External"/><Relationship Id="rId1" Type="http://schemas.openxmlformats.org/officeDocument/2006/relationships/hyperlink" Target="https://www.epa.vic.gov.au/about-epa/publications/1856" TargetMode="External"/><Relationship Id="rId5" Type="http://schemas.openxmlformats.org/officeDocument/2006/relationships/hyperlink" Target="https://www.epa.vic.gov.au/about-epa/publications/1940" TargetMode="External"/><Relationship Id="rId4" Type="http://schemas.openxmlformats.org/officeDocument/2006/relationships/hyperlink" Target="https://www.epa.vic.gov.au/about-epa/publications/19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8" Type="http://schemas.openxmlformats.org/officeDocument/2006/relationships/hyperlink" Target="http://www.youtube.com/channel/UCTH9sYvphkFxGlAsIyTecJQ" TargetMode="External"/><Relationship Id="rId3" Type="http://schemas.openxmlformats.org/officeDocument/2006/relationships/image" Target="media/image19.png"/><Relationship Id="rId7" Type="http://schemas.openxmlformats.org/officeDocument/2006/relationships/image" Target="media/image21.png"/><Relationship Id="rId12" Type="http://schemas.openxmlformats.org/officeDocument/2006/relationships/hyperlink" Target="https://www.epa.vic.gov.au/" TargetMode="External"/><Relationship Id="rId2" Type="http://schemas.openxmlformats.org/officeDocument/2006/relationships/hyperlink" Target="https://twitter.com/EPA_Victoria" TargetMode="External"/><Relationship Id="rId1" Type="http://schemas.openxmlformats.org/officeDocument/2006/relationships/image" Target="media/image18.png"/><Relationship Id="rId6" Type="http://schemas.openxmlformats.org/officeDocument/2006/relationships/hyperlink" Target="https://www.linkedin.com/company/epa---victoria/" TargetMode="External"/><Relationship Id="rId11" Type="http://schemas.openxmlformats.org/officeDocument/2006/relationships/image" Target="media/image23.png"/><Relationship Id="rId5" Type="http://schemas.openxmlformats.org/officeDocument/2006/relationships/image" Target="media/image20.png"/><Relationship Id="rId10" Type="http://schemas.openxmlformats.org/officeDocument/2006/relationships/hyperlink" Target="https://www.epa.vic.gov.au/" TargetMode="External"/><Relationship Id="rId4" Type="http://schemas.openxmlformats.org/officeDocument/2006/relationships/hyperlink" Target="https://www.facebook.com/EPAVictoria" TargetMode="External"/><Relationship Id="rId9" Type="http://schemas.openxmlformats.org/officeDocument/2006/relationships/image" Target="media/image22.png"/></Relationships>
</file>

<file path=word/documenttasks/documenttasks1.xml><?xml version="1.0" encoding="utf-8"?>
<t:Tasks xmlns:t="http://schemas.microsoft.com/office/tasks/2019/documenttasks" xmlns:oel="http://schemas.microsoft.com/office/2019/extlst">
  <t:Task id="{98680C79-973E-4F24-B2D3-6BE6800BFE9D}">
    <t:Anchor>
      <t:Comment id="606673534"/>
    </t:Anchor>
    <t:History>
      <t:Event id="{A4D46026-AD69-4AFA-8BBE-84C64BE827F8}" time="2021-04-19T23:20:53Z">
        <t:Attribution userId="S::victor.kabay@epa.vic.gov.au::26b00856-c33a-4a5e-be99-f2beb18519e8" userProvider="AD" userName="Victor Kabay"/>
        <t:Anchor>
          <t:Comment id="2040970357"/>
        </t:Anchor>
        <t:Create/>
      </t:Event>
      <t:Event id="{CB51818E-0AB4-4C90-82D1-4B2BC2ED01D1}" time="2021-04-19T23:20:53Z">
        <t:Attribution userId="S::victor.kabay@epa.vic.gov.au::26b00856-c33a-4a5e-be99-f2beb18519e8" userProvider="AD" userName="Victor Kabay"/>
        <t:Anchor>
          <t:Comment id="2040970357"/>
        </t:Anchor>
        <t:Assign userId="S::Jen.Martin@epa.vic.gov.au::6d5ce76b-23b0-4f75-98a0-0a20aca8200e" userProvider="AD" userName="Jen Martin"/>
      </t:Event>
      <t:Event id="{228FD0C4-5FA5-4143-88C6-14BC45403476}" time="2021-04-19T23:20:53Z">
        <t:Attribution userId="S::victor.kabay@epa.vic.gov.au::26b00856-c33a-4a5e-be99-f2beb18519e8" userProvider="AD" userName="Victor Kabay"/>
        <t:Anchor>
          <t:Comment id="2040970357"/>
        </t:Anchor>
        <t:SetTitle title="@Jen Martin sorry I need you to look at this! I was just making up words as vapour mitigation is not really my shtick. The example is probably right, but it needs to be written in a way that &quot;speaks to&quot; contam land perople."/>
      </t:Event>
    </t:History>
  </t:Task>
</t:Tasks>
</file>

<file path=word/theme/theme1.xml><?xml version="1.0" encoding="utf-8"?>
<a:theme xmlns:a="http://schemas.openxmlformats.org/drawingml/2006/main" name="EPA_contamland_Theme">
  <a:themeElements>
    <a:clrScheme name="EPA contam land">
      <a:dk1>
        <a:srgbClr val="000000"/>
      </a:dk1>
      <a:lt1>
        <a:srgbClr val="FFFFFF"/>
      </a:lt1>
      <a:dk2>
        <a:srgbClr val="0A3C73"/>
      </a:dk2>
      <a:lt2>
        <a:srgbClr val="E8EBEE"/>
      </a:lt2>
      <a:accent1>
        <a:srgbClr val="00B3E1"/>
      </a:accent1>
      <a:accent2>
        <a:srgbClr val="005FB3"/>
      </a:accent2>
      <a:accent3>
        <a:srgbClr val="0A3C73"/>
      </a:accent3>
      <a:accent4>
        <a:srgbClr val="00B3E1"/>
      </a:accent4>
      <a:accent5>
        <a:srgbClr val="005FB3"/>
      </a:accent5>
      <a:accent6>
        <a:srgbClr val="0A3C73"/>
      </a:accent6>
      <a:hlink>
        <a:srgbClr val="00B3E1"/>
      </a:hlink>
      <a:folHlink>
        <a:srgbClr val="000000"/>
      </a:folHlink>
    </a:clrScheme>
    <a:fontScheme name="EPA VIC font 2021">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6d3a7d7-5bbf-4e15-8086-1a83efe325b1" xsi:nil="true"/>
    <SharedWithUsers xmlns="abffff2a-593d-4540-b068-21db321d87be">
      <UserInfo>
        <DisplayName>Angeleena Pala</DisplayName>
        <AccountId>87</AccountId>
        <AccountType/>
      </UserInfo>
      <UserInfo>
        <DisplayName>Jo Missen</DisplayName>
        <AccountId>51</AccountId>
        <AccountType/>
      </UserInfo>
      <UserInfo>
        <DisplayName>Heather Hawkins</DisplayName>
        <AccountId>306</AccountId>
        <AccountType/>
      </UserInfo>
      <UserInfo>
        <DisplayName>Phoebe Swing</DisplayName>
        <AccountId>20</AccountId>
        <AccountType/>
      </UserInfo>
      <UserInfo>
        <DisplayName>Marc O'Connell</DisplayName>
        <AccountId>12</AccountId>
        <AccountType/>
      </UserInfo>
      <UserInfo>
        <DisplayName>SharingLinks.fb03a0df-0d01-4363-8d45-58eb9415e42d.OrganizationEdit.1fd88b8e-60b9-429d-b2a5-381183af18d9</DisplayName>
        <AccountId>2000</AccountId>
        <AccountType/>
      </UserInfo>
      <UserInfo>
        <DisplayName>SharingLinks.a2cf0f76-2ab1-4b87-b897-bc776616d8cf.Flexible.508c1005-1aba-41b3-a0be-61546b60594b</DisplayName>
        <AccountId>296</AccountId>
        <AccountType/>
      </UserInfo>
      <UserInfo>
        <DisplayName>SharingLinks.4e0bce32-df81-456c-9ebe-83f1713d9514.Flexible.1b2a62eb-e173-442d-a2fd-c85c0f81dfe9</DisplayName>
        <AccountId>1504</AccountId>
        <AccountType/>
      </UserInfo>
      <UserInfo>
        <DisplayName>Owen Martin</DisplayName>
        <AccountId>177</AccountId>
        <AccountType/>
      </UserInfo>
      <UserInfo>
        <DisplayName>SharingLinks.a23dcb47-f011-452f-926c-31fb8ccdb88a.Flexible.bcdc7534-d18b-42cc-a58b-1ab623da7966</DisplayName>
        <AccountId>1687</AccountId>
        <AccountType/>
      </UserInfo>
      <UserInfo>
        <DisplayName>Eleanor Pritchard</DisplayName>
        <AccountId>1095</AccountId>
        <AccountType/>
      </UserInfo>
      <UserInfo>
        <DisplayName>Kirsty Jongebloed</DisplayName>
        <AccountId>1607</AccountId>
        <AccountType/>
      </UserInfo>
      <UserInfo>
        <DisplayName>Briony Ruse</DisplayName>
        <AccountId>82</AccountId>
        <AccountType/>
      </UserInfo>
      <UserInfo>
        <DisplayName>Michael Clough</DisplayName>
        <AccountId>853</AccountId>
        <AccountType/>
      </UserInfo>
      <UserInfo>
        <DisplayName>Guy Ventrice</DisplayName>
        <AccountId>1888</AccountId>
        <AccountType/>
      </UserInfo>
      <UserInfo>
        <DisplayName>Shaun Green</DisplayName>
        <AccountId>23</AccountId>
        <AccountType/>
      </UserInfo>
      <UserInfo>
        <DisplayName>Lauren Houthuysen</DisplayName>
        <AccountId>2774</AccountId>
        <AccountType/>
      </UserInfo>
      <UserInfo>
        <DisplayName>Angelini Yee</DisplayName>
        <AccountId>2775</AccountId>
        <AccountType/>
      </UserInfo>
    </SharedWithUsers>
    <lcf76f155ced4ddcb4097134ff3c332f xmlns="9ba959f9-8d16-4376-9a39-3a97225b8b59">
      <Terms xmlns="http://schemas.microsoft.com/office/infopath/2007/PartnerControls"/>
    </lcf76f155ced4ddcb4097134ff3c332f>
    <Comms xmlns="9ba959f9-8d16-4376-9a39-3a97225b8b59" xsi:nil="true"/>
    <Partner xmlns="9ba959f9-8d16-4376-9a39-3a97225b8b59" xsi:nil="true"/>
    <EPAcontact xmlns="9ba959f9-8d16-4376-9a39-3a97225b8b59">
      <UserInfo>
        <DisplayName/>
        <AccountId xsi:nil="true"/>
        <AccountType/>
      </UserInfo>
    </EPAcontact>
    <Image xmlns="9ba959f9-8d16-4376-9a39-3a97225b8b59">
      <Url xsi:nil="true"/>
      <Description xsi:nil="true"/>
    </Imag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F629B23B43C843B611A570B03619AC" ma:contentTypeVersion="20" ma:contentTypeDescription="Create a new document." ma:contentTypeScope="" ma:versionID="ecc52e581e9d62bc1e208b6c8285059b">
  <xsd:schema xmlns:xsd="http://www.w3.org/2001/XMLSchema" xmlns:xs="http://www.w3.org/2001/XMLSchema" xmlns:p="http://schemas.microsoft.com/office/2006/metadata/properties" xmlns:ns2="9ba959f9-8d16-4376-9a39-3a97225b8b59" xmlns:ns3="abffff2a-593d-4540-b068-21db321d87be" xmlns:ns4="a6d3a7d7-5bbf-4e15-8086-1a83efe325b1" targetNamespace="http://schemas.microsoft.com/office/2006/metadata/properties" ma:root="true" ma:fieldsID="15675b67ef3c6fffe2a72ff47e485881" ns2:_="" ns3:_="" ns4:_="">
    <xsd:import namespace="9ba959f9-8d16-4376-9a39-3a97225b8b59"/>
    <xsd:import namespace="abffff2a-593d-4540-b068-21db321d87be"/>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Image" minOccurs="0"/>
                <xsd:element ref="ns3:SharedWithUsers" minOccurs="0"/>
                <xsd:element ref="ns3:SharedWithDetails" minOccurs="0"/>
                <xsd:element ref="ns2:MediaServiceLocation" minOccurs="0"/>
                <xsd:element ref="ns2:MediaLengthInSeconds" minOccurs="0"/>
                <xsd:element ref="ns2:Comms" minOccurs="0"/>
                <xsd:element ref="ns2:Partner" minOccurs="0"/>
                <xsd:element ref="ns2:EPAcontact"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959f9-8d16-4376-9a39-3a97225b8b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Image" ma:index="17"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s" ma:index="22" nillable="true" ma:displayName="Comms" ma:format="Dropdown" ma:internalName="Comms">
      <xsd:simpleType>
        <xsd:restriction base="dms:Choice">
          <xsd:enumeration value="Internal"/>
          <xsd:enumeration value="External"/>
        </xsd:restriction>
      </xsd:simpleType>
    </xsd:element>
    <xsd:element name="Partner" ma:index="23" nillable="true" ma:displayName="Partner" ma:format="Dropdown" ma:internalName="Partner">
      <xsd:simpleType>
        <xsd:restriction base="dms:Text">
          <xsd:maxLength value="255"/>
        </xsd:restriction>
      </xsd:simpleType>
    </xsd:element>
    <xsd:element name="EPAcontact" ma:index="24" nillable="true" ma:displayName="EPA contact" ma:format="Dropdown" ma:list="UserInfo" ma:SharePointGroup="0" ma:internalName="EPA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ffff2a-593d-4540-b068-21db321d87b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eca307cd-2a7a-4c80-9056-df2bbb0b690a}" ma:internalName="TaxCatchAll" ma:showField="CatchAllData" ma:web="abffff2a-593d-4540-b068-21db321d8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7FB3F-4434-4F01-9829-7F7CA489A584}">
  <ds:schemaRefs>
    <ds:schemaRef ds:uri="http://schemas.microsoft.com/office/2006/metadata/properties"/>
    <ds:schemaRef ds:uri="http://schemas.microsoft.com/office/infopath/2007/PartnerControls"/>
    <ds:schemaRef ds:uri="a6d3a7d7-5bbf-4e15-8086-1a83efe325b1"/>
    <ds:schemaRef ds:uri="abffff2a-593d-4540-b068-21db321d87be"/>
    <ds:schemaRef ds:uri="9ba959f9-8d16-4376-9a39-3a97225b8b59"/>
  </ds:schemaRefs>
</ds:datastoreItem>
</file>

<file path=customXml/itemProps2.xml><?xml version="1.0" encoding="utf-8"?>
<ds:datastoreItem xmlns:ds="http://schemas.openxmlformats.org/officeDocument/2006/customXml" ds:itemID="{4B9AFABD-FCEE-42D4-8887-95029A279CB0}">
  <ds:schemaRefs>
    <ds:schemaRef ds:uri="http://schemas.microsoft.com/sharepoint/v3/contenttype/forms"/>
  </ds:schemaRefs>
</ds:datastoreItem>
</file>

<file path=customXml/itemProps3.xml><?xml version="1.0" encoding="utf-8"?>
<ds:datastoreItem xmlns:ds="http://schemas.openxmlformats.org/officeDocument/2006/customXml" ds:itemID="{7BC4261A-A89D-465C-9FDF-65C917832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959f9-8d16-4376-9a39-3a97225b8b59"/>
    <ds:schemaRef ds:uri="abffff2a-593d-4540-b068-21db321d87be"/>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DDAB48-CDB4-49CD-8CF9-67DE9CDC522E}">
  <ds:schemaRefs>
    <ds:schemaRef ds:uri="http://schemas.openxmlformats.org/officeDocument/2006/bibliography"/>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58</Pages>
  <Words>19822</Words>
  <Characters>112991</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1977</vt:lpstr>
    </vt:vector>
  </TitlesOfParts>
  <Company/>
  <LinksUpToDate>false</LinksUpToDate>
  <CharactersWithSpaces>132548</CharactersWithSpaces>
  <SharedDoc>false</SharedDoc>
  <HLinks>
    <vt:vector size="990" baseType="variant">
      <vt:variant>
        <vt:i4>6029408</vt:i4>
      </vt:variant>
      <vt:variant>
        <vt:i4>714</vt:i4>
      </vt:variant>
      <vt:variant>
        <vt:i4>0</vt:i4>
      </vt:variant>
      <vt:variant>
        <vt:i4>5</vt:i4>
      </vt:variant>
      <vt:variant>
        <vt:lpwstr>https://www.planning.vic.gov.au/__data/assets/pdf_file/0027/97164/PPN30-Potentially-contaminated-land.pdf</vt:lpwstr>
      </vt:variant>
      <vt:variant>
        <vt:lpwstr/>
      </vt:variant>
      <vt:variant>
        <vt:i4>2097230</vt:i4>
      </vt:variant>
      <vt:variant>
        <vt:i4>711</vt:i4>
      </vt:variant>
      <vt:variant>
        <vt:i4>0</vt:i4>
      </vt:variant>
      <vt:variant>
        <vt:i4>5</vt:i4>
      </vt:variant>
      <vt:variant>
        <vt:lpwstr>https://www.planning.vic.gov.au/__data/assets/pdf_file/0018/101718/Ministerial-Direction-Section-12-No.1-Potentially-contaminated-land.pdf</vt:lpwstr>
      </vt:variant>
      <vt:variant>
        <vt:lpwstr/>
      </vt:variant>
      <vt:variant>
        <vt:i4>5898332</vt:i4>
      </vt:variant>
      <vt:variant>
        <vt:i4>708</vt:i4>
      </vt:variant>
      <vt:variant>
        <vt:i4>0</vt:i4>
      </vt:variant>
      <vt:variant>
        <vt:i4>5</vt:i4>
      </vt:variant>
      <vt:variant>
        <vt:lpwstr>https://www.epa.vic.gov.au/for-business/find-a-topic/environmental-audit</vt:lpwstr>
      </vt:variant>
      <vt:variant>
        <vt:lpwstr/>
      </vt:variant>
      <vt:variant>
        <vt:i4>2097276</vt:i4>
      </vt:variant>
      <vt:variant>
        <vt:i4>705</vt:i4>
      </vt:variant>
      <vt:variant>
        <vt:i4>0</vt:i4>
      </vt:variant>
      <vt:variant>
        <vt:i4>5</vt:i4>
      </vt:variant>
      <vt:variant>
        <vt:lpwstr>https://www.epa.vic.gov.au/about-epa/publications/1940</vt:lpwstr>
      </vt:variant>
      <vt:variant>
        <vt:lpwstr/>
      </vt:variant>
      <vt:variant>
        <vt:i4>6619261</vt:i4>
      </vt:variant>
      <vt:variant>
        <vt:i4>702</vt:i4>
      </vt:variant>
      <vt:variant>
        <vt:i4>0</vt:i4>
      </vt:variant>
      <vt:variant>
        <vt:i4>5</vt:i4>
      </vt:variant>
      <vt:variant>
        <vt:lpwstr>http://www.epa.vic.gov.au/</vt:lpwstr>
      </vt:variant>
      <vt:variant>
        <vt:lpwstr/>
      </vt:variant>
      <vt:variant>
        <vt:i4>3145841</vt:i4>
      </vt:variant>
      <vt:variant>
        <vt:i4>699</vt:i4>
      </vt:variant>
      <vt:variant>
        <vt:i4>0</vt:i4>
      </vt:variant>
      <vt:variant>
        <vt:i4>5</vt:i4>
      </vt:variant>
      <vt:variant>
        <vt:lpwstr>https://www.epa.vic.gov.au/about-epa/publications/840-2</vt:lpwstr>
      </vt:variant>
      <vt:variant>
        <vt:lpwstr/>
      </vt:variant>
      <vt:variant>
        <vt:i4>1769564</vt:i4>
      </vt:variant>
      <vt:variant>
        <vt:i4>696</vt:i4>
      </vt:variant>
      <vt:variant>
        <vt:i4>0</vt:i4>
      </vt:variant>
      <vt:variant>
        <vt:i4>5</vt:i4>
      </vt:variant>
      <vt:variant>
        <vt:lpwstr>https://www.epa.vic.gov.au/about-epa/publications/1695-1</vt:lpwstr>
      </vt:variant>
      <vt:variant>
        <vt:lpwstr/>
      </vt:variant>
      <vt:variant>
        <vt:i4>6815858</vt:i4>
      </vt:variant>
      <vt:variant>
        <vt:i4>693</vt:i4>
      </vt:variant>
      <vt:variant>
        <vt:i4>0</vt:i4>
      </vt:variant>
      <vt:variant>
        <vt:i4>5</vt:i4>
      </vt:variant>
      <vt:variant>
        <vt:lpwstr>https://www.epa.vic.gov.au/for-business/find-your-industry</vt:lpwstr>
      </vt:variant>
      <vt:variant>
        <vt:lpwstr/>
      </vt:variant>
      <vt:variant>
        <vt:i4>2424953</vt:i4>
      </vt:variant>
      <vt:variant>
        <vt:i4>690</vt:i4>
      </vt:variant>
      <vt:variant>
        <vt:i4>0</vt:i4>
      </vt:variant>
      <vt:variant>
        <vt:i4>5</vt:i4>
      </vt:variant>
      <vt:variant>
        <vt:lpwstr>https://www.epa.vic.gov.au/about-epa/publications/1915</vt:lpwstr>
      </vt:variant>
      <vt:variant>
        <vt:lpwstr/>
      </vt:variant>
      <vt:variant>
        <vt:i4>1048662</vt:i4>
      </vt:variant>
      <vt:variant>
        <vt:i4>687</vt:i4>
      </vt:variant>
      <vt:variant>
        <vt:i4>0</vt:i4>
      </vt:variant>
      <vt:variant>
        <vt:i4>5</vt:i4>
      </vt:variant>
      <vt:variant>
        <vt:lpwstr>https://www.epa.vic.gov.au/about-epa/publications/2008-1</vt:lpwstr>
      </vt:variant>
      <vt:variant>
        <vt:lpwstr/>
      </vt:variant>
      <vt:variant>
        <vt:i4>2424953</vt:i4>
      </vt:variant>
      <vt:variant>
        <vt:i4>684</vt:i4>
      </vt:variant>
      <vt:variant>
        <vt:i4>0</vt:i4>
      </vt:variant>
      <vt:variant>
        <vt:i4>5</vt:i4>
      </vt:variant>
      <vt:variant>
        <vt:lpwstr>https://www.epa.vic.gov.au/about-epa/publications/1915</vt:lpwstr>
      </vt:variant>
      <vt:variant>
        <vt:lpwstr/>
      </vt:variant>
      <vt:variant>
        <vt:i4>5898307</vt:i4>
      </vt:variant>
      <vt:variant>
        <vt:i4>681</vt:i4>
      </vt:variant>
      <vt:variant>
        <vt:i4>0</vt:i4>
      </vt:variant>
      <vt:variant>
        <vt:i4>5</vt:i4>
      </vt:variant>
      <vt:variant>
        <vt:lpwstr>http://www.gazette.vic.gov.au/gazette/Gazettes2021/GG2021S245.pdf</vt:lpwstr>
      </vt:variant>
      <vt:variant>
        <vt:lpwstr/>
      </vt:variant>
      <vt:variant>
        <vt:i4>3276896</vt:i4>
      </vt:variant>
      <vt:variant>
        <vt:i4>678</vt:i4>
      </vt:variant>
      <vt:variant>
        <vt:i4>0</vt:i4>
      </vt:variant>
      <vt:variant>
        <vt:i4>5</vt:i4>
      </vt:variant>
      <vt:variant>
        <vt:lpwstr>https://www.legislation.vic.gov.au/as-made/statutory-rules/environment-protection-regulations-2021</vt:lpwstr>
      </vt:variant>
      <vt:variant>
        <vt:lpwstr/>
      </vt:variant>
      <vt:variant>
        <vt:i4>131075</vt:i4>
      </vt:variant>
      <vt:variant>
        <vt:i4>675</vt:i4>
      </vt:variant>
      <vt:variant>
        <vt:i4>0</vt:i4>
      </vt:variant>
      <vt:variant>
        <vt:i4>5</vt:i4>
      </vt:variant>
      <vt:variant>
        <vt:lpwstr>https://www.legislation.vic.gov.au/in-force/acts/environment-protection-act-2017/</vt:lpwstr>
      </vt:variant>
      <vt:variant>
        <vt:lpwstr/>
      </vt:variant>
      <vt:variant>
        <vt:i4>5898332</vt:i4>
      </vt:variant>
      <vt:variant>
        <vt:i4>672</vt:i4>
      </vt:variant>
      <vt:variant>
        <vt:i4>0</vt:i4>
      </vt:variant>
      <vt:variant>
        <vt:i4>5</vt:i4>
      </vt:variant>
      <vt:variant>
        <vt:lpwstr>https://www.epa.vic.gov.au/for-business/find-a-topic/environmental-audit</vt:lpwstr>
      </vt:variant>
      <vt:variant>
        <vt:lpwstr/>
      </vt:variant>
      <vt:variant>
        <vt:i4>6029408</vt:i4>
      </vt:variant>
      <vt:variant>
        <vt:i4>669</vt:i4>
      </vt:variant>
      <vt:variant>
        <vt:i4>0</vt:i4>
      </vt:variant>
      <vt:variant>
        <vt:i4>5</vt:i4>
      </vt:variant>
      <vt:variant>
        <vt:lpwstr>https://www.planning.vic.gov.au/__data/assets/pdf_file/0027/97164/PPN30-Potentially-contaminated-land.pdf</vt:lpwstr>
      </vt:variant>
      <vt:variant>
        <vt:lpwstr/>
      </vt:variant>
      <vt:variant>
        <vt:i4>6422584</vt:i4>
      </vt:variant>
      <vt:variant>
        <vt:i4>666</vt:i4>
      </vt:variant>
      <vt:variant>
        <vt:i4>0</vt:i4>
      </vt:variant>
      <vt:variant>
        <vt:i4>5</vt:i4>
      </vt:variant>
      <vt:variant>
        <vt:lpwstr>https://www.epa.vic.gov.au/about-epa/laws/epa-tools-and-powers/environment-reference-standards</vt:lpwstr>
      </vt:variant>
      <vt:variant>
        <vt:lpwstr/>
      </vt:variant>
      <vt:variant>
        <vt:i4>8126510</vt:i4>
      </vt:variant>
      <vt:variant>
        <vt:i4>663</vt:i4>
      </vt:variant>
      <vt:variant>
        <vt:i4>0</vt:i4>
      </vt:variant>
      <vt:variant>
        <vt:i4>5</vt:i4>
      </vt:variant>
      <vt:variant>
        <vt:lpwstr>https://www.legislation.gov.au/Details/F2013C00288</vt:lpwstr>
      </vt:variant>
      <vt:variant>
        <vt:lpwstr/>
      </vt:variant>
      <vt:variant>
        <vt:i4>1114198</vt:i4>
      </vt:variant>
      <vt:variant>
        <vt:i4>660</vt:i4>
      </vt:variant>
      <vt:variant>
        <vt:i4>0</vt:i4>
      </vt:variant>
      <vt:variant>
        <vt:i4>5</vt:i4>
      </vt:variant>
      <vt:variant>
        <vt:lpwstr>https://www.planning.vic.gov.au/legislation-regulations-and-fees/planning-legislation</vt:lpwstr>
      </vt:variant>
      <vt:variant>
        <vt:lpwstr/>
      </vt:variant>
      <vt:variant>
        <vt:i4>1966161</vt:i4>
      </vt:variant>
      <vt:variant>
        <vt:i4>657</vt:i4>
      </vt:variant>
      <vt:variant>
        <vt:i4>0</vt:i4>
      </vt:variant>
      <vt:variant>
        <vt:i4>5</vt:i4>
      </vt:variant>
      <vt:variant>
        <vt:lpwstr>https://www.epa.vic.gov.au/about-epa/publications/1741-1</vt:lpwstr>
      </vt:variant>
      <vt:variant>
        <vt:lpwstr/>
      </vt:variant>
      <vt:variant>
        <vt:i4>2097276</vt:i4>
      </vt:variant>
      <vt:variant>
        <vt:i4>654</vt:i4>
      </vt:variant>
      <vt:variant>
        <vt:i4>0</vt:i4>
      </vt:variant>
      <vt:variant>
        <vt:i4>5</vt:i4>
      </vt:variant>
      <vt:variant>
        <vt:lpwstr>https://www.epa.vic.gov.au/about-epa/publications/1940</vt:lpwstr>
      </vt:variant>
      <vt:variant>
        <vt:lpwstr/>
      </vt:variant>
      <vt:variant>
        <vt:i4>2097276</vt:i4>
      </vt:variant>
      <vt:variant>
        <vt:i4>651</vt:i4>
      </vt:variant>
      <vt:variant>
        <vt:i4>0</vt:i4>
      </vt:variant>
      <vt:variant>
        <vt:i4>5</vt:i4>
      </vt:variant>
      <vt:variant>
        <vt:lpwstr>https://www.epa.vic.gov.au/about-epa/publications/1940</vt:lpwstr>
      </vt:variant>
      <vt:variant>
        <vt:lpwstr/>
      </vt:variant>
      <vt:variant>
        <vt:i4>1769521</vt:i4>
      </vt:variant>
      <vt:variant>
        <vt:i4>648</vt:i4>
      </vt:variant>
      <vt:variant>
        <vt:i4>0</vt:i4>
      </vt:variant>
      <vt:variant>
        <vt:i4>5</vt:i4>
      </vt:variant>
      <vt:variant>
        <vt:lpwstr>https://www.legislation.gov.au/Details/F2013C00288/Html/Volume_2</vt:lpwstr>
      </vt:variant>
      <vt:variant>
        <vt:lpwstr/>
      </vt:variant>
      <vt:variant>
        <vt:i4>5439497</vt:i4>
      </vt:variant>
      <vt:variant>
        <vt:i4>645</vt:i4>
      </vt:variant>
      <vt:variant>
        <vt:i4>0</vt:i4>
      </vt:variant>
      <vt:variant>
        <vt:i4>5</vt:i4>
      </vt:variant>
      <vt:variant>
        <vt:lpwstr>http://www.epa.vic.gov.au/about-epa/laws/epa-tools-and-powers/environment-reference-standard</vt:lpwstr>
      </vt:variant>
      <vt:variant>
        <vt:lpwstr/>
      </vt:variant>
      <vt:variant>
        <vt:i4>1769521</vt:i4>
      </vt:variant>
      <vt:variant>
        <vt:i4>642</vt:i4>
      </vt:variant>
      <vt:variant>
        <vt:i4>0</vt:i4>
      </vt:variant>
      <vt:variant>
        <vt:i4>5</vt:i4>
      </vt:variant>
      <vt:variant>
        <vt:lpwstr>https://www.legislation.gov.au/Details/F2013C00288/Html/Volume_2</vt:lpwstr>
      </vt:variant>
      <vt:variant>
        <vt:lpwstr/>
      </vt:variant>
      <vt:variant>
        <vt:i4>1769521</vt:i4>
      </vt:variant>
      <vt:variant>
        <vt:i4>639</vt:i4>
      </vt:variant>
      <vt:variant>
        <vt:i4>0</vt:i4>
      </vt:variant>
      <vt:variant>
        <vt:i4>5</vt:i4>
      </vt:variant>
      <vt:variant>
        <vt:lpwstr>https://www.legislation.gov.au/Details/F2013C00288/Html/Volume_2</vt:lpwstr>
      </vt:variant>
      <vt:variant>
        <vt:lpwstr/>
      </vt:variant>
      <vt:variant>
        <vt:i4>5505043</vt:i4>
      </vt:variant>
      <vt:variant>
        <vt:i4>636</vt:i4>
      </vt:variant>
      <vt:variant>
        <vt:i4>0</vt:i4>
      </vt:variant>
      <vt:variant>
        <vt:i4>5</vt:i4>
      </vt:variant>
      <vt:variant>
        <vt:lpwstr>https://www.epa.vic.gov.au/for-business/find-a-topic/environment-protection-laws-and-regulations/implementing-the-general-environmental-duty---a-guide-for-licence-holders/documentation-and-demonstration-of-the-ged</vt:lpwstr>
      </vt:variant>
      <vt:variant>
        <vt:lpwstr/>
      </vt:variant>
      <vt:variant>
        <vt:i4>1310812</vt:i4>
      </vt:variant>
      <vt:variant>
        <vt:i4>633</vt:i4>
      </vt:variant>
      <vt:variant>
        <vt:i4>0</vt:i4>
      </vt:variant>
      <vt:variant>
        <vt:i4>5</vt:i4>
      </vt:variant>
      <vt:variant>
        <vt:lpwstr>https://www.epa.vic.gov.au/about-epa/publications/1798-2</vt:lpwstr>
      </vt:variant>
      <vt:variant>
        <vt:lpwstr/>
      </vt:variant>
      <vt:variant>
        <vt:i4>8126510</vt:i4>
      </vt:variant>
      <vt:variant>
        <vt:i4>630</vt:i4>
      </vt:variant>
      <vt:variant>
        <vt:i4>0</vt:i4>
      </vt:variant>
      <vt:variant>
        <vt:i4>5</vt:i4>
      </vt:variant>
      <vt:variant>
        <vt:lpwstr>https://www.legislation.gov.au/Details/F2013C00288</vt:lpwstr>
      </vt:variant>
      <vt:variant>
        <vt:lpwstr/>
      </vt:variant>
      <vt:variant>
        <vt:i4>7143466</vt:i4>
      </vt:variant>
      <vt:variant>
        <vt:i4>627</vt:i4>
      </vt:variant>
      <vt:variant>
        <vt:i4>0</vt:i4>
      </vt:variant>
      <vt:variant>
        <vt:i4>5</vt:i4>
      </vt:variant>
      <vt:variant>
        <vt:lpwstr>https://www1.health.gov.au/internet/main/publishing.nsf/Content/A12B57E41EC9F326CA257BF0001F9E7D/$File/Risk-Comm-Guidance-Risk-Comm-Principles.pdf</vt:lpwstr>
      </vt:variant>
      <vt:variant>
        <vt:lpwstr/>
      </vt:variant>
      <vt:variant>
        <vt:i4>2556029</vt:i4>
      </vt:variant>
      <vt:variant>
        <vt:i4>618</vt:i4>
      </vt:variant>
      <vt:variant>
        <vt:i4>0</vt:i4>
      </vt:variant>
      <vt:variant>
        <vt:i4>5</vt:i4>
      </vt:variant>
      <vt:variant>
        <vt:lpwstr>https://www.epa.vic.gov.au/about-epa/publications/1856</vt:lpwstr>
      </vt:variant>
      <vt:variant>
        <vt:lpwstr/>
      </vt:variant>
      <vt:variant>
        <vt:i4>6750260</vt:i4>
      </vt:variant>
      <vt:variant>
        <vt:i4>615</vt:i4>
      </vt:variant>
      <vt:variant>
        <vt:i4>0</vt:i4>
      </vt:variant>
      <vt:variant>
        <vt:i4>5</vt:i4>
      </vt:variant>
      <vt:variant>
        <vt:lpwstr>https://www.epa.nsw.gov.au/-/media/epa/corporate-site/resources/contaminated-land/22p3473-emps-for-contaminated-land-practice-note.pdf?la=en&amp;hash=CBC7F6F0E1997C8B5229A83A2407AEC7F7E5E31B</vt:lpwstr>
      </vt:variant>
      <vt:variant>
        <vt:lpwstr/>
      </vt:variant>
      <vt:variant>
        <vt:i4>1048662</vt:i4>
      </vt:variant>
      <vt:variant>
        <vt:i4>612</vt:i4>
      </vt:variant>
      <vt:variant>
        <vt:i4>0</vt:i4>
      </vt:variant>
      <vt:variant>
        <vt:i4>5</vt:i4>
      </vt:variant>
      <vt:variant>
        <vt:lpwstr>https://www.epa.vic.gov.au/about-epa/publications/2008-1</vt:lpwstr>
      </vt:variant>
      <vt:variant>
        <vt:lpwstr/>
      </vt:variant>
      <vt:variant>
        <vt:i4>4128819</vt:i4>
      </vt:variant>
      <vt:variant>
        <vt:i4>609</vt:i4>
      </vt:variant>
      <vt:variant>
        <vt:i4>0</vt:i4>
      </vt:variant>
      <vt:variant>
        <vt:i4>5</vt:i4>
      </vt:variant>
      <vt:variant>
        <vt:lpwstr>https://www.epa.vic.gov.au/for-business/waste/waste-duties</vt:lpwstr>
      </vt:variant>
      <vt:variant>
        <vt:lpwstr/>
      </vt:variant>
      <vt:variant>
        <vt:i4>3473523</vt:i4>
      </vt:variant>
      <vt:variant>
        <vt:i4>606</vt:i4>
      </vt:variant>
      <vt:variant>
        <vt:i4>0</vt:i4>
      </vt:variant>
      <vt:variant>
        <vt:i4>5</vt:i4>
      </vt:variant>
      <vt:variant>
        <vt:lpwstr>https://www.epa.vic.gov.au/for-business/waste/waste-classification/managing-waste-soil</vt:lpwstr>
      </vt:variant>
      <vt:variant>
        <vt:lpwstr/>
      </vt:variant>
      <vt:variant>
        <vt:i4>1638412</vt:i4>
      </vt:variant>
      <vt:variant>
        <vt:i4>603</vt:i4>
      </vt:variant>
      <vt:variant>
        <vt:i4>0</vt:i4>
      </vt:variant>
      <vt:variant>
        <vt:i4>5</vt:i4>
      </vt:variant>
      <vt:variant>
        <vt:lpwstr>https://www.epa.vic.gov.au/for-business/waste/transporting-waste</vt:lpwstr>
      </vt:variant>
      <vt:variant>
        <vt:lpwstr/>
      </vt:variant>
      <vt:variant>
        <vt:i4>2621563</vt:i4>
      </vt:variant>
      <vt:variant>
        <vt:i4>600</vt:i4>
      </vt:variant>
      <vt:variant>
        <vt:i4>0</vt:i4>
      </vt:variant>
      <vt:variant>
        <vt:i4>5</vt:i4>
      </vt:variant>
      <vt:variant>
        <vt:lpwstr>https://www.epa.vic.gov.au/about-epa/publications/2001</vt:lpwstr>
      </vt:variant>
      <vt:variant>
        <vt:lpwstr/>
      </vt:variant>
      <vt:variant>
        <vt:i4>1835101</vt:i4>
      </vt:variant>
      <vt:variant>
        <vt:i4>597</vt:i4>
      </vt:variant>
      <vt:variant>
        <vt:i4>0</vt:i4>
      </vt:variant>
      <vt:variant>
        <vt:i4>5</vt:i4>
      </vt:variant>
      <vt:variant>
        <vt:lpwstr>https://www.remediationframework.com.au/</vt:lpwstr>
      </vt:variant>
      <vt:variant>
        <vt:lpwstr/>
      </vt:variant>
      <vt:variant>
        <vt:i4>917576</vt:i4>
      </vt:variant>
      <vt:variant>
        <vt:i4>594</vt:i4>
      </vt:variant>
      <vt:variant>
        <vt:i4>0</vt:i4>
      </vt:variant>
      <vt:variant>
        <vt:i4>5</vt:i4>
      </vt:variant>
      <vt:variant>
        <vt:lpwstr>https://www.worksafe.vic.gov.au/resources/contaminated-construction-sites</vt:lpwstr>
      </vt:variant>
      <vt:variant>
        <vt:lpwstr/>
      </vt:variant>
      <vt:variant>
        <vt:i4>1769564</vt:i4>
      </vt:variant>
      <vt:variant>
        <vt:i4>591</vt:i4>
      </vt:variant>
      <vt:variant>
        <vt:i4>0</vt:i4>
      </vt:variant>
      <vt:variant>
        <vt:i4>5</vt:i4>
      </vt:variant>
      <vt:variant>
        <vt:lpwstr>https://www.epa.vic.gov.au/about-epa/publications/1695-1</vt:lpwstr>
      </vt:variant>
      <vt:variant>
        <vt:lpwstr/>
      </vt:variant>
      <vt:variant>
        <vt:i4>4784211</vt:i4>
      </vt:variant>
      <vt:variant>
        <vt:i4>588</vt:i4>
      </vt:variant>
      <vt:variant>
        <vt:i4>0</vt:i4>
      </vt:variant>
      <vt:variant>
        <vt:i4>5</vt:i4>
      </vt:variant>
      <vt:variant>
        <vt:lpwstr>https://www.dcceew.gov.au/environment/protection/publications/pfas-nemp-2</vt:lpwstr>
      </vt:variant>
      <vt:variant>
        <vt:lpwstr/>
      </vt:variant>
      <vt:variant>
        <vt:i4>2293875</vt:i4>
      </vt:variant>
      <vt:variant>
        <vt:i4>585</vt:i4>
      </vt:variant>
      <vt:variant>
        <vt:i4>0</vt:i4>
      </vt:variant>
      <vt:variant>
        <vt:i4>5</vt:i4>
      </vt:variant>
      <vt:variant>
        <vt:lpwstr>https://www.epa.vic.gov.au/for-community/environmental-information/pfas/pfas-national-environmental-management-plan</vt:lpwstr>
      </vt:variant>
      <vt:variant>
        <vt:lpwstr/>
      </vt:variant>
      <vt:variant>
        <vt:i4>2097276</vt:i4>
      </vt:variant>
      <vt:variant>
        <vt:i4>582</vt:i4>
      </vt:variant>
      <vt:variant>
        <vt:i4>0</vt:i4>
      </vt:variant>
      <vt:variant>
        <vt:i4>5</vt:i4>
      </vt:variant>
      <vt:variant>
        <vt:lpwstr>https://www.epa.vic.gov.au/about-epa/publications/1940</vt:lpwstr>
      </vt:variant>
      <vt:variant>
        <vt:lpwstr/>
      </vt:variant>
      <vt:variant>
        <vt:i4>1769521</vt:i4>
      </vt:variant>
      <vt:variant>
        <vt:i4>579</vt:i4>
      </vt:variant>
      <vt:variant>
        <vt:i4>0</vt:i4>
      </vt:variant>
      <vt:variant>
        <vt:i4>5</vt:i4>
      </vt:variant>
      <vt:variant>
        <vt:lpwstr>https://www.legislation.gov.au/Details/F2013C00288/Html/Volume_2</vt:lpwstr>
      </vt:variant>
      <vt:variant>
        <vt:lpwstr/>
      </vt:variant>
      <vt:variant>
        <vt:i4>8126510</vt:i4>
      </vt:variant>
      <vt:variant>
        <vt:i4>576</vt:i4>
      </vt:variant>
      <vt:variant>
        <vt:i4>0</vt:i4>
      </vt:variant>
      <vt:variant>
        <vt:i4>5</vt:i4>
      </vt:variant>
      <vt:variant>
        <vt:lpwstr>https://www.legislation.gov.au/Details/F2013C00288</vt:lpwstr>
      </vt:variant>
      <vt:variant>
        <vt:lpwstr/>
      </vt:variant>
      <vt:variant>
        <vt:i4>2097276</vt:i4>
      </vt:variant>
      <vt:variant>
        <vt:i4>573</vt:i4>
      </vt:variant>
      <vt:variant>
        <vt:i4>0</vt:i4>
      </vt:variant>
      <vt:variant>
        <vt:i4>5</vt:i4>
      </vt:variant>
      <vt:variant>
        <vt:lpwstr>https://www.epa.vic.gov.au/about-epa/publications/1940</vt:lpwstr>
      </vt:variant>
      <vt:variant>
        <vt:lpwstr/>
      </vt:variant>
      <vt:variant>
        <vt:i4>1114204</vt:i4>
      </vt:variant>
      <vt:variant>
        <vt:i4>570</vt:i4>
      </vt:variant>
      <vt:variant>
        <vt:i4>0</vt:i4>
      </vt:variant>
      <vt:variant>
        <vt:i4>5</vt:i4>
      </vt:variant>
      <vt:variant>
        <vt:lpwstr>https://www.epa.vic.gov.au/about-epa/laws/epa-tools-and-powers/environment-reference-standard</vt:lpwstr>
      </vt:variant>
      <vt:variant>
        <vt:lpwstr/>
      </vt:variant>
      <vt:variant>
        <vt:i4>1048625</vt:i4>
      </vt:variant>
      <vt:variant>
        <vt:i4>567</vt:i4>
      </vt:variant>
      <vt:variant>
        <vt:i4>0</vt:i4>
      </vt:variant>
      <vt:variant>
        <vt:i4>5</vt:i4>
      </vt:variant>
      <vt:variant>
        <vt:lpwstr>https://www.legislation.gov.au/Details/F2013C00288/Html/Volume_9</vt:lpwstr>
      </vt:variant>
      <vt:variant>
        <vt:lpwstr/>
      </vt:variant>
      <vt:variant>
        <vt:i4>2031665</vt:i4>
      </vt:variant>
      <vt:variant>
        <vt:i4>564</vt:i4>
      </vt:variant>
      <vt:variant>
        <vt:i4>0</vt:i4>
      </vt:variant>
      <vt:variant>
        <vt:i4>5</vt:i4>
      </vt:variant>
      <vt:variant>
        <vt:lpwstr>https://www.legislation.gov.au/Details/F2013C00288/Html/Volume_6</vt:lpwstr>
      </vt:variant>
      <vt:variant>
        <vt:lpwstr/>
      </vt:variant>
      <vt:variant>
        <vt:i4>1835057</vt:i4>
      </vt:variant>
      <vt:variant>
        <vt:i4>561</vt:i4>
      </vt:variant>
      <vt:variant>
        <vt:i4>0</vt:i4>
      </vt:variant>
      <vt:variant>
        <vt:i4>5</vt:i4>
      </vt:variant>
      <vt:variant>
        <vt:lpwstr>https://www.legislation.gov.au/Details/F2013C00288/Html/Volume_5</vt:lpwstr>
      </vt:variant>
      <vt:variant>
        <vt:lpwstr/>
      </vt:variant>
      <vt:variant>
        <vt:i4>1703985</vt:i4>
      </vt:variant>
      <vt:variant>
        <vt:i4>558</vt:i4>
      </vt:variant>
      <vt:variant>
        <vt:i4>0</vt:i4>
      </vt:variant>
      <vt:variant>
        <vt:i4>5</vt:i4>
      </vt:variant>
      <vt:variant>
        <vt:lpwstr>https://www.legislation.gov.au/Details/F2013C00288/Html/Volume_3</vt:lpwstr>
      </vt:variant>
      <vt:variant>
        <vt:lpwstr/>
      </vt:variant>
      <vt:variant>
        <vt:i4>1835057</vt:i4>
      </vt:variant>
      <vt:variant>
        <vt:i4>555</vt:i4>
      </vt:variant>
      <vt:variant>
        <vt:i4>0</vt:i4>
      </vt:variant>
      <vt:variant>
        <vt:i4>5</vt:i4>
      </vt:variant>
      <vt:variant>
        <vt:lpwstr>https://www.legislation.gov.au/Details/F2013C00288/Html/Volume_5</vt:lpwstr>
      </vt:variant>
      <vt:variant>
        <vt:lpwstr/>
      </vt:variant>
      <vt:variant>
        <vt:i4>8126510</vt:i4>
      </vt:variant>
      <vt:variant>
        <vt:i4>552</vt:i4>
      </vt:variant>
      <vt:variant>
        <vt:i4>0</vt:i4>
      </vt:variant>
      <vt:variant>
        <vt:i4>5</vt:i4>
      </vt:variant>
      <vt:variant>
        <vt:lpwstr>https://www.legislation.gov.au/Details/F2013C00288</vt:lpwstr>
      </vt:variant>
      <vt:variant>
        <vt:lpwstr/>
      </vt:variant>
      <vt:variant>
        <vt:i4>1835057</vt:i4>
      </vt:variant>
      <vt:variant>
        <vt:i4>549</vt:i4>
      </vt:variant>
      <vt:variant>
        <vt:i4>0</vt:i4>
      </vt:variant>
      <vt:variant>
        <vt:i4>5</vt:i4>
      </vt:variant>
      <vt:variant>
        <vt:lpwstr>https://www.legislation.gov.au/Details/F2013C00288/Html/Volume_5</vt:lpwstr>
      </vt:variant>
      <vt:variant>
        <vt:lpwstr/>
      </vt:variant>
      <vt:variant>
        <vt:i4>1114204</vt:i4>
      </vt:variant>
      <vt:variant>
        <vt:i4>546</vt:i4>
      </vt:variant>
      <vt:variant>
        <vt:i4>0</vt:i4>
      </vt:variant>
      <vt:variant>
        <vt:i4>5</vt:i4>
      </vt:variant>
      <vt:variant>
        <vt:lpwstr>https://www.epa.vic.gov.au/about-epa/laws/epa-tools-and-powers/environment-reference-standard</vt:lpwstr>
      </vt:variant>
      <vt:variant>
        <vt:lpwstr/>
      </vt:variant>
      <vt:variant>
        <vt:i4>2424959</vt:i4>
      </vt:variant>
      <vt:variant>
        <vt:i4>543</vt:i4>
      </vt:variant>
      <vt:variant>
        <vt:i4>0</vt:i4>
      </vt:variant>
      <vt:variant>
        <vt:i4>5</vt:i4>
      </vt:variant>
      <vt:variant>
        <vt:lpwstr>https://www.epa.gov/sites/default/files/2016-05/documents/proucl_5.1_user-guide.pdf</vt:lpwstr>
      </vt:variant>
      <vt:variant>
        <vt:lpwstr/>
      </vt:variant>
      <vt:variant>
        <vt:i4>458774</vt:i4>
      </vt:variant>
      <vt:variant>
        <vt:i4>540</vt:i4>
      </vt:variant>
      <vt:variant>
        <vt:i4>0</vt:i4>
      </vt:variant>
      <vt:variant>
        <vt:i4>5</vt:i4>
      </vt:variant>
      <vt:variant>
        <vt:lpwstr>https://www.epa.gov/quality/guidance-data-quality-assessment</vt:lpwstr>
      </vt:variant>
      <vt:variant>
        <vt:lpwstr/>
      </vt:variant>
      <vt:variant>
        <vt:i4>196699</vt:i4>
      </vt:variant>
      <vt:variant>
        <vt:i4>537</vt:i4>
      </vt:variant>
      <vt:variant>
        <vt:i4>0</vt:i4>
      </vt:variant>
      <vt:variant>
        <vt:i4>5</vt:i4>
      </vt:variant>
      <vt:variant>
        <vt:lpwstr>https://infostore.saiglobal.com/en-au/Standards/AS-4482-1-2005-121739_SAIG_AS_AS_255480/</vt:lpwstr>
      </vt:variant>
      <vt:variant>
        <vt:lpwstr/>
      </vt:variant>
      <vt:variant>
        <vt:i4>1769521</vt:i4>
      </vt:variant>
      <vt:variant>
        <vt:i4>534</vt:i4>
      </vt:variant>
      <vt:variant>
        <vt:i4>0</vt:i4>
      </vt:variant>
      <vt:variant>
        <vt:i4>5</vt:i4>
      </vt:variant>
      <vt:variant>
        <vt:lpwstr>https://www.legislation.gov.au/Details/F2013C00288/Html/Volume_2</vt:lpwstr>
      </vt:variant>
      <vt:variant>
        <vt:lpwstr/>
      </vt:variant>
      <vt:variant>
        <vt:i4>1048662</vt:i4>
      </vt:variant>
      <vt:variant>
        <vt:i4>531</vt:i4>
      </vt:variant>
      <vt:variant>
        <vt:i4>0</vt:i4>
      </vt:variant>
      <vt:variant>
        <vt:i4>5</vt:i4>
      </vt:variant>
      <vt:variant>
        <vt:lpwstr>https://www.epa.vic.gov.au/about-epa/publications/2008-1</vt:lpwstr>
      </vt:variant>
      <vt:variant>
        <vt:lpwstr/>
      </vt:variant>
      <vt:variant>
        <vt:i4>1769521</vt:i4>
      </vt:variant>
      <vt:variant>
        <vt:i4>528</vt:i4>
      </vt:variant>
      <vt:variant>
        <vt:i4>0</vt:i4>
      </vt:variant>
      <vt:variant>
        <vt:i4>5</vt:i4>
      </vt:variant>
      <vt:variant>
        <vt:lpwstr>https://www.legislation.gov.au/Details/F2013C00288/Html/Volume_2</vt:lpwstr>
      </vt:variant>
      <vt:variant>
        <vt:lpwstr/>
      </vt:variant>
      <vt:variant>
        <vt:i4>1703985</vt:i4>
      </vt:variant>
      <vt:variant>
        <vt:i4>525</vt:i4>
      </vt:variant>
      <vt:variant>
        <vt:i4>0</vt:i4>
      </vt:variant>
      <vt:variant>
        <vt:i4>5</vt:i4>
      </vt:variant>
      <vt:variant>
        <vt:lpwstr>https://www.legislation.gov.au/Details/F2013C00288/Html/Volume_3</vt:lpwstr>
      </vt:variant>
      <vt:variant>
        <vt:lpwstr/>
      </vt:variant>
      <vt:variant>
        <vt:i4>2162792</vt:i4>
      </vt:variant>
      <vt:variant>
        <vt:i4>522</vt:i4>
      </vt:variant>
      <vt:variant>
        <vt:i4>0</vt:i4>
      </vt:variant>
      <vt:variant>
        <vt:i4>5</vt:i4>
      </vt:variant>
      <vt:variant>
        <vt:lpwstr>https://www.legislation.gov.au/Details/F2013L00768/a6ad1138-32ba-4acf-a1bc-4a5ade7a8bf7</vt:lpwstr>
      </vt:variant>
      <vt:variant>
        <vt:lpwstr/>
      </vt:variant>
      <vt:variant>
        <vt:i4>2162792</vt:i4>
      </vt:variant>
      <vt:variant>
        <vt:i4>519</vt:i4>
      </vt:variant>
      <vt:variant>
        <vt:i4>0</vt:i4>
      </vt:variant>
      <vt:variant>
        <vt:i4>5</vt:i4>
      </vt:variant>
      <vt:variant>
        <vt:lpwstr>https://www.legislation.gov.au/Details/F2013L00768/a6ad1138-32ba-4acf-a1bc-4a5ade7a8bf7</vt:lpwstr>
      </vt:variant>
      <vt:variant>
        <vt:lpwstr/>
      </vt:variant>
      <vt:variant>
        <vt:i4>2162792</vt:i4>
      </vt:variant>
      <vt:variant>
        <vt:i4>516</vt:i4>
      </vt:variant>
      <vt:variant>
        <vt:i4>0</vt:i4>
      </vt:variant>
      <vt:variant>
        <vt:i4>5</vt:i4>
      </vt:variant>
      <vt:variant>
        <vt:lpwstr>https://www.legislation.gov.au/Details/F2013L00768/a6ad1138-32ba-4acf-a1bc-4a5ade7a8bf7</vt:lpwstr>
      </vt:variant>
      <vt:variant>
        <vt:lpwstr/>
      </vt:variant>
      <vt:variant>
        <vt:i4>1703985</vt:i4>
      </vt:variant>
      <vt:variant>
        <vt:i4>509</vt:i4>
      </vt:variant>
      <vt:variant>
        <vt:i4>0</vt:i4>
      </vt:variant>
      <vt:variant>
        <vt:i4>5</vt:i4>
      </vt:variant>
      <vt:variant>
        <vt:lpwstr>https://www.legislation.gov.au/Details/F2013C00288/Html/Volume_3</vt:lpwstr>
      </vt:variant>
      <vt:variant>
        <vt:lpwstr/>
      </vt:variant>
      <vt:variant>
        <vt:i4>2883704</vt:i4>
      </vt:variant>
      <vt:variant>
        <vt:i4>504</vt:i4>
      </vt:variant>
      <vt:variant>
        <vt:i4>0</vt:i4>
      </vt:variant>
      <vt:variant>
        <vt:i4>5</vt:i4>
      </vt:variant>
      <vt:variant>
        <vt:lpwstr>https://www.epa.vic.gov.au/about-epa/publications/1702</vt:lpwstr>
      </vt:variant>
      <vt:variant>
        <vt:lpwstr/>
      </vt:variant>
      <vt:variant>
        <vt:i4>4521997</vt:i4>
      </vt:variant>
      <vt:variant>
        <vt:i4>501</vt:i4>
      </vt:variant>
      <vt:variant>
        <vt:i4>0</vt:i4>
      </vt:variant>
      <vt:variant>
        <vt:i4>5</vt:i4>
      </vt:variant>
      <vt:variant>
        <vt:lpwstr>https://www.health.vic.gov.au/contact-us</vt:lpwstr>
      </vt:variant>
      <vt:variant>
        <vt:lpwstr/>
      </vt:variant>
      <vt:variant>
        <vt:i4>4521997</vt:i4>
      </vt:variant>
      <vt:variant>
        <vt:i4>498</vt:i4>
      </vt:variant>
      <vt:variant>
        <vt:i4>0</vt:i4>
      </vt:variant>
      <vt:variant>
        <vt:i4>5</vt:i4>
      </vt:variant>
      <vt:variant>
        <vt:lpwstr>https://www.health.vic.gov.au/contact-us</vt:lpwstr>
      </vt:variant>
      <vt:variant>
        <vt:lpwstr/>
      </vt:variant>
      <vt:variant>
        <vt:i4>2097276</vt:i4>
      </vt:variant>
      <vt:variant>
        <vt:i4>492</vt:i4>
      </vt:variant>
      <vt:variant>
        <vt:i4>0</vt:i4>
      </vt:variant>
      <vt:variant>
        <vt:i4>5</vt:i4>
      </vt:variant>
      <vt:variant>
        <vt:lpwstr>https://www.epa.vic.gov.au/about-epa/publications/1940</vt:lpwstr>
      </vt:variant>
      <vt:variant>
        <vt:lpwstr/>
      </vt:variant>
      <vt:variant>
        <vt:i4>1703985</vt:i4>
      </vt:variant>
      <vt:variant>
        <vt:i4>489</vt:i4>
      </vt:variant>
      <vt:variant>
        <vt:i4>0</vt:i4>
      </vt:variant>
      <vt:variant>
        <vt:i4>5</vt:i4>
      </vt:variant>
      <vt:variant>
        <vt:lpwstr>https://www.legislation.gov.au/Details/F2013C00288/Html/Volume_3</vt:lpwstr>
      </vt:variant>
      <vt:variant>
        <vt:lpwstr/>
      </vt:variant>
      <vt:variant>
        <vt:i4>6029408</vt:i4>
      </vt:variant>
      <vt:variant>
        <vt:i4>486</vt:i4>
      </vt:variant>
      <vt:variant>
        <vt:i4>0</vt:i4>
      </vt:variant>
      <vt:variant>
        <vt:i4>5</vt:i4>
      </vt:variant>
      <vt:variant>
        <vt:lpwstr>https://www.planning.vic.gov.au/__data/assets/pdf_file/0027/97164/PPN30-Potentially-contaminated-land.pdf</vt:lpwstr>
      </vt:variant>
      <vt:variant>
        <vt:lpwstr/>
      </vt:variant>
      <vt:variant>
        <vt:i4>2097276</vt:i4>
      </vt:variant>
      <vt:variant>
        <vt:i4>483</vt:i4>
      </vt:variant>
      <vt:variant>
        <vt:i4>0</vt:i4>
      </vt:variant>
      <vt:variant>
        <vt:i4>5</vt:i4>
      </vt:variant>
      <vt:variant>
        <vt:lpwstr>https://www.epa.vic.gov.au/about-epa/publications/1940</vt:lpwstr>
      </vt:variant>
      <vt:variant>
        <vt:lpwstr/>
      </vt:variant>
      <vt:variant>
        <vt:i4>4456516</vt:i4>
      </vt:variant>
      <vt:variant>
        <vt:i4>480</vt:i4>
      </vt:variant>
      <vt:variant>
        <vt:i4>0</vt:i4>
      </vt:variant>
      <vt:variant>
        <vt:i4>5</vt:i4>
      </vt:variant>
      <vt:variant>
        <vt:lpwstr>https://www.environment.vic.gov.au/sustainability/victoria-unearthed</vt:lpwstr>
      </vt:variant>
      <vt:variant>
        <vt:lpwstr/>
      </vt:variant>
      <vt:variant>
        <vt:i4>1900566</vt:i4>
      </vt:variant>
      <vt:variant>
        <vt:i4>477</vt:i4>
      </vt:variant>
      <vt:variant>
        <vt:i4>0</vt:i4>
      </vt:variant>
      <vt:variant>
        <vt:i4>5</vt:i4>
      </vt:variant>
      <vt:variant>
        <vt:lpwstr>https://www.epa.vic.gov.au/for-business/new-laws-and-your-business/manage-contaminated-land/about-contamination/what-causes-contamination</vt:lpwstr>
      </vt:variant>
      <vt:variant>
        <vt:lpwstr/>
      </vt:variant>
      <vt:variant>
        <vt:i4>2228347</vt:i4>
      </vt:variant>
      <vt:variant>
        <vt:i4>474</vt:i4>
      </vt:variant>
      <vt:variant>
        <vt:i4>0</vt:i4>
      </vt:variant>
      <vt:variant>
        <vt:i4>5</vt:i4>
      </vt:variant>
      <vt:variant>
        <vt:lpwstr>https://www.epa.vic.gov.au/for-business/find-a-topic/understanding-the-types-of-historic-mining-waste-in-the-goldfields-region</vt:lpwstr>
      </vt:variant>
      <vt:variant>
        <vt:lpwstr/>
      </vt:variant>
      <vt:variant>
        <vt:i4>2687098</vt:i4>
      </vt:variant>
      <vt:variant>
        <vt:i4>471</vt:i4>
      </vt:variant>
      <vt:variant>
        <vt:i4>0</vt:i4>
      </vt:variant>
      <vt:variant>
        <vt:i4>5</vt:i4>
      </vt:variant>
      <vt:variant>
        <vt:lpwstr>https://www.epa.vic.gov.au/about-epa/publications/2010</vt:lpwstr>
      </vt:variant>
      <vt:variant>
        <vt:lpwstr/>
      </vt:variant>
      <vt:variant>
        <vt:i4>7143476</vt:i4>
      </vt:variant>
      <vt:variant>
        <vt:i4>468</vt:i4>
      </vt:variant>
      <vt:variant>
        <vt:i4>0</vt:i4>
      </vt:variant>
      <vt:variant>
        <vt:i4>5</vt:i4>
      </vt:variant>
      <vt:variant>
        <vt:lpwstr>C:\Users\moffite\AppData\Local\Microsoft\Windows\INetCache\Content.Outlook\UBBI3FYE\Contaminated land policy</vt:lpwstr>
      </vt:variant>
      <vt:variant>
        <vt:lpwstr/>
      </vt:variant>
      <vt:variant>
        <vt:i4>2097276</vt:i4>
      </vt:variant>
      <vt:variant>
        <vt:i4>465</vt:i4>
      </vt:variant>
      <vt:variant>
        <vt:i4>0</vt:i4>
      </vt:variant>
      <vt:variant>
        <vt:i4>5</vt:i4>
      </vt:variant>
      <vt:variant>
        <vt:lpwstr>https://www.epa.vic.gov.au/about-epa/publications/1940</vt:lpwstr>
      </vt:variant>
      <vt:variant>
        <vt:lpwstr/>
      </vt:variant>
      <vt:variant>
        <vt:i4>2752608</vt:i4>
      </vt:variant>
      <vt:variant>
        <vt:i4>462</vt:i4>
      </vt:variant>
      <vt:variant>
        <vt:i4>0</vt:i4>
      </vt:variant>
      <vt:variant>
        <vt:i4>5</vt:i4>
      </vt:variant>
      <vt:variant>
        <vt:lpwstr>https://www.epa.vic.gov.au/report-pollution/reporting-pollution</vt:lpwstr>
      </vt:variant>
      <vt:variant>
        <vt:lpwstr/>
      </vt:variant>
      <vt:variant>
        <vt:i4>7536748</vt:i4>
      </vt:variant>
      <vt:variant>
        <vt:i4>459</vt:i4>
      </vt:variant>
      <vt:variant>
        <vt:i4>0</vt:i4>
      </vt:variant>
      <vt:variant>
        <vt:i4>5</vt:i4>
      </vt:variant>
      <vt:variant>
        <vt:lpwstr>https://www.epa.vic.gov.au/for-business/new-laws-and-your-business/reporting-a-notifiable-incident</vt:lpwstr>
      </vt:variant>
      <vt:variant>
        <vt:lpwstr/>
      </vt:variant>
      <vt:variant>
        <vt:i4>1048662</vt:i4>
      </vt:variant>
      <vt:variant>
        <vt:i4>456</vt:i4>
      </vt:variant>
      <vt:variant>
        <vt:i4>0</vt:i4>
      </vt:variant>
      <vt:variant>
        <vt:i4>5</vt:i4>
      </vt:variant>
      <vt:variant>
        <vt:lpwstr>https://www.epa.vic.gov.au/about-epa/publications/2008-1</vt:lpwstr>
      </vt:variant>
      <vt:variant>
        <vt:lpwstr/>
      </vt:variant>
      <vt:variant>
        <vt:i4>8323175</vt:i4>
      </vt:variant>
      <vt:variant>
        <vt:i4>453</vt:i4>
      </vt:variant>
      <vt:variant>
        <vt:i4>0</vt:i4>
      </vt:variant>
      <vt:variant>
        <vt:i4>5</vt:i4>
      </vt:variant>
      <vt:variant>
        <vt:lpwstr>https://www.epa.vic.gov.au/for-business/find-a-topic/planning-guidance</vt:lpwstr>
      </vt:variant>
      <vt:variant>
        <vt:lpwstr/>
      </vt:variant>
      <vt:variant>
        <vt:i4>6619196</vt:i4>
      </vt:variant>
      <vt:variant>
        <vt:i4>450</vt:i4>
      </vt:variant>
      <vt:variant>
        <vt:i4>0</vt:i4>
      </vt:variant>
      <vt:variant>
        <vt:i4>5</vt:i4>
      </vt:variant>
      <vt:variant>
        <vt:lpwstr>https://www.epa.vic.gov.au/for-business/new-laws-and-your-business/manage-contaminated-land</vt:lpwstr>
      </vt:variant>
      <vt:variant>
        <vt:lpwstr/>
      </vt:variant>
      <vt:variant>
        <vt:i4>131075</vt:i4>
      </vt:variant>
      <vt:variant>
        <vt:i4>447</vt:i4>
      </vt:variant>
      <vt:variant>
        <vt:i4>0</vt:i4>
      </vt:variant>
      <vt:variant>
        <vt:i4>5</vt:i4>
      </vt:variant>
      <vt:variant>
        <vt:lpwstr>https://www.legislation.vic.gov.au/in-force/acts/environment-protection-act-2017</vt:lpwstr>
      </vt:variant>
      <vt:variant>
        <vt:lpwstr/>
      </vt:variant>
      <vt:variant>
        <vt:i4>1835064</vt:i4>
      </vt:variant>
      <vt:variant>
        <vt:i4>440</vt:i4>
      </vt:variant>
      <vt:variant>
        <vt:i4>0</vt:i4>
      </vt:variant>
      <vt:variant>
        <vt:i4>5</vt:i4>
      </vt:variant>
      <vt:variant>
        <vt:lpwstr/>
      </vt:variant>
      <vt:variant>
        <vt:lpwstr>_Toc115193583</vt:lpwstr>
      </vt:variant>
      <vt:variant>
        <vt:i4>1835064</vt:i4>
      </vt:variant>
      <vt:variant>
        <vt:i4>434</vt:i4>
      </vt:variant>
      <vt:variant>
        <vt:i4>0</vt:i4>
      </vt:variant>
      <vt:variant>
        <vt:i4>5</vt:i4>
      </vt:variant>
      <vt:variant>
        <vt:lpwstr/>
      </vt:variant>
      <vt:variant>
        <vt:lpwstr>_Toc115193582</vt:lpwstr>
      </vt:variant>
      <vt:variant>
        <vt:i4>1835064</vt:i4>
      </vt:variant>
      <vt:variant>
        <vt:i4>428</vt:i4>
      </vt:variant>
      <vt:variant>
        <vt:i4>0</vt:i4>
      </vt:variant>
      <vt:variant>
        <vt:i4>5</vt:i4>
      </vt:variant>
      <vt:variant>
        <vt:lpwstr/>
      </vt:variant>
      <vt:variant>
        <vt:lpwstr>_Toc115193581</vt:lpwstr>
      </vt:variant>
      <vt:variant>
        <vt:i4>1835064</vt:i4>
      </vt:variant>
      <vt:variant>
        <vt:i4>422</vt:i4>
      </vt:variant>
      <vt:variant>
        <vt:i4>0</vt:i4>
      </vt:variant>
      <vt:variant>
        <vt:i4>5</vt:i4>
      </vt:variant>
      <vt:variant>
        <vt:lpwstr/>
      </vt:variant>
      <vt:variant>
        <vt:lpwstr>_Toc115193580</vt:lpwstr>
      </vt:variant>
      <vt:variant>
        <vt:i4>1245240</vt:i4>
      </vt:variant>
      <vt:variant>
        <vt:i4>416</vt:i4>
      </vt:variant>
      <vt:variant>
        <vt:i4>0</vt:i4>
      </vt:variant>
      <vt:variant>
        <vt:i4>5</vt:i4>
      </vt:variant>
      <vt:variant>
        <vt:lpwstr/>
      </vt:variant>
      <vt:variant>
        <vt:lpwstr>_Toc115193579</vt:lpwstr>
      </vt:variant>
      <vt:variant>
        <vt:i4>1245240</vt:i4>
      </vt:variant>
      <vt:variant>
        <vt:i4>410</vt:i4>
      </vt:variant>
      <vt:variant>
        <vt:i4>0</vt:i4>
      </vt:variant>
      <vt:variant>
        <vt:i4>5</vt:i4>
      </vt:variant>
      <vt:variant>
        <vt:lpwstr/>
      </vt:variant>
      <vt:variant>
        <vt:lpwstr>_Toc115193578</vt:lpwstr>
      </vt:variant>
      <vt:variant>
        <vt:i4>1245240</vt:i4>
      </vt:variant>
      <vt:variant>
        <vt:i4>404</vt:i4>
      </vt:variant>
      <vt:variant>
        <vt:i4>0</vt:i4>
      </vt:variant>
      <vt:variant>
        <vt:i4>5</vt:i4>
      </vt:variant>
      <vt:variant>
        <vt:lpwstr/>
      </vt:variant>
      <vt:variant>
        <vt:lpwstr>_Toc115193577</vt:lpwstr>
      </vt:variant>
      <vt:variant>
        <vt:i4>1245240</vt:i4>
      </vt:variant>
      <vt:variant>
        <vt:i4>398</vt:i4>
      </vt:variant>
      <vt:variant>
        <vt:i4>0</vt:i4>
      </vt:variant>
      <vt:variant>
        <vt:i4>5</vt:i4>
      </vt:variant>
      <vt:variant>
        <vt:lpwstr/>
      </vt:variant>
      <vt:variant>
        <vt:lpwstr>_Toc115193576</vt:lpwstr>
      </vt:variant>
      <vt:variant>
        <vt:i4>1245240</vt:i4>
      </vt:variant>
      <vt:variant>
        <vt:i4>392</vt:i4>
      </vt:variant>
      <vt:variant>
        <vt:i4>0</vt:i4>
      </vt:variant>
      <vt:variant>
        <vt:i4>5</vt:i4>
      </vt:variant>
      <vt:variant>
        <vt:lpwstr/>
      </vt:variant>
      <vt:variant>
        <vt:lpwstr>_Toc115193575</vt:lpwstr>
      </vt:variant>
      <vt:variant>
        <vt:i4>1245240</vt:i4>
      </vt:variant>
      <vt:variant>
        <vt:i4>386</vt:i4>
      </vt:variant>
      <vt:variant>
        <vt:i4>0</vt:i4>
      </vt:variant>
      <vt:variant>
        <vt:i4>5</vt:i4>
      </vt:variant>
      <vt:variant>
        <vt:lpwstr/>
      </vt:variant>
      <vt:variant>
        <vt:lpwstr>_Toc115193574</vt:lpwstr>
      </vt:variant>
      <vt:variant>
        <vt:i4>1245240</vt:i4>
      </vt:variant>
      <vt:variant>
        <vt:i4>380</vt:i4>
      </vt:variant>
      <vt:variant>
        <vt:i4>0</vt:i4>
      </vt:variant>
      <vt:variant>
        <vt:i4>5</vt:i4>
      </vt:variant>
      <vt:variant>
        <vt:lpwstr/>
      </vt:variant>
      <vt:variant>
        <vt:lpwstr>_Toc115193573</vt:lpwstr>
      </vt:variant>
      <vt:variant>
        <vt:i4>1245240</vt:i4>
      </vt:variant>
      <vt:variant>
        <vt:i4>374</vt:i4>
      </vt:variant>
      <vt:variant>
        <vt:i4>0</vt:i4>
      </vt:variant>
      <vt:variant>
        <vt:i4>5</vt:i4>
      </vt:variant>
      <vt:variant>
        <vt:lpwstr/>
      </vt:variant>
      <vt:variant>
        <vt:lpwstr>_Toc115193572</vt:lpwstr>
      </vt:variant>
      <vt:variant>
        <vt:i4>1245240</vt:i4>
      </vt:variant>
      <vt:variant>
        <vt:i4>368</vt:i4>
      </vt:variant>
      <vt:variant>
        <vt:i4>0</vt:i4>
      </vt:variant>
      <vt:variant>
        <vt:i4>5</vt:i4>
      </vt:variant>
      <vt:variant>
        <vt:lpwstr/>
      </vt:variant>
      <vt:variant>
        <vt:lpwstr>_Toc115193571</vt:lpwstr>
      </vt:variant>
      <vt:variant>
        <vt:i4>1245240</vt:i4>
      </vt:variant>
      <vt:variant>
        <vt:i4>362</vt:i4>
      </vt:variant>
      <vt:variant>
        <vt:i4>0</vt:i4>
      </vt:variant>
      <vt:variant>
        <vt:i4>5</vt:i4>
      </vt:variant>
      <vt:variant>
        <vt:lpwstr/>
      </vt:variant>
      <vt:variant>
        <vt:lpwstr>_Toc115193570</vt:lpwstr>
      </vt:variant>
      <vt:variant>
        <vt:i4>1179704</vt:i4>
      </vt:variant>
      <vt:variant>
        <vt:i4>356</vt:i4>
      </vt:variant>
      <vt:variant>
        <vt:i4>0</vt:i4>
      </vt:variant>
      <vt:variant>
        <vt:i4>5</vt:i4>
      </vt:variant>
      <vt:variant>
        <vt:lpwstr/>
      </vt:variant>
      <vt:variant>
        <vt:lpwstr>_Toc115193569</vt:lpwstr>
      </vt:variant>
      <vt:variant>
        <vt:i4>1179704</vt:i4>
      </vt:variant>
      <vt:variant>
        <vt:i4>350</vt:i4>
      </vt:variant>
      <vt:variant>
        <vt:i4>0</vt:i4>
      </vt:variant>
      <vt:variant>
        <vt:i4>5</vt:i4>
      </vt:variant>
      <vt:variant>
        <vt:lpwstr/>
      </vt:variant>
      <vt:variant>
        <vt:lpwstr>_Toc115193568</vt:lpwstr>
      </vt:variant>
      <vt:variant>
        <vt:i4>1179704</vt:i4>
      </vt:variant>
      <vt:variant>
        <vt:i4>344</vt:i4>
      </vt:variant>
      <vt:variant>
        <vt:i4>0</vt:i4>
      </vt:variant>
      <vt:variant>
        <vt:i4>5</vt:i4>
      </vt:variant>
      <vt:variant>
        <vt:lpwstr/>
      </vt:variant>
      <vt:variant>
        <vt:lpwstr>_Toc115193567</vt:lpwstr>
      </vt:variant>
      <vt:variant>
        <vt:i4>1179704</vt:i4>
      </vt:variant>
      <vt:variant>
        <vt:i4>338</vt:i4>
      </vt:variant>
      <vt:variant>
        <vt:i4>0</vt:i4>
      </vt:variant>
      <vt:variant>
        <vt:i4>5</vt:i4>
      </vt:variant>
      <vt:variant>
        <vt:lpwstr/>
      </vt:variant>
      <vt:variant>
        <vt:lpwstr>_Toc115193566</vt:lpwstr>
      </vt:variant>
      <vt:variant>
        <vt:i4>1179704</vt:i4>
      </vt:variant>
      <vt:variant>
        <vt:i4>332</vt:i4>
      </vt:variant>
      <vt:variant>
        <vt:i4>0</vt:i4>
      </vt:variant>
      <vt:variant>
        <vt:i4>5</vt:i4>
      </vt:variant>
      <vt:variant>
        <vt:lpwstr/>
      </vt:variant>
      <vt:variant>
        <vt:lpwstr>_Toc115193565</vt:lpwstr>
      </vt:variant>
      <vt:variant>
        <vt:i4>1179704</vt:i4>
      </vt:variant>
      <vt:variant>
        <vt:i4>326</vt:i4>
      </vt:variant>
      <vt:variant>
        <vt:i4>0</vt:i4>
      </vt:variant>
      <vt:variant>
        <vt:i4>5</vt:i4>
      </vt:variant>
      <vt:variant>
        <vt:lpwstr/>
      </vt:variant>
      <vt:variant>
        <vt:lpwstr>_Toc115193564</vt:lpwstr>
      </vt:variant>
      <vt:variant>
        <vt:i4>1179704</vt:i4>
      </vt:variant>
      <vt:variant>
        <vt:i4>320</vt:i4>
      </vt:variant>
      <vt:variant>
        <vt:i4>0</vt:i4>
      </vt:variant>
      <vt:variant>
        <vt:i4>5</vt:i4>
      </vt:variant>
      <vt:variant>
        <vt:lpwstr/>
      </vt:variant>
      <vt:variant>
        <vt:lpwstr>_Toc115193563</vt:lpwstr>
      </vt:variant>
      <vt:variant>
        <vt:i4>1179704</vt:i4>
      </vt:variant>
      <vt:variant>
        <vt:i4>314</vt:i4>
      </vt:variant>
      <vt:variant>
        <vt:i4>0</vt:i4>
      </vt:variant>
      <vt:variant>
        <vt:i4>5</vt:i4>
      </vt:variant>
      <vt:variant>
        <vt:lpwstr/>
      </vt:variant>
      <vt:variant>
        <vt:lpwstr>_Toc115193562</vt:lpwstr>
      </vt:variant>
      <vt:variant>
        <vt:i4>1179704</vt:i4>
      </vt:variant>
      <vt:variant>
        <vt:i4>308</vt:i4>
      </vt:variant>
      <vt:variant>
        <vt:i4>0</vt:i4>
      </vt:variant>
      <vt:variant>
        <vt:i4>5</vt:i4>
      </vt:variant>
      <vt:variant>
        <vt:lpwstr/>
      </vt:variant>
      <vt:variant>
        <vt:lpwstr>_Toc115193561</vt:lpwstr>
      </vt:variant>
      <vt:variant>
        <vt:i4>1179704</vt:i4>
      </vt:variant>
      <vt:variant>
        <vt:i4>302</vt:i4>
      </vt:variant>
      <vt:variant>
        <vt:i4>0</vt:i4>
      </vt:variant>
      <vt:variant>
        <vt:i4>5</vt:i4>
      </vt:variant>
      <vt:variant>
        <vt:lpwstr/>
      </vt:variant>
      <vt:variant>
        <vt:lpwstr>_Toc115193560</vt:lpwstr>
      </vt:variant>
      <vt:variant>
        <vt:i4>1114168</vt:i4>
      </vt:variant>
      <vt:variant>
        <vt:i4>296</vt:i4>
      </vt:variant>
      <vt:variant>
        <vt:i4>0</vt:i4>
      </vt:variant>
      <vt:variant>
        <vt:i4>5</vt:i4>
      </vt:variant>
      <vt:variant>
        <vt:lpwstr/>
      </vt:variant>
      <vt:variant>
        <vt:lpwstr>_Toc115193559</vt:lpwstr>
      </vt:variant>
      <vt:variant>
        <vt:i4>1114168</vt:i4>
      </vt:variant>
      <vt:variant>
        <vt:i4>290</vt:i4>
      </vt:variant>
      <vt:variant>
        <vt:i4>0</vt:i4>
      </vt:variant>
      <vt:variant>
        <vt:i4>5</vt:i4>
      </vt:variant>
      <vt:variant>
        <vt:lpwstr/>
      </vt:variant>
      <vt:variant>
        <vt:lpwstr>_Toc115193558</vt:lpwstr>
      </vt:variant>
      <vt:variant>
        <vt:i4>1114168</vt:i4>
      </vt:variant>
      <vt:variant>
        <vt:i4>284</vt:i4>
      </vt:variant>
      <vt:variant>
        <vt:i4>0</vt:i4>
      </vt:variant>
      <vt:variant>
        <vt:i4>5</vt:i4>
      </vt:variant>
      <vt:variant>
        <vt:lpwstr/>
      </vt:variant>
      <vt:variant>
        <vt:lpwstr>_Toc115193557</vt:lpwstr>
      </vt:variant>
      <vt:variant>
        <vt:i4>1114168</vt:i4>
      </vt:variant>
      <vt:variant>
        <vt:i4>278</vt:i4>
      </vt:variant>
      <vt:variant>
        <vt:i4>0</vt:i4>
      </vt:variant>
      <vt:variant>
        <vt:i4>5</vt:i4>
      </vt:variant>
      <vt:variant>
        <vt:lpwstr/>
      </vt:variant>
      <vt:variant>
        <vt:lpwstr>_Toc115193556</vt:lpwstr>
      </vt:variant>
      <vt:variant>
        <vt:i4>1114168</vt:i4>
      </vt:variant>
      <vt:variant>
        <vt:i4>272</vt:i4>
      </vt:variant>
      <vt:variant>
        <vt:i4>0</vt:i4>
      </vt:variant>
      <vt:variant>
        <vt:i4>5</vt:i4>
      </vt:variant>
      <vt:variant>
        <vt:lpwstr/>
      </vt:variant>
      <vt:variant>
        <vt:lpwstr>_Toc115193555</vt:lpwstr>
      </vt:variant>
      <vt:variant>
        <vt:i4>1114168</vt:i4>
      </vt:variant>
      <vt:variant>
        <vt:i4>266</vt:i4>
      </vt:variant>
      <vt:variant>
        <vt:i4>0</vt:i4>
      </vt:variant>
      <vt:variant>
        <vt:i4>5</vt:i4>
      </vt:variant>
      <vt:variant>
        <vt:lpwstr/>
      </vt:variant>
      <vt:variant>
        <vt:lpwstr>_Toc115193554</vt:lpwstr>
      </vt:variant>
      <vt:variant>
        <vt:i4>1114168</vt:i4>
      </vt:variant>
      <vt:variant>
        <vt:i4>260</vt:i4>
      </vt:variant>
      <vt:variant>
        <vt:i4>0</vt:i4>
      </vt:variant>
      <vt:variant>
        <vt:i4>5</vt:i4>
      </vt:variant>
      <vt:variant>
        <vt:lpwstr/>
      </vt:variant>
      <vt:variant>
        <vt:lpwstr>_Toc115193553</vt:lpwstr>
      </vt:variant>
      <vt:variant>
        <vt:i4>1114168</vt:i4>
      </vt:variant>
      <vt:variant>
        <vt:i4>254</vt:i4>
      </vt:variant>
      <vt:variant>
        <vt:i4>0</vt:i4>
      </vt:variant>
      <vt:variant>
        <vt:i4>5</vt:i4>
      </vt:variant>
      <vt:variant>
        <vt:lpwstr/>
      </vt:variant>
      <vt:variant>
        <vt:lpwstr>_Toc115193552</vt:lpwstr>
      </vt:variant>
      <vt:variant>
        <vt:i4>1114168</vt:i4>
      </vt:variant>
      <vt:variant>
        <vt:i4>248</vt:i4>
      </vt:variant>
      <vt:variant>
        <vt:i4>0</vt:i4>
      </vt:variant>
      <vt:variant>
        <vt:i4>5</vt:i4>
      </vt:variant>
      <vt:variant>
        <vt:lpwstr/>
      </vt:variant>
      <vt:variant>
        <vt:lpwstr>_Toc115193551</vt:lpwstr>
      </vt:variant>
      <vt:variant>
        <vt:i4>1114168</vt:i4>
      </vt:variant>
      <vt:variant>
        <vt:i4>242</vt:i4>
      </vt:variant>
      <vt:variant>
        <vt:i4>0</vt:i4>
      </vt:variant>
      <vt:variant>
        <vt:i4>5</vt:i4>
      </vt:variant>
      <vt:variant>
        <vt:lpwstr/>
      </vt:variant>
      <vt:variant>
        <vt:lpwstr>_Toc115193550</vt:lpwstr>
      </vt:variant>
      <vt:variant>
        <vt:i4>1048632</vt:i4>
      </vt:variant>
      <vt:variant>
        <vt:i4>236</vt:i4>
      </vt:variant>
      <vt:variant>
        <vt:i4>0</vt:i4>
      </vt:variant>
      <vt:variant>
        <vt:i4>5</vt:i4>
      </vt:variant>
      <vt:variant>
        <vt:lpwstr/>
      </vt:variant>
      <vt:variant>
        <vt:lpwstr>_Toc115193549</vt:lpwstr>
      </vt:variant>
      <vt:variant>
        <vt:i4>1048632</vt:i4>
      </vt:variant>
      <vt:variant>
        <vt:i4>230</vt:i4>
      </vt:variant>
      <vt:variant>
        <vt:i4>0</vt:i4>
      </vt:variant>
      <vt:variant>
        <vt:i4>5</vt:i4>
      </vt:variant>
      <vt:variant>
        <vt:lpwstr/>
      </vt:variant>
      <vt:variant>
        <vt:lpwstr>_Toc115193548</vt:lpwstr>
      </vt:variant>
      <vt:variant>
        <vt:i4>1048632</vt:i4>
      </vt:variant>
      <vt:variant>
        <vt:i4>224</vt:i4>
      </vt:variant>
      <vt:variant>
        <vt:i4>0</vt:i4>
      </vt:variant>
      <vt:variant>
        <vt:i4>5</vt:i4>
      </vt:variant>
      <vt:variant>
        <vt:lpwstr/>
      </vt:variant>
      <vt:variant>
        <vt:lpwstr>_Toc115193547</vt:lpwstr>
      </vt:variant>
      <vt:variant>
        <vt:i4>1048632</vt:i4>
      </vt:variant>
      <vt:variant>
        <vt:i4>218</vt:i4>
      </vt:variant>
      <vt:variant>
        <vt:i4>0</vt:i4>
      </vt:variant>
      <vt:variant>
        <vt:i4>5</vt:i4>
      </vt:variant>
      <vt:variant>
        <vt:lpwstr/>
      </vt:variant>
      <vt:variant>
        <vt:lpwstr>_Toc115193546</vt:lpwstr>
      </vt:variant>
      <vt:variant>
        <vt:i4>1048632</vt:i4>
      </vt:variant>
      <vt:variant>
        <vt:i4>212</vt:i4>
      </vt:variant>
      <vt:variant>
        <vt:i4>0</vt:i4>
      </vt:variant>
      <vt:variant>
        <vt:i4>5</vt:i4>
      </vt:variant>
      <vt:variant>
        <vt:lpwstr/>
      </vt:variant>
      <vt:variant>
        <vt:lpwstr>_Toc115193545</vt:lpwstr>
      </vt:variant>
      <vt:variant>
        <vt:i4>1048632</vt:i4>
      </vt:variant>
      <vt:variant>
        <vt:i4>206</vt:i4>
      </vt:variant>
      <vt:variant>
        <vt:i4>0</vt:i4>
      </vt:variant>
      <vt:variant>
        <vt:i4>5</vt:i4>
      </vt:variant>
      <vt:variant>
        <vt:lpwstr/>
      </vt:variant>
      <vt:variant>
        <vt:lpwstr>_Toc115193544</vt:lpwstr>
      </vt:variant>
      <vt:variant>
        <vt:i4>1048632</vt:i4>
      </vt:variant>
      <vt:variant>
        <vt:i4>200</vt:i4>
      </vt:variant>
      <vt:variant>
        <vt:i4>0</vt:i4>
      </vt:variant>
      <vt:variant>
        <vt:i4>5</vt:i4>
      </vt:variant>
      <vt:variant>
        <vt:lpwstr/>
      </vt:variant>
      <vt:variant>
        <vt:lpwstr>_Toc115193543</vt:lpwstr>
      </vt:variant>
      <vt:variant>
        <vt:i4>1048632</vt:i4>
      </vt:variant>
      <vt:variant>
        <vt:i4>194</vt:i4>
      </vt:variant>
      <vt:variant>
        <vt:i4>0</vt:i4>
      </vt:variant>
      <vt:variant>
        <vt:i4>5</vt:i4>
      </vt:variant>
      <vt:variant>
        <vt:lpwstr/>
      </vt:variant>
      <vt:variant>
        <vt:lpwstr>_Toc115193542</vt:lpwstr>
      </vt:variant>
      <vt:variant>
        <vt:i4>1048632</vt:i4>
      </vt:variant>
      <vt:variant>
        <vt:i4>188</vt:i4>
      </vt:variant>
      <vt:variant>
        <vt:i4>0</vt:i4>
      </vt:variant>
      <vt:variant>
        <vt:i4>5</vt:i4>
      </vt:variant>
      <vt:variant>
        <vt:lpwstr/>
      </vt:variant>
      <vt:variant>
        <vt:lpwstr>_Toc115193541</vt:lpwstr>
      </vt:variant>
      <vt:variant>
        <vt:i4>1048632</vt:i4>
      </vt:variant>
      <vt:variant>
        <vt:i4>182</vt:i4>
      </vt:variant>
      <vt:variant>
        <vt:i4>0</vt:i4>
      </vt:variant>
      <vt:variant>
        <vt:i4>5</vt:i4>
      </vt:variant>
      <vt:variant>
        <vt:lpwstr/>
      </vt:variant>
      <vt:variant>
        <vt:lpwstr>_Toc115193540</vt:lpwstr>
      </vt:variant>
      <vt:variant>
        <vt:i4>1507384</vt:i4>
      </vt:variant>
      <vt:variant>
        <vt:i4>176</vt:i4>
      </vt:variant>
      <vt:variant>
        <vt:i4>0</vt:i4>
      </vt:variant>
      <vt:variant>
        <vt:i4>5</vt:i4>
      </vt:variant>
      <vt:variant>
        <vt:lpwstr/>
      </vt:variant>
      <vt:variant>
        <vt:lpwstr>_Toc115193539</vt:lpwstr>
      </vt:variant>
      <vt:variant>
        <vt:i4>1507384</vt:i4>
      </vt:variant>
      <vt:variant>
        <vt:i4>170</vt:i4>
      </vt:variant>
      <vt:variant>
        <vt:i4>0</vt:i4>
      </vt:variant>
      <vt:variant>
        <vt:i4>5</vt:i4>
      </vt:variant>
      <vt:variant>
        <vt:lpwstr/>
      </vt:variant>
      <vt:variant>
        <vt:lpwstr>_Toc115193538</vt:lpwstr>
      </vt:variant>
      <vt:variant>
        <vt:i4>1507384</vt:i4>
      </vt:variant>
      <vt:variant>
        <vt:i4>164</vt:i4>
      </vt:variant>
      <vt:variant>
        <vt:i4>0</vt:i4>
      </vt:variant>
      <vt:variant>
        <vt:i4>5</vt:i4>
      </vt:variant>
      <vt:variant>
        <vt:lpwstr/>
      </vt:variant>
      <vt:variant>
        <vt:lpwstr>_Toc115193537</vt:lpwstr>
      </vt:variant>
      <vt:variant>
        <vt:i4>1507384</vt:i4>
      </vt:variant>
      <vt:variant>
        <vt:i4>158</vt:i4>
      </vt:variant>
      <vt:variant>
        <vt:i4>0</vt:i4>
      </vt:variant>
      <vt:variant>
        <vt:i4>5</vt:i4>
      </vt:variant>
      <vt:variant>
        <vt:lpwstr/>
      </vt:variant>
      <vt:variant>
        <vt:lpwstr>_Toc115193536</vt:lpwstr>
      </vt:variant>
      <vt:variant>
        <vt:i4>1507384</vt:i4>
      </vt:variant>
      <vt:variant>
        <vt:i4>152</vt:i4>
      </vt:variant>
      <vt:variant>
        <vt:i4>0</vt:i4>
      </vt:variant>
      <vt:variant>
        <vt:i4>5</vt:i4>
      </vt:variant>
      <vt:variant>
        <vt:lpwstr/>
      </vt:variant>
      <vt:variant>
        <vt:lpwstr>_Toc115193535</vt:lpwstr>
      </vt:variant>
      <vt:variant>
        <vt:i4>1507384</vt:i4>
      </vt:variant>
      <vt:variant>
        <vt:i4>146</vt:i4>
      </vt:variant>
      <vt:variant>
        <vt:i4>0</vt:i4>
      </vt:variant>
      <vt:variant>
        <vt:i4>5</vt:i4>
      </vt:variant>
      <vt:variant>
        <vt:lpwstr/>
      </vt:variant>
      <vt:variant>
        <vt:lpwstr>_Toc115193534</vt:lpwstr>
      </vt:variant>
      <vt:variant>
        <vt:i4>1507384</vt:i4>
      </vt:variant>
      <vt:variant>
        <vt:i4>140</vt:i4>
      </vt:variant>
      <vt:variant>
        <vt:i4>0</vt:i4>
      </vt:variant>
      <vt:variant>
        <vt:i4>5</vt:i4>
      </vt:variant>
      <vt:variant>
        <vt:lpwstr/>
      </vt:variant>
      <vt:variant>
        <vt:lpwstr>_Toc115193533</vt:lpwstr>
      </vt:variant>
      <vt:variant>
        <vt:i4>1507384</vt:i4>
      </vt:variant>
      <vt:variant>
        <vt:i4>134</vt:i4>
      </vt:variant>
      <vt:variant>
        <vt:i4>0</vt:i4>
      </vt:variant>
      <vt:variant>
        <vt:i4>5</vt:i4>
      </vt:variant>
      <vt:variant>
        <vt:lpwstr/>
      </vt:variant>
      <vt:variant>
        <vt:lpwstr>_Toc115193532</vt:lpwstr>
      </vt:variant>
      <vt:variant>
        <vt:i4>1507384</vt:i4>
      </vt:variant>
      <vt:variant>
        <vt:i4>128</vt:i4>
      </vt:variant>
      <vt:variant>
        <vt:i4>0</vt:i4>
      </vt:variant>
      <vt:variant>
        <vt:i4>5</vt:i4>
      </vt:variant>
      <vt:variant>
        <vt:lpwstr/>
      </vt:variant>
      <vt:variant>
        <vt:lpwstr>_Toc115193531</vt:lpwstr>
      </vt:variant>
      <vt:variant>
        <vt:i4>1507384</vt:i4>
      </vt:variant>
      <vt:variant>
        <vt:i4>122</vt:i4>
      </vt:variant>
      <vt:variant>
        <vt:i4>0</vt:i4>
      </vt:variant>
      <vt:variant>
        <vt:i4>5</vt:i4>
      </vt:variant>
      <vt:variant>
        <vt:lpwstr/>
      </vt:variant>
      <vt:variant>
        <vt:lpwstr>_Toc115193530</vt:lpwstr>
      </vt:variant>
      <vt:variant>
        <vt:i4>1441848</vt:i4>
      </vt:variant>
      <vt:variant>
        <vt:i4>116</vt:i4>
      </vt:variant>
      <vt:variant>
        <vt:i4>0</vt:i4>
      </vt:variant>
      <vt:variant>
        <vt:i4>5</vt:i4>
      </vt:variant>
      <vt:variant>
        <vt:lpwstr/>
      </vt:variant>
      <vt:variant>
        <vt:lpwstr>_Toc115193529</vt:lpwstr>
      </vt:variant>
      <vt:variant>
        <vt:i4>1441848</vt:i4>
      </vt:variant>
      <vt:variant>
        <vt:i4>110</vt:i4>
      </vt:variant>
      <vt:variant>
        <vt:i4>0</vt:i4>
      </vt:variant>
      <vt:variant>
        <vt:i4>5</vt:i4>
      </vt:variant>
      <vt:variant>
        <vt:lpwstr/>
      </vt:variant>
      <vt:variant>
        <vt:lpwstr>_Toc115193528</vt:lpwstr>
      </vt:variant>
      <vt:variant>
        <vt:i4>1441848</vt:i4>
      </vt:variant>
      <vt:variant>
        <vt:i4>104</vt:i4>
      </vt:variant>
      <vt:variant>
        <vt:i4>0</vt:i4>
      </vt:variant>
      <vt:variant>
        <vt:i4>5</vt:i4>
      </vt:variant>
      <vt:variant>
        <vt:lpwstr/>
      </vt:variant>
      <vt:variant>
        <vt:lpwstr>_Toc115193527</vt:lpwstr>
      </vt:variant>
      <vt:variant>
        <vt:i4>1441848</vt:i4>
      </vt:variant>
      <vt:variant>
        <vt:i4>98</vt:i4>
      </vt:variant>
      <vt:variant>
        <vt:i4>0</vt:i4>
      </vt:variant>
      <vt:variant>
        <vt:i4>5</vt:i4>
      </vt:variant>
      <vt:variant>
        <vt:lpwstr/>
      </vt:variant>
      <vt:variant>
        <vt:lpwstr>_Toc115193526</vt:lpwstr>
      </vt:variant>
      <vt:variant>
        <vt:i4>1441848</vt:i4>
      </vt:variant>
      <vt:variant>
        <vt:i4>92</vt:i4>
      </vt:variant>
      <vt:variant>
        <vt:i4>0</vt:i4>
      </vt:variant>
      <vt:variant>
        <vt:i4>5</vt:i4>
      </vt:variant>
      <vt:variant>
        <vt:lpwstr/>
      </vt:variant>
      <vt:variant>
        <vt:lpwstr>_Toc115193525</vt:lpwstr>
      </vt:variant>
      <vt:variant>
        <vt:i4>1441848</vt:i4>
      </vt:variant>
      <vt:variant>
        <vt:i4>86</vt:i4>
      </vt:variant>
      <vt:variant>
        <vt:i4>0</vt:i4>
      </vt:variant>
      <vt:variant>
        <vt:i4>5</vt:i4>
      </vt:variant>
      <vt:variant>
        <vt:lpwstr/>
      </vt:variant>
      <vt:variant>
        <vt:lpwstr>_Toc115193524</vt:lpwstr>
      </vt:variant>
      <vt:variant>
        <vt:i4>1441848</vt:i4>
      </vt:variant>
      <vt:variant>
        <vt:i4>80</vt:i4>
      </vt:variant>
      <vt:variant>
        <vt:i4>0</vt:i4>
      </vt:variant>
      <vt:variant>
        <vt:i4>5</vt:i4>
      </vt:variant>
      <vt:variant>
        <vt:lpwstr/>
      </vt:variant>
      <vt:variant>
        <vt:lpwstr>_Toc115193523</vt:lpwstr>
      </vt:variant>
      <vt:variant>
        <vt:i4>1441848</vt:i4>
      </vt:variant>
      <vt:variant>
        <vt:i4>74</vt:i4>
      </vt:variant>
      <vt:variant>
        <vt:i4>0</vt:i4>
      </vt:variant>
      <vt:variant>
        <vt:i4>5</vt:i4>
      </vt:variant>
      <vt:variant>
        <vt:lpwstr/>
      </vt:variant>
      <vt:variant>
        <vt:lpwstr>_Toc115193522</vt:lpwstr>
      </vt:variant>
      <vt:variant>
        <vt:i4>1441848</vt:i4>
      </vt:variant>
      <vt:variant>
        <vt:i4>68</vt:i4>
      </vt:variant>
      <vt:variant>
        <vt:i4>0</vt:i4>
      </vt:variant>
      <vt:variant>
        <vt:i4>5</vt:i4>
      </vt:variant>
      <vt:variant>
        <vt:lpwstr/>
      </vt:variant>
      <vt:variant>
        <vt:lpwstr>_Toc115193521</vt:lpwstr>
      </vt:variant>
      <vt:variant>
        <vt:i4>1441848</vt:i4>
      </vt:variant>
      <vt:variant>
        <vt:i4>62</vt:i4>
      </vt:variant>
      <vt:variant>
        <vt:i4>0</vt:i4>
      </vt:variant>
      <vt:variant>
        <vt:i4>5</vt:i4>
      </vt:variant>
      <vt:variant>
        <vt:lpwstr/>
      </vt:variant>
      <vt:variant>
        <vt:lpwstr>_Toc115193520</vt:lpwstr>
      </vt:variant>
      <vt:variant>
        <vt:i4>1376312</vt:i4>
      </vt:variant>
      <vt:variant>
        <vt:i4>56</vt:i4>
      </vt:variant>
      <vt:variant>
        <vt:i4>0</vt:i4>
      </vt:variant>
      <vt:variant>
        <vt:i4>5</vt:i4>
      </vt:variant>
      <vt:variant>
        <vt:lpwstr/>
      </vt:variant>
      <vt:variant>
        <vt:lpwstr>_Toc115193519</vt:lpwstr>
      </vt:variant>
      <vt:variant>
        <vt:i4>1376312</vt:i4>
      </vt:variant>
      <vt:variant>
        <vt:i4>50</vt:i4>
      </vt:variant>
      <vt:variant>
        <vt:i4>0</vt:i4>
      </vt:variant>
      <vt:variant>
        <vt:i4>5</vt:i4>
      </vt:variant>
      <vt:variant>
        <vt:lpwstr/>
      </vt:variant>
      <vt:variant>
        <vt:lpwstr>_Toc115193518</vt:lpwstr>
      </vt:variant>
      <vt:variant>
        <vt:i4>1376312</vt:i4>
      </vt:variant>
      <vt:variant>
        <vt:i4>44</vt:i4>
      </vt:variant>
      <vt:variant>
        <vt:i4>0</vt:i4>
      </vt:variant>
      <vt:variant>
        <vt:i4>5</vt:i4>
      </vt:variant>
      <vt:variant>
        <vt:lpwstr/>
      </vt:variant>
      <vt:variant>
        <vt:lpwstr>_Toc115193517</vt:lpwstr>
      </vt:variant>
      <vt:variant>
        <vt:i4>1376312</vt:i4>
      </vt:variant>
      <vt:variant>
        <vt:i4>38</vt:i4>
      </vt:variant>
      <vt:variant>
        <vt:i4>0</vt:i4>
      </vt:variant>
      <vt:variant>
        <vt:i4>5</vt:i4>
      </vt:variant>
      <vt:variant>
        <vt:lpwstr/>
      </vt:variant>
      <vt:variant>
        <vt:lpwstr>_Toc115193516</vt:lpwstr>
      </vt:variant>
      <vt:variant>
        <vt:i4>1376312</vt:i4>
      </vt:variant>
      <vt:variant>
        <vt:i4>32</vt:i4>
      </vt:variant>
      <vt:variant>
        <vt:i4>0</vt:i4>
      </vt:variant>
      <vt:variant>
        <vt:i4>5</vt:i4>
      </vt:variant>
      <vt:variant>
        <vt:lpwstr/>
      </vt:variant>
      <vt:variant>
        <vt:lpwstr>_Toc115193515</vt:lpwstr>
      </vt:variant>
      <vt:variant>
        <vt:i4>1376312</vt:i4>
      </vt:variant>
      <vt:variant>
        <vt:i4>26</vt:i4>
      </vt:variant>
      <vt:variant>
        <vt:i4>0</vt:i4>
      </vt:variant>
      <vt:variant>
        <vt:i4>5</vt:i4>
      </vt:variant>
      <vt:variant>
        <vt:lpwstr/>
      </vt:variant>
      <vt:variant>
        <vt:lpwstr>_Toc115193514</vt:lpwstr>
      </vt:variant>
      <vt:variant>
        <vt:i4>1376312</vt:i4>
      </vt:variant>
      <vt:variant>
        <vt:i4>20</vt:i4>
      </vt:variant>
      <vt:variant>
        <vt:i4>0</vt:i4>
      </vt:variant>
      <vt:variant>
        <vt:i4>5</vt:i4>
      </vt:variant>
      <vt:variant>
        <vt:lpwstr/>
      </vt:variant>
      <vt:variant>
        <vt:lpwstr>_Toc115193513</vt:lpwstr>
      </vt:variant>
      <vt:variant>
        <vt:i4>1376312</vt:i4>
      </vt:variant>
      <vt:variant>
        <vt:i4>14</vt:i4>
      </vt:variant>
      <vt:variant>
        <vt:i4>0</vt:i4>
      </vt:variant>
      <vt:variant>
        <vt:i4>5</vt:i4>
      </vt:variant>
      <vt:variant>
        <vt:lpwstr/>
      </vt:variant>
      <vt:variant>
        <vt:lpwstr>_Toc115193512</vt:lpwstr>
      </vt:variant>
      <vt:variant>
        <vt:i4>1376312</vt:i4>
      </vt:variant>
      <vt:variant>
        <vt:i4>8</vt:i4>
      </vt:variant>
      <vt:variant>
        <vt:i4>0</vt:i4>
      </vt:variant>
      <vt:variant>
        <vt:i4>5</vt:i4>
      </vt:variant>
      <vt:variant>
        <vt:lpwstr/>
      </vt:variant>
      <vt:variant>
        <vt:lpwstr>_Toc115193511</vt:lpwstr>
      </vt:variant>
      <vt:variant>
        <vt:i4>2228322</vt:i4>
      </vt:variant>
      <vt:variant>
        <vt:i4>3</vt:i4>
      </vt:variant>
      <vt:variant>
        <vt:i4>0</vt:i4>
      </vt:variant>
      <vt:variant>
        <vt:i4>5</vt:i4>
      </vt:variant>
      <vt:variant>
        <vt:lpwstr>http://www.epa.vic.gov.au/publication-feedback</vt:lpwstr>
      </vt:variant>
      <vt:variant>
        <vt:lpwstr/>
      </vt:variant>
      <vt:variant>
        <vt:i4>6619169</vt:i4>
      </vt:variant>
      <vt:variant>
        <vt:i4>0</vt:i4>
      </vt:variant>
      <vt:variant>
        <vt:i4>0</vt:i4>
      </vt:variant>
      <vt:variant>
        <vt:i4>5</vt:i4>
      </vt:variant>
      <vt:variant>
        <vt:lpwstr>https://www.epa.vic.gov.au/</vt:lpwstr>
      </vt:variant>
      <vt:variant>
        <vt:lpwstr/>
      </vt:variant>
      <vt:variant>
        <vt:i4>2097276</vt:i4>
      </vt:variant>
      <vt:variant>
        <vt:i4>12</vt:i4>
      </vt:variant>
      <vt:variant>
        <vt:i4>0</vt:i4>
      </vt:variant>
      <vt:variant>
        <vt:i4>5</vt:i4>
      </vt:variant>
      <vt:variant>
        <vt:lpwstr>https://www.epa.vic.gov.au/about-epa/publications/1940</vt:lpwstr>
      </vt:variant>
      <vt:variant>
        <vt:lpwstr/>
      </vt:variant>
      <vt:variant>
        <vt:i4>2097276</vt:i4>
      </vt:variant>
      <vt:variant>
        <vt:i4>9</vt:i4>
      </vt:variant>
      <vt:variant>
        <vt:i4>0</vt:i4>
      </vt:variant>
      <vt:variant>
        <vt:i4>5</vt:i4>
      </vt:variant>
      <vt:variant>
        <vt:lpwstr>https://www.epa.vic.gov.au/about-epa/publications/1940</vt:lpwstr>
      </vt:variant>
      <vt:variant>
        <vt:lpwstr/>
      </vt:variant>
      <vt:variant>
        <vt:i4>1769521</vt:i4>
      </vt:variant>
      <vt:variant>
        <vt:i4>6</vt:i4>
      </vt:variant>
      <vt:variant>
        <vt:i4>0</vt:i4>
      </vt:variant>
      <vt:variant>
        <vt:i4>5</vt:i4>
      </vt:variant>
      <vt:variant>
        <vt:lpwstr>https://www.legislation.gov.au/Details/F2013C00288/Html/Volume_2</vt:lpwstr>
      </vt:variant>
      <vt:variant>
        <vt:lpwstr/>
      </vt:variant>
      <vt:variant>
        <vt:i4>3801135</vt:i4>
      </vt:variant>
      <vt:variant>
        <vt:i4>3</vt:i4>
      </vt:variant>
      <vt:variant>
        <vt:i4>0</vt:i4>
      </vt:variant>
      <vt:variant>
        <vt:i4>5</vt:i4>
      </vt:variant>
      <vt:variant>
        <vt:lpwstr>https://www.epa.vic.gov.au/about-epa/what-we-do/compliance-and-enforcement/epas-compliance-approach</vt:lpwstr>
      </vt:variant>
      <vt:variant>
        <vt:lpwstr/>
      </vt:variant>
      <vt:variant>
        <vt:i4>2556029</vt:i4>
      </vt:variant>
      <vt:variant>
        <vt:i4>0</vt:i4>
      </vt:variant>
      <vt:variant>
        <vt:i4>0</vt:i4>
      </vt:variant>
      <vt:variant>
        <vt:i4>5</vt:i4>
      </vt:variant>
      <vt:variant>
        <vt:lpwstr>https://www.epa.vic.gov.au/about-epa/publications/1856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1977</dc:title>
  <dc:subject/>
  <dc:creator>Emma Moffitt;Dru Marsh;Eleanor Pritchard</dc:creator>
  <cp:keywords/>
  <dc:description/>
  <cp:lastModifiedBy>Rosa Moore</cp:lastModifiedBy>
  <cp:revision>2</cp:revision>
  <cp:lastPrinted>2022-10-05T00:54:00Z</cp:lastPrinted>
  <dcterms:created xsi:type="dcterms:W3CDTF">2025-05-07T01:04:00Z</dcterms:created>
  <dcterms:modified xsi:type="dcterms:W3CDTF">2025-05-07T01:04:00Z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0x010100EBF629B23B43C843B611A570B03619AC</vt:lpwstr>
  </property>
  <property fmtid="{D5CDD505-2E9C-101B-9397-08002B2CF9AE}" pid="3" name="ClassificationContentMarkingHeaderShapeIds">
    <vt:lpwstr>2,3,5</vt:lpwstr>
  </property>
  <property fmtid="{D5CDD505-2E9C-101B-9397-08002B2CF9AE}" pid="4" name="ClassificationContentMarkingHeaderFontProps">
    <vt:lpwstr>#000000,10,Calibri</vt:lpwstr>
  </property>
  <property fmtid="{D5CDD505-2E9C-101B-9397-08002B2CF9AE}" pid="5" name="ClassificationContentMarkingHeaderText">
    <vt:lpwstr>OFFICIAL </vt:lpwstr>
  </property>
  <property fmtid="{D5CDD505-2E9C-101B-9397-08002B2CF9AE}" pid="6" name="MediaServiceImageTags">
    <vt:lpwstr/>
  </property>
</Properties>
</file>