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1E65" w14:textId="33BB15C4" w:rsidR="00B23EA8" w:rsidRDefault="00B23EA8" w:rsidP="00906250">
      <w:pPr>
        <w:spacing w:after="160" w:line="259" w:lineRule="auto"/>
      </w:pPr>
    </w:p>
    <w:sdt>
      <w:sdtPr>
        <w:id w:val="-427428629"/>
        <w:lock w:val="contentLocked"/>
        <w:placeholder>
          <w:docPart w:val="DE47D874E56244E68A5878C8140FB417"/>
        </w:placeholder>
        <w:group/>
      </w:sdtPr>
      <w:sdtEndPr/>
      <w:sdtContent>
        <w:p w14:paraId="1EF1FF61" w14:textId="77777777" w:rsidR="00B23EA8" w:rsidRDefault="00B23EA8" w:rsidP="00906250">
          <w:pPr>
            <w:spacing w:after="160" w:line="259" w:lineRule="auto"/>
          </w:pPr>
          <w:r w:rsidRPr="00086D33">
            <w:rPr>
              <w:noProof/>
            </w:rPr>
            <mc:AlternateContent>
              <mc:Choice Requires="wps">
                <w:drawing>
                  <wp:anchor distT="0" distB="0" distL="114300" distR="114300" simplePos="0" relativeHeight="251658245" behindDoc="1" locked="1" layoutInCell="1" allowOverlap="1" wp14:anchorId="477B408B" wp14:editId="5E680231">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38F9CF" id="Gradient block" o:spid="_x0000_s1026" style="position:absolute;margin-left:0;margin-top:418.3pt;width:595.25pt;height:10.15pt;z-index:-251655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ffc000 [3207]" stroked="f" strokeweight="1pt">
                    <v:fill color2="#a5a5a5 [3206]" angle="90" colors="0 #ffc000;19661f #ffc000" focus="100%" type="gradient"/>
                    <w10:wrap anchorx="page" anchory="page"/>
                    <w10:anchorlock/>
                  </v:rect>
                </w:pict>
              </mc:Fallback>
            </mc:AlternateContent>
          </w:r>
          <w:r w:rsidRPr="00594774">
            <w:rPr>
              <w:noProof/>
            </w:rPr>
            <w:drawing>
              <wp:anchor distT="0" distB="0" distL="114300" distR="114300" simplePos="0" relativeHeight="251658244" behindDoc="0" locked="1" layoutInCell="1" allowOverlap="1" wp14:anchorId="5728E8A4" wp14:editId="1B2FF233">
                <wp:simplePos x="0" y="0"/>
                <wp:positionH relativeFrom="margin">
                  <wp:align>right</wp:align>
                </wp:positionH>
                <wp:positionV relativeFrom="page">
                  <wp:posOffset>489098</wp:posOffset>
                </wp:positionV>
                <wp:extent cx="1518920" cy="636270"/>
                <wp:effectExtent l="0" t="0" r="5080" b="0"/>
                <wp:wrapNone/>
                <wp:docPr id="5" name="EPA Logo" descr="A blue and yellow logo&#10;&#10;AI-generated content may be incorrect.">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descr="A blue and yellow logo&#10;&#10;AI-generated content may be incorrect.">
                          <a:extLst>
                            <a:ext uri="{FF2B5EF4-FFF2-40B4-BE49-F238E27FC236}">
                              <a16:creationId xmlns:a16="http://schemas.microsoft.com/office/drawing/2014/main" id="{C7B23E34-0BCB-577B-6DBC-360C107818B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197" cy="636642"/>
                        </a:xfrm>
                        <a:prstGeom prst="rect">
                          <a:avLst/>
                        </a:prstGeom>
                      </pic:spPr>
                    </pic:pic>
                  </a:graphicData>
                </a:graphic>
                <wp14:sizeRelH relativeFrom="margin">
                  <wp14:pctWidth>0</wp14:pctWidth>
                </wp14:sizeRelH>
                <wp14:sizeRelV relativeFrom="margin">
                  <wp14:pctHeight>0</wp14:pctHeight>
                </wp14:sizeRelV>
              </wp:anchor>
            </w:drawing>
          </w:r>
        </w:p>
      </w:sdtContent>
    </w:sdt>
    <w:p w14:paraId="44DEFB4A" w14:textId="2B3ECAFC" w:rsidR="00B23EA8" w:rsidRDefault="004A31C1" w:rsidP="00906250">
      <w:pPr>
        <w:spacing w:after="160" w:line="259" w:lineRule="auto"/>
      </w:pPr>
      <w:r>
        <w:rPr>
          <w:noProof/>
        </w:rPr>
        <mc:AlternateContent>
          <mc:Choice Requires="wps">
            <w:drawing>
              <wp:anchor distT="45720" distB="45720" distL="114300" distR="114300" simplePos="0" relativeHeight="251658250" behindDoc="0" locked="0" layoutInCell="1" allowOverlap="1" wp14:anchorId="0896A83C" wp14:editId="67B19A11">
                <wp:simplePos x="0" y="0"/>
                <wp:positionH relativeFrom="column">
                  <wp:posOffset>202565</wp:posOffset>
                </wp:positionH>
                <wp:positionV relativeFrom="paragraph">
                  <wp:posOffset>431800</wp:posOffset>
                </wp:positionV>
                <wp:extent cx="6534150" cy="2933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933700"/>
                        </a:xfrm>
                        <a:prstGeom prst="rect">
                          <a:avLst/>
                        </a:prstGeom>
                        <a:solidFill>
                          <a:srgbClr val="FFFFFF"/>
                        </a:solidFill>
                        <a:ln w="9525">
                          <a:solidFill>
                            <a:srgbClr val="000000"/>
                          </a:solidFill>
                          <a:miter lim="800000"/>
                          <a:headEnd/>
                          <a:tailEnd/>
                        </a:ln>
                      </wps:spPr>
                      <wps:txbx>
                        <w:txbxContent>
                          <w:p w14:paraId="26FACD85" w14:textId="02357BBA" w:rsidR="0023112C" w:rsidRPr="00195F16" w:rsidRDefault="00F150B2" w:rsidP="0031752F">
                            <w:pPr>
                              <w:spacing w:after="0" w:line="240" w:lineRule="auto"/>
                              <w:jc w:val="right"/>
                              <w:rPr>
                                <w:rFonts w:ascii="VIC" w:eastAsiaTheme="majorEastAsia" w:hAnsi="VIC" w:cstheme="majorBidi"/>
                                <w:color w:val="2F5496" w:themeColor="accent1" w:themeShade="BF"/>
                                <w:spacing w:val="-10"/>
                                <w:kern w:val="28"/>
                                <w:sz w:val="60"/>
                                <w:szCs w:val="60"/>
                                <w:lang w:eastAsia="en-US"/>
                                <w14:ligatures w14:val="none"/>
                              </w:rPr>
                            </w:pPr>
                            <w:r w:rsidRPr="00195F16">
                              <w:rPr>
                                <w:rFonts w:ascii="VIC" w:eastAsiaTheme="majorEastAsia" w:hAnsi="VIC" w:cstheme="majorBidi"/>
                                <w:color w:val="2F5496" w:themeColor="accent1" w:themeShade="BF"/>
                                <w:spacing w:val="-10"/>
                                <w:kern w:val="28"/>
                                <w:sz w:val="60"/>
                                <w:szCs w:val="60"/>
                                <w:lang w:eastAsia="en-US"/>
                                <w14:ligatures w14:val="none"/>
                              </w:rPr>
                              <w:t>Noise limit and assessment protocol for the</w:t>
                            </w:r>
                            <w:r w:rsidR="0031752F" w:rsidRPr="00195F16">
                              <w:rPr>
                                <w:rFonts w:ascii="VIC" w:eastAsiaTheme="majorEastAsia" w:hAnsi="VIC" w:cstheme="majorBidi"/>
                                <w:color w:val="2F5496" w:themeColor="accent1" w:themeShade="BF"/>
                                <w:spacing w:val="-10"/>
                                <w:kern w:val="28"/>
                                <w:sz w:val="60"/>
                                <w:szCs w:val="60"/>
                                <w:lang w:eastAsia="en-US"/>
                                <w14:ligatures w14:val="none"/>
                              </w:rPr>
                              <w:t xml:space="preserve"> control of noise from commercial, industrial and trade premises, and entertainment 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6A83C" id="_x0000_t202" coordsize="21600,21600" o:spt="202" path="m,l,21600r21600,l21600,xe">
                <v:stroke joinstyle="miter"/>
                <v:path gradientshapeok="t" o:connecttype="rect"/>
              </v:shapetype>
              <v:shape id="Text Box 2" o:spid="_x0000_s1026" type="#_x0000_t202" style="position:absolute;left:0;text-align:left;margin-left:15.95pt;margin-top:34pt;width:514.5pt;height:231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">
                <v:textbox>
                  <w:txbxContent>
                    <w:p w14:paraId="26FACD85" w14:textId="02357BBA" w:rsidR="0023112C" w:rsidRPr="00195F16" w:rsidRDefault="00F150B2" w:rsidP="0031752F">
                      <w:pPr>
                        <w:spacing w:after="0" w:line="240" w:lineRule="auto"/>
                        <w:jc w:val="right"/>
                        <w:rPr>
                          <w:rFonts w:ascii="VIC" w:eastAsiaTheme="majorEastAsia" w:hAnsi="VIC" w:cstheme="majorBidi"/>
                          <w:color w:val="2F5496" w:themeColor="accent1" w:themeShade="BF"/>
                          <w:spacing w:val="-10"/>
                          <w:kern w:val="28"/>
                          <w:sz w:val="60"/>
                          <w:szCs w:val="60"/>
                          <w:lang w:eastAsia="en-US"/>
                          <w14:ligatures w14:val="none"/>
                        </w:rPr>
                      </w:pPr>
                      <w:r w:rsidRPr="00195F16">
                        <w:rPr>
                          <w:rFonts w:ascii="VIC" w:eastAsiaTheme="majorEastAsia" w:hAnsi="VIC" w:cstheme="majorBidi"/>
                          <w:color w:val="2F5496" w:themeColor="accent1" w:themeShade="BF"/>
                          <w:spacing w:val="-10"/>
                          <w:kern w:val="28"/>
                          <w:sz w:val="60"/>
                          <w:szCs w:val="60"/>
                          <w:lang w:eastAsia="en-US"/>
                          <w14:ligatures w14:val="none"/>
                        </w:rPr>
                        <w:t>Noise limit and assessment protocol for the</w:t>
                      </w:r>
                      <w:r w:rsidR="0031752F" w:rsidRPr="00195F16">
                        <w:rPr>
                          <w:rFonts w:ascii="VIC" w:eastAsiaTheme="majorEastAsia" w:hAnsi="VIC" w:cstheme="majorBidi"/>
                          <w:color w:val="2F5496" w:themeColor="accent1" w:themeShade="BF"/>
                          <w:spacing w:val="-10"/>
                          <w:kern w:val="28"/>
                          <w:sz w:val="60"/>
                          <w:szCs w:val="60"/>
                          <w:lang w:eastAsia="en-US"/>
                          <w14:ligatures w14:val="none"/>
                        </w:rPr>
                        <w:t xml:space="preserve"> control of noise from commercial, industrial and trade premises, and entertainment venues</w:t>
                      </w:r>
                    </w:p>
                  </w:txbxContent>
                </v:textbox>
                <w10:wrap type="square"/>
              </v:shape>
            </w:pict>
          </mc:Fallback>
        </mc:AlternateContent>
      </w:r>
      <w:r w:rsidR="00B23EA8" w:rsidRPr="00086D33">
        <w:rPr>
          <w:noProof/>
        </w:rPr>
        <mc:AlternateContent>
          <mc:Choice Requires="wps">
            <w:drawing>
              <wp:anchor distT="0" distB="0" distL="114300" distR="114300" simplePos="0" relativeHeight="251658246" behindDoc="1" locked="1" layoutInCell="1" allowOverlap="1" wp14:anchorId="43491903" wp14:editId="66516DB1">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36"/>
                                <w:szCs w:val="36"/>
                              </w:rPr>
                              <w:id w:val="-1969342329"/>
                              <w:placeholder>
                                <w:docPart w:val="319E88D6392B42E6932E35D657AE9F06"/>
                              </w:placeholder>
                            </w:sdtPr>
                            <w:sdtEndPr>
                              <w:rPr>
                                <w:sz w:val="32"/>
                                <w:szCs w:val="32"/>
                              </w:rPr>
                            </w:sdtEndPr>
                            <w:sdtContent>
                              <w:p w14:paraId="0044C09B" w14:textId="2D7128D8" w:rsidR="00B23EA8" w:rsidRPr="00B33FC6" w:rsidRDefault="00B23EA8" w:rsidP="00B23EA8">
                                <w:pPr>
                                  <w:pStyle w:val="Subtitle"/>
                                  <w:rPr>
                                    <w:sz w:val="44"/>
                                    <w:szCs w:val="44"/>
                                  </w:rPr>
                                </w:pPr>
                                <w:r w:rsidRPr="00B33FC6">
                                  <w:rPr>
                                    <w:sz w:val="44"/>
                                    <w:szCs w:val="44"/>
                                  </w:rPr>
                                  <w:t xml:space="preserve">Publication 1826.5.  </w:t>
                                </w:r>
                              </w:p>
                              <w:p w14:paraId="689DA1B8" w14:textId="1102BE7B" w:rsidR="00B23EA8" w:rsidRPr="00B33FC6" w:rsidRDefault="00B23EA8" w:rsidP="00B23EA8">
                                <w:pPr>
                                  <w:pStyle w:val="Subtitle"/>
                                  <w:rPr>
                                    <w:sz w:val="32"/>
                                    <w:szCs w:val="32"/>
                                  </w:rPr>
                                </w:pPr>
                                <w:r w:rsidRPr="00B33FC6">
                                  <w:rPr>
                                    <w:sz w:val="32"/>
                                    <w:szCs w:val="32"/>
                                  </w:rPr>
                                  <w:t xml:space="preserve">This replaces </w:t>
                                </w:r>
                                <w:r w:rsidR="00A648CF">
                                  <w:rPr>
                                    <w:sz w:val="32"/>
                                    <w:szCs w:val="32"/>
                                  </w:rPr>
                                  <w:t xml:space="preserve">Publication </w:t>
                                </w:r>
                                <w:r w:rsidRPr="00B33FC6">
                                  <w:rPr>
                                    <w:sz w:val="32"/>
                                    <w:szCs w:val="32"/>
                                  </w:rPr>
                                  <w:t>1826.4 published May 2021</w:t>
                                </w:r>
                              </w:p>
                            </w:sdtContent>
                          </w:sdt>
                          <w:p w14:paraId="0251FE85" w14:textId="3FA0E9A3" w:rsidR="00B23EA8" w:rsidRPr="00EB07F5" w:rsidRDefault="00F8155A" w:rsidP="00B23EA8">
                            <w:pPr>
                              <w:pStyle w:val="Subtitle2"/>
                            </w:pPr>
                            <w:sdt>
                              <w:sdtPr>
                                <w:alias w:val="Publish Date"/>
                                <w:tag w:val=""/>
                                <w:id w:val="1416442310"/>
                                <w:placeholder>
                                  <w:docPart w:val="9E462A331ADA4D6B9DD839E213E533CE"/>
                                </w:placeholder>
                                <w:dataBinding w:prefixMappings="xmlns:ns0='http://schemas.microsoft.com/office/2006/coverPageProps' " w:xpath="/ns0:CoverPageProperties[1]/ns0:PublishDate[1]" w:storeItemID="{55AF091B-3C7A-41E3-B477-F2FDAA23CFDA}"/>
                                <w:date w:fullDate="2025-09-05T00:00:00Z">
                                  <w:dateFormat w:val="MMMM yyyy"/>
                                  <w:lid w:val="en-AU"/>
                                  <w:storeMappedDataAs w:val="dateTime"/>
                                  <w:calendar w:val="gregorian"/>
                                </w:date>
                              </w:sdtPr>
                              <w:sdtEndPr/>
                              <w:sdtContent>
                                <w:r>
                                  <w:t>September 2025</w:t>
                                </w:r>
                              </w:sdtContent>
                            </w:sdt>
                          </w:p>
                          <w:p w14:paraId="1E9DDAAF" w14:textId="77777777" w:rsidR="00B23EA8" w:rsidRPr="00781675" w:rsidRDefault="00F8155A" w:rsidP="00B23EA8">
                            <w:pPr>
                              <w:pStyle w:val="Subtitle2"/>
                            </w:pPr>
                            <w:sdt>
                              <w:sdtPr>
                                <w:id w:val="957767564"/>
                                <w:placeholder>
                                  <w:docPart w:val="FE7A8D1C97034C5C994BE696E42A3F18"/>
                                </w:placeholder>
                              </w:sdtPr>
                              <w:sdtEndPr/>
                              <w:sdtContent>
                                <w:r w:rsidR="00B23EA8">
                                  <w:t>Policy and Regulation Branch</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43491903" id="Gradient line" o:spid="_x0000_s1027" style="position:absolute;left:0;text-align:left;margin-left:0;margin-top:427pt;width:595.3pt;height:416.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VOPQIAAAEF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" fillcolor="#1c3e72" stroked="f" strokeweight="1pt">
                <v:fill color2="#0072bc" angle="90" colors="0 #1c3e72;.5 #004f85;1 #0072bc" focus="100%" type="gradient"/>
                <v:textbox inset=",16mm,15mm">
                  <w:txbxContent>
                    <w:sdt>
                      <w:sdtPr>
                        <w:rPr>
                          <w:sz w:val="36"/>
                          <w:szCs w:val="36"/>
                        </w:rPr>
                        <w:id w:val="-1969342329"/>
                        <w:placeholder>
                          <w:docPart w:val="319E88D6392B42E6932E35D657AE9F06"/>
                        </w:placeholder>
                      </w:sdtPr>
                      <w:sdtEndPr>
                        <w:rPr>
                          <w:sz w:val="32"/>
                          <w:szCs w:val="32"/>
                        </w:rPr>
                      </w:sdtEndPr>
                      <w:sdtContent>
                        <w:p w14:paraId="0044C09B" w14:textId="2D7128D8" w:rsidR="00B23EA8" w:rsidRPr="00B33FC6" w:rsidRDefault="00B23EA8" w:rsidP="00B23EA8">
                          <w:pPr>
                            <w:pStyle w:val="Subtitle"/>
                            <w:rPr>
                              <w:sz w:val="44"/>
                              <w:szCs w:val="44"/>
                            </w:rPr>
                          </w:pPr>
                          <w:r w:rsidRPr="00B33FC6">
                            <w:rPr>
                              <w:sz w:val="44"/>
                              <w:szCs w:val="44"/>
                            </w:rPr>
                            <w:t xml:space="preserve">Publication 1826.5.  </w:t>
                          </w:r>
                        </w:p>
                        <w:p w14:paraId="689DA1B8" w14:textId="1102BE7B" w:rsidR="00B23EA8" w:rsidRPr="00B33FC6" w:rsidRDefault="00B23EA8" w:rsidP="00B23EA8">
                          <w:pPr>
                            <w:pStyle w:val="Subtitle"/>
                            <w:rPr>
                              <w:sz w:val="32"/>
                              <w:szCs w:val="32"/>
                            </w:rPr>
                          </w:pPr>
                          <w:r w:rsidRPr="00B33FC6">
                            <w:rPr>
                              <w:sz w:val="32"/>
                              <w:szCs w:val="32"/>
                            </w:rPr>
                            <w:t xml:space="preserve">This replaces </w:t>
                          </w:r>
                          <w:r w:rsidR="00A648CF">
                            <w:rPr>
                              <w:sz w:val="32"/>
                              <w:szCs w:val="32"/>
                            </w:rPr>
                            <w:t xml:space="preserve">Publication </w:t>
                          </w:r>
                          <w:r w:rsidRPr="00B33FC6">
                            <w:rPr>
                              <w:sz w:val="32"/>
                              <w:szCs w:val="32"/>
                            </w:rPr>
                            <w:t>1826.4 published May 2021</w:t>
                          </w:r>
                        </w:p>
                      </w:sdtContent>
                    </w:sdt>
                    <w:p w14:paraId="0251FE85" w14:textId="3FA0E9A3" w:rsidR="00B23EA8" w:rsidRPr="00EB07F5" w:rsidRDefault="00F8155A" w:rsidP="00B23EA8">
                      <w:pPr>
                        <w:pStyle w:val="Subtitle2"/>
                      </w:pPr>
                      <w:sdt>
                        <w:sdtPr>
                          <w:alias w:val="Publish Date"/>
                          <w:tag w:val=""/>
                          <w:id w:val="1416442310"/>
                          <w:placeholder>
                            <w:docPart w:val="9E462A331ADA4D6B9DD839E213E533CE"/>
                          </w:placeholder>
                          <w:dataBinding w:prefixMappings="xmlns:ns0='http://schemas.microsoft.com/office/2006/coverPageProps' " w:xpath="/ns0:CoverPageProperties[1]/ns0:PublishDate[1]" w:storeItemID="{55AF091B-3C7A-41E3-B477-F2FDAA23CFDA}"/>
                          <w:date w:fullDate="2025-09-05T00:00:00Z">
                            <w:dateFormat w:val="MMMM yyyy"/>
                            <w:lid w:val="en-AU"/>
                            <w:storeMappedDataAs w:val="dateTime"/>
                            <w:calendar w:val="gregorian"/>
                          </w:date>
                        </w:sdtPr>
                        <w:sdtEndPr/>
                        <w:sdtContent>
                          <w:r>
                            <w:t>September 2025</w:t>
                          </w:r>
                        </w:sdtContent>
                      </w:sdt>
                    </w:p>
                    <w:p w14:paraId="1E9DDAAF" w14:textId="77777777" w:rsidR="00B23EA8" w:rsidRPr="00781675" w:rsidRDefault="00F8155A" w:rsidP="00B23EA8">
                      <w:pPr>
                        <w:pStyle w:val="Subtitle2"/>
                      </w:pPr>
                      <w:sdt>
                        <w:sdtPr>
                          <w:id w:val="957767564"/>
                          <w:placeholder>
                            <w:docPart w:val="FE7A8D1C97034C5C994BE696E42A3F18"/>
                          </w:placeholder>
                        </w:sdtPr>
                        <w:sdtEndPr/>
                        <w:sdtContent>
                          <w:r w:rsidR="00B23EA8">
                            <w:t>Policy and Regulation Branch</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30" w:type="pct"/>
        <w:tblLook w:val="04A0" w:firstRow="1" w:lastRow="0" w:firstColumn="1" w:lastColumn="0" w:noHBand="0" w:noVBand="1"/>
      </w:tblPr>
      <w:tblGrid>
        <w:gridCol w:w="63"/>
      </w:tblGrid>
      <w:tr w:rsidR="00B23EA8" w:rsidRPr="003C6BF1" w14:paraId="75BD8652" w14:textId="77777777" w:rsidTr="00BF7A64">
        <w:trPr>
          <w:cantSplit/>
          <w:trHeight w:hRule="exact" w:val="266"/>
        </w:trPr>
        <w:tc>
          <w:tcPr>
            <w:tcW w:w="63" w:type="dxa"/>
            <w:vAlign w:val="bottom"/>
          </w:tcPr>
          <w:p w14:paraId="395B1190" w14:textId="5E5E3887" w:rsidR="00B23EA8" w:rsidRPr="003C6BF1" w:rsidRDefault="00B23EA8" w:rsidP="00906250">
            <w:pPr>
              <w:pStyle w:val="Title"/>
              <w:rPr>
                <w:sz w:val="56"/>
              </w:rPr>
            </w:pPr>
          </w:p>
        </w:tc>
      </w:tr>
    </w:tbl>
    <w:p w14:paraId="02D6DCCC" w14:textId="77777777" w:rsidR="00B23EA8" w:rsidRPr="00324044" w:rsidRDefault="00B23EA8" w:rsidP="00906250"/>
    <w:sdt>
      <w:sdtPr>
        <w:id w:val="-664869714"/>
        <w:lock w:val="contentLocked"/>
        <w:placeholder>
          <w:docPart w:val="DE47D874E56244E68A5878C8140FB417"/>
        </w:placeholder>
        <w:group/>
      </w:sdtPr>
      <w:sdtEndPr/>
      <w:sdtContent>
        <w:p w14:paraId="07E12BE5" w14:textId="77777777" w:rsidR="00B23EA8" w:rsidRDefault="00B23EA8" w:rsidP="00906250">
          <w:pPr>
            <w:spacing w:after="160" w:line="259" w:lineRule="auto"/>
          </w:pPr>
          <w:r>
            <w:rPr>
              <w:noProof/>
            </w:rPr>
            <w:drawing>
              <wp:anchor distT="0" distB="0" distL="114300" distR="114300" simplePos="0" relativeHeight="251658247" behindDoc="0" locked="0" layoutInCell="1" allowOverlap="1" wp14:anchorId="5CEA04D4" wp14:editId="18C81794">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8" behindDoc="0" locked="0" layoutInCell="1" allowOverlap="1" wp14:anchorId="4F3D4515" wp14:editId="7C9018EE">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9DA43F9" id="Recycle" o:spid="_x0000_s1026" style="position:absolute;margin-left:42.5pt;margin-top:784.35pt;width:199.4pt;height:24.25pt;z-index:251664389;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3F196EA7" wp14:editId="4DB6D0D0">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28DB1F0E" w14:textId="77777777" w:rsidR="00B23EA8" w:rsidRDefault="00B23EA8" w:rsidP="0090625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F196EA7" id="VicGov tagline" o:spid="_x0000_s1028" type="#_x0000_t202" style="position:absolute;left:0;text-align:left;margin-left:269.45pt;margin-top:795.1pt;width:283.35pt;height:14.15pt;z-index:25165824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" filled="f" stroked="f" strokeweight=".5pt">
                    <v:textbox inset="0,0,0,0">
                      <w:txbxContent>
                        <w:p w14:paraId="28DB1F0E" w14:textId="77777777" w:rsidR="00B23EA8" w:rsidRDefault="00B23EA8" w:rsidP="00906250">
                          <w:pPr>
                            <w:pStyle w:val="VicGovttagline"/>
                          </w:pPr>
                          <w:r>
                            <w:t>Authorised and published by the Victorian Government, 1 Treasury Place, Melbourne</w:t>
                          </w:r>
                        </w:p>
                      </w:txbxContent>
                    </v:textbox>
                    <w10:wrap anchorx="page" anchory="page"/>
                  </v:shape>
                </w:pict>
              </mc:Fallback>
            </mc:AlternateContent>
          </w:r>
          <w:r>
            <w:br w:type="page"/>
          </w:r>
        </w:p>
      </w:sdtContent>
    </w:sdt>
    <w:p w14:paraId="645DA2FE" w14:textId="77777777" w:rsidR="00B23EA8" w:rsidRPr="00E15DF0" w:rsidRDefault="00B23EA8" w:rsidP="00906250">
      <w:pPr>
        <w:pStyle w:val="Address-web"/>
        <w:rPr>
          <w:rFonts w:ascii="VIC" w:hAnsi="VIC"/>
        </w:rPr>
      </w:pPr>
      <w:r w:rsidRPr="00E15DF0">
        <w:rPr>
          <w:rFonts w:ascii="VIC" w:hAnsi="VIC"/>
        </w:rPr>
        <w:lastRenderedPageBreak/>
        <w:t>epa.vic.gov.au</w:t>
      </w:r>
    </w:p>
    <w:p w14:paraId="7742E0F3" w14:textId="77777777" w:rsidR="00B23EA8" w:rsidRPr="00E15DF0" w:rsidRDefault="00B23EA8" w:rsidP="00906250">
      <w:pPr>
        <w:pStyle w:val="Address"/>
        <w:rPr>
          <w:rFonts w:ascii="VIC" w:hAnsi="VIC"/>
        </w:rPr>
      </w:pPr>
      <w:r w:rsidRPr="00E15DF0">
        <w:rPr>
          <w:rFonts w:ascii="VIC" w:hAnsi="VIC"/>
        </w:rPr>
        <w:t>Environment Protection Authority Victoria</w:t>
      </w:r>
    </w:p>
    <w:p w14:paraId="5BBCB067" w14:textId="77777777" w:rsidR="00B23EA8" w:rsidRPr="00E15DF0" w:rsidRDefault="00B23EA8" w:rsidP="00906250">
      <w:pPr>
        <w:pStyle w:val="Address"/>
        <w:rPr>
          <w:rFonts w:ascii="VIC" w:hAnsi="VIC"/>
        </w:rPr>
      </w:pPr>
      <w:r w:rsidRPr="00E15DF0">
        <w:rPr>
          <w:rFonts w:ascii="VIC" w:hAnsi="VIC"/>
        </w:rPr>
        <w:t>GPO BOX 4395 Melbourne VIC 3001</w:t>
      </w:r>
    </w:p>
    <w:p w14:paraId="70C84F6F" w14:textId="77777777" w:rsidR="00B23EA8" w:rsidRPr="00E15DF0" w:rsidRDefault="00B23EA8" w:rsidP="00906250">
      <w:pPr>
        <w:pStyle w:val="Address"/>
        <w:rPr>
          <w:rFonts w:ascii="VIC" w:hAnsi="VIC"/>
        </w:rPr>
      </w:pPr>
      <w:r w:rsidRPr="00E15DF0">
        <w:rPr>
          <w:rFonts w:ascii="VIC" w:hAnsi="VIC"/>
        </w:rPr>
        <w:t>1300 372 84</w:t>
      </w:r>
    </w:p>
    <w:p w14:paraId="4F9C445E" w14:textId="643B95DD" w:rsidR="00B23EA8" w:rsidRPr="0097508D" w:rsidRDefault="00B23EA8" w:rsidP="00906250">
      <w:pPr>
        <w:rPr>
          <w:rFonts w:ascii="VIC" w:hAnsi="VIC"/>
          <w:lang w:val="en-US"/>
        </w:rPr>
      </w:pPr>
      <w:r w:rsidRPr="0097508D">
        <w:rPr>
          <w:rFonts w:ascii="VIC" w:hAnsi="VIC"/>
          <w:lang w:val="en-US"/>
        </w:rPr>
        <w:t>This document is the ‘Noise Protocol’ as defined in regulation 4 of the Environment Protection Regulation</w:t>
      </w:r>
      <w:r w:rsidR="009B62C3">
        <w:rPr>
          <w:rFonts w:ascii="VIC" w:hAnsi="VIC"/>
          <w:lang w:val="en-US"/>
        </w:rPr>
        <w:t>s</w:t>
      </w:r>
      <w:r w:rsidRPr="0097508D">
        <w:rPr>
          <w:rFonts w:ascii="VIC" w:hAnsi="VIC"/>
          <w:lang w:val="en-US"/>
        </w:rPr>
        <w:t xml:space="preserve"> 2021 (</w:t>
      </w:r>
      <w:r w:rsidRPr="0097508D">
        <w:rPr>
          <w:rFonts w:ascii="VIC" w:hAnsi="VIC"/>
          <w:b/>
          <w:bCs/>
          <w:lang w:val="en-US"/>
        </w:rPr>
        <w:t>Regulations</w:t>
      </w:r>
      <w:r w:rsidRPr="0097508D">
        <w:rPr>
          <w:rFonts w:ascii="VIC" w:hAnsi="VIC"/>
          <w:lang w:val="en-US"/>
        </w:rPr>
        <w:t xml:space="preserve">), to be read together with Part 5.3 of the Regulations. You should obtain professional advice if you are unsure of the application of, or your obligations under, the Regulations and the Noise Protocol. EPA Victoria has made reasonable efforts to ensure accuracy at </w:t>
      </w:r>
      <w:r w:rsidR="00CA431C" w:rsidRPr="0097508D">
        <w:rPr>
          <w:rFonts w:ascii="VIC" w:hAnsi="VIC"/>
          <w:lang w:val="en-US"/>
        </w:rPr>
        <w:t>the time</w:t>
      </w:r>
      <w:r w:rsidRPr="0097508D">
        <w:rPr>
          <w:rFonts w:ascii="VIC" w:hAnsi="VIC"/>
          <w:lang w:val="en-US"/>
        </w:rPr>
        <w:t xml:space="preserve"> of publication. </w:t>
      </w:r>
    </w:p>
    <w:p w14:paraId="38F7AB7B" w14:textId="77777777" w:rsidR="00B23EA8" w:rsidRPr="0097508D" w:rsidRDefault="00B23EA8" w:rsidP="00906250">
      <w:pPr>
        <w:rPr>
          <w:rFonts w:ascii="VIC" w:hAnsi="VIC"/>
          <w:lang w:val="en-US"/>
        </w:rPr>
      </w:pPr>
      <w:r w:rsidRPr="0097508D">
        <w:rPr>
          <w:rFonts w:ascii="VIC" w:hAnsi="VIC"/>
          <w:lang w:val="en-US"/>
        </w:rPr>
        <w:t xml:space="preserve">Except where noted at </w:t>
      </w:r>
      <w:hyperlink r:id="rId16" w:history="1">
        <w:r w:rsidRPr="0097508D">
          <w:rPr>
            <w:rStyle w:val="Hyperlink"/>
            <w:rFonts w:ascii="VIC" w:hAnsi="VIC"/>
            <w:lang w:val="en-US"/>
          </w:rPr>
          <w:t>epa.vic.gov.au/copyright</w:t>
        </w:r>
      </w:hyperlink>
      <w:r w:rsidRPr="0097508D">
        <w:rPr>
          <w:rFonts w:ascii="VIC" w:hAnsi="VIC"/>
          <w:lang w:val="en-US"/>
        </w:rPr>
        <w:t xml:space="preserve">, all content in this work* is licensed under the Creative Commons Attribution 4.0 Licence. To view a copy of this licence, visit </w:t>
      </w:r>
      <w:hyperlink r:id="rId17" w:history="1">
        <w:r w:rsidRPr="0097508D">
          <w:rPr>
            <w:rStyle w:val="Hyperlink"/>
            <w:rFonts w:ascii="VIC" w:hAnsi="VIC"/>
            <w:lang w:val="en-US"/>
          </w:rPr>
          <w:t>creativecommons.org</w:t>
        </w:r>
      </w:hyperlink>
      <w:r w:rsidRPr="0097508D">
        <w:rPr>
          <w:rFonts w:ascii="VIC" w:hAnsi="VIC"/>
          <w:lang w:val="en-US"/>
        </w:rPr>
        <w:t xml:space="preserve">. </w:t>
      </w:r>
    </w:p>
    <w:p w14:paraId="107A65A7" w14:textId="77777777" w:rsidR="00B23EA8" w:rsidRDefault="00B23EA8" w:rsidP="00906250">
      <w:pPr>
        <w:rPr>
          <w:lang w:val="en-US"/>
        </w:rPr>
      </w:pPr>
      <w:r>
        <w:rPr>
          <w:b/>
          <w:noProof/>
          <w:color w:val="00B4E1"/>
          <w:lang w:eastAsia="en-GB"/>
        </w:rPr>
        <w:drawing>
          <wp:inline distT="0" distB="0" distL="0" distR="0" wp14:anchorId="797594B9" wp14:editId="2ED78341">
            <wp:extent cx="1398270" cy="461564"/>
            <wp:effectExtent l="0" t="0" r="0" b="0"/>
            <wp:docPr id="1575694568" name="Picture 1575694568" descr="A group of flag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4568" name="Picture 1575694568" descr="A group of flags with different color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429A7496" w14:textId="77777777" w:rsidR="00B23EA8" w:rsidRPr="008B417F" w:rsidRDefault="00B23EA8" w:rsidP="00906250">
      <w:pPr>
        <w:rPr>
          <w:rFonts w:ascii="VIC" w:hAnsi="VIC"/>
          <w:szCs w:val="20"/>
          <w:lang w:val="en-US"/>
        </w:rPr>
      </w:pPr>
      <w:r w:rsidRPr="008B417F">
        <w:rPr>
          <w:rFonts w:ascii="VIC" w:hAnsi="VIC"/>
          <w:szCs w:val="20"/>
          <w:lang w:val="en-US"/>
        </w:rPr>
        <w:t>EPA acknowledges Victoria’s First Nations peoples as the Traditional Owners of the land and water on which we live and work. We pay our respect to Aboriginal Elders, past and present.</w:t>
      </w:r>
    </w:p>
    <w:p w14:paraId="3A776BD2" w14:textId="77777777" w:rsidR="00B23EA8" w:rsidRPr="008B417F" w:rsidRDefault="00B23EA8" w:rsidP="00906250">
      <w:pPr>
        <w:rPr>
          <w:rFonts w:ascii="VIC" w:hAnsi="VIC"/>
          <w:szCs w:val="20"/>
          <w:lang w:val="en-US"/>
        </w:rPr>
      </w:pPr>
      <w:r w:rsidRPr="008B417F">
        <w:rPr>
          <w:rFonts w:ascii="VIC" w:hAnsi="VIC"/>
          <w:szCs w:val="20"/>
          <w:lang w:val="en-US"/>
        </w:rPr>
        <w:t xml:space="preserve">As </w:t>
      </w:r>
      <w:r w:rsidRPr="008B417F">
        <w:rPr>
          <w:rFonts w:ascii="VIC" w:eastAsia="VIC" w:hAnsi="VIC" w:cs="VIC"/>
          <w:szCs w:val="20"/>
        </w:rPr>
        <w:t>Victoria's environmental regulator, we pay respect to how Country has been protected and cared for by Aboriginal people over many tens of thousands of years. We acknowledge the unique spiritual and cultural significance of land, water and all that is in the environment to Traditional Owners, and recognise their continuing connection to, and aspirations for Country.</w:t>
      </w:r>
    </w:p>
    <w:p w14:paraId="12701C27" w14:textId="77777777" w:rsidR="00B23EA8" w:rsidRDefault="00B23EA8" w:rsidP="00906250">
      <w:pPr>
        <w:rPr>
          <w:lang w:val="en-US"/>
        </w:rPr>
      </w:pPr>
    </w:p>
    <w:p w14:paraId="71F4B4DE" w14:textId="77777777" w:rsidR="00B23EA8" w:rsidRPr="00E444BA" w:rsidRDefault="00B23EA8" w:rsidP="00906250">
      <w:pPr>
        <w:spacing w:after="160" w:line="259" w:lineRule="auto"/>
        <w:rPr>
          <w:lang w:val="en-US"/>
        </w:rPr>
      </w:pPr>
    </w:p>
    <w:p w14:paraId="327535AE" w14:textId="052C09CC" w:rsidR="00250592" w:rsidRPr="008C0811" w:rsidRDefault="00B23EA8" w:rsidP="00095849">
      <w:pPr>
        <w:spacing w:after="160" w:line="259" w:lineRule="auto"/>
        <w:ind w:left="0" w:firstLine="0"/>
      </w:pPr>
      <w:r>
        <w:br w:type="page"/>
      </w:r>
    </w:p>
    <w:p w14:paraId="5599182B" w14:textId="77777777" w:rsidR="00250592" w:rsidRPr="008C0811" w:rsidRDefault="00A55F98">
      <w:pPr>
        <w:spacing w:after="0" w:line="259" w:lineRule="auto"/>
        <w:ind w:left="0" w:firstLine="0"/>
      </w:pPr>
      <w:r w:rsidRPr="008C0811">
        <w:rPr>
          <w:rFonts w:ascii="VIC" w:eastAsia="VIC" w:hAnsi="VIC" w:cs="VIC"/>
          <w:sz w:val="22"/>
        </w:rPr>
        <w:lastRenderedPageBreak/>
        <w:t xml:space="preserve"> </w:t>
      </w:r>
    </w:p>
    <w:sdt>
      <w:sdtPr>
        <w:rPr>
          <w:color w:val="000000"/>
          <w:sz w:val="20"/>
          <w:szCs w:val="20"/>
        </w:rPr>
        <w:id w:val="1682853228"/>
        <w:docPartObj>
          <w:docPartGallery w:val="Table of Contents"/>
        </w:docPartObj>
      </w:sdtPr>
      <w:sdtEndPr>
        <w:rPr>
          <w:color w:val="000000" w:themeColor="text1"/>
        </w:rPr>
      </w:sdtEndPr>
      <w:sdtContent>
        <w:p w14:paraId="6D412028" w14:textId="77777777" w:rsidR="00250592" w:rsidRPr="008C0811" w:rsidRDefault="00A55F98" w:rsidP="0045693E">
          <w:pPr>
            <w:pStyle w:val="Heading3"/>
          </w:pPr>
          <w:r w:rsidRPr="008C0811">
            <w:t xml:space="preserve">Table of contents </w:t>
          </w:r>
        </w:p>
        <w:p w14:paraId="767B8601" w14:textId="77777777" w:rsidR="00250592" w:rsidRPr="008C0811" w:rsidRDefault="00A55F98">
          <w:pPr>
            <w:spacing w:after="162" w:line="259" w:lineRule="auto"/>
            <w:ind w:left="566" w:firstLine="0"/>
          </w:pPr>
          <w:r w:rsidRPr="008C0811">
            <w:rPr>
              <w:rFonts w:ascii="Calibri" w:eastAsia="Calibri" w:hAnsi="Calibri" w:cs="Calibri"/>
              <w:sz w:val="14"/>
            </w:rPr>
            <w:t xml:space="preserve"> </w:t>
          </w:r>
        </w:p>
        <w:p w14:paraId="5ABCAB3F" w14:textId="6A101DD9" w:rsidR="00681B60" w:rsidRDefault="00A55F98">
          <w:pPr>
            <w:pStyle w:val="TOC1"/>
            <w:tabs>
              <w:tab w:val="right" w:leader="dot" w:pos="10474"/>
            </w:tabs>
            <w:rPr>
              <w:rFonts w:asciiTheme="minorHAnsi" w:eastAsiaTheme="minorEastAsia" w:hAnsiTheme="minorHAnsi" w:cstheme="minorBidi"/>
              <w:noProof/>
              <w:color w:val="auto"/>
              <w:sz w:val="24"/>
              <w:szCs w:val="24"/>
            </w:rPr>
          </w:pPr>
          <w:r w:rsidRPr="008C0811">
            <w:fldChar w:fldCharType="begin"/>
          </w:r>
          <w:r w:rsidRPr="008C0811">
            <w:instrText xml:space="preserve"> TOC \o "1-1" \h \z \u </w:instrText>
          </w:r>
          <w:r w:rsidRPr="008C0811">
            <w:fldChar w:fldCharType="separate"/>
          </w:r>
          <w:hyperlink w:anchor="_Toc206142813" w:history="1">
            <w:r w:rsidR="00681B60" w:rsidRPr="00515675">
              <w:rPr>
                <w:rStyle w:val="Hyperlink"/>
                <w:noProof/>
              </w:rPr>
              <w:t>Glossary of terms</w:t>
            </w:r>
            <w:r w:rsidR="00681B60">
              <w:rPr>
                <w:noProof/>
                <w:webHidden/>
              </w:rPr>
              <w:tab/>
            </w:r>
            <w:r w:rsidR="00681B60">
              <w:rPr>
                <w:noProof/>
                <w:webHidden/>
              </w:rPr>
              <w:fldChar w:fldCharType="begin"/>
            </w:r>
            <w:r w:rsidR="00681B60">
              <w:rPr>
                <w:noProof/>
                <w:webHidden/>
              </w:rPr>
              <w:instrText xml:space="preserve"> PAGEREF _Toc206142813 \h </w:instrText>
            </w:r>
            <w:r w:rsidR="00681B60">
              <w:rPr>
                <w:noProof/>
                <w:webHidden/>
              </w:rPr>
            </w:r>
            <w:r w:rsidR="00681B60">
              <w:rPr>
                <w:noProof/>
                <w:webHidden/>
              </w:rPr>
              <w:fldChar w:fldCharType="separate"/>
            </w:r>
            <w:r w:rsidR="003A499D">
              <w:rPr>
                <w:noProof/>
                <w:webHidden/>
              </w:rPr>
              <w:t>4</w:t>
            </w:r>
            <w:r w:rsidR="00681B60">
              <w:rPr>
                <w:noProof/>
                <w:webHidden/>
              </w:rPr>
              <w:fldChar w:fldCharType="end"/>
            </w:r>
          </w:hyperlink>
        </w:p>
        <w:p w14:paraId="1302709F" w14:textId="462A27EF"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14" w:history="1">
            <w:r w:rsidRPr="00515675">
              <w:rPr>
                <w:rStyle w:val="Hyperlink"/>
                <w:noProof/>
              </w:rPr>
              <w:t>Introduction</w:t>
            </w:r>
            <w:r>
              <w:rPr>
                <w:noProof/>
                <w:webHidden/>
              </w:rPr>
              <w:tab/>
            </w:r>
            <w:r>
              <w:rPr>
                <w:noProof/>
                <w:webHidden/>
              </w:rPr>
              <w:fldChar w:fldCharType="begin"/>
            </w:r>
            <w:r>
              <w:rPr>
                <w:noProof/>
                <w:webHidden/>
              </w:rPr>
              <w:instrText xml:space="preserve"> PAGEREF _Toc206142814 \h </w:instrText>
            </w:r>
            <w:r>
              <w:rPr>
                <w:noProof/>
                <w:webHidden/>
              </w:rPr>
            </w:r>
            <w:r>
              <w:rPr>
                <w:noProof/>
                <w:webHidden/>
              </w:rPr>
              <w:fldChar w:fldCharType="separate"/>
            </w:r>
            <w:r w:rsidR="003A499D">
              <w:rPr>
                <w:noProof/>
                <w:webHidden/>
              </w:rPr>
              <w:t>7</w:t>
            </w:r>
            <w:r>
              <w:rPr>
                <w:noProof/>
                <w:webHidden/>
              </w:rPr>
              <w:fldChar w:fldCharType="end"/>
            </w:r>
          </w:hyperlink>
        </w:p>
        <w:p w14:paraId="5FA74A58" w14:textId="022D80DE"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15" w:history="1">
            <w:r w:rsidRPr="00515675">
              <w:rPr>
                <w:rStyle w:val="Hyperlink"/>
                <w:noProof/>
              </w:rPr>
              <w:t>How to use this publication</w:t>
            </w:r>
            <w:r>
              <w:rPr>
                <w:noProof/>
                <w:webHidden/>
              </w:rPr>
              <w:tab/>
            </w:r>
            <w:r>
              <w:rPr>
                <w:noProof/>
                <w:webHidden/>
              </w:rPr>
              <w:fldChar w:fldCharType="begin"/>
            </w:r>
            <w:r>
              <w:rPr>
                <w:noProof/>
                <w:webHidden/>
              </w:rPr>
              <w:instrText xml:space="preserve"> PAGEREF _Toc206142815 \h </w:instrText>
            </w:r>
            <w:r>
              <w:rPr>
                <w:noProof/>
                <w:webHidden/>
              </w:rPr>
            </w:r>
            <w:r>
              <w:rPr>
                <w:noProof/>
                <w:webHidden/>
              </w:rPr>
              <w:fldChar w:fldCharType="separate"/>
            </w:r>
            <w:r w:rsidR="003A499D">
              <w:rPr>
                <w:noProof/>
                <w:webHidden/>
              </w:rPr>
              <w:t>7</w:t>
            </w:r>
            <w:r>
              <w:rPr>
                <w:noProof/>
                <w:webHidden/>
              </w:rPr>
              <w:fldChar w:fldCharType="end"/>
            </w:r>
          </w:hyperlink>
        </w:p>
        <w:p w14:paraId="2FDBEFDB" w14:textId="1A94B7E3" w:rsidR="00681B60" w:rsidRPr="00D52781" w:rsidRDefault="00454362">
          <w:pPr>
            <w:pStyle w:val="TOC1"/>
            <w:tabs>
              <w:tab w:val="right" w:leader="dot" w:pos="10474"/>
            </w:tabs>
            <w:rPr>
              <w:rFonts w:asciiTheme="minorHAnsi" w:eastAsiaTheme="minorEastAsia" w:hAnsiTheme="minorHAnsi" w:cstheme="minorBidi"/>
              <w:noProof/>
              <w:color w:val="auto"/>
              <w:sz w:val="24"/>
              <w:szCs w:val="24"/>
            </w:rPr>
          </w:pPr>
          <w:hyperlink w:anchor="_Toc206142816" w:history="1">
            <w:r>
              <w:rPr>
                <w:rStyle w:val="Hyperlink"/>
                <w:b/>
                <w:noProof/>
                <w:u w:val="single"/>
              </w:rPr>
              <w:t>P</w:t>
            </w:r>
            <w:r w:rsidR="00681B60" w:rsidRPr="00454362">
              <w:rPr>
                <w:rStyle w:val="Hyperlink"/>
                <w:b/>
                <w:noProof/>
                <w:u w:val="single"/>
              </w:rPr>
              <w:t>art</w:t>
            </w:r>
            <w:r w:rsidR="00681B60" w:rsidRPr="00D52781">
              <w:rPr>
                <w:rStyle w:val="Hyperlink"/>
                <w:b/>
                <w:noProof/>
                <w:u w:val="single"/>
              </w:rPr>
              <w:t xml:space="preserve"> I: Commercial, industrial and trade premises</w:t>
            </w:r>
            <w:r w:rsidR="00681B60" w:rsidRPr="00D52781">
              <w:rPr>
                <w:noProof/>
                <w:webHidden/>
              </w:rPr>
              <w:tab/>
            </w:r>
            <w:r w:rsidR="00681B60" w:rsidRPr="00D52781">
              <w:rPr>
                <w:noProof/>
                <w:webHidden/>
              </w:rPr>
              <w:fldChar w:fldCharType="begin"/>
            </w:r>
            <w:r w:rsidR="00681B60" w:rsidRPr="00D52781">
              <w:rPr>
                <w:noProof/>
                <w:webHidden/>
              </w:rPr>
              <w:instrText xml:space="preserve"> PAGEREF _Toc206142816 \h </w:instrText>
            </w:r>
            <w:r w:rsidR="00681B60" w:rsidRPr="00D52781">
              <w:rPr>
                <w:noProof/>
                <w:webHidden/>
              </w:rPr>
            </w:r>
            <w:r w:rsidR="00681B60" w:rsidRPr="00D52781">
              <w:rPr>
                <w:noProof/>
                <w:webHidden/>
              </w:rPr>
              <w:fldChar w:fldCharType="separate"/>
            </w:r>
            <w:r w:rsidR="003A499D">
              <w:rPr>
                <w:noProof/>
                <w:webHidden/>
              </w:rPr>
              <w:t>8</w:t>
            </w:r>
            <w:r w:rsidR="00681B60" w:rsidRPr="00D52781">
              <w:rPr>
                <w:noProof/>
                <w:webHidden/>
              </w:rPr>
              <w:fldChar w:fldCharType="end"/>
            </w:r>
          </w:hyperlink>
        </w:p>
        <w:p w14:paraId="238D6EE4" w14:textId="216DC878" w:rsidR="00681B60" w:rsidRPr="00D91F39" w:rsidRDefault="00681B60">
          <w:pPr>
            <w:pStyle w:val="TOC1"/>
            <w:tabs>
              <w:tab w:val="left" w:pos="1200"/>
              <w:tab w:val="right" w:leader="dot" w:pos="10474"/>
            </w:tabs>
            <w:rPr>
              <w:rFonts w:asciiTheme="minorHAnsi" w:eastAsiaTheme="minorEastAsia" w:hAnsiTheme="minorHAnsi" w:cstheme="minorBidi"/>
              <w:b/>
              <w:bCs/>
              <w:noProof/>
              <w:color w:val="auto"/>
              <w:sz w:val="24"/>
              <w:szCs w:val="24"/>
            </w:rPr>
          </w:pPr>
          <w:hyperlink w:anchor="_Toc206142817" w:history="1">
            <w:r w:rsidRPr="00D91F39">
              <w:rPr>
                <w:rStyle w:val="Hyperlink"/>
                <w:b/>
                <w:bCs/>
                <w:noProof/>
              </w:rPr>
              <w:t>A: Determining noise limits for commercial, industrial and trade premises</w:t>
            </w:r>
            <w:r w:rsidRPr="003F20D2">
              <w:rPr>
                <w:noProof/>
                <w:webHidden/>
              </w:rPr>
              <w:tab/>
            </w:r>
            <w:r w:rsidRPr="003F20D2">
              <w:rPr>
                <w:noProof/>
                <w:webHidden/>
              </w:rPr>
              <w:fldChar w:fldCharType="begin"/>
            </w:r>
            <w:r w:rsidRPr="003F20D2">
              <w:rPr>
                <w:noProof/>
                <w:webHidden/>
              </w:rPr>
              <w:instrText xml:space="preserve"> PAGEREF _Toc206142817 \h </w:instrText>
            </w:r>
            <w:r w:rsidRPr="003F20D2">
              <w:rPr>
                <w:noProof/>
                <w:webHidden/>
              </w:rPr>
            </w:r>
            <w:r w:rsidRPr="003F20D2">
              <w:rPr>
                <w:noProof/>
                <w:webHidden/>
              </w:rPr>
              <w:fldChar w:fldCharType="separate"/>
            </w:r>
            <w:r w:rsidR="003A499D">
              <w:rPr>
                <w:noProof/>
                <w:webHidden/>
              </w:rPr>
              <w:t>8</w:t>
            </w:r>
            <w:r w:rsidRPr="003F20D2">
              <w:rPr>
                <w:noProof/>
                <w:webHidden/>
              </w:rPr>
              <w:fldChar w:fldCharType="end"/>
            </w:r>
          </w:hyperlink>
        </w:p>
        <w:p w14:paraId="03E3DB80" w14:textId="09DA9EC1"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18" w:history="1">
            <w:r w:rsidRPr="00515675">
              <w:rPr>
                <w:rStyle w:val="Hyperlink"/>
                <w:noProof/>
              </w:rPr>
              <w:t>1. Noise limits – urban area method</w:t>
            </w:r>
            <w:r>
              <w:rPr>
                <w:noProof/>
                <w:webHidden/>
              </w:rPr>
              <w:tab/>
            </w:r>
            <w:r>
              <w:rPr>
                <w:noProof/>
                <w:webHidden/>
              </w:rPr>
              <w:fldChar w:fldCharType="begin"/>
            </w:r>
            <w:r>
              <w:rPr>
                <w:noProof/>
                <w:webHidden/>
              </w:rPr>
              <w:instrText xml:space="preserve"> PAGEREF _Toc206142818 \h </w:instrText>
            </w:r>
            <w:r>
              <w:rPr>
                <w:noProof/>
                <w:webHidden/>
              </w:rPr>
            </w:r>
            <w:r>
              <w:rPr>
                <w:noProof/>
                <w:webHidden/>
              </w:rPr>
              <w:fldChar w:fldCharType="separate"/>
            </w:r>
            <w:r w:rsidR="003A499D">
              <w:rPr>
                <w:noProof/>
                <w:webHidden/>
              </w:rPr>
              <w:t>8</w:t>
            </w:r>
            <w:r>
              <w:rPr>
                <w:noProof/>
                <w:webHidden/>
              </w:rPr>
              <w:fldChar w:fldCharType="end"/>
            </w:r>
          </w:hyperlink>
        </w:p>
        <w:p w14:paraId="57687997" w14:textId="2C4DA1D9"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19" w:history="1">
            <w:r w:rsidRPr="00515675">
              <w:rPr>
                <w:rStyle w:val="Hyperlink"/>
                <w:noProof/>
              </w:rPr>
              <w:t>2. Noise limits – Rural area method</w:t>
            </w:r>
            <w:r>
              <w:rPr>
                <w:noProof/>
                <w:webHidden/>
              </w:rPr>
              <w:tab/>
            </w:r>
            <w:r>
              <w:rPr>
                <w:noProof/>
                <w:webHidden/>
              </w:rPr>
              <w:fldChar w:fldCharType="begin"/>
            </w:r>
            <w:r>
              <w:rPr>
                <w:noProof/>
                <w:webHidden/>
              </w:rPr>
              <w:instrText xml:space="preserve"> PAGEREF _Toc206142819 \h </w:instrText>
            </w:r>
            <w:r>
              <w:rPr>
                <w:noProof/>
                <w:webHidden/>
              </w:rPr>
            </w:r>
            <w:r>
              <w:rPr>
                <w:noProof/>
                <w:webHidden/>
              </w:rPr>
              <w:fldChar w:fldCharType="separate"/>
            </w:r>
            <w:r w:rsidR="003A499D">
              <w:rPr>
                <w:noProof/>
                <w:webHidden/>
              </w:rPr>
              <w:t>10</w:t>
            </w:r>
            <w:r>
              <w:rPr>
                <w:noProof/>
                <w:webHidden/>
              </w:rPr>
              <w:fldChar w:fldCharType="end"/>
            </w:r>
          </w:hyperlink>
        </w:p>
        <w:p w14:paraId="5E0D899E" w14:textId="6C0D622F" w:rsidR="00681B60" w:rsidRDefault="00681B60">
          <w:pPr>
            <w:pStyle w:val="TOC1"/>
            <w:tabs>
              <w:tab w:val="left" w:pos="1200"/>
              <w:tab w:val="right" w:leader="dot" w:pos="10474"/>
            </w:tabs>
            <w:rPr>
              <w:rFonts w:asciiTheme="minorHAnsi" w:eastAsiaTheme="minorEastAsia" w:hAnsiTheme="minorHAnsi" w:cstheme="minorBidi"/>
              <w:noProof/>
              <w:color w:val="auto"/>
              <w:sz w:val="24"/>
              <w:szCs w:val="24"/>
            </w:rPr>
          </w:pPr>
          <w:hyperlink w:anchor="_Toc206142820" w:history="1">
            <w:r w:rsidRPr="00515675">
              <w:rPr>
                <w:rStyle w:val="Hyperlink"/>
                <w:noProof/>
              </w:rPr>
              <w:t>3. Noise limits – Emergency equipment</w:t>
            </w:r>
            <w:r>
              <w:rPr>
                <w:noProof/>
                <w:webHidden/>
              </w:rPr>
              <w:tab/>
            </w:r>
            <w:r>
              <w:rPr>
                <w:noProof/>
                <w:webHidden/>
              </w:rPr>
              <w:fldChar w:fldCharType="begin"/>
            </w:r>
            <w:r>
              <w:rPr>
                <w:noProof/>
                <w:webHidden/>
              </w:rPr>
              <w:instrText xml:space="preserve"> PAGEREF _Toc206142820 \h </w:instrText>
            </w:r>
            <w:r>
              <w:rPr>
                <w:noProof/>
                <w:webHidden/>
              </w:rPr>
            </w:r>
            <w:r>
              <w:rPr>
                <w:noProof/>
                <w:webHidden/>
              </w:rPr>
              <w:fldChar w:fldCharType="separate"/>
            </w:r>
            <w:r w:rsidR="003A499D">
              <w:rPr>
                <w:noProof/>
                <w:webHidden/>
              </w:rPr>
              <w:t>14</w:t>
            </w:r>
            <w:r>
              <w:rPr>
                <w:noProof/>
                <w:webHidden/>
              </w:rPr>
              <w:fldChar w:fldCharType="end"/>
            </w:r>
          </w:hyperlink>
        </w:p>
        <w:p w14:paraId="48656497" w14:textId="3DA46B95"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21" w:history="1">
            <w:r w:rsidRPr="00515675">
              <w:rPr>
                <w:rStyle w:val="Hyperlink"/>
                <w:noProof/>
              </w:rPr>
              <w:t>4. Assess background level to set noise limits for the urban area method or the rural area method</w:t>
            </w:r>
            <w:r>
              <w:rPr>
                <w:noProof/>
                <w:webHidden/>
              </w:rPr>
              <w:tab/>
            </w:r>
            <w:r>
              <w:rPr>
                <w:noProof/>
                <w:webHidden/>
              </w:rPr>
              <w:fldChar w:fldCharType="begin"/>
            </w:r>
            <w:r>
              <w:rPr>
                <w:noProof/>
                <w:webHidden/>
              </w:rPr>
              <w:instrText xml:space="preserve"> PAGEREF _Toc206142821 \h </w:instrText>
            </w:r>
            <w:r>
              <w:rPr>
                <w:noProof/>
                <w:webHidden/>
              </w:rPr>
            </w:r>
            <w:r>
              <w:rPr>
                <w:noProof/>
                <w:webHidden/>
              </w:rPr>
              <w:fldChar w:fldCharType="separate"/>
            </w:r>
            <w:r w:rsidR="003A499D">
              <w:rPr>
                <w:noProof/>
                <w:webHidden/>
              </w:rPr>
              <w:t>15</w:t>
            </w:r>
            <w:r>
              <w:rPr>
                <w:noProof/>
                <w:webHidden/>
              </w:rPr>
              <w:fldChar w:fldCharType="end"/>
            </w:r>
          </w:hyperlink>
        </w:p>
        <w:p w14:paraId="74D0C7CC" w14:textId="4CB303CB"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22" w:history="1">
            <w:r w:rsidRPr="00515675">
              <w:rPr>
                <w:rStyle w:val="Hyperlink"/>
                <w:noProof/>
              </w:rPr>
              <w:t>5. Specific variations for mines, quarries and landfills</w:t>
            </w:r>
            <w:r>
              <w:rPr>
                <w:noProof/>
                <w:webHidden/>
              </w:rPr>
              <w:tab/>
            </w:r>
            <w:r>
              <w:rPr>
                <w:noProof/>
                <w:webHidden/>
              </w:rPr>
              <w:fldChar w:fldCharType="begin"/>
            </w:r>
            <w:r>
              <w:rPr>
                <w:noProof/>
                <w:webHidden/>
              </w:rPr>
              <w:instrText xml:space="preserve"> PAGEREF _Toc206142822 \h </w:instrText>
            </w:r>
            <w:r>
              <w:rPr>
                <w:noProof/>
                <w:webHidden/>
              </w:rPr>
            </w:r>
            <w:r>
              <w:rPr>
                <w:noProof/>
                <w:webHidden/>
              </w:rPr>
              <w:fldChar w:fldCharType="separate"/>
            </w:r>
            <w:r w:rsidR="003A499D">
              <w:rPr>
                <w:noProof/>
                <w:webHidden/>
              </w:rPr>
              <w:t>16</w:t>
            </w:r>
            <w:r>
              <w:rPr>
                <w:noProof/>
                <w:webHidden/>
              </w:rPr>
              <w:fldChar w:fldCharType="end"/>
            </w:r>
          </w:hyperlink>
        </w:p>
        <w:p w14:paraId="088DE03D" w14:textId="04BE1997" w:rsidR="00681B60" w:rsidRPr="00D91F39" w:rsidRDefault="00681B60">
          <w:pPr>
            <w:pStyle w:val="TOC1"/>
            <w:tabs>
              <w:tab w:val="right" w:leader="dot" w:pos="10474"/>
            </w:tabs>
            <w:rPr>
              <w:rFonts w:asciiTheme="minorHAnsi" w:eastAsiaTheme="minorEastAsia" w:hAnsiTheme="minorHAnsi" w:cstheme="minorBidi"/>
              <w:b/>
              <w:bCs/>
              <w:noProof/>
              <w:color w:val="auto"/>
              <w:sz w:val="24"/>
              <w:szCs w:val="24"/>
            </w:rPr>
          </w:pPr>
          <w:hyperlink w:anchor="_Toc206142823" w:history="1">
            <w:r w:rsidRPr="00D91F39">
              <w:rPr>
                <w:rStyle w:val="Hyperlink"/>
                <w:b/>
                <w:bCs/>
                <w:noProof/>
              </w:rPr>
              <w:t>B: Assessing noise from commercial, industrial and trade premises</w:t>
            </w:r>
            <w:r w:rsidRPr="003F20D2">
              <w:rPr>
                <w:noProof/>
                <w:webHidden/>
              </w:rPr>
              <w:tab/>
            </w:r>
            <w:r w:rsidRPr="003F20D2">
              <w:rPr>
                <w:noProof/>
                <w:webHidden/>
              </w:rPr>
              <w:fldChar w:fldCharType="begin"/>
            </w:r>
            <w:r w:rsidRPr="003F20D2">
              <w:rPr>
                <w:noProof/>
                <w:webHidden/>
              </w:rPr>
              <w:instrText xml:space="preserve"> PAGEREF _Toc206142823 \h </w:instrText>
            </w:r>
            <w:r w:rsidRPr="003F20D2">
              <w:rPr>
                <w:noProof/>
                <w:webHidden/>
              </w:rPr>
            </w:r>
            <w:r w:rsidRPr="003F20D2">
              <w:rPr>
                <w:noProof/>
                <w:webHidden/>
              </w:rPr>
              <w:fldChar w:fldCharType="separate"/>
            </w:r>
            <w:r w:rsidR="003A499D">
              <w:rPr>
                <w:noProof/>
                <w:webHidden/>
              </w:rPr>
              <w:t>17</w:t>
            </w:r>
            <w:r w:rsidRPr="003F20D2">
              <w:rPr>
                <w:noProof/>
                <w:webHidden/>
              </w:rPr>
              <w:fldChar w:fldCharType="end"/>
            </w:r>
          </w:hyperlink>
        </w:p>
        <w:p w14:paraId="45E032D7" w14:textId="6F17C84C"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24" w:history="1">
            <w:r w:rsidRPr="00515675">
              <w:rPr>
                <w:rStyle w:val="Hyperlink"/>
                <w:noProof/>
              </w:rPr>
              <w:t>1. Assessment location, alternative assessment location and alternative assessment criteria.</w:t>
            </w:r>
            <w:r>
              <w:rPr>
                <w:noProof/>
                <w:webHidden/>
              </w:rPr>
              <w:tab/>
            </w:r>
            <w:r>
              <w:rPr>
                <w:noProof/>
                <w:webHidden/>
              </w:rPr>
              <w:fldChar w:fldCharType="begin"/>
            </w:r>
            <w:r>
              <w:rPr>
                <w:noProof/>
                <w:webHidden/>
              </w:rPr>
              <w:instrText xml:space="preserve"> PAGEREF _Toc206142824 \h </w:instrText>
            </w:r>
            <w:r>
              <w:rPr>
                <w:noProof/>
                <w:webHidden/>
              </w:rPr>
            </w:r>
            <w:r>
              <w:rPr>
                <w:noProof/>
                <w:webHidden/>
              </w:rPr>
              <w:fldChar w:fldCharType="separate"/>
            </w:r>
            <w:r w:rsidR="003A499D">
              <w:rPr>
                <w:noProof/>
                <w:webHidden/>
              </w:rPr>
              <w:t>17</w:t>
            </w:r>
            <w:r>
              <w:rPr>
                <w:noProof/>
                <w:webHidden/>
              </w:rPr>
              <w:fldChar w:fldCharType="end"/>
            </w:r>
          </w:hyperlink>
        </w:p>
        <w:p w14:paraId="450B422A" w14:textId="0FFFF3E7" w:rsidR="00681B60" w:rsidRDefault="00681B60">
          <w:pPr>
            <w:pStyle w:val="TOC1"/>
            <w:tabs>
              <w:tab w:val="left" w:pos="1200"/>
              <w:tab w:val="right" w:leader="dot" w:pos="10474"/>
            </w:tabs>
            <w:rPr>
              <w:rFonts w:asciiTheme="minorHAnsi" w:eastAsiaTheme="minorEastAsia" w:hAnsiTheme="minorHAnsi" w:cstheme="minorBidi"/>
              <w:noProof/>
              <w:color w:val="auto"/>
              <w:sz w:val="24"/>
              <w:szCs w:val="24"/>
            </w:rPr>
          </w:pPr>
          <w:hyperlink w:anchor="_Toc206142825" w:history="1">
            <w:r w:rsidRPr="00515675">
              <w:rPr>
                <w:rStyle w:val="Hyperlink"/>
                <w:noProof/>
              </w:rPr>
              <w:t>2. Effective noise levels</w:t>
            </w:r>
            <w:r>
              <w:rPr>
                <w:noProof/>
                <w:webHidden/>
              </w:rPr>
              <w:tab/>
            </w:r>
            <w:r>
              <w:rPr>
                <w:noProof/>
                <w:webHidden/>
              </w:rPr>
              <w:fldChar w:fldCharType="begin"/>
            </w:r>
            <w:r>
              <w:rPr>
                <w:noProof/>
                <w:webHidden/>
              </w:rPr>
              <w:instrText xml:space="preserve"> PAGEREF _Toc206142825 \h </w:instrText>
            </w:r>
            <w:r>
              <w:rPr>
                <w:noProof/>
                <w:webHidden/>
              </w:rPr>
            </w:r>
            <w:r>
              <w:rPr>
                <w:noProof/>
                <w:webHidden/>
              </w:rPr>
              <w:fldChar w:fldCharType="separate"/>
            </w:r>
            <w:r w:rsidR="003A499D">
              <w:rPr>
                <w:noProof/>
                <w:webHidden/>
              </w:rPr>
              <w:t>18</w:t>
            </w:r>
            <w:r>
              <w:rPr>
                <w:noProof/>
                <w:webHidden/>
              </w:rPr>
              <w:fldChar w:fldCharType="end"/>
            </w:r>
          </w:hyperlink>
        </w:p>
        <w:p w14:paraId="5BF619DA" w14:textId="5869816D" w:rsidR="00681B60" w:rsidRDefault="00681B60">
          <w:pPr>
            <w:pStyle w:val="TOC1"/>
            <w:tabs>
              <w:tab w:val="left" w:pos="1200"/>
              <w:tab w:val="right" w:leader="dot" w:pos="10474"/>
            </w:tabs>
            <w:rPr>
              <w:rFonts w:asciiTheme="minorHAnsi" w:eastAsiaTheme="minorEastAsia" w:hAnsiTheme="minorHAnsi" w:cstheme="minorBidi"/>
              <w:noProof/>
              <w:color w:val="auto"/>
              <w:sz w:val="24"/>
              <w:szCs w:val="24"/>
            </w:rPr>
          </w:pPr>
          <w:hyperlink w:anchor="_Toc206142826" w:history="1">
            <w:r w:rsidRPr="00515675">
              <w:rPr>
                <w:rStyle w:val="Hyperlink"/>
                <w:noProof/>
              </w:rPr>
              <w:t>3. Measurement of noise from commercial, industrial and trade premises</w:t>
            </w:r>
            <w:r>
              <w:rPr>
                <w:noProof/>
                <w:webHidden/>
              </w:rPr>
              <w:tab/>
            </w:r>
            <w:r>
              <w:rPr>
                <w:noProof/>
                <w:webHidden/>
              </w:rPr>
              <w:fldChar w:fldCharType="begin"/>
            </w:r>
            <w:r>
              <w:rPr>
                <w:noProof/>
                <w:webHidden/>
              </w:rPr>
              <w:instrText xml:space="preserve"> PAGEREF _Toc206142826 \h </w:instrText>
            </w:r>
            <w:r>
              <w:rPr>
                <w:noProof/>
                <w:webHidden/>
              </w:rPr>
            </w:r>
            <w:r>
              <w:rPr>
                <w:noProof/>
                <w:webHidden/>
              </w:rPr>
              <w:fldChar w:fldCharType="separate"/>
            </w:r>
            <w:r w:rsidR="003A499D">
              <w:rPr>
                <w:noProof/>
                <w:webHidden/>
              </w:rPr>
              <w:t>19</w:t>
            </w:r>
            <w:r>
              <w:rPr>
                <w:noProof/>
                <w:webHidden/>
              </w:rPr>
              <w:fldChar w:fldCharType="end"/>
            </w:r>
          </w:hyperlink>
        </w:p>
        <w:p w14:paraId="0B4A9CCF" w14:textId="59A220E4" w:rsidR="00681B60" w:rsidRPr="00D52781" w:rsidRDefault="00681B60">
          <w:pPr>
            <w:pStyle w:val="TOC1"/>
            <w:tabs>
              <w:tab w:val="right" w:leader="dot" w:pos="10474"/>
            </w:tabs>
            <w:rPr>
              <w:rFonts w:asciiTheme="minorHAnsi" w:eastAsiaTheme="minorEastAsia" w:hAnsiTheme="minorHAnsi" w:cstheme="minorBidi"/>
              <w:noProof/>
              <w:color w:val="auto"/>
              <w:sz w:val="24"/>
              <w:szCs w:val="24"/>
              <w:u w:val="single"/>
            </w:rPr>
          </w:pPr>
          <w:hyperlink w:anchor="_Toc206142827" w:history="1">
            <w:r w:rsidRPr="00D52781">
              <w:rPr>
                <w:rStyle w:val="Hyperlink"/>
                <w:b/>
                <w:noProof/>
                <w:u w:val="single"/>
              </w:rPr>
              <w:t>Part II: Entertainment venues and events</w:t>
            </w:r>
            <w:r w:rsidRPr="00D52781">
              <w:rPr>
                <w:noProof/>
                <w:webHidden/>
              </w:rPr>
              <w:tab/>
            </w:r>
            <w:r w:rsidRPr="00D52781">
              <w:rPr>
                <w:noProof/>
                <w:webHidden/>
              </w:rPr>
              <w:fldChar w:fldCharType="begin"/>
            </w:r>
            <w:r w:rsidRPr="00D52781">
              <w:rPr>
                <w:noProof/>
                <w:webHidden/>
              </w:rPr>
              <w:instrText xml:space="preserve"> PAGEREF _Toc206142827 \h </w:instrText>
            </w:r>
            <w:r w:rsidRPr="00D52781">
              <w:rPr>
                <w:noProof/>
                <w:webHidden/>
              </w:rPr>
            </w:r>
            <w:r w:rsidRPr="00D52781">
              <w:rPr>
                <w:noProof/>
                <w:webHidden/>
              </w:rPr>
              <w:fldChar w:fldCharType="separate"/>
            </w:r>
            <w:r w:rsidR="003A499D">
              <w:rPr>
                <w:noProof/>
                <w:webHidden/>
              </w:rPr>
              <w:t>22</w:t>
            </w:r>
            <w:r w:rsidRPr="00D52781">
              <w:rPr>
                <w:noProof/>
                <w:webHidden/>
              </w:rPr>
              <w:fldChar w:fldCharType="end"/>
            </w:r>
          </w:hyperlink>
        </w:p>
        <w:p w14:paraId="486E7828" w14:textId="68A3FB72" w:rsidR="00681B60" w:rsidRPr="003F20D2" w:rsidRDefault="00681B60">
          <w:pPr>
            <w:pStyle w:val="TOC1"/>
            <w:tabs>
              <w:tab w:val="left" w:pos="1200"/>
              <w:tab w:val="right" w:leader="dot" w:pos="10474"/>
            </w:tabs>
            <w:rPr>
              <w:rFonts w:asciiTheme="minorHAnsi" w:eastAsiaTheme="minorEastAsia" w:hAnsiTheme="minorHAnsi" w:cstheme="minorBidi"/>
              <w:b/>
              <w:bCs/>
              <w:noProof/>
              <w:color w:val="auto"/>
              <w:sz w:val="24"/>
              <w:szCs w:val="24"/>
            </w:rPr>
          </w:pPr>
          <w:hyperlink w:anchor="_Toc206142828" w:history="1">
            <w:r w:rsidRPr="003F20D2">
              <w:rPr>
                <w:rStyle w:val="Hyperlink"/>
                <w:b/>
                <w:bCs/>
                <w:noProof/>
              </w:rPr>
              <w:t>A. Noise limits for music noise from entertainment venues and events</w:t>
            </w:r>
            <w:r w:rsidRPr="003F20D2">
              <w:rPr>
                <w:noProof/>
                <w:webHidden/>
              </w:rPr>
              <w:tab/>
            </w:r>
            <w:r w:rsidRPr="003F20D2">
              <w:rPr>
                <w:noProof/>
                <w:webHidden/>
              </w:rPr>
              <w:fldChar w:fldCharType="begin"/>
            </w:r>
            <w:r w:rsidRPr="003F20D2">
              <w:rPr>
                <w:noProof/>
                <w:webHidden/>
              </w:rPr>
              <w:instrText xml:space="preserve"> PAGEREF _Toc206142828 \h </w:instrText>
            </w:r>
            <w:r w:rsidRPr="003F20D2">
              <w:rPr>
                <w:noProof/>
                <w:webHidden/>
              </w:rPr>
            </w:r>
            <w:r w:rsidRPr="003F20D2">
              <w:rPr>
                <w:noProof/>
                <w:webHidden/>
              </w:rPr>
              <w:fldChar w:fldCharType="separate"/>
            </w:r>
            <w:r w:rsidR="003A499D">
              <w:rPr>
                <w:noProof/>
                <w:webHidden/>
              </w:rPr>
              <w:t>22</w:t>
            </w:r>
            <w:r w:rsidRPr="003F20D2">
              <w:rPr>
                <w:noProof/>
                <w:webHidden/>
              </w:rPr>
              <w:fldChar w:fldCharType="end"/>
            </w:r>
          </w:hyperlink>
        </w:p>
        <w:p w14:paraId="510470E5" w14:textId="66C41B29"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29" w:history="1">
            <w:r w:rsidRPr="00515675">
              <w:rPr>
                <w:rStyle w:val="Hyperlink"/>
                <w:noProof/>
              </w:rPr>
              <w:t>1. Noise limits – Outdoor entertainment venues and outdoor entertainment events</w:t>
            </w:r>
            <w:r>
              <w:rPr>
                <w:noProof/>
                <w:webHidden/>
              </w:rPr>
              <w:tab/>
            </w:r>
            <w:r>
              <w:rPr>
                <w:noProof/>
                <w:webHidden/>
              </w:rPr>
              <w:fldChar w:fldCharType="begin"/>
            </w:r>
            <w:r>
              <w:rPr>
                <w:noProof/>
                <w:webHidden/>
              </w:rPr>
              <w:instrText xml:space="preserve"> PAGEREF _Toc206142829 \h </w:instrText>
            </w:r>
            <w:r>
              <w:rPr>
                <w:noProof/>
                <w:webHidden/>
              </w:rPr>
            </w:r>
            <w:r>
              <w:rPr>
                <w:noProof/>
                <w:webHidden/>
              </w:rPr>
              <w:fldChar w:fldCharType="separate"/>
            </w:r>
            <w:r w:rsidR="003A499D">
              <w:rPr>
                <w:noProof/>
                <w:webHidden/>
              </w:rPr>
              <w:t>22</w:t>
            </w:r>
            <w:r>
              <w:rPr>
                <w:noProof/>
                <w:webHidden/>
              </w:rPr>
              <w:fldChar w:fldCharType="end"/>
            </w:r>
          </w:hyperlink>
        </w:p>
        <w:p w14:paraId="326BDD48" w14:textId="6154E3D4"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0" w:history="1">
            <w:r w:rsidRPr="00515675">
              <w:rPr>
                <w:rStyle w:val="Hyperlink"/>
                <w:noProof/>
              </w:rPr>
              <w:t>2. Noise limits – Indoor entertainment venues</w:t>
            </w:r>
            <w:r>
              <w:rPr>
                <w:noProof/>
                <w:webHidden/>
              </w:rPr>
              <w:tab/>
            </w:r>
            <w:r>
              <w:rPr>
                <w:noProof/>
                <w:webHidden/>
              </w:rPr>
              <w:fldChar w:fldCharType="begin"/>
            </w:r>
            <w:r>
              <w:rPr>
                <w:noProof/>
                <w:webHidden/>
              </w:rPr>
              <w:instrText xml:space="preserve"> PAGEREF _Toc206142830 \h </w:instrText>
            </w:r>
            <w:r>
              <w:rPr>
                <w:noProof/>
                <w:webHidden/>
              </w:rPr>
            </w:r>
            <w:r>
              <w:rPr>
                <w:noProof/>
                <w:webHidden/>
              </w:rPr>
              <w:fldChar w:fldCharType="separate"/>
            </w:r>
            <w:r w:rsidR="003A499D">
              <w:rPr>
                <w:noProof/>
                <w:webHidden/>
              </w:rPr>
              <w:t>22</w:t>
            </w:r>
            <w:r>
              <w:rPr>
                <w:noProof/>
                <w:webHidden/>
              </w:rPr>
              <w:fldChar w:fldCharType="end"/>
            </w:r>
          </w:hyperlink>
        </w:p>
        <w:p w14:paraId="6F14CFB2" w14:textId="0E987E49"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1" w:history="1">
            <w:r w:rsidRPr="00515675">
              <w:rPr>
                <w:rStyle w:val="Hyperlink"/>
                <w:noProof/>
              </w:rPr>
              <w:t>3. Agent of Change</w:t>
            </w:r>
            <w:r>
              <w:rPr>
                <w:noProof/>
                <w:webHidden/>
              </w:rPr>
              <w:tab/>
            </w:r>
            <w:r>
              <w:rPr>
                <w:noProof/>
                <w:webHidden/>
              </w:rPr>
              <w:fldChar w:fldCharType="begin"/>
            </w:r>
            <w:r>
              <w:rPr>
                <w:noProof/>
                <w:webHidden/>
              </w:rPr>
              <w:instrText xml:space="preserve"> PAGEREF _Toc206142831 \h </w:instrText>
            </w:r>
            <w:r>
              <w:rPr>
                <w:noProof/>
                <w:webHidden/>
              </w:rPr>
            </w:r>
            <w:r>
              <w:rPr>
                <w:noProof/>
                <w:webHidden/>
              </w:rPr>
              <w:fldChar w:fldCharType="separate"/>
            </w:r>
            <w:r w:rsidR="003A499D">
              <w:rPr>
                <w:noProof/>
                <w:webHidden/>
              </w:rPr>
              <w:t>23</w:t>
            </w:r>
            <w:r>
              <w:rPr>
                <w:noProof/>
                <w:webHidden/>
              </w:rPr>
              <w:fldChar w:fldCharType="end"/>
            </w:r>
          </w:hyperlink>
        </w:p>
        <w:p w14:paraId="0C70D6E1" w14:textId="02012A35" w:rsidR="00681B60" w:rsidRPr="003B6C4B" w:rsidRDefault="00681B60">
          <w:pPr>
            <w:pStyle w:val="TOC1"/>
            <w:tabs>
              <w:tab w:val="right" w:leader="dot" w:pos="10474"/>
            </w:tabs>
            <w:rPr>
              <w:rFonts w:asciiTheme="minorHAnsi" w:eastAsiaTheme="minorEastAsia" w:hAnsiTheme="minorHAnsi" w:cstheme="minorBidi"/>
              <w:b/>
              <w:bCs/>
              <w:noProof/>
              <w:color w:val="auto"/>
              <w:sz w:val="24"/>
              <w:szCs w:val="24"/>
            </w:rPr>
          </w:pPr>
          <w:hyperlink w:anchor="_Toc206142832" w:history="1">
            <w:r w:rsidRPr="003B6C4B">
              <w:rPr>
                <w:rStyle w:val="Hyperlink"/>
                <w:b/>
                <w:bCs/>
                <w:noProof/>
              </w:rPr>
              <w:t>B. Assessing music noise from entertainment venues and events</w:t>
            </w:r>
            <w:r w:rsidRPr="00EF3F49">
              <w:rPr>
                <w:noProof/>
                <w:webHidden/>
              </w:rPr>
              <w:tab/>
            </w:r>
            <w:r w:rsidRPr="00EF3F49">
              <w:rPr>
                <w:noProof/>
                <w:webHidden/>
              </w:rPr>
              <w:fldChar w:fldCharType="begin"/>
            </w:r>
            <w:r w:rsidRPr="00EF3F49">
              <w:rPr>
                <w:noProof/>
                <w:webHidden/>
              </w:rPr>
              <w:instrText xml:space="preserve"> PAGEREF _Toc206142832 \h </w:instrText>
            </w:r>
            <w:r w:rsidRPr="00EF3F49">
              <w:rPr>
                <w:noProof/>
                <w:webHidden/>
              </w:rPr>
            </w:r>
            <w:r w:rsidRPr="00EF3F49">
              <w:rPr>
                <w:noProof/>
                <w:webHidden/>
              </w:rPr>
              <w:fldChar w:fldCharType="separate"/>
            </w:r>
            <w:r w:rsidR="003A499D">
              <w:rPr>
                <w:noProof/>
                <w:webHidden/>
              </w:rPr>
              <w:t>23</w:t>
            </w:r>
            <w:r w:rsidRPr="00EF3F49">
              <w:rPr>
                <w:noProof/>
                <w:webHidden/>
              </w:rPr>
              <w:fldChar w:fldCharType="end"/>
            </w:r>
          </w:hyperlink>
        </w:p>
        <w:p w14:paraId="5FF028EA" w14:textId="49480A73"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3" w:history="1">
            <w:r w:rsidRPr="00515675">
              <w:rPr>
                <w:rStyle w:val="Hyperlink"/>
                <w:noProof/>
              </w:rPr>
              <w:t>1. Location of measurement point and alternative assessment location</w:t>
            </w:r>
            <w:r>
              <w:rPr>
                <w:noProof/>
                <w:webHidden/>
              </w:rPr>
              <w:tab/>
            </w:r>
            <w:r>
              <w:rPr>
                <w:noProof/>
                <w:webHidden/>
              </w:rPr>
              <w:fldChar w:fldCharType="begin"/>
            </w:r>
            <w:r>
              <w:rPr>
                <w:noProof/>
                <w:webHidden/>
              </w:rPr>
              <w:instrText xml:space="preserve"> PAGEREF _Toc206142833 \h </w:instrText>
            </w:r>
            <w:r>
              <w:rPr>
                <w:noProof/>
                <w:webHidden/>
              </w:rPr>
            </w:r>
            <w:r>
              <w:rPr>
                <w:noProof/>
                <w:webHidden/>
              </w:rPr>
              <w:fldChar w:fldCharType="separate"/>
            </w:r>
            <w:r w:rsidR="003A499D">
              <w:rPr>
                <w:noProof/>
                <w:webHidden/>
              </w:rPr>
              <w:t>23</w:t>
            </w:r>
            <w:r>
              <w:rPr>
                <w:noProof/>
                <w:webHidden/>
              </w:rPr>
              <w:fldChar w:fldCharType="end"/>
            </w:r>
          </w:hyperlink>
        </w:p>
        <w:p w14:paraId="1B5E752C" w14:textId="1B4CEA21"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4" w:history="1">
            <w:r w:rsidRPr="00515675">
              <w:rPr>
                <w:rStyle w:val="Hyperlink"/>
                <w:noProof/>
              </w:rPr>
              <w:t>2. Effective noise levels and measurement method for music noise from outdoor entertainment venues and music noise from outdoor entertainment events</w:t>
            </w:r>
            <w:r>
              <w:rPr>
                <w:noProof/>
                <w:webHidden/>
              </w:rPr>
              <w:tab/>
            </w:r>
            <w:r>
              <w:rPr>
                <w:noProof/>
                <w:webHidden/>
              </w:rPr>
              <w:fldChar w:fldCharType="begin"/>
            </w:r>
            <w:r>
              <w:rPr>
                <w:noProof/>
                <w:webHidden/>
              </w:rPr>
              <w:instrText xml:space="preserve"> PAGEREF _Toc206142834 \h </w:instrText>
            </w:r>
            <w:r>
              <w:rPr>
                <w:noProof/>
                <w:webHidden/>
              </w:rPr>
            </w:r>
            <w:r>
              <w:rPr>
                <w:noProof/>
                <w:webHidden/>
              </w:rPr>
              <w:fldChar w:fldCharType="separate"/>
            </w:r>
            <w:r w:rsidR="003A499D">
              <w:rPr>
                <w:noProof/>
                <w:webHidden/>
              </w:rPr>
              <w:t>25</w:t>
            </w:r>
            <w:r>
              <w:rPr>
                <w:noProof/>
                <w:webHidden/>
              </w:rPr>
              <w:fldChar w:fldCharType="end"/>
            </w:r>
          </w:hyperlink>
        </w:p>
        <w:p w14:paraId="11C1DC7F" w14:textId="5C50DBBB"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5" w:history="1">
            <w:r w:rsidRPr="00515675">
              <w:rPr>
                <w:rStyle w:val="Hyperlink"/>
                <w:noProof/>
              </w:rPr>
              <w:t>3. Effective noise levels and measurement method for music noise from indoor entertainment venues</w:t>
            </w:r>
            <w:r>
              <w:rPr>
                <w:noProof/>
                <w:webHidden/>
              </w:rPr>
              <w:tab/>
            </w:r>
            <w:r>
              <w:rPr>
                <w:noProof/>
                <w:webHidden/>
              </w:rPr>
              <w:fldChar w:fldCharType="begin"/>
            </w:r>
            <w:r>
              <w:rPr>
                <w:noProof/>
                <w:webHidden/>
              </w:rPr>
              <w:instrText xml:space="preserve"> PAGEREF _Toc206142835 \h </w:instrText>
            </w:r>
            <w:r>
              <w:rPr>
                <w:noProof/>
                <w:webHidden/>
              </w:rPr>
            </w:r>
            <w:r>
              <w:rPr>
                <w:noProof/>
                <w:webHidden/>
              </w:rPr>
              <w:fldChar w:fldCharType="separate"/>
            </w:r>
            <w:r w:rsidR="003A499D">
              <w:rPr>
                <w:noProof/>
                <w:webHidden/>
              </w:rPr>
              <w:t>26</w:t>
            </w:r>
            <w:r>
              <w:rPr>
                <w:noProof/>
                <w:webHidden/>
              </w:rPr>
              <w:fldChar w:fldCharType="end"/>
            </w:r>
          </w:hyperlink>
        </w:p>
        <w:p w14:paraId="5534C0DD" w14:textId="1D2E6942" w:rsidR="00681B60" w:rsidRDefault="00681B60">
          <w:pPr>
            <w:pStyle w:val="TOC1"/>
            <w:tabs>
              <w:tab w:val="right" w:leader="dot" w:pos="10474"/>
            </w:tabs>
            <w:rPr>
              <w:rFonts w:asciiTheme="minorHAnsi" w:eastAsiaTheme="minorEastAsia" w:hAnsiTheme="minorHAnsi" w:cstheme="minorBidi"/>
              <w:noProof/>
              <w:color w:val="auto"/>
              <w:sz w:val="24"/>
              <w:szCs w:val="24"/>
            </w:rPr>
          </w:pPr>
          <w:hyperlink w:anchor="_Toc206142836" w:history="1">
            <w:r w:rsidRPr="00515675">
              <w:rPr>
                <w:rStyle w:val="Hyperlink"/>
                <w:noProof/>
              </w:rPr>
              <w:t>4. Using an outdoor noise measurement to assess indoor noise levels</w:t>
            </w:r>
            <w:r>
              <w:rPr>
                <w:noProof/>
                <w:webHidden/>
              </w:rPr>
              <w:tab/>
            </w:r>
            <w:r>
              <w:rPr>
                <w:noProof/>
                <w:webHidden/>
              </w:rPr>
              <w:fldChar w:fldCharType="begin"/>
            </w:r>
            <w:r>
              <w:rPr>
                <w:noProof/>
                <w:webHidden/>
              </w:rPr>
              <w:instrText xml:space="preserve"> PAGEREF _Toc206142836 \h </w:instrText>
            </w:r>
            <w:r>
              <w:rPr>
                <w:noProof/>
                <w:webHidden/>
              </w:rPr>
            </w:r>
            <w:r>
              <w:rPr>
                <w:noProof/>
                <w:webHidden/>
              </w:rPr>
              <w:fldChar w:fldCharType="separate"/>
            </w:r>
            <w:r w:rsidR="003A499D">
              <w:rPr>
                <w:noProof/>
                <w:webHidden/>
              </w:rPr>
              <w:t>27</w:t>
            </w:r>
            <w:r>
              <w:rPr>
                <w:noProof/>
                <w:webHidden/>
              </w:rPr>
              <w:fldChar w:fldCharType="end"/>
            </w:r>
          </w:hyperlink>
        </w:p>
        <w:p w14:paraId="63D7B81F" w14:textId="52F725B0" w:rsidR="00681B60" w:rsidRDefault="003A3055">
          <w:pPr>
            <w:pStyle w:val="TOC1"/>
            <w:tabs>
              <w:tab w:val="right" w:leader="dot" w:pos="10474"/>
            </w:tabs>
            <w:rPr>
              <w:rFonts w:asciiTheme="minorHAnsi" w:eastAsiaTheme="minorEastAsia" w:hAnsiTheme="minorHAnsi" w:cstheme="minorBidi"/>
              <w:noProof/>
              <w:color w:val="auto"/>
              <w:sz w:val="24"/>
              <w:szCs w:val="24"/>
            </w:rPr>
          </w:pPr>
          <w:hyperlink w:anchor="_Toc206142837" w:history="1">
            <w:r>
              <w:rPr>
                <w:rStyle w:val="Hyperlink"/>
                <w:b/>
                <w:bCs/>
                <w:noProof/>
              </w:rPr>
              <w:t>A</w:t>
            </w:r>
            <w:r w:rsidR="00681B60" w:rsidRPr="003A3055">
              <w:rPr>
                <w:rStyle w:val="Hyperlink"/>
                <w:b/>
                <w:bCs/>
                <w:noProof/>
              </w:rPr>
              <w:t>nnex A</w:t>
            </w:r>
            <w:r w:rsidR="00681B60" w:rsidRPr="00515675">
              <w:rPr>
                <w:rStyle w:val="Hyperlink"/>
                <w:noProof/>
              </w:rPr>
              <w:t>: Designation of zones for urban area method for commercial, industrial and trade premises</w:t>
            </w:r>
            <w:r w:rsidR="00681B60">
              <w:rPr>
                <w:noProof/>
                <w:webHidden/>
              </w:rPr>
              <w:tab/>
            </w:r>
            <w:r w:rsidR="00681B60">
              <w:rPr>
                <w:noProof/>
                <w:webHidden/>
              </w:rPr>
              <w:fldChar w:fldCharType="begin"/>
            </w:r>
            <w:r w:rsidR="00681B60">
              <w:rPr>
                <w:noProof/>
                <w:webHidden/>
              </w:rPr>
              <w:instrText xml:space="preserve"> PAGEREF _Toc206142837 \h </w:instrText>
            </w:r>
            <w:r w:rsidR="00681B60">
              <w:rPr>
                <w:noProof/>
                <w:webHidden/>
              </w:rPr>
            </w:r>
            <w:r w:rsidR="00681B60">
              <w:rPr>
                <w:noProof/>
                <w:webHidden/>
              </w:rPr>
              <w:fldChar w:fldCharType="separate"/>
            </w:r>
            <w:r w:rsidR="003A499D">
              <w:rPr>
                <w:noProof/>
                <w:webHidden/>
              </w:rPr>
              <w:t>28</w:t>
            </w:r>
            <w:r w:rsidR="00681B60">
              <w:rPr>
                <w:noProof/>
                <w:webHidden/>
              </w:rPr>
              <w:fldChar w:fldCharType="end"/>
            </w:r>
          </w:hyperlink>
        </w:p>
        <w:p w14:paraId="65BF754B" w14:textId="01E6D2D4" w:rsidR="00681B60" w:rsidRDefault="003A3055">
          <w:pPr>
            <w:pStyle w:val="TOC1"/>
            <w:tabs>
              <w:tab w:val="right" w:leader="dot" w:pos="10474"/>
            </w:tabs>
            <w:rPr>
              <w:rFonts w:asciiTheme="minorHAnsi" w:eastAsiaTheme="minorEastAsia" w:hAnsiTheme="minorHAnsi" w:cstheme="minorBidi"/>
              <w:noProof/>
              <w:color w:val="auto"/>
              <w:sz w:val="24"/>
              <w:szCs w:val="24"/>
            </w:rPr>
          </w:pPr>
          <w:hyperlink w:anchor="_Toc206142838" w:history="1">
            <w:r>
              <w:rPr>
                <w:rStyle w:val="Hyperlink"/>
                <w:b/>
                <w:bCs/>
                <w:noProof/>
              </w:rPr>
              <w:t>A</w:t>
            </w:r>
            <w:r w:rsidR="00681B60" w:rsidRPr="003A3055">
              <w:rPr>
                <w:rStyle w:val="Hyperlink"/>
                <w:b/>
                <w:bCs/>
                <w:noProof/>
              </w:rPr>
              <w:t>nnex B</w:t>
            </w:r>
            <w:r w:rsidR="00681B60" w:rsidRPr="00515675">
              <w:rPr>
                <w:rStyle w:val="Hyperlink"/>
                <w:noProof/>
              </w:rPr>
              <w:t>: Zone levels for rural area method for commercial, industrial and trade premises</w:t>
            </w:r>
            <w:r w:rsidR="00681B60">
              <w:rPr>
                <w:noProof/>
                <w:webHidden/>
              </w:rPr>
              <w:tab/>
            </w:r>
            <w:r w:rsidR="00681B60">
              <w:rPr>
                <w:noProof/>
                <w:webHidden/>
              </w:rPr>
              <w:fldChar w:fldCharType="begin"/>
            </w:r>
            <w:r w:rsidR="00681B60">
              <w:rPr>
                <w:noProof/>
                <w:webHidden/>
              </w:rPr>
              <w:instrText xml:space="preserve"> PAGEREF _Toc206142838 \h </w:instrText>
            </w:r>
            <w:r w:rsidR="00681B60">
              <w:rPr>
                <w:noProof/>
                <w:webHidden/>
              </w:rPr>
            </w:r>
            <w:r w:rsidR="00681B60">
              <w:rPr>
                <w:noProof/>
                <w:webHidden/>
              </w:rPr>
              <w:fldChar w:fldCharType="separate"/>
            </w:r>
            <w:r w:rsidR="003A499D">
              <w:rPr>
                <w:noProof/>
                <w:webHidden/>
              </w:rPr>
              <w:t>49</w:t>
            </w:r>
            <w:r w:rsidR="00681B60">
              <w:rPr>
                <w:noProof/>
                <w:webHidden/>
              </w:rPr>
              <w:fldChar w:fldCharType="end"/>
            </w:r>
          </w:hyperlink>
        </w:p>
        <w:p w14:paraId="7D03BDFF" w14:textId="29E6273E" w:rsidR="00681B60" w:rsidRDefault="003A3055">
          <w:pPr>
            <w:pStyle w:val="TOC1"/>
            <w:tabs>
              <w:tab w:val="right" w:leader="dot" w:pos="10474"/>
            </w:tabs>
            <w:rPr>
              <w:rFonts w:asciiTheme="minorHAnsi" w:eastAsiaTheme="minorEastAsia" w:hAnsiTheme="minorHAnsi" w:cstheme="minorBidi"/>
              <w:noProof/>
              <w:color w:val="auto"/>
              <w:sz w:val="24"/>
              <w:szCs w:val="24"/>
            </w:rPr>
          </w:pPr>
          <w:hyperlink w:anchor="_Toc206142839" w:history="1">
            <w:r>
              <w:rPr>
                <w:rStyle w:val="Hyperlink"/>
                <w:b/>
                <w:bCs/>
                <w:noProof/>
              </w:rPr>
              <w:t>A</w:t>
            </w:r>
            <w:r w:rsidR="00681B60" w:rsidRPr="003A3055">
              <w:rPr>
                <w:rStyle w:val="Hyperlink"/>
                <w:b/>
                <w:bCs/>
                <w:noProof/>
              </w:rPr>
              <w:t>nnex C</w:t>
            </w:r>
            <w:r w:rsidR="00681B60" w:rsidRPr="00515675">
              <w:rPr>
                <w:rStyle w:val="Hyperlink"/>
                <w:noProof/>
              </w:rPr>
              <w:t>: Objective method for tonal adjustment for commercial, industrial and trade premises</w:t>
            </w:r>
            <w:r w:rsidR="00681B60">
              <w:rPr>
                <w:noProof/>
                <w:webHidden/>
              </w:rPr>
              <w:tab/>
            </w:r>
            <w:r w:rsidR="00681B60">
              <w:rPr>
                <w:noProof/>
                <w:webHidden/>
              </w:rPr>
              <w:fldChar w:fldCharType="begin"/>
            </w:r>
            <w:r w:rsidR="00681B60">
              <w:rPr>
                <w:noProof/>
                <w:webHidden/>
              </w:rPr>
              <w:instrText xml:space="preserve"> PAGEREF _Toc206142839 \h </w:instrText>
            </w:r>
            <w:r w:rsidR="00681B60">
              <w:rPr>
                <w:noProof/>
                <w:webHidden/>
              </w:rPr>
            </w:r>
            <w:r w:rsidR="00681B60">
              <w:rPr>
                <w:noProof/>
                <w:webHidden/>
              </w:rPr>
              <w:fldChar w:fldCharType="separate"/>
            </w:r>
            <w:r w:rsidR="003A499D">
              <w:rPr>
                <w:noProof/>
                <w:webHidden/>
              </w:rPr>
              <w:t>66</w:t>
            </w:r>
            <w:r w:rsidR="00681B60">
              <w:rPr>
                <w:noProof/>
                <w:webHidden/>
              </w:rPr>
              <w:fldChar w:fldCharType="end"/>
            </w:r>
          </w:hyperlink>
        </w:p>
        <w:p w14:paraId="3505D72F" w14:textId="139CD43A" w:rsidR="00250592" w:rsidRPr="008C0811" w:rsidRDefault="00A55F98">
          <w:r w:rsidRPr="008C0811">
            <w:fldChar w:fldCharType="end"/>
          </w:r>
        </w:p>
      </w:sdtContent>
    </w:sdt>
    <w:p w14:paraId="3C1CEE28" w14:textId="77777777" w:rsidR="00250592" w:rsidRPr="008C0811" w:rsidRDefault="00A55F98">
      <w:pPr>
        <w:spacing w:after="43" w:line="259" w:lineRule="auto"/>
        <w:ind w:left="0" w:firstLine="0"/>
      </w:pPr>
      <w:r w:rsidRPr="008C0811">
        <w:rPr>
          <w:sz w:val="14"/>
        </w:rPr>
        <w:t xml:space="preserve"> </w:t>
      </w:r>
    </w:p>
    <w:p w14:paraId="3CE94455" w14:textId="77777777" w:rsidR="00250592" w:rsidRPr="008C0811" w:rsidRDefault="00A55F98">
      <w:pPr>
        <w:spacing w:after="54" w:line="259" w:lineRule="auto"/>
        <w:ind w:left="0" w:firstLine="0"/>
      </w:pPr>
      <w:r w:rsidRPr="008C0811">
        <w:rPr>
          <w:sz w:val="14"/>
        </w:rPr>
        <w:t xml:space="preserve"> </w:t>
      </w:r>
    </w:p>
    <w:p w14:paraId="5BEF3583" w14:textId="77777777" w:rsidR="00250592" w:rsidRPr="008C0811" w:rsidRDefault="00A55F98">
      <w:pPr>
        <w:spacing w:after="43" w:line="259" w:lineRule="auto"/>
        <w:ind w:left="0" w:firstLine="0"/>
      </w:pPr>
      <w:r w:rsidRPr="008C0811">
        <w:rPr>
          <w:sz w:val="14"/>
        </w:rPr>
        <w:t xml:space="preserve"> </w:t>
      </w:r>
    </w:p>
    <w:p w14:paraId="02E4CB1E" w14:textId="77777777" w:rsidR="00250592" w:rsidRPr="008C0811" w:rsidRDefault="00A55F98">
      <w:pPr>
        <w:spacing w:after="54" w:line="259" w:lineRule="auto"/>
        <w:ind w:left="0" w:firstLine="0"/>
      </w:pPr>
      <w:r w:rsidRPr="008C0811">
        <w:rPr>
          <w:sz w:val="14"/>
        </w:rPr>
        <w:t xml:space="preserve"> </w:t>
      </w:r>
    </w:p>
    <w:p w14:paraId="1E51004A" w14:textId="77777777" w:rsidR="00250592" w:rsidRPr="008C0811" w:rsidRDefault="00A55F98">
      <w:pPr>
        <w:spacing w:after="62" w:line="259" w:lineRule="auto"/>
        <w:ind w:left="0" w:firstLine="0"/>
      </w:pPr>
      <w:r w:rsidRPr="008C0811">
        <w:rPr>
          <w:sz w:val="14"/>
        </w:rPr>
        <w:t xml:space="preserve"> </w:t>
      </w:r>
    </w:p>
    <w:p w14:paraId="2484C7D1" w14:textId="77777777" w:rsidR="00250592" w:rsidRPr="008C0811" w:rsidRDefault="00A55F98">
      <w:pPr>
        <w:spacing w:after="0" w:line="259" w:lineRule="auto"/>
        <w:ind w:left="566" w:firstLine="0"/>
      </w:pPr>
      <w:r w:rsidRPr="008C0811">
        <w:t xml:space="preserve"> </w:t>
      </w:r>
      <w:r w:rsidRPr="008C0811">
        <w:tab/>
        <w:t xml:space="preserve"> </w:t>
      </w:r>
    </w:p>
    <w:p w14:paraId="6676B63A" w14:textId="77777777" w:rsidR="00E22ECC" w:rsidRPr="008C0811" w:rsidRDefault="00E22ECC">
      <w:pPr>
        <w:spacing w:after="160" w:line="259" w:lineRule="auto"/>
        <w:ind w:left="0" w:firstLine="0"/>
        <w:rPr>
          <w:color w:val="003F72"/>
          <w:sz w:val="28"/>
        </w:rPr>
      </w:pPr>
      <w:r w:rsidRPr="008C0811">
        <w:br w:type="page"/>
      </w:r>
    </w:p>
    <w:p w14:paraId="14F2587F" w14:textId="43887ED6" w:rsidR="00250592" w:rsidRPr="008C0811" w:rsidRDefault="00A55F98">
      <w:pPr>
        <w:pStyle w:val="Heading1"/>
        <w:spacing w:after="30"/>
        <w:ind w:left="561" w:right="4"/>
      </w:pPr>
      <w:bookmarkStart w:id="0" w:name="_Toc206142813"/>
      <w:r w:rsidRPr="008C0811">
        <w:lastRenderedPageBreak/>
        <w:t>Glossary of terms</w:t>
      </w:r>
      <w:bookmarkEnd w:id="0"/>
      <w:r w:rsidRPr="008C0811">
        <w:t xml:space="preserve"> </w:t>
      </w:r>
    </w:p>
    <w:p w14:paraId="3039C320" w14:textId="77777777" w:rsidR="00250592" w:rsidRPr="008C0811" w:rsidRDefault="00A55F98">
      <w:pPr>
        <w:pStyle w:val="Heading3"/>
        <w:spacing w:after="95" w:line="265" w:lineRule="auto"/>
        <w:ind w:left="563"/>
      </w:pPr>
      <w:r w:rsidRPr="008C0811">
        <w:rPr>
          <w:b/>
          <w:color w:val="000000"/>
          <w:sz w:val="20"/>
        </w:rPr>
        <w:t xml:space="preserve">A-frequency weighting </w:t>
      </w:r>
    </w:p>
    <w:p w14:paraId="32FF64F0" w14:textId="77777777" w:rsidR="00250592" w:rsidRPr="008C0811" w:rsidRDefault="00A55F98">
      <w:pPr>
        <w:spacing w:after="107"/>
        <w:ind w:left="1004" w:right="15"/>
      </w:pPr>
      <w:r w:rsidRPr="008C0811">
        <w:t xml:space="preserve">Frequency weighting representing the human response to sound and its variation with frequency, in the typical range of magnitude for environmental noise levels, as specified in Australian Standard AS/NZS IEC 61672.1:2019 Electroacoustics—Sound level meters, Part 1: Specifications. </w:t>
      </w:r>
    </w:p>
    <w:p w14:paraId="0AD01B84" w14:textId="77777777" w:rsidR="00250592" w:rsidRPr="008C0811" w:rsidRDefault="00A55F98">
      <w:pPr>
        <w:pStyle w:val="Heading3"/>
        <w:spacing w:after="95" w:line="265" w:lineRule="auto"/>
        <w:ind w:left="563"/>
      </w:pPr>
      <w:r w:rsidRPr="008C0811">
        <w:rPr>
          <w:b/>
          <w:color w:val="000000"/>
          <w:sz w:val="20"/>
        </w:rPr>
        <w:t xml:space="preserve">Background level for the purpose of Part I (Commercial, industrial and trade premises) </w:t>
      </w:r>
    </w:p>
    <w:p w14:paraId="6CBC3FA3" w14:textId="14A1E1E3" w:rsidR="00250592" w:rsidRPr="008C0811" w:rsidRDefault="00A55F98">
      <w:pPr>
        <w:spacing w:after="107"/>
        <w:ind w:left="1004" w:right="15"/>
      </w:pPr>
      <w:r w:rsidRPr="008C0811">
        <w:t>The arithmetic average of the hourly L</w:t>
      </w:r>
      <w:r w:rsidRPr="008C0811">
        <w:rPr>
          <w:vertAlign w:val="subscript"/>
        </w:rPr>
        <w:t>A90</w:t>
      </w:r>
      <w:r w:rsidRPr="008C0811">
        <w:t xml:space="preserve"> levels that represents the background sounds in a noise sensitive area, in the absence of noise from any commercial, </w:t>
      </w:r>
      <w:r w:rsidRPr="00DF4239">
        <w:t xml:space="preserve">industrial </w:t>
      </w:r>
      <w:r w:rsidR="00C265FD" w:rsidRPr="00DF4239">
        <w:t xml:space="preserve">and </w:t>
      </w:r>
      <w:r w:rsidRPr="00DF4239">
        <w:t>trade</w:t>
      </w:r>
      <w:r w:rsidRPr="008C0811">
        <w:t xml:space="preserve"> premises which appears to be intrusive at the point where the background level is measured, when measured according to Part </w:t>
      </w:r>
      <w:r w:rsidR="000A7849" w:rsidRPr="008C0811">
        <w:t>I, section</w:t>
      </w:r>
      <w:r w:rsidRPr="008C0811">
        <w:t xml:space="preserve"> A4. </w:t>
      </w:r>
    </w:p>
    <w:p w14:paraId="0CE24242" w14:textId="77777777" w:rsidR="00250592" w:rsidRPr="008C0811" w:rsidRDefault="00A55F98">
      <w:pPr>
        <w:pStyle w:val="Heading3"/>
        <w:spacing w:after="95" w:line="265" w:lineRule="auto"/>
        <w:ind w:left="563"/>
      </w:pPr>
      <w:r w:rsidRPr="008C0811">
        <w:rPr>
          <w:b/>
          <w:color w:val="000000"/>
          <w:sz w:val="20"/>
        </w:rPr>
        <w:t xml:space="preserve">Background level for the purpose of Part II (Entertainment venues and events) </w:t>
      </w:r>
    </w:p>
    <w:p w14:paraId="5F14A322" w14:textId="77777777" w:rsidR="00250592" w:rsidRPr="008C0811" w:rsidRDefault="00A55F98">
      <w:pPr>
        <w:spacing w:after="107"/>
        <w:ind w:left="1004" w:right="15"/>
      </w:pPr>
      <w:r w:rsidRPr="008C0811">
        <w:t>The noise level of the aggregate of sounds received at a specified measurement point in the absence of contributions of music noise, measured as L</w:t>
      </w:r>
      <w:r w:rsidRPr="008C0811">
        <w:rPr>
          <w:vertAlign w:val="subscript"/>
        </w:rPr>
        <w:t>A90</w:t>
      </w:r>
      <w:r w:rsidRPr="008C0811">
        <w:t xml:space="preserve"> or L</w:t>
      </w:r>
      <w:r w:rsidRPr="008C0811">
        <w:rPr>
          <w:vertAlign w:val="subscript"/>
        </w:rPr>
        <w:t>OCT90</w:t>
      </w:r>
      <w:r w:rsidRPr="008C0811">
        <w:t xml:space="preserve"> according to Part II, section A2.1. </w:t>
      </w:r>
    </w:p>
    <w:p w14:paraId="35C3424B" w14:textId="77777777" w:rsidR="00250592" w:rsidRPr="008C0811" w:rsidRDefault="00A55F98">
      <w:pPr>
        <w:pStyle w:val="Heading3"/>
        <w:spacing w:after="95" w:line="265" w:lineRule="auto"/>
        <w:ind w:left="563"/>
      </w:pPr>
      <w:r w:rsidRPr="008C0811">
        <w:rPr>
          <w:b/>
          <w:color w:val="000000"/>
          <w:sz w:val="20"/>
        </w:rPr>
        <w:t xml:space="preserve">Background relevant area  </w:t>
      </w:r>
    </w:p>
    <w:p w14:paraId="1ED30327" w14:textId="77777777" w:rsidR="00250592" w:rsidRPr="008C0811" w:rsidRDefault="00A55F98">
      <w:pPr>
        <w:spacing w:after="112"/>
        <w:ind w:left="1004" w:right="15"/>
      </w:pPr>
      <w:r w:rsidRPr="008C0811">
        <w:t xml:space="preserve">A noise sensitive area within a rural area where background levels may be higher than usual. This includes areas where freeway or highway traffic is a significant audible background noise source. It also includes coastal areas, where representative background levels are elevated by the sound of surf. </w:t>
      </w:r>
    </w:p>
    <w:p w14:paraId="202CA2B9" w14:textId="77777777" w:rsidR="00250592" w:rsidRPr="008C0811" w:rsidRDefault="00A55F98">
      <w:pPr>
        <w:pStyle w:val="Heading3"/>
        <w:spacing w:after="95" w:line="265" w:lineRule="auto"/>
        <w:ind w:left="563"/>
      </w:pPr>
      <w:r w:rsidRPr="008C0811">
        <w:rPr>
          <w:b/>
          <w:color w:val="000000"/>
          <w:sz w:val="20"/>
        </w:rPr>
        <w:t xml:space="preserve">Beaufort Wind Scale </w:t>
      </w:r>
    </w:p>
    <w:p w14:paraId="6B6B457B" w14:textId="77777777" w:rsidR="00250592" w:rsidRPr="008C0811" w:rsidRDefault="00A55F98">
      <w:pPr>
        <w:spacing w:after="112"/>
        <w:ind w:left="1004" w:right="15"/>
      </w:pPr>
      <w:r w:rsidRPr="008C0811">
        <w:t xml:space="preserve">The Beaufort Wind Scale is an empirical measure that relates wind speed to observed conditions (refer to Appendix C of Australian Standard AS 1055:2018 Acoustics - Description and measurement of environmental noise). </w:t>
      </w:r>
    </w:p>
    <w:p w14:paraId="0D557B52" w14:textId="77777777" w:rsidR="00250592" w:rsidRPr="008C0811" w:rsidRDefault="00A55F98">
      <w:pPr>
        <w:pStyle w:val="Heading3"/>
        <w:spacing w:after="95" w:line="265" w:lineRule="auto"/>
        <w:ind w:left="563"/>
      </w:pPr>
      <w:r w:rsidRPr="008C0811">
        <w:rPr>
          <w:b/>
          <w:color w:val="000000"/>
          <w:sz w:val="20"/>
        </w:rPr>
        <w:t xml:space="preserve">Earth resources premises </w:t>
      </w:r>
    </w:p>
    <w:p w14:paraId="2368A12D" w14:textId="77777777" w:rsidR="00250592" w:rsidRPr="008C0811" w:rsidRDefault="00A55F98">
      <w:pPr>
        <w:spacing w:after="112"/>
        <w:ind w:left="1004" w:right="15"/>
      </w:pPr>
      <w:r w:rsidRPr="008C0811">
        <w:t xml:space="preserve">Earth resources premises include sites such as mines and quarries, and ancillary infrastructure (such as evaporation pond facilities, ventilation shafts, tailings dams or pumping stations) located within the site’s approved working area. </w:t>
      </w:r>
    </w:p>
    <w:p w14:paraId="7FFC1183" w14:textId="77777777" w:rsidR="00250592" w:rsidRPr="008C0811" w:rsidRDefault="00A55F98">
      <w:pPr>
        <w:pStyle w:val="Heading3"/>
        <w:spacing w:after="95" w:line="265" w:lineRule="auto"/>
        <w:ind w:left="563"/>
      </w:pPr>
      <w:r w:rsidRPr="008C0811">
        <w:rPr>
          <w:b/>
          <w:color w:val="000000"/>
          <w:sz w:val="20"/>
        </w:rPr>
        <w:t xml:space="preserve">Extraneous noise </w:t>
      </w:r>
    </w:p>
    <w:p w14:paraId="0438CA73" w14:textId="6B70FC13" w:rsidR="00250592" w:rsidRPr="008C0811" w:rsidRDefault="00A55F98">
      <w:pPr>
        <w:spacing w:after="107"/>
        <w:ind w:left="1004" w:right="15"/>
      </w:pPr>
      <w:r w:rsidRPr="008C0811">
        <w:t xml:space="preserve">Extraneous noise refers to any noise that is not part of the noise emissions from a commercial, industrial </w:t>
      </w:r>
      <w:r w:rsidR="00C265FD" w:rsidRPr="00DF4239">
        <w:t>and</w:t>
      </w:r>
      <w:r w:rsidRPr="00DF4239">
        <w:t xml:space="preserve"> trade</w:t>
      </w:r>
      <w:r w:rsidRPr="008C0811">
        <w:t xml:space="preserve"> premise</w:t>
      </w:r>
      <w:r w:rsidR="00C5567B">
        <w:t>s</w:t>
      </w:r>
      <w:r w:rsidRPr="008C0811">
        <w:t xml:space="preserve">, or music noise from </w:t>
      </w:r>
      <w:r w:rsidRPr="00CF64BC">
        <w:t xml:space="preserve">an </w:t>
      </w:r>
      <w:r w:rsidR="00CF21F7" w:rsidRPr="00CF64BC">
        <w:t xml:space="preserve">indoor entertainment venue, </w:t>
      </w:r>
      <w:r w:rsidR="00FD37E6" w:rsidRPr="00CF64BC">
        <w:t xml:space="preserve">outdoor </w:t>
      </w:r>
      <w:r w:rsidRPr="00CF64BC">
        <w:t>entertainment venue</w:t>
      </w:r>
      <w:r w:rsidR="00D33CA7" w:rsidRPr="00CF64BC">
        <w:t xml:space="preserve"> or outdoor entertainment event</w:t>
      </w:r>
      <w:r w:rsidRPr="008C0811">
        <w:t xml:space="preserve"> and is not relevant to the typical background noise. Extraneous noise includes noise from aircraft, local traffic, construction works, insects, bird chirping, people talking, rustling leaves, and the effect of wind on the microphone diaphragm.  </w:t>
      </w:r>
    </w:p>
    <w:p w14:paraId="11BB5AFF" w14:textId="77777777" w:rsidR="00250592" w:rsidRPr="008C0811" w:rsidRDefault="00A55F98">
      <w:pPr>
        <w:pStyle w:val="Heading3"/>
        <w:spacing w:after="95" w:line="265" w:lineRule="auto"/>
        <w:ind w:left="563"/>
      </w:pPr>
      <w:r w:rsidRPr="008C0811">
        <w:rPr>
          <w:b/>
          <w:color w:val="000000"/>
          <w:sz w:val="20"/>
        </w:rPr>
        <w:t xml:space="preserve">Fast time weighting </w:t>
      </w:r>
    </w:p>
    <w:p w14:paraId="71251BB1" w14:textId="78BF9724" w:rsidR="00250592" w:rsidRPr="008C0811" w:rsidRDefault="00A55F98">
      <w:pPr>
        <w:spacing w:after="94" w:line="259" w:lineRule="auto"/>
        <w:ind w:left="562"/>
      </w:pPr>
      <w:r w:rsidRPr="008C0811">
        <w:t>Time weighting characteristic of a sound level meter as specified in Australian/New Zealand Standard AS IEC 61672.1:2019 Electroacoustics—Sound level meters, Part 1: Specifications.</w:t>
      </w:r>
      <w:r w:rsidRPr="008C0811">
        <w:rPr>
          <w:b/>
        </w:rPr>
        <w:t xml:space="preserve"> L</w:t>
      </w:r>
      <w:r w:rsidRPr="008C0811">
        <w:rPr>
          <w:b/>
          <w:sz w:val="13"/>
        </w:rPr>
        <w:t>A90</w:t>
      </w:r>
      <w:r w:rsidRPr="008C0811">
        <w:rPr>
          <w:b/>
        </w:rPr>
        <w:t xml:space="preserve"> </w:t>
      </w:r>
    </w:p>
    <w:p w14:paraId="37A4543B" w14:textId="77777777" w:rsidR="00250592" w:rsidRPr="008C0811" w:rsidRDefault="00A55F98">
      <w:pPr>
        <w:spacing w:after="160"/>
        <w:ind w:left="1004" w:right="15"/>
      </w:pPr>
      <w:r w:rsidRPr="008C0811">
        <w:t xml:space="preserve">A-frequency weighted sound pressure level, measured using the Fast time-weighting, that is exceeded for 90 per cent of the time interval considered.  </w:t>
      </w:r>
    </w:p>
    <w:p w14:paraId="364029E2" w14:textId="77777777" w:rsidR="00250592" w:rsidRPr="008C0811" w:rsidRDefault="00A55F98">
      <w:pPr>
        <w:spacing w:after="94" w:line="259" w:lineRule="auto"/>
        <w:ind w:left="562"/>
      </w:pPr>
      <w:r w:rsidRPr="008C0811">
        <w:rPr>
          <w:b/>
        </w:rPr>
        <w:t>L</w:t>
      </w:r>
      <w:r w:rsidRPr="008C0811">
        <w:rPr>
          <w:b/>
          <w:sz w:val="13"/>
        </w:rPr>
        <w:t>Aeq</w:t>
      </w:r>
      <w:r w:rsidRPr="008C0811">
        <w:rPr>
          <w:b/>
        </w:rPr>
        <w:t xml:space="preserve"> </w:t>
      </w:r>
    </w:p>
    <w:p w14:paraId="5693A3C2" w14:textId="2287D491" w:rsidR="00250592" w:rsidRPr="008C0811" w:rsidRDefault="00A55F98">
      <w:pPr>
        <w:spacing w:after="112"/>
        <w:ind w:left="1004" w:right="15"/>
      </w:pPr>
      <w:r w:rsidRPr="008C0811">
        <w:t>The equivalent continuous A-weighted sound pressure level. It is the value of the A-weighted sound pressure level of a continuous steady sound that has the same acoustic energy as a given time-varying A</w:t>
      </w:r>
      <w:r w:rsidR="005557DC">
        <w:t>-</w:t>
      </w:r>
      <w:r w:rsidRPr="008C0811">
        <w:t>weighted sound pressure level</w:t>
      </w:r>
      <w:r w:rsidRPr="008C0811">
        <w:rPr>
          <w:color w:val="0000FF"/>
        </w:rPr>
        <w:t xml:space="preserve"> </w:t>
      </w:r>
      <w:r w:rsidRPr="008C0811">
        <w:t xml:space="preserve">when determined over the same measurement time interval. </w:t>
      </w:r>
    </w:p>
    <w:p w14:paraId="78FE2F73" w14:textId="77777777" w:rsidR="00250592" w:rsidRPr="008C0811" w:rsidRDefault="00A55F98">
      <w:pPr>
        <w:pStyle w:val="Heading3"/>
        <w:spacing w:after="95" w:line="265" w:lineRule="auto"/>
        <w:ind w:left="563"/>
      </w:pPr>
      <w:r w:rsidRPr="008C0811">
        <w:rPr>
          <w:b/>
          <w:color w:val="000000"/>
          <w:sz w:val="20"/>
        </w:rPr>
        <w:t xml:space="preserve">Linear, linear weighting </w:t>
      </w:r>
    </w:p>
    <w:p w14:paraId="4A6F5726" w14:textId="77777777" w:rsidR="00250592" w:rsidRPr="008C0811" w:rsidRDefault="00A55F98">
      <w:pPr>
        <w:spacing w:after="130"/>
        <w:ind w:left="1004" w:right="15"/>
      </w:pPr>
      <w:r w:rsidRPr="008C0811">
        <w:t xml:space="preserve">The sound pressure level when no frequency weighting is applied. It is identical to the Z-frequency weighting, as specified in Australian Standard AS/NZS IEC 61672.1:2019 Electroacoustics — Sound level meters, Part 1: Specifications. </w:t>
      </w:r>
    </w:p>
    <w:p w14:paraId="2C6F16C3" w14:textId="77777777" w:rsidR="00250592" w:rsidRPr="008C0811" w:rsidRDefault="00A55F98">
      <w:pPr>
        <w:spacing w:after="0" w:line="259" w:lineRule="auto"/>
        <w:ind w:left="567" w:firstLine="0"/>
      </w:pPr>
      <w:r w:rsidRPr="008C0811">
        <w:rPr>
          <w:b/>
        </w:rPr>
        <w:t xml:space="preserve"> </w:t>
      </w:r>
      <w:r w:rsidRPr="008C0811">
        <w:rPr>
          <w:b/>
        </w:rPr>
        <w:tab/>
        <w:t xml:space="preserve"> </w:t>
      </w:r>
    </w:p>
    <w:p w14:paraId="3CC8F508" w14:textId="77777777" w:rsidR="00250592" w:rsidRPr="008C0811" w:rsidRDefault="00A55F98">
      <w:pPr>
        <w:spacing w:after="94" w:line="259" w:lineRule="auto"/>
        <w:ind w:left="562"/>
      </w:pPr>
      <w:r w:rsidRPr="008C0811">
        <w:rPr>
          <w:b/>
        </w:rPr>
        <w:t>L</w:t>
      </w:r>
      <w:r w:rsidRPr="008C0811">
        <w:rPr>
          <w:b/>
          <w:sz w:val="13"/>
        </w:rPr>
        <w:t>OCT10</w:t>
      </w:r>
      <w:r w:rsidRPr="008C0811">
        <w:rPr>
          <w:b/>
        </w:rPr>
        <w:t xml:space="preserve"> </w:t>
      </w:r>
    </w:p>
    <w:p w14:paraId="046D049C" w14:textId="24990241" w:rsidR="00250592" w:rsidRPr="008C0811" w:rsidRDefault="00A55F98">
      <w:pPr>
        <w:spacing w:after="178"/>
        <w:ind w:left="1004" w:right="15"/>
      </w:pPr>
      <w:r w:rsidRPr="008C0811">
        <w:lastRenderedPageBreak/>
        <w:t xml:space="preserve">Linear sound pressure level for a specified octave band that is exceeded for 10 per cent of the </w:t>
      </w:r>
      <w:r w:rsidR="005557DC" w:rsidRPr="008C0811">
        <w:t>time interval</w:t>
      </w:r>
      <w:r w:rsidRPr="008C0811">
        <w:t xml:space="preserve"> considered. </w:t>
      </w:r>
    </w:p>
    <w:p w14:paraId="655679D6" w14:textId="77777777" w:rsidR="00250592" w:rsidRPr="008C0811" w:rsidRDefault="00A55F98">
      <w:pPr>
        <w:spacing w:after="94" w:line="259" w:lineRule="auto"/>
        <w:ind w:left="562"/>
      </w:pPr>
      <w:r w:rsidRPr="008C0811">
        <w:rPr>
          <w:b/>
        </w:rPr>
        <w:t>L</w:t>
      </w:r>
      <w:r w:rsidRPr="008C0811">
        <w:rPr>
          <w:b/>
          <w:sz w:val="13"/>
        </w:rPr>
        <w:t xml:space="preserve">OCT90 </w:t>
      </w:r>
    </w:p>
    <w:p w14:paraId="418CE42E" w14:textId="79C789EF" w:rsidR="00250592" w:rsidRPr="008C0811" w:rsidRDefault="00A55F98">
      <w:pPr>
        <w:spacing w:after="112"/>
        <w:ind w:left="1004" w:right="15"/>
      </w:pPr>
      <w:r w:rsidRPr="008C0811">
        <w:t xml:space="preserve">Linear sound pressure level for a specified octave band that is exceeded for 90 per cent of the </w:t>
      </w:r>
      <w:r w:rsidR="005557DC" w:rsidRPr="008C0811">
        <w:t>time interval</w:t>
      </w:r>
      <w:r w:rsidRPr="008C0811">
        <w:t xml:space="preserve"> considered. </w:t>
      </w:r>
    </w:p>
    <w:p w14:paraId="551A7F98" w14:textId="77777777" w:rsidR="00250592" w:rsidRPr="008C0811" w:rsidRDefault="00A55F98">
      <w:pPr>
        <w:pStyle w:val="Heading3"/>
        <w:spacing w:after="95" w:line="265" w:lineRule="auto"/>
        <w:ind w:left="563"/>
      </w:pPr>
      <w:r w:rsidRPr="008C0811">
        <w:rPr>
          <w:b/>
          <w:color w:val="000000"/>
          <w:sz w:val="20"/>
        </w:rPr>
        <w:t xml:space="preserve">Octave band </w:t>
      </w:r>
    </w:p>
    <w:p w14:paraId="749DBD9C" w14:textId="77777777" w:rsidR="00250592" w:rsidRPr="008C0811" w:rsidRDefault="00A55F98">
      <w:pPr>
        <w:spacing w:after="112"/>
        <w:ind w:left="1004" w:right="15"/>
      </w:pPr>
      <w:r w:rsidRPr="008C0811">
        <w:t>Division of the frequency range used for the purposes of acoustic design and noise assessment, allowing for a more targeted control of sound as it varies with frequency. Noise is measured in octave bands using frequency filters as specified in Australian standard AS IEC 61260.1:2019, Electroacoustics - Octave-band and Fractional-octave-band Filters</w:t>
      </w:r>
      <w:r w:rsidRPr="008C0811">
        <w:rPr>
          <w:i/>
        </w:rPr>
        <w:t>.</w:t>
      </w:r>
      <w:r w:rsidRPr="008C0811">
        <w:t xml:space="preserve"> </w:t>
      </w:r>
    </w:p>
    <w:p w14:paraId="6280103E" w14:textId="77777777" w:rsidR="00250592" w:rsidRPr="008C0811" w:rsidRDefault="00A55F98">
      <w:pPr>
        <w:pStyle w:val="Heading3"/>
        <w:spacing w:after="95" w:line="265" w:lineRule="auto"/>
        <w:ind w:left="563"/>
      </w:pPr>
      <w:r w:rsidRPr="008C0811">
        <w:rPr>
          <w:b/>
          <w:color w:val="000000"/>
          <w:sz w:val="20"/>
        </w:rPr>
        <w:t xml:space="preserve">One-third octave band </w:t>
      </w:r>
    </w:p>
    <w:p w14:paraId="65FBFD0D" w14:textId="77777777" w:rsidR="00250592" w:rsidRPr="008C0811" w:rsidRDefault="00A55F98">
      <w:pPr>
        <w:spacing w:after="107"/>
        <w:ind w:left="1004" w:right="15"/>
      </w:pPr>
      <w:r w:rsidRPr="008C0811">
        <w:t>A division of the frequency range that can be used when octave bands do not provide a sufficient resolution. Each octave band comprises three one-third octave bands. Noise is measured in one-third octave bands using frequency filters as specified in Australian standard AS IEC 61260.1:2019, Electroacoustics - Octave-band and Fractional-octave-band Filters</w:t>
      </w:r>
      <w:r w:rsidRPr="008C0811">
        <w:rPr>
          <w:i/>
        </w:rPr>
        <w:t>.</w:t>
      </w:r>
      <w:r w:rsidRPr="008C0811">
        <w:t xml:space="preserve"> </w:t>
      </w:r>
    </w:p>
    <w:p w14:paraId="766F6E47" w14:textId="2CC39552" w:rsidR="00656853" w:rsidRPr="00CF64BC" w:rsidRDefault="00656853">
      <w:pPr>
        <w:pStyle w:val="Heading3"/>
        <w:spacing w:after="95" w:line="265" w:lineRule="auto"/>
        <w:ind w:left="563"/>
        <w:rPr>
          <w:b/>
          <w:color w:val="000000"/>
          <w:sz w:val="20"/>
        </w:rPr>
      </w:pPr>
      <w:r w:rsidRPr="00CF64BC">
        <w:rPr>
          <w:b/>
          <w:color w:val="000000"/>
          <w:sz w:val="20"/>
        </w:rPr>
        <w:t>Public sector body</w:t>
      </w:r>
    </w:p>
    <w:p w14:paraId="238A40DC" w14:textId="0E425002" w:rsidR="002B1CBC" w:rsidRPr="00114FC6" w:rsidRDefault="00163F6F" w:rsidP="00F83E3D">
      <w:r w:rsidRPr="00CF64BC">
        <w:t>Public sector</w:t>
      </w:r>
      <w:r w:rsidR="00C52481" w:rsidRPr="00CF64BC">
        <w:t xml:space="preserve"> body</w:t>
      </w:r>
      <w:r w:rsidRPr="00CF64BC">
        <w:t xml:space="preserve"> has the same meaning as in the </w:t>
      </w:r>
      <w:r w:rsidR="00903E82" w:rsidRPr="00CF64BC">
        <w:rPr>
          <w:b/>
          <w:bCs/>
        </w:rPr>
        <w:t>Public Administration Act 2004</w:t>
      </w:r>
      <w:r w:rsidR="00903E82" w:rsidRPr="00CF64BC">
        <w:rPr>
          <w:i/>
          <w:iCs/>
        </w:rPr>
        <w:t>.</w:t>
      </w:r>
    </w:p>
    <w:p w14:paraId="0F27D675" w14:textId="77777777" w:rsidR="00250592" w:rsidRPr="008C0811" w:rsidRDefault="00A55F98">
      <w:pPr>
        <w:pStyle w:val="Heading3"/>
        <w:spacing w:after="95" w:line="265" w:lineRule="auto"/>
        <w:ind w:left="563"/>
      </w:pPr>
      <w:r w:rsidRPr="008C0811">
        <w:rPr>
          <w:b/>
          <w:color w:val="000000"/>
          <w:sz w:val="20"/>
        </w:rPr>
        <w:t xml:space="preserve">Rural area method </w:t>
      </w:r>
    </w:p>
    <w:p w14:paraId="065B0E37" w14:textId="6079D276" w:rsidR="00250592" w:rsidRPr="008C0811" w:rsidRDefault="00A55F98">
      <w:pPr>
        <w:spacing w:after="112"/>
        <w:ind w:left="1005" w:right="472"/>
      </w:pPr>
      <w:r w:rsidRPr="008C0811">
        <w:t xml:space="preserve">The method for setting noise limits in a rural area, as determined in accordance with Part 1, A2 </w:t>
      </w:r>
      <w:r w:rsidR="005557DC" w:rsidRPr="008C0811">
        <w:t>of this</w:t>
      </w:r>
      <w:r w:rsidRPr="008C0811">
        <w:t xml:space="preserve"> document. </w:t>
      </w:r>
    </w:p>
    <w:p w14:paraId="6E3D00EF" w14:textId="77777777" w:rsidR="00250592" w:rsidRPr="008C0811" w:rsidRDefault="00A55F98">
      <w:pPr>
        <w:pStyle w:val="Heading3"/>
        <w:spacing w:after="95" w:line="265" w:lineRule="auto"/>
        <w:ind w:left="563"/>
      </w:pPr>
      <w:r w:rsidRPr="008C0811">
        <w:rPr>
          <w:b/>
          <w:color w:val="000000"/>
          <w:sz w:val="20"/>
        </w:rPr>
        <w:t xml:space="preserve">Sensitive room </w:t>
      </w:r>
    </w:p>
    <w:p w14:paraId="3559D06E" w14:textId="77777777" w:rsidR="00250592" w:rsidRPr="008C0811" w:rsidRDefault="00A55F98">
      <w:pPr>
        <w:numPr>
          <w:ilvl w:val="0"/>
          <w:numId w:val="1"/>
        </w:numPr>
        <w:spacing w:after="112"/>
        <w:ind w:right="15" w:hanging="360"/>
      </w:pPr>
      <w:r w:rsidRPr="008C0811">
        <w:t xml:space="preserve">Unless (b) or (c) applies, for the purposes of assessing unreasonable noise from a commercial, industrial and trade premises, indoor or outdoor entertainment venue or outdoor entertainment event, a sensitive room is –  </w:t>
      </w:r>
    </w:p>
    <w:p w14:paraId="519DCC53" w14:textId="77777777" w:rsidR="00250592" w:rsidRPr="008C0811" w:rsidRDefault="00A55F98">
      <w:pPr>
        <w:numPr>
          <w:ilvl w:val="1"/>
          <w:numId w:val="1"/>
        </w:numPr>
        <w:spacing w:after="107"/>
        <w:ind w:right="15" w:hanging="379"/>
      </w:pPr>
      <w:r w:rsidRPr="008C0811">
        <w:t xml:space="preserve">any habitable room (as defined in section 167(3) of the </w:t>
      </w:r>
      <w:r w:rsidRPr="008C0811">
        <w:rPr>
          <w:i/>
        </w:rPr>
        <w:t>Environment Protection Act 2017</w:t>
      </w:r>
      <w:r w:rsidRPr="008C0811">
        <w:t xml:space="preserve">) within a noise sensitive area; or </w:t>
      </w:r>
    </w:p>
    <w:p w14:paraId="2DB4671E" w14:textId="77777777" w:rsidR="00250592" w:rsidRPr="008C0811" w:rsidRDefault="00A55F98">
      <w:pPr>
        <w:numPr>
          <w:ilvl w:val="1"/>
          <w:numId w:val="1"/>
        </w:numPr>
        <w:spacing w:after="112"/>
        <w:ind w:right="15" w:hanging="379"/>
      </w:pPr>
      <w:r w:rsidRPr="008C0811">
        <w:t xml:space="preserve">any learning room within a kindergarten, childcare centre, primary or secondary school. </w:t>
      </w:r>
    </w:p>
    <w:p w14:paraId="7CE4B101" w14:textId="69163257" w:rsidR="00250592" w:rsidRPr="008C0811" w:rsidRDefault="00A55F98">
      <w:pPr>
        <w:numPr>
          <w:ilvl w:val="0"/>
          <w:numId w:val="1"/>
        </w:numPr>
        <w:spacing w:after="112"/>
        <w:ind w:right="15" w:hanging="360"/>
      </w:pPr>
      <w:r w:rsidRPr="008C0811">
        <w:t xml:space="preserve">For the purposes of assessing unreasonable noise from an indoor entertainment venue under </w:t>
      </w:r>
      <w:r w:rsidR="00153D04" w:rsidRPr="008C0811">
        <w:t>r</w:t>
      </w:r>
      <w:r w:rsidRPr="008C0811">
        <w:t>egulation 113 of the Environment Protection Regulations</w:t>
      </w:r>
      <w:r w:rsidR="00BA7B61" w:rsidRPr="008C0811">
        <w:t xml:space="preserve"> 2021</w:t>
      </w:r>
      <w:r w:rsidRPr="008C0811">
        <w:t xml:space="preserve">, when the agent of change principle set out in clause 53.06 of the VPPs applies, a sensitive room is any room of a dwelling or residential building other than a  </w:t>
      </w:r>
    </w:p>
    <w:p w14:paraId="6C675BA9" w14:textId="77777777" w:rsidR="00250592" w:rsidRPr="008C0811" w:rsidRDefault="00A55F98">
      <w:pPr>
        <w:numPr>
          <w:ilvl w:val="1"/>
          <w:numId w:val="1"/>
        </w:numPr>
        <w:spacing w:after="107"/>
        <w:ind w:right="15" w:hanging="379"/>
      </w:pPr>
      <w:r w:rsidRPr="008C0811">
        <w:t xml:space="preserve">bathroom  </w:t>
      </w:r>
    </w:p>
    <w:p w14:paraId="54345C9A" w14:textId="77777777" w:rsidR="00250592" w:rsidRPr="008C0811" w:rsidRDefault="00A55F98">
      <w:pPr>
        <w:numPr>
          <w:ilvl w:val="1"/>
          <w:numId w:val="1"/>
        </w:numPr>
        <w:spacing w:after="112"/>
        <w:ind w:right="15" w:hanging="379"/>
      </w:pPr>
      <w:r w:rsidRPr="008C0811">
        <w:t xml:space="preserve">laundry  </w:t>
      </w:r>
    </w:p>
    <w:p w14:paraId="77D163AC" w14:textId="77777777" w:rsidR="00250592" w:rsidRPr="008C0811" w:rsidRDefault="00A55F98">
      <w:pPr>
        <w:numPr>
          <w:ilvl w:val="1"/>
          <w:numId w:val="1"/>
        </w:numPr>
        <w:spacing w:after="112"/>
        <w:ind w:right="15" w:hanging="379"/>
      </w:pPr>
      <w:r w:rsidRPr="008C0811">
        <w:t xml:space="preserve">toilet  </w:t>
      </w:r>
    </w:p>
    <w:p w14:paraId="36E9B49F" w14:textId="77777777" w:rsidR="00250592" w:rsidRPr="008C0811" w:rsidRDefault="00A55F98">
      <w:pPr>
        <w:numPr>
          <w:ilvl w:val="1"/>
          <w:numId w:val="1"/>
        </w:numPr>
        <w:spacing w:after="112"/>
        <w:ind w:right="15" w:hanging="379"/>
      </w:pPr>
      <w:r w:rsidRPr="008C0811">
        <w:t xml:space="preserve">pantry  </w:t>
      </w:r>
    </w:p>
    <w:p w14:paraId="3EC30A68" w14:textId="77777777" w:rsidR="00250592" w:rsidRPr="008C0811" w:rsidRDefault="00A55F98">
      <w:pPr>
        <w:numPr>
          <w:ilvl w:val="1"/>
          <w:numId w:val="1"/>
        </w:numPr>
        <w:spacing w:after="107"/>
        <w:ind w:right="15" w:hanging="379"/>
      </w:pPr>
      <w:r w:rsidRPr="008C0811">
        <w:t xml:space="preserve">walk-in wardrobe  </w:t>
      </w:r>
    </w:p>
    <w:p w14:paraId="5B731F08" w14:textId="77777777" w:rsidR="00250592" w:rsidRPr="008C0811" w:rsidRDefault="00A55F98">
      <w:pPr>
        <w:numPr>
          <w:ilvl w:val="1"/>
          <w:numId w:val="1"/>
        </w:numPr>
        <w:spacing w:after="112"/>
        <w:ind w:right="15" w:hanging="379"/>
      </w:pPr>
      <w:r w:rsidRPr="008C0811">
        <w:t xml:space="preserve">corridor </w:t>
      </w:r>
    </w:p>
    <w:p w14:paraId="420A7C74" w14:textId="77777777" w:rsidR="00FE2F32" w:rsidRDefault="00A55F98">
      <w:pPr>
        <w:numPr>
          <w:ilvl w:val="1"/>
          <w:numId w:val="1"/>
        </w:numPr>
        <w:spacing w:after="0" w:line="383" w:lineRule="auto"/>
        <w:ind w:right="15" w:hanging="379"/>
      </w:pPr>
      <w:r w:rsidRPr="008C0811">
        <w:t xml:space="preserve">stair </w:t>
      </w:r>
    </w:p>
    <w:p w14:paraId="14434F46" w14:textId="77777777" w:rsidR="005A0E05" w:rsidRDefault="00A55F98" w:rsidP="005A0E05">
      <w:pPr>
        <w:numPr>
          <w:ilvl w:val="1"/>
          <w:numId w:val="1"/>
        </w:numPr>
        <w:spacing w:after="0" w:line="383" w:lineRule="auto"/>
        <w:ind w:right="15" w:hanging="379"/>
      </w:pPr>
      <w:r w:rsidRPr="008C0811">
        <w:t xml:space="preserve"> lobby  </w:t>
      </w:r>
    </w:p>
    <w:p w14:paraId="3310DDAA" w14:textId="77777777" w:rsidR="005A0E05" w:rsidRDefault="00A55F98" w:rsidP="005A0E05">
      <w:pPr>
        <w:numPr>
          <w:ilvl w:val="1"/>
          <w:numId w:val="1"/>
        </w:numPr>
        <w:spacing w:after="0" w:line="384" w:lineRule="auto"/>
        <w:ind w:right="377" w:hanging="379"/>
      </w:pPr>
      <w:r w:rsidRPr="008C0811">
        <w:t xml:space="preserve">photographic darkroom  </w:t>
      </w:r>
    </w:p>
    <w:p w14:paraId="0D969280" w14:textId="77777777" w:rsidR="005A0E05" w:rsidRDefault="00A55F98" w:rsidP="005A0E05">
      <w:pPr>
        <w:numPr>
          <w:ilvl w:val="1"/>
          <w:numId w:val="1"/>
        </w:numPr>
        <w:spacing w:after="0" w:line="384" w:lineRule="auto"/>
        <w:ind w:right="377" w:hanging="379"/>
      </w:pPr>
      <w:r w:rsidRPr="008C0811">
        <w:t xml:space="preserve">clothes drying room  </w:t>
      </w:r>
    </w:p>
    <w:p w14:paraId="24F8F4A8" w14:textId="77777777" w:rsidR="00562EDC" w:rsidRDefault="00A55F98" w:rsidP="005A0E05">
      <w:pPr>
        <w:spacing w:after="0" w:line="384" w:lineRule="auto"/>
        <w:ind w:left="1826" w:right="377" w:firstLine="0"/>
      </w:pPr>
      <w:r w:rsidRPr="008C0811">
        <w:t xml:space="preserve">and other spaces of a specialised nature occupied neither frequently nor for extended periods. </w:t>
      </w:r>
    </w:p>
    <w:p w14:paraId="233341A2" w14:textId="48A9CD29" w:rsidR="00250592" w:rsidRPr="008C0811" w:rsidRDefault="00A55F98" w:rsidP="00B077D5">
      <w:pPr>
        <w:spacing w:after="0" w:line="384" w:lineRule="auto"/>
        <w:ind w:left="730" w:right="377"/>
      </w:pPr>
      <w:r w:rsidRPr="008C0811">
        <w:lastRenderedPageBreak/>
        <w:t xml:space="preserve">(c) For the purposes of assessing unreasonable noise from outdoor entertainment venues located within the Docklands Noise Attenuation Area when the noise sensitive area is also within the Docklands Noise Attenuation Area, a sensitive room is –  </w:t>
      </w:r>
    </w:p>
    <w:p w14:paraId="0069B155" w14:textId="77777777" w:rsidR="00250592" w:rsidRPr="008C0811" w:rsidRDefault="00A55F98">
      <w:pPr>
        <w:numPr>
          <w:ilvl w:val="2"/>
          <w:numId w:val="1"/>
        </w:numPr>
        <w:spacing w:after="144"/>
        <w:ind w:right="15" w:hanging="326"/>
      </w:pPr>
      <w:r w:rsidRPr="008C0811">
        <w:t xml:space="preserve">any room of a dwelling or residential building other than a:  </w:t>
      </w:r>
    </w:p>
    <w:p w14:paraId="71C4B64F" w14:textId="77777777" w:rsidR="00250592" w:rsidRPr="008C0811" w:rsidRDefault="00A55F98">
      <w:pPr>
        <w:numPr>
          <w:ilvl w:val="3"/>
          <w:numId w:val="1"/>
        </w:numPr>
        <w:spacing w:after="111"/>
        <w:ind w:right="15" w:firstLine="394"/>
      </w:pPr>
      <w:r w:rsidRPr="008C0811">
        <w:t xml:space="preserve">bathroom  </w:t>
      </w:r>
    </w:p>
    <w:p w14:paraId="2292E9E4" w14:textId="77777777" w:rsidR="00250592" w:rsidRPr="008C0811" w:rsidRDefault="00A55F98">
      <w:pPr>
        <w:numPr>
          <w:ilvl w:val="3"/>
          <w:numId w:val="1"/>
        </w:numPr>
        <w:spacing w:after="107"/>
        <w:ind w:right="15" w:firstLine="394"/>
      </w:pPr>
      <w:r w:rsidRPr="008C0811">
        <w:t xml:space="preserve">laundry  </w:t>
      </w:r>
    </w:p>
    <w:p w14:paraId="792394FC" w14:textId="77777777" w:rsidR="00250592" w:rsidRPr="008C0811" w:rsidRDefault="00A55F98">
      <w:pPr>
        <w:numPr>
          <w:ilvl w:val="3"/>
          <w:numId w:val="1"/>
        </w:numPr>
        <w:spacing w:after="111"/>
        <w:ind w:right="15" w:firstLine="394"/>
      </w:pPr>
      <w:r w:rsidRPr="008C0811">
        <w:t xml:space="preserve">toilet  </w:t>
      </w:r>
    </w:p>
    <w:p w14:paraId="65177A7C" w14:textId="77777777" w:rsidR="00250592" w:rsidRPr="008C0811" w:rsidRDefault="00A55F98">
      <w:pPr>
        <w:numPr>
          <w:ilvl w:val="3"/>
          <w:numId w:val="1"/>
        </w:numPr>
        <w:spacing w:after="106"/>
        <w:ind w:right="15" w:firstLine="394"/>
      </w:pPr>
      <w:r w:rsidRPr="008C0811">
        <w:t xml:space="preserve">pantry  </w:t>
      </w:r>
    </w:p>
    <w:p w14:paraId="50C2D976" w14:textId="77777777" w:rsidR="00250592" w:rsidRPr="008C0811" w:rsidRDefault="00A55F98">
      <w:pPr>
        <w:numPr>
          <w:ilvl w:val="3"/>
          <w:numId w:val="1"/>
        </w:numPr>
        <w:spacing w:after="111"/>
        <w:ind w:right="15" w:firstLine="394"/>
      </w:pPr>
      <w:r w:rsidRPr="008C0811">
        <w:t xml:space="preserve">walk-in wardrobe  </w:t>
      </w:r>
    </w:p>
    <w:p w14:paraId="5E1D6BB7" w14:textId="77777777" w:rsidR="00250592" w:rsidRPr="008C0811" w:rsidRDefault="00A55F98">
      <w:pPr>
        <w:numPr>
          <w:ilvl w:val="3"/>
          <w:numId w:val="1"/>
        </w:numPr>
        <w:spacing w:after="107"/>
        <w:ind w:right="15" w:firstLine="394"/>
      </w:pPr>
      <w:r w:rsidRPr="008C0811">
        <w:t xml:space="preserve">corridor  </w:t>
      </w:r>
    </w:p>
    <w:p w14:paraId="29BA423E" w14:textId="77777777" w:rsidR="00250592" w:rsidRPr="008C0811" w:rsidRDefault="00A55F98">
      <w:pPr>
        <w:numPr>
          <w:ilvl w:val="3"/>
          <w:numId w:val="1"/>
        </w:numPr>
        <w:spacing w:after="111"/>
        <w:ind w:right="15" w:firstLine="394"/>
      </w:pPr>
      <w:r w:rsidRPr="008C0811">
        <w:t xml:space="preserve">stair  </w:t>
      </w:r>
    </w:p>
    <w:p w14:paraId="698C1A8A" w14:textId="77777777" w:rsidR="00250592" w:rsidRPr="008C0811" w:rsidRDefault="00A55F98">
      <w:pPr>
        <w:numPr>
          <w:ilvl w:val="3"/>
          <w:numId w:val="1"/>
        </w:numPr>
        <w:spacing w:after="106"/>
        <w:ind w:right="15" w:firstLine="394"/>
      </w:pPr>
      <w:r w:rsidRPr="008C0811">
        <w:t xml:space="preserve">lobby  </w:t>
      </w:r>
    </w:p>
    <w:p w14:paraId="3EE30E0E" w14:textId="77777777" w:rsidR="00250592" w:rsidRPr="008C0811" w:rsidRDefault="00A55F98">
      <w:pPr>
        <w:numPr>
          <w:ilvl w:val="3"/>
          <w:numId w:val="1"/>
        </w:numPr>
        <w:spacing w:after="111"/>
        <w:ind w:right="15" w:firstLine="394"/>
      </w:pPr>
      <w:r w:rsidRPr="008C0811">
        <w:t xml:space="preserve">photographic darkroom  </w:t>
      </w:r>
    </w:p>
    <w:p w14:paraId="279EF479" w14:textId="5B2ABAE8" w:rsidR="00250592" w:rsidRPr="008C0811" w:rsidRDefault="00A55F98">
      <w:pPr>
        <w:numPr>
          <w:ilvl w:val="3"/>
          <w:numId w:val="1"/>
        </w:numPr>
        <w:spacing w:after="0" w:line="384" w:lineRule="auto"/>
        <w:ind w:right="15" w:firstLine="394"/>
      </w:pPr>
      <w:r w:rsidRPr="008C0811">
        <w:t xml:space="preserve">clothes drying </w:t>
      </w:r>
      <w:r w:rsidR="005557DC" w:rsidRPr="008C0811">
        <w:t>room and</w:t>
      </w:r>
      <w:r w:rsidRPr="008C0811">
        <w:t xml:space="preserve"> other spaces of a specialised nature occupied neither frequently nor for extended periods. </w:t>
      </w:r>
    </w:p>
    <w:p w14:paraId="18158114" w14:textId="77777777" w:rsidR="00250592" w:rsidRPr="008C0811" w:rsidRDefault="00A55F98">
      <w:pPr>
        <w:numPr>
          <w:ilvl w:val="2"/>
          <w:numId w:val="1"/>
        </w:numPr>
        <w:spacing w:after="128"/>
        <w:ind w:right="15" w:hanging="326"/>
      </w:pPr>
      <w:r w:rsidRPr="008C0811">
        <w:t xml:space="preserve">any learning room within a kindergarten, childcare centre, primary or secondary school. </w:t>
      </w:r>
    </w:p>
    <w:p w14:paraId="0C059BCF" w14:textId="77777777" w:rsidR="00250592" w:rsidRPr="008C0811" w:rsidRDefault="00A55F98">
      <w:pPr>
        <w:pStyle w:val="Heading3"/>
        <w:spacing w:after="95" w:line="265" w:lineRule="auto"/>
        <w:ind w:left="563"/>
      </w:pPr>
      <w:r w:rsidRPr="008C0811">
        <w:rPr>
          <w:b/>
          <w:color w:val="000000"/>
          <w:sz w:val="20"/>
        </w:rPr>
        <w:t>Traffic noise L</w:t>
      </w:r>
      <w:r w:rsidRPr="008C0811">
        <w:rPr>
          <w:b/>
          <w:color w:val="000000"/>
          <w:sz w:val="20"/>
          <w:vertAlign w:val="subscript"/>
        </w:rPr>
        <w:t>Aeq</w:t>
      </w:r>
      <w:r w:rsidRPr="008C0811">
        <w:rPr>
          <w:b/>
          <w:color w:val="000000"/>
          <w:sz w:val="20"/>
        </w:rPr>
        <w:t xml:space="preserve"> </w:t>
      </w:r>
    </w:p>
    <w:p w14:paraId="4E3708E0" w14:textId="77777777" w:rsidR="00250592" w:rsidRPr="008C0811" w:rsidRDefault="00A55F98">
      <w:pPr>
        <w:spacing w:after="112"/>
        <w:ind w:left="1004" w:right="15"/>
      </w:pPr>
      <w:r w:rsidRPr="008C0811">
        <w:t>Equivalent continuous A- frequency weighted sound pressure level (L</w:t>
      </w:r>
      <w:r w:rsidRPr="008C0811">
        <w:rPr>
          <w:vertAlign w:val="subscript"/>
        </w:rPr>
        <w:t>Aeq</w:t>
      </w:r>
      <w:r w:rsidRPr="008C0811">
        <w:t>) measured for road traffic noise, in free field conditions, in accordance with Australian Standard AS 2702-1984,</w:t>
      </w:r>
      <w:r w:rsidRPr="008C0811">
        <w:rPr>
          <w:i/>
        </w:rPr>
        <w:t xml:space="preserve"> Acoustics – Methods for the Measurement of Road Traffic Noise</w:t>
      </w:r>
      <w:r w:rsidRPr="008C0811">
        <w:t xml:space="preserve">. </w:t>
      </w:r>
    </w:p>
    <w:p w14:paraId="305C4774" w14:textId="77777777" w:rsidR="00250592" w:rsidRPr="008C0811" w:rsidRDefault="00A55F98">
      <w:pPr>
        <w:pStyle w:val="Heading3"/>
        <w:spacing w:after="95" w:line="265" w:lineRule="auto"/>
        <w:ind w:left="563"/>
      </w:pPr>
      <w:r w:rsidRPr="008C0811">
        <w:rPr>
          <w:b/>
          <w:color w:val="000000"/>
          <w:sz w:val="20"/>
        </w:rPr>
        <w:t xml:space="preserve">Urban area method </w:t>
      </w:r>
    </w:p>
    <w:p w14:paraId="5F2DEAF4" w14:textId="77777777" w:rsidR="00250592" w:rsidRPr="008C0811" w:rsidRDefault="00A55F98">
      <w:pPr>
        <w:spacing w:after="195"/>
        <w:ind w:left="1004" w:right="15"/>
        <w:rPr>
          <w:rFonts w:ascii="Calibri" w:eastAsia="Calibri" w:hAnsi="Calibri" w:cs="Calibri"/>
          <w:sz w:val="22"/>
        </w:rPr>
      </w:pPr>
      <w:r w:rsidRPr="008C0811">
        <w:t>The method for setting noise limits in a major urban area, as determined in accordance with Part I, A1 of this document.</w:t>
      </w:r>
      <w:r w:rsidRPr="008C0811">
        <w:rPr>
          <w:rFonts w:ascii="Calibri" w:eastAsia="Calibri" w:hAnsi="Calibri" w:cs="Calibri"/>
          <w:sz w:val="22"/>
        </w:rPr>
        <w:t xml:space="preserve"> </w:t>
      </w:r>
    </w:p>
    <w:p w14:paraId="597B328B" w14:textId="52DB282C" w:rsidR="00C30104" w:rsidRPr="00CF64BC" w:rsidRDefault="00C30104" w:rsidP="00C30104">
      <w:pPr>
        <w:spacing w:after="195"/>
        <w:ind w:right="15"/>
        <w:rPr>
          <w:rFonts w:eastAsia="Calibri"/>
          <w:b/>
          <w:bCs/>
          <w:szCs w:val="20"/>
        </w:rPr>
      </w:pPr>
      <w:r w:rsidRPr="00CF64BC">
        <w:rPr>
          <w:rFonts w:eastAsia="Calibri"/>
          <w:b/>
          <w:bCs/>
          <w:szCs w:val="20"/>
        </w:rPr>
        <w:t>VPP</w:t>
      </w:r>
      <w:r w:rsidR="00E74E06" w:rsidRPr="00CF64BC">
        <w:rPr>
          <w:rFonts w:eastAsia="Calibri"/>
          <w:b/>
          <w:bCs/>
          <w:szCs w:val="20"/>
        </w:rPr>
        <w:t>s</w:t>
      </w:r>
    </w:p>
    <w:p w14:paraId="79CF686A" w14:textId="6840447A" w:rsidR="00C30104" w:rsidRPr="0074357C" w:rsidRDefault="00E74E06" w:rsidP="002A15A4">
      <w:pPr>
        <w:spacing w:after="195"/>
        <w:ind w:left="1004" w:right="15"/>
        <w:rPr>
          <w:i/>
          <w:iCs/>
          <w:szCs w:val="20"/>
        </w:rPr>
      </w:pPr>
      <w:r w:rsidRPr="00CF64BC">
        <w:rPr>
          <w:rFonts w:eastAsia="Calibri"/>
          <w:szCs w:val="20"/>
        </w:rPr>
        <w:t xml:space="preserve">Victoria Planning </w:t>
      </w:r>
      <w:r w:rsidR="00535B6A" w:rsidRPr="00CF64BC">
        <w:rPr>
          <w:rFonts w:eastAsia="Calibri"/>
          <w:szCs w:val="20"/>
        </w:rPr>
        <w:t>P</w:t>
      </w:r>
      <w:r w:rsidRPr="00CF64BC">
        <w:rPr>
          <w:rFonts w:eastAsia="Calibri"/>
          <w:szCs w:val="20"/>
        </w:rPr>
        <w:t>rovisions</w:t>
      </w:r>
      <w:r w:rsidR="007423E7" w:rsidRPr="00CF64BC">
        <w:rPr>
          <w:rFonts w:eastAsia="Calibri"/>
          <w:szCs w:val="20"/>
        </w:rPr>
        <w:t xml:space="preserve"> </w:t>
      </w:r>
      <w:r w:rsidR="00026C0D" w:rsidRPr="00CF64BC">
        <w:rPr>
          <w:rFonts w:eastAsia="Calibri"/>
          <w:szCs w:val="20"/>
        </w:rPr>
        <w:t>approved</w:t>
      </w:r>
      <w:r w:rsidR="007423E7" w:rsidRPr="00CF64BC">
        <w:rPr>
          <w:rFonts w:eastAsia="Calibri"/>
          <w:szCs w:val="20"/>
        </w:rPr>
        <w:t xml:space="preserve"> under the </w:t>
      </w:r>
      <w:r w:rsidR="007423E7" w:rsidRPr="00CF64BC">
        <w:rPr>
          <w:rFonts w:eastAsia="Calibri"/>
          <w:b/>
          <w:bCs/>
          <w:szCs w:val="20"/>
        </w:rPr>
        <w:t>Planning and Environment Act 1987</w:t>
      </w:r>
      <w:r w:rsidR="0088405D" w:rsidRPr="00CF64BC">
        <w:rPr>
          <w:rFonts w:eastAsia="Calibri"/>
          <w:b/>
          <w:bCs/>
          <w:szCs w:val="20"/>
        </w:rPr>
        <w:t xml:space="preserve"> </w:t>
      </w:r>
      <w:r w:rsidR="0088405D" w:rsidRPr="00CF64BC">
        <w:rPr>
          <w:rFonts w:eastAsia="Calibri"/>
          <w:szCs w:val="20"/>
        </w:rPr>
        <w:t>as amended from time to time</w:t>
      </w:r>
      <w:r w:rsidR="00114FC6" w:rsidRPr="00CF64BC">
        <w:rPr>
          <w:rFonts w:eastAsia="Calibri"/>
          <w:szCs w:val="20"/>
        </w:rPr>
        <w:t>.</w:t>
      </w:r>
    </w:p>
    <w:p w14:paraId="7F9B8D38" w14:textId="77777777" w:rsidR="00250592" w:rsidRPr="008C0811" w:rsidRDefault="00A55F98">
      <w:pPr>
        <w:spacing w:after="0" w:line="259" w:lineRule="auto"/>
        <w:ind w:left="0" w:firstLine="0"/>
      </w:pPr>
      <w:r w:rsidRPr="008C0811">
        <w:t xml:space="preserve"> </w:t>
      </w:r>
      <w:r w:rsidRPr="008C0811">
        <w:tab/>
      </w:r>
      <w:r w:rsidRPr="008C0811">
        <w:rPr>
          <w:color w:val="003F72"/>
          <w:sz w:val="28"/>
        </w:rPr>
        <w:t xml:space="preserve"> </w:t>
      </w:r>
    </w:p>
    <w:p w14:paraId="355D629D" w14:textId="77777777" w:rsidR="000D4769" w:rsidRPr="008C0811" w:rsidRDefault="000D4769">
      <w:pPr>
        <w:spacing w:after="160" w:line="259" w:lineRule="auto"/>
        <w:ind w:left="0" w:firstLine="0"/>
        <w:rPr>
          <w:color w:val="003F72"/>
          <w:sz w:val="28"/>
        </w:rPr>
      </w:pPr>
      <w:r w:rsidRPr="008C0811">
        <w:br w:type="page"/>
      </w:r>
    </w:p>
    <w:p w14:paraId="0D85A3D8" w14:textId="39776B55" w:rsidR="00250592" w:rsidRPr="008C0811" w:rsidRDefault="00A55F98">
      <w:pPr>
        <w:pStyle w:val="Heading1"/>
        <w:spacing w:after="30"/>
        <w:ind w:left="561" w:right="4"/>
      </w:pPr>
      <w:bookmarkStart w:id="1" w:name="_Toc206142814"/>
      <w:r w:rsidRPr="008C0811">
        <w:lastRenderedPageBreak/>
        <w:t>Introduction</w:t>
      </w:r>
      <w:bookmarkEnd w:id="1"/>
      <w:r w:rsidRPr="008C0811">
        <w:t xml:space="preserve"> </w:t>
      </w:r>
    </w:p>
    <w:p w14:paraId="5AEB4ABE" w14:textId="30B8D176" w:rsidR="00250592" w:rsidRPr="008C0811" w:rsidRDefault="00A55F98">
      <w:pPr>
        <w:spacing w:after="120" w:line="258" w:lineRule="auto"/>
        <w:ind w:left="566" w:right="39" w:firstLine="0"/>
        <w:jc w:val="both"/>
      </w:pPr>
      <w:r w:rsidRPr="008C0811">
        <w:t xml:space="preserve">This </w:t>
      </w:r>
      <w:r w:rsidRPr="008C0811">
        <w:rPr>
          <w:i/>
        </w:rPr>
        <w:t>Noise limit and assessment protocol for the control of noise from commercial, industrial and trade premises and entertainment venues</w:t>
      </w:r>
      <w:r w:rsidRPr="008C0811">
        <w:t xml:space="preserve"> (Noise Protocol), is incorporated into the Environment Protection Regulations </w:t>
      </w:r>
      <w:r w:rsidR="000D4769" w:rsidRPr="00DF4239">
        <w:t>2021</w:t>
      </w:r>
      <w:r w:rsidR="000D4769" w:rsidRPr="008C0811">
        <w:t xml:space="preserve"> </w:t>
      </w:r>
      <w:r w:rsidRPr="008C0811">
        <w:t xml:space="preserve">(the Regulations) without modification. </w:t>
      </w:r>
    </w:p>
    <w:p w14:paraId="0F9F3A7C" w14:textId="43351D7B" w:rsidR="00250592" w:rsidRPr="008C0811" w:rsidRDefault="00A55F98">
      <w:pPr>
        <w:spacing w:after="112"/>
        <w:ind w:left="577" w:right="15"/>
      </w:pPr>
      <w:r w:rsidRPr="008C0811">
        <w:t>This publication provides a protocol for the purpose of determining noise limits for new and existing commercial, industrial and trade premises</w:t>
      </w:r>
      <w:r w:rsidR="00F4160D">
        <w:t xml:space="preserve">, </w:t>
      </w:r>
      <w:r w:rsidR="001A0C9D" w:rsidRPr="00FA453A">
        <w:t xml:space="preserve">an </w:t>
      </w:r>
      <w:r w:rsidR="00EF1373" w:rsidRPr="00FA453A">
        <w:t xml:space="preserve">indoor entertainment venue, outdoor </w:t>
      </w:r>
      <w:r w:rsidRPr="00FA453A">
        <w:t>entertainment venue</w:t>
      </w:r>
      <w:r w:rsidR="004B10E7" w:rsidRPr="00FA453A">
        <w:t>, and outdoor entertainment event</w:t>
      </w:r>
      <w:r w:rsidR="00360927" w:rsidRPr="00FA453A">
        <w:t>,</w:t>
      </w:r>
      <w:r w:rsidRPr="00FA453A">
        <w:t xml:space="preserve"> as defined by the Regulations. </w:t>
      </w:r>
      <w:r w:rsidR="009031E4" w:rsidRPr="00FA453A">
        <w:t xml:space="preserve">Under </w:t>
      </w:r>
      <w:r w:rsidR="007F0701" w:rsidRPr="00FA453A">
        <w:t xml:space="preserve">regulation 113, </w:t>
      </w:r>
      <w:r w:rsidR="00C45E90" w:rsidRPr="00FA453A">
        <w:t xml:space="preserve">a person who conducts a </w:t>
      </w:r>
      <w:r w:rsidR="00847F47" w:rsidRPr="00FA453A">
        <w:t>prediction, measurement</w:t>
      </w:r>
      <w:r w:rsidR="004B07DD" w:rsidRPr="00FA453A">
        <w:t>, assessment or analysis of noise with</w:t>
      </w:r>
      <w:r w:rsidR="006434F4" w:rsidRPr="00FA453A">
        <w:t>in</w:t>
      </w:r>
      <w:r w:rsidR="004B07DD" w:rsidRPr="00FA453A">
        <w:t xml:space="preserve"> a noise sensitive area for the purposes of the </w:t>
      </w:r>
      <w:r w:rsidR="005C71FC" w:rsidRPr="00FA453A">
        <w:t xml:space="preserve">Environment </w:t>
      </w:r>
      <w:r w:rsidR="00D06A6C" w:rsidRPr="00FA453A">
        <w:t>Protection</w:t>
      </w:r>
      <w:r w:rsidR="005C71FC" w:rsidRPr="00FA453A">
        <w:t xml:space="preserve"> Act 2021 </w:t>
      </w:r>
      <w:r w:rsidR="00D06A6C" w:rsidRPr="00FA453A">
        <w:t xml:space="preserve">(the Act) </w:t>
      </w:r>
      <w:r w:rsidR="00A873BD" w:rsidRPr="00FA453A">
        <w:t xml:space="preserve">or the Regulations (other than Part 5.3, Division </w:t>
      </w:r>
      <w:r w:rsidR="00F326C5" w:rsidRPr="00FA453A">
        <w:t xml:space="preserve">5 of the Regulations), must conduct the prediction, measurement, assessment or analysis in accordance with the Noise Protocol. </w:t>
      </w:r>
      <w:r w:rsidR="00847F47" w:rsidRPr="00FA453A">
        <w:t xml:space="preserve"> </w:t>
      </w:r>
      <w:r w:rsidR="00383942" w:rsidRPr="00FA453A">
        <w:t>The Noise Protocol</w:t>
      </w:r>
      <w:r w:rsidRPr="00FA453A">
        <w:t xml:space="preserve"> sets</w:t>
      </w:r>
      <w:r w:rsidRPr="008C0811">
        <w:t xml:space="preserve"> the methodology for assessing the effective noise level to determine unreasonable noise under </w:t>
      </w:r>
      <w:r w:rsidR="00AB27A8" w:rsidRPr="008C0811">
        <w:t>r</w:t>
      </w:r>
      <w:r w:rsidRPr="008C0811">
        <w:t xml:space="preserve">egulations 118, 125 and 130. The measurement procedures of this Noise Protocol are also used to determine aggravated noise under </w:t>
      </w:r>
      <w:r w:rsidR="0093066F" w:rsidRPr="008C0811">
        <w:t>r</w:t>
      </w:r>
      <w:r w:rsidRPr="008C0811">
        <w:t xml:space="preserve">egulations 121, 127 and 131. </w:t>
      </w:r>
    </w:p>
    <w:p w14:paraId="6A936A41" w14:textId="77777777" w:rsidR="00250592" w:rsidRPr="008C0811" w:rsidRDefault="00A55F98">
      <w:pPr>
        <w:spacing w:after="196" w:line="259" w:lineRule="auto"/>
        <w:ind w:left="567" w:firstLine="0"/>
      </w:pPr>
      <w:r w:rsidRPr="008C0811">
        <w:t xml:space="preserve"> </w:t>
      </w:r>
    </w:p>
    <w:p w14:paraId="34603D32" w14:textId="77777777" w:rsidR="00250592" w:rsidRPr="008C0811" w:rsidRDefault="00A55F98">
      <w:pPr>
        <w:pStyle w:val="Heading1"/>
        <w:spacing w:after="30"/>
        <w:ind w:left="561" w:right="4"/>
      </w:pPr>
      <w:bookmarkStart w:id="2" w:name="_Toc206142815"/>
      <w:r w:rsidRPr="008C0811">
        <w:t>How to use this publication</w:t>
      </w:r>
      <w:bookmarkEnd w:id="2"/>
      <w:r w:rsidRPr="008C0811">
        <w:t xml:space="preserve"> </w:t>
      </w:r>
    </w:p>
    <w:p w14:paraId="6B186B1F" w14:textId="77777777" w:rsidR="00250592" w:rsidRPr="008C0811" w:rsidRDefault="00A55F98">
      <w:pPr>
        <w:spacing w:after="112"/>
        <w:ind w:right="15"/>
      </w:pPr>
      <w:r w:rsidRPr="008C0811">
        <w:t xml:space="preserve">This publication is divided into two parts. </w:t>
      </w:r>
    </w:p>
    <w:p w14:paraId="22D27ACD" w14:textId="67104245" w:rsidR="00250592" w:rsidRPr="008C0811" w:rsidRDefault="00A55F98">
      <w:pPr>
        <w:spacing w:after="112"/>
        <w:ind w:right="178"/>
      </w:pPr>
      <w:r w:rsidRPr="008C0811">
        <w:rPr>
          <w:u w:val="single" w:color="000000"/>
        </w:rPr>
        <w:t>Part I</w:t>
      </w:r>
      <w:r w:rsidRPr="008C0811">
        <w:t xml:space="preserve"> outlines the methodology for setting the noise limits for a commercial, industrial and trade premises in both urban and rural areas of Victoria. It further outlines the steps that must be followed to undertake an assessment (measurement or prediction) of the effective noise level within a noise sensitive area or at an alternative assessment location. A comparison between the effective noise level and the relevant noise limit or the relevant alternative assessment criterion will determine whether the noise that is emitted from </w:t>
      </w:r>
      <w:r w:rsidR="00847A94">
        <w:t>a</w:t>
      </w:r>
      <w:r w:rsidR="005557DC">
        <w:t xml:space="preserve"> </w:t>
      </w:r>
      <w:r w:rsidRPr="008C0811">
        <w:t xml:space="preserve">commercial, industrial </w:t>
      </w:r>
      <w:r w:rsidR="00C265FD" w:rsidRPr="008C0811">
        <w:t>and</w:t>
      </w:r>
      <w:r w:rsidRPr="008C0811">
        <w:t xml:space="preserve"> trade premises is determined to be unreasonable under </w:t>
      </w:r>
      <w:r w:rsidR="00BF04D6" w:rsidRPr="008C0811">
        <w:t>r</w:t>
      </w:r>
      <w:r w:rsidRPr="008C0811">
        <w:t xml:space="preserve">egulation 118 </w:t>
      </w:r>
      <w:r w:rsidR="00830949" w:rsidRPr="008C0811">
        <w:t>of the</w:t>
      </w:r>
      <w:r w:rsidRPr="008C0811">
        <w:t xml:space="preserve"> Regulations.  </w:t>
      </w:r>
    </w:p>
    <w:p w14:paraId="7FBDCBBB" w14:textId="0BF435CD" w:rsidR="00250592" w:rsidRPr="008C0811" w:rsidRDefault="00A55F98">
      <w:pPr>
        <w:spacing w:after="107"/>
        <w:ind w:right="15"/>
      </w:pPr>
      <w:r w:rsidRPr="008C0811">
        <w:rPr>
          <w:u w:val="single" w:color="000000"/>
        </w:rPr>
        <w:t>Part II</w:t>
      </w:r>
      <w:r w:rsidRPr="008C0811">
        <w:t xml:space="preserve"> outlines the noise limits for indoor and outdoor entertainment venues and outdoor entertainment events. It further describes the steps that must be followed to undertake an assessment (measurement or prediction) of the effective noise level within a noise sensitive area or at an alternative assessment location. A comparison between the effective noise level and the relevant noise limit or the relevant alternative assessment criterion will determine whether the noise that is emitted from an indoor or outdoor entertainment venue or outdoor entertainment event is </w:t>
      </w:r>
      <w:r w:rsidRPr="00DF4239">
        <w:t xml:space="preserve">determined to be unreasonable under </w:t>
      </w:r>
      <w:r w:rsidR="004B462A" w:rsidRPr="00DF4239">
        <w:t>r</w:t>
      </w:r>
      <w:r w:rsidRPr="00DF4239">
        <w:t xml:space="preserve">egulation 125 or under </w:t>
      </w:r>
      <w:r w:rsidR="004B462A" w:rsidRPr="00DF4239">
        <w:t>r</w:t>
      </w:r>
      <w:r w:rsidRPr="00DF4239">
        <w:t xml:space="preserve">egulation 130 having regard to </w:t>
      </w:r>
      <w:r w:rsidR="004B462A" w:rsidRPr="00DF4239">
        <w:t>r</w:t>
      </w:r>
      <w:r w:rsidRPr="00DF4239">
        <w:t>egulation 122</w:t>
      </w:r>
      <w:r w:rsidR="004B462A" w:rsidRPr="00DF4239">
        <w:t xml:space="preserve"> of the Regulations</w:t>
      </w:r>
      <w:r w:rsidRPr="00DF4239">
        <w:t>.</w:t>
      </w:r>
      <w:r w:rsidRPr="008C0811">
        <w:t xml:space="preserve"> </w:t>
      </w:r>
    </w:p>
    <w:p w14:paraId="2F3DCD28" w14:textId="31525702" w:rsidR="00250592" w:rsidRPr="008C0811" w:rsidRDefault="00A55F98">
      <w:pPr>
        <w:spacing w:after="129"/>
        <w:ind w:right="15"/>
      </w:pPr>
      <w:r w:rsidRPr="008C0811">
        <w:t xml:space="preserve">Unless explicitly stated otherwise, terms defined under the </w:t>
      </w:r>
      <w:r w:rsidR="00D06A6C">
        <w:t>Act</w:t>
      </w:r>
      <w:r w:rsidR="00613A88">
        <w:t xml:space="preserve"> </w:t>
      </w:r>
      <w:r w:rsidR="00D1719D">
        <w:t xml:space="preserve">or </w:t>
      </w:r>
      <w:r w:rsidRPr="008C0811">
        <w:t>Regulations</w:t>
      </w:r>
      <w:r w:rsidRPr="008C0811">
        <w:rPr>
          <w:b/>
        </w:rPr>
        <w:t xml:space="preserve"> </w:t>
      </w:r>
      <w:r w:rsidRPr="008C0811">
        <w:t xml:space="preserve">have the same meaning as the corresponding term used in this Noise Protocol.  </w:t>
      </w:r>
    </w:p>
    <w:p w14:paraId="70F433B2" w14:textId="77777777" w:rsidR="00250592" w:rsidRPr="008C0811" w:rsidRDefault="00A55F98">
      <w:pPr>
        <w:spacing w:after="0" w:line="259" w:lineRule="auto"/>
        <w:ind w:left="1133" w:firstLine="0"/>
      </w:pPr>
      <w:r w:rsidRPr="008C0811">
        <w:t xml:space="preserve"> </w:t>
      </w:r>
      <w:r w:rsidRPr="008C0811">
        <w:tab/>
        <w:t xml:space="preserve"> </w:t>
      </w:r>
    </w:p>
    <w:p w14:paraId="6CB62E8D" w14:textId="77777777" w:rsidR="001D6140" w:rsidRPr="008C0811" w:rsidRDefault="001D6140">
      <w:pPr>
        <w:spacing w:after="160" w:line="259" w:lineRule="auto"/>
        <w:ind w:left="0" w:firstLine="0"/>
        <w:rPr>
          <w:b/>
          <w:color w:val="003F72"/>
          <w:sz w:val="28"/>
        </w:rPr>
      </w:pPr>
      <w:r w:rsidRPr="008C0811">
        <w:rPr>
          <w:b/>
        </w:rPr>
        <w:br w:type="page"/>
      </w:r>
    </w:p>
    <w:p w14:paraId="63702E65" w14:textId="1F070E24" w:rsidR="00250592" w:rsidRPr="008C0811" w:rsidRDefault="00A55F98">
      <w:pPr>
        <w:pStyle w:val="Heading1"/>
        <w:spacing w:after="0" w:line="259" w:lineRule="auto"/>
        <w:ind w:left="561"/>
      </w:pPr>
      <w:bookmarkStart w:id="3" w:name="_Toc206142816"/>
      <w:r w:rsidRPr="008C0811">
        <w:rPr>
          <w:b/>
        </w:rPr>
        <w:lastRenderedPageBreak/>
        <w:t>Part I: Commercial, industrial and trade premises</w:t>
      </w:r>
      <w:bookmarkEnd w:id="3"/>
      <w:r w:rsidRPr="008C0811">
        <w:rPr>
          <w:b/>
        </w:rPr>
        <w:t xml:space="preserve"> </w:t>
      </w:r>
    </w:p>
    <w:p w14:paraId="61B0C6E9" w14:textId="77777777" w:rsidR="00250592" w:rsidRPr="008C0811" w:rsidRDefault="00A55F98">
      <w:pPr>
        <w:pStyle w:val="Heading1"/>
        <w:tabs>
          <w:tab w:val="center" w:pos="699"/>
          <w:tab w:val="center" w:pos="5520"/>
        </w:tabs>
        <w:ind w:left="0" w:firstLine="0"/>
      </w:pPr>
      <w:r w:rsidRPr="008C0811">
        <w:rPr>
          <w:rFonts w:ascii="Calibri" w:eastAsia="Calibri" w:hAnsi="Calibri" w:cs="Calibri"/>
          <w:color w:val="000000"/>
          <w:sz w:val="22"/>
        </w:rPr>
        <w:tab/>
      </w:r>
      <w:bookmarkStart w:id="4" w:name="_Toc206142817"/>
      <w:r w:rsidRPr="008C0811">
        <w:t xml:space="preserve">A: </w:t>
      </w:r>
      <w:r w:rsidRPr="008C0811">
        <w:tab/>
        <w:t>Determining noise limits for commercial, industrial and trade premises</w:t>
      </w:r>
      <w:bookmarkEnd w:id="4"/>
      <w:r w:rsidRPr="008C0811">
        <w:t xml:space="preserve"> </w:t>
      </w:r>
    </w:p>
    <w:p w14:paraId="55CBB9E7" w14:textId="77777777" w:rsidR="00250592" w:rsidRPr="008C0811" w:rsidRDefault="00A55F98">
      <w:pPr>
        <w:pStyle w:val="Heading1"/>
        <w:ind w:left="561" w:right="4"/>
      </w:pPr>
      <w:bookmarkStart w:id="5" w:name="_Toc206142818"/>
      <w:r w:rsidRPr="008C0811">
        <w:t>1. Noise limits – urban area method</w:t>
      </w:r>
      <w:bookmarkEnd w:id="5"/>
      <w:r w:rsidRPr="008C0811">
        <w:t xml:space="preserve"> </w:t>
      </w:r>
    </w:p>
    <w:p w14:paraId="03A7A3EB" w14:textId="77777777" w:rsidR="00250592" w:rsidRPr="008C0811" w:rsidRDefault="00A55F98">
      <w:pPr>
        <w:numPr>
          <w:ilvl w:val="0"/>
          <w:numId w:val="3"/>
        </w:numPr>
        <w:ind w:right="15" w:hanging="528"/>
      </w:pPr>
      <w:r w:rsidRPr="008C0811">
        <w:t xml:space="preserve">Noise limits must be set at an assessment location within a </w:t>
      </w:r>
      <w:r w:rsidRPr="008C0811">
        <w:rPr>
          <w:i/>
        </w:rPr>
        <w:t>noise sensitive area</w:t>
      </w:r>
      <w:r w:rsidRPr="008C0811">
        <w:t xml:space="preserve"> as defined by the Regulations. The values of the noise limits must be whole numbers, rounded to the nearest decibel. </w:t>
      </w:r>
    </w:p>
    <w:p w14:paraId="51482F68" w14:textId="77777777" w:rsidR="00250592" w:rsidRPr="008C0811" w:rsidRDefault="00A55F98">
      <w:pPr>
        <w:numPr>
          <w:ilvl w:val="0"/>
          <w:numId w:val="3"/>
        </w:numPr>
        <w:ind w:right="15" w:hanging="528"/>
      </w:pPr>
      <w:r w:rsidRPr="008C0811">
        <w:t xml:space="preserve">Determine the zoning level for each period using the method in clauses 7 to 15. </w:t>
      </w:r>
    </w:p>
    <w:p w14:paraId="594F9C18" w14:textId="77777777" w:rsidR="00250592" w:rsidRPr="008C0811" w:rsidRDefault="00A55F98">
      <w:pPr>
        <w:numPr>
          <w:ilvl w:val="0"/>
          <w:numId w:val="3"/>
        </w:numPr>
        <w:ind w:right="15" w:hanging="528"/>
      </w:pPr>
      <w:r w:rsidRPr="008C0811">
        <w:t xml:space="preserve">Assess the background level in accordance with clauses 39 to 51. </w:t>
      </w:r>
    </w:p>
    <w:p w14:paraId="5E243376" w14:textId="77777777" w:rsidR="00250592" w:rsidRPr="008C0811" w:rsidRDefault="00A55F98">
      <w:pPr>
        <w:numPr>
          <w:ilvl w:val="0"/>
          <w:numId w:val="3"/>
        </w:numPr>
        <w:ind w:right="15" w:hanging="528"/>
      </w:pPr>
      <w:r w:rsidRPr="008C0811">
        <w:t xml:space="preserve">Determine whether the background level, relative to the zoning level, for each period as relevant is neutral, low or high: </w:t>
      </w:r>
    </w:p>
    <w:p w14:paraId="2DD7218A" w14:textId="77777777" w:rsidR="00250592" w:rsidRPr="008C0811" w:rsidRDefault="00A55F98">
      <w:pPr>
        <w:numPr>
          <w:ilvl w:val="1"/>
          <w:numId w:val="3"/>
        </w:numPr>
        <w:ind w:right="15" w:hanging="360"/>
      </w:pPr>
      <w:r w:rsidRPr="008C0811">
        <w:t xml:space="preserve">for the day period the background level is –  </w:t>
      </w:r>
    </w:p>
    <w:p w14:paraId="6F80C510" w14:textId="77777777" w:rsidR="00830949" w:rsidRDefault="00A55F98">
      <w:pPr>
        <w:numPr>
          <w:ilvl w:val="2"/>
          <w:numId w:val="3"/>
        </w:numPr>
        <w:spacing w:after="0" w:line="504" w:lineRule="auto"/>
        <w:ind w:right="660" w:hanging="571"/>
      </w:pPr>
      <w:r w:rsidRPr="008C0811">
        <w:t xml:space="preserve">neutral when it is at least 6 dB, and no more than 12 dB, below the zoning level; </w:t>
      </w:r>
    </w:p>
    <w:p w14:paraId="22AF1312" w14:textId="77777777" w:rsidR="00830949" w:rsidRDefault="00A55F98">
      <w:pPr>
        <w:numPr>
          <w:ilvl w:val="2"/>
          <w:numId w:val="3"/>
        </w:numPr>
        <w:spacing w:after="0" w:line="504" w:lineRule="auto"/>
        <w:ind w:right="660" w:hanging="571"/>
      </w:pPr>
      <w:r w:rsidRPr="008C0811">
        <w:t>high when the background level plus 6 dB exceeds its respective zoning level; and</w:t>
      </w:r>
    </w:p>
    <w:p w14:paraId="312E85A6" w14:textId="2459C389" w:rsidR="00250592" w:rsidRPr="008C0811" w:rsidRDefault="00A55F98">
      <w:pPr>
        <w:numPr>
          <w:ilvl w:val="2"/>
          <w:numId w:val="3"/>
        </w:numPr>
        <w:spacing w:after="0" w:line="504" w:lineRule="auto"/>
        <w:ind w:right="660" w:hanging="571"/>
      </w:pPr>
      <w:r w:rsidRPr="008C0811">
        <w:t xml:space="preserve">low when the background level is 13 dB or more below the zoning level. </w:t>
      </w:r>
    </w:p>
    <w:p w14:paraId="60C9F4F7" w14:textId="77777777" w:rsidR="00250592" w:rsidRPr="008C0811" w:rsidRDefault="00A55F98">
      <w:pPr>
        <w:numPr>
          <w:ilvl w:val="1"/>
          <w:numId w:val="3"/>
        </w:numPr>
        <w:ind w:right="15" w:hanging="360"/>
      </w:pPr>
      <w:r w:rsidRPr="008C0811">
        <w:t xml:space="preserve">for the evening and night periods the background level is – </w:t>
      </w:r>
    </w:p>
    <w:p w14:paraId="3EC78265" w14:textId="77777777" w:rsidR="00250592" w:rsidRPr="008C0811" w:rsidRDefault="00A55F98">
      <w:pPr>
        <w:numPr>
          <w:ilvl w:val="2"/>
          <w:numId w:val="3"/>
        </w:numPr>
        <w:spacing w:after="2" w:line="504" w:lineRule="auto"/>
        <w:ind w:right="660" w:hanging="571"/>
      </w:pPr>
      <w:r w:rsidRPr="008C0811">
        <w:t xml:space="preserve">neutral when it is at least 3 dB and no more than 9 dB below the zoning level; ii. </w:t>
      </w:r>
      <w:r w:rsidRPr="008C0811">
        <w:tab/>
        <w:t xml:space="preserve">high when the background level plus 3 dB exceeds the zoning level; and iii. </w:t>
      </w:r>
      <w:r w:rsidRPr="008C0811">
        <w:tab/>
        <w:t xml:space="preserve">low when the background level is 10 dB or more below the zoning level. </w:t>
      </w:r>
    </w:p>
    <w:p w14:paraId="06E22E4B" w14:textId="77777777" w:rsidR="00250592" w:rsidRPr="008C0811" w:rsidRDefault="00A55F98">
      <w:pPr>
        <w:numPr>
          <w:ilvl w:val="0"/>
          <w:numId w:val="3"/>
        </w:numPr>
        <w:ind w:right="15" w:hanging="528"/>
      </w:pPr>
      <w:r w:rsidRPr="008C0811">
        <w:t xml:space="preserve">If the background level is neutral, the noise limit for the respective period is the zoning level determined according to clauses 7 to 15.  </w:t>
      </w:r>
    </w:p>
    <w:p w14:paraId="2E169F4E" w14:textId="26896300" w:rsidR="00250592" w:rsidRPr="008C0811" w:rsidRDefault="00A55F98">
      <w:pPr>
        <w:numPr>
          <w:ilvl w:val="0"/>
          <w:numId w:val="3"/>
        </w:numPr>
        <w:spacing w:after="150" w:line="345" w:lineRule="auto"/>
        <w:ind w:right="15" w:hanging="528"/>
      </w:pPr>
      <w:r w:rsidRPr="008C0811">
        <w:t xml:space="preserve">Where the background level is not neutral, the noise limit for each period is based on whether the background relative to the zoning level is low or high (and having regard to the base noise limits in </w:t>
      </w:r>
      <w:r w:rsidR="001D6140" w:rsidRPr="008C0811">
        <w:t>r</w:t>
      </w:r>
      <w:r w:rsidRPr="008C0811">
        <w:t xml:space="preserve">egulation 118(2)(a) and the night period noise limit in </w:t>
      </w:r>
      <w:r w:rsidR="001D6140" w:rsidRPr="008C0811">
        <w:t>r</w:t>
      </w:r>
      <w:r w:rsidRPr="008C0811">
        <w:t xml:space="preserve">egulation 118(3)) – a. for the day period: </w:t>
      </w:r>
    </w:p>
    <w:p w14:paraId="34EA45AF" w14:textId="77777777" w:rsidR="00250592" w:rsidRPr="008C0811" w:rsidRDefault="00A55F98">
      <w:pPr>
        <w:numPr>
          <w:ilvl w:val="2"/>
          <w:numId w:val="4"/>
        </w:numPr>
        <w:ind w:right="106" w:hanging="427"/>
      </w:pPr>
      <w:r w:rsidRPr="008C0811">
        <w:t xml:space="preserve">if the background level relative to the zoning level is high, the noise limit for the day period is the background level plus 6 dB;  </w:t>
      </w:r>
    </w:p>
    <w:p w14:paraId="1A8015F4" w14:textId="77777777" w:rsidR="00250592" w:rsidRPr="008C0811" w:rsidRDefault="00A55F98">
      <w:pPr>
        <w:numPr>
          <w:ilvl w:val="2"/>
          <w:numId w:val="4"/>
        </w:numPr>
        <w:spacing w:after="0" w:line="379" w:lineRule="auto"/>
        <w:ind w:right="106" w:hanging="427"/>
      </w:pPr>
      <w:r w:rsidRPr="008C0811">
        <w:t xml:space="preserve">if the background level relative to the zoning level is low, the noise limit for the day period must be calculated from the following formula –  noise limit = ½ (zoning level + background level) + 4·5 dB. </w:t>
      </w:r>
    </w:p>
    <w:p w14:paraId="3ED70124" w14:textId="77777777" w:rsidR="00250592" w:rsidRPr="008C0811" w:rsidRDefault="00A55F98">
      <w:pPr>
        <w:ind w:left="1451" w:right="15"/>
      </w:pPr>
      <w:r w:rsidRPr="008C0811">
        <w:t xml:space="preserve">b. for the evening period: </w:t>
      </w:r>
    </w:p>
    <w:p w14:paraId="59539134" w14:textId="77777777" w:rsidR="00250592" w:rsidRPr="008C0811" w:rsidRDefault="00A55F98">
      <w:pPr>
        <w:numPr>
          <w:ilvl w:val="2"/>
          <w:numId w:val="5"/>
        </w:numPr>
        <w:ind w:right="153" w:hanging="571"/>
      </w:pPr>
      <w:r w:rsidRPr="008C0811">
        <w:t xml:space="preserve">if the background level relative to the zoning level is high, the noise limit for the evening period is the background level plus 3 dB; </w:t>
      </w:r>
    </w:p>
    <w:p w14:paraId="75F64A89" w14:textId="4F40B5C6" w:rsidR="00250592" w:rsidRPr="008C0811" w:rsidRDefault="00A55F98">
      <w:pPr>
        <w:numPr>
          <w:ilvl w:val="2"/>
          <w:numId w:val="5"/>
        </w:numPr>
        <w:spacing w:line="381" w:lineRule="auto"/>
        <w:ind w:right="153" w:hanging="571"/>
      </w:pPr>
      <w:r w:rsidRPr="008C0811">
        <w:t xml:space="preserve">if the background level relative to the zoning level is low, the noise limit for the evening period must be calculated from the following formula </w:t>
      </w:r>
      <w:r w:rsidR="00DD1491" w:rsidRPr="008C0811">
        <w:t>– noise</w:t>
      </w:r>
      <w:r w:rsidRPr="008C0811">
        <w:t xml:space="preserve"> limit = ½ (zoning level + background level) + 3 dB </w:t>
      </w:r>
    </w:p>
    <w:p w14:paraId="04965106" w14:textId="77777777" w:rsidR="00250592" w:rsidRPr="008C0811" w:rsidRDefault="00A55F98">
      <w:pPr>
        <w:numPr>
          <w:ilvl w:val="1"/>
          <w:numId w:val="3"/>
        </w:numPr>
        <w:ind w:right="15" w:hanging="360"/>
      </w:pPr>
      <w:r w:rsidRPr="008C0811">
        <w:t xml:space="preserve">for the night period: </w:t>
      </w:r>
    </w:p>
    <w:p w14:paraId="15AF1259" w14:textId="77777777" w:rsidR="00250592" w:rsidRPr="008C0811" w:rsidRDefault="00A55F98">
      <w:pPr>
        <w:numPr>
          <w:ilvl w:val="2"/>
          <w:numId w:val="3"/>
        </w:numPr>
        <w:ind w:right="660" w:hanging="571"/>
      </w:pPr>
      <w:r w:rsidRPr="008C0811">
        <w:lastRenderedPageBreak/>
        <w:t xml:space="preserve">if the background level relative to the zoning level is high, the noise limit for the night period is the background level plus 3 dB, but not greater than 55 dB(A); </w:t>
      </w:r>
    </w:p>
    <w:p w14:paraId="785F9886" w14:textId="78F30AF2" w:rsidR="00250592" w:rsidRPr="008C0811" w:rsidRDefault="00A55F98">
      <w:pPr>
        <w:numPr>
          <w:ilvl w:val="2"/>
          <w:numId w:val="3"/>
        </w:numPr>
        <w:spacing w:after="159" w:line="381" w:lineRule="auto"/>
        <w:ind w:right="660" w:hanging="571"/>
      </w:pPr>
      <w:r w:rsidRPr="008C0811">
        <w:t xml:space="preserve">if the background level relative to the zoning level is low, the noise limit for the night period must be calculated from the following formula </w:t>
      </w:r>
      <w:r w:rsidR="00716149" w:rsidRPr="008C0811">
        <w:t>– noise</w:t>
      </w:r>
      <w:r w:rsidRPr="008C0811">
        <w:t xml:space="preserve"> limit = ½ (zoning level + background level) + 3 dB. </w:t>
      </w:r>
    </w:p>
    <w:p w14:paraId="066B55BA" w14:textId="77777777" w:rsidR="00250592" w:rsidRPr="008C0811" w:rsidRDefault="00A55F98">
      <w:pPr>
        <w:pStyle w:val="Heading3"/>
        <w:ind w:left="705"/>
      </w:pPr>
      <w:r w:rsidRPr="008C0811">
        <w:t xml:space="preserve">1.1 Zoning level </w:t>
      </w:r>
    </w:p>
    <w:p w14:paraId="5EC47C96" w14:textId="77777777" w:rsidR="00250592" w:rsidRPr="008C0811" w:rsidRDefault="00A55F98">
      <w:pPr>
        <w:numPr>
          <w:ilvl w:val="0"/>
          <w:numId w:val="6"/>
        </w:numPr>
        <w:ind w:left="1402" w:right="15" w:hanging="638"/>
      </w:pPr>
      <w:r w:rsidRPr="008C0811">
        <w:t xml:space="preserve">To determine the zoning level, the relevant planning scheme or schemes for the area under consideration must be used. (Refer to Annex A).  </w:t>
      </w:r>
    </w:p>
    <w:p w14:paraId="32EC734A" w14:textId="77777777" w:rsidR="00250592" w:rsidRPr="008C0811" w:rsidRDefault="00A55F98">
      <w:pPr>
        <w:numPr>
          <w:ilvl w:val="0"/>
          <w:numId w:val="6"/>
        </w:numPr>
        <w:ind w:left="1402" w:right="15" w:hanging="638"/>
      </w:pPr>
      <w:r w:rsidRPr="008C0811">
        <w:t xml:space="preserve">Two concentric circles of diameter 140 metres and 400 metres must be drawn or reproduced to scale on the relevant map, centred on the measurement point in the noise sensitive area (but if an alternative assessment location is specified, the centre of the two circles must be located at an appropriate point in the noise sensitive area). </w:t>
      </w:r>
    </w:p>
    <w:p w14:paraId="340FADD5" w14:textId="77777777" w:rsidR="00250592" w:rsidRPr="008C0811" w:rsidRDefault="00A55F98">
      <w:pPr>
        <w:numPr>
          <w:ilvl w:val="0"/>
          <w:numId w:val="6"/>
        </w:numPr>
        <w:ind w:left="1402" w:right="15" w:hanging="638"/>
      </w:pPr>
      <w:r w:rsidRPr="008C0811">
        <w:t xml:space="preserve">The zones and reservations specified by the planning scheme or schemes within each circle must be designated by the Authority as type 1, type 2 or type 3 according to the tables in Annex A to this Noise Protocol, as amended from time to time. </w:t>
      </w:r>
    </w:p>
    <w:p w14:paraId="588C96F3" w14:textId="77777777" w:rsidR="00250592" w:rsidRPr="008C0811" w:rsidRDefault="00A55F98">
      <w:pPr>
        <w:numPr>
          <w:ilvl w:val="0"/>
          <w:numId w:val="6"/>
        </w:numPr>
        <w:ind w:left="1402" w:right="15" w:hanging="638"/>
      </w:pPr>
      <w:r w:rsidRPr="008C0811">
        <w:t xml:space="preserve">In designating a zone or reservation as a type, the Authority must have regard to the nature of uses permitted in that zone or reservation and must generally designate – </w:t>
      </w:r>
    </w:p>
    <w:p w14:paraId="2487C890" w14:textId="77777777" w:rsidR="00250592" w:rsidRPr="008C0811" w:rsidRDefault="00A55F98">
      <w:pPr>
        <w:numPr>
          <w:ilvl w:val="1"/>
          <w:numId w:val="6"/>
        </w:numPr>
        <w:ind w:right="15" w:hanging="360"/>
      </w:pPr>
      <w:r w:rsidRPr="008C0811">
        <w:t xml:space="preserve">residential, rural and open spaces as type 1; and </w:t>
      </w:r>
    </w:p>
    <w:p w14:paraId="0825FF74" w14:textId="77777777" w:rsidR="00250592" w:rsidRPr="008C0811" w:rsidRDefault="00A55F98">
      <w:pPr>
        <w:numPr>
          <w:ilvl w:val="1"/>
          <w:numId w:val="6"/>
        </w:numPr>
        <w:ind w:right="15" w:hanging="360"/>
      </w:pPr>
      <w:r w:rsidRPr="008C0811">
        <w:t xml:space="preserve">commercial, business and light industry as type 2; and  </w:t>
      </w:r>
    </w:p>
    <w:p w14:paraId="34C5AF07" w14:textId="77777777" w:rsidR="00250592" w:rsidRPr="008C0811" w:rsidRDefault="00A55F98">
      <w:pPr>
        <w:numPr>
          <w:ilvl w:val="1"/>
          <w:numId w:val="6"/>
        </w:numPr>
        <w:ind w:right="15" w:hanging="360"/>
      </w:pPr>
      <w:r w:rsidRPr="008C0811">
        <w:t xml:space="preserve">general industry and major roads as type 3. </w:t>
      </w:r>
    </w:p>
    <w:p w14:paraId="1ED867A0" w14:textId="0873E3B3" w:rsidR="00250592" w:rsidRPr="008C0811" w:rsidRDefault="00A55F98">
      <w:pPr>
        <w:numPr>
          <w:ilvl w:val="0"/>
          <w:numId w:val="6"/>
        </w:numPr>
        <w:ind w:left="1402" w:right="15" w:hanging="638"/>
      </w:pPr>
      <w:r w:rsidRPr="008C0811">
        <w:t xml:space="preserve">If a zone or reservation is not listed in Annex A to this Noise Protocol, the Authority, having regard to the nature of the uses permitted in similar zones or reservations, will designate a type accordingly. </w:t>
      </w:r>
    </w:p>
    <w:p w14:paraId="6F0C34EC" w14:textId="12A62842" w:rsidR="00250592" w:rsidRPr="008C0811" w:rsidRDefault="00A55F98">
      <w:pPr>
        <w:numPr>
          <w:ilvl w:val="0"/>
          <w:numId w:val="6"/>
        </w:numPr>
        <w:ind w:left="1402" w:right="15" w:hanging="638"/>
      </w:pPr>
      <w:r w:rsidRPr="008C0811">
        <w:t>A type designated by the Authority under clause 11 must be published on the Authority’s website</w:t>
      </w:r>
      <w:r w:rsidR="003A4C28" w:rsidRPr="00797F57">
        <w:t xml:space="preserve"> </w:t>
      </w:r>
      <w:r w:rsidR="003A4C28" w:rsidRPr="00F87BD0">
        <w:t>or</w:t>
      </w:r>
      <w:r w:rsidR="00797F57" w:rsidRPr="00F87BD0">
        <w:t xml:space="preserve"> the</w:t>
      </w:r>
      <w:r w:rsidR="00283379" w:rsidRPr="00F87BD0">
        <w:t xml:space="preserve"> </w:t>
      </w:r>
      <w:r w:rsidR="006C6449" w:rsidRPr="00F87BD0">
        <w:t xml:space="preserve">website of </w:t>
      </w:r>
      <w:r w:rsidR="0080361A" w:rsidRPr="00F87BD0">
        <w:t xml:space="preserve">a </w:t>
      </w:r>
      <w:r w:rsidR="00E964C2" w:rsidRPr="00F87BD0">
        <w:t>public</w:t>
      </w:r>
      <w:r w:rsidR="00B778DD" w:rsidRPr="00F87BD0">
        <w:t xml:space="preserve"> sector body </w:t>
      </w:r>
      <w:r w:rsidR="00E964C2" w:rsidRPr="00F87BD0">
        <w:t>specified on the Authority’s website</w:t>
      </w:r>
      <w:r w:rsidR="000D1BD3" w:rsidRPr="00F87BD0">
        <w:t xml:space="preserve"> and will apply to that zone or reservation for the purposes of the Noise Protocol going forward</w:t>
      </w:r>
      <w:r w:rsidRPr="00F87BD0">
        <w:t>.</w:t>
      </w:r>
      <w:r w:rsidRPr="008C0811">
        <w:t xml:space="preserve"> </w:t>
      </w:r>
    </w:p>
    <w:p w14:paraId="42572CBB" w14:textId="77777777" w:rsidR="00250592" w:rsidRPr="008C0811" w:rsidRDefault="00A55F98">
      <w:pPr>
        <w:numPr>
          <w:ilvl w:val="0"/>
          <w:numId w:val="6"/>
        </w:numPr>
        <w:ind w:left="1402" w:right="15" w:hanging="638"/>
      </w:pPr>
      <w:r w:rsidRPr="008C0811">
        <w:t xml:space="preserve">The total area of the 140 metre circle and the 400 metre circle must be measured from the relevant map specified in clause 8 above. </w:t>
      </w:r>
    </w:p>
    <w:p w14:paraId="255BEA76" w14:textId="77777777" w:rsidR="00250592" w:rsidRPr="008C0811" w:rsidRDefault="00A55F98">
      <w:pPr>
        <w:numPr>
          <w:ilvl w:val="0"/>
          <w:numId w:val="6"/>
        </w:numPr>
        <w:ind w:left="1402" w:right="15" w:hanging="638"/>
      </w:pPr>
      <w:r w:rsidRPr="008C0811">
        <w:t xml:space="preserve">The area of all the type 2 and 3 zones and reservations must be measured for each of the two circles from the same map and the following applies – </w:t>
      </w:r>
    </w:p>
    <w:p w14:paraId="523E7341" w14:textId="77777777" w:rsidR="00250592" w:rsidRPr="008C0811" w:rsidRDefault="00A55F98">
      <w:pPr>
        <w:numPr>
          <w:ilvl w:val="1"/>
          <w:numId w:val="6"/>
        </w:numPr>
        <w:spacing w:after="322"/>
        <w:ind w:right="15" w:hanging="360"/>
      </w:pPr>
      <w:r w:rsidRPr="008C0811">
        <w:t xml:space="preserve">The influencing factor (IF) must be calculated from the following formula:  </w:t>
      </w:r>
    </w:p>
    <w:p w14:paraId="40D85BE8" w14:textId="77777777" w:rsidR="00250592" w:rsidRPr="008C0811" w:rsidRDefault="00A55F98">
      <w:pPr>
        <w:spacing w:after="0" w:line="259" w:lineRule="auto"/>
        <w:ind w:left="3664"/>
      </w:pPr>
      <w:r w:rsidRPr="008C0811">
        <w:rPr>
          <w:rFonts w:ascii="Segoe UI Symbol" w:eastAsia="Segoe UI Symbol" w:hAnsi="Segoe UI Symbol" w:cs="Segoe UI Symbol"/>
          <w:sz w:val="25"/>
        </w:rPr>
        <w:t xml:space="preserve"> </w:t>
      </w:r>
      <w:r w:rsidRPr="008C0811">
        <w:rPr>
          <w:rFonts w:ascii="Times New Roman" w:eastAsia="Times New Roman" w:hAnsi="Times New Roman" w:cs="Times New Roman"/>
          <w:sz w:val="25"/>
        </w:rPr>
        <w:t xml:space="preserve">area type 3 </w: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½(area type 2) </w:t>
      </w:r>
      <w:r w:rsidRPr="008C0811">
        <w:rPr>
          <w:rFonts w:ascii="Segoe UI Symbol" w:eastAsia="Segoe UI Symbol" w:hAnsi="Segoe UI Symbol" w:cs="Segoe UI Symbol"/>
          <w:sz w:val="25"/>
        </w:rPr>
        <w:t></w:t>
      </w:r>
    </w:p>
    <w:p w14:paraId="474A9E36" w14:textId="77777777" w:rsidR="00250592" w:rsidRPr="008C0811" w:rsidRDefault="00A55F98">
      <w:pPr>
        <w:tabs>
          <w:tab w:val="center" w:pos="3352"/>
          <w:tab w:val="center" w:pos="5802"/>
        </w:tabs>
        <w:spacing w:after="0" w:line="259" w:lineRule="auto"/>
        <w:ind w:left="0" w:firstLine="0"/>
      </w:pPr>
      <w:r w:rsidRPr="008C0811">
        <w:rPr>
          <w:rFonts w:ascii="Calibri" w:eastAsia="Calibri" w:hAnsi="Calibri" w:cs="Calibri"/>
          <w:sz w:val="22"/>
        </w:rPr>
        <w:tab/>
      </w:r>
      <w:r w:rsidRPr="008C0811">
        <w:rPr>
          <w:rFonts w:ascii="Times New Roman" w:eastAsia="Times New Roman" w:hAnsi="Times New Roman" w:cs="Times New Roman"/>
          <w:sz w:val="25"/>
        </w:rPr>
        <w:t xml:space="preserve">IF </w: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½  </w:t>
      </w:r>
      <w:r w:rsidRPr="008C0811">
        <w:rPr>
          <w:rFonts w:ascii="Segoe UI Symbol" w:eastAsia="Segoe UI Symbol" w:hAnsi="Segoe UI Symbol" w:cs="Segoe UI Symbol"/>
          <w:sz w:val="25"/>
        </w:rPr>
        <w:t></w:t>
      </w:r>
      <w:r w:rsidRPr="008C0811">
        <w:rPr>
          <w:rFonts w:ascii="Segoe UI Symbol" w:eastAsia="Segoe UI Symbol" w:hAnsi="Segoe UI Symbol" w:cs="Segoe UI Symbol"/>
          <w:sz w:val="25"/>
        </w:rPr>
        <w:tab/>
      </w:r>
      <w:r w:rsidRPr="008C0811">
        <w:rPr>
          <w:rFonts w:ascii="Calibri" w:eastAsia="Calibri" w:hAnsi="Calibri" w:cs="Calibri"/>
          <w:noProof/>
          <w:sz w:val="22"/>
        </w:rPr>
        <mc:AlternateContent>
          <mc:Choice Requires="wpg">
            <w:drawing>
              <wp:inline distT="0" distB="0" distL="0" distR="0" wp14:anchorId="7FF4C7F7" wp14:editId="6CA844BD">
                <wp:extent cx="1720220" cy="6511"/>
                <wp:effectExtent l="0" t="0" r="0" b="0"/>
                <wp:docPr id="159106" name="Group 159106"/>
                <wp:cNvGraphicFramePr/>
                <a:graphic xmlns:a="http://schemas.openxmlformats.org/drawingml/2006/main">
                  <a:graphicData uri="http://schemas.microsoft.com/office/word/2010/wordprocessingGroup">
                    <wpg:wgp>
                      <wpg:cNvGrpSpPr/>
                      <wpg:grpSpPr>
                        <a:xfrm>
                          <a:off x="0" y="0"/>
                          <a:ext cx="1720220" cy="6511"/>
                          <a:chOff x="0" y="0"/>
                          <a:chExt cx="1720220" cy="6511"/>
                        </a:xfrm>
                      </wpg:grpSpPr>
                      <wps:wsp>
                        <wps:cNvPr id="672" name="Shape 672"/>
                        <wps:cNvSpPr/>
                        <wps:spPr>
                          <a:xfrm>
                            <a:off x="0" y="0"/>
                            <a:ext cx="1720220" cy="0"/>
                          </a:xfrm>
                          <a:custGeom>
                            <a:avLst/>
                            <a:gdLst/>
                            <a:ahLst/>
                            <a:cxnLst/>
                            <a:rect l="0" t="0" r="0" b="0"/>
                            <a:pathLst>
                              <a:path w="1720220">
                                <a:moveTo>
                                  <a:pt x="0" y="0"/>
                                </a:moveTo>
                                <a:lnTo>
                                  <a:pt x="1720220" y="0"/>
                                </a:lnTo>
                              </a:path>
                            </a:pathLst>
                          </a:custGeom>
                          <a:ln w="6511"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6CD1A68F" id="Group 159106" o:spid="_x0000_s1026" style="width:135.45pt;height:.5pt;mso-position-horizontal-relative:char;mso-position-vertical-relative:line" coordsize="172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">
                <v:shape id="Shape 672" o:spid="_x0000_s1027" style="position:absolute;width:17202;height:0;visibility:visible;mso-wrap-style:square;v-text-anchor:top" coordsize="172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" path="m,l1720220,e" filled="f" strokeweight=".18086mm">
                  <v:stroke miterlimit="83231f" joinstyle="miter" endcap="square"/>
                  <v:path arrowok="t" textboxrect="0,0,1720220,0"/>
                </v:shape>
                <w10:anchorlock/>
              </v:group>
            </w:pict>
          </mc:Fallback>
        </mc:AlternateConten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140m circle</w:t>
      </w:r>
    </w:p>
    <w:p w14:paraId="14A449AC" w14:textId="77777777" w:rsidR="00250592" w:rsidRPr="008C0811" w:rsidRDefault="00A55F98">
      <w:pPr>
        <w:tabs>
          <w:tab w:val="center" w:pos="3716"/>
          <w:tab w:val="center" w:pos="5153"/>
          <w:tab w:val="center" w:pos="6584"/>
        </w:tabs>
        <w:spacing w:after="86" w:line="259" w:lineRule="auto"/>
        <w:ind w:left="0" w:firstLine="0"/>
      </w:pPr>
      <w:r w:rsidRPr="008C0811">
        <w:rPr>
          <w:rFonts w:ascii="Calibri" w:eastAsia="Calibri" w:hAnsi="Calibri" w:cs="Calibri"/>
          <w:sz w:val="22"/>
        </w:rPr>
        <w:tab/>
      </w:r>
      <w:r w:rsidRPr="008C0811">
        <w:rPr>
          <w:rFonts w:ascii="Segoe UI Symbol" w:eastAsia="Segoe UI Symbol" w:hAnsi="Segoe UI Symbol" w:cs="Segoe UI Symbol"/>
          <w:sz w:val="25"/>
        </w:rPr>
        <w:t></w:t>
      </w:r>
      <w:r w:rsidRPr="008C0811">
        <w:rPr>
          <w:rFonts w:ascii="Segoe UI Symbol" w:eastAsia="Segoe UI Symbol" w:hAnsi="Segoe UI Symbol" w:cs="Segoe UI Symbol"/>
          <w:sz w:val="25"/>
        </w:rPr>
        <w:tab/>
      </w:r>
      <w:r w:rsidRPr="008C0811">
        <w:rPr>
          <w:rFonts w:ascii="Times New Roman" w:eastAsia="Times New Roman" w:hAnsi="Times New Roman" w:cs="Times New Roman"/>
          <w:sz w:val="25"/>
        </w:rPr>
        <w:t>total area of circle</w:t>
      </w:r>
      <w:r w:rsidRPr="008C0811">
        <w:rPr>
          <w:rFonts w:ascii="Times New Roman" w:eastAsia="Times New Roman" w:hAnsi="Times New Roman" w:cs="Times New Roman"/>
          <w:sz w:val="25"/>
        </w:rPr>
        <w:tab/>
      </w:r>
      <w:r w:rsidRPr="008C0811">
        <w:rPr>
          <w:rFonts w:ascii="Segoe UI Symbol" w:eastAsia="Segoe UI Symbol" w:hAnsi="Segoe UI Symbol" w:cs="Segoe UI Symbol"/>
          <w:sz w:val="25"/>
        </w:rPr>
        <w:t></w:t>
      </w:r>
    </w:p>
    <w:p w14:paraId="7DAB0CF8" w14:textId="77777777" w:rsidR="00250592" w:rsidRPr="008C0811" w:rsidRDefault="00A55F98">
      <w:pPr>
        <w:spacing w:after="0" w:line="259" w:lineRule="auto"/>
        <w:ind w:left="3664"/>
      </w:pPr>
      <w:r w:rsidRPr="008C0811">
        <w:rPr>
          <w:rFonts w:ascii="Segoe UI Symbol" w:eastAsia="Segoe UI Symbol" w:hAnsi="Segoe UI Symbol" w:cs="Segoe UI Symbol"/>
          <w:sz w:val="25"/>
        </w:rPr>
        <w:t xml:space="preserve"> </w:t>
      </w:r>
      <w:r w:rsidRPr="008C0811">
        <w:rPr>
          <w:rFonts w:ascii="Times New Roman" w:eastAsia="Times New Roman" w:hAnsi="Times New Roman" w:cs="Times New Roman"/>
          <w:sz w:val="25"/>
        </w:rPr>
        <w:t xml:space="preserve">area type 3 </w: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½(area type 2) </w:t>
      </w:r>
      <w:r w:rsidRPr="008C0811">
        <w:rPr>
          <w:rFonts w:ascii="Segoe UI Symbol" w:eastAsia="Segoe UI Symbol" w:hAnsi="Segoe UI Symbol" w:cs="Segoe UI Symbol"/>
          <w:sz w:val="25"/>
        </w:rPr>
        <w:t></w:t>
      </w:r>
    </w:p>
    <w:p w14:paraId="261D7CDB" w14:textId="77777777" w:rsidR="00250592" w:rsidRPr="008C0811" w:rsidRDefault="00A55F98">
      <w:pPr>
        <w:tabs>
          <w:tab w:val="center" w:pos="3346"/>
          <w:tab w:val="center" w:pos="5798"/>
        </w:tabs>
        <w:spacing w:after="0" w:line="259" w:lineRule="auto"/>
        <w:ind w:left="0" w:firstLine="0"/>
      </w:pPr>
      <w:r w:rsidRPr="008C0811">
        <w:rPr>
          <w:rFonts w:ascii="Calibri" w:eastAsia="Calibri" w:hAnsi="Calibri" w:cs="Calibri"/>
          <w:sz w:val="22"/>
        </w:rPr>
        <w:tab/>
      </w:r>
      <w:r w:rsidRPr="008C0811">
        <w:rPr>
          <w:rFonts w:ascii="Times New Roman" w:eastAsia="Times New Roman" w:hAnsi="Times New Roman" w:cs="Times New Roman"/>
          <w:sz w:val="25"/>
        </w:rPr>
        <w:t xml:space="preserve">     </w: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½ </w:t>
      </w:r>
      <w:r w:rsidRPr="008C0811">
        <w:rPr>
          <w:rFonts w:ascii="Segoe UI Symbol" w:eastAsia="Segoe UI Symbol" w:hAnsi="Segoe UI Symbol" w:cs="Segoe UI Symbol"/>
          <w:sz w:val="25"/>
        </w:rPr>
        <w:t></w:t>
      </w:r>
      <w:r w:rsidRPr="008C0811">
        <w:rPr>
          <w:rFonts w:ascii="Segoe UI Symbol" w:eastAsia="Segoe UI Symbol" w:hAnsi="Segoe UI Symbol" w:cs="Segoe UI Symbol"/>
          <w:sz w:val="25"/>
        </w:rPr>
        <w:tab/>
      </w:r>
      <w:r w:rsidRPr="008C0811">
        <w:rPr>
          <w:rFonts w:ascii="Calibri" w:eastAsia="Calibri" w:hAnsi="Calibri" w:cs="Calibri"/>
          <w:noProof/>
          <w:sz w:val="22"/>
        </w:rPr>
        <mc:AlternateContent>
          <mc:Choice Requires="wpg">
            <w:drawing>
              <wp:inline distT="0" distB="0" distL="0" distR="0" wp14:anchorId="0E620A2A" wp14:editId="622C9857">
                <wp:extent cx="1720220" cy="6511"/>
                <wp:effectExtent l="0" t="0" r="0" b="0"/>
                <wp:docPr id="159107" name="Group 159107"/>
                <wp:cNvGraphicFramePr/>
                <a:graphic xmlns:a="http://schemas.openxmlformats.org/drawingml/2006/main">
                  <a:graphicData uri="http://schemas.microsoft.com/office/word/2010/wordprocessingGroup">
                    <wpg:wgp>
                      <wpg:cNvGrpSpPr/>
                      <wpg:grpSpPr>
                        <a:xfrm>
                          <a:off x="0" y="0"/>
                          <a:ext cx="1720220" cy="6511"/>
                          <a:chOff x="0" y="0"/>
                          <a:chExt cx="1720220" cy="6511"/>
                        </a:xfrm>
                      </wpg:grpSpPr>
                      <wps:wsp>
                        <wps:cNvPr id="673" name="Shape 673"/>
                        <wps:cNvSpPr/>
                        <wps:spPr>
                          <a:xfrm>
                            <a:off x="0" y="0"/>
                            <a:ext cx="1720220" cy="0"/>
                          </a:xfrm>
                          <a:custGeom>
                            <a:avLst/>
                            <a:gdLst/>
                            <a:ahLst/>
                            <a:cxnLst/>
                            <a:rect l="0" t="0" r="0" b="0"/>
                            <a:pathLst>
                              <a:path w="1720220">
                                <a:moveTo>
                                  <a:pt x="0" y="0"/>
                                </a:moveTo>
                                <a:lnTo>
                                  <a:pt x="1720220" y="0"/>
                                </a:lnTo>
                              </a:path>
                            </a:pathLst>
                          </a:custGeom>
                          <a:ln w="6511"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w:pict>
              <v:group w14:anchorId="7E30862D" id="Group 159107" o:spid="_x0000_s1026" style="width:135.45pt;height:.5pt;mso-position-horizontal-relative:char;mso-position-vertical-relative:line" coordsize="172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">
                <v:shape id="Shape 673" o:spid="_x0000_s1027" style="position:absolute;width:17202;height:0;visibility:visible;mso-wrap-style:square;v-text-anchor:top" coordsize="172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" path="m,l1720220,e" filled="f" strokeweight=".18086mm">
                  <v:stroke miterlimit="83231f" joinstyle="miter" endcap="square"/>
                  <v:path arrowok="t" textboxrect="0,0,1720220,0"/>
                </v:shape>
                <w10:anchorlock/>
              </v:group>
            </w:pict>
          </mc:Fallback>
        </mc:AlternateContent>
      </w:r>
      <w:r w:rsidRPr="008C0811">
        <w:rPr>
          <w:rFonts w:ascii="Segoe UI Symbol" w:eastAsia="Segoe UI Symbol" w:hAnsi="Segoe UI Symbol" w:cs="Segoe UI Symbol"/>
          <w:sz w:val="25"/>
        </w:rPr>
        <w:t></w:t>
      </w:r>
      <w:r w:rsidRPr="008C0811">
        <w:rPr>
          <w:rFonts w:ascii="Times New Roman" w:eastAsia="Times New Roman" w:hAnsi="Times New Roman" w:cs="Times New Roman"/>
          <w:sz w:val="25"/>
        </w:rPr>
        <w:t xml:space="preserve"> 400m circle</w:t>
      </w:r>
    </w:p>
    <w:p w14:paraId="544BB3A6" w14:textId="77777777" w:rsidR="00250592" w:rsidRPr="008C0811" w:rsidRDefault="00A55F98">
      <w:pPr>
        <w:tabs>
          <w:tab w:val="center" w:pos="3701"/>
          <w:tab w:val="center" w:pos="5138"/>
          <w:tab w:val="center" w:pos="6568"/>
          <w:tab w:val="center" w:pos="7862"/>
        </w:tabs>
        <w:spacing w:after="204" w:line="259" w:lineRule="auto"/>
        <w:ind w:left="0" w:firstLine="0"/>
      </w:pPr>
      <w:r w:rsidRPr="008C0811">
        <w:rPr>
          <w:rFonts w:ascii="Calibri" w:eastAsia="Calibri" w:hAnsi="Calibri" w:cs="Calibri"/>
          <w:sz w:val="22"/>
        </w:rPr>
        <w:tab/>
      </w:r>
      <w:r w:rsidRPr="008C0811">
        <w:rPr>
          <w:rFonts w:ascii="Segoe UI Symbol" w:eastAsia="Segoe UI Symbol" w:hAnsi="Segoe UI Symbol" w:cs="Segoe UI Symbol"/>
          <w:sz w:val="25"/>
        </w:rPr>
        <w:t></w:t>
      </w:r>
      <w:r w:rsidRPr="008C0811">
        <w:rPr>
          <w:rFonts w:ascii="Segoe UI Symbol" w:eastAsia="Segoe UI Symbol" w:hAnsi="Segoe UI Symbol" w:cs="Segoe UI Symbol"/>
          <w:sz w:val="25"/>
        </w:rPr>
        <w:tab/>
      </w:r>
      <w:r w:rsidRPr="008C0811">
        <w:rPr>
          <w:rFonts w:ascii="Times New Roman" w:eastAsia="Times New Roman" w:hAnsi="Times New Roman" w:cs="Times New Roman"/>
          <w:sz w:val="25"/>
        </w:rPr>
        <w:t>total area of circle</w:t>
      </w:r>
      <w:r w:rsidRPr="008C0811">
        <w:rPr>
          <w:rFonts w:ascii="Times New Roman" w:eastAsia="Times New Roman" w:hAnsi="Times New Roman" w:cs="Times New Roman"/>
          <w:sz w:val="25"/>
        </w:rPr>
        <w:tab/>
      </w:r>
      <w:r w:rsidRPr="008C0811">
        <w:rPr>
          <w:rFonts w:ascii="Segoe UI Symbol" w:eastAsia="Segoe UI Symbol" w:hAnsi="Segoe UI Symbol" w:cs="Segoe UI Symbol"/>
          <w:sz w:val="25"/>
        </w:rPr>
        <w:t></w:t>
      </w:r>
      <w:r w:rsidRPr="008C0811">
        <w:rPr>
          <w:rFonts w:ascii="Segoe UI Symbol" w:eastAsia="Segoe UI Symbol" w:hAnsi="Segoe UI Symbol" w:cs="Segoe UI Symbol"/>
          <w:sz w:val="25"/>
        </w:rPr>
        <w:tab/>
      </w:r>
      <w:r w:rsidRPr="008C0811">
        <w:rPr>
          <w:sz w:val="31"/>
          <w:vertAlign w:val="subscript"/>
        </w:rPr>
        <w:t xml:space="preserve"> </w:t>
      </w:r>
    </w:p>
    <w:p w14:paraId="7737DC31" w14:textId="77777777" w:rsidR="00250592" w:rsidRPr="008C0811" w:rsidRDefault="00A55F98">
      <w:pPr>
        <w:numPr>
          <w:ilvl w:val="1"/>
          <w:numId w:val="6"/>
        </w:numPr>
        <w:ind w:right="15" w:hanging="360"/>
      </w:pPr>
      <w:r w:rsidRPr="008C0811">
        <w:lastRenderedPageBreak/>
        <w:t xml:space="preserve">Alternatively, the fraction of each circle occupied by type 2 and 3 zones and reservations must be measured and the influencing factor (IF) calculated from the following equivalent formula: </w:t>
      </w:r>
    </w:p>
    <w:p w14:paraId="35072B6D" w14:textId="77777777" w:rsidR="00250592" w:rsidRPr="008C0811" w:rsidRDefault="00A55F98">
      <w:pPr>
        <w:spacing w:after="75" w:line="259" w:lineRule="auto"/>
        <w:ind w:left="10" w:right="84"/>
        <w:jc w:val="right"/>
      </w:pPr>
      <w:r w:rsidRPr="008C0811">
        <w:t xml:space="preserve">IF = 0·25 (Sum of type 2 fractions for both circles) + 0·5 (Sum of type 3 fractions for both circles). </w:t>
      </w:r>
    </w:p>
    <w:p w14:paraId="6F19D687" w14:textId="77777777" w:rsidR="00250592" w:rsidRPr="008C0811" w:rsidRDefault="00A55F98">
      <w:pPr>
        <w:numPr>
          <w:ilvl w:val="0"/>
          <w:numId w:val="6"/>
        </w:numPr>
        <w:spacing w:after="349"/>
        <w:ind w:left="1402" w:right="15" w:hanging="638"/>
      </w:pPr>
      <w:r w:rsidRPr="008C0811">
        <w:t xml:space="preserve">The zoning level for a day period, evening period or night period must be determined from figure 1 below and must be rounded to the nearest decibel. </w:t>
      </w:r>
    </w:p>
    <w:p w14:paraId="4D47E264" w14:textId="77777777" w:rsidR="00250592" w:rsidRPr="008C0811" w:rsidRDefault="00A55F98">
      <w:pPr>
        <w:spacing w:after="246" w:line="259" w:lineRule="auto"/>
        <w:ind w:left="1362" w:firstLine="0"/>
      </w:pPr>
      <w:r w:rsidRPr="008C0811">
        <w:rPr>
          <w:noProof/>
        </w:rPr>
        <w:drawing>
          <wp:inline distT="0" distB="0" distL="0" distR="0" wp14:anchorId="63DD2C74" wp14:editId="36FF38BB">
            <wp:extent cx="5245608" cy="2627376"/>
            <wp:effectExtent l="0" t="0" r="0" b="0"/>
            <wp:docPr id="194689" name="Picture 194689"/>
            <wp:cNvGraphicFramePr/>
            <a:graphic xmlns:a="http://schemas.openxmlformats.org/drawingml/2006/main">
              <a:graphicData uri="http://schemas.openxmlformats.org/drawingml/2006/picture">
                <pic:pic xmlns:pic="http://schemas.openxmlformats.org/drawingml/2006/picture">
                  <pic:nvPicPr>
                    <pic:cNvPr id="194689" name="Picture 194689"/>
                    <pic:cNvPicPr/>
                  </pic:nvPicPr>
                  <pic:blipFill>
                    <a:blip r:embed="rId19"/>
                    <a:stretch>
                      <a:fillRect/>
                    </a:stretch>
                  </pic:blipFill>
                  <pic:spPr>
                    <a:xfrm>
                      <a:off x="0" y="0"/>
                      <a:ext cx="5245608" cy="2627376"/>
                    </a:xfrm>
                    <a:prstGeom prst="rect">
                      <a:avLst/>
                    </a:prstGeom>
                  </pic:spPr>
                </pic:pic>
              </a:graphicData>
            </a:graphic>
          </wp:inline>
        </w:drawing>
      </w:r>
    </w:p>
    <w:p w14:paraId="59C4FF27" w14:textId="77777777" w:rsidR="00250592" w:rsidRPr="008C0811" w:rsidRDefault="00A55F98">
      <w:pPr>
        <w:spacing w:after="456" w:line="265" w:lineRule="auto"/>
        <w:ind w:left="1405"/>
      </w:pPr>
      <w:r w:rsidRPr="008C0811">
        <w:rPr>
          <w:b/>
        </w:rPr>
        <w:t>Figure 1: Zoning Level vs Influencing Factor</w:t>
      </w:r>
    </w:p>
    <w:p w14:paraId="757D596D" w14:textId="77777777" w:rsidR="00250592" w:rsidRPr="008C0811" w:rsidRDefault="00A55F98">
      <w:pPr>
        <w:pStyle w:val="Heading1"/>
        <w:spacing w:after="235"/>
        <w:ind w:left="720" w:right="4"/>
      </w:pPr>
      <w:bookmarkStart w:id="6" w:name="_Toc206142819"/>
      <w:r w:rsidRPr="008C0811">
        <w:t>2. Noise limits – Rural area method</w:t>
      </w:r>
      <w:bookmarkEnd w:id="6"/>
      <w:r w:rsidRPr="008C0811">
        <w:t xml:space="preserve">  </w:t>
      </w:r>
    </w:p>
    <w:p w14:paraId="64DC97C4" w14:textId="77777777" w:rsidR="00250592" w:rsidRPr="008C0811" w:rsidRDefault="00A55F98">
      <w:pPr>
        <w:pStyle w:val="Heading3"/>
        <w:ind w:left="1147" w:hanging="360"/>
      </w:pPr>
      <w:r w:rsidRPr="008C0811">
        <w:t xml:space="preserve">2.1 </w:t>
      </w:r>
      <w:r w:rsidRPr="008C0811">
        <w:tab/>
        <w:t xml:space="preserve">Noise limits in rural areas for commercial, industrial and trade premises other than utilities and earth resources  </w:t>
      </w:r>
    </w:p>
    <w:p w14:paraId="7DB72D11" w14:textId="2C697D5E" w:rsidR="00250592" w:rsidRPr="008C0811" w:rsidRDefault="00A55F98">
      <w:pPr>
        <w:numPr>
          <w:ilvl w:val="0"/>
          <w:numId w:val="7"/>
        </w:numPr>
        <w:ind w:left="1402" w:right="15" w:hanging="638"/>
      </w:pPr>
      <w:r w:rsidRPr="00F87BD0">
        <w:t xml:space="preserve">Use </w:t>
      </w:r>
      <w:r w:rsidR="00443E5B" w:rsidRPr="00F87BD0">
        <w:t xml:space="preserve">clauses 17 to </w:t>
      </w:r>
      <w:r w:rsidR="00C1158F" w:rsidRPr="00F87BD0">
        <w:t>28 to</w:t>
      </w:r>
      <w:r w:rsidRPr="00F87BD0">
        <w:t xml:space="preserve"> determine the noise limits for commercial, industrial and trade </w:t>
      </w:r>
      <w:r w:rsidR="00716149" w:rsidRPr="00F87BD0">
        <w:t>premises (</w:t>
      </w:r>
      <w:r w:rsidRPr="00F87BD0">
        <w:t>other than utilities (clauses 29 to 32) and earth resources (clauses 33 to 36)</w:t>
      </w:r>
      <w:r w:rsidR="00C15DE4" w:rsidRPr="00F87BD0">
        <w:t>) that impact on a noise sensitive area located in a rural area</w:t>
      </w:r>
      <w:r w:rsidRPr="00F87BD0">
        <w:t>. The</w:t>
      </w:r>
      <w:r w:rsidRPr="008C0811">
        <w:t xml:space="preserve"> values of the noise limits must be whole numbers, rounded to the nearest decibel. </w:t>
      </w:r>
    </w:p>
    <w:p w14:paraId="7748D078" w14:textId="77777777" w:rsidR="00250592" w:rsidRPr="008C0811" w:rsidRDefault="00A55F98">
      <w:pPr>
        <w:numPr>
          <w:ilvl w:val="0"/>
          <w:numId w:val="7"/>
        </w:numPr>
        <w:ind w:left="1402" w:right="15" w:hanging="638"/>
      </w:pPr>
      <w:r w:rsidRPr="008C0811">
        <w:t xml:space="preserve">Determine the zone level and distance-adjusted level for each period using the method in clauses 19 and 20. </w:t>
      </w:r>
    </w:p>
    <w:p w14:paraId="3F728FFE" w14:textId="6B16C8C7" w:rsidR="00250592" w:rsidRPr="008C0811" w:rsidRDefault="00A55F98">
      <w:pPr>
        <w:numPr>
          <w:ilvl w:val="0"/>
          <w:numId w:val="7"/>
        </w:numPr>
        <w:spacing w:after="329"/>
        <w:ind w:left="1402" w:right="15" w:hanging="638"/>
      </w:pPr>
      <w:r w:rsidRPr="008C0811">
        <w:t xml:space="preserve">For each period, the noise limit is the greater of the distance-adjusted level </w:t>
      </w:r>
      <w:r w:rsidRPr="00F87BD0">
        <w:t xml:space="preserve">and base noise </w:t>
      </w:r>
      <w:r w:rsidR="008670AB" w:rsidRPr="00F87BD0">
        <w:t xml:space="preserve">limit </w:t>
      </w:r>
      <w:r w:rsidRPr="00F87BD0">
        <w:t>in</w:t>
      </w:r>
      <w:r w:rsidRPr="00DF4239">
        <w:t xml:space="preserve"> </w:t>
      </w:r>
      <w:r w:rsidR="001D6140" w:rsidRPr="00DF4239">
        <w:t>r</w:t>
      </w:r>
      <w:r w:rsidRPr="00DF4239">
        <w:t>egulation 118(2)(b),</w:t>
      </w:r>
      <w:r w:rsidRPr="008C0811">
        <w:t xml:space="preserve"> unless a background level assessment has been conducted in accordance with clauses 21 to 23.  </w:t>
      </w:r>
    </w:p>
    <w:p w14:paraId="290ADB9E" w14:textId="77777777" w:rsidR="00250592" w:rsidRPr="008C0811" w:rsidRDefault="00A55F98">
      <w:pPr>
        <w:pStyle w:val="Heading3"/>
        <w:tabs>
          <w:tab w:val="center" w:pos="967"/>
          <w:tab w:val="center" w:pos="3778"/>
        </w:tabs>
        <w:ind w:left="0" w:firstLine="0"/>
      </w:pPr>
      <w:r w:rsidRPr="008C0811">
        <w:rPr>
          <w:rFonts w:ascii="Calibri" w:eastAsia="Calibri" w:hAnsi="Calibri" w:cs="Calibri"/>
          <w:color w:val="000000"/>
          <w:sz w:val="22"/>
        </w:rPr>
        <w:tab/>
      </w:r>
      <w:r w:rsidRPr="008C0811">
        <w:t xml:space="preserve">2.2 </w:t>
      </w:r>
      <w:r w:rsidRPr="008C0811">
        <w:tab/>
        <w:t xml:space="preserve">Zone levels and distance-adjusted levels </w:t>
      </w:r>
    </w:p>
    <w:p w14:paraId="2097F5CC" w14:textId="77777777" w:rsidR="00250592" w:rsidRPr="008C0811" w:rsidRDefault="00A55F98">
      <w:pPr>
        <w:numPr>
          <w:ilvl w:val="0"/>
          <w:numId w:val="8"/>
        </w:numPr>
        <w:ind w:left="1402" w:right="82" w:hanging="638"/>
      </w:pPr>
      <w:r w:rsidRPr="008C0811">
        <w:t xml:space="preserve">Determine the zone levels for each of the day, evening and night periods using Annex B to this Noise Protocol.  </w:t>
      </w:r>
    </w:p>
    <w:p w14:paraId="00BD4BD6" w14:textId="77777777" w:rsidR="00250592" w:rsidRPr="008C0811" w:rsidRDefault="00A55F98">
      <w:pPr>
        <w:numPr>
          <w:ilvl w:val="0"/>
          <w:numId w:val="8"/>
        </w:numPr>
        <w:ind w:left="1402" w:right="82" w:hanging="638"/>
      </w:pPr>
      <w:r w:rsidRPr="008C0811">
        <w:t xml:space="preserve">Adjust the zone levels determined under clause 19 by accounting for the distance between the zone where the noise generator is located and the location of the noise receiver in the noise sensitive area – </w:t>
      </w:r>
    </w:p>
    <w:p w14:paraId="7912F11C" w14:textId="77777777" w:rsidR="00250592" w:rsidRPr="008C0811" w:rsidRDefault="00A55F98">
      <w:pPr>
        <w:numPr>
          <w:ilvl w:val="1"/>
          <w:numId w:val="8"/>
        </w:numPr>
        <w:ind w:right="15" w:hanging="360"/>
      </w:pPr>
      <w:r w:rsidRPr="008C0811">
        <w:lastRenderedPageBreak/>
        <w:t xml:space="preserve">if the noise generator and receiver are covered by the same contiguous zone, the distance adjustment is 0 dB; </w:t>
      </w:r>
    </w:p>
    <w:p w14:paraId="66B8AAFE" w14:textId="77777777" w:rsidR="00250592" w:rsidRPr="008C0811" w:rsidRDefault="00A55F98">
      <w:pPr>
        <w:numPr>
          <w:ilvl w:val="1"/>
          <w:numId w:val="8"/>
        </w:numPr>
        <w:ind w:right="15" w:hanging="360"/>
      </w:pPr>
      <w:r w:rsidRPr="008C0811">
        <w:t xml:space="preserve">if the noise generator and receiver are not located in land use zones with the same zone code subtract 1 dB for every 100 metres of receiver distance; </w:t>
      </w:r>
    </w:p>
    <w:p w14:paraId="5584C656" w14:textId="77777777" w:rsidR="00250592" w:rsidRPr="008C0811" w:rsidRDefault="00A55F98">
      <w:pPr>
        <w:numPr>
          <w:ilvl w:val="1"/>
          <w:numId w:val="8"/>
        </w:numPr>
        <w:ind w:right="15" w:hanging="360"/>
      </w:pPr>
      <w:r w:rsidRPr="008C0811">
        <w:t xml:space="preserve">if the noise generator and receiver are located in land use zones that have the same zone code and there is an intervening zone that is not for a road or railway line, subtract 1 dB for every 100 metres of receiver distance; </w:t>
      </w:r>
    </w:p>
    <w:p w14:paraId="61B9B8F1" w14:textId="6C07D937" w:rsidR="00250592" w:rsidRPr="008C0811" w:rsidRDefault="00A55F98">
      <w:pPr>
        <w:numPr>
          <w:ilvl w:val="1"/>
          <w:numId w:val="8"/>
        </w:numPr>
        <w:ind w:right="15" w:hanging="360"/>
      </w:pPr>
      <w:r w:rsidRPr="008C0811">
        <w:t>if there is a zone for a road or a railway line that divides a noise-emitting zone, ignore the road or railway zone (that is, the zone should be treated as one contiguous zone for the receiver</w:t>
      </w:r>
      <w:r w:rsidR="001D1FB0">
        <w:t>-</w:t>
      </w:r>
      <w:r w:rsidRPr="008C0811">
        <w:t xml:space="preserve">distance adjustment);  </w:t>
      </w:r>
    </w:p>
    <w:p w14:paraId="2CF8DE60" w14:textId="77777777" w:rsidR="00250592" w:rsidRPr="008C0811" w:rsidRDefault="00A55F98">
      <w:pPr>
        <w:numPr>
          <w:ilvl w:val="1"/>
          <w:numId w:val="8"/>
        </w:numPr>
        <w:ind w:right="15" w:hanging="360"/>
      </w:pPr>
      <w:r w:rsidRPr="008C0811">
        <w:t xml:space="preserve">if a distance adjustment is required, the maximum subtraction is 9 dB; </w:t>
      </w:r>
    </w:p>
    <w:p w14:paraId="6277E722" w14:textId="77777777" w:rsidR="00250592" w:rsidRPr="008C0811" w:rsidRDefault="00A55F98">
      <w:pPr>
        <w:numPr>
          <w:ilvl w:val="1"/>
          <w:numId w:val="8"/>
        </w:numPr>
        <w:spacing w:after="345" w:line="259" w:lineRule="auto"/>
        <w:ind w:right="15" w:hanging="360"/>
      </w:pPr>
      <w:r w:rsidRPr="008C0811">
        <w:t xml:space="preserve">the distance adjustment must be applied to the zone level for the day, evening and night periods. </w:t>
      </w:r>
    </w:p>
    <w:p w14:paraId="2CEAF086" w14:textId="77777777" w:rsidR="00250592" w:rsidRPr="008C0811" w:rsidRDefault="00A55F98">
      <w:pPr>
        <w:pStyle w:val="Heading3"/>
        <w:tabs>
          <w:tab w:val="center" w:pos="967"/>
          <w:tab w:val="center" w:pos="3163"/>
        </w:tabs>
        <w:ind w:left="0" w:firstLine="0"/>
      </w:pPr>
      <w:r w:rsidRPr="008C0811">
        <w:rPr>
          <w:rFonts w:ascii="Calibri" w:eastAsia="Calibri" w:hAnsi="Calibri" w:cs="Calibri"/>
          <w:color w:val="000000"/>
          <w:sz w:val="22"/>
        </w:rPr>
        <w:tab/>
      </w:r>
      <w:r w:rsidRPr="008C0811">
        <w:t xml:space="preserve">2.3 </w:t>
      </w:r>
      <w:r w:rsidRPr="008C0811">
        <w:tab/>
        <w:t xml:space="preserve">Background level assessment </w:t>
      </w:r>
    </w:p>
    <w:p w14:paraId="4C1A111B" w14:textId="77777777" w:rsidR="00250592" w:rsidRPr="008C0811" w:rsidRDefault="00A55F98">
      <w:pPr>
        <w:numPr>
          <w:ilvl w:val="0"/>
          <w:numId w:val="9"/>
        </w:numPr>
        <w:ind w:left="1402" w:right="15" w:hanging="638"/>
      </w:pPr>
      <w:r w:rsidRPr="008C0811">
        <w:t xml:space="preserve">If the noise sensitive area is located within a background relevant area, an assessment of the background level must be made in accordance with clauses 39 to 55, unless clause 23 applies. </w:t>
      </w:r>
    </w:p>
    <w:p w14:paraId="1F0F1D24" w14:textId="64216849" w:rsidR="00250592" w:rsidRPr="008C0811" w:rsidRDefault="00A55F98">
      <w:pPr>
        <w:numPr>
          <w:ilvl w:val="0"/>
          <w:numId w:val="9"/>
        </w:numPr>
        <w:ind w:left="1402" w:right="15" w:hanging="638"/>
      </w:pPr>
      <w:r w:rsidRPr="008C0811">
        <w:t xml:space="preserve">An assessment of the background level may be made where the assessment location in the noise sensitive area is further than 600 metres from the boundary of the land-use zone </w:t>
      </w:r>
      <w:r w:rsidRPr="00DF4239">
        <w:t xml:space="preserve">in which </w:t>
      </w:r>
      <w:r w:rsidRPr="00F87BD0">
        <w:t xml:space="preserve">the </w:t>
      </w:r>
      <w:r w:rsidR="00CD4FA2" w:rsidRPr="00F87BD0">
        <w:t xml:space="preserve">relevant </w:t>
      </w:r>
      <w:r w:rsidRPr="00F87BD0">
        <w:t xml:space="preserve">commercial, industrial </w:t>
      </w:r>
      <w:r w:rsidR="00C265FD" w:rsidRPr="00F87BD0">
        <w:t>and</w:t>
      </w:r>
      <w:r w:rsidRPr="00F87BD0">
        <w:t xml:space="preserve"> trade premises is located, to ensure the noise limit is not set below</w:t>
      </w:r>
      <w:r w:rsidRPr="008C0811">
        <w:t xml:space="preserve"> the background level. </w:t>
      </w:r>
    </w:p>
    <w:p w14:paraId="21DDA9E0" w14:textId="70AAAB3B" w:rsidR="00250592" w:rsidRPr="008C0811" w:rsidRDefault="00A55F98">
      <w:pPr>
        <w:numPr>
          <w:ilvl w:val="0"/>
          <w:numId w:val="9"/>
        </w:numPr>
        <w:spacing w:after="324"/>
        <w:ind w:left="1402" w:right="15" w:hanging="638"/>
      </w:pPr>
      <w:r w:rsidRPr="008C0811">
        <w:t xml:space="preserve">Where the noise being assessed will meet the noise limit based on either the base noise limits or distance-adjusted levels and there is no other contributing noise source from a commercial, industrial </w:t>
      </w:r>
      <w:r w:rsidR="00C265FD" w:rsidRPr="008C0811">
        <w:t xml:space="preserve">and </w:t>
      </w:r>
      <w:r w:rsidRPr="008C0811">
        <w:t xml:space="preserve">trade premises, an assessment of background level is not mandatory. </w:t>
      </w:r>
    </w:p>
    <w:p w14:paraId="4FCAA7E7" w14:textId="77777777" w:rsidR="00250592" w:rsidRPr="008C0811" w:rsidRDefault="00A55F98">
      <w:pPr>
        <w:pStyle w:val="Heading3"/>
        <w:tabs>
          <w:tab w:val="center" w:pos="891"/>
          <w:tab w:val="center" w:pos="4421"/>
        </w:tabs>
        <w:ind w:left="0" w:firstLine="0"/>
      </w:pPr>
      <w:r w:rsidRPr="008C0811">
        <w:rPr>
          <w:rFonts w:ascii="Calibri" w:eastAsia="Calibri" w:hAnsi="Calibri" w:cs="Calibri"/>
          <w:color w:val="000000"/>
          <w:sz w:val="22"/>
        </w:rPr>
        <w:tab/>
      </w:r>
      <w:r w:rsidRPr="008C0811">
        <w:t xml:space="preserve">2.4 </w:t>
      </w:r>
      <w:r w:rsidRPr="008C0811">
        <w:tab/>
        <w:t xml:space="preserve">Noise limits based on background level assessment  </w:t>
      </w:r>
    </w:p>
    <w:p w14:paraId="2C98253B" w14:textId="77777777" w:rsidR="00250592" w:rsidRPr="008C0811" w:rsidRDefault="00A55F98">
      <w:pPr>
        <w:ind w:left="1403" w:right="15" w:hanging="639"/>
      </w:pPr>
      <w:r w:rsidRPr="008C0811">
        <w:t xml:space="preserve">(24) </w:t>
      </w:r>
      <w:r w:rsidRPr="008C0811">
        <w:tab/>
        <w:t xml:space="preserve">Unless clauses 25 to 28 applies, where a background level assessment has been conducted in accordance with clauses 21 and 22 –  </w:t>
      </w:r>
    </w:p>
    <w:p w14:paraId="63D919E1" w14:textId="77777777" w:rsidR="00250592" w:rsidRPr="008C0811" w:rsidRDefault="00A55F98">
      <w:pPr>
        <w:numPr>
          <w:ilvl w:val="0"/>
          <w:numId w:val="10"/>
        </w:numPr>
        <w:ind w:right="15" w:hanging="360"/>
      </w:pPr>
      <w:r w:rsidRPr="008C0811">
        <w:t xml:space="preserve">for the day period, the noise limit is the greater of: </w:t>
      </w:r>
    </w:p>
    <w:p w14:paraId="6FDF2327" w14:textId="5E77FA28" w:rsidR="004B30A2" w:rsidRPr="00F87BD0" w:rsidRDefault="00A55F98">
      <w:pPr>
        <w:numPr>
          <w:ilvl w:val="1"/>
          <w:numId w:val="10"/>
        </w:numPr>
        <w:spacing w:after="0" w:line="502" w:lineRule="auto"/>
        <w:ind w:right="1473" w:hanging="427"/>
      </w:pPr>
      <w:r w:rsidRPr="008C0811">
        <w:t xml:space="preserve">the distance-adjusted level </w:t>
      </w:r>
      <w:r w:rsidRPr="00F87BD0">
        <w:t xml:space="preserve">or base noise </w:t>
      </w:r>
      <w:r w:rsidR="008670AB" w:rsidRPr="00F87BD0">
        <w:t>limit</w:t>
      </w:r>
      <w:r w:rsidRPr="00F87BD0">
        <w:t>; or</w:t>
      </w:r>
    </w:p>
    <w:p w14:paraId="1AC2B797" w14:textId="1832CC95" w:rsidR="00250592" w:rsidRPr="00F87BD0" w:rsidRDefault="00A55F98">
      <w:pPr>
        <w:numPr>
          <w:ilvl w:val="1"/>
          <w:numId w:val="10"/>
        </w:numPr>
        <w:spacing w:after="0" w:line="502" w:lineRule="auto"/>
        <w:ind w:right="1473" w:hanging="427"/>
      </w:pPr>
      <w:r w:rsidRPr="00F87BD0">
        <w:t xml:space="preserve"> ii. </w:t>
      </w:r>
      <w:r w:rsidRPr="00F87BD0">
        <w:tab/>
        <w:t xml:space="preserve">the day background level plus 8 dB. </w:t>
      </w:r>
    </w:p>
    <w:p w14:paraId="3B09D015" w14:textId="77777777" w:rsidR="00250592" w:rsidRPr="00F87BD0" w:rsidRDefault="00A55F98">
      <w:pPr>
        <w:numPr>
          <w:ilvl w:val="0"/>
          <w:numId w:val="10"/>
        </w:numPr>
        <w:ind w:right="15" w:hanging="360"/>
      </w:pPr>
      <w:r w:rsidRPr="00F87BD0">
        <w:t xml:space="preserve">for the evening period, the noise limit is the greater of: </w:t>
      </w:r>
    </w:p>
    <w:p w14:paraId="6801441C" w14:textId="3BC4B6F5" w:rsidR="00E7676B" w:rsidRPr="00F87BD0" w:rsidRDefault="00A55F98">
      <w:pPr>
        <w:numPr>
          <w:ilvl w:val="1"/>
          <w:numId w:val="10"/>
        </w:numPr>
        <w:spacing w:after="0" w:line="507" w:lineRule="auto"/>
        <w:ind w:right="1473" w:hanging="427"/>
      </w:pPr>
      <w:r w:rsidRPr="00F87BD0">
        <w:t xml:space="preserve">the distance-adjusted level or base noise </w:t>
      </w:r>
      <w:r w:rsidR="008670AB" w:rsidRPr="00F87BD0">
        <w:t>limit</w:t>
      </w:r>
      <w:r w:rsidRPr="00F87BD0">
        <w:t>; or</w:t>
      </w:r>
    </w:p>
    <w:p w14:paraId="02808043" w14:textId="40E68ECE" w:rsidR="00250592" w:rsidRPr="00F87BD0" w:rsidRDefault="00A55F98">
      <w:pPr>
        <w:numPr>
          <w:ilvl w:val="1"/>
          <w:numId w:val="10"/>
        </w:numPr>
        <w:spacing w:after="0" w:line="507" w:lineRule="auto"/>
        <w:ind w:right="1473" w:hanging="427"/>
      </w:pPr>
      <w:r w:rsidRPr="00F87BD0">
        <w:t xml:space="preserve"> ii. </w:t>
      </w:r>
      <w:r w:rsidRPr="00F87BD0">
        <w:tab/>
        <w:t xml:space="preserve">the evening background level plus 5 dB.  </w:t>
      </w:r>
    </w:p>
    <w:p w14:paraId="16C53A86" w14:textId="77777777" w:rsidR="00250592" w:rsidRPr="00F87BD0" w:rsidRDefault="00A55F98">
      <w:pPr>
        <w:numPr>
          <w:ilvl w:val="0"/>
          <w:numId w:val="10"/>
        </w:numPr>
        <w:ind w:right="15" w:hanging="360"/>
      </w:pPr>
      <w:r w:rsidRPr="00F87BD0">
        <w:t xml:space="preserve">for the night period, the noise limit </w:t>
      </w:r>
    </w:p>
    <w:p w14:paraId="2762D24B" w14:textId="77777777" w:rsidR="00250592" w:rsidRPr="00F87BD0" w:rsidRDefault="00A55F98">
      <w:pPr>
        <w:numPr>
          <w:ilvl w:val="1"/>
          <w:numId w:val="10"/>
        </w:numPr>
        <w:ind w:right="1473" w:hanging="427"/>
      </w:pPr>
      <w:r w:rsidRPr="00F87BD0">
        <w:t xml:space="preserve">is the greater of – </w:t>
      </w:r>
    </w:p>
    <w:p w14:paraId="152A46CA" w14:textId="04ABBA76" w:rsidR="00250592" w:rsidRPr="00F87BD0" w:rsidRDefault="00A55F98">
      <w:pPr>
        <w:numPr>
          <w:ilvl w:val="2"/>
          <w:numId w:val="10"/>
        </w:numPr>
        <w:spacing w:after="229" w:line="259" w:lineRule="auto"/>
        <w:ind w:right="7" w:hanging="566"/>
      </w:pPr>
      <w:r w:rsidRPr="00F87BD0">
        <w:t xml:space="preserve">the distance-adjusted level or base noise </w:t>
      </w:r>
      <w:r w:rsidR="008670AB" w:rsidRPr="00F87BD0">
        <w:t>limit</w:t>
      </w:r>
      <w:r w:rsidRPr="00F87BD0">
        <w:t xml:space="preserve">; or </w:t>
      </w:r>
    </w:p>
    <w:p w14:paraId="11EA680F" w14:textId="77777777" w:rsidR="00250592" w:rsidRPr="008C0811" w:rsidRDefault="00A55F98">
      <w:pPr>
        <w:numPr>
          <w:ilvl w:val="2"/>
          <w:numId w:val="10"/>
        </w:numPr>
        <w:ind w:right="7" w:hanging="566"/>
      </w:pPr>
      <w:r w:rsidRPr="008C0811">
        <w:t xml:space="preserve">the night background level plus 5 dB.  </w:t>
      </w:r>
    </w:p>
    <w:p w14:paraId="68A6D586" w14:textId="77777777" w:rsidR="00250592" w:rsidRPr="008C0811" w:rsidRDefault="00A55F98">
      <w:pPr>
        <w:numPr>
          <w:ilvl w:val="1"/>
          <w:numId w:val="10"/>
        </w:numPr>
        <w:ind w:right="1473" w:hanging="427"/>
      </w:pPr>
      <w:r w:rsidRPr="008C0811">
        <w:lastRenderedPageBreak/>
        <w:t xml:space="preserve">must not be greater than 55 dB(A). </w:t>
      </w:r>
      <w:r w:rsidRPr="008C0811">
        <w:tab/>
        <w:t xml:space="preserve"> </w:t>
      </w:r>
    </w:p>
    <w:p w14:paraId="635A59DB" w14:textId="77777777" w:rsidR="00250592" w:rsidRPr="008C0811" w:rsidRDefault="00A55F98">
      <w:pPr>
        <w:pStyle w:val="Heading3"/>
        <w:tabs>
          <w:tab w:val="center" w:pos="967"/>
          <w:tab w:val="center" w:pos="5736"/>
        </w:tabs>
        <w:ind w:left="0" w:firstLine="0"/>
      </w:pPr>
      <w:r w:rsidRPr="008C0811">
        <w:rPr>
          <w:rFonts w:ascii="Calibri" w:eastAsia="Calibri" w:hAnsi="Calibri" w:cs="Calibri"/>
          <w:color w:val="000000"/>
          <w:sz w:val="22"/>
        </w:rPr>
        <w:tab/>
      </w:r>
      <w:r w:rsidRPr="008C0811">
        <w:t xml:space="preserve">2.5 </w:t>
      </w:r>
      <w:r w:rsidRPr="008C0811">
        <w:tab/>
        <w:t xml:space="preserve">Noise limits based on high traffic noise method for proposed developments  </w:t>
      </w:r>
    </w:p>
    <w:p w14:paraId="1C362125" w14:textId="4B1CF218" w:rsidR="00250592" w:rsidRPr="008C0811" w:rsidRDefault="00A55F98">
      <w:pPr>
        <w:numPr>
          <w:ilvl w:val="0"/>
          <w:numId w:val="11"/>
        </w:numPr>
        <w:spacing w:after="8"/>
        <w:ind w:left="1402" w:right="15" w:hanging="638"/>
      </w:pPr>
      <w:r w:rsidRPr="008C0811">
        <w:t>For proposed developments where the background-relevant area is affected by high traffic noise levels, and the noise sensitive area is not in an Industrial 1 Zone (IN1Z), Industrial 2 Zone (IN2Z), Industrial 3 Zone</w:t>
      </w:r>
      <w:r w:rsidR="008D105A" w:rsidRPr="008C0811">
        <w:t xml:space="preserve"> (IN3Z)</w:t>
      </w:r>
      <w:r w:rsidRPr="008C0811">
        <w:t>, Commercial 2 Zone (C2Z); or in a Special Use Zone (SUZ) with accommodation a prohibited use in that SUZ, measure the traffic noise L</w:t>
      </w:r>
      <w:r w:rsidRPr="008C0811">
        <w:rPr>
          <w:vertAlign w:val="subscript"/>
        </w:rPr>
        <w:t>Aeq</w:t>
      </w:r>
      <w:r w:rsidRPr="008C0811">
        <w:t xml:space="preserve"> in accordance with </w:t>
      </w:r>
    </w:p>
    <w:p w14:paraId="63A24236" w14:textId="77777777" w:rsidR="00250592" w:rsidRPr="008C0811" w:rsidRDefault="00A55F98">
      <w:pPr>
        <w:spacing w:after="233" w:line="259" w:lineRule="auto"/>
        <w:ind w:left="0" w:right="207" w:firstLine="0"/>
        <w:jc w:val="right"/>
      </w:pPr>
      <w:r w:rsidRPr="008C0811">
        <w:t>Australian Standard AS</w:t>
      </w:r>
      <w:r w:rsidRPr="008C0811">
        <w:rPr>
          <w:i/>
        </w:rPr>
        <w:t xml:space="preserve"> </w:t>
      </w:r>
      <w:r w:rsidRPr="008C0811">
        <w:t>2702-1984,</w:t>
      </w:r>
      <w:r w:rsidRPr="008C0811">
        <w:rPr>
          <w:i/>
        </w:rPr>
        <w:t xml:space="preserve"> Acoustics – Methods for the measurements of road traffic noise.</w:t>
      </w:r>
      <w:r w:rsidRPr="008C0811">
        <w:t xml:space="preserve">  </w:t>
      </w:r>
    </w:p>
    <w:p w14:paraId="62D2ED2E" w14:textId="77777777" w:rsidR="00250592" w:rsidRPr="008C0811" w:rsidRDefault="00A55F98">
      <w:pPr>
        <w:numPr>
          <w:ilvl w:val="0"/>
          <w:numId w:val="11"/>
        </w:numPr>
        <w:ind w:left="1402" w:right="15" w:hanging="638"/>
      </w:pPr>
      <w:r w:rsidRPr="008C0811">
        <w:t xml:space="preserve">The reference values for day, evening and night periods in high traffic noise areas are defined in Table 1.  </w:t>
      </w:r>
    </w:p>
    <w:p w14:paraId="50E1D633" w14:textId="77777777" w:rsidR="00250592" w:rsidRPr="008C0811" w:rsidRDefault="00A55F98">
      <w:pPr>
        <w:pStyle w:val="Heading4"/>
        <w:spacing w:after="0"/>
        <w:ind w:left="2171"/>
      </w:pPr>
      <w:r w:rsidRPr="008C0811">
        <w:t xml:space="preserve">Table 1: Reference values for high traffic noise areas </w:t>
      </w:r>
    </w:p>
    <w:tbl>
      <w:tblPr>
        <w:tblStyle w:val="TableGrid1"/>
        <w:tblW w:w="4817" w:type="dxa"/>
        <w:tblInd w:w="2128" w:type="dxa"/>
        <w:tblCellMar>
          <w:top w:w="127" w:type="dxa"/>
          <w:left w:w="85" w:type="dxa"/>
          <w:right w:w="115" w:type="dxa"/>
        </w:tblCellMar>
        <w:tblLook w:val="04A0" w:firstRow="1" w:lastRow="0" w:firstColumn="1" w:lastColumn="0" w:noHBand="0" w:noVBand="1"/>
      </w:tblPr>
      <w:tblGrid>
        <w:gridCol w:w="2553"/>
        <w:gridCol w:w="2264"/>
      </w:tblGrid>
      <w:tr w:rsidR="00250592" w:rsidRPr="008C0811" w14:paraId="64D5F5B4" w14:textId="77777777">
        <w:trPr>
          <w:trHeight w:val="374"/>
        </w:trPr>
        <w:tc>
          <w:tcPr>
            <w:tcW w:w="2552" w:type="dxa"/>
            <w:tcBorders>
              <w:top w:val="single" w:sz="4" w:space="0" w:color="000000"/>
              <w:left w:val="single" w:sz="4" w:space="0" w:color="000000"/>
              <w:bottom w:val="single" w:sz="4" w:space="0" w:color="000000"/>
              <w:right w:val="single" w:sz="4" w:space="0" w:color="000000"/>
            </w:tcBorders>
            <w:shd w:val="clear" w:color="auto" w:fill="003F72"/>
          </w:tcPr>
          <w:p w14:paraId="02E3503A" w14:textId="77777777" w:rsidR="00250592" w:rsidRPr="008C0811" w:rsidRDefault="00A55F98">
            <w:pPr>
              <w:spacing w:after="0" w:line="259" w:lineRule="auto"/>
              <w:ind w:left="0" w:firstLine="0"/>
            </w:pPr>
            <w:r w:rsidRPr="008C0811">
              <w:rPr>
                <w:b/>
                <w:color w:val="FFFFFF"/>
              </w:rPr>
              <w:t xml:space="preserve">Period </w:t>
            </w:r>
          </w:p>
        </w:tc>
        <w:tc>
          <w:tcPr>
            <w:tcW w:w="2264" w:type="dxa"/>
            <w:tcBorders>
              <w:top w:val="single" w:sz="4" w:space="0" w:color="000000"/>
              <w:left w:val="single" w:sz="4" w:space="0" w:color="000000"/>
              <w:bottom w:val="single" w:sz="4" w:space="0" w:color="000000"/>
              <w:right w:val="single" w:sz="4" w:space="0" w:color="000000"/>
            </w:tcBorders>
            <w:shd w:val="clear" w:color="auto" w:fill="003F72"/>
          </w:tcPr>
          <w:p w14:paraId="6589718C" w14:textId="77777777" w:rsidR="00250592" w:rsidRPr="008C0811" w:rsidRDefault="00A55F98">
            <w:pPr>
              <w:spacing w:after="0" w:line="259" w:lineRule="auto"/>
              <w:ind w:left="1" w:firstLine="0"/>
            </w:pPr>
            <w:r w:rsidRPr="008C0811">
              <w:rPr>
                <w:b/>
                <w:color w:val="FFFFFF"/>
              </w:rPr>
              <w:t xml:space="preserve">Reference value </w:t>
            </w:r>
          </w:p>
        </w:tc>
      </w:tr>
      <w:tr w:rsidR="00250592" w:rsidRPr="008C0811" w14:paraId="00401EBF" w14:textId="77777777">
        <w:trPr>
          <w:trHeight w:val="442"/>
        </w:trPr>
        <w:tc>
          <w:tcPr>
            <w:tcW w:w="2552" w:type="dxa"/>
            <w:tcBorders>
              <w:top w:val="single" w:sz="4" w:space="0" w:color="000000"/>
              <w:left w:val="single" w:sz="4" w:space="0" w:color="000000"/>
              <w:bottom w:val="single" w:sz="4" w:space="0" w:color="000000"/>
              <w:right w:val="single" w:sz="4" w:space="0" w:color="000000"/>
            </w:tcBorders>
          </w:tcPr>
          <w:p w14:paraId="7F3FF62B" w14:textId="77777777" w:rsidR="00250592" w:rsidRPr="008C0811" w:rsidRDefault="00A55F98">
            <w:pPr>
              <w:spacing w:after="0" w:line="259" w:lineRule="auto"/>
              <w:ind w:left="0" w:firstLine="0"/>
            </w:pPr>
            <w:r w:rsidRPr="008C0811">
              <w:t xml:space="preserve">Day </w:t>
            </w:r>
          </w:p>
        </w:tc>
        <w:tc>
          <w:tcPr>
            <w:tcW w:w="2264" w:type="dxa"/>
            <w:tcBorders>
              <w:top w:val="single" w:sz="4" w:space="0" w:color="000000"/>
              <w:left w:val="single" w:sz="4" w:space="0" w:color="000000"/>
              <w:bottom w:val="single" w:sz="4" w:space="0" w:color="000000"/>
              <w:right w:val="single" w:sz="4" w:space="0" w:color="000000"/>
            </w:tcBorders>
          </w:tcPr>
          <w:p w14:paraId="53D3D285" w14:textId="77777777" w:rsidR="00250592" w:rsidRPr="008C0811" w:rsidRDefault="00A55F98">
            <w:pPr>
              <w:spacing w:after="0" w:line="259" w:lineRule="auto"/>
              <w:ind w:left="1" w:firstLine="0"/>
            </w:pPr>
            <w:r w:rsidRPr="008C0811">
              <w:t xml:space="preserve">55 dB(A) </w:t>
            </w:r>
          </w:p>
        </w:tc>
      </w:tr>
      <w:tr w:rsidR="00250592" w:rsidRPr="008C0811" w14:paraId="66A986D5" w14:textId="77777777">
        <w:trPr>
          <w:trHeight w:val="413"/>
        </w:trPr>
        <w:tc>
          <w:tcPr>
            <w:tcW w:w="2552" w:type="dxa"/>
            <w:tcBorders>
              <w:top w:val="single" w:sz="4" w:space="0" w:color="000000"/>
              <w:left w:val="single" w:sz="4" w:space="0" w:color="000000"/>
              <w:bottom w:val="single" w:sz="4" w:space="0" w:color="000000"/>
              <w:right w:val="single" w:sz="4" w:space="0" w:color="000000"/>
            </w:tcBorders>
          </w:tcPr>
          <w:p w14:paraId="36E8447A" w14:textId="77777777" w:rsidR="00250592" w:rsidRPr="008C0811" w:rsidRDefault="00A55F98">
            <w:pPr>
              <w:spacing w:after="0" w:line="259" w:lineRule="auto"/>
              <w:ind w:left="0" w:firstLine="0"/>
            </w:pPr>
            <w:r w:rsidRPr="008C0811">
              <w:t xml:space="preserve">Evening  </w:t>
            </w:r>
          </w:p>
        </w:tc>
        <w:tc>
          <w:tcPr>
            <w:tcW w:w="2264" w:type="dxa"/>
            <w:tcBorders>
              <w:top w:val="single" w:sz="4" w:space="0" w:color="000000"/>
              <w:left w:val="single" w:sz="4" w:space="0" w:color="000000"/>
              <w:bottom w:val="single" w:sz="4" w:space="0" w:color="000000"/>
              <w:right w:val="single" w:sz="4" w:space="0" w:color="000000"/>
            </w:tcBorders>
          </w:tcPr>
          <w:p w14:paraId="0797D3EB" w14:textId="77777777" w:rsidR="00250592" w:rsidRPr="008C0811" w:rsidRDefault="00A55F98">
            <w:pPr>
              <w:spacing w:after="0" w:line="259" w:lineRule="auto"/>
              <w:ind w:left="1" w:firstLine="0"/>
            </w:pPr>
            <w:r w:rsidRPr="008C0811">
              <w:t xml:space="preserve">50 dB(A) </w:t>
            </w:r>
          </w:p>
        </w:tc>
      </w:tr>
      <w:tr w:rsidR="00250592" w:rsidRPr="008C0811" w14:paraId="4E778F08" w14:textId="77777777">
        <w:trPr>
          <w:trHeight w:val="408"/>
        </w:trPr>
        <w:tc>
          <w:tcPr>
            <w:tcW w:w="2552" w:type="dxa"/>
            <w:tcBorders>
              <w:top w:val="single" w:sz="4" w:space="0" w:color="000000"/>
              <w:left w:val="single" w:sz="4" w:space="0" w:color="000000"/>
              <w:bottom w:val="single" w:sz="4" w:space="0" w:color="000000"/>
              <w:right w:val="single" w:sz="4" w:space="0" w:color="000000"/>
            </w:tcBorders>
          </w:tcPr>
          <w:p w14:paraId="10A67685" w14:textId="77777777" w:rsidR="00250592" w:rsidRPr="008C0811" w:rsidRDefault="00A55F98">
            <w:pPr>
              <w:spacing w:after="0" w:line="259" w:lineRule="auto"/>
              <w:ind w:left="0" w:firstLine="0"/>
            </w:pPr>
            <w:r w:rsidRPr="008C0811">
              <w:t xml:space="preserve">Night  </w:t>
            </w:r>
          </w:p>
        </w:tc>
        <w:tc>
          <w:tcPr>
            <w:tcW w:w="2264" w:type="dxa"/>
            <w:tcBorders>
              <w:top w:val="single" w:sz="4" w:space="0" w:color="000000"/>
              <w:left w:val="single" w:sz="4" w:space="0" w:color="000000"/>
              <w:bottom w:val="single" w:sz="4" w:space="0" w:color="000000"/>
              <w:right w:val="single" w:sz="4" w:space="0" w:color="000000"/>
            </w:tcBorders>
          </w:tcPr>
          <w:p w14:paraId="5D1D7753" w14:textId="77777777" w:rsidR="00250592" w:rsidRPr="008C0811" w:rsidRDefault="00A55F98">
            <w:pPr>
              <w:spacing w:after="0" w:line="259" w:lineRule="auto"/>
              <w:ind w:left="1" w:firstLine="0"/>
            </w:pPr>
            <w:r w:rsidRPr="008C0811">
              <w:t xml:space="preserve">45 dB(A) </w:t>
            </w:r>
          </w:p>
        </w:tc>
      </w:tr>
    </w:tbl>
    <w:p w14:paraId="5BB7049D" w14:textId="77777777" w:rsidR="00250592" w:rsidRPr="008C0811" w:rsidRDefault="00A55F98">
      <w:pPr>
        <w:spacing w:after="118" w:line="259" w:lineRule="auto"/>
        <w:ind w:left="994" w:firstLine="0"/>
      </w:pPr>
      <w:r w:rsidRPr="008C0811">
        <w:t xml:space="preserve"> </w:t>
      </w:r>
    </w:p>
    <w:p w14:paraId="1738EBA8" w14:textId="77777777" w:rsidR="00250592" w:rsidRPr="008C0811" w:rsidRDefault="00A55F98">
      <w:pPr>
        <w:ind w:left="1402" w:right="15" w:hanging="638"/>
      </w:pPr>
      <w:r w:rsidRPr="008C0811">
        <w:t xml:space="preserve">(27) </w:t>
      </w:r>
      <w:r w:rsidRPr="008C0811">
        <w:tab/>
        <w:t xml:space="preserve">For the day and evening periods, the noise limits for proposed developments in noise sensitive areas in high traffic noise areas are determined using Table 2.  </w:t>
      </w:r>
    </w:p>
    <w:p w14:paraId="7DB53FBA" w14:textId="77777777" w:rsidR="00250592" w:rsidRPr="008C0811" w:rsidRDefault="00A55F98">
      <w:pPr>
        <w:pStyle w:val="Heading4"/>
        <w:spacing w:after="0" w:line="259" w:lineRule="auto"/>
        <w:ind w:left="816" w:right="20"/>
        <w:jc w:val="center"/>
      </w:pPr>
      <w:r w:rsidRPr="008C0811">
        <w:t xml:space="preserve">Table 2: Determine noise limits for high traffic noise areas for day and evening periods </w:t>
      </w:r>
    </w:p>
    <w:tbl>
      <w:tblPr>
        <w:tblStyle w:val="TableGrid1"/>
        <w:tblW w:w="8642" w:type="dxa"/>
        <w:tblInd w:w="1561" w:type="dxa"/>
        <w:tblCellMar>
          <w:top w:w="127" w:type="dxa"/>
          <w:left w:w="85" w:type="dxa"/>
          <w:right w:w="43" w:type="dxa"/>
        </w:tblCellMar>
        <w:tblLook w:val="04A0" w:firstRow="1" w:lastRow="0" w:firstColumn="1" w:lastColumn="0" w:noHBand="0" w:noVBand="1"/>
      </w:tblPr>
      <w:tblGrid>
        <w:gridCol w:w="4055"/>
        <w:gridCol w:w="4587"/>
      </w:tblGrid>
      <w:tr w:rsidR="00250592" w:rsidRPr="008C0811" w14:paraId="5E62D99E" w14:textId="77777777">
        <w:trPr>
          <w:trHeight w:val="373"/>
        </w:trPr>
        <w:tc>
          <w:tcPr>
            <w:tcW w:w="4055" w:type="dxa"/>
            <w:tcBorders>
              <w:top w:val="single" w:sz="4" w:space="0" w:color="000000"/>
              <w:left w:val="single" w:sz="4" w:space="0" w:color="000000"/>
              <w:bottom w:val="single" w:sz="4" w:space="0" w:color="000000"/>
              <w:right w:val="single" w:sz="4" w:space="0" w:color="000000"/>
            </w:tcBorders>
            <w:shd w:val="clear" w:color="auto" w:fill="003F72"/>
          </w:tcPr>
          <w:p w14:paraId="2D5ACF83" w14:textId="77777777" w:rsidR="00250592" w:rsidRPr="008C0811" w:rsidRDefault="00A55F98">
            <w:pPr>
              <w:spacing w:after="0" w:line="259" w:lineRule="auto"/>
              <w:ind w:left="0" w:firstLine="0"/>
            </w:pPr>
            <w:r w:rsidRPr="008C0811">
              <w:rPr>
                <w:b/>
                <w:color w:val="FFFFFF"/>
              </w:rPr>
              <w:t xml:space="preserve">Comparison with reference value </w:t>
            </w:r>
          </w:p>
        </w:tc>
        <w:tc>
          <w:tcPr>
            <w:tcW w:w="4588" w:type="dxa"/>
            <w:tcBorders>
              <w:top w:val="single" w:sz="4" w:space="0" w:color="000000"/>
              <w:left w:val="single" w:sz="4" w:space="0" w:color="000000"/>
              <w:bottom w:val="single" w:sz="4" w:space="0" w:color="000000"/>
              <w:right w:val="single" w:sz="4" w:space="0" w:color="000000"/>
            </w:tcBorders>
            <w:shd w:val="clear" w:color="auto" w:fill="003F72"/>
          </w:tcPr>
          <w:p w14:paraId="0FD7A1B2" w14:textId="77777777" w:rsidR="00250592" w:rsidRPr="008C0811" w:rsidRDefault="00A55F98">
            <w:pPr>
              <w:spacing w:after="0" w:line="259" w:lineRule="auto"/>
              <w:ind w:left="1" w:firstLine="0"/>
            </w:pPr>
            <w:r w:rsidRPr="008C0811">
              <w:rPr>
                <w:b/>
                <w:color w:val="FFFFFF"/>
              </w:rPr>
              <w:t xml:space="preserve">Figure to apply as noise limit </w:t>
            </w:r>
          </w:p>
        </w:tc>
      </w:tr>
      <w:tr w:rsidR="00250592" w:rsidRPr="008C0811" w14:paraId="4488F3C6" w14:textId="77777777">
        <w:trPr>
          <w:trHeight w:val="907"/>
        </w:trPr>
        <w:tc>
          <w:tcPr>
            <w:tcW w:w="4055" w:type="dxa"/>
            <w:tcBorders>
              <w:top w:val="single" w:sz="4" w:space="0" w:color="000000"/>
              <w:left w:val="single" w:sz="4" w:space="0" w:color="000000"/>
              <w:bottom w:val="single" w:sz="4" w:space="0" w:color="000000"/>
              <w:right w:val="single" w:sz="4" w:space="0" w:color="000000"/>
            </w:tcBorders>
          </w:tcPr>
          <w:p w14:paraId="114365D5" w14:textId="77777777" w:rsidR="00250592" w:rsidRPr="008C0811" w:rsidRDefault="00A55F98">
            <w:pPr>
              <w:spacing w:after="0" w:line="259" w:lineRule="auto"/>
              <w:ind w:left="0" w:right="21" w:firstLine="0"/>
            </w:pPr>
            <w:r w:rsidRPr="008C0811">
              <w:t xml:space="preserve">If the noise limit from clause 24, as relevant, is lower than the reference value in clause 26 then: </w:t>
            </w:r>
          </w:p>
        </w:tc>
        <w:tc>
          <w:tcPr>
            <w:tcW w:w="4588" w:type="dxa"/>
            <w:tcBorders>
              <w:top w:val="single" w:sz="4" w:space="0" w:color="000000"/>
              <w:left w:val="single" w:sz="4" w:space="0" w:color="000000"/>
              <w:bottom w:val="single" w:sz="4" w:space="0" w:color="000000"/>
              <w:right w:val="single" w:sz="4" w:space="0" w:color="000000"/>
            </w:tcBorders>
          </w:tcPr>
          <w:p w14:paraId="61A65147" w14:textId="77777777" w:rsidR="00250592" w:rsidRPr="008C0811" w:rsidRDefault="00A55F98">
            <w:pPr>
              <w:spacing w:after="0" w:line="259" w:lineRule="auto"/>
              <w:ind w:left="1" w:firstLine="0"/>
              <w:jc w:val="both"/>
            </w:pPr>
            <w:r w:rsidRPr="008C0811">
              <w:t xml:space="preserve">The noise limit from clause 24, as relevant, is the noise limit that applies. </w:t>
            </w:r>
          </w:p>
        </w:tc>
      </w:tr>
      <w:tr w:rsidR="00250592" w:rsidRPr="008C0811" w14:paraId="320C9981" w14:textId="77777777">
        <w:trPr>
          <w:trHeight w:val="869"/>
        </w:trPr>
        <w:tc>
          <w:tcPr>
            <w:tcW w:w="4055" w:type="dxa"/>
            <w:tcBorders>
              <w:top w:val="single" w:sz="4" w:space="0" w:color="000000"/>
              <w:left w:val="single" w:sz="4" w:space="0" w:color="000000"/>
              <w:bottom w:val="single" w:sz="4" w:space="0" w:color="000000"/>
              <w:right w:val="single" w:sz="4" w:space="0" w:color="000000"/>
            </w:tcBorders>
          </w:tcPr>
          <w:p w14:paraId="54FCCABF" w14:textId="77777777" w:rsidR="00250592" w:rsidRPr="008C0811" w:rsidRDefault="00A55F98">
            <w:pPr>
              <w:spacing w:after="0" w:line="259" w:lineRule="auto"/>
              <w:ind w:left="0" w:right="21" w:firstLine="0"/>
            </w:pPr>
            <w:r w:rsidRPr="008C0811">
              <w:t xml:space="preserve">If the noise limit from clause 24, as relevant, is equal to or greater than the reference value in clause 26 then: </w:t>
            </w:r>
          </w:p>
        </w:tc>
        <w:tc>
          <w:tcPr>
            <w:tcW w:w="4588" w:type="dxa"/>
            <w:tcBorders>
              <w:top w:val="single" w:sz="4" w:space="0" w:color="000000"/>
              <w:left w:val="single" w:sz="4" w:space="0" w:color="000000"/>
              <w:bottom w:val="single" w:sz="4" w:space="0" w:color="000000"/>
              <w:right w:val="single" w:sz="4" w:space="0" w:color="000000"/>
            </w:tcBorders>
          </w:tcPr>
          <w:p w14:paraId="00FAD6BC" w14:textId="77777777" w:rsidR="00250592" w:rsidRPr="008C0811" w:rsidRDefault="00A55F98">
            <w:pPr>
              <w:spacing w:after="0" w:line="259" w:lineRule="auto"/>
              <w:ind w:left="1" w:firstLine="0"/>
              <w:jc w:val="both"/>
            </w:pPr>
            <w:r w:rsidRPr="008C0811">
              <w:t xml:space="preserve">The reference value from clause 26 is the noise limit that applies. </w:t>
            </w:r>
          </w:p>
        </w:tc>
      </w:tr>
      <w:tr w:rsidR="00250592" w:rsidRPr="008C0811" w14:paraId="614451A4" w14:textId="77777777">
        <w:trPr>
          <w:trHeight w:val="1560"/>
        </w:trPr>
        <w:tc>
          <w:tcPr>
            <w:tcW w:w="4055" w:type="dxa"/>
            <w:tcBorders>
              <w:top w:val="single" w:sz="4" w:space="0" w:color="000000"/>
              <w:left w:val="single" w:sz="4" w:space="0" w:color="000000"/>
              <w:bottom w:val="single" w:sz="4" w:space="0" w:color="000000"/>
              <w:right w:val="single" w:sz="4" w:space="0" w:color="000000"/>
            </w:tcBorders>
          </w:tcPr>
          <w:p w14:paraId="2869ADFA" w14:textId="77777777" w:rsidR="00250592" w:rsidRPr="008C0811" w:rsidRDefault="00A55F98">
            <w:pPr>
              <w:spacing w:after="0" w:line="259" w:lineRule="auto"/>
              <w:ind w:left="0" w:right="21" w:firstLine="0"/>
            </w:pPr>
            <w:r w:rsidRPr="008C0811">
              <w:t>If the noise limit from clause 24, as relevant, is greater than the reference value in clause 26, and traffic noise L</w:t>
            </w:r>
            <w:r w:rsidRPr="008C0811">
              <w:rPr>
                <w:vertAlign w:val="subscript"/>
              </w:rPr>
              <w:t>Aeq</w:t>
            </w:r>
            <w:r w:rsidRPr="008C0811">
              <w:t xml:space="preserve"> determined in accordance with clause 25 equals or is greater than the reference value +10 dB: </w:t>
            </w:r>
          </w:p>
        </w:tc>
        <w:tc>
          <w:tcPr>
            <w:tcW w:w="4588" w:type="dxa"/>
            <w:tcBorders>
              <w:top w:val="single" w:sz="4" w:space="0" w:color="000000"/>
              <w:left w:val="single" w:sz="4" w:space="0" w:color="000000"/>
              <w:bottom w:val="single" w:sz="4" w:space="0" w:color="000000"/>
              <w:right w:val="single" w:sz="4" w:space="0" w:color="000000"/>
            </w:tcBorders>
          </w:tcPr>
          <w:p w14:paraId="79441311" w14:textId="77777777" w:rsidR="00250592" w:rsidRPr="008C0811" w:rsidRDefault="00A55F98">
            <w:pPr>
              <w:spacing w:after="0" w:line="259" w:lineRule="auto"/>
              <w:ind w:left="1" w:firstLine="0"/>
            </w:pPr>
            <w:r w:rsidRPr="008C0811">
              <w:t xml:space="preserve">The lower of:  </w:t>
            </w:r>
          </w:p>
          <w:p w14:paraId="439C610F" w14:textId="77777777" w:rsidR="00250592" w:rsidRPr="008C0811" w:rsidRDefault="00A55F98">
            <w:pPr>
              <w:spacing w:after="0" w:line="259" w:lineRule="auto"/>
              <w:ind w:left="1" w:firstLine="0"/>
            </w:pPr>
            <w:r w:rsidRPr="008C0811">
              <w:t>[the noise limit from clause 24 as relevant] or [the traffic noise L</w:t>
            </w:r>
            <w:r w:rsidRPr="008C0811">
              <w:rPr>
                <w:vertAlign w:val="subscript"/>
              </w:rPr>
              <w:t>Aeq</w:t>
            </w:r>
            <w:r w:rsidRPr="008C0811">
              <w:t xml:space="preserve"> level minus 10 dB determined in accordance with clause 25] is the noise limit that applies. </w:t>
            </w:r>
          </w:p>
        </w:tc>
      </w:tr>
    </w:tbl>
    <w:p w14:paraId="14FCEE93" w14:textId="77777777" w:rsidR="00250592" w:rsidRPr="008C0811" w:rsidRDefault="00A55F98">
      <w:pPr>
        <w:spacing w:after="0" w:line="259" w:lineRule="auto"/>
        <w:ind w:left="2256" w:firstLine="0"/>
      </w:pPr>
      <w:r w:rsidRPr="008C0811">
        <w:t xml:space="preserve"> </w:t>
      </w:r>
      <w:r w:rsidRPr="008C0811">
        <w:tab/>
        <w:t xml:space="preserve"> </w:t>
      </w:r>
    </w:p>
    <w:p w14:paraId="465949C1" w14:textId="77777777" w:rsidR="00250592" w:rsidRPr="008C0811" w:rsidRDefault="00A55F98">
      <w:pPr>
        <w:tabs>
          <w:tab w:val="center" w:pos="955"/>
          <w:tab w:val="center" w:pos="4237"/>
        </w:tabs>
        <w:ind w:left="0" w:firstLine="0"/>
      </w:pPr>
      <w:r w:rsidRPr="008C0811">
        <w:rPr>
          <w:rFonts w:ascii="Calibri" w:eastAsia="Calibri" w:hAnsi="Calibri" w:cs="Calibri"/>
          <w:sz w:val="22"/>
        </w:rPr>
        <w:tab/>
      </w:r>
      <w:r w:rsidRPr="008C0811">
        <w:t xml:space="preserve">(28) </w:t>
      </w:r>
      <w:r w:rsidRPr="008C0811">
        <w:tab/>
        <w:t xml:space="preserve">For the night period, the noise limit is determined using Table 3. </w:t>
      </w:r>
    </w:p>
    <w:p w14:paraId="6A6F4E79" w14:textId="77777777" w:rsidR="00250592" w:rsidRPr="008C0811" w:rsidRDefault="00A55F98">
      <w:pPr>
        <w:pStyle w:val="Heading4"/>
        <w:spacing w:after="0"/>
        <w:ind w:left="1570"/>
      </w:pPr>
      <w:r w:rsidRPr="008C0811">
        <w:t xml:space="preserve">Table 3: Determine noise limits for high traffic noise areas for night period </w:t>
      </w:r>
    </w:p>
    <w:tbl>
      <w:tblPr>
        <w:tblStyle w:val="TableGrid1"/>
        <w:tblW w:w="8642" w:type="dxa"/>
        <w:tblInd w:w="1561" w:type="dxa"/>
        <w:tblCellMar>
          <w:top w:w="84" w:type="dxa"/>
          <w:left w:w="109" w:type="dxa"/>
          <w:right w:w="72" w:type="dxa"/>
        </w:tblCellMar>
        <w:tblLook w:val="04A0" w:firstRow="1" w:lastRow="0" w:firstColumn="1" w:lastColumn="0" w:noHBand="0" w:noVBand="1"/>
      </w:tblPr>
      <w:tblGrid>
        <w:gridCol w:w="3988"/>
        <w:gridCol w:w="4654"/>
      </w:tblGrid>
      <w:tr w:rsidR="00250592" w:rsidRPr="008C0811" w14:paraId="2F070BE6" w14:textId="77777777">
        <w:trPr>
          <w:trHeight w:val="319"/>
        </w:trPr>
        <w:tc>
          <w:tcPr>
            <w:tcW w:w="3988" w:type="dxa"/>
            <w:tcBorders>
              <w:top w:val="single" w:sz="4" w:space="0" w:color="000000"/>
              <w:left w:val="single" w:sz="4" w:space="0" w:color="000000"/>
              <w:bottom w:val="single" w:sz="4" w:space="0" w:color="000000"/>
              <w:right w:val="single" w:sz="4" w:space="0" w:color="000000"/>
            </w:tcBorders>
            <w:shd w:val="clear" w:color="auto" w:fill="003F72"/>
          </w:tcPr>
          <w:p w14:paraId="4B225E3C" w14:textId="77777777" w:rsidR="00250592" w:rsidRPr="008C0811" w:rsidRDefault="00A55F98">
            <w:pPr>
              <w:spacing w:after="0" w:line="259" w:lineRule="auto"/>
              <w:ind w:left="0" w:firstLine="0"/>
            </w:pPr>
            <w:r w:rsidRPr="008C0811">
              <w:rPr>
                <w:b/>
                <w:color w:val="FFFFFF"/>
              </w:rPr>
              <w:t>Comparison with reference value</w:t>
            </w:r>
            <w:r w:rsidRPr="008C0811">
              <w:rPr>
                <w:color w:val="FFFFFF"/>
              </w:rPr>
              <w:t xml:space="preserve"> </w:t>
            </w:r>
          </w:p>
        </w:tc>
        <w:tc>
          <w:tcPr>
            <w:tcW w:w="4655" w:type="dxa"/>
            <w:tcBorders>
              <w:top w:val="single" w:sz="4" w:space="0" w:color="000000"/>
              <w:left w:val="single" w:sz="4" w:space="0" w:color="000000"/>
              <w:bottom w:val="single" w:sz="4" w:space="0" w:color="000000"/>
              <w:right w:val="single" w:sz="4" w:space="0" w:color="000000"/>
            </w:tcBorders>
            <w:shd w:val="clear" w:color="auto" w:fill="003F72"/>
          </w:tcPr>
          <w:p w14:paraId="0085FB51" w14:textId="77777777" w:rsidR="00250592" w:rsidRPr="008C0811" w:rsidRDefault="00A55F98">
            <w:pPr>
              <w:spacing w:after="0" w:line="259" w:lineRule="auto"/>
              <w:ind w:left="1" w:firstLine="0"/>
            </w:pPr>
            <w:r w:rsidRPr="008C0811">
              <w:rPr>
                <w:b/>
                <w:color w:val="FFFFFF"/>
              </w:rPr>
              <w:t xml:space="preserve">Figure to apply as noise limit </w:t>
            </w:r>
          </w:p>
        </w:tc>
      </w:tr>
      <w:tr w:rsidR="00250592" w:rsidRPr="008C0811" w14:paraId="78E41D84" w14:textId="77777777">
        <w:trPr>
          <w:trHeight w:val="779"/>
        </w:trPr>
        <w:tc>
          <w:tcPr>
            <w:tcW w:w="3988" w:type="dxa"/>
            <w:tcBorders>
              <w:top w:val="single" w:sz="4" w:space="0" w:color="000000"/>
              <w:left w:val="single" w:sz="4" w:space="0" w:color="000000"/>
              <w:bottom w:val="single" w:sz="4" w:space="0" w:color="000000"/>
              <w:right w:val="single" w:sz="4" w:space="0" w:color="000000"/>
            </w:tcBorders>
          </w:tcPr>
          <w:p w14:paraId="3C60363F" w14:textId="77777777" w:rsidR="00250592" w:rsidRPr="008C0811" w:rsidRDefault="00A55F98">
            <w:pPr>
              <w:spacing w:after="0" w:line="259" w:lineRule="auto"/>
              <w:ind w:left="0" w:firstLine="0"/>
            </w:pPr>
            <w:r w:rsidRPr="008C0811">
              <w:t xml:space="preserve">If the noise limit from clause 24, as relevant, is lower than the reference value in clause 26 then: </w:t>
            </w:r>
          </w:p>
        </w:tc>
        <w:tc>
          <w:tcPr>
            <w:tcW w:w="4655" w:type="dxa"/>
            <w:tcBorders>
              <w:top w:val="single" w:sz="4" w:space="0" w:color="000000"/>
              <w:left w:val="single" w:sz="4" w:space="0" w:color="000000"/>
              <w:bottom w:val="single" w:sz="4" w:space="0" w:color="000000"/>
              <w:right w:val="single" w:sz="4" w:space="0" w:color="000000"/>
            </w:tcBorders>
          </w:tcPr>
          <w:p w14:paraId="520DDD00" w14:textId="77777777" w:rsidR="00250592" w:rsidRPr="008C0811" w:rsidRDefault="00A55F98">
            <w:pPr>
              <w:spacing w:after="0" w:line="259" w:lineRule="auto"/>
              <w:ind w:left="1" w:firstLine="0"/>
              <w:jc w:val="both"/>
            </w:pPr>
            <w:r w:rsidRPr="008C0811">
              <w:t xml:space="preserve">The noise limit from clause 24, as relevant, is the noise limit that applies. </w:t>
            </w:r>
          </w:p>
        </w:tc>
      </w:tr>
      <w:tr w:rsidR="00250592" w:rsidRPr="008C0811" w14:paraId="4EE78346" w14:textId="77777777">
        <w:trPr>
          <w:trHeight w:val="782"/>
        </w:trPr>
        <w:tc>
          <w:tcPr>
            <w:tcW w:w="3988" w:type="dxa"/>
            <w:tcBorders>
              <w:top w:val="single" w:sz="4" w:space="0" w:color="000000"/>
              <w:left w:val="single" w:sz="4" w:space="0" w:color="000000"/>
              <w:bottom w:val="single" w:sz="4" w:space="0" w:color="000000"/>
              <w:right w:val="single" w:sz="4" w:space="0" w:color="000000"/>
            </w:tcBorders>
          </w:tcPr>
          <w:p w14:paraId="624D4CF5" w14:textId="77777777" w:rsidR="00250592" w:rsidRPr="008C0811" w:rsidRDefault="00A55F98">
            <w:pPr>
              <w:spacing w:after="0" w:line="259" w:lineRule="auto"/>
              <w:ind w:left="0" w:firstLine="0"/>
            </w:pPr>
            <w:r w:rsidRPr="008C0811">
              <w:lastRenderedPageBreak/>
              <w:t xml:space="preserve">If the noise limit from clause 24, as relevant, is equal to or greater than the reference value in clause 26 then: </w:t>
            </w:r>
          </w:p>
        </w:tc>
        <w:tc>
          <w:tcPr>
            <w:tcW w:w="4655" w:type="dxa"/>
            <w:tcBorders>
              <w:top w:val="single" w:sz="4" w:space="0" w:color="000000"/>
              <w:left w:val="single" w:sz="4" w:space="0" w:color="000000"/>
              <w:bottom w:val="single" w:sz="4" w:space="0" w:color="000000"/>
              <w:right w:val="single" w:sz="4" w:space="0" w:color="000000"/>
            </w:tcBorders>
          </w:tcPr>
          <w:p w14:paraId="4A8E4485" w14:textId="77777777" w:rsidR="00250592" w:rsidRPr="008C0811" w:rsidRDefault="00A55F98">
            <w:pPr>
              <w:spacing w:after="0" w:line="259" w:lineRule="auto"/>
              <w:ind w:left="1" w:firstLine="0"/>
              <w:jc w:val="both"/>
            </w:pPr>
            <w:r w:rsidRPr="008C0811">
              <w:t xml:space="preserve">The reference value from clause 26 is the noise limit that applies. </w:t>
            </w:r>
          </w:p>
        </w:tc>
      </w:tr>
      <w:tr w:rsidR="00250592" w:rsidRPr="008C0811" w14:paraId="7CF4AF68" w14:textId="77777777">
        <w:trPr>
          <w:trHeight w:val="1469"/>
        </w:trPr>
        <w:tc>
          <w:tcPr>
            <w:tcW w:w="3988" w:type="dxa"/>
            <w:tcBorders>
              <w:top w:val="single" w:sz="4" w:space="0" w:color="000000"/>
              <w:left w:val="single" w:sz="4" w:space="0" w:color="000000"/>
              <w:bottom w:val="single" w:sz="4" w:space="0" w:color="000000"/>
              <w:right w:val="single" w:sz="4" w:space="0" w:color="000000"/>
            </w:tcBorders>
          </w:tcPr>
          <w:p w14:paraId="22A3EFEB" w14:textId="77777777" w:rsidR="00250592" w:rsidRPr="008C0811" w:rsidRDefault="00A55F98">
            <w:pPr>
              <w:spacing w:after="0" w:line="259" w:lineRule="auto"/>
              <w:ind w:left="0" w:firstLine="0"/>
            </w:pPr>
            <w:r w:rsidRPr="008C0811">
              <w:t>If the noise limit from clause 24, as relevant, is greater than the reference value in clause 26, and traffic noise L</w:t>
            </w:r>
            <w:r w:rsidRPr="008C0811">
              <w:rPr>
                <w:vertAlign w:val="subscript"/>
              </w:rPr>
              <w:t>Aeq</w:t>
            </w:r>
            <w:r w:rsidRPr="008C0811">
              <w:t xml:space="preserve"> determined in accordance with clause 25 equals or is greater than the reference value +10 dB then: </w:t>
            </w:r>
          </w:p>
        </w:tc>
        <w:tc>
          <w:tcPr>
            <w:tcW w:w="4655" w:type="dxa"/>
            <w:tcBorders>
              <w:top w:val="single" w:sz="4" w:space="0" w:color="000000"/>
              <w:left w:val="single" w:sz="4" w:space="0" w:color="000000"/>
              <w:bottom w:val="single" w:sz="4" w:space="0" w:color="000000"/>
              <w:right w:val="single" w:sz="4" w:space="0" w:color="000000"/>
            </w:tcBorders>
          </w:tcPr>
          <w:p w14:paraId="0637DBE6" w14:textId="77777777" w:rsidR="00250592" w:rsidRPr="008C0811" w:rsidRDefault="00A55F98">
            <w:pPr>
              <w:spacing w:after="14" w:line="259" w:lineRule="auto"/>
              <w:ind w:left="1" w:firstLine="0"/>
            </w:pPr>
            <w:r w:rsidRPr="008C0811">
              <w:t xml:space="preserve">The lower of:  </w:t>
            </w:r>
          </w:p>
          <w:p w14:paraId="27FBABA5" w14:textId="77777777" w:rsidR="00250592" w:rsidRPr="008C0811" w:rsidRDefault="00A55F98">
            <w:pPr>
              <w:spacing w:after="0" w:line="259" w:lineRule="auto"/>
              <w:ind w:left="1" w:firstLine="0"/>
            </w:pPr>
            <w:r w:rsidRPr="008C0811">
              <w:t>[the noise limit from clause 24, as relevant] or [the traffic noise L</w:t>
            </w:r>
            <w:r w:rsidRPr="008C0811">
              <w:rPr>
                <w:vertAlign w:val="subscript"/>
              </w:rPr>
              <w:t>Aeq</w:t>
            </w:r>
            <w:r w:rsidRPr="008C0811">
              <w:t xml:space="preserve"> level minus 10 dB determined in accordance with clause 25] or [55 dB(A)] is the noise limit that applies. </w:t>
            </w:r>
          </w:p>
        </w:tc>
      </w:tr>
    </w:tbl>
    <w:p w14:paraId="51FA1A26" w14:textId="77777777" w:rsidR="00250592" w:rsidRPr="008C0811" w:rsidRDefault="00A55F98">
      <w:pPr>
        <w:spacing w:after="300" w:line="259" w:lineRule="auto"/>
        <w:ind w:left="994" w:firstLine="0"/>
      </w:pPr>
      <w:r w:rsidRPr="008C0811">
        <w:t xml:space="preserve"> </w:t>
      </w:r>
    </w:p>
    <w:p w14:paraId="02C9F6E7" w14:textId="77777777" w:rsidR="00250592" w:rsidRPr="008C0811" w:rsidRDefault="00A55F98">
      <w:pPr>
        <w:pStyle w:val="Heading3"/>
        <w:tabs>
          <w:tab w:val="center" w:pos="967"/>
          <w:tab w:val="center" w:pos="3519"/>
        </w:tabs>
        <w:ind w:left="0" w:firstLine="0"/>
      </w:pPr>
      <w:r w:rsidRPr="008C0811">
        <w:rPr>
          <w:rFonts w:ascii="Calibri" w:eastAsia="Calibri" w:hAnsi="Calibri" w:cs="Calibri"/>
          <w:color w:val="000000"/>
          <w:sz w:val="22"/>
        </w:rPr>
        <w:tab/>
      </w:r>
      <w:r w:rsidRPr="008C0811">
        <w:t xml:space="preserve">2.6 </w:t>
      </w:r>
      <w:r w:rsidRPr="008C0811">
        <w:tab/>
        <w:t xml:space="preserve">Noise limits in rural areas for utilities </w:t>
      </w:r>
    </w:p>
    <w:p w14:paraId="1911C041" w14:textId="30806986" w:rsidR="00250592" w:rsidRPr="00E12EF9" w:rsidRDefault="00613D9F">
      <w:pPr>
        <w:numPr>
          <w:ilvl w:val="0"/>
          <w:numId w:val="12"/>
        </w:numPr>
        <w:ind w:left="1402" w:right="15" w:hanging="638"/>
      </w:pPr>
      <w:r w:rsidRPr="00E12EF9">
        <w:t xml:space="preserve">To determine the noise limits </w:t>
      </w:r>
      <w:r w:rsidR="006B1086" w:rsidRPr="00E12EF9">
        <w:t>f</w:t>
      </w:r>
      <w:r w:rsidR="007679C1" w:rsidRPr="00E12EF9">
        <w:t>or</w:t>
      </w:r>
      <w:r w:rsidR="004B1D14" w:rsidRPr="00E12EF9">
        <w:t xml:space="preserve"> utilities</w:t>
      </w:r>
      <w:r w:rsidR="0075584C" w:rsidRPr="00E12EF9">
        <w:t xml:space="preserve"> that</w:t>
      </w:r>
      <w:r w:rsidR="0067623D" w:rsidRPr="00E12EF9">
        <w:t xml:space="preserve"> </w:t>
      </w:r>
      <w:r w:rsidR="00482D5B" w:rsidRPr="00E12EF9">
        <w:t>impact a noise sensitive area located in a rural area, d</w:t>
      </w:r>
      <w:r w:rsidR="00A55F98" w:rsidRPr="00E12EF9">
        <w:t xml:space="preserve">etermine the zone level and distance-adjusted level for each period using the method in clauses 19 and 20.  </w:t>
      </w:r>
    </w:p>
    <w:p w14:paraId="59094A44" w14:textId="5B22F973" w:rsidR="00250592" w:rsidRPr="00E12EF9" w:rsidRDefault="00A55F98">
      <w:pPr>
        <w:numPr>
          <w:ilvl w:val="0"/>
          <w:numId w:val="12"/>
        </w:numPr>
        <w:ind w:left="1402" w:right="15" w:hanging="638"/>
      </w:pPr>
      <w:r w:rsidRPr="00E12EF9">
        <w:t xml:space="preserve">If a utility is located in a </w:t>
      </w:r>
      <w:r w:rsidR="009617BF" w:rsidRPr="00E12EF9">
        <w:t>Transport Zone</w:t>
      </w:r>
      <w:r w:rsidR="00594365" w:rsidRPr="00E12EF9">
        <w:t xml:space="preserve"> 2 (TRZ2) or Transport Zone 3</w:t>
      </w:r>
      <w:r w:rsidR="00E63BBB" w:rsidRPr="00E12EF9">
        <w:t xml:space="preserve"> (TRZ</w:t>
      </w:r>
      <w:r w:rsidR="00594365" w:rsidRPr="00E12EF9">
        <w:t>3</w:t>
      </w:r>
      <w:r w:rsidRPr="00E12EF9">
        <w:t xml:space="preserve">), such as a pole mounted transformer – </w:t>
      </w:r>
    </w:p>
    <w:p w14:paraId="5472FC93" w14:textId="77777777" w:rsidR="00250592" w:rsidRPr="00E12EF9" w:rsidRDefault="00A55F98">
      <w:pPr>
        <w:numPr>
          <w:ilvl w:val="1"/>
          <w:numId w:val="12"/>
        </w:numPr>
        <w:ind w:right="15" w:hanging="360"/>
      </w:pPr>
      <w:r w:rsidRPr="00E12EF9">
        <w:t xml:space="preserve">compare the distance-adjusted levels from clause 20 to the zone levels in Annex B that would apply if the utility were in the same zone as the noise sensitive area (for example, General Residential Zone emitter to General Residential Zone receiver). </w:t>
      </w:r>
    </w:p>
    <w:p w14:paraId="5A50867E" w14:textId="77777777" w:rsidR="00250592" w:rsidRPr="00E12EF9" w:rsidRDefault="00A55F98">
      <w:pPr>
        <w:numPr>
          <w:ilvl w:val="1"/>
          <w:numId w:val="12"/>
        </w:numPr>
        <w:ind w:right="15" w:hanging="360"/>
      </w:pPr>
      <w:r w:rsidRPr="00E12EF9">
        <w:t xml:space="preserve">adopt as the distance-adjusted level the lower of –  </w:t>
      </w:r>
    </w:p>
    <w:p w14:paraId="5E44699C" w14:textId="77777777" w:rsidR="00250592" w:rsidRPr="00E12EF9" w:rsidRDefault="00A55F98">
      <w:pPr>
        <w:numPr>
          <w:ilvl w:val="2"/>
          <w:numId w:val="12"/>
        </w:numPr>
        <w:ind w:left="2161" w:right="254" w:hanging="326"/>
      </w:pPr>
      <w:r w:rsidRPr="00E12EF9">
        <w:t xml:space="preserve">the distance-adjusted level from clause 20, and  </w:t>
      </w:r>
    </w:p>
    <w:p w14:paraId="01947DB6" w14:textId="7621989F" w:rsidR="00250592" w:rsidRPr="00E12EF9" w:rsidRDefault="00A55F98">
      <w:pPr>
        <w:numPr>
          <w:ilvl w:val="2"/>
          <w:numId w:val="12"/>
        </w:numPr>
        <w:ind w:left="2161" w:right="254" w:hanging="326"/>
      </w:pPr>
      <w:r w:rsidRPr="00E12EF9">
        <w:t xml:space="preserve">the zone level that would apply when the emitter is in the same zone as the </w:t>
      </w:r>
      <w:r w:rsidR="00716149" w:rsidRPr="00E12EF9">
        <w:t>noise sensitive</w:t>
      </w:r>
      <w:r w:rsidRPr="00E12EF9">
        <w:t xml:space="preserve"> area. </w:t>
      </w:r>
    </w:p>
    <w:p w14:paraId="38A76225" w14:textId="496DF579" w:rsidR="00250592" w:rsidRPr="00E12EF9" w:rsidRDefault="00A55F98">
      <w:pPr>
        <w:numPr>
          <w:ilvl w:val="1"/>
          <w:numId w:val="12"/>
        </w:numPr>
        <w:ind w:right="15" w:hanging="360"/>
      </w:pPr>
      <w:r w:rsidRPr="00E12EF9">
        <w:t xml:space="preserve">for each period, the noise limit is the greater of the distance-adjusted level (from clause 30(b)) and base noise </w:t>
      </w:r>
      <w:r w:rsidR="00B33039" w:rsidRPr="00E12EF9">
        <w:t>limit</w:t>
      </w:r>
      <w:r w:rsidRPr="00E12EF9">
        <w:t xml:space="preserve">, unless a background level assessment is conducted in accordance with clauses 21 to 23. </w:t>
      </w:r>
    </w:p>
    <w:p w14:paraId="086CF3AC" w14:textId="57BFD46D" w:rsidR="00250592" w:rsidRPr="008C0811" w:rsidRDefault="00A55F98">
      <w:pPr>
        <w:numPr>
          <w:ilvl w:val="0"/>
          <w:numId w:val="12"/>
        </w:numPr>
        <w:ind w:left="1402" w:right="15" w:hanging="638"/>
      </w:pPr>
      <w:r w:rsidRPr="008C0811">
        <w:t xml:space="preserve">If the utility is located in </w:t>
      </w:r>
      <w:r w:rsidRPr="00594365">
        <w:t>a Farming Zone</w:t>
      </w:r>
      <w:r w:rsidR="00D541E2" w:rsidRPr="00594365">
        <w:t xml:space="preserve"> (FZ)</w:t>
      </w:r>
      <w:r w:rsidRPr="00594365">
        <w:t>, Rural Activity Zone</w:t>
      </w:r>
      <w:r w:rsidR="00A84604" w:rsidRPr="00594365">
        <w:t xml:space="preserve"> (RAZ)</w:t>
      </w:r>
      <w:r w:rsidRPr="00594365">
        <w:t xml:space="preserve"> or Green Wedge Zone</w:t>
      </w:r>
      <w:r w:rsidR="00A84604" w:rsidRPr="00594365">
        <w:t xml:space="preserve"> (GWZ)</w:t>
      </w:r>
      <w:r w:rsidRPr="008C0811">
        <w:t xml:space="preserve"> and the distance adjustment is 0 dB, and unless a background level assessment is conducted in accordance with clauses 21 to 23, then:  </w:t>
      </w:r>
    </w:p>
    <w:p w14:paraId="56CCBE56" w14:textId="77777777" w:rsidR="00250592" w:rsidRPr="008C0811" w:rsidRDefault="00A55F98">
      <w:pPr>
        <w:numPr>
          <w:ilvl w:val="1"/>
          <w:numId w:val="12"/>
        </w:numPr>
        <w:ind w:right="15" w:hanging="360"/>
      </w:pPr>
      <w:r w:rsidRPr="008C0811">
        <w:t xml:space="preserve">the distance-adjusted level for each period is – </w:t>
      </w:r>
    </w:p>
    <w:p w14:paraId="07AED392" w14:textId="77777777" w:rsidR="00250592" w:rsidRPr="008C0811" w:rsidRDefault="00A55F98">
      <w:pPr>
        <w:numPr>
          <w:ilvl w:val="2"/>
          <w:numId w:val="12"/>
        </w:numPr>
        <w:spacing w:after="2" w:line="485" w:lineRule="auto"/>
        <w:ind w:left="2161" w:right="254" w:hanging="326"/>
      </w:pPr>
      <w:r w:rsidRPr="008C0811">
        <w:t xml:space="preserve">Day:  45 dB(A)  ii. Evening: 39 dB(A) iii. Night:  34 dB(A). </w:t>
      </w:r>
    </w:p>
    <w:p w14:paraId="58F731D9" w14:textId="77777777" w:rsidR="00250592" w:rsidRPr="008C0811" w:rsidRDefault="00A55F98">
      <w:pPr>
        <w:numPr>
          <w:ilvl w:val="1"/>
          <w:numId w:val="12"/>
        </w:numPr>
        <w:ind w:right="15" w:hanging="360"/>
      </w:pPr>
      <w:r w:rsidRPr="008C0811">
        <w:t xml:space="preserve">The noise limit is the distance-adjusted level defined in clause 31, unless a background level assessment is conducted in accordance with clauses 21 to 23. </w:t>
      </w:r>
    </w:p>
    <w:p w14:paraId="1E40394F" w14:textId="1A6EF348" w:rsidR="00250592" w:rsidRPr="00E12EF9" w:rsidRDefault="00A55F98">
      <w:pPr>
        <w:numPr>
          <w:ilvl w:val="0"/>
          <w:numId w:val="12"/>
        </w:numPr>
        <w:ind w:left="1402" w:right="15" w:hanging="638"/>
      </w:pPr>
      <w:r w:rsidRPr="008C0811">
        <w:t>Where a background level assessment is conducted in accordance with clauses 21 to 23, the noise limit is determined in accordance with clause 24</w:t>
      </w:r>
      <w:r w:rsidR="00A03494" w:rsidRPr="00E12EF9">
        <w:t xml:space="preserve">.  The value of the noise limit </w:t>
      </w:r>
      <w:r w:rsidR="00B0109E" w:rsidRPr="00E12EF9">
        <w:t>must be</w:t>
      </w:r>
      <w:r w:rsidR="0075584C" w:rsidRPr="00E12EF9">
        <w:t xml:space="preserve"> a</w:t>
      </w:r>
      <w:r w:rsidR="00F74163" w:rsidRPr="00E12EF9">
        <w:t xml:space="preserve"> </w:t>
      </w:r>
      <w:r w:rsidR="00B0109E" w:rsidRPr="00E12EF9">
        <w:t>whole number,</w:t>
      </w:r>
      <w:r w:rsidRPr="00E12EF9">
        <w:t xml:space="preserve"> rounded to the nearest decibel. </w:t>
      </w:r>
    </w:p>
    <w:p w14:paraId="20E35F9F" w14:textId="77777777" w:rsidR="00250592" w:rsidRPr="008C0811" w:rsidRDefault="00A55F98">
      <w:pPr>
        <w:pStyle w:val="Heading3"/>
        <w:tabs>
          <w:tab w:val="center" w:pos="967"/>
          <w:tab w:val="center" w:pos="4025"/>
        </w:tabs>
        <w:ind w:left="0" w:firstLine="0"/>
      </w:pPr>
      <w:r w:rsidRPr="00E12EF9">
        <w:rPr>
          <w:rFonts w:ascii="Calibri" w:eastAsia="Calibri" w:hAnsi="Calibri" w:cs="Calibri"/>
          <w:color w:val="000000"/>
          <w:sz w:val="22"/>
        </w:rPr>
        <w:tab/>
      </w:r>
      <w:r w:rsidRPr="00E12EF9">
        <w:t xml:space="preserve">2.7 </w:t>
      </w:r>
      <w:r w:rsidRPr="00E12EF9">
        <w:tab/>
        <w:t>Noise limits in rural areas</w:t>
      </w:r>
      <w:r w:rsidRPr="008C0811">
        <w:t xml:space="preserve"> for earth resources  </w:t>
      </w:r>
    </w:p>
    <w:p w14:paraId="4DD81B05" w14:textId="77777777" w:rsidR="00250592" w:rsidRPr="008C0811" w:rsidRDefault="00A55F98">
      <w:pPr>
        <w:numPr>
          <w:ilvl w:val="0"/>
          <w:numId w:val="13"/>
        </w:numPr>
        <w:ind w:left="1402" w:right="15" w:hanging="638"/>
      </w:pPr>
      <w:r w:rsidRPr="008C0811">
        <w:t xml:space="preserve">Use this section of the Noise Protocol to determine the noise limits for earth resources premises where the noise sensitive area is in a rural area. </w:t>
      </w:r>
    </w:p>
    <w:p w14:paraId="76917ADC" w14:textId="77777777" w:rsidR="00250592" w:rsidRPr="008C0811" w:rsidRDefault="00A55F98">
      <w:pPr>
        <w:numPr>
          <w:ilvl w:val="0"/>
          <w:numId w:val="13"/>
        </w:numPr>
        <w:ind w:left="1402" w:right="15" w:hanging="638"/>
      </w:pPr>
      <w:r w:rsidRPr="008C0811">
        <w:lastRenderedPageBreak/>
        <w:t xml:space="preserve">Where the noise sensitive area is located in a major urban area, the relevant noise limits for earth resources premises are determined in accordance with clauses 1 to 15. </w:t>
      </w:r>
    </w:p>
    <w:p w14:paraId="46234747" w14:textId="77777777" w:rsidR="00250592" w:rsidRPr="008C0811" w:rsidRDefault="00A55F98">
      <w:pPr>
        <w:numPr>
          <w:ilvl w:val="0"/>
          <w:numId w:val="13"/>
        </w:numPr>
        <w:ind w:left="1402" w:right="15" w:hanging="638"/>
      </w:pPr>
      <w:r w:rsidRPr="008C0811">
        <w:t xml:space="preserve">Determine the earth resources levels as follows:  </w:t>
      </w:r>
    </w:p>
    <w:p w14:paraId="52724449" w14:textId="77777777" w:rsidR="00250592" w:rsidRPr="008C0811" w:rsidRDefault="00A55F98">
      <w:pPr>
        <w:numPr>
          <w:ilvl w:val="1"/>
          <w:numId w:val="13"/>
        </w:numPr>
        <w:spacing w:after="6"/>
        <w:ind w:right="15" w:hanging="360"/>
      </w:pPr>
      <w:r w:rsidRPr="008C0811">
        <w:t xml:space="preserve">where the noise sensitive area is in a Green Wedge A Zone (GWAZ), Rural Conservation Zone </w:t>
      </w:r>
    </w:p>
    <w:p w14:paraId="04B28807" w14:textId="77777777" w:rsidR="00250592" w:rsidRPr="008C0811" w:rsidRDefault="00A55F98">
      <w:pPr>
        <w:ind w:left="1810" w:right="15"/>
      </w:pPr>
      <w:r w:rsidRPr="008C0811">
        <w:t xml:space="preserve">(RCZ) or Rural Living Zone (RLZ), the earth resources levels are – </w:t>
      </w:r>
    </w:p>
    <w:p w14:paraId="50193069" w14:textId="77777777" w:rsidR="00250592" w:rsidRPr="008C0811" w:rsidRDefault="00A55F98">
      <w:pPr>
        <w:numPr>
          <w:ilvl w:val="2"/>
          <w:numId w:val="13"/>
        </w:numPr>
        <w:spacing w:after="2" w:line="485" w:lineRule="auto"/>
        <w:ind w:right="6021" w:firstLine="81"/>
        <w:jc w:val="both"/>
      </w:pPr>
      <w:r w:rsidRPr="008C0811">
        <w:t xml:space="preserve">Day:  45 dB(A) ii. Evening: 38 dB(A) iii. Night:  33 dB(A). </w:t>
      </w:r>
    </w:p>
    <w:p w14:paraId="71630B00" w14:textId="77777777" w:rsidR="00250592" w:rsidRPr="008C0811" w:rsidRDefault="00A55F98">
      <w:pPr>
        <w:numPr>
          <w:ilvl w:val="1"/>
          <w:numId w:val="13"/>
        </w:numPr>
        <w:ind w:right="15" w:hanging="360"/>
      </w:pPr>
      <w:r w:rsidRPr="008C0811">
        <w:t xml:space="preserve">where the noise sensitive area is in an Industrial 3 Zone (IN3Z) or Special Use Zone (SUZ) (only where accommodation, other than caretaker’s house, is prohibited in the SUZ), the earth resources levels are – </w:t>
      </w:r>
    </w:p>
    <w:p w14:paraId="7FA9FD8D" w14:textId="77777777" w:rsidR="00250592" w:rsidRPr="008C0811" w:rsidRDefault="00A55F98">
      <w:pPr>
        <w:numPr>
          <w:ilvl w:val="2"/>
          <w:numId w:val="13"/>
        </w:numPr>
        <w:spacing w:after="2" w:line="485" w:lineRule="auto"/>
        <w:ind w:right="6021" w:firstLine="81"/>
        <w:jc w:val="both"/>
      </w:pPr>
      <w:r w:rsidRPr="008C0811">
        <w:t xml:space="preserve">Day:  51 dB(A) ii. Evening: 46 dB(A) iii. Night:  41 dB(A). </w:t>
      </w:r>
    </w:p>
    <w:p w14:paraId="3771027C" w14:textId="77777777" w:rsidR="00250592" w:rsidRPr="008C0811" w:rsidRDefault="00A55F98">
      <w:pPr>
        <w:numPr>
          <w:ilvl w:val="1"/>
          <w:numId w:val="13"/>
        </w:numPr>
        <w:spacing w:after="14" w:line="259" w:lineRule="auto"/>
        <w:ind w:right="15" w:hanging="360"/>
      </w:pPr>
      <w:r w:rsidRPr="008C0811">
        <w:t xml:space="preserve">where the noise sensitive area is in an Industrial 1 Zone (IN1Z), Industrial 2 Zone (IN2Z), </w:t>
      </w:r>
    </w:p>
    <w:p w14:paraId="0579170F" w14:textId="77777777" w:rsidR="00250592" w:rsidRPr="008C0811" w:rsidRDefault="00A55F98">
      <w:pPr>
        <w:ind w:left="1811" w:right="15"/>
      </w:pPr>
      <w:r w:rsidRPr="008C0811">
        <w:t xml:space="preserve">Commercial 2 Zone (C2Z), the earth resources levels are –  </w:t>
      </w:r>
    </w:p>
    <w:p w14:paraId="11763CEB" w14:textId="77777777" w:rsidR="00250592" w:rsidRPr="008C0811" w:rsidRDefault="00A55F98">
      <w:pPr>
        <w:numPr>
          <w:ilvl w:val="2"/>
          <w:numId w:val="13"/>
        </w:numPr>
        <w:spacing w:after="2" w:line="485" w:lineRule="auto"/>
        <w:ind w:right="6021" w:firstLine="81"/>
        <w:jc w:val="both"/>
      </w:pPr>
      <w:r w:rsidRPr="008C0811">
        <w:t xml:space="preserve">Day:  56 dB(A) ii. Evening: 51 dB(A) iii. Night:  46 dB(A). </w:t>
      </w:r>
    </w:p>
    <w:p w14:paraId="000BCC21" w14:textId="77777777" w:rsidR="00250592" w:rsidRPr="008C0811" w:rsidRDefault="00A55F98">
      <w:pPr>
        <w:numPr>
          <w:ilvl w:val="1"/>
          <w:numId w:val="13"/>
        </w:numPr>
        <w:ind w:right="15" w:hanging="360"/>
      </w:pPr>
      <w:r w:rsidRPr="008C0811">
        <w:t xml:space="preserve">in all other situations, the earth resources levels are –  </w:t>
      </w:r>
    </w:p>
    <w:p w14:paraId="5FA2CFC6" w14:textId="77777777" w:rsidR="00250592" w:rsidRPr="008C0811" w:rsidRDefault="00A55F98">
      <w:pPr>
        <w:numPr>
          <w:ilvl w:val="2"/>
          <w:numId w:val="13"/>
        </w:numPr>
        <w:spacing w:after="2" w:line="485" w:lineRule="auto"/>
        <w:ind w:right="6021" w:firstLine="81"/>
        <w:jc w:val="both"/>
      </w:pPr>
      <w:r w:rsidRPr="008C0811">
        <w:t xml:space="preserve">Day:  46 dB(A) ii. Evening: 41 dB(A) iii. Night:  36 dB(A). </w:t>
      </w:r>
    </w:p>
    <w:p w14:paraId="0409CB35" w14:textId="2C710BF6" w:rsidR="00250592" w:rsidRPr="008C0811" w:rsidRDefault="00A55F98">
      <w:pPr>
        <w:numPr>
          <w:ilvl w:val="0"/>
          <w:numId w:val="13"/>
        </w:numPr>
        <w:ind w:left="1402" w:right="15" w:hanging="638"/>
      </w:pPr>
      <w:r w:rsidRPr="008C0811">
        <w:t>No distance adjustment applies to these earth resources levels. Adopt the earth resources levels from clause 35 as the distance-adjusted levels. Conduct a background level assessment in accordance with clauses 21 to 23, if the noise sensitive area is located in a background relevant area</w:t>
      </w:r>
      <w:r w:rsidR="00E751A5">
        <w:t>,</w:t>
      </w:r>
      <w:r w:rsidRPr="008C0811">
        <w:t xml:space="preserve"> and determine the relevant noise limits in accordance with clause 24. The values of the noise limits must be whole numbers, rounded to the nearest decibel. </w:t>
      </w:r>
      <w:r w:rsidRPr="008C0811">
        <w:tab/>
        <w:t xml:space="preserve"> </w:t>
      </w:r>
    </w:p>
    <w:p w14:paraId="06C55D11" w14:textId="77777777" w:rsidR="00250592" w:rsidRPr="008C0811" w:rsidRDefault="00A55F98">
      <w:pPr>
        <w:pStyle w:val="Heading1"/>
        <w:tabs>
          <w:tab w:val="center" w:pos="826"/>
          <w:tab w:val="center" w:pos="3548"/>
        </w:tabs>
        <w:ind w:left="0" w:firstLine="0"/>
      </w:pPr>
      <w:r w:rsidRPr="008C0811">
        <w:rPr>
          <w:rFonts w:ascii="Calibri" w:eastAsia="Calibri" w:hAnsi="Calibri" w:cs="Calibri"/>
          <w:color w:val="000000"/>
          <w:sz w:val="22"/>
        </w:rPr>
        <w:tab/>
      </w:r>
      <w:bookmarkStart w:id="7" w:name="_Toc206142820"/>
      <w:r w:rsidRPr="008C0811">
        <w:t xml:space="preserve">3. </w:t>
      </w:r>
      <w:r w:rsidRPr="008C0811">
        <w:tab/>
        <w:t>Noise limits – Emergency equipment</w:t>
      </w:r>
      <w:bookmarkEnd w:id="7"/>
      <w:r w:rsidRPr="008C0811">
        <w:t xml:space="preserve"> </w:t>
      </w:r>
    </w:p>
    <w:p w14:paraId="5C8FFA1D" w14:textId="77777777" w:rsidR="00250592" w:rsidRPr="008C0811" w:rsidRDefault="00A55F98">
      <w:pPr>
        <w:numPr>
          <w:ilvl w:val="0"/>
          <w:numId w:val="14"/>
        </w:numPr>
        <w:ind w:left="1402" w:right="15" w:hanging="638"/>
      </w:pPr>
      <w:r w:rsidRPr="008C0811">
        <w:t xml:space="preserve">Where the noise source under consideration is equipment used solely in relation to emergencies, the relevant noise limit applying to the testing or maintenance of such equipment, as determined in clauses 1 to 15 or clauses 16 to 36 above, is increased by 10 dB for a day period and by 5 dB for all other periods. </w:t>
      </w:r>
    </w:p>
    <w:p w14:paraId="1A7B196F" w14:textId="77777777" w:rsidR="00250592" w:rsidRPr="008C0811" w:rsidRDefault="00A55F98">
      <w:pPr>
        <w:numPr>
          <w:ilvl w:val="0"/>
          <w:numId w:val="14"/>
        </w:numPr>
        <w:ind w:left="1402" w:right="15" w:hanging="638"/>
      </w:pPr>
      <w:r w:rsidRPr="008C0811">
        <w:t xml:space="preserve">For the purpose of clause 37, equipment used in relation to emergencies includes –  </w:t>
      </w:r>
    </w:p>
    <w:p w14:paraId="7F8B6434" w14:textId="77777777" w:rsidR="00250592" w:rsidRPr="008C0811" w:rsidRDefault="00A55F98">
      <w:pPr>
        <w:numPr>
          <w:ilvl w:val="1"/>
          <w:numId w:val="14"/>
        </w:numPr>
        <w:ind w:right="15" w:hanging="360"/>
      </w:pPr>
      <w:r w:rsidRPr="008C0811">
        <w:t xml:space="preserve">a fire pump means a water pump permanently installed on a premises for extinguishing fires in emergencies; </w:t>
      </w:r>
    </w:p>
    <w:p w14:paraId="21901787" w14:textId="77777777" w:rsidR="00250592" w:rsidRPr="008C0811" w:rsidRDefault="00A55F98">
      <w:pPr>
        <w:numPr>
          <w:ilvl w:val="1"/>
          <w:numId w:val="14"/>
        </w:numPr>
        <w:ind w:right="15" w:hanging="360"/>
      </w:pPr>
      <w:r w:rsidRPr="008C0811">
        <w:t xml:space="preserve">a standby boiler means a boiler which is used to supply hot water or steam in an emergency as an alternative to the normal boiler; </w:t>
      </w:r>
    </w:p>
    <w:p w14:paraId="2FE35A9B" w14:textId="74E58CE3" w:rsidR="00250592" w:rsidRPr="008C0811" w:rsidRDefault="00A55F98">
      <w:pPr>
        <w:numPr>
          <w:ilvl w:val="1"/>
          <w:numId w:val="14"/>
        </w:numPr>
        <w:ind w:right="15" w:hanging="360"/>
      </w:pPr>
      <w:r w:rsidRPr="008C0811">
        <w:t xml:space="preserve">a standby generator means a generator of electrical power used as an alternative to the mains supply in emergencies, or for a maximum period of 4 hours per month </w:t>
      </w:r>
      <w:r w:rsidR="00D11DC9" w:rsidRPr="008C0811">
        <w:t>for maintenance</w:t>
      </w:r>
      <w:r w:rsidRPr="008C0811">
        <w:t xml:space="preserve"> purposes; </w:t>
      </w:r>
    </w:p>
    <w:p w14:paraId="4017A781" w14:textId="77777777" w:rsidR="00250592" w:rsidRPr="008C0811" w:rsidRDefault="00A55F98">
      <w:pPr>
        <w:numPr>
          <w:ilvl w:val="1"/>
          <w:numId w:val="14"/>
        </w:numPr>
        <w:ind w:right="15" w:hanging="360"/>
      </w:pPr>
      <w:r w:rsidRPr="008C0811">
        <w:lastRenderedPageBreak/>
        <w:t xml:space="preserve">a smoke spill fan means a fan that forms part of a building emergency smoke control system; </w:t>
      </w:r>
    </w:p>
    <w:p w14:paraId="6681C65E" w14:textId="77777777" w:rsidR="00250592" w:rsidRPr="008C0811" w:rsidRDefault="00A55F98">
      <w:pPr>
        <w:numPr>
          <w:ilvl w:val="1"/>
          <w:numId w:val="14"/>
        </w:numPr>
        <w:ind w:right="15" w:hanging="360"/>
      </w:pPr>
      <w:r w:rsidRPr="008C0811">
        <w:t xml:space="preserve">a stair pressurisation system means a pressurisation system used in emergencies to protect stairwells from smoke ingress; </w:t>
      </w:r>
    </w:p>
    <w:p w14:paraId="1BA4016E" w14:textId="77777777" w:rsidR="00250592" w:rsidRPr="008C0811" w:rsidRDefault="00A55F98">
      <w:pPr>
        <w:numPr>
          <w:ilvl w:val="1"/>
          <w:numId w:val="14"/>
        </w:numPr>
        <w:spacing w:after="281"/>
        <w:ind w:right="15" w:hanging="360"/>
      </w:pPr>
      <w:r w:rsidRPr="008C0811">
        <w:t xml:space="preserve">a hospital specialist ventilation system means a mechanical ventilation system used in relation to an emergency to prevent the spread of airborne infection, or other biological or chemical agents. </w:t>
      </w:r>
    </w:p>
    <w:p w14:paraId="7DD7A768" w14:textId="77777777" w:rsidR="00250592" w:rsidRPr="008C0811" w:rsidRDefault="00A55F98">
      <w:pPr>
        <w:pStyle w:val="Heading1"/>
        <w:spacing w:after="233"/>
        <w:ind w:left="1277" w:right="4" w:hanging="567"/>
      </w:pPr>
      <w:bookmarkStart w:id="8" w:name="_Toc206142821"/>
      <w:r w:rsidRPr="008C0811">
        <w:t>4. Assess background level to set noise limits for the urban area method or the rural area method</w:t>
      </w:r>
      <w:bookmarkEnd w:id="8"/>
      <w:r w:rsidRPr="008C0811">
        <w:t xml:space="preserve"> </w:t>
      </w:r>
    </w:p>
    <w:p w14:paraId="553E47CD" w14:textId="77777777" w:rsidR="00250592" w:rsidRPr="008C0811" w:rsidRDefault="00A55F98">
      <w:pPr>
        <w:pStyle w:val="Heading3"/>
        <w:tabs>
          <w:tab w:val="center" w:pos="891"/>
          <w:tab w:val="center" w:pos="3396"/>
        </w:tabs>
        <w:ind w:left="0" w:firstLine="0"/>
      </w:pPr>
      <w:r w:rsidRPr="008C0811">
        <w:rPr>
          <w:rFonts w:ascii="Calibri" w:eastAsia="Calibri" w:hAnsi="Calibri" w:cs="Calibri"/>
          <w:color w:val="000000"/>
          <w:sz w:val="22"/>
        </w:rPr>
        <w:tab/>
      </w:r>
      <w:r w:rsidRPr="008C0811">
        <w:t xml:space="preserve">4.1 </w:t>
      </w:r>
      <w:r w:rsidRPr="008C0811">
        <w:tab/>
        <w:t xml:space="preserve">Measurement of background level </w:t>
      </w:r>
    </w:p>
    <w:p w14:paraId="51556999" w14:textId="77777777" w:rsidR="00250592" w:rsidRPr="008C0811" w:rsidRDefault="00A55F98">
      <w:pPr>
        <w:numPr>
          <w:ilvl w:val="0"/>
          <w:numId w:val="15"/>
        </w:numPr>
        <w:ind w:left="1402" w:right="15" w:hanging="638"/>
      </w:pPr>
      <w:r w:rsidRPr="008C0811">
        <w:t xml:space="preserve">The background level must, where possible, be measured outdoors at the assessment location in the noise sensitive area.  </w:t>
      </w:r>
    </w:p>
    <w:p w14:paraId="54C10286" w14:textId="77777777" w:rsidR="00250592" w:rsidRPr="008C0811" w:rsidRDefault="00A55F98">
      <w:pPr>
        <w:numPr>
          <w:ilvl w:val="0"/>
          <w:numId w:val="15"/>
        </w:numPr>
        <w:ind w:left="1402" w:right="15" w:hanging="638"/>
      </w:pPr>
      <w:r w:rsidRPr="008C0811">
        <w:t xml:space="preserve">Where it is not possible for the measurement of the background level to be made in the noise sensitive area, then the measurement may be made at another point (background equivalent location) which is representative of the likely background level at the assessment location in the noise sensitive area.  </w:t>
      </w:r>
    </w:p>
    <w:p w14:paraId="0B8AB6C2" w14:textId="77777777" w:rsidR="00250592" w:rsidRPr="008C0811" w:rsidRDefault="00A55F98">
      <w:pPr>
        <w:numPr>
          <w:ilvl w:val="0"/>
          <w:numId w:val="15"/>
        </w:numPr>
        <w:ind w:left="1402" w:right="15" w:hanging="638"/>
      </w:pPr>
      <w:r w:rsidRPr="008C0811">
        <w:t xml:space="preserve">The background level must be measured during dry conditions with wind conditions satisfying Beaufort Wind Scale 0, 1, 2 or 3. </w:t>
      </w:r>
    </w:p>
    <w:p w14:paraId="6391EF6A" w14:textId="2D77E035" w:rsidR="00250592" w:rsidRPr="008C0811" w:rsidRDefault="00A55F98">
      <w:pPr>
        <w:numPr>
          <w:ilvl w:val="0"/>
          <w:numId w:val="15"/>
        </w:numPr>
        <w:ind w:left="1402" w:right="15" w:hanging="638"/>
      </w:pPr>
      <w:r w:rsidRPr="008C0811">
        <w:t xml:space="preserve">The background level must include all noise sources except noise from any </w:t>
      </w:r>
      <w:r w:rsidRPr="00127A47">
        <w:t xml:space="preserve">commercial, industrial </w:t>
      </w:r>
      <w:r w:rsidR="00C265FD" w:rsidRPr="00127A47">
        <w:t>and</w:t>
      </w:r>
      <w:r w:rsidRPr="00127A47">
        <w:t xml:space="preserve"> trade premises which</w:t>
      </w:r>
      <w:r w:rsidRPr="008C0811">
        <w:t xml:space="preserve"> appears to be intrusive at the point where the background level is measured. </w:t>
      </w:r>
    </w:p>
    <w:p w14:paraId="709AA586" w14:textId="77777777" w:rsidR="00250592" w:rsidRPr="008C0811" w:rsidRDefault="00A55F98">
      <w:pPr>
        <w:numPr>
          <w:ilvl w:val="0"/>
          <w:numId w:val="15"/>
        </w:numPr>
        <w:ind w:left="1402" w:right="15" w:hanging="638"/>
      </w:pPr>
      <w:r w:rsidRPr="008C0811">
        <w:t>When the microphone is located outdoors and 1 to 2 metres from an acoustically reflecting surface an adjustment of -2.5 dB must be made to the measured L</w:t>
      </w:r>
      <w:r w:rsidRPr="008C0811">
        <w:rPr>
          <w:vertAlign w:val="subscript"/>
        </w:rPr>
        <w:t>A90</w:t>
      </w:r>
      <w:r w:rsidRPr="008C0811">
        <w:t xml:space="preserve">. </w:t>
      </w:r>
    </w:p>
    <w:p w14:paraId="77CCF4B8" w14:textId="77777777" w:rsidR="00250592" w:rsidRPr="008C0811" w:rsidRDefault="00A55F98">
      <w:pPr>
        <w:numPr>
          <w:ilvl w:val="0"/>
          <w:numId w:val="15"/>
        </w:numPr>
        <w:ind w:left="1402" w:right="15" w:hanging="638"/>
      </w:pPr>
      <w:r w:rsidRPr="008C0811">
        <w:t xml:space="preserve">No adjustment for noise character is applied to the measured background level. </w:t>
      </w:r>
    </w:p>
    <w:p w14:paraId="0CD53E8B" w14:textId="77777777" w:rsidR="00250592" w:rsidRPr="008C0811" w:rsidRDefault="00A55F98">
      <w:pPr>
        <w:numPr>
          <w:ilvl w:val="0"/>
          <w:numId w:val="15"/>
        </w:numPr>
        <w:ind w:left="1402" w:right="15" w:hanging="638"/>
      </w:pPr>
      <w:r w:rsidRPr="008C0811">
        <w:t xml:space="preserve">The background level must be rounded to the nearest decibel.  </w:t>
      </w:r>
    </w:p>
    <w:p w14:paraId="6BCD0C2C" w14:textId="6AE11CEE" w:rsidR="00250592" w:rsidRPr="008C0811" w:rsidRDefault="00A55F98">
      <w:pPr>
        <w:numPr>
          <w:ilvl w:val="0"/>
          <w:numId w:val="15"/>
        </w:numPr>
        <w:ind w:left="1402" w:right="15" w:hanging="638"/>
      </w:pPr>
      <w:r w:rsidRPr="008C0811">
        <w:t>To determine the background level, the L</w:t>
      </w:r>
      <w:r w:rsidRPr="008C0811">
        <w:rPr>
          <w:vertAlign w:val="subscript"/>
        </w:rPr>
        <w:t>A90</w:t>
      </w:r>
      <w:r w:rsidRPr="008C0811">
        <w:t xml:space="preserve"> must be measured continuously over each hour of the day, evening and night period that the commercial, industrial </w:t>
      </w:r>
      <w:r w:rsidR="00C265FD" w:rsidRPr="008C0811">
        <w:t>and</w:t>
      </w:r>
      <w:r w:rsidRPr="008C0811">
        <w:t xml:space="preserve"> trade premises under investigation normally operates.  </w:t>
      </w:r>
    </w:p>
    <w:p w14:paraId="3458DE3C" w14:textId="77777777" w:rsidR="00250592" w:rsidRPr="008C0811" w:rsidRDefault="00A55F98">
      <w:pPr>
        <w:numPr>
          <w:ilvl w:val="0"/>
          <w:numId w:val="15"/>
        </w:numPr>
        <w:ind w:left="1402" w:right="15" w:hanging="638"/>
      </w:pPr>
      <w:r w:rsidRPr="008C0811">
        <w:t>Where the conditions of clause 46 cannot be met, the L</w:t>
      </w:r>
      <w:r w:rsidRPr="008C0811">
        <w:rPr>
          <w:vertAlign w:val="subscript"/>
        </w:rPr>
        <w:t>A90</w:t>
      </w:r>
      <w:r w:rsidRPr="008C0811">
        <w:t xml:space="preserve"> may be measured over less than the full period using the short background method in clause 48.  </w:t>
      </w:r>
    </w:p>
    <w:p w14:paraId="50526D27" w14:textId="591FC1D5" w:rsidR="00250592" w:rsidRPr="00127A47" w:rsidRDefault="00A55F98">
      <w:pPr>
        <w:numPr>
          <w:ilvl w:val="0"/>
          <w:numId w:val="15"/>
        </w:numPr>
        <w:spacing w:after="329"/>
        <w:ind w:left="1402" w:right="15" w:hanging="638"/>
      </w:pPr>
      <w:r w:rsidRPr="008C0811">
        <w:t>For the short background method, at least two measurements of the L</w:t>
      </w:r>
      <w:r w:rsidRPr="008C0811">
        <w:rPr>
          <w:vertAlign w:val="subscript"/>
        </w:rPr>
        <w:t>A90</w:t>
      </w:r>
      <w:r w:rsidRPr="008C0811">
        <w:t xml:space="preserve"> must be made, each of at least 10-minutes duration, in each period, so as to obtain a representative measure of the background level for the periods when </w:t>
      </w:r>
      <w:r w:rsidRPr="00127A47">
        <w:t xml:space="preserve">the commercial, industrial </w:t>
      </w:r>
      <w:r w:rsidR="00C265FD" w:rsidRPr="00127A47">
        <w:t>and</w:t>
      </w:r>
      <w:r w:rsidRPr="00127A47">
        <w:t xml:space="preserve"> trade </w:t>
      </w:r>
      <w:r w:rsidRPr="00E12EF9">
        <w:t>premises</w:t>
      </w:r>
      <w:r w:rsidR="003D7D2D" w:rsidRPr="00E12EF9">
        <w:t xml:space="preserve"> under </w:t>
      </w:r>
      <w:r w:rsidR="00742426" w:rsidRPr="00E12EF9">
        <w:t>investigation</w:t>
      </w:r>
      <w:r w:rsidRPr="00E12EF9">
        <w:t xml:space="preserve"> normally</w:t>
      </w:r>
      <w:r w:rsidRPr="00127A47">
        <w:t xml:space="preserve"> operates. </w:t>
      </w:r>
    </w:p>
    <w:p w14:paraId="05324458" w14:textId="77777777" w:rsidR="00250592" w:rsidRPr="008C0811" w:rsidRDefault="00A55F98">
      <w:pPr>
        <w:pStyle w:val="Heading3"/>
        <w:tabs>
          <w:tab w:val="center" w:pos="967"/>
          <w:tab w:val="center" w:pos="3410"/>
        </w:tabs>
        <w:ind w:left="0" w:firstLine="0"/>
      </w:pPr>
      <w:r w:rsidRPr="008C0811">
        <w:rPr>
          <w:rFonts w:ascii="Calibri" w:eastAsia="Calibri" w:hAnsi="Calibri" w:cs="Calibri"/>
          <w:color w:val="000000"/>
          <w:sz w:val="22"/>
        </w:rPr>
        <w:tab/>
      </w:r>
      <w:r w:rsidRPr="008C0811">
        <w:t xml:space="preserve">4.2 </w:t>
      </w:r>
      <w:r w:rsidRPr="008C0811">
        <w:tab/>
        <w:t xml:space="preserve">Determination of background level </w:t>
      </w:r>
    </w:p>
    <w:p w14:paraId="747488E8" w14:textId="325BED75" w:rsidR="00250592" w:rsidRPr="008C0811" w:rsidRDefault="00A55F98">
      <w:pPr>
        <w:numPr>
          <w:ilvl w:val="0"/>
          <w:numId w:val="16"/>
        </w:numPr>
        <w:ind w:left="1402" w:right="15" w:hanging="638"/>
      </w:pPr>
      <w:r w:rsidRPr="008C0811">
        <w:t>Where the hourly L</w:t>
      </w:r>
      <w:r w:rsidRPr="008C0811">
        <w:rPr>
          <w:vertAlign w:val="subscript"/>
        </w:rPr>
        <w:t>A90</w:t>
      </w:r>
      <w:r w:rsidRPr="008C0811">
        <w:t xml:space="preserve"> levels (L</w:t>
      </w:r>
      <w:r w:rsidRPr="008C0811">
        <w:rPr>
          <w:vertAlign w:val="subscript"/>
        </w:rPr>
        <w:t>A90,1 hour</w:t>
      </w:r>
      <w:r w:rsidRPr="008C0811">
        <w:t>) have been measured, the background level is determined for each period as the arithmetic average of the L</w:t>
      </w:r>
      <w:r w:rsidRPr="008C0811">
        <w:rPr>
          <w:vertAlign w:val="subscript"/>
        </w:rPr>
        <w:t xml:space="preserve">A90,1 hour </w:t>
      </w:r>
      <w:r w:rsidRPr="008C0811">
        <w:t xml:space="preserve">for each hour of that period for which the commercial, industrial </w:t>
      </w:r>
      <w:r w:rsidR="00C265FD" w:rsidRPr="008C0811">
        <w:t>and</w:t>
      </w:r>
      <w:r w:rsidRPr="008C0811">
        <w:t xml:space="preserve"> trade premises under investigation normally operates.  </w:t>
      </w:r>
    </w:p>
    <w:p w14:paraId="35B51B2D" w14:textId="77777777" w:rsidR="00250592" w:rsidRPr="008C0811" w:rsidRDefault="00A55F98">
      <w:pPr>
        <w:numPr>
          <w:ilvl w:val="0"/>
          <w:numId w:val="16"/>
        </w:numPr>
        <w:ind w:left="1402" w:right="15" w:hanging="638"/>
      </w:pPr>
      <w:r w:rsidRPr="008C0811">
        <w:t>For the purpose of clause 49, for the relevant period, the background level must be based on valid L</w:t>
      </w:r>
      <w:r w:rsidRPr="008C0811">
        <w:rPr>
          <w:vertAlign w:val="subscript"/>
        </w:rPr>
        <w:t xml:space="preserve">A90,1 hour </w:t>
      </w:r>
      <w:r w:rsidRPr="008C0811">
        <w:t xml:space="preserve">measurements for each and every hour that the premises under investigation normally operates.  </w:t>
      </w:r>
    </w:p>
    <w:p w14:paraId="7FE06097" w14:textId="77777777" w:rsidR="00250592" w:rsidRPr="008C0811" w:rsidRDefault="00A55F98">
      <w:pPr>
        <w:numPr>
          <w:ilvl w:val="0"/>
          <w:numId w:val="16"/>
        </w:numPr>
        <w:spacing w:after="279" w:line="273" w:lineRule="auto"/>
        <w:ind w:left="1402" w:right="15" w:hanging="638"/>
      </w:pPr>
      <w:r w:rsidRPr="008C0811">
        <w:lastRenderedPageBreak/>
        <w:t>Where the L</w:t>
      </w:r>
      <w:r w:rsidRPr="008C0811">
        <w:rPr>
          <w:vertAlign w:val="subscript"/>
        </w:rPr>
        <w:t>A90</w:t>
      </w:r>
      <w:r w:rsidRPr="008C0811">
        <w:t xml:space="preserve"> levels have been measured using the short background method in clause 48, the measurements in each period must be arithmetically averaged to obtain the background level during the relevant period. </w:t>
      </w:r>
    </w:p>
    <w:p w14:paraId="5DE6797D" w14:textId="77777777" w:rsidR="00250592" w:rsidRPr="008C0811" w:rsidRDefault="00A55F98" w:rsidP="00B96138">
      <w:pPr>
        <w:pStyle w:val="Heading1"/>
        <w:ind w:left="730" w:right="4"/>
      </w:pPr>
      <w:bookmarkStart w:id="9" w:name="_Toc206142822"/>
      <w:r w:rsidRPr="008C0811">
        <w:t>5. Specific variations for mines, quarries and landfills</w:t>
      </w:r>
      <w:bookmarkEnd w:id="9"/>
      <w:r w:rsidRPr="008C0811">
        <w:t xml:space="preserve">  </w:t>
      </w:r>
    </w:p>
    <w:p w14:paraId="6DCF9B55" w14:textId="77777777" w:rsidR="00250592" w:rsidRPr="008C0811" w:rsidRDefault="00A55F98">
      <w:pPr>
        <w:numPr>
          <w:ilvl w:val="0"/>
          <w:numId w:val="17"/>
        </w:numPr>
        <w:ind w:left="1402" w:right="15" w:hanging="638"/>
      </w:pPr>
      <w:r w:rsidRPr="008C0811">
        <w:t xml:space="preserve">The noise limits (determined in accordance with clauses 1 to 15 or clauses 16 to 36, as relevant) apply to general mine, quarry or landfill operations, including overburden removal and depositing, any activity occurring below the natural surface at a mine or quarry, and the handling or disposal of waste material (including tailings at a mine or quarry and waste received at a landfill). </w:t>
      </w:r>
    </w:p>
    <w:p w14:paraId="5086ED6F" w14:textId="77777777" w:rsidR="00250592" w:rsidRPr="008C0811" w:rsidRDefault="00A55F98">
      <w:pPr>
        <w:numPr>
          <w:ilvl w:val="0"/>
          <w:numId w:val="17"/>
        </w:numPr>
        <w:ind w:left="1402" w:right="15" w:hanging="638"/>
      </w:pPr>
      <w:r w:rsidRPr="008C0811">
        <w:t xml:space="preserve">Variations to the noise limits may be applied to particular open-air activities at mines, quarries and landfills where there is significant open-air surface activity during site preparation, particular operational activities, or rehabilitation as specified in Table 4. </w:t>
      </w:r>
    </w:p>
    <w:p w14:paraId="634FA858" w14:textId="221AA7E3" w:rsidR="00250592" w:rsidRPr="008C0811" w:rsidRDefault="00A55F98">
      <w:pPr>
        <w:numPr>
          <w:ilvl w:val="0"/>
          <w:numId w:val="17"/>
        </w:numPr>
        <w:ind w:left="1402" w:right="15" w:hanging="638"/>
      </w:pPr>
      <w:r w:rsidRPr="00127A47">
        <w:t xml:space="preserve">Atmospheric </w:t>
      </w:r>
      <w:r w:rsidRPr="00E12EF9">
        <w:t xml:space="preserve">conditions that increase noise at sensitive </w:t>
      </w:r>
      <w:r w:rsidR="003267DE" w:rsidRPr="00E12EF9">
        <w:t>areas (</w:t>
      </w:r>
      <w:r w:rsidRPr="00E12EF9">
        <w:t>propagation conditions ‘favourable to the propagation of sound’) should be assumed for noise modelling and works programming</w:t>
      </w:r>
      <w:r w:rsidRPr="008C0811">
        <w:t xml:space="preserve">, regardless of the actual conditions when the works occur. </w:t>
      </w:r>
    </w:p>
    <w:p w14:paraId="01FA1CD4" w14:textId="77777777" w:rsidR="00250592" w:rsidRPr="008C0811" w:rsidRDefault="00A55F98">
      <w:pPr>
        <w:numPr>
          <w:ilvl w:val="0"/>
          <w:numId w:val="17"/>
        </w:numPr>
        <w:ind w:left="1402" w:right="15" w:hanging="638"/>
      </w:pPr>
      <w:r w:rsidRPr="008C0811">
        <w:t xml:space="preserve">The variations must not be applied when the noise limits can be achieved. </w:t>
      </w:r>
    </w:p>
    <w:p w14:paraId="733090DB" w14:textId="77777777" w:rsidR="00250592" w:rsidRPr="008C0811" w:rsidRDefault="00A55F98">
      <w:pPr>
        <w:spacing w:after="0" w:line="259" w:lineRule="auto"/>
        <w:ind w:left="850" w:firstLine="0"/>
      </w:pPr>
      <w:r w:rsidRPr="008C0811">
        <w:rPr>
          <w:b/>
        </w:rPr>
        <w:t xml:space="preserve"> </w:t>
      </w:r>
      <w:r w:rsidRPr="008C0811">
        <w:rPr>
          <w:b/>
        </w:rPr>
        <w:tab/>
        <w:t xml:space="preserve"> </w:t>
      </w:r>
    </w:p>
    <w:p w14:paraId="29322955" w14:textId="77777777" w:rsidR="00250592" w:rsidRPr="008C0811" w:rsidRDefault="00A55F98">
      <w:pPr>
        <w:pStyle w:val="Heading3"/>
        <w:spacing w:after="0" w:line="265" w:lineRule="auto"/>
        <w:ind w:left="860"/>
      </w:pPr>
      <w:r w:rsidRPr="008C0811">
        <w:rPr>
          <w:b/>
          <w:color w:val="000000"/>
          <w:sz w:val="20"/>
        </w:rPr>
        <w:t xml:space="preserve">Table 4: Mine, quarry and landfill variations </w:t>
      </w:r>
    </w:p>
    <w:tbl>
      <w:tblPr>
        <w:tblStyle w:val="TableGrid1"/>
        <w:tblW w:w="9070" w:type="dxa"/>
        <w:tblInd w:w="707" w:type="dxa"/>
        <w:tblCellMar>
          <w:top w:w="98" w:type="dxa"/>
          <w:left w:w="85" w:type="dxa"/>
          <w:right w:w="35" w:type="dxa"/>
        </w:tblCellMar>
        <w:tblLook w:val="04A0" w:firstRow="1" w:lastRow="0" w:firstColumn="1" w:lastColumn="0" w:noHBand="0" w:noVBand="1"/>
      </w:tblPr>
      <w:tblGrid>
        <w:gridCol w:w="1978"/>
        <w:gridCol w:w="4680"/>
        <w:gridCol w:w="2412"/>
      </w:tblGrid>
      <w:tr w:rsidR="00250592" w:rsidRPr="008C0811" w14:paraId="64FCCA9E" w14:textId="77777777">
        <w:trPr>
          <w:trHeight w:val="576"/>
        </w:trPr>
        <w:tc>
          <w:tcPr>
            <w:tcW w:w="1978" w:type="dxa"/>
            <w:tcBorders>
              <w:top w:val="single" w:sz="4" w:space="0" w:color="000000"/>
              <w:left w:val="single" w:sz="4" w:space="0" w:color="000000"/>
              <w:bottom w:val="single" w:sz="4" w:space="0" w:color="000000"/>
              <w:right w:val="single" w:sz="4" w:space="0" w:color="000000"/>
            </w:tcBorders>
            <w:shd w:val="clear" w:color="auto" w:fill="003F72"/>
            <w:vAlign w:val="center"/>
          </w:tcPr>
          <w:p w14:paraId="04687188" w14:textId="77777777" w:rsidR="00250592" w:rsidRPr="008C0811" w:rsidRDefault="00A55F98">
            <w:pPr>
              <w:spacing w:after="0" w:line="259" w:lineRule="auto"/>
              <w:ind w:left="0" w:firstLine="0"/>
            </w:pPr>
            <w:r w:rsidRPr="008C0811">
              <w:rPr>
                <w:b/>
                <w:color w:val="FFFFFF"/>
              </w:rPr>
              <w:t xml:space="preserve">Activity </w:t>
            </w:r>
          </w:p>
        </w:tc>
        <w:tc>
          <w:tcPr>
            <w:tcW w:w="4680" w:type="dxa"/>
            <w:tcBorders>
              <w:top w:val="single" w:sz="4" w:space="0" w:color="000000"/>
              <w:left w:val="single" w:sz="4" w:space="0" w:color="000000"/>
              <w:bottom w:val="single" w:sz="4" w:space="0" w:color="000000"/>
              <w:right w:val="single" w:sz="4" w:space="0" w:color="000000"/>
            </w:tcBorders>
            <w:shd w:val="clear" w:color="auto" w:fill="003F72"/>
            <w:vAlign w:val="center"/>
          </w:tcPr>
          <w:p w14:paraId="35D8251B" w14:textId="77777777" w:rsidR="00250592" w:rsidRPr="008C0811" w:rsidRDefault="00A55F98">
            <w:pPr>
              <w:spacing w:after="0" w:line="259" w:lineRule="auto"/>
              <w:ind w:left="0" w:firstLine="0"/>
            </w:pPr>
            <w:r w:rsidRPr="008C0811">
              <w:rPr>
                <w:b/>
                <w:color w:val="FFFFFF"/>
              </w:rPr>
              <w:t xml:space="preserve">Application of variations </w:t>
            </w:r>
          </w:p>
        </w:tc>
        <w:tc>
          <w:tcPr>
            <w:tcW w:w="2412" w:type="dxa"/>
            <w:tcBorders>
              <w:top w:val="single" w:sz="4" w:space="0" w:color="000000"/>
              <w:left w:val="single" w:sz="4" w:space="0" w:color="000000"/>
              <w:bottom w:val="single" w:sz="4" w:space="0" w:color="000000"/>
              <w:right w:val="single" w:sz="4" w:space="0" w:color="000000"/>
            </w:tcBorders>
            <w:shd w:val="clear" w:color="auto" w:fill="003F72"/>
          </w:tcPr>
          <w:p w14:paraId="40144736" w14:textId="77777777" w:rsidR="00250592" w:rsidRPr="008C0811" w:rsidRDefault="00A55F98">
            <w:pPr>
              <w:spacing w:after="0" w:line="259" w:lineRule="auto"/>
              <w:ind w:left="0" w:firstLine="0"/>
            </w:pPr>
            <w:r w:rsidRPr="008C0811">
              <w:rPr>
                <w:b/>
                <w:color w:val="FFFFFF"/>
              </w:rPr>
              <w:t xml:space="preserve">Variations to noise limits </w:t>
            </w:r>
          </w:p>
        </w:tc>
      </w:tr>
      <w:tr w:rsidR="00250592" w:rsidRPr="008C0811" w14:paraId="78FCF5E7" w14:textId="77777777">
        <w:trPr>
          <w:trHeight w:val="3662"/>
        </w:trPr>
        <w:tc>
          <w:tcPr>
            <w:tcW w:w="1978" w:type="dxa"/>
            <w:tcBorders>
              <w:top w:val="single" w:sz="4" w:space="0" w:color="000000"/>
              <w:left w:val="single" w:sz="4" w:space="0" w:color="000000"/>
              <w:bottom w:val="single" w:sz="4" w:space="0" w:color="000000"/>
              <w:right w:val="single" w:sz="4" w:space="0" w:color="000000"/>
            </w:tcBorders>
          </w:tcPr>
          <w:p w14:paraId="50F5EDBC" w14:textId="5678DEB4" w:rsidR="00250592" w:rsidRPr="008C0811" w:rsidRDefault="00A55F98">
            <w:pPr>
              <w:spacing w:after="0" w:line="239" w:lineRule="auto"/>
              <w:ind w:left="0" w:firstLine="0"/>
            </w:pPr>
            <w:r w:rsidRPr="008C0811">
              <w:rPr>
                <w:b/>
              </w:rPr>
              <w:t>Installation of constructed noise</w:t>
            </w:r>
            <w:r w:rsidR="00CB0FB2">
              <w:rPr>
                <w:b/>
              </w:rPr>
              <w:t xml:space="preserve"> </w:t>
            </w:r>
            <w:r w:rsidRPr="008C0811">
              <w:rPr>
                <w:b/>
              </w:rPr>
              <w:t xml:space="preserve">control works </w:t>
            </w:r>
          </w:p>
          <w:p w14:paraId="05AE1314" w14:textId="77777777" w:rsidR="00250592" w:rsidRPr="008C0811" w:rsidRDefault="00A55F98">
            <w:pPr>
              <w:spacing w:after="0" w:line="259" w:lineRule="auto"/>
              <w:ind w:left="0" w:firstLine="0"/>
            </w:pPr>
            <w:r w:rsidRPr="008C0811">
              <w:t xml:space="preserve"> </w:t>
            </w:r>
          </w:p>
        </w:tc>
        <w:tc>
          <w:tcPr>
            <w:tcW w:w="4680" w:type="dxa"/>
            <w:tcBorders>
              <w:top w:val="single" w:sz="4" w:space="0" w:color="000000"/>
              <w:left w:val="single" w:sz="4" w:space="0" w:color="000000"/>
              <w:bottom w:val="single" w:sz="4" w:space="0" w:color="000000"/>
              <w:right w:val="single" w:sz="4" w:space="0" w:color="000000"/>
            </w:tcBorders>
          </w:tcPr>
          <w:p w14:paraId="021E8836" w14:textId="77777777" w:rsidR="00250592" w:rsidRPr="008C0811" w:rsidRDefault="00A55F98">
            <w:pPr>
              <w:spacing w:after="0" w:line="239" w:lineRule="auto"/>
              <w:ind w:left="0" w:firstLine="0"/>
            </w:pPr>
            <w:r w:rsidRPr="008C0811">
              <w:t xml:space="preserve">The variation applies to the construction of structures that are specifically designed for a noise-control purpose, (such as walls or earth bunds) to meet the noise limits. </w:t>
            </w:r>
          </w:p>
          <w:p w14:paraId="685C3DF5" w14:textId="77777777" w:rsidR="00250592" w:rsidRPr="008C0811" w:rsidRDefault="00A55F98">
            <w:pPr>
              <w:spacing w:after="0" w:line="259" w:lineRule="auto"/>
              <w:ind w:left="0" w:firstLine="0"/>
            </w:pPr>
            <w:r w:rsidRPr="008C0811">
              <w:t xml:space="preserve"> </w:t>
            </w:r>
          </w:p>
          <w:p w14:paraId="35C1BEA4" w14:textId="77777777" w:rsidR="00250592" w:rsidRPr="008C0811" w:rsidRDefault="00A55F98">
            <w:pPr>
              <w:spacing w:after="0" w:line="239" w:lineRule="auto"/>
              <w:ind w:left="0" w:firstLine="0"/>
            </w:pPr>
            <w:r w:rsidRPr="008C0811">
              <w:t xml:space="preserve">The variation applies to noise control works to protect different noise sensitive areas at a later stage in the project e.g. where extraction works take place in a different part of a large site. </w:t>
            </w:r>
          </w:p>
          <w:p w14:paraId="64BB73DD" w14:textId="77777777" w:rsidR="00250592" w:rsidRPr="008C0811" w:rsidRDefault="00A55F98">
            <w:pPr>
              <w:spacing w:after="0" w:line="259" w:lineRule="auto"/>
              <w:ind w:left="0" w:firstLine="0"/>
            </w:pPr>
            <w:r w:rsidRPr="008C0811">
              <w:t xml:space="preserve"> </w:t>
            </w:r>
          </w:p>
          <w:p w14:paraId="0658E0C5" w14:textId="77777777" w:rsidR="00250592" w:rsidRPr="008C0811" w:rsidRDefault="00A55F98">
            <w:pPr>
              <w:spacing w:after="0" w:line="259" w:lineRule="auto"/>
              <w:ind w:left="0" w:firstLine="0"/>
            </w:pPr>
            <w:r w:rsidRPr="008C0811">
              <w:t xml:space="preserve">The variation does not include mining or quarrying works carried out during the project that have a coincidental, secondary noise-control benefit e.g. general overburden stockpiling, or building construction or demolition. </w:t>
            </w:r>
          </w:p>
        </w:tc>
        <w:tc>
          <w:tcPr>
            <w:tcW w:w="2412" w:type="dxa"/>
            <w:tcBorders>
              <w:top w:val="single" w:sz="4" w:space="0" w:color="000000"/>
              <w:left w:val="single" w:sz="4" w:space="0" w:color="000000"/>
              <w:bottom w:val="single" w:sz="4" w:space="0" w:color="000000"/>
              <w:right w:val="single" w:sz="4" w:space="0" w:color="000000"/>
            </w:tcBorders>
          </w:tcPr>
          <w:p w14:paraId="1AB3A63B" w14:textId="77777777" w:rsidR="00250592" w:rsidRPr="008C0811" w:rsidRDefault="00A55F98">
            <w:pPr>
              <w:spacing w:after="0" w:line="259" w:lineRule="auto"/>
              <w:ind w:left="0" w:firstLine="0"/>
            </w:pPr>
            <w:r w:rsidRPr="008C0811">
              <w:t xml:space="preserve">Noise from the activity may be exempted from noise limits during the day period.  </w:t>
            </w:r>
          </w:p>
        </w:tc>
      </w:tr>
      <w:tr w:rsidR="00250592" w:rsidRPr="008C0811" w14:paraId="427FD56E" w14:textId="77777777">
        <w:trPr>
          <w:trHeight w:val="2021"/>
        </w:trPr>
        <w:tc>
          <w:tcPr>
            <w:tcW w:w="1978" w:type="dxa"/>
            <w:tcBorders>
              <w:top w:val="single" w:sz="4" w:space="0" w:color="000000"/>
              <w:left w:val="single" w:sz="4" w:space="0" w:color="000000"/>
              <w:bottom w:val="single" w:sz="4" w:space="0" w:color="000000"/>
              <w:right w:val="single" w:sz="4" w:space="0" w:color="000000"/>
            </w:tcBorders>
          </w:tcPr>
          <w:p w14:paraId="1B72A245" w14:textId="77777777" w:rsidR="00250592" w:rsidRPr="008C0811" w:rsidRDefault="00A55F98">
            <w:pPr>
              <w:spacing w:after="5" w:line="234" w:lineRule="auto"/>
              <w:ind w:left="0" w:firstLine="0"/>
            </w:pPr>
            <w:r w:rsidRPr="008C0811">
              <w:rPr>
                <w:b/>
              </w:rPr>
              <w:t xml:space="preserve">Site clearing and preparation works </w:t>
            </w:r>
          </w:p>
          <w:p w14:paraId="17C7F494" w14:textId="77777777" w:rsidR="00250592" w:rsidRPr="008C0811" w:rsidRDefault="00A55F98">
            <w:pPr>
              <w:spacing w:after="0" w:line="259" w:lineRule="auto"/>
              <w:ind w:left="0" w:firstLine="0"/>
            </w:pPr>
            <w:r w:rsidRPr="008C0811">
              <w:t xml:space="preserve"> </w:t>
            </w:r>
          </w:p>
        </w:tc>
        <w:tc>
          <w:tcPr>
            <w:tcW w:w="4680" w:type="dxa"/>
            <w:tcBorders>
              <w:top w:val="single" w:sz="4" w:space="0" w:color="000000"/>
              <w:left w:val="single" w:sz="4" w:space="0" w:color="000000"/>
              <w:bottom w:val="single" w:sz="4" w:space="0" w:color="000000"/>
              <w:right w:val="single" w:sz="4" w:space="0" w:color="000000"/>
            </w:tcBorders>
          </w:tcPr>
          <w:p w14:paraId="6CFE9E7D" w14:textId="77777777" w:rsidR="00250592" w:rsidRPr="008C0811" w:rsidRDefault="00A55F98">
            <w:pPr>
              <w:spacing w:after="1" w:line="237" w:lineRule="auto"/>
              <w:ind w:left="0" w:firstLine="0"/>
            </w:pPr>
            <w:r w:rsidRPr="008C0811">
              <w:t xml:space="preserve">The variation applies to vegetation removal, topsoil removal, subsoil removal, road construction and civil works such as site drainage where the activity will happen before acoustic mounds can feasibly be constructed. </w:t>
            </w:r>
          </w:p>
          <w:p w14:paraId="7F13219C" w14:textId="77777777" w:rsidR="00250592" w:rsidRPr="008C0811" w:rsidRDefault="00A55F98">
            <w:pPr>
              <w:spacing w:after="0" w:line="259" w:lineRule="auto"/>
              <w:ind w:left="0" w:firstLine="0"/>
            </w:pPr>
            <w:r w:rsidRPr="008C0811">
              <w:t xml:space="preserve"> </w:t>
            </w:r>
          </w:p>
          <w:p w14:paraId="1BFD55C9" w14:textId="77777777" w:rsidR="00250592" w:rsidRPr="008C0811" w:rsidRDefault="00A55F98">
            <w:pPr>
              <w:spacing w:after="0" w:line="259" w:lineRule="auto"/>
              <w:ind w:left="0" w:firstLine="0"/>
            </w:pPr>
            <w:r w:rsidRPr="008C0811">
              <w:t xml:space="preserve">The variation does not apply to overburden removal. </w:t>
            </w:r>
          </w:p>
        </w:tc>
        <w:tc>
          <w:tcPr>
            <w:tcW w:w="2412" w:type="dxa"/>
            <w:tcBorders>
              <w:top w:val="single" w:sz="4" w:space="0" w:color="000000"/>
              <w:left w:val="single" w:sz="4" w:space="0" w:color="000000"/>
              <w:bottom w:val="single" w:sz="4" w:space="0" w:color="000000"/>
              <w:right w:val="single" w:sz="4" w:space="0" w:color="000000"/>
            </w:tcBorders>
          </w:tcPr>
          <w:p w14:paraId="60D0BA16" w14:textId="77777777" w:rsidR="00250592" w:rsidRPr="008C0811" w:rsidRDefault="00A55F98">
            <w:pPr>
              <w:spacing w:after="0" w:line="259" w:lineRule="auto"/>
              <w:ind w:left="0" w:firstLine="0"/>
            </w:pPr>
            <w:r w:rsidRPr="008C0811">
              <w:t xml:space="preserve">Noise from the activity may be exempted from noise limits during the day period. </w:t>
            </w:r>
          </w:p>
        </w:tc>
      </w:tr>
      <w:tr w:rsidR="00250592" w:rsidRPr="008C0811" w14:paraId="16569486" w14:textId="77777777">
        <w:trPr>
          <w:trHeight w:val="1330"/>
        </w:trPr>
        <w:tc>
          <w:tcPr>
            <w:tcW w:w="1978" w:type="dxa"/>
            <w:tcBorders>
              <w:top w:val="single" w:sz="4" w:space="0" w:color="000000"/>
              <w:left w:val="single" w:sz="4" w:space="0" w:color="000000"/>
              <w:bottom w:val="single" w:sz="4" w:space="0" w:color="000000"/>
              <w:right w:val="single" w:sz="4" w:space="0" w:color="000000"/>
            </w:tcBorders>
          </w:tcPr>
          <w:p w14:paraId="3D2BA4F8" w14:textId="77777777" w:rsidR="00250592" w:rsidRPr="008C0811" w:rsidRDefault="00A55F98">
            <w:pPr>
              <w:spacing w:after="0" w:line="259" w:lineRule="auto"/>
              <w:ind w:left="0" w:firstLine="0"/>
            </w:pPr>
            <w:r w:rsidRPr="008C0811">
              <w:rPr>
                <w:b/>
              </w:rPr>
              <w:t xml:space="preserve">Site rehabilitation </w:t>
            </w:r>
          </w:p>
        </w:tc>
        <w:tc>
          <w:tcPr>
            <w:tcW w:w="4680" w:type="dxa"/>
            <w:tcBorders>
              <w:top w:val="single" w:sz="4" w:space="0" w:color="000000"/>
              <w:left w:val="single" w:sz="4" w:space="0" w:color="000000"/>
              <w:bottom w:val="single" w:sz="4" w:space="0" w:color="000000"/>
              <w:right w:val="single" w:sz="4" w:space="0" w:color="000000"/>
            </w:tcBorders>
          </w:tcPr>
          <w:p w14:paraId="4E6486EC" w14:textId="77777777" w:rsidR="00250592" w:rsidRPr="008C0811" w:rsidRDefault="00A55F98">
            <w:pPr>
              <w:spacing w:after="0" w:line="239" w:lineRule="auto"/>
              <w:ind w:left="0" w:firstLine="0"/>
            </w:pPr>
            <w:r w:rsidRPr="008C0811">
              <w:t xml:space="preserve">The variation applies to progressive and final site rehabilitation, occurring at the final surface level. </w:t>
            </w:r>
          </w:p>
          <w:p w14:paraId="0198FADB" w14:textId="77777777" w:rsidR="00250592" w:rsidRPr="008C0811" w:rsidRDefault="00A55F98">
            <w:pPr>
              <w:spacing w:after="0" w:line="259" w:lineRule="auto"/>
              <w:ind w:left="0" w:firstLine="0"/>
            </w:pPr>
            <w:r w:rsidRPr="008C0811">
              <w:t xml:space="preserve">  </w:t>
            </w:r>
          </w:p>
          <w:p w14:paraId="64DC6558" w14:textId="77777777" w:rsidR="00250592" w:rsidRPr="008C0811" w:rsidRDefault="00A55F98">
            <w:pPr>
              <w:spacing w:after="0" w:line="259" w:lineRule="auto"/>
              <w:ind w:left="0" w:firstLine="0"/>
            </w:pPr>
            <w:r w:rsidRPr="008C0811">
              <w:t xml:space="preserve">The variation does not apply to backfilling of a pit. </w:t>
            </w:r>
          </w:p>
        </w:tc>
        <w:tc>
          <w:tcPr>
            <w:tcW w:w="2412" w:type="dxa"/>
            <w:tcBorders>
              <w:top w:val="single" w:sz="4" w:space="0" w:color="000000"/>
              <w:left w:val="single" w:sz="4" w:space="0" w:color="000000"/>
              <w:bottom w:val="single" w:sz="4" w:space="0" w:color="000000"/>
              <w:right w:val="single" w:sz="4" w:space="0" w:color="000000"/>
            </w:tcBorders>
          </w:tcPr>
          <w:p w14:paraId="7628CD3D" w14:textId="77777777" w:rsidR="00250592" w:rsidRPr="008C0811" w:rsidRDefault="00A55F98">
            <w:pPr>
              <w:spacing w:after="0" w:line="259" w:lineRule="auto"/>
              <w:ind w:left="0" w:right="301" w:firstLine="0"/>
            </w:pPr>
            <w:r w:rsidRPr="008C0811">
              <w:t xml:space="preserve">During the day period, the noise limit may be increased by up to 10 decibels, to a maximum of 68 dB(A). </w:t>
            </w:r>
          </w:p>
        </w:tc>
      </w:tr>
      <w:tr w:rsidR="00250592" w:rsidRPr="008C0811" w14:paraId="244AA703" w14:textId="77777777">
        <w:trPr>
          <w:trHeight w:val="1330"/>
        </w:trPr>
        <w:tc>
          <w:tcPr>
            <w:tcW w:w="1978" w:type="dxa"/>
            <w:tcBorders>
              <w:top w:val="single" w:sz="4" w:space="0" w:color="000000"/>
              <w:left w:val="single" w:sz="4" w:space="0" w:color="000000"/>
              <w:bottom w:val="single" w:sz="4" w:space="0" w:color="000000"/>
              <w:right w:val="single" w:sz="4" w:space="0" w:color="000000"/>
            </w:tcBorders>
          </w:tcPr>
          <w:p w14:paraId="128C99CC" w14:textId="77777777" w:rsidR="00250592" w:rsidRPr="008C0811" w:rsidRDefault="00A55F98">
            <w:pPr>
              <w:spacing w:after="0" w:line="259" w:lineRule="auto"/>
              <w:ind w:left="0" w:firstLine="0"/>
            </w:pPr>
            <w:r w:rsidRPr="008C0811">
              <w:rPr>
                <w:b/>
              </w:rPr>
              <w:lastRenderedPageBreak/>
              <w:t xml:space="preserve">Necessary </w:t>
            </w:r>
          </w:p>
          <w:p w14:paraId="36F4D4AB" w14:textId="77777777" w:rsidR="00250592" w:rsidRPr="008C0811" w:rsidRDefault="00A55F98">
            <w:pPr>
              <w:spacing w:after="0" w:line="259" w:lineRule="auto"/>
              <w:ind w:left="0" w:firstLine="0"/>
            </w:pPr>
            <w:r w:rsidRPr="008C0811">
              <w:rPr>
                <w:b/>
              </w:rPr>
              <w:t xml:space="preserve">unshielded work </w:t>
            </w:r>
          </w:p>
          <w:p w14:paraId="698F6861" w14:textId="77777777" w:rsidR="00250592" w:rsidRPr="008C0811" w:rsidRDefault="00A55F98">
            <w:pPr>
              <w:spacing w:after="0" w:line="259" w:lineRule="auto"/>
              <w:ind w:left="0" w:firstLine="0"/>
            </w:pPr>
            <w:r w:rsidRPr="008C0811">
              <w:t xml:space="preserve"> </w:t>
            </w:r>
          </w:p>
        </w:tc>
        <w:tc>
          <w:tcPr>
            <w:tcW w:w="4680" w:type="dxa"/>
            <w:tcBorders>
              <w:top w:val="single" w:sz="4" w:space="0" w:color="000000"/>
              <w:left w:val="single" w:sz="4" w:space="0" w:color="000000"/>
              <w:bottom w:val="single" w:sz="4" w:space="0" w:color="000000"/>
              <w:right w:val="single" w:sz="4" w:space="0" w:color="000000"/>
            </w:tcBorders>
          </w:tcPr>
          <w:p w14:paraId="3DA43D49" w14:textId="77777777" w:rsidR="00250592" w:rsidRPr="008C0811" w:rsidRDefault="00A55F98">
            <w:pPr>
              <w:spacing w:after="0" w:line="259" w:lineRule="auto"/>
              <w:ind w:left="0" w:firstLine="0"/>
            </w:pPr>
            <w:r w:rsidRPr="008C0811">
              <w:t xml:space="preserve">The variation applies to waste dump extensions (at a mine or quarry) or tailings dam construction that is necessary but cannot practicably be shielded by barriers, landforms or natural topography. </w:t>
            </w:r>
          </w:p>
        </w:tc>
        <w:tc>
          <w:tcPr>
            <w:tcW w:w="2412" w:type="dxa"/>
            <w:tcBorders>
              <w:top w:val="single" w:sz="4" w:space="0" w:color="000000"/>
              <w:left w:val="single" w:sz="4" w:space="0" w:color="000000"/>
              <w:bottom w:val="single" w:sz="4" w:space="0" w:color="000000"/>
              <w:right w:val="single" w:sz="4" w:space="0" w:color="000000"/>
            </w:tcBorders>
          </w:tcPr>
          <w:p w14:paraId="60CFF082" w14:textId="77777777" w:rsidR="00250592" w:rsidRPr="008C0811" w:rsidRDefault="00A55F98">
            <w:pPr>
              <w:spacing w:after="0" w:line="259" w:lineRule="auto"/>
              <w:ind w:left="0" w:right="301" w:firstLine="0"/>
            </w:pPr>
            <w:r w:rsidRPr="008C0811">
              <w:t xml:space="preserve">During the day period, the noise limit may be increased by up to 10 decibels, to a maximum of 68 dB(A). </w:t>
            </w:r>
          </w:p>
        </w:tc>
      </w:tr>
    </w:tbl>
    <w:p w14:paraId="5EF5D443" w14:textId="77777777" w:rsidR="00250592" w:rsidRPr="008C0811" w:rsidRDefault="00A55F98">
      <w:pPr>
        <w:spacing w:after="0" w:line="259" w:lineRule="auto"/>
        <w:ind w:left="1133" w:firstLine="0"/>
      </w:pPr>
      <w:r w:rsidRPr="008C0811">
        <w:rPr>
          <w:color w:val="003F72"/>
          <w:sz w:val="28"/>
        </w:rPr>
        <w:t xml:space="preserve"> </w:t>
      </w:r>
      <w:r w:rsidRPr="008C0811">
        <w:rPr>
          <w:color w:val="003F72"/>
          <w:sz w:val="28"/>
        </w:rPr>
        <w:tab/>
        <w:t xml:space="preserve"> </w:t>
      </w:r>
    </w:p>
    <w:p w14:paraId="17DCF4B2" w14:textId="77777777" w:rsidR="00250592" w:rsidRPr="008C0811" w:rsidRDefault="00A55F98">
      <w:pPr>
        <w:pStyle w:val="Heading1"/>
        <w:spacing w:after="106"/>
        <w:ind w:left="561" w:right="4"/>
      </w:pPr>
      <w:bookmarkStart w:id="10" w:name="_Toc206142823"/>
      <w:r w:rsidRPr="008C0811">
        <w:t>B: Assessing noise from commercial, industrial and trade premises</w:t>
      </w:r>
      <w:bookmarkEnd w:id="10"/>
      <w:r w:rsidRPr="008C0811">
        <w:t xml:space="preserve"> </w:t>
      </w:r>
    </w:p>
    <w:p w14:paraId="12A408CA" w14:textId="77777777" w:rsidR="00250592" w:rsidRPr="008C0811" w:rsidRDefault="00A55F98">
      <w:pPr>
        <w:pStyle w:val="Heading1"/>
        <w:spacing w:after="233"/>
        <w:ind w:left="1210" w:right="4" w:hanging="360"/>
      </w:pPr>
      <w:bookmarkStart w:id="11" w:name="_Toc206142824"/>
      <w:r w:rsidRPr="008C0811">
        <w:t>1. Assessment location, alternative assessment location and alternative assessment criteria.</w:t>
      </w:r>
      <w:bookmarkEnd w:id="11"/>
      <w:r w:rsidRPr="008C0811">
        <w:t xml:space="preserve"> </w:t>
      </w:r>
    </w:p>
    <w:p w14:paraId="39F1E2BC" w14:textId="77777777" w:rsidR="00250592" w:rsidRPr="008C0811" w:rsidRDefault="00A55F98">
      <w:pPr>
        <w:pStyle w:val="Heading3"/>
        <w:tabs>
          <w:tab w:val="center" w:pos="967"/>
          <w:tab w:val="center" w:pos="2631"/>
        </w:tabs>
        <w:ind w:left="0" w:firstLine="0"/>
      </w:pPr>
      <w:r w:rsidRPr="008C0811">
        <w:rPr>
          <w:rFonts w:ascii="Calibri" w:eastAsia="Calibri" w:hAnsi="Calibri" w:cs="Calibri"/>
          <w:color w:val="000000"/>
          <w:sz w:val="22"/>
        </w:rPr>
        <w:tab/>
      </w:r>
      <w:r w:rsidRPr="008C0811">
        <w:t xml:space="preserve">1.1 </w:t>
      </w:r>
      <w:r w:rsidRPr="008C0811">
        <w:tab/>
        <w:t xml:space="preserve">Assessment location </w:t>
      </w:r>
    </w:p>
    <w:p w14:paraId="0F94065D" w14:textId="77777777" w:rsidR="00250592" w:rsidRPr="008C0811" w:rsidRDefault="00A55F98">
      <w:pPr>
        <w:spacing w:after="329"/>
        <w:ind w:left="1403" w:right="15" w:hanging="639"/>
      </w:pPr>
      <w:r w:rsidRPr="008C0811">
        <w:t xml:space="preserve">(56) </w:t>
      </w:r>
      <w:r w:rsidRPr="008C0811">
        <w:tab/>
        <w:t xml:space="preserve">Noise from commercial, industrial and trade premises must be assessed at a location in a noise sensitive area where the maximum effective noise level occurs or, for proposed premises, is predicted to occur. </w:t>
      </w:r>
    </w:p>
    <w:p w14:paraId="3CC4DCE0" w14:textId="77777777" w:rsidR="00250592" w:rsidRPr="008C0811" w:rsidRDefault="00A55F98">
      <w:pPr>
        <w:pStyle w:val="Heading3"/>
        <w:tabs>
          <w:tab w:val="center" w:pos="967"/>
          <w:tab w:val="center" w:pos="3267"/>
        </w:tabs>
        <w:ind w:left="0" w:firstLine="0"/>
      </w:pPr>
      <w:r w:rsidRPr="008C0811">
        <w:rPr>
          <w:rFonts w:ascii="Calibri" w:eastAsia="Calibri" w:hAnsi="Calibri" w:cs="Calibri"/>
          <w:color w:val="000000"/>
          <w:sz w:val="22"/>
        </w:rPr>
        <w:tab/>
      </w:r>
      <w:r w:rsidRPr="008C0811">
        <w:t xml:space="preserve">1.2 </w:t>
      </w:r>
      <w:r w:rsidRPr="008C0811">
        <w:tab/>
        <w:t xml:space="preserve">Alternative assessment location </w:t>
      </w:r>
    </w:p>
    <w:p w14:paraId="675A54F7" w14:textId="77777777" w:rsidR="00250592" w:rsidRPr="008C0811" w:rsidRDefault="00A55F98">
      <w:pPr>
        <w:numPr>
          <w:ilvl w:val="0"/>
          <w:numId w:val="18"/>
        </w:numPr>
        <w:ind w:left="1402" w:right="15" w:hanging="638"/>
      </w:pPr>
      <w:r w:rsidRPr="008C0811">
        <w:t xml:space="preserve">Notwithstanding clause 56, an alternative assessment location may be specified where: </w:t>
      </w:r>
    </w:p>
    <w:p w14:paraId="0F7A6E89" w14:textId="1D93651C" w:rsidR="00250592" w:rsidRPr="008C0811" w:rsidRDefault="00A55F98">
      <w:pPr>
        <w:numPr>
          <w:ilvl w:val="1"/>
          <w:numId w:val="18"/>
        </w:numPr>
        <w:ind w:right="15" w:hanging="360"/>
      </w:pPr>
      <w:r w:rsidRPr="008C0811">
        <w:t xml:space="preserve">two or more premises contribute to the effective noise level and a measurement point is required that is not influenced by any noise source from any other commercial, industrial </w:t>
      </w:r>
      <w:r w:rsidR="004B63F3" w:rsidRPr="008C0811">
        <w:t>and</w:t>
      </w:r>
      <w:r w:rsidRPr="008C0811">
        <w:t xml:space="preserve"> trade premises; </w:t>
      </w:r>
    </w:p>
    <w:p w14:paraId="66EF3956" w14:textId="3A9AB7C4" w:rsidR="00250592" w:rsidRPr="008C0811" w:rsidRDefault="00A55F98">
      <w:pPr>
        <w:numPr>
          <w:ilvl w:val="1"/>
          <w:numId w:val="18"/>
        </w:numPr>
        <w:ind w:right="15" w:hanging="360"/>
      </w:pPr>
      <w:r w:rsidRPr="008C0811">
        <w:t xml:space="preserve">atmospheric conditions affect the effective noise level at the noise sensitive area and a measurement point is required closer to the commercial, industrial </w:t>
      </w:r>
      <w:r w:rsidR="004B63F3" w:rsidRPr="008C0811">
        <w:t>and</w:t>
      </w:r>
      <w:r w:rsidRPr="008C0811">
        <w:t xml:space="preserve"> trade premises under investigation that is not affected by atmospheric conditions; </w:t>
      </w:r>
    </w:p>
    <w:p w14:paraId="02778198" w14:textId="77777777" w:rsidR="00250592" w:rsidRPr="008C0811" w:rsidRDefault="00A55F98">
      <w:pPr>
        <w:numPr>
          <w:ilvl w:val="1"/>
          <w:numId w:val="18"/>
        </w:numPr>
        <w:ind w:right="15" w:hanging="360"/>
      </w:pPr>
      <w:r w:rsidRPr="008C0811">
        <w:t xml:space="preserve">a measurement point in a noise sensitive area is not readily accessible and a more suitable measurement point is required; or </w:t>
      </w:r>
    </w:p>
    <w:p w14:paraId="3DB36688" w14:textId="77777777" w:rsidR="00250592" w:rsidRPr="008C0811" w:rsidRDefault="00A55F98">
      <w:pPr>
        <w:numPr>
          <w:ilvl w:val="1"/>
          <w:numId w:val="18"/>
        </w:numPr>
        <w:ind w:right="15" w:hanging="360"/>
      </w:pPr>
      <w:r w:rsidRPr="008C0811">
        <w:t xml:space="preserve">extraneous noise affects the effective noise level at the noise sensitive area and a measurement point is required at a location that is not affected by extraneous noise. </w:t>
      </w:r>
    </w:p>
    <w:p w14:paraId="26713FBC" w14:textId="03DA36E3" w:rsidR="00250592" w:rsidRPr="008C0811" w:rsidRDefault="00C13AAC">
      <w:pPr>
        <w:numPr>
          <w:ilvl w:val="0"/>
          <w:numId w:val="18"/>
        </w:numPr>
        <w:ind w:left="1402" w:right="15" w:hanging="638"/>
      </w:pPr>
      <w:r w:rsidRPr="00E12EF9">
        <w:t>A</w:t>
      </w:r>
      <w:r w:rsidR="002B3325" w:rsidRPr="00E12EF9">
        <w:t>n alternative assessment location may be either within or outside a noise sensitive area</w:t>
      </w:r>
      <w:r w:rsidR="00D97F96" w:rsidRPr="00E12EF9">
        <w:t>.</w:t>
      </w:r>
      <w:r w:rsidR="002B3325" w:rsidRPr="00E12EF9">
        <w:t xml:space="preserve"> </w:t>
      </w:r>
      <w:r w:rsidR="00D97F96" w:rsidRPr="00E12EF9">
        <w:t>I</w:t>
      </w:r>
      <w:r w:rsidR="00EF4E8A" w:rsidRPr="00E12EF9">
        <w:t>t</w:t>
      </w:r>
      <w:r w:rsidR="00A55F98" w:rsidRPr="00E12EF9">
        <w:t xml:space="preserve"> must be</w:t>
      </w:r>
      <w:r w:rsidR="00A55F98" w:rsidRPr="008C0811">
        <w:t xml:space="preserve"> chosen so that the noise at the alternative assessment location is representative of the noise exposure within noise sensitive areas.  </w:t>
      </w:r>
    </w:p>
    <w:p w14:paraId="61A6CEFC" w14:textId="65785677" w:rsidR="00250592" w:rsidRPr="008C0811" w:rsidRDefault="00A55F98">
      <w:pPr>
        <w:numPr>
          <w:ilvl w:val="0"/>
          <w:numId w:val="18"/>
        </w:numPr>
        <w:spacing w:after="304"/>
        <w:ind w:left="1402" w:right="15" w:hanging="638"/>
      </w:pPr>
      <w:r w:rsidRPr="008C0811">
        <w:t xml:space="preserve">An alternative assessment location may be specified either within or outside a commercial, industrial </w:t>
      </w:r>
      <w:r w:rsidR="004B63F3" w:rsidRPr="008C0811">
        <w:t>and</w:t>
      </w:r>
      <w:r w:rsidRPr="008C0811">
        <w:t xml:space="preserve"> trade premises.  </w:t>
      </w:r>
    </w:p>
    <w:p w14:paraId="575F8285" w14:textId="77777777" w:rsidR="00250592" w:rsidRPr="008C0811" w:rsidRDefault="00A55F98">
      <w:pPr>
        <w:pStyle w:val="Heading3"/>
        <w:ind w:left="860"/>
      </w:pPr>
      <w:r w:rsidRPr="008C0811">
        <w:t xml:space="preserve">1.3 Alternative assessment criterion </w:t>
      </w:r>
    </w:p>
    <w:p w14:paraId="061F1484" w14:textId="77777777" w:rsidR="00250592" w:rsidRPr="008C0811" w:rsidRDefault="00A55F98">
      <w:pPr>
        <w:numPr>
          <w:ilvl w:val="0"/>
          <w:numId w:val="19"/>
        </w:numPr>
        <w:ind w:left="1402" w:right="15" w:hanging="638"/>
      </w:pPr>
      <w:r w:rsidRPr="008C0811">
        <w:t xml:space="preserve">Where an alternative assessment location is used, an alternative assessment criterion must be determined for that location, for each relevant operating time period.  </w:t>
      </w:r>
    </w:p>
    <w:p w14:paraId="7162CA84" w14:textId="77777777" w:rsidR="00250592" w:rsidRPr="008C0811" w:rsidRDefault="00A55F98">
      <w:pPr>
        <w:numPr>
          <w:ilvl w:val="0"/>
          <w:numId w:val="19"/>
        </w:numPr>
        <w:ind w:left="1402" w:right="15" w:hanging="638"/>
      </w:pPr>
      <w:r w:rsidRPr="008C0811">
        <w:t xml:space="preserve">The alternative assessment criterion must be set so that compliance with this noise level will result in the noise limit at the noise sensitive area not being exceeded, for the relevant operating time period. </w:t>
      </w:r>
    </w:p>
    <w:p w14:paraId="76001D7D" w14:textId="77777777" w:rsidR="00250592" w:rsidRPr="008C0811" w:rsidRDefault="00A55F98">
      <w:pPr>
        <w:numPr>
          <w:ilvl w:val="0"/>
          <w:numId w:val="19"/>
        </w:numPr>
        <w:ind w:left="1402" w:right="15" w:hanging="638"/>
      </w:pPr>
      <w:r w:rsidRPr="008C0811">
        <w:t xml:space="preserve">The alternative assessment criterion must be calculated having regard to: </w:t>
      </w:r>
    </w:p>
    <w:p w14:paraId="7D784835" w14:textId="77777777" w:rsidR="00250592" w:rsidRPr="008C0811" w:rsidRDefault="00A55F98">
      <w:pPr>
        <w:numPr>
          <w:ilvl w:val="1"/>
          <w:numId w:val="19"/>
        </w:numPr>
        <w:ind w:right="15" w:hanging="360"/>
      </w:pPr>
      <w:r w:rsidRPr="008C0811">
        <w:t xml:space="preserve">the sound paths to the noise sensitive area and other factors which may affect the propagation of sound. </w:t>
      </w:r>
    </w:p>
    <w:p w14:paraId="0A770694" w14:textId="77777777" w:rsidR="00250592" w:rsidRPr="008C0811" w:rsidRDefault="00A55F98">
      <w:pPr>
        <w:numPr>
          <w:ilvl w:val="1"/>
          <w:numId w:val="19"/>
        </w:numPr>
        <w:ind w:right="15" w:hanging="360"/>
      </w:pPr>
      <w:r w:rsidRPr="008C0811">
        <w:lastRenderedPageBreak/>
        <w:t xml:space="preserve">the character of the noise from commercial, industrial and trade premises that will be experienced in noise sensitive areas, and the value of the relevant duration or noise character adjustments as described in clauses 79 to 81 and clauses 82 to 88. </w:t>
      </w:r>
    </w:p>
    <w:p w14:paraId="13440FD8" w14:textId="5F2C5308" w:rsidR="00250592" w:rsidRPr="00E12EF9" w:rsidRDefault="00A55F98">
      <w:pPr>
        <w:numPr>
          <w:ilvl w:val="1"/>
          <w:numId w:val="19"/>
        </w:numPr>
        <w:ind w:right="15" w:hanging="360"/>
      </w:pPr>
      <w:r w:rsidRPr="00E12EF9">
        <w:t>the cumulative contribution from other commercial</w:t>
      </w:r>
      <w:r w:rsidR="00BE6D40" w:rsidRPr="00E12EF9">
        <w:t>, industrial and</w:t>
      </w:r>
      <w:r w:rsidRPr="00E12EF9">
        <w:t xml:space="preserve"> trade premises affecting noise sensitive areas. </w:t>
      </w:r>
    </w:p>
    <w:p w14:paraId="35208E29" w14:textId="77777777" w:rsidR="00250592" w:rsidRPr="008C0811" w:rsidRDefault="00A55F98">
      <w:pPr>
        <w:numPr>
          <w:ilvl w:val="1"/>
          <w:numId w:val="19"/>
        </w:numPr>
        <w:ind w:right="15" w:hanging="360"/>
      </w:pPr>
      <w:r w:rsidRPr="008C0811">
        <w:t xml:space="preserve">the uncertainty of the calculation method used. </w:t>
      </w:r>
    </w:p>
    <w:p w14:paraId="3CFA99AE" w14:textId="6A2D7DDC" w:rsidR="00250592" w:rsidRPr="008C0811" w:rsidRDefault="00A55F98">
      <w:pPr>
        <w:spacing w:after="241" w:line="241" w:lineRule="auto"/>
        <w:ind w:left="1411"/>
      </w:pPr>
      <w:r w:rsidRPr="008C0811">
        <w:rPr>
          <w:sz w:val="18"/>
        </w:rPr>
        <w:t xml:space="preserve">Note: The value of a specific alternative assessment criterion is determined from the relevant noise limit, the difference between the sound paths from the industry being assessed to the noise sensitive area, and the sound paths to the alternative assessment location. It may also be influenced by the character of the noise. However, to ensure that meeting an alternative assessment criterion is consistent with complying to the relevant noise limit that applies within the considered noise sensitive area, an alternative assessment criterion is not subject to the base noise limits set out in </w:t>
      </w:r>
      <w:r w:rsidR="006B6926" w:rsidRPr="008C0811">
        <w:rPr>
          <w:sz w:val="18"/>
        </w:rPr>
        <w:t>r</w:t>
      </w:r>
      <w:r w:rsidRPr="008C0811">
        <w:rPr>
          <w:sz w:val="18"/>
        </w:rPr>
        <w:t xml:space="preserve">egulation 118(2) or to the maximum value of 55 dB(A) for the night period set out in </w:t>
      </w:r>
      <w:r w:rsidR="006B6926" w:rsidRPr="008C0811">
        <w:rPr>
          <w:sz w:val="18"/>
        </w:rPr>
        <w:t>r</w:t>
      </w:r>
      <w:r w:rsidRPr="008C0811">
        <w:rPr>
          <w:sz w:val="18"/>
        </w:rPr>
        <w:t xml:space="preserve">egulation 118(3). </w:t>
      </w:r>
    </w:p>
    <w:p w14:paraId="74E6796E" w14:textId="77777777" w:rsidR="00250592" w:rsidRPr="008C0811" w:rsidRDefault="00A55F98">
      <w:pPr>
        <w:pStyle w:val="Heading1"/>
        <w:tabs>
          <w:tab w:val="center" w:pos="836"/>
          <w:tab w:val="center" w:pos="2818"/>
        </w:tabs>
        <w:ind w:left="0" w:firstLine="0"/>
      </w:pPr>
      <w:r w:rsidRPr="008C0811">
        <w:rPr>
          <w:rFonts w:ascii="Calibri" w:eastAsia="Calibri" w:hAnsi="Calibri" w:cs="Calibri"/>
          <w:color w:val="000000"/>
          <w:sz w:val="22"/>
        </w:rPr>
        <w:tab/>
      </w:r>
      <w:bookmarkStart w:id="12" w:name="_Toc206142825"/>
      <w:r w:rsidRPr="008C0811">
        <w:t xml:space="preserve">2. </w:t>
      </w:r>
      <w:r w:rsidRPr="008C0811">
        <w:tab/>
        <w:t>Effective noise levels</w:t>
      </w:r>
      <w:bookmarkEnd w:id="12"/>
      <w:r w:rsidRPr="008C0811">
        <w:t xml:space="preserve"> </w:t>
      </w:r>
    </w:p>
    <w:p w14:paraId="48CD6D44" w14:textId="77777777" w:rsidR="00250592" w:rsidRPr="008C0811" w:rsidRDefault="00A55F98">
      <w:pPr>
        <w:numPr>
          <w:ilvl w:val="0"/>
          <w:numId w:val="20"/>
        </w:numPr>
        <w:spacing w:after="84" w:line="389" w:lineRule="auto"/>
        <w:ind w:left="1402" w:right="48" w:hanging="638"/>
      </w:pPr>
      <w:r w:rsidRPr="008C0811">
        <w:t>The effective noise level is determined, for noise from commercial, industrial and trade premises, as a 30-minute equivalent sound pressure level L</w:t>
      </w:r>
      <w:r w:rsidRPr="008C0811">
        <w:rPr>
          <w:vertAlign w:val="subscript"/>
        </w:rPr>
        <w:t>Aeq,30min</w:t>
      </w:r>
      <w:r w:rsidRPr="008C0811">
        <w:t xml:space="preserve"> adjusted, where relevant for:  a. duration (A</w:t>
      </w:r>
      <w:r w:rsidRPr="008C0811">
        <w:rPr>
          <w:vertAlign w:val="subscript"/>
        </w:rPr>
        <w:t>dur</w:t>
      </w:r>
      <w:r w:rsidRPr="008C0811">
        <w:t xml:space="preserve">) </w:t>
      </w:r>
    </w:p>
    <w:p w14:paraId="0BE5B0BC" w14:textId="77777777" w:rsidR="00250592" w:rsidRPr="008C0811" w:rsidRDefault="00A55F98">
      <w:pPr>
        <w:numPr>
          <w:ilvl w:val="1"/>
          <w:numId w:val="20"/>
        </w:numPr>
        <w:ind w:right="15" w:hanging="360"/>
      </w:pPr>
      <w:r w:rsidRPr="008C0811">
        <w:t xml:space="preserve">noise character </w:t>
      </w:r>
    </w:p>
    <w:p w14:paraId="05B9C669" w14:textId="77777777" w:rsidR="00250592" w:rsidRPr="008C0811" w:rsidRDefault="00A55F98">
      <w:pPr>
        <w:numPr>
          <w:ilvl w:val="2"/>
          <w:numId w:val="20"/>
        </w:numPr>
        <w:spacing w:after="2" w:line="485" w:lineRule="auto"/>
        <w:ind w:right="6485"/>
      </w:pPr>
      <w:r w:rsidRPr="008C0811">
        <w:t>tonality (A</w:t>
      </w:r>
      <w:r w:rsidRPr="008C0811">
        <w:rPr>
          <w:vertAlign w:val="subscript"/>
        </w:rPr>
        <w:t>tone</w:t>
      </w:r>
      <w:r w:rsidRPr="008C0811">
        <w:t>) ii. impulse (A</w:t>
      </w:r>
      <w:r w:rsidRPr="008C0811">
        <w:rPr>
          <w:vertAlign w:val="subscript"/>
        </w:rPr>
        <w:t>imp</w:t>
      </w:r>
      <w:r w:rsidRPr="008C0811">
        <w:t>) iii. intermittency (A</w:t>
      </w:r>
      <w:r w:rsidRPr="008C0811">
        <w:rPr>
          <w:vertAlign w:val="subscript"/>
        </w:rPr>
        <w:t>int</w:t>
      </w:r>
      <w:r w:rsidRPr="008C0811">
        <w:t xml:space="preserve">) </w:t>
      </w:r>
    </w:p>
    <w:p w14:paraId="42FD60C4" w14:textId="77777777" w:rsidR="00250592" w:rsidRPr="008C0811" w:rsidRDefault="00A55F98">
      <w:pPr>
        <w:numPr>
          <w:ilvl w:val="1"/>
          <w:numId w:val="20"/>
        </w:numPr>
        <w:ind w:right="15" w:hanging="360"/>
      </w:pPr>
      <w:r w:rsidRPr="008C0811">
        <w:t xml:space="preserve">measurement position  </w:t>
      </w:r>
    </w:p>
    <w:p w14:paraId="0D762901" w14:textId="77777777" w:rsidR="00250592" w:rsidRPr="008C0811" w:rsidRDefault="00A55F98">
      <w:pPr>
        <w:numPr>
          <w:ilvl w:val="2"/>
          <w:numId w:val="20"/>
        </w:numPr>
        <w:spacing w:after="8" w:line="491" w:lineRule="auto"/>
        <w:ind w:right="6485"/>
      </w:pPr>
      <w:r w:rsidRPr="008C0811">
        <w:t>reflection (A</w:t>
      </w:r>
      <w:r w:rsidRPr="008C0811">
        <w:rPr>
          <w:vertAlign w:val="subscript"/>
        </w:rPr>
        <w:t>refl</w:t>
      </w:r>
      <w:r w:rsidRPr="008C0811">
        <w:t>) ii. indoor (A</w:t>
      </w:r>
      <w:r w:rsidRPr="008C0811">
        <w:rPr>
          <w:vertAlign w:val="subscript"/>
        </w:rPr>
        <w:t>ind</w:t>
      </w:r>
      <w:r w:rsidRPr="008C0811">
        <w:t xml:space="preserve">) </w:t>
      </w:r>
    </w:p>
    <w:p w14:paraId="090FD120" w14:textId="77777777" w:rsidR="00250592" w:rsidRPr="008C0811" w:rsidRDefault="00A55F98">
      <w:pPr>
        <w:numPr>
          <w:ilvl w:val="0"/>
          <w:numId w:val="20"/>
        </w:numPr>
        <w:spacing w:after="250"/>
        <w:ind w:left="1402" w:right="48" w:hanging="638"/>
      </w:pPr>
      <w:r w:rsidRPr="008C0811">
        <w:t xml:space="preserve">The effective noise level is calculated using Equation 1: </w:t>
      </w:r>
    </w:p>
    <w:p w14:paraId="3ED67039" w14:textId="77777777" w:rsidR="00250592" w:rsidRPr="008C0811" w:rsidRDefault="00A55F98">
      <w:pPr>
        <w:pStyle w:val="Heading3"/>
        <w:tabs>
          <w:tab w:val="center" w:pos="3813"/>
          <w:tab w:val="center" w:pos="6480"/>
          <w:tab w:val="center" w:pos="7200"/>
          <w:tab w:val="center" w:pos="7920"/>
          <w:tab w:val="center" w:pos="9185"/>
        </w:tabs>
        <w:spacing w:after="233" w:line="259" w:lineRule="auto"/>
        <w:ind w:left="0" w:firstLine="0"/>
      </w:pPr>
      <w:r w:rsidRPr="008C0811">
        <w:rPr>
          <w:rFonts w:ascii="Calibri" w:eastAsia="Calibri" w:hAnsi="Calibri" w:cs="Calibri"/>
          <w:color w:val="000000"/>
          <w:sz w:val="22"/>
        </w:rPr>
        <w:tab/>
      </w:r>
      <w:r w:rsidRPr="008C0811">
        <w:rPr>
          <w:b/>
          <w:color w:val="000000"/>
          <w:sz w:val="20"/>
        </w:rPr>
        <w:t>ENL = L</w:t>
      </w:r>
      <w:r w:rsidRPr="008C0811">
        <w:rPr>
          <w:b/>
          <w:color w:val="000000"/>
          <w:sz w:val="20"/>
          <w:vertAlign w:val="subscript"/>
        </w:rPr>
        <w:t>Aeq</w:t>
      </w:r>
      <w:r w:rsidRPr="008C0811">
        <w:rPr>
          <w:b/>
          <w:color w:val="000000"/>
          <w:sz w:val="20"/>
        </w:rPr>
        <w:t xml:space="preserve"> + A</w:t>
      </w:r>
      <w:r w:rsidRPr="008C0811">
        <w:rPr>
          <w:b/>
          <w:color w:val="000000"/>
          <w:sz w:val="20"/>
          <w:vertAlign w:val="subscript"/>
        </w:rPr>
        <w:t>dur</w:t>
      </w:r>
      <w:r w:rsidRPr="008C0811">
        <w:rPr>
          <w:b/>
          <w:color w:val="000000"/>
          <w:sz w:val="20"/>
        </w:rPr>
        <w:t xml:space="preserve"> + A</w:t>
      </w:r>
      <w:r w:rsidRPr="008C0811">
        <w:rPr>
          <w:b/>
          <w:color w:val="000000"/>
          <w:sz w:val="20"/>
          <w:vertAlign w:val="subscript"/>
        </w:rPr>
        <w:t>tone</w:t>
      </w:r>
      <w:r w:rsidRPr="008C0811">
        <w:rPr>
          <w:b/>
          <w:color w:val="000000"/>
          <w:sz w:val="20"/>
        </w:rPr>
        <w:t xml:space="preserve"> + A</w:t>
      </w:r>
      <w:r w:rsidRPr="008C0811">
        <w:rPr>
          <w:b/>
          <w:color w:val="000000"/>
          <w:sz w:val="20"/>
          <w:vertAlign w:val="subscript"/>
        </w:rPr>
        <w:t>imp</w:t>
      </w:r>
      <w:r w:rsidRPr="008C0811">
        <w:rPr>
          <w:b/>
          <w:color w:val="000000"/>
          <w:sz w:val="20"/>
        </w:rPr>
        <w:t xml:space="preserve"> + A</w:t>
      </w:r>
      <w:r w:rsidRPr="008C0811">
        <w:rPr>
          <w:b/>
          <w:color w:val="000000"/>
          <w:sz w:val="20"/>
          <w:vertAlign w:val="subscript"/>
        </w:rPr>
        <w:t>int</w:t>
      </w:r>
      <w:r w:rsidRPr="008C0811">
        <w:rPr>
          <w:b/>
          <w:color w:val="000000"/>
          <w:sz w:val="20"/>
        </w:rPr>
        <w:t xml:space="preserve"> + A</w:t>
      </w:r>
      <w:r w:rsidRPr="008C0811">
        <w:rPr>
          <w:b/>
          <w:color w:val="000000"/>
          <w:sz w:val="20"/>
          <w:vertAlign w:val="subscript"/>
        </w:rPr>
        <w:t>refl</w:t>
      </w:r>
      <w:r w:rsidRPr="008C0811">
        <w:rPr>
          <w:b/>
          <w:color w:val="000000"/>
          <w:sz w:val="20"/>
        </w:rPr>
        <w:t xml:space="preserve"> + A</w:t>
      </w:r>
      <w:r w:rsidRPr="008C0811">
        <w:rPr>
          <w:b/>
          <w:color w:val="000000"/>
          <w:sz w:val="20"/>
          <w:vertAlign w:val="subscript"/>
        </w:rPr>
        <w:t>ind</w:t>
      </w:r>
      <w:r w:rsidRPr="008C0811">
        <w:rPr>
          <w:b/>
          <w:color w:val="000000"/>
          <w:sz w:val="20"/>
        </w:rPr>
        <w:t xml:space="preserve"> </w:t>
      </w:r>
      <w:r w:rsidRPr="008C0811">
        <w:rPr>
          <w:b/>
          <w:color w:val="000000"/>
          <w:sz w:val="20"/>
        </w:rPr>
        <w:tab/>
        <w:t xml:space="preserve"> </w:t>
      </w:r>
      <w:r w:rsidRPr="008C0811">
        <w:rPr>
          <w:b/>
          <w:color w:val="000000"/>
          <w:sz w:val="20"/>
        </w:rPr>
        <w:tab/>
        <w:t xml:space="preserve"> </w:t>
      </w:r>
      <w:r w:rsidRPr="008C0811">
        <w:rPr>
          <w:b/>
          <w:color w:val="000000"/>
          <w:sz w:val="20"/>
        </w:rPr>
        <w:tab/>
        <w:t xml:space="preserve"> </w:t>
      </w:r>
      <w:r w:rsidRPr="008C0811">
        <w:rPr>
          <w:b/>
          <w:color w:val="000000"/>
          <w:sz w:val="20"/>
        </w:rPr>
        <w:tab/>
      </w:r>
      <w:r w:rsidRPr="008C0811">
        <w:rPr>
          <w:color w:val="000000"/>
          <w:sz w:val="20"/>
        </w:rPr>
        <w:t>(Equation 1)</w:t>
      </w:r>
      <w:r w:rsidRPr="008C0811">
        <w:rPr>
          <w:b/>
          <w:color w:val="000000"/>
          <w:sz w:val="20"/>
        </w:rPr>
        <w:t xml:space="preserve"> </w:t>
      </w:r>
    </w:p>
    <w:p w14:paraId="439C0C01" w14:textId="77777777" w:rsidR="00250592" w:rsidRPr="008C0811" w:rsidRDefault="00A55F98">
      <w:pPr>
        <w:numPr>
          <w:ilvl w:val="0"/>
          <w:numId w:val="21"/>
        </w:numPr>
        <w:ind w:left="1402" w:right="15" w:hanging="638"/>
      </w:pPr>
      <w:r w:rsidRPr="008C0811">
        <w:t xml:space="preserve">For the purpose of determining the effective noise level the noise is measured using the Fast time weighting and the A-frequency weighting network. </w:t>
      </w:r>
    </w:p>
    <w:p w14:paraId="54855F46" w14:textId="77777777" w:rsidR="00250592" w:rsidRPr="008C0811" w:rsidRDefault="00A55F98">
      <w:pPr>
        <w:numPr>
          <w:ilvl w:val="0"/>
          <w:numId w:val="21"/>
        </w:numPr>
        <w:ind w:left="1402" w:right="15" w:hanging="638"/>
      </w:pPr>
      <w:r w:rsidRPr="008C0811">
        <w:t>The L</w:t>
      </w:r>
      <w:r w:rsidRPr="008C0811">
        <w:rPr>
          <w:vertAlign w:val="subscript"/>
        </w:rPr>
        <w:t>Aeq</w:t>
      </w:r>
      <w:r w:rsidRPr="008C0811">
        <w:t xml:space="preserve"> and relevant adjustments must be applied to one decimal place.  </w:t>
      </w:r>
    </w:p>
    <w:p w14:paraId="1BA4E343" w14:textId="77777777" w:rsidR="00250592" w:rsidRPr="008C0811" w:rsidRDefault="00A55F98">
      <w:pPr>
        <w:numPr>
          <w:ilvl w:val="0"/>
          <w:numId w:val="21"/>
        </w:numPr>
        <w:ind w:left="1402" w:right="15" w:hanging="638"/>
      </w:pPr>
      <w:r w:rsidRPr="008C0811">
        <w:t xml:space="preserve">The effective noise level is rounded to the nearest decibel. </w:t>
      </w:r>
    </w:p>
    <w:p w14:paraId="1FAF4B39" w14:textId="77777777" w:rsidR="00250592" w:rsidRPr="008C0811" w:rsidRDefault="00A55F98">
      <w:pPr>
        <w:pStyle w:val="Heading3"/>
        <w:spacing w:after="170" w:line="265" w:lineRule="auto"/>
        <w:ind w:left="1004"/>
      </w:pPr>
      <w:r w:rsidRPr="008C0811">
        <w:rPr>
          <w:b/>
          <w:color w:val="000000"/>
          <w:sz w:val="20"/>
        </w:rPr>
        <w:t xml:space="preserve">Existing premises </w:t>
      </w:r>
    </w:p>
    <w:p w14:paraId="22E580EE" w14:textId="77777777" w:rsidR="00250592" w:rsidRPr="008C0811" w:rsidRDefault="00A55F98">
      <w:pPr>
        <w:numPr>
          <w:ilvl w:val="0"/>
          <w:numId w:val="22"/>
        </w:numPr>
        <w:ind w:left="1402" w:right="15" w:hanging="638"/>
      </w:pPr>
      <w:r w:rsidRPr="008C0811">
        <w:t xml:space="preserve">For existing premises, the effective noise level is determined based on measurements within the noise sensitive area or at an alternative assessment location, in accordance with clauses 71 to 90. </w:t>
      </w:r>
    </w:p>
    <w:p w14:paraId="598FFF47" w14:textId="77777777" w:rsidR="00250592" w:rsidRPr="008C0811" w:rsidRDefault="00A55F98">
      <w:pPr>
        <w:numPr>
          <w:ilvl w:val="0"/>
          <w:numId w:val="22"/>
        </w:numPr>
        <w:ind w:left="1402" w:right="15" w:hanging="638"/>
      </w:pPr>
      <w:r w:rsidRPr="008C0811">
        <w:t xml:space="preserve">Notwithstanding clause 68 the effective noise level for existing premises can be calculated in accordance with clause 70 to facilitate the assessment of noise. </w:t>
      </w:r>
    </w:p>
    <w:p w14:paraId="04413850" w14:textId="77777777" w:rsidR="00250592" w:rsidRPr="008C0811" w:rsidRDefault="00A55F98">
      <w:pPr>
        <w:pStyle w:val="Heading3"/>
        <w:spacing w:after="170" w:line="265" w:lineRule="auto"/>
        <w:ind w:left="1004"/>
      </w:pPr>
      <w:r w:rsidRPr="008C0811">
        <w:rPr>
          <w:b/>
          <w:color w:val="000000"/>
          <w:sz w:val="20"/>
        </w:rPr>
        <w:lastRenderedPageBreak/>
        <w:t xml:space="preserve">Proposed premises or proposed extensions of existing premises </w:t>
      </w:r>
    </w:p>
    <w:p w14:paraId="551A0FA8" w14:textId="77777777" w:rsidR="00250592" w:rsidRPr="008C0811" w:rsidRDefault="00A55F98">
      <w:pPr>
        <w:ind w:left="1403" w:right="15" w:hanging="639"/>
      </w:pPr>
      <w:r w:rsidRPr="008C0811">
        <w:t xml:space="preserve">(70) </w:t>
      </w:r>
      <w:r w:rsidRPr="008C0811">
        <w:tab/>
        <w:t xml:space="preserve">For proposed premises or proposed extensions of existing premises, the effective noise level must be calculated having regard to: </w:t>
      </w:r>
    </w:p>
    <w:p w14:paraId="63D77B84" w14:textId="77777777" w:rsidR="00250592" w:rsidRPr="008C0811" w:rsidRDefault="00A55F98">
      <w:pPr>
        <w:numPr>
          <w:ilvl w:val="0"/>
          <w:numId w:val="23"/>
        </w:numPr>
        <w:ind w:right="15" w:hanging="427"/>
      </w:pPr>
      <w:r w:rsidRPr="008C0811">
        <w:t xml:space="preserve">all existing noise sensitive areas or future noise sensitive areas relevant to approved developments; </w:t>
      </w:r>
    </w:p>
    <w:p w14:paraId="5CAA6ED6" w14:textId="77777777" w:rsidR="00250592" w:rsidRPr="008C0811" w:rsidRDefault="00A55F98">
      <w:pPr>
        <w:numPr>
          <w:ilvl w:val="0"/>
          <w:numId w:val="23"/>
        </w:numPr>
        <w:ind w:right="15" w:hanging="427"/>
      </w:pPr>
      <w:r w:rsidRPr="008C0811">
        <w:t xml:space="preserve">the sound paths to the noise sensitive area and other factors which may affect the propagation of sound; </w:t>
      </w:r>
    </w:p>
    <w:p w14:paraId="116AF990" w14:textId="414BC561" w:rsidR="00250592" w:rsidRPr="008C0811" w:rsidRDefault="00A55F98">
      <w:pPr>
        <w:numPr>
          <w:ilvl w:val="0"/>
          <w:numId w:val="23"/>
        </w:numPr>
        <w:ind w:right="15" w:hanging="427"/>
      </w:pPr>
      <w:r w:rsidRPr="008C0811">
        <w:t xml:space="preserve">the character of the noise that will be experienced in noise sensitive areas, and the value of the relevant duration and noise character adjustments to apply (clauses 79 to 81 and clauses </w:t>
      </w:r>
      <w:r w:rsidR="00950C7C" w:rsidRPr="008C0811">
        <w:t>82 to</w:t>
      </w:r>
      <w:r w:rsidRPr="008C0811">
        <w:t xml:space="preserve"> 88); </w:t>
      </w:r>
    </w:p>
    <w:p w14:paraId="4FF4B96A" w14:textId="32590F52" w:rsidR="00250592" w:rsidRPr="008C0811" w:rsidRDefault="00A55F98">
      <w:pPr>
        <w:numPr>
          <w:ilvl w:val="0"/>
          <w:numId w:val="23"/>
        </w:numPr>
        <w:ind w:right="15" w:hanging="427"/>
      </w:pPr>
      <w:r w:rsidRPr="008C0811">
        <w:t xml:space="preserve">the cumulative contribution from existing and approved premises affecting </w:t>
      </w:r>
      <w:r w:rsidR="00950C7C" w:rsidRPr="008C0811">
        <w:t>noise sensitive</w:t>
      </w:r>
      <w:r w:rsidRPr="008C0811">
        <w:t xml:space="preserve"> areas; </w:t>
      </w:r>
    </w:p>
    <w:p w14:paraId="7A7A08DF" w14:textId="77777777" w:rsidR="00250592" w:rsidRPr="008C0811" w:rsidRDefault="00A55F98">
      <w:pPr>
        <w:numPr>
          <w:ilvl w:val="0"/>
          <w:numId w:val="23"/>
        </w:numPr>
        <w:spacing w:after="315"/>
        <w:ind w:right="15" w:hanging="427"/>
      </w:pPr>
      <w:r w:rsidRPr="008C0811">
        <w:t xml:space="preserve">the uncertainty of the calculation method used. </w:t>
      </w:r>
    </w:p>
    <w:p w14:paraId="36B34C65" w14:textId="77777777" w:rsidR="00250592" w:rsidRPr="008C0811" w:rsidRDefault="00A55F98">
      <w:pPr>
        <w:pStyle w:val="Heading1"/>
        <w:tabs>
          <w:tab w:val="center" w:pos="836"/>
          <w:tab w:val="center" w:pos="5842"/>
        </w:tabs>
        <w:spacing w:after="216"/>
        <w:ind w:left="0" w:firstLine="0"/>
      </w:pPr>
      <w:r w:rsidRPr="008C0811">
        <w:rPr>
          <w:rFonts w:ascii="Calibri" w:eastAsia="Calibri" w:hAnsi="Calibri" w:cs="Calibri"/>
          <w:color w:val="000000"/>
          <w:sz w:val="22"/>
        </w:rPr>
        <w:tab/>
      </w:r>
      <w:bookmarkStart w:id="13" w:name="_Toc206142826"/>
      <w:r w:rsidRPr="008C0811">
        <w:t xml:space="preserve">3. </w:t>
      </w:r>
      <w:r w:rsidRPr="008C0811">
        <w:tab/>
        <w:t>Measurement of noise from commercial, industrial and trade premises</w:t>
      </w:r>
      <w:bookmarkEnd w:id="13"/>
      <w:r w:rsidRPr="008C0811">
        <w:t xml:space="preserve"> </w:t>
      </w:r>
    </w:p>
    <w:p w14:paraId="1786A26C" w14:textId="77777777" w:rsidR="00250592" w:rsidRPr="008C0811" w:rsidRDefault="00A55F98">
      <w:pPr>
        <w:pStyle w:val="Heading3"/>
        <w:spacing w:after="169"/>
        <w:ind w:left="705"/>
      </w:pPr>
      <w:r w:rsidRPr="008C0811">
        <w:t xml:space="preserve">3.1 Measurement point </w:t>
      </w:r>
    </w:p>
    <w:p w14:paraId="2311DA02" w14:textId="77777777" w:rsidR="00250592" w:rsidRPr="008C0811" w:rsidRDefault="00A55F98">
      <w:pPr>
        <w:pStyle w:val="Heading4"/>
        <w:spacing w:after="153"/>
        <w:ind w:left="1143"/>
      </w:pPr>
      <w:r w:rsidRPr="008C0811">
        <w:t xml:space="preserve">Outdoor measurement </w:t>
      </w:r>
    </w:p>
    <w:p w14:paraId="7EE55138" w14:textId="16B08FE9" w:rsidR="00250592" w:rsidRPr="008C0811" w:rsidRDefault="00A55F98">
      <w:pPr>
        <w:numPr>
          <w:ilvl w:val="0"/>
          <w:numId w:val="24"/>
        </w:numPr>
        <w:ind w:left="1402" w:right="15" w:hanging="638"/>
      </w:pPr>
      <w:r w:rsidRPr="008C0811">
        <w:t xml:space="preserve">The measurement point must be located within a noise sensitive area or at an </w:t>
      </w:r>
      <w:r w:rsidR="008F05C1" w:rsidRPr="008C0811">
        <w:t>alternative assessment</w:t>
      </w:r>
      <w:r w:rsidRPr="008C0811">
        <w:t xml:space="preserve"> location. </w:t>
      </w:r>
    </w:p>
    <w:p w14:paraId="3E69D106" w14:textId="77777777" w:rsidR="00250592" w:rsidRPr="008C0811" w:rsidRDefault="00A55F98">
      <w:pPr>
        <w:numPr>
          <w:ilvl w:val="0"/>
          <w:numId w:val="24"/>
        </w:numPr>
        <w:ind w:left="1402" w:right="15" w:hanging="638"/>
      </w:pPr>
      <w:r w:rsidRPr="008C0811">
        <w:t xml:space="preserve">If the measurement point is in a noise sensitive area, it must be located outdoors unless the conditions for an indoor measurement apply in accordance with clause 74. </w:t>
      </w:r>
    </w:p>
    <w:p w14:paraId="7C849A6F" w14:textId="77777777" w:rsidR="00250592" w:rsidRPr="008C0811" w:rsidRDefault="00A55F98">
      <w:pPr>
        <w:numPr>
          <w:ilvl w:val="0"/>
          <w:numId w:val="24"/>
        </w:numPr>
        <w:ind w:left="1402" w:right="15" w:hanging="638"/>
      </w:pPr>
      <w:r w:rsidRPr="008C0811">
        <w:t xml:space="preserve">The measurement point within a noise sensitive area must be located at a point where the maximum effective noise level occurs. </w:t>
      </w:r>
    </w:p>
    <w:p w14:paraId="06258A91" w14:textId="77777777" w:rsidR="00250592" w:rsidRPr="008C0811" w:rsidRDefault="00A55F98">
      <w:pPr>
        <w:pStyle w:val="Heading4"/>
        <w:spacing w:after="170"/>
        <w:ind w:left="1143"/>
      </w:pPr>
      <w:r w:rsidRPr="008C0811">
        <w:t xml:space="preserve">Indoor measurement </w:t>
      </w:r>
    </w:p>
    <w:p w14:paraId="69418210" w14:textId="77777777" w:rsidR="00250592" w:rsidRPr="008C0811" w:rsidRDefault="00A55F98">
      <w:pPr>
        <w:numPr>
          <w:ilvl w:val="0"/>
          <w:numId w:val="25"/>
        </w:numPr>
        <w:ind w:left="1402" w:right="15" w:hanging="638"/>
      </w:pPr>
      <w:r w:rsidRPr="008C0811">
        <w:t>The measurement point must be located indoors, in a sensitive room within a noise sensitive area,</w:t>
      </w:r>
      <w:r w:rsidRPr="008C0811">
        <w:rPr>
          <w:i/>
        </w:rPr>
        <w:t xml:space="preserve"> </w:t>
      </w:r>
      <w:r w:rsidRPr="008C0811">
        <w:t xml:space="preserve">when: </w:t>
      </w:r>
    </w:p>
    <w:p w14:paraId="11279228" w14:textId="77777777" w:rsidR="00250592" w:rsidRPr="008C0811" w:rsidRDefault="00A55F98">
      <w:pPr>
        <w:numPr>
          <w:ilvl w:val="1"/>
          <w:numId w:val="25"/>
        </w:numPr>
        <w:ind w:right="15" w:hanging="360"/>
      </w:pPr>
      <w:r w:rsidRPr="008C0811">
        <w:t xml:space="preserve">the noise (including vibration induced noise) is transmitted into the affected room through a solid wall, floor or ceiling from another part of the same building or an adjoining building; or </w:t>
      </w:r>
    </w:p>
    <w:p w14:paraId="361EC30D" w14:textId="77777777" w:rsidR="00250592" w:rsidRPr="008C0811" w:rsidRDefault="00A55F98">
      <w:pPr>
        <w:numPr>
          <w:ilvl w:val="1"/>
          <w:numId w:val="25"/>
        </w:numPr>
        <w:ind w:right="15" w:hanging="360"/>
      </w:pPr>
      <w:r w:rsidRPr="008C0811">
        <w:t xml:space="preserve">an outdoor measurement that represents noise exposure within the noise sensitive area cannot be made (neither within the noise sensitive area, nor at an alternative assessment location), even when a microphone is placed through a window opening on a boom. </w:t>
      </w:r>
    </w:p>
    <w:p w14:paraId="552D9E3E" w14:textId="77777777" w:rsidR="00250592" w:rsidRPr="008C0811" w:rsidRDefault="00A55F98">
      <w:pPr>
        <w:numPr>
          <w:ilvl w:val="0"/>
          <w:numId w:val="25"/>
        </w:numPr>
        <w:spacing w:after="309"/>
        <w:ind w:left="1402" w:right="15" w:hanging="638"/>
      </w:pPr>
      <w:r w:rsidRPr="008C0811">
        <w:t xml:space="preserve">If an indoor measurement is made in a sensitive room, all its windows and doors must be closed. </w:t>
      </w:r>
    </w:p>
    <w:p w14:paraId="521C862A" w14:textId="77777777" w:rsidR="00250592" w:rsidRPr="008C0811" w:rsidRDefault="00A55F98">
      <w:pPr>
        <w:pStyle w:val="Heading3"/>
        <w:ind w:left="705"/>
      </w:pPr>
      <w:r w:rsidRPr="008C0811">
        <w:t xml:space="preserve">3.2 Atmospheric conditions </w:t>
      </w:r>
    </w:p>
    <w:p w14:paraId="2B53EAB3" w14:textId="6E4253A2" w:rsidR="00250592" w:rsidRPr="008C0811" w:rsidRDefault="00A55F98">
      <w:pPr>
        <w:numPr>
          <w:ilvl w:val="0"/>
          <w:numId w:val="26"/>
        </w:numPr>
        <w:ind w:left="1402" w:right="15" w:hanging="638"/>
      </w:pPr>
      <w:r w:rsidRPr="008C0811">
        <w:t>Where the effective noise level at the noise sensitive area is likely to be affected by atmospheric conditions, an alternative assessment location loc</w:t>
      </w:r>
      <w:r w:rsidRPr="00034339">
        <w:t xml:space="preserve">ated near to the commercial, industrial </w:t>
      </w:r>
      <w:r w:rsidR="00FC49F3" w:rsidRPr="00034339">
        <w:t>and</w:t>
      </w:r>
      <w:r w:rsidRPr="00034339">
        <w:t xml:space="preserve"> trade premises must be</w:t>
      </w:r>
      <w:r w:rsidRPr="008C0811">
        <w:t xml:space="preserve"> used unless there is no appropriate alternative assessment location (refer clause 77). </w:t>
      </w:r>
    </w:p>
    <w:p w14:paraId="4D5FAF04" w14:textId="77777777" w:rsidR="00250592" w:rsidRPr="008C0811" w:rsidRDefault="00A55F98">
      <w:pPr>
        <w:numPr>
          <w:ilvl w:val="0"/>
          <w:numId w:val="26"/>
        </w:numPr>
        <w:ind w:left="1402" w:right="15" w:hanging="638"/>
      </w:pPr>
      <w:r w:rsidRPr="008C0811">
        <w:lastRenderedPageBreak/>
        <w:t xml:space="preserve">If an alternative assessment location is not appropriate, the effective noise level is calculated as the arithmetic average of three measurements taken on different days within a 30-day period at the noise sensitive area. </w:t>
      </w:r>
    </w:p>
    <w:p w14:paraId="6ACA0C0F" w14:textId="77777777" w:rsidR="00250592" w:rsidRPr="008C0811" w:rsidRDefault="00A55F98">
      <w:pPr>
        <w:numPr>
          <w:ilvl w:val="0"/>
          <w:numId w:val="26"/>
        </w:numPr>
        <w:spacing w:after="281" w:line="273" w:lineRule="auto"/>
        <w:ind w:left="1402" w:right="15" w:hanging="638"/>
      </w:pPr>
      <w:r w:rsidRPr="008C0811">
        <w:t xml:space="preserve">The measurements in clause 77 must represent the worst-case scenario of exposure, giving regard to the operation conditions of the noise source and atmospheric conditions favourable to the propagation of sound. </w:t>
      </w:r>
    </w:p>
    <w:p w14:paraId="643D92F5" w14:textId="77777777" w:rsidR="00250592" w:rsidRPr="008C0811" w:rsidRDefault="00A55F98">
      <w:pPr>
        <w:spacing w:after="0" w:line="259" w:lineRule="auto"/>
        <w:ind w:left="1277" w:firstLine="0"/>
      </w:pPr>
      <w:r w:rsidRPr="008C0811">
        <w:rPr>
          <w:color w:val="003F72"/>
          <w:sz w:val="26"/>
        </w:rPr>
        <w:t xml:space="preserve"> </w:t>
      </w:r>
      <w:r w:rsidRPr="008C0811">
        <w:rPr>
          <w:color w:val="003F72"/>
          <w:sz w:val="26"/>
        </w:rPr>
        <w:tab/>
        <w:t xml:space="preserve"> </w:t>
      </w:r>
    </w:p>
    <w:p w14:paraId="293BB66B" w14:textId="77777777" w:rsidR="00250592" w:rsidRPr="008C0811" w:rsidRDefault="00A55F98">
      <w:pPr>
        <w:pStyle w:val="Heading3"/>
        <w:ind w:left="705"/>
      </w:pPr>
      <w:r w:rsidRPr="008C0811">
        <w:t xml:space="preserve">3.3 Duration adjustment </w:t>
      </w:r>
    </w:p>
    <w:p w14:paraId="72D1F28C" w14:textId="018F7194" w:rsidR="00250592" w:rsidRPr="008C0811" w:rsidRDefault="00A55F98">
      <w:pPr>
        <w:numPr>
          <w:ilvl w:val="0"/>
          <w:numId w:val="27"/>
        </w:numPr>
        <w:ind w:left="1402" w:right="15" w:hanging="638"/>
      </w:pPr>
      <w:r w:rsidRPr="008C0811">
        <w:t xml:space="preserve">If noise emissions from the commercial, industrial </w:t>
      </w:r>
      <w:r w:rsidR="00FC49F3" w:rsidRPr="008C0811">
        <w:t>and</w:t>
      </w:r>
      <w:r w:rsidRPr="008C0811">
        <w:t xml:space="preserve"> trade premises investigated do not occur over the whole continuous 30-minute period, the duration adjustment applies. </w:t>
      </w:r>
    </w:p>
    <w:p w14:paraId="7B52D03A" w14:textId="77777777" w:rsidR="00250592" w:rsidRPr="008C0811" w:rsidRDefault="00A55F98">
      <w:pPr>
        <w:numPr>
          <w:ilvl w:val="0"/>
          <w:numId w:val="27"/>
        </w:numPr>
        <w:ind w:left="1402" w:right="15" w:hanging="638"/>
      </w:pPr>
      <w:r w:rsidRPr="008C0811">
        <w:t xml:space="preserve">The duration adjustment is determined from the ratio of the total time for which the source is operating over the measurement period (per cent on time) using Equation 2: </w:t>
      </w:r>
    </w:p>
    <w:p w14:paraId="330B4C83" w14:textId="77777777" w:rsidR="00250592" w:rsidRPr="008C0811" w:rsidRDefault="00A55F98">
      <w:pPr>
        <w:pStyle w:val="Heading4"/>
        <w:tabs>
          <w:tab w:val="center" w:pos="4676"/>
          <w:tab w:val="center" w:pos="9185"/>
        </w:tabs>
        <w:spacing w:after="0" w:line="259" w:lineRule="auto"/>
        <w:ind w:left="0" w:firstLine="0"/>
      </w:pPr>
      <w:r w:rsidRPr="008C0811">
        <w:rPr>
          <w:rFonts w:ascii="Calibri" w:eastAsia="Calibri" w:hAnsi="Calibri" w:cs="Calibri"/>
          <w:b w:val="0"/>
          <w:sz w:val="22"/>
        </w:rPr>
        <w:tab/>
      </w:r>
      <w:r w:rsidRPr="008C0811">
        <w:t>A</w:t>
      </w:r>
      <w:r w:rsidRPr="008C0811">
        <w:rPr>
          <w:vertAlign w:val="subscript"/>
        </w:rPr>
        <w:t>dur</w:t>
      </w:r>
      <w:r w:rsidRPr="008C0811">
        <w:t xml:space="preserve"> = 10 log</w:t>
      </w:r>
      <w:r w:rsidRPr="008C0811">
        <w:rPr>
          <w:vertAlign w:val="subscript"/>
        </w:rPr>
        <w:t>10</w:t>
      </w:r>
      <w:r w:rsidRPr="008C0811">
        <w:t xml:space="preserve"> (total time source operating / measurement period) dB  </w:t>
      </w:r>
      <w:r w:rsidRPr="008C0811">
        <w:tab/>
      </w:r>
      <w:r w:rsidRPr="008C0811">
        <w:rPr>
          <w:b w:val="0"/>
        </w:rPr>
        <w:t>(Equation 2)</w:t>
      </w:r>
      <w:r w:rsidRPr="008C0811">
        <w:t xml:space="preserve"> </w:t>
      </w:r>
    </w:p>
    <w:p w14:paraId="538318C7" w14:textId="77777777" w:rsidR="00250592" w:rsidRPr="008C0811" w:rsidRDefault="00A55F98">
      <w:pPr>
        <w:spacing w:after="0" w:line="259" w:lineRule="auto"/>
        <w:ind w:left="1844" w:firstLine="0"/>
      </w:pPr>
      <w:r w:rsidRPr="008C0811">
        <w:t xml:space="preserve"> </w:t>
      </w:r>
    </w:p>
    <w:p w14:paraId="675A664E" w14:textId="77777777" w:rsidR="00250592" w:rsidRPr="008C0811" w:rsidRDefault="00A55F98">
      <w:pPr>
        <w:spacing w:after="306"/>
        <w:ind w:left="1402" w:right="15" w:hanging="638"/>
      </w:pPr>
      <w:r w:rsidRPr="008C0811">
        <w:t xml:space="preserve">(81) </w:t>
      </w:r>
      <w:r w:rsidRPr="008C0811">
        <w:tab/>
        <w:t xml:space="preserve">When determining the duration adjustment for noise that is impulsive in nature, any impulse noise emission is deemed to be audible for 10 seconds after the occurrence of the emission.  </w:t>
      </w:r>
    </w:p>
    <w:p w14:paraId="12139A47" w14:textId="77777777" w:rsidR="00250592" w:rsidRPr="008C0811" w:rsidRDefault="00A55F98">
      <w:pPr>
        <w:pStyle w:val="Heading3"/>
        <w:spacing w:after="169"/>
        <w:ind w:left="705"/>
      </w:pPr>
      <w:r w:rsidRPr="008C0811">
        <w:t xml:space="preserve">3.4 Adjustments for noise character </w:t>
      </w:r>
    </w:p>
    <w:p w14:paraId="15124467" w14:textId="77777777" w:rsidR="00250592" w:rsidRPr="008C0811" w:rsidRDefault="00A55F98">
      <w:pPr>
        <w:pStyle w:val="Heading4"/>
        <w:spacing w:after="170"/>
        <w:ind w:left="1143"/>
      </w:pPr>
      <w:r w:rsidRPr="008C0811">
        <w:t xml:space="preserve">Tonality adjustment </w:t>
      </w:r>
    </w:p>
    <w:p w14:paraId="78D6D624" w14:textId="77777777" w:rsidR="00250592" w:rsidRPr="008C0811" w:rsidRDefault="00A55F98">
      <w:pPr>
        <w:numPr>
          <w:ilvl w:val="0"/>
          <w:numId w:val="28"/>
        </w:numPr>
        <w:ind w:left="1402" w:right="15" w:hanging="638"/>
      </w:pPr>
      <w:r w:rsidRPr="008C0811">
        <w:t xml:space="preserve">When the noise is tonal in character then an adjustment is made based on observations of the noise.  </w:t>
      </w:r>
    </w:p>
    <w:p w14:paraId="64E22228" w14:textId="77777777" w:rsidR="00250592" w:rsidRPr="008C0811" w:rsidRDefault="00A55F98">
      <w:pPr>
        <w:numPr>
          <w:ilvl w:val="0"/>
          <w:numId w:val="28"/>
        </w:numPr>
        <w:ind w:left="1402" w:right="15" w:hanging="638"/>
      </w:pPr>
      <w:r w:rsidRPr="008C0811">
        <w:t xml:space="preserve">The following adjustments apply – </w:t>
      </w:r>
    </w:p>
    <w:p w14:paraId="524534C4" w14:textId="77777777" w:rsidR="00250592" w:rsidRPr="008C0811" w:rsidRDefault="00A55F98">
      <w:pPr>
        <w:numPr>
          <w:ilvl w:val="1"/>
          <w:numId w:val="28"/>
        </w:numPr>
        <w:ind w:right="15" w:hanging="360"/>
      </w:pPr>
      <w:r w:rsidRPr="008C0811">
        <w:t>when the tonal character of the noise is just detectable then A</w:t>
      </w:r>
      <w:r w:rsidRPr="008C0811">
        <w:rPr>
          <w:vertAlign w:val="subscript"/>
        </w:rPr>
        <w:t>tone</w:t>
      </w:r>
      <w:r w:rsidRPr="008C0811">
        <w:t xml:space="preserve"> = +2 dB; </w:t>
      </w:r>
    </w:p>
    <w:p w14:paraId="4406340C" w14:textId="77777777" w:rsidR="00250592" w:rsidRPr="008C0811" w:rsidRDefault="00A55F98">
      <w:pPr>
        <w:numPr>
          <w:ilvl w:val="1"/>
          <w:numId w:val="28"/>
        </w:numPr>
        <w:ind w:right="15" w:hanging="360"/>
      </w:pPr>
      <w:r w:rsidRPr="008C0811">
        <w:t>when the tonal character of the noise is prominent then A</w:t>
      </w:r>
      <w:r w:rsidRPr="008C0811">
        <w:rPr>
          <w:vertAlign w:val="subscript"/>
        </w:rPr>
        <w:t>tone</w:t>
      </w:r>
      <w:r w:rsidRPr="008C0811">
        <w:t xml:space="preserve"> = +5 dB. </w:t>
      </w:r>
    </w:p>
    <w:p w14:paraId="3D0778F7" w14:textId="77777777" w:rsidR="00250592" w:rsidRPr="008C0811" w:rsidRDefault="00A55F98">
      <w:pPr>
        <w:numPr>
          <w:ilvl w:val="0"/>
          <w:numId w:val="28"/>
        </w:numPr>
        <w:ind w:left="1402" w:right="15" w:hanging="638"/>
      </w:pPr>
      <w:r w:rsidRPr="008C0811">
        <w:t xml:space="preserve">When a tone is present, but observations do not provide certainty with regards to the value to apply for the tonal adjustment, the adjustment may be determined using the objective tonal method in accordance with Annex C. </w:t>
      </w:r>
    </w:p>
    <w:p w14:paraId="62B875F1" w14:textId="77777777" w:rsidR="00250592" w:rsidRPr="008C0811" w:rsidRDefault="00A55F98">
      <w:pPr>
        <w:pStyle w:val="Heading4"/>
        <w:spacing w:after="170"/>
        <w:ind w:left="1143"/>
      </w:pPr>
      <w:r w:rsidRPr="008C0811">
        <w:t xml:space="preserve">Impulse adjustment </w:t>
      </w:r>
    </w:p>
    <w:p w14:paraId="59919310" w14:textId="77777777" w:rsidR="00250592" w:rsidRPr="008C0811" w:rsidRDefault="00A55F98">
      <w:pPr>
        <w:numPr>
          <w:ilvl w:val="0"/>
          <w:numId w:val="29"/>
        </w:numPr>
        <w:ind w:left="1402" w:right="15" w:hanging="638"/>
      </w:pPr>
      <w:r w:rsidRPr="008C0811">
        <w:t xml:space="preserve">When the noise is impulsive in character the following adjustments apply: </w:t>
      </w:r>
    </w:p>
    <w:p w14:paraId="40C3B7F6" w14:textId="77777777" w:rsidR="00250592" w:rsidRPr="008C0811" w:rsidRDefault="00A55F98">
      <w:pPr>
        <w:numPr>
          <w:ilvl w:val="1"/>
          <w:numId w:val="29"/>
        </w:numPr>
        <w:ind w:right="15" w:hanging="360"/>
      </w:pPr>
      <w:r w:rsidRPr="008C0811">
        <w:t>when the impulsive character of the noise is just detectable then A</w:t>
      </w:r>
      <w:r w:rsidRPr="008C0811">
        <w:rPr>
          <w:vertAlign w:val="subscript"/>
        </w:rPr>
        <w:t>imp</w:t>
      </w:r>
      <w:r w:rsidRPr="008C0811">
        <w:t xml:space="preserve"> = +2 dB. </w:t>
      </w:r>
    </w:p>
    <w:p w14:paraId="2F752878" w14:textId="77777777" w:rsidR="00250592" w:rsidRPr="008C0811" w:rsidRDefault="00A55F98">
      <w:pPr>
        <w:numPr>
          <w:ilvl w:val="1"/>
          <w:numId w:val="29"/>
        </w:numPr>
        <w:ind w:right="15" w:hanging="360"/>
      </w:pPr>
      <w:r w:rsidRPr="008C0811">
        <w:t>when the impulsive character of the noise is prominent then A</w:t>
      </w:r>
      <w:r w:rsidRPr="008C0811">
        <w:rPr>
          <w:vertAlign w:val="subscript"/>
        </w:rPr>
        <w:t>imp</w:t>
      </w:r>
      <w:r w:rsidRPr="008C0811">
        <w:t xml:space="preserve"> = +5 dB. </w:t>
      </w:r>
    </w:p>
    <w:p w14:paraId="3C9E3DBD" w14:textId="77777777" w:rsidR="00250592" w:rsidRPr="008C0811" w:rsidRDefault="00A55F98">
      <w:pPr>
        <w:numPr>
          <w:ilvl w:val="0"/>
          <w:numId w:val="29"/>
        </w:numPr>
        <w:ind w:left="1402" w:right="15" w:hanging="638"/>
      </w:pPr>
      <w:r w:rsidRPr="008C0811">
        <w:t xml:space="preserve">When determining the duration adjustment for noise that is impulsive in character, any impulse noise emission is deemed to be audible for 10 seconds after the occurrence of the emission.  </w:t>
      </w:r>
    </w:p>
    <w:p w14:paraId="1DB353B4" w14:textId="77777777" w:rsidR="00250592" w:rsidRPr="008C0811" w:rsidRDefault="00A55F98">
      <w:pPr>
        <w:pStyle w:val="Heading4"/>
        <w:spacing w:after="170"/>
        <w:ind w:left="1143"/>
      </w:pPr>
      <w:r w:rsidRPr="008C0811">
        <w:t xml:space="preserve">Intermittency adjustment </w:t>
      </w:r>
    </w:p>
    <w:p w14:paraId="039EE448" w14:textId="77777777" w:rsidR="00250592" w:rsidRPr="008C0811" w:rsidRDefault="00A55F98">
      <w:pPr>
        <w:numPr>
          <w:ilvl w:val="0"/>
          <w:numId w:val="30"/>
        </w:numPr>
        <w:ind w:left="1402" w:right="15" w:hanging="638"/>
      </w:pPr>
      <w:r w:rsidRPr="008C0811">
        <w:t xml:space="preserve">An intermittency adjustment applies when the noise:  </w:t>
      </w:r>
    </w:p>
    <w:p w14:paraId="01A84101" w14:textId="77777777" w:rsidR="00250592" w:rsidRPr="008C0811" w:rsidRDefault="00A55F98">
      <w:pPr>
        <w:numPr>
          <w:ilvl w:val="1"/>
          <w:numId w:val="30"/>
        </w:numPr>
        <w:ind w:right="15" w:hanging="360"/>
      </w:pPr>
      <w:r w:rsidRPr="008C0811">
        <w:t xml:space="preserve">increases in level rapidly, and by at least 5 dB, on at least two occasions during a 30-minute period; and </w:t>
      </w:r>
    </w:p>
    <w:p w14:paraId="2ED2623C" w14:textId="77777777" w:rsidR="00250592" w:rsidRPr="008C0811" w:rsidRDefault="00A55F98">
      <w:pPr>
        <w:numPr>
          <w:ilvl w:val="1"/>
          <w:numId w:val="30"/>
        </w:numPr>
        <w:ind w:right="15" w:hanging="360"/>
      </w:pPr>
      <w:r w:rsidRPr="008C0811">
        <w:t xml:space="preserve">maintains the higher level for at least a one-minute duration. </w:t>
      </w:r>
    </w:p>
    <w:p w14:paraId="580F6B58" w14:textId="77777777" w:rsidR="00250592" w:rsidRPr="008C0811" w:rsidRDefault="00A55F98">
      <w:pPr>
        <w:numPr>
          <w:ilvl w:val="0"/>
          <w:numId w:val="30"/>
        </w:numPr>
        <w:ind w:left="1402" w:right="15" w:hanging="638"/>
      </w:pPr>
      <w:r w:rsidRPr="008C0811">
        <w:lastRenderedPageBreak/>
        <w:t xml:space="preserve">The intermittency adjustment is determined using Table 5. </w:t>
      </w:r>
    </w:p>
    <w:p w14:paraId="6295E240" w14:textId="77777777" w:rsidR="00250592" w:rsidRPr="008C0811" w:rsidRDefault="00A55F98">
      <w:pPr>
        <w:pStyle w:val="Heading4"/>
        <w:spacing w:after="0"/>
        <w:ind w:left="860"/>
      </w:pPr>
      <w:r w:rsidRPr="008C0811">
        <w:t xml:space="preserve">Table 5: Intermittency adjustment for noise from commercial, industrial and trade premises </w:t>
      </w:r>
    </w:p>
    <w:tbl>
      <w:tblPr>
        <w:tblStyle w:val="TableGrid1"/>
        <w:tblW w:w="9650" w:type="dxa"/>
        <w:tblInd w:w="851" w:type="dxa"/>
        <w:tblCellMar>
          <w:top w:w="106" w:type="dxa"/>
          <w:left w:w="115" w:type="dxa"/>
          <w:right w:w="115" w:type="dxa"/>
        </w:tblCellMar>
        <w:tblLook w:val="04A0" w:firstRow="1" w:lastRow="0" w:firstColumn="1" w:lastColumn="0" w:noHBand="0" w:noVBand="1"/>
      </w:tblPr>
      <w:tblGrid>
        <w:gridCol w:w="2653"/>
        <w:gridCol w:w="3499"/>
        <w:gridCol w:w="3498"/>
      </w:tblGrid>
      <w:tr w:rsidR="00250592" w:rsidRPr="008C0811" w14:paraId="5122E3F4" w14:textId="77777777">
        <w:trPr>
          <w:trHeight w:val="358"/>
        </w:trPr>
        <w:tc>
          <w:tcPr>
            <w:tcW w:w="2653" w:type="dxa"/>
            <w:tcBorders>
              <w:top w:val="single" w:sz="4" w:space="0" w:color="000000"/>
              <w:left w:val="single" w:sz="4" w:space="0" w:color="000000"/>
              <w:bottom w:val="single" w:sz="4" w:space="0" w:color="000000"/>
              <w:right w:val="single" w:sz="4" w:space="0" w:color="000000"/>
            </w:tcBorders>
            <w:shd w:val="clear" w:color="auto" w:fill="003F72"/>
          </w:tcPr>
          <w:p w14:paraId="2B159A27" w14:textId="77777777" w:rsidR="00250592" w:rsidRPr="008C0811" w:rsidRDefault="00A55F98">
            <w:pPr>
              <w:spacing w:after="0" w:line="259" w:lineRule="auto"/>
              <w:ind w:left="7" w:firstLine="0"/>
              <w:jc w:val="center"/>
            </w:pPr>
            <w:r w:rsidRPr="008C0811">
              <w:rPr>
                <w:b/>
                <w:color w:val="FFFFFF"/>
              </w:rPr>
              <w:t xml:space="preserve">Time Period </w:t>
            </w:r>
          </w:p>
        </w:tc>
        <w:tc>
          <w:tcPr>
            <w:tcW w:w="3499" w:type="dxa"/>
            <w:tcBorders>
              <w:top w:val="single" w:sz="4" w:space="0" w:color="000000"/>
              <w:left w:val="single" w:sz="4" w:space="0" w:color="000000"/>
              <w:bottom w:val="single" w:sz="4" w:space="0" w:color="000000"/>
              <w:right w:val="single" w:sz="4" w:space="0" w:color="000000"/>
            </w:tcBorders>
            <w:shd w:val="clear" w:color="auto" w:fill="003F72"/>
          </w:tcPr>
          <w:p w14:paraId="76C78908" w14:textId="77777777" w:rsidR="00250592" w:rsidRPr="008C0811" w:rsidRDefault="00A55F98">
            <w:pPr>
              <w:spacing w:after="0" w:line="259" w:lineRule="auto"/>
              <w:ind w:left="0" w:right="1" w:firstLine="0"/>
              <w:jc w:val="center"/>
            </w:pPr>
            <w:r w:rsidRPr="008C0811">
              <w:rPr>
                <w:b/>
                <w:color w:val="FFFFFF"/>
              </w:rPr>
              <w:t xml:space="preserve">Increase in level </w:t>
            </w:r>
          </w:p>
        </w:tc>
        <w:tc>
          <w:tcPr>
            <w:tcW w:w="3498" w:type="dxa"/>
            <w:tcBorders>
              <w:top w:val="single" w:sz="4" w:space="0" w:color="000000"/>
              <w:left w:val="single" w:sz="4" w:space="0" w:color="000000"/>
              <w:bottom w:val="single" w:sz="4" w:space="0" w:color="000000"/>
              <w:right w:val="single" w:sz="4" w:space="0" w:color="000000"/>
            </w:tcBorders>
            <w:shd w:val="clear" w:color="auto" w:fill="003F72"/>
          </w:tcPr>
          <w:p w14:paraId="5FE0E0F4" w14:textId="77777777" w:rsidR="00250592" w:rsidRPr="008C0811" w:rsidRDefault="00A55F98">
            <w:pPr>
              <w:spacing w:after="0" w:line="259" w:lineRule="auto"/>
              <w:ind w:left="0" w:right="4" w:firstLine="0"/>
              <w:jc w:val="center"/>
            </w:pPr>
            <w:r w:rsidRPr="008C0811">
              <w:rPr>
                <w:b/>
                <w:color w:val="FFFFFF"/>
              </w:rPr>
              <w:t xml:space="preserve">Adjustment </w:t>
            </w:r>
          </w:p>
        </w:tc>
      </w:tr>
      <w:tr w:rsidR="00250592" w:rsidRPr="008C0811" w14:paraId="3FB12393" w14:textId="77777777">
        <w:trPr>
          <w:trHeight w:val="361"/>
        </w:trPr>
        <w:tc>
          <w:tcPr>
            <w:tcW w:w="2653" w:type="dxa"/>
            <w:tcBorders>
              <w:top w:val="single" w:sz="4" w:space="0" w:color="000000"/>
              <w:left w:val="single" w:sz="4" w:space="0" w:color="000000"/>
              <w:bottom w:val="single" w:sz="4" w:space="0" w:color="000000"/>
              <w:right w:val="single" w:sz="4" w:space="0" w:color="000000"/>
            </w:tcBorders>
          </w:tcPr>
          <w:p w14:paraId="428FF663" w14:textId="77777777" w:rsidR="00250592" w:rsidRPr="008C0811" w:rsidRDefault="00A55F98">
            <w:pPr>
              <w:spacing w:after="0" w:line="259" w:lineRule="auto"/>
              <w:ind w:left="1" w:firstLine="0"/>
              <w:jc w:val="center"/>
            </w:pPr>
            <w:r w:rsidRPr="008C0811">
              <w:t xml:space="preserve">Day period </w:t>
            </w:r>
          </w:p>
        </w:tc>
        <w:tc>
          <w:tcPr>
            <w:tcW w:w="3499" w:type="dxa"/>
            <w:tcBorders>
              <w:top w:val="single" w:sz="4" w:space="0" w:color="000000"/>
              <w:left w:val="single" w:sz="4" w:space="0" w:color="000000"/>
              <w:bottom w:val="single" w:sz="4" w:space="0" w:color="000000"/>
              <w:right w:val="single" w:sz="4" w:space="0" w:color="000000"/>
            </w:tcBorders>
          </w:tcPr>
          <w:p w14:paraId="27EBF946" w14:textId="77777777" w:rsidR="00250592" w:rsidRPr="008C0811" w:rsidRDefault="00A55F98">
            <w:pPr>
              <w:spacing w:after="0" w:line="259" w:lineRule="auto"/>
              <w:ind w:left="0" w:right="4" w:firstLine="0"/>
              <w:jc w:val="center"/>
            </w:pPr>
            <w:r w:rsidRPr="008C0811">
              <w:t xml:space="preserve">&gt; 10 dB </w:t>
            </w:r>
          </w:p>
        </w:tc>
        <w:tc>
          <w:tcPr>
            <w:tcW w:w="3498" w:type="dxa"/>
            <w:tcBorders>
              <w:top w:val="single" w:sz="4" w:space="0" w:color="000000"/>
              <w:left w:val="single" w:sz="4" w:space="0" w:color="000000"/>
              <w:bottom w:val="single" w:sz="4" w:space="0" w:color="000000"/>
              <w:right w:val="single" w:sz="4" w:space="0" w:color="000000"/>
            </w:tcBorders>
          </w:tcPr>
          <w:p w14:paraId="22C6CCF2" w14:textId="77777777" w:rsidR="00250592" w:rsidRPr="008C0811" w:rsidRDefault="00A55F98">
            <w:pPr>
              <w:spacing w:after="0" w:line="259" w:lineRule="auto"/>
              <w:ind w:left="1" w:firstLine="0"/>
              <w:jc w:val="center"/>
            </w:pPr>
            <w:r w:rsidRPr="008C0811">
              <w:t xml:space="preserve">+ 3 dB </w:t>
            </w:r>
          </w:p>
        </w:tc>
      </w:tr>
      <w:tr w:rsidR="00250592" w:rsidRPr="008C0811" w14:paraId="06C8CC61" w14:textId="77777777">
        <w:trPr>
          <w:trHeight w:val="437"/>
        </w:trPr>
        <w:tc>
          <w:tcPr>
            <w:tcW w:w="2653" w:type="dxa"/>
            <w:vMerge w:val="restart"/>
            <w:tcBorders>
              <w:top w:val="single" w:sz="4" w:space="0" w:color="000000"/>
              <w:left w:val="single" w:sz="4" w:space="0" w:color="000000"/>
              <w:bottom w:val="single" w:sz="4" w:space="0" w:color="000000"/>
              <w:right w:val="single" w:sz="4" w:space="0" w:color="000000"/>
            </w:tcBorders>
          </w:tcPr>
          <w:p w14:paraId="09AE9912" w14:textId="77777777" w:rsidR="00250592" w:rsidRPr="008C0811" w:rsidRDefault="00A55F98">
            <w:pPr>
              <w:spacing w:after="0" w:line="298" w:lineRule="auto"/>
              <w:ind w:left="457" w:right="398" w:firstLine="0"/>
              <w:jc w:val="center"/>
            </w:pPr>
            <w:r w:rsidRPr="008C0811">
              <w:t xml:space="preserve">Evening period or </w:t>
            </w:r>
          </w:p>
          <w:p w14:paraId="0A32F2C7" w14:textId="77777777" w:rsidR="00250592" w:rsidRPr="008C0811" w:rsidRDefault="00A55F98">
            <w:pPr>
              <w:spacing w:after="0" w:line="259" w:lineRule="auto"/>
              <w:ind w:left="0" w:right="4" w:firstLine="0"/>
              <w:jc w:val="center"/>
            </w:pPr>
            <w:r w:rsidRPr="008C0811">
              <w:t xml:space="preserve">Night period </w:t>
            </w:r>
          </w:p>
        </w:tc>
        <w:tc>
          <w:tcPr>
            <w:tcW w:w="3499" w:type="dxa"/>
            <w:tcBorders>
              <w:top w:val="single" w:sz="4" w:space="0" w:color="000000"/>
              <w:left w:val="single" w:sz="4" w:space="0" w:color="000000"/>
              <w:bottom w:val="single" w:sz="4" w:space="0" w:color="000000"/>
              <w:right w:val="single" w:sz="4" w:space="0" w:color="000000"/>
            </w:tcBorders>
            <w:vAlign w:val="center"/>
          </w:tcPr>
          <w:p w14:paraId="5F986859" w14:textId="77777777" w:rsidR="00250592" w:rsidRPr="008C0811" w:rsidRDefault="00A55F98">
            <w:pPr>
              <w:spacing w:after="0" w:line="259" w:lineRule="auto"/>
              <w:ind w:left="0" w:right="4" w:firstLine="0"/>
              <w:jc w:val="center"/>
            </w:pPr>
            <w:r w:rsidRPr="008C0811">
              <w:t xml:space="preserve">5-10 dB </w:t>
            </w:r>
          </w:p>
        </w:tc>
        <w:tc>
          <w:tcPr>
            <w:tcW w:w="3498" w:type="dxa"/>
            <w:tcBorders>
              <w:top w:val="single" w:sz="4" w:space="0" w:color="000000"/>
              <w:left w:val="single" w:sz="4" w:space="0" w:color="000000"/>
              <w:bottom w:val="single" w:sz="4" w:space="0" w:color="000000"/>
              <w:right w:val="single" w:sz="4" w:space="0" w:color="000000"/>
            </w:tcBorders>
            <w:vAlign w:val="center"/>
          </w:tcPr>
          <w:p w14:paraId="74E8170A" w14:textId="77777777" w:rsidR="00250592" w:rsidRPr="008C0811" w:rsidRDefault="00A55F98">
            <w:pPr>
              <w:spacing w:after="0" w:line="259" w:lineRule="auto"/>
              <w:ind w:left="2" w:firstLine="0"/>
              <w:jc w:val="center"/>
            </w:pPr>
            <w:r w:rsidRPr="008C0811">
              <w:t xml:space="preserve">+ 3 dB </w:t>
            </w:r>
          </w:p>
        </w:tc>
      </w:tr>
      <w:tr w:rsidR="00250592" w:rsidRPr="008C0811" w14:paraId="57715399" w14:textId="77777777">
        <w:trPr>
          <w:trHeight w:val="504"/>
        </w:trPr>
        <w:tc>
          <w:tcPr>
            <w:tcW w:w="0" w:type="auto"/>
            <w:vMerge/>
            <w:tcBorders>
              <w:top w:val="nil"/>
              <w:left w:val="single" w:sz="4" w:space="0" w:color="000000"/>
              <w:bottom w:val="single" w:sz="4" w:space="0" w:color="000000"/>
              <w:right w:val="single" w:sz="4" w:space="0" w:color="000000"/>
            </w:tcBorders>
          </w:tcPr>
          <w:p w14:paraId="60554E86" w14:textId="77777777" w:rsidR="00250592" w:rsidRPr="008C0811" w:rsidRDefault="00250592">
            <w:pPr>
              <w:spacing w:after="160" w:line="259" w:lineRule="auto"/>
              <w:ind w:left="0" w:firstLine="0"/>
            </w:pPr>
          </w:p>
        </w:tc>
        <w:tc>
          <w:tcPr>
            <w:tcW w:w="3499" w:type="dxa"/>
            <w:tcBorders>
              <w:top w:val="single" w:sz="4" w:space="0" w:color="000000"/>
              <w:left w:val="single" w:sz="4" w:space="0" w:color="000000"/>
              <w:bottom w:val="single" w:sz="4" w:space="0" w:color="000000"/>
              <w:right w:val="single" w:sz="4" w:space="0" w:color="000000"/>
            </w:tcBorders>
            <w:vAlign w:val="center"/>
          </w:tcPr>
          <w:p w14:paraId="43B247BE" w14:textId="77777777" w:rsidR="00250592" w:rsidRPr="008C0811" w:rsidRDefault="00A55F98">
            <w:pPr>
              <w:spacing w:after="0" w:line="259" w:lineRule="auto"/>
              <w:ind w:left="0" w:right="4" w:firstLine="0"/>
              <w:jc w:val="center"/>
            </w:pPr>
            <w:r w:rsidRPr="008C0811">
              <w:t xml:space="preserve">&gt; 10 dB </w:t>
            </w:r>
          </w:p>
        </w:tc>
        <w:tc>
          <w:tcPr>
            <w:tcW w:w="3498" w:type="dxa"/>
            <w:tcBorders>
              <w:top w:val="single" w:sz="4" w:space="0" w:color="000000"/>
              <w:left w:val="single" w:sz="4" w:space="0" w:color="000000"/>
              <w:bottom w:val="single" w:sz="4" w:space="0" w:color="000000"/>
              <w:right w:val="single" w:sz="4" w:space="0" w:color="000000"/>
            </w:tcBorders>
            <w:vAlign w:val="center"/>
          </w:tcPr>
          <w:p w14:paraId="29770E6E" w14:textId="77777777" w:rsidR="00250592" w:rsidRPr="008C0811" w:rsidRDefault="00A55F98">
            <w:pPr>
              <w:spacing w:after="0" w:line="259" w:lineRule="auto"/>
              <w:ind w:left="1" w:firstLine="0"/>
              <w:jc w:val="center"/>
            </w:pPr>
            <w:r w:rsidRPr="008C0811">
              <w:t xml:space="preserve">+ 5 dB </w:t>
            </w:r>
          </w:p>
        </w:tc>
      </w:tr>
    </w:tbl>
    <w:p w14:paraId="11162793" w14:textId="77777777" w:rsidR="00B30BA3" w:rsidRDefault="00B30BA3">
      <w:pPr>
        <w:pStyle w:val="Heading3"/>
        <w:ind w:left="705"/>
      </w:pPr>
    </w:p>
    <w:p w14:paraId="31A0F2EB" w14:textId="7C52BD83" w:rsidR="00250592" w:rsidRPr="008C0811" w:rsidRDefault="00B30BA3">
      <w:pPr>
        <w:pStyle w:val="Heading3"/>
        <w:ind w:left="705"/>
      </w:pPr>
      <w:r w:rsidRPr="008C0811">
        <w:t>3.5 Adjustments</w:t>
      </w:r>
      <w:r w:rsidR="00A55F98" w:rsidRPr="008C0811">
        <w:t xml:space="preserve"> for measurement position </w:t>
      </w:r>
    </w:p>
    <w:p w14:paraId="0693EF27" w14:textId="77777777" w:rsidR="00250592" w:rsidRPr="008C0811" w:rsidRDefault="00A55F98">
      <w:pPr>
        <w:pStyle w:val="Heading4"/>
        <w:spacing w:after="170"/>
        <w:ind w:left="1143"/>
      </w:pPr>
      <w:r w:rsidRPr="008C0811">
        <w:t xml:space="preserve">Reflection adjustment </w:t>
      </w:r>
    </w:p>
    <w:p w14:paraId="744A4D1C" w14:textId="77777777" w:rsidR="00250592" w:rsidRPr="008C0811" w:rsidRDefault="00A55F98">
      <w:pPr>
        <w:ind w:left="1402" w:right="174" w:hanging="638"/>
      </w:pPr>
      <w:r w:rsidRPr="008C0811">
        <w:t xml:space="preserve">(89) </w:t>
      </w:r>
      <w:r w:rsidRPr="008C0811">
        <w:tab/>
        <w:t>If the microphone position is located between 1, and 2 metres from an acoustically reflective surface, the reflection adjustment is applied by subtracting 2.5 dB from the measured noise level, so that A</w:t>
      </w:r>
      <w:r w:rsidRPr="008C0811">
        <w:rPr>
          <w:vertAlign w:val="subscript"/>
        </w:rPr>
        <w:t>refl</w:t>
      </w:r>
      <w:r w:rsidRPr="008C0811">
        <w:t xml:space="preserve"> = -2.5 dB. </w:t>
      </w:r>
    </w:p>
    <w:p w14:paraId="617D0FE0" w14:textId="77777777" w:rsidR="00250592" w:rsidRPr="008C0811" w:rsidRDefault="00A55F98">
      <w:pPr>
        <w:pStyle w:val="Heading4"/>
        <w:spacing w:after="170"/>
        <w:ind w:left="1143"/>
      </w:pPr>
      <w:r w:rsidRPr="008C0811">
        <w:t xml:space="preserve">Indoor adjustment </w:t>
      </w:r>
    </w:p>
    <w:p w14:paraId="15D6E303" w14:textId="77777777" w:rsidR="00250592" w:rsidRPr="008C0811" w:rsidRDefault="00A55F98">
      <w:pPr>
        <w:spacing w:after="181"/>
        <w:ind w:left="1402" w:right="15" w:hanging="638"/>
      </w:pPr>
      <w:r w:rsidRPr="008C0811">
        <w:t xml:space="preserve">(90) </w:t>
      </w:r>
      <w:r w:rsidRPr="008C0811">
        <w:tab/>
        <w:t xml:space="preserve">If the measurement is conducted indoors, an indoor adjustment applies and is determined using Table 6. </w:t>
      </w:r>
    </w:p>
    <w:p w14:paraId="6FCFAD5F" w14:textId="77777777" w:rsidR="00250592" w:rsidRPr="008C0811" w:rsidRDefault="00A55F98">
      <w:pPr>
        <w:spacing w:after="135" w:line="241" w:lineRule="auto"/>
        <w:ind w:left="1411"/>
      </w:pPr>
      <w:r w:rsidRPr="008C0811">
        <w:rPr>
          <w:sz w:val="18"/>
        </w:rPr>
        <w:t xml:space="preserve">Note: The intent of the indoor adjustment is to allow for the assessment of noise emissions from commercial, industry and trade premises, against the noise limits that are defined as outdoor noise levels, when an outdoor measurement would not allow for this assessment. The indoor adjustment is not meant to be used to determine or assess the effectiveness of the design response and construction of buildings affected by noise from commercial, industry and trade premises. </w:t>
      </w:r>
    </w:p>
    <w:p w14:paraId="0D3B1A10" w14:textId="77777777" w:rsidR="00250592" w:rsidRPr="008C0811" w:rsidRDefault="00A55F98">
      <w:pPr>
        <w:pStyle w:val="Heading4"/>
        <w:spacing w:after="0" w:line="259" w:lineRule="auto"/>
        <w:ind w:left="816" w:right="996"/>
        <w:jc w:val="center"/>
      </w:pPr>
      <w:r w:rsidRPr="008C0811">
        <w:t xml:space="preserve">Table 6: Indoor adjustment for noise from commercial, industrial and trade premises </w:t>
      </w:r>
    </w:p>
    <w:tbl>
      <w:tblPr>
        <w:tblStyle w:val="TableGrid1"/>
        <w:tblW w:w="9359" w:type="dxa"/>
        <w:tblInd w:w="1134" w:type="dxa"/>
        <w:tblCellMar>
          <w:top w:w="45" w:type="dxa"/>
          <w:right w:w="63" w:type="dxa"/>
        </w:tblCellMar>
        <w:tblLook w:val="04A0" w:firstRow="1" w:lastRow="0" w:firstColumn="1" w:lastColumn="0" w:noHBand="0" w:noVBand="1"/>
      </w:tblPr>
      <w:tblGrid>
        <w:gridCol w:w="431"/>
        <w:gridCol w:w="2122"/>
        <w:gridCol w:w="3120"/>
        <w:gridCol w:w="3686"/>
      </w:tblGrid>
      <w:tr w:rsidR="00250592" w:rsidRPr="008C0811" w14:paraId="716AC5B4" w14:textId="77777777">
        <w:trPr>
          <w:trHeight w:val="358"/>
        </w:trPr>
        <w:tc>
          <w:tcPr>
            <w:tcW w:w="431" w:type="dxa"/>
            <w:tcBorders>
              <w:top w:val="single" w:sz="4" w:space="0" w:color="000000"/>
              <w:left w:val="single" w:sz="4" w:space="0" w:color="000000"/>
              <w:bottom w:val="single" w:sz="4" w:space="0" w:color="000000"/>
              <w:right w:val="nil"/>
            </w:tcBorders>
            <w:shd w:val="clear" w:color="auto" w:fill="003F72"/>
          </w:tcPr>
          <w:p w14:paraId="2F6397BA" w14:textId="77777777" w:rsidR="00250592" w:rsidRPr="008C0811" w:rsidRDefault="00250592">
            <w:pPr>
              <w:spacing w:after="160" w:line="259" w:lineRule="auto"/>
              <w:ind w:left="0" w:firstLine="0"/>
            </w:pPr>
          </w:p>
        </w:tc>
        <w:tc>
          <w:tcPr>
            <w:tcW w:w="5242" w:type="dxa"/>
            <w:gridSpan w:val="2"/>
            <w:tcBorders>
              <w:top w:val="single" w:sz="4" w:space="0" w:color="000000"/>
              <w:left w:val="nil"/>
              <w:bottom w:val="single" w:sz="4" w:space="0" w:color="000000"/>
              <w:right w:val="single" w:sz="4" w:space="0" w:color="000000"/>
            </w:tcBorders>
            <w:shd w:val="clear" w:color="auto" w:fill="003F72"/>
          </w:tcPr>
          <w:p w14:paraId="1AC09217" w14:textId="77777777" w:rsidR="00250592" w:rsidRPr="008C0811" w:rsidRDefault="00A55F98">
            <w:pPr>
              <w:spacing w:after="0" w:line="259" w:lineRule="auto"/>
              <w:ind w:left="0" w:right="372" w:firstLine="0"/>
              <w:jc w:val="center"/>
            </w:pPr>
            <w:r w:rsidRPr="008C0811">
              <w:rPr>
                <w:b/>
                <w:color w:val="FFFFFF"/>
              </w:rPr>
              <w:t xml:space="preserve">Circumstances </w:t>
            </w:r>
          </w:p>
        </w:tc>
        <w:tc>
          <w:tcPr>
            <w:tcW w:w="3686" w:type="dxa"/>
            <w:tcBorders>
              <w:top w:val="single" w:sz="4" w:space="0" w:color="000000"/>
              <w:left w:val="single" w:sz="4" w:space="0" w:color="000000"/>
              <w:bottom w:val="single" w:sz="4" w:space="0" w:color="000000"/>
              <w:right w:val="single" w:sz="4" w:space="0" w:color="000000"/>
            </w:tcBorders>
            <w:shd w:val="clear" w:color="auto" w:fill="003F72"/>
          </w:tcPr>
          <w:p w14:paraId="68B135D3" w14:textId="77777777" w:rsidR="00250592" w:rsidRPr="008C0811" w:rsidRDefault="00A55F98">
            <w:pPr>
              <w:spacing w:after="0" w:line="259" w:lineRule="auto"/>
              <w:ind w:left="63" w:firstLine="0"/>
              <w:jc w:val="center"/>
            </w:pPr>
            <w:r w:rsidRPr="008C0811">
              <w:rPr>
                <w:b/>
                <w:color w:val="FFFFFF"/>
              </w:rPr>
              <w:t xml:space="preserve">Adjustment </w:t>
            </w:r>
          </w:p>
        </w:tc>
      </w:tr>
      <w:tr w:rsidR="00250592" w:rsidRPr="008C0811" w14:paraId="0BB7ADBE" w14:textId="77777777">
        <w:trPr>
          <w:trHeight w:val="1537"/>
        </w:trPr>
        <w:tc>
          <w:tcPr>
            <w:tcW w:w="431" w:type="dxa"/>
            <w:tcBorders>
              <w:top w:val="single" w:sz="4" w:space="0" w:color="000000"/>
              <w:left w:val="single" w:sz="4" w:space="0" w:color="000000"/>
              <w:bottom w:val="single" w:sz="4" w:space="0" w:color="000000"/>
              <w:right w:val="nil"/>
            </w:tcBorders>
          </w:tcPr>
          <w:p w14:paraId="282F735E" w14:textId="77777777" w:rsidR="00250592" w:rsidRPr="008C0811" w:rsidRDefault="00A55F98">
            <w:pPr>
              <w:spacing w:after="651" w:line="259" w:lineRule="auto"/>
              <w:ind w:left="109" w:firstLine="0"/>
            </w:pPr>
            <w:r w:rsidRPr="008C0811">
              <w:rPr>
                <w:rFonts w:ascii="Segoe UI Symbol" w:eastAsia="Segoe UI Symbol" w:hAnsi="Segoe UI Symbol" w:cs="Segoe UI Symbol"/>
              </w:rPr>
              <w:t>•</w:t>
            </w:r>
            <w:r w:rsidRPr="008C0811">
              <w:t xml:space="preserve"> </w:t>
            </w:r>
          </w:p>
          <w:p w14:paraId="3F69A30F" w14:textId="77777777" w:rsidR="00250592" w:rsidRPr="008C0811" w:rsidRDefault="00A55F98">
            <w:pPr>
              <w:spacing w:after="0" w:line="259" w:lineRule="auto"/>
              <w:ind w:left="109" w:firstLine="0"/>
            </w:pPr>
            <w:r w:rsidRPr="008C0811">
              <w:rPr>
                <w:rFonts w:ascii="Segoe UI Symbol" w:eastAsia="Segoe UI Symbol" w:hAnsi="Segoe UI Symbol" w:cs="Segoe UI Symbol"/>
              </w:rPr>
              <w:t>•</w:t>
            </w:r>
            <w:r w:rsidRPr="008C0811">
              <w:t xml:space="preserve"> </w:t>
            </w:r>
          </w:p>
        </w:tc>
        <w:tc>
          <w:tcPr>
            <w:tcW w:w="5242" w:type="dxa"/>
            <w:gridSpan w:val="2"/>
            <w:tcBorders>
              <w:top w:val="single" w:sz="4" w:space="0" w:color="000000"/>
              <w:left w:val="nil"/>
              <w:bottom w:val="single" w:sz="4" w:space="0" w:color="000000"/>
              <w:right w:val="single" w:sz="4" w:space="0" w:color="000000"/>
            </w:tcBorders>
          </w:tcPr>
          <w:p w14:paraId="52A13BFB" w14:textId="77777777" w:rsidR="00250592" w:rsidRPr="008C0811" w:rsidRDefault="00A55F98">
            <w:pPr>
              <w:spacing w:after="0" w:line="239" w:lineRule="auto"/>
              <w:ind w:left="38" w:right="40" w:firstLine="0"/>
            </w:pPr>
            <w:r w:rsidRPr="008C0811">
              <w:t xml:space="preserve">The noise reduction performance of the building envelope is known, in octave or one third octave bands, from design specifications, calculations or </w:t>
            </w:r>
          </w:p>
          <w:p w14:paraId="0E86FB9B" w14:textId="77777777" w:rsidR="00250592" w:rsidRPr="008C0811" w:rsidRDefault="00A55F98">
            <w:pPr>
              <w:spacing w:after="0" w:line="259" w:lineRule="auto"/>
              <w:ind w:left="38" w:firstLine="0"/>
            </w:pPr>
            <w:r w:rsidRPr="008C0811">
              <w:t xml:space="preserve">measurements, and; </w:t>
            </w:r>
          </w:p>
          <w:p w14:paraId="6B6F209A" w14:textId="77777777" w:rsidR="00250592" w:rsidRPr="008C0811" w:rsidRDefault="00A55F98">
            <w:pPr>
              <w:spacing w:after="0" w:line="259" w:lineRule="auto"/>
              <w:ind w:left="38" w:firstLine="0"/>
            </w:pPr>
            <w:r w:rsidRPr="008C0811">
              <w:t xml:space="preserve">The frequency spectrum of the indoor noise has been measured. </w:t>
            </w:r>
          </w:p>
        </w:tc>
        <w:tc>
          <w:tcPr>
            <w:tcW w:w="3686" w:type="dxa"/>
            <w:tcBorders>
              <w:top w:val="single" w:sz="4" w:space="0" w:color="000000"/>
              <w:left w:val="single" w:sz="4" w:space="0" w:color="000000"/>
              <w:bottom w:val="single" w:sz="4" w:space="0" w:color="000000"/>
              <w:right w:val="single" w:sz="4" w:space="0" w:color="000000"/>
            </w:tcBorders>
            <w:vAlign w:val="center"/>
          </w:tcPr>
          <w:p w14:paraId="2142B619" w14:textId="77777777" w:rsidR="00250592" w:rsidRPr="008C0811" w:rsidRDefault="00A55F98">
            <w:pPr>
              <w:spacing w:after="0" w:line="239" w:lineRule="auto"/>
              <w:ind w:left="0" w:firstLine="0"/>
              <w:jc w:val="center"/>
            </w:pPr>
            <w:r w:rsidRPr="008C0811">
              <w:t xml:space="preserve">Site specific adjustment based on the noise reduction performance of the </w:t>
            </w:r>
          </w:p>
          <w:p w14:paraId="1750A431" w14:textId="77777777" w:rsidR="00250592" w:rsidRPr="008C0811" w:rsidRDefault="00A55F98">
            <w:pPr>
              <w:spacing w:after="0" w:line="259" w:lineRule="auto"/>
              <w:ind w:left="37" w:firstLine="0"/>
              <w:jc w:val="center"/>
            </w:pPr>
            <w:r w:rsidRPr="008C0811">
              <w:t xml:space="preserve">building envelope (taking into account the volume and acoustic properties of the room). </w:t>
            </w:r>
          </w:p>
        </w:tc>
      </w:tr>
      <w:tr w:rsidR="00250592" w:rsidRPr="008C0811" w14:paraId="6DAFDE8C" w14:textId="77777777">
        <w:trPr>
          <w:trHeight w:val="1536"/>
        </w:trPr>
        <w:tc>
          <w:tcPr>
            <w:tcW w:w="431" w:type="dxa"/>
            <w:vMerge w:val="restart"/>
            <w:tcBorders>
              <w:top w:val="single" w:sz="4" w:space="0" w:color="000000"/>
              <w:left w:val="single" w:sz="4" w:space="0" w:color="000000"/>
              <w:bottom w:val="single" w:sz="4" w:space="0" w:color="000000"/>
              <w:right w:val="nil"/>
            </w:tcBorders>
          </w:tcPr>
          <w:p w14:paraId="2090FF82" w14:textId="77777777" w:rsidR="00250592" w:rsidRPr="008C0811" w:rsidRDefault="00A55F98">
            <w:pPr>
              <w:spacing w:after="0" w:line="259" w:lineRule="auto"/>
              <w:ind w:left="71" w:firstLine="0"/>
            </w:pPr>
            <w:r w:rsidRPr="008C0811">
              <w:rPr>
                <w:rFonts w:ascii="Segoe UI Symbol" w:eastAsia="Segoe UI Symbol" w:hAnsi="Segoe UI Symbol" w:cs="Segoe UI Symbol"/>
              </w:rPr>
              <w:t>•</w:t>
            </w:r>
            <w:r w:rsidRPr="008C0811">
              <w:t xml:space="preserve"> </w:t>
            </w:r>
          </w:p>
        </w:tc>
        <w:tc>
          <w:tcPr>
            <w:tcW w:w="2122" w:type="dxa"/>
            <w:vMerge w:val="restart"/>
            <w:tcBorders>
              <w:top w:val="single" w:sz="4" w:space="0" w:color="000000"/>
              <w:left w:val="nil"/>
              <w:bottom w:val="single" w:sz="4" w:space="0" w:color="000000"/>
              <w:right w:val="single" w:sz="4" w:space="0" w:color="000000"/>
            </w:tcBorders>
          </w:tcPr>
          <w:p w14:paraId="75A6DB84" w14:textId="77777777" w:rsidR="00250592" w:rsidRPr="008C0811" w:rsidRDefault="00A55F98">
            <w:pPr>
              <w:spacing w:after="0" w:line="259" w:lineRule="auto"/>
              <w:ind w:left="0" w:firstLine="0"/>
            </w:pPr>
            <w:r w:rsidRPr="008C0811">
              <w:t xml:space="preserve">Where the noise reduction performance is unknown, the adjustment is based on the following assessment of the building envelope: </w:t>
            </w:r>
          </w:p>
        </w:tc>
        <w:tc>
          <w:tcPr>
            <w:tcW w:w="3120" w:type="dxa"/>
            <w:tcBorders>
              <w:top w:val="single" w:sz="4" w:space="0" w:color="000000"/>
              <w:left w:val="single" w:sz="4" w:space="0" w:color="000000"/>
              <w:bottom w:val="single" w:sz="4" w:space="0" w:color="000000"/>
              <w:right w:val="single" w:sz="4" w:space="0" w:color="000000"/>
            </w:tcBorders>
          </w:tcPr>
          <w:p w14:paraId="1D404720" w14:textId="77777777" w:rsidR="00250592" w:rsidRPr="008C0811" w:rsidRDefault="00A55F98">
            <w:pPr>
              <w:spacing w:after="0" w:line="259" w:lineRule="auto"/>
              <w:ind w:left="139" w:hanging="110"/>
            </w:pPr>
            <w:r w:rsidRPr="008C0811">
              <w:t xml:space="preserve">- Meets or exceeds energy efficiency requirements set out in the Building Code of Australia 2006 (BCA 2006) including sealing requirements. </w:t>
            </w:r>
          </w:p>
        </w:tc>
        <w:tc>
          <w:tcPr>
            <w:tcW w:w="3686" w:type="dxa"/>
            <w:tcBorders>
              <w:top w:val="single" w:sz="4" w:space="0" w:color="000000"/>
              <w:left w:val="single" w:sz="4" w:space="0" w:color="000000"/>
              <w:bottom w:val="single" w:sz="4" w:space="0" w:color="000000"/>
              <w:right w:val="single" w:sz="4" w:space="0" w:color="000000"/>
            </w:tcBorders>
            <w:vAlign w:val="center"/>
          </w:tcPr>
          <w:p w14:paraId="45F546F4" w14:textId="77777777" w:rsidR="00250592" w:rsidRPr="008C0811" w:rsidRDefault="00A55F98">
            <w:pPr>
              <w:spacing w:after="0" w:line="259" w:lineRule="auto"/>
              <w:ind w:left="63" w:firstLine="0"/>
              <w:jc w:val="center"/>
            </w:pPr>
            <w:r w:rsidRPr="008C0811">
              <w:t xml:space="preserve">+20 dB </w:t>
            </w:r>
          </w:p>
        </w:tc>
      </w:tr>
      <w:tr w:rsidR="00250592" w:rsidRPr="008C0811" w14:paraId="56632E80" w14:textId="77777777">
        <w:trPr>
          <w:trHeight w:val="1186"/>
        </w:trPr>
        <w:tc>
          <w:tcPr>
            <w:tcW w:w="0" w:type="auto"/>
            <w:vMerge/>
            <w:tcBorders>
              <w:top w:val="nil"/>
              <w:left w:val="single" w:sz="4" w:space="0" w:color="000000"/>
              <w:bottom w:val="single" w:sz="4" w:space="0" w:color="000000"/>
              <w:right w:val="nil"/>
            </w:tcBorders>
          </w:tcPr>
          <w:p w14:paraId="0EF98DE2" w14:textId="77777777" w:rsidR="00250592" w:rsidRPr="008C0811" w:rsidRDefault="00250592">
            <w:pPr>
              <w:spacing w:after="160" w:line="259" w:lineRule="auto"/>
              <w:ind w:left="0" w:firstLine="0"/>
            </w:pPr>
          </w:p>
        </w:tc>
        <w:tc>
          <w:tcPr>
            <w:tcW w:w="0" w:type="auto"/>
            <w:vMerge/>
            <w:tcBorders>
              <w:top w:val="nil"/>
              <w:left w:val="nil"/>
              <w:bottom w:val="single" w:sz="4" w:space="0" w:color="000000"/>
              <w:right w:val="single" w:sz="4" w:space="0" w:color="000000"/>
            </w:tcBorders>
          </w:tcPr>
          <w:p w14:paraId="16C4D5AB" w14:textId="77777777" w:rsidR="00250592" w:rsidRPr="008C0811" w:rsidRDefault="00250592">
            <w:pPr>
              <w:spacing w:after="160" w:line="259" w:lineRule="auto"/>
              <w:ind w:left="0" w:firstLine="0"/>
            </w:pPr>
          </w:p>
        </w:tc>
        <w:tc>
          <w:tcPr>
            <w:tcW w:w="3120" w:type="dxa"/>
            <w:tcBorders>
              <w:top w:val="single" w:sz="4" w:space="0" w:color="000000"/>
              <w:left w:val="single" w:sz="4" w:space="0" w:color="000000"/>
              <w:bottom w:val="single" w:sz="4" w:space="0" w:color="000000"/>
              <w:right w:val="single" w:sz="4" w:space="0" w:color="000000"/>
            </w:tcBorders>
          </w:tcPr>
          <w:p w14:paraId="1845CE4D" w14:textId="77777777" w:rsidR="00250592" w:rsidRPr="008C0811" w:rsidRDefault="00A55F98">
            <w:pPr>
              <w:spacing w:after="0" w:line="259" w:lineRule="auto"/>
              <w:ind w:left="139" w:hanging="120"/>
            </w:pPr>
            <w:r w:rsidRPr="008C0811">
              <w:t xml:space="preserve">- Does not meet energy efficiency requirements or sealing requirements set out in the BCA 2006. </w:t>
            </w:r>
          </w:p>
        </w:tc>
        <w:tc>
          <w:tcPr>
            <w:tcW w:w="3686" w:type="dxa"/>
            <w:tcBorders>
              <w:top w:val="single" w:sz="4" w:space="0" w:color="000000"/>
              <w:left w:val="single" w:sz="4" w:space="0" w:color="000000"/>
              <w:bottom w:val="single" w:sz="4" w:space="0" w:color="000000"/>
              <w:right w:val="single" w:sz="4" w:space="0" w:color="000000"/>
            </w:tcBorders>
            <w:vAlign w:val="center"/>
          </w:tcPr>
          <w:p w14:paraId="490816E5" w14:textId="77777777" w:rsidR="00250592" w:rsidRPr="008C0811" w:rsidRDefault="00A55F98">
            <w:pPr>
              <w:spacing w:after="0" w:line="259" w:lineRule="auto"/>
              <w:ind w:left="63" w:firstLine="0"/>
              <w:jc w:val="center"/>
            </w:pPr>
            <w:r w:rsidRPr="008C0811">
              <w:t xml:space="preserve">+15 dB </w:t>
            </w:r>
          </w:p>
        </w:tc>
      </w:tr>
    </w:tbl>
    <w:p w14:paraId="35FBC023" w14:textId="77777777" w:rsidR="00250592" w:rsidRPr="008C0811" w:rsidRDefault="00A55F98">
      <w:pPr>
        <w:spacing w:after="38" w:line="259" w:lineRule="auto"/>
        <w:ind w:left="1243" w:firstLine="0"/>
      </w:pPr>
      <w:r w:rsidRPr="008C0811">
        <w:t xml:space="preserve"> </w:t>
      </w:r>
    </w:p>
    <w:p w14:paraId="1606DE2D" w14:textId="77777777" w:rsidR="00250592" w:rsidRPr="008C0811" w:rsidRDefault="00A55F98">
      <w:pPr>
        <w:spacing w:after="315" w:line="259" w:lineRule="auto"/>
        <w:ind w:left="850" w:firstLine="0"/>
      </w:pPr>
      <w:r w:rsidRPr="008C0811">
        <w:t xml:space="preserve"> </w:t>
      </w:r>
    </w:p>
    <w:p w14:paraId="20862790" w14:textId="77777777" w:rsidR="00250592" w:rsidRPr="008C0811" w:rsidRDefault="00A55F98">
      <w:pPr>
        <w:spacing w:after="0" w:line="259" w:lineRule="auto"/>
        <w:ind w:left="0" w:firstLine="0"/>
      </w:pPr>
      <w:r w:rsidRPr="008C0811">
        <w:t xml:space="preserve"> </w:t>
      </w:r>
      <w:r w:rsidRPr="008C0811">
        <w:tab/>
      </w:r>
      <w:r w:rsidRPr="008C0811">
        <w:rPr>
          <w:color w:val="003F72"/>
          <w:sz w:val="28"/>
        </w:rPr>
        <w:t xml:space="preserve"> </w:t>
      </w:r>
    </w:p>
    <w:p w14:paraId="55A8702A" w14:textId="77777777" w:rsidR="00250592" w:rsidRPr="008C0811" w:rsidRDefault="00A55F98">
      <w:pPr>
        <w:pStyle w:val="Heading1"/>
        <w:spacing w:after="0" w:line="259" w:lineRule="auto"/>
        <w:ind w:left="561"/>
      </w:pPr>
      <w:bookmarkStart w:id="14" w:name="_Toc206142827"/>
      <w:r w:rsidRPr="008C0811">
        <w:rPr>
          <w:b/>
        </w:rPr>
        <w:lastRenderedPageBreak/>
        <w:t>Part II: Entertainment venues and events</w:t>
      </w:r>
      <w:bookmarkEnd w:id="14"/>
      <w:r w:rsidRPr="008C0811">
        <w:rPr>
          <w:b/>
        </w:rPr>
        <w:t xml:space="preserve">  </w:t>
      </w:r>
    </w:p>
    <w:p w14:paraId="39E3E595" w14:textId="77777777" w:rsidR="00250592" w:rsidRPr="008C0811" w:rsidRDefault="00A55F98">
      <w:pPr>
        <w:pStyle w:val="Heading1"/>
        <w:tabs>
          <w:tab w:val="center" w:pos="699"/>
          <w:tab w:val="center" w:pos="5326"/>
        </w:tabs>
        <w:ind w:left="0" w:firstLine="0"/>
      </w:pPr>
      <w:r w:rsidRPr="008C0811">
        <w:rPr>
          <w:rFonts w:ascii="Calibri" w:eastAsia="Calibri" w:hAnsi="Calibri" w:cs="Calibri"/>
          <w:color w:val="000000"/>
          <w:sz w:val="22"/>
        </w:rPr>
        <w:tab/>
      </w:r>
      <w:bookmarkStart w:id="15" w:name="_Toc206142828"/>
      <w:r w:rsidRPr="008C0811">
        <w:t xml:space="preserve">A. </w:t>
      </w:r>
      <w:r w:rsidRPr="008C0811">
        <w:tab/>
        <w:t>Noise limits for music noise from entertainment venues and events</w:t>
      </w:r>
      <w:bookmarkEnd w:id="15"/>
      <w:r w:rsidRPr="008C0811">
        <w:t xml:space="preserve"> </w:t>
      </w:r>
    </w:p>
    <w:p w14:paraId="76EB554D" w14:textId="77777777" w:rsidR="00250592" w:rsidRPr="008C0811" w:rsidRDefault="00A55F98">
      <w:pPr>
        <w:pStyle w:val="Heading1"/>
        <w:ind w:left="561" w:right="4"/>
      </w:pPr>
      <w:bookmarkStart w:id="16" w:name="_Toc206142829"/>
      <w:r w:rsidRPr="008C0811">
        <w:t>1. Noise limits – Outdoor entertainment venues and outdoor entertainment events</w:t>
      </w:r>
      <w:bookmarkEnd w:id="16"/>
      <w:r w:rsidRPr="008C0811">
        <w:t xml:space="preserve">  </w:t>
      </w:r>
    </w:p>
    <w:p w14:paraId="3D345273" w14:textId="7704FAD4" w:rsidR="00250592" w:rsidRPr="008C0811" w:rsidRDefault="00A55F98">
      <w:pPr>
        <w:numPr>
          <w:ilvl w:val="0"/>
          <w:numId w:val="31"/>
        </w:numPr>
        <w:ind w:left="1402" w:right="15" w:hanging="638"/>
      </w:pPr>
      <w:r w:rsidRPr="008C0811">
        <w:t xml:space="preserve">The noise limit for music noise from outdoor entertainment venues and for music noise from outdoor entertainment events during standard operating hours, as defined in </w:t>
      </w:r>
      <w:r w:rsidR="006B6926" w:rsidRPr="008C0811">
        <w:t>r</w:t>
      </w:r>
      <w:r w:rsidRPr="008C0811">
        <w:t xml:space="preserve">egulations 128 and 129 is – </w:t>
      </w:r>
    </w:p>
    <w:p w14:paraId="1B4BD9C6" w14:textId="77777777" w:rsidR="00250592" w:rsidRPr="008C0811" w:rsidRDefault="00A55F98">
      <w:pPr>
        <w:numPr>
          <w:ilvl w:val="1"/>
          <w:numId w:val="31"/>
        </w:numPr>
        <w:ind w:right="15" w:hanging="360"/>
      </w:pPr>
      <w:r w:rsidRPr="008C0811">
        <w:t xml:space="preserve">65 dB(A) when the measurement point is located outdoors, within a noise sensitive area; and </w:t>
      </w:r>
    </w:p>
    <w:p w14:paraId="47EE4C28" w14:textId="77777777" w:rsidR="00250592" w:rsidRPr="008C0811" w:rsidRDefault="00A55F98">
      <w:pPr>
        <w:numPr>
          <w:ilvl w:val="1"/>
          <w:numId w:val="31"/>
        </w:numPr>
        <w:ind w:right="15" w:hanging="360"/>
      </w:pPr>
      <w:r w:rsidRPr="008C0811">
        <w:t xml:space="preserve">55 dB(A) when the measurement point is located indoors, in a sensitive room within a noise sensitive area. </w:t>
      </w:r>
    </w:p>
    <w:p w14:paraId="1BEC8276" w14:textId="77777777" w:rsidR="00250592" w:rsidRPr="008C0811" w:rsidRDefault="00A55F98">
      <w:pPr>
        <w:numPr>
          <w:ilvl w:val="0"/>
          <w:numId w:val="31"/>
        </w:numPr>
        <w:spacing w:after="306"/>
        <w:ind w:left="1402" w:right="15" w:hanging="638"/>
      </w:pPr>
      <w:r w:rsidRPr="008C0811">
        <w:t xml:space="preserve">Clause 91 does not apply to music noise from an outdoor entertainment venue within the Docklands noise attenuation area, when assessed at a noise sensitive area within the Docklands noise attenuation area. </w:t>
      </w:r>
    </w:p>
    <w:p w14:paraId="5B5599DE" w14:textId="77777777" w:rsidR="00250592" w:rsidRPr="008C0811" w:rsidRDefault="00A55F98">
      <w:pPr>
        <w:pStyle w:val="Heading3"/>
        <w:ind w:left="705"/>
      </w:pPr>
      <w:r w:rsidRPr="008C0811">
        <w:t xml:space="preserve">1.1 Docklands noise attenuation area </w:t>
      </w:r>
    </w:p>
    <w:p w14:paraId="7DFCD1E8" w14:textId="77777777" w:rsidR="00250592" w:rsidRPr="008C0811" w:rsidRDefault="00A55F98">
      <w:pPr>
        <w:numPr>
          <w:ilvl w:val="0"/>
          <w:numId w:val="32"/>
        </w:numPr>
        <w:ind w:left="1402" w:right="15" w:hanging="638"/>
      </w:pPr>
      <w:r w:rsidRPr="008C0811">
        <w:t xml:space="preserve">For the purposes of assessing music noise from an outdoor entertainment venue, when both the venue and the noise sensitive area are within the Docklands noise attenuation area (as referred to in Schedule 12 to the Design and Development Overlay to the Melbourne Planning Scheme) and the measurement point is located indoors, a minimum standard of 45 dB(A) is taken to be the relevant noise limit. </w:t>
      </w:r>
    </w:p>
    <w:p w14:paraId="670D9F93" w14:textId="77777777" w:rsidR="00250592" w:rsidRPr="008C0811" w:rsidRDefault="00A55F98">
      <w:pPr>
        <w:numPr>
          <w:ilvl w:val="0"/>
          <w:numId w:val="32"/>
        </w:numPr>
        <w:spacing w:after="282"/>
        <w:ind w:left="1402" w:right="15" w:hanging="638"/>
      </w:pPr>
      <w:r w:rsidRPr="008C0811">
        <w:t xml:space="preserve">New or refurbished residential developments within the Docklands noise attenuation area (as referred to in Schedule 12 to the Design and Development Overlay to the Melbourne Planning Scheme) must include appropriate acoustic measures to attenuate music noise entering any sensitive room to achieve a minimum standard of 45 dB(A) inside the defined rooms with windows and external doors closed. </w:t>
      </w:r>
    </w:p>
    <w:p w14:paraId="10AFB2A1" w14:textId="77777777" w:rsidR="00250592" w:rsidRPr="008C0811" w:rsidRDefault="00A55F98">
      <w:pPr>
        <w:pStyle w:val="Heading1"/>
        <w:ind w:left="720" w:right="4"/>
      </w:pPr>
      <w:bookmarkStart w:id="17" w:name="_Toc206142830"/>
      <w:r w:rsidRPr="008C0811">
        <w:t>2. Noise limits – Indoor entertainment venues</w:t>
      </w:r>
      <w:bookmarkEnd w:id="17"/>
      <w:r w:rsidRPr="008C0811">
        <w:t xml:space="preserve"> </w:t>
      </w:r>
    </w:p>
    <w:p w14:paraId="3F64975D" w14:textId="77777777" w:rsidR="00250592" w:rsidRPr="008C0811" w:rsidRDefault="00A55F98">
      <w:pPr>
        <w:numPr>
          <w:ilvl w:val="0"/>
          <w:numId w:val="33"/>
        </w:numPr>
        <w:ind w:left="1402" w:right="15" w:hanging="638"/>
      </w:pPr>
      <w:r w:rsidRPr="008C0811">
        <w:t xml:space="preserve">The noise limits for music noise from indoor entertainment venues that apply within noise sensitive areas, are – </w:t>
      </w:r>
    </w:p>
    <w:p w14:paraId="110FB290" w14:textId="15177C79" w:rsidR="00250592" w:rsidRPr="008C0811" w:rsidRDefault="00A55F98">
      <w:pPr>
        <w:numPr>
          <w:ilvl w:val="1"/>
          <w:numId w:val="33"/>
        </w:numPr>
        <w:ind w:right="15" w:hanging="360"/>
      </w:pPr>
      <w:r w:rsidRPr="008C0811">
        <w:t xml:space="preserve">for the day and evening period as defined in </w:t>
      </w:r>
      <w:r w:rsidR="006B6926" w:rsidRPr="008C0811">
        <w:t>r</w:t>
      </w:r>
      <w:r w:rsidRPr="008C0811">
        <w:t>egulation 123, L</w:t>
      </w:r>
      <w:r w:rsidRPr="008C0811">
        <w:rPr>
          <w:vertAlign w:val="subscript"/>
        </w:rPr>
        <w:t>A90</w:t>
      </w:r>
      <w:r w:rsidRPr="008C0811">
        <w:t xml:space="preserve"> + 5 dB; and </w:t>
      </w:r>
    </w:p>
    <w:p w14:paraId="224207BF" w14:textId="410EEAB9" w:rsidR="00250592" w:rsidRPr="008C0811" w:rsidRDefault="00A55F98">
      <w:pPr>
        <w:numPr>
          <w:ilvl w:val="1"/>
          <w:numId w:val="33"/>
        </w:numPr>
        <w:ind w:right="15" w:hanging="360"/>
      </w:pPr>
      <w:r w:rsidRPr="008C0811">
        <w:t xml:space="preserve">for the night period as defined in </w:t>
      </w:r>
      <w:r w:rsidR="006B6926" w:rsidRPr="008C0811">
        <w:t>r</w:t>
      </w:r>
      <w:r w:rsidRPr="008C0811">
        <w:t>egulation 123, L</w:t>
      </w:r>
      <w:r w:rsidRPr="008C0811">
        <w:rPr>
          <w:vertAlign w:val="subscript"/>
        </w:rPr>
        <w:t>OCT90</w:t>
      </w:r>
      <w:r w:rsidRPr="008C0811">
        <w:t xml:space="preserve"> + 8 dB. </w:t>
      </w:r>
    </w:p>
    <w:p w14:paraId="5A2FDE29" w14:textId="2DDECA78" w:rsidR="00250592" w:rsidRPr="00E12EF9" w:rsidRDefault="00A55F98">
      <w:pPr>
        <w:numPr>
          <w:ilvl w:val="0"/>
          <w:numId w:val="33"/>
        </w:numPr>
        <w:spacing w:after="301"/>
        <w:ind w:left="1402" w:right="15" w:hanging="638"/>
      </w:pPr>
      <w:r w:rsidRPr="008C0811">
        <w:t xml:space="preserve">Notwithstanding clause 95, if the noise limit for music noise from an indoor entertainment venue for the day and evening or night periods is calculated to be less than the base noise limit </w:t>
      </w:r>
      <w:r w:rsidRPr="00E12EF9">
        <w:t xml:space="preserve">in </w:t>
      </w:r>
      <w:r w:rsidR="006B6926" w:rsidRPr="00E12EF9">
        <w:t>r</w:t>
      </w:r>
      <w:r w:rsidRPr="00E12EF9">
        <w:t xml:space="preserve">egulation </w:t>
      </w:r>
      <w:r w:rsidR="000126D9" w:rsidRPr="00E12EF9">
        <w:t>125</w:t>
      </w:r>
      <w:r w:rsidRPr="00E12EF9">
        <w:t xml:space="preserve">, then the noise limit is the base noise limit. </w:t>
      </w:r>
    </w:p>
    <w:p w14:paraId="796AB870" w14:textId="77777777" w:rsidR="00250592" w:rsidRPr="008C0811" w:rsidRDefault="00A55F98">
      <w:pPr>
        <w:pStyle w:val="Heading3"/>
        <w:ind w:left="1261" w:hanging="566"/>
      </w:pPr>
      <w:r w:rsidRPr="008C0811">
        <w:t xml:space="preserve">2.1 Background levels for setting noise limits for music noise from indoor entertainment venues </w:t>
      </w:r>
    </w:p>
    <w:p w14:paraId="0E328FF6" w14:textId="77777777" w:rsidR="00250592" w:rsidRPr="008C0811" w:rsidRDefault="00A55F98">
      <w:pPr>
        <w:numPr>
          <w:ilvl w:val="0"/>
          <w:numId w:val="34"/>
        </w:numPr>
        <w:ind w:right="15" w:hanging="749"/>
      </w:pPr>
      <w:r w:rsidRPr="008C0811">
        <w:t xml:space="preserve">For the purpose of setting noise limits for music noise from indoor entertainment venues, the background level is –  </w:t>
      </w:r>
    </w:p>
    <w:p w14:paraId="44C979CD" w14:textId="77777777" w:rsidR="00250592" w:rsidRPr="008C0811" w:rsidRDefault="00A55F98">
      <w:pPr>
        <w:numPr>
          <w:ilvl w:val="1"/>
          <w:numId w:val="34"/>
        </w:numPr>
        <w:ind w:left="2204" w:right="15" w:hanging="360"/>
      </w:pPr>
      <w:r w:rsidRPr="008C0811">
        <w:t>the L</w:t>
      </w:r>
      <w:r w:rsidRPr="008C0811">
        <w:rPr>
          <w:vertAlign w:val="subscript"/>
        </w:rPr>
        <w:t>A90</w:t>
      </w:r>
      <w:r w:rsidRPr="008C0811">
        <w:t xml:space="preserve"> level, for the day and evening period, and  </w:t>
      </w:r>
    </w:p>
    <w:p w14:paraId="00529879" w14:textId="77777777" w:rsidR="00250592" w:rsidRPr="008C0811" w:rsidRDefault="00A55F98">
      <w:pPr>
        <w:numPr>
          <w:ilvl w:val="1"/>
          <w:numId w:val="34"/>
        </w:numPr>
        <w:ind w:left="2204" w:right="15" w:hanging="360"/>
      </w:pPr>
      <w:r w:rsidRPr="008C0811">
        <w:t>the L</w:t>
      </w:r>
      <w:r w:rsidRPr="008C0811">
        <w:rPr>
          <w:vertAlign w:val="subscript"/>
        </w:rPr>
        <w:t>OCT90</w:t>
      </w:r>
      <w:r w:rsidRPr="008C0811">
        <w:t xml:space="preserve"> level, for the night period. </w:t>
      </w:r>
    </w:p>
    <w:p w14:paraId="7BB01C1E" w14:textId="77777777" w:rsidR="00250592" w:rsidRPr="008C0811" w:rsidRDefault="00A55F98">
      <w:pPr>
        <w:numPr>
          <w:ilvl w:val="0"/>
          <w:numId w:val="34"/>
        </w:numPr>
        <w:ind w:right="15" w:hanging="749"/>
      </w:pPr>
      <w:r w:rsidRPr="008C0811">
        <w:lastRenderedPageBreak/>
        <w:t>The measured L</w:t>
      </w:r>
      <w:r w:rsidRPr="008C0811">
        <w:rPr>
          <w:vertAlign w:val="subscript"/>
        </w:rPr>
        <w:t>A90</w:t>
      </w:r>
      <w:r w:rsidRPr="008C0811">
        <w:t xml:space="preserve"> or L</w:t>
      </w:r>
      <w:r w:rsidRPr="008C0811">
        <w:rPr>
          <w:vertAlign w:val="subscript"/>
        </w:rPr>
        <w:t>OCT90</w:t>
      </w:r>
      <w:r w:rsidRPr="008C0811">
        <w:t xml:space="preserve"> in clause 97 must reflect the background level at the time the effective noise level is assessed (either measured or predicted). </w:t>
      </w:r>
    </w:p>
    <w:p w14:paraId="2E3393A7" w14:textId="77777777" w:rsidR="00250592" w:rsidRPr="008C0811" w:rsidRDefault="00A55F98">
      <w:pPr>
        <w:numPr>
          <w:ilvl w:val="0"/>
          <w:numId w:val="34"/>
        </w:numPr>
        <w:ind w:right="15" w:hanging="749"/>
      </w:pPr>
      <w:r w:rsidRPr="008C0811">
        <w:t xml:space="preserve">The background level must be measured within the noise sensitive area or at an alternative assessment location where the background level is representative of the background level occurring within the noise sensitive area.  </w:t>
      </w:r>
    </w:p>
    <w:p w14:paraId="0BB42CFC" w14:textId="77777777" w:rsidR="00250592" w:rsidRPr="008C0811" w:rsidRDefault="00A55F98">
      <w:pPr>
        <w:numPr>
          <w:ilvl w:val="0"/>
          <w:numId w:val="34"/>
        </w:numPr>
        <w:ind w:right="15" w:hanging="749"/>
      </w:pPr>
      <w:r w:rsidRPr="008C0811">
        <w:t xml:space="preserve">Background level must be measured outdoors unless – </w:t>
      </w:r>
    </w:p>
    <w:p w14:paraId="1A2E85AF" w14:textId="77777777" w:rsidR="00250592" w:rsidRPr="008C0811" w:rsidRDefault="00A55F98">
      <w:pPr>
        <w:numPr>
          <w:ilvl w:val="2"/>
          <w:numId w:val="35"/>
        </w:numPr>
        <w:ind w:right="15" w:hanging="360"/>
      </w:pPr>
      <w:r w:rsidRPr="008C0811">
        <w:t xml:space="preserve">clause 106(a) applies; or </w:t>
      </w:r>
    </w:p>
    <w:p w14:paraId="05CB3EA7" w14:textId="77777777" w:rsidR="00250592" w:rsidRPr="008C0811" w:rsidRDefault="00A55F98">
      <w:pPr>
        <w:numPr>
          <w:ilvl w:val="2"/>
          <w:numId w:val="35"/>
        </w:numPr>
        <w:ind w:right="15" w:hanging="360"/>
      </w:pPr>
      <w:r w:rsidRPr="008C0811">
        <w:t xml:space="preserve">the noise sensitive residential use is the agent of change, when clause 53.06 of the VPPs applies. </w:t>
      </w:r>
    </w:p>
    <w:p w14:paraId="612F495C" w14:textId="77777777" w:rsidR="00250592" w:rsidRPr="008C0811" w:rsidRDefault="00A55F98">
      <w:pPr>
        <w:numPr>
          <w:ilvl w:val="0"/>
          <w:numId w:val="34"/>
        </w:numPr>
        <w:spacing w:after="12"/>
        <w:ind w:right="15" w:hanging="749"/>
      </w:pPr>
      <w:r w:rsidRPr="008C0811">
        <w:t xml:space="preserve">Where the background level determined at the time of assessment of an indoor entertainment venue </w:t>
      </w:r>
    </w:p>
    <w:p w14:paraId="6E1E2D34" w14:textId="3D7934F2" w:rsidR="00250592" w:rsidRPr="008C0811" w:rsidRDefault="00A55F98">
      <w:pPr>
        <w:ind w:left="1427" w:right="15"/>
      </w:pPr>
      <w:r w:rsidRPr="008C0811">
        <w:t xml:space="preserve">has noise contributions from commercial, industrial </w:t>
      </w:r>
      <w:r w:rsidR="00FC49F3" w:rsidRPr="008C0811">
        <w:t>and</w:t>
      </w:r>
      <w:r w:rsidRPr="008C0811">
        <w:t xml:space="preserve"> trade premises and the effective noise level of the commercial, industrial </w:t>
      </w:r>
      <w:r w:rsidR="00FC49F3" w:rsidRPr="008C0811">
        <w:t>and</w:t>
      </w:r>
      <w:r w:rsidRPr="008C0811">
        <w:t xml:space="preserve"> trade premises exceeds the relevant noise limit in accordance with Part I, the background level must be re-measured after compliance with Part I noise limits is achieved. </w:t>
      </w:r>
    </w:p>
    <w:p w14:paraId="16B91B7B" w14:textId="77777777" w:rsidR="00250592" w:rsidRPr="008C0811" w:rsidRDefault="00A55F98">
      <w:pPr>
        <w:numPr>
          <w:ilvl w:val="0"/>
          <w:numId w:val="34"/>
        </w:numPr>
        <w:ind w:right="15" w:hanging="749"/>
      </w:pPr>
      <w:r w:rsidRPr="008C0811">
        <w:t xml:space="preserve">For the purpose of determining the background level the background noise is measured for at least 15 minutes – </w:t>
      </w:r>
    </w:p>
    <w:p w14:paraId="565FED43" w14:textId="77777777" w:rsidR="00250592" w:rsidRPr="008C0811" w:rsidRDefault="00A55F98">
      <w:pPr>
        <w:numPr>
          <w:ilvl w:val="2"/>
          <w:numId w:val="36"/>
        </w:numPr>
        <w:ind w:right="15" w:hanging="360"/>
      </w:pPr>
      <w:r w:rsidRPr="008C0811">
        <w:t xml:space="preserve">for the day and evening period using the Fast time weighting and the A-frequency weighting network; or </w:t>
      </w:r>
    </w:p>
    <w:p w14:paraId="391E0A4B" w14:textId="77777777" w:rsidR="00250592" w:rsidRPr="008C0811" w:rsidRDefault="00A55F98">
      <w:pPr>
        <w:numPr>
          <w:ilvl w:val="2"/>
          <w:numId w:val="36"/>
        </w:numPr>
        <w:spacing w:after="283"/>
        <w:ind w:right="15" w:hanging="360"/>
      </w:pPr>
      <w:r w:rsidRPr="008C0811">
        <w:t xml:space="preserve">for the night period using the Fast time weighting, and the linear weighting network. </w:t>
      </w:r>
    </w:p>
    <w:p w14:paraId="507DA8C0" w14:textId="77777777" w:rsidR="00250592" w:rsidRPr="008C0811" w:rsidRDefault="00A55F98">
      <w:pPr>
        <w:pStyle w:val="Heading1"/>
        <w:ind w:left="720" w:right="4"/>
      </w:pPr>
      <w:bookmarkStart w:id="18" w:name="_Toc206142831"/>
      <w:r w:rsidRPr="008C0811">
        <w:t>3. Agent of Change</w:t>
      </w:r>
      <w:bookmarkEnd w:id="18"/>
      <w:r w:rsidRPr="008C0811">
        <w:t xml:space="preserve"> </w:t>
      </w:r>
    </w:p>
    <w:p w14:paraId="7FBFAEDA" w14:textId="77777777" w:rsidR="00250592" w:rsidRPr="008C0811" w:rsidRDefault="00A55F98">
      <w:pPr>
        <w:numPr>
          <w:ilvl w:val="0"/>
          <w:numId w:val="37"/>
        </w:numPr>
        <w:ind w:right="15" w:hanging="749"/>
      </w:pPr>
      <w:r w:rsidRPr="008C0811">
        <w:t xml:space="preserve">Where the agent of change principle set out in clause 53.06 of the VPPs applies to a live music entertainment venue (as defined in the Regulations), and – </w:t>
      </w:r>
    </w:p>
    <w:p w14:paraId="77A3F0FB" w14:textId="77777777" w:rsidR="00250592" w:rsidRPr="008C0811" w:rsidRDefault="00A55F98">
      <w:pPr>
        <w:numPr>
          <w:ilvl w:val="1"/>
          <w:numId w:val="37"/>
        </w:numPr>
        <w:ind w:right="15" w:hanging="360"/>
      </w:pPr>
      <w:r w:rsidRPr="008C0811">
        <w:t xml:space="preserve">the venue is an indoor entertainment venue, the noise limit at a pre-existing noise sensitive residential use is determined in accordance with clauses 95 and 96, and clauses 97 to 102. </w:t>
      </w:r>
    </w:p>
    <w:p w14:paraId="6760BCE6" w14:textId="77777777" w:rsidR="00250592" w:rsidRPr="008C0811" w:rsidRDefault="00A55F98">
      <w:pPr>
        <w:numPr>
          <w:ilvl w:val="1"/>
          <w:numId w:val="37"/>
        </w:numPr>
        <w:ind w:right="15" w:hanging="360"/>
      </w:pPr>
      <w:r w:rsidRPr="008C0811">
        <w:t xml:space="preserve">the venue is an outdoor entertainment venue, the noise limit is 45 dB(A) when assessed indoors at a pre-existing noise sensitive residential use. </w:t>
      </w:r>
    </w:p>
    <w:p w14:paraId="053BBD2B" w14:textId="004D6CD0" w:rsidR="00250592" w:rsidRPr="008C0811" w:rsidRDefault="00A55F98">
      <w:pPr>
        <w:numPr>
          <w:ilvl w:val="0"/>
          <w:numId w:val="37"/>
        </w:numPr>
        <w:ind w:right="15" w:hanging="749"/>
      </w:pPr>
      <w:r w:rsidRPr="008C0811">
        <w:t xml:space="preserve">For the purpose of clause 103 the measurement point may be located inside any room (specifically defined within clause 53.06-3 of the Victoria Planning Provisions) of a noise sensitive residential use with windows and doors closed. </w:t>
      </w:r>
    </w:p>
    <w:p w14:paraId="00D113D2" w14:textId="26756441" w:rsidR="00250592" w:rsidRPr="008C0811" w:rsidRDefault="00A55F98">
      <w:pPr>
        <w:spacing w:after="0" w:line="259" w:lineRule="auto"/>
        <w:ind w:left="1" w:firstLine="0"/>
      </w:pPr>
      <w:r w:rsidRPr="008C0811">
        <w:t xml:space="preserve"> </w:t>
      </w:r>
      <w:r w:rsidRPr="008C0811">
        <w:tab/>
        <w:t xml:space="preserve"> </w:t>
      </w:r>
    </w:p>
    <w:p w14:paraId="6FF20C8B" w14:textId="77777777" w:rsidR="00250592" w:rsidRPr="008C0811" w:rsidRDefault="00A55F98">
      <w:pPr>
        <w:pStyle w:val="Heading1"/>
        <w:spacing w:after="212"/>
        <w:ind w:left="561" w:right="4"/>
      </w:pPr>
      <w:bookmarkStart w:id="19" w:name="_Toc206142832"/>
      <w:r w:rsidRPr="008C0811">
        <w:t>B. Assessing music noise from entertainment venues and events</w:t>
      </w:r>
      <w:bookmarkEnd w:id="19"/>
      <w:r w:rsidRPr="008C0811">
        <w:t xml:space="preserve"> </w:t>
      </w:r>
    </w:p>
    <w:p w14:paraId="33D8259C" w14:textId="5AD29782" w:rsidR="00250592" w:rsidRPr="008C0811" w:rsidRDefault="00A55F98">
      <w:pPr>
        <w:pStyle w:val="Heading1"/>
        <w:spacing w:after="212"/>
        <w:ind w:left="561" w:right="4"/>
      </w:pPr>
      <w:bookmarkStart w:id="20" w:name="_Toc206142833"/>
      <w:r w:rsidRPr="008C0811">
        <w:t>1. Location of measurement point and alternative assessment location</w:t>
      </w:r>
      <w:bookmarkEnd w:id="20"/>
      <w:r w:rsidRPr="008C0811">
        <w:t xml:space="preserve"> </w:t>
      </w:r>
    </w:p>
    <w:p w14:paraId="0627B375" w14:textId="28549340" w:rsidR="00250592" w:rsidRPr="008C0811" w:rsidRDefault="00A55F98">
      <w:pPr>
        <w:pStyle w:val="Heading3"/>
        <w:ind w:left="705"/>
      </w:pPr>
      <w:r w:rsidRPr="008C0811">
        <w:t xml:space="preserve">1.1 Measurement point </w:t>
      </w:r>
    </w:p>
    <w:p w14:paraId="3C1C448E" w14:textId="77777777" w:rsidR="00250592" w:rsidRPr="008C0811" w:rsidRDefault="00A55F98">
      <w:pPr>
        <w:numPr>
          <w:ilvl w:val="0"/>
          <w:numId w:val="38"/>
        </w:numPr>
        <w:ind w:right="15" w:hanging="749"/>
      </w:pPr>
      <w:r w:rsidRPr="008C0811">
        <w:t xml:space="preserve">The measurement point must be located within a noise sensitive area or at an alternative assessment location. </w:t>
      </w:r>
    </w:p>
    <w:p w14:paraId="237EC624" w14:textId="77777777" w:rsidR="00250592" w:rsidRPr="008C0811" w:rsidRDefault="00A55F98">
      <w:pPr>
        <w:numPr>
          <w:ilvl w:val="0"/>
          <w:numId w:val="38"/>
        </w:numPr>
        <w:ind w:right="15" w:hanging="749"/>
      </w:pPr>
      <w:r w:rsidRPr="008C0811">
        <w:t xml:space="preserve">Where the measurement is to be made in a noise sensitive area, the measurement point must be located outdoors near a sensitive room unless –  </w:t>
      </w:r>
    </w:p>
    <w:p w14:paraId="518422A7" w14:textId="77777777" w:rsidR="00250592" w:rsidRPr="008C0811" w:rsidRDefault="00A55F98">
      <w:pPr>
        <w:numPr>
          <w:ilvl w:val="1"/>
          <w:numId w:val="38"/>
        </w:numPr>
        <w:ind w:right="15" w:hanging="461"/>
      </w:pPr>
      <w:r w:rsidRPr="008C0811">
        <w:t xml:space="preserve">For indoor entertainment venues:  </w:t>
      </w:r>
    </w:p>
    <w:p w14:paraId="553236C2" w14:textId="77777777" w:rsidR="00250592" w:rsidRPr="008C0811" w:rsidRDefault="00A55F98">
      <w:pPr>
        <w:numPr>
          <w:ilvl w:val="2"/>
          <w:numId w:val="38"/>
        </w:numPr>
        <w:ind w:right="15" w:hanging="754"/>
      </w:pPr>
      <w:r w:rsidRPr="008C0811">
        <w:lastRenderedPageBreak/>
        <w:t xml:space="preserve">the main transmission path of the music noise entering the sensitive room consists of a floor, ceiling or wall with no openings;  </w:t>
      </w:r>
    </w:p>
    <w:p w14:paraId="026BA55E" w14:textId="77777777" w:rsidR="00250592" w:rsidRPr="008C0811" w:rsidRDefault="00A55F98">
      <w:pPr>
        <w:numPr>
          <w:ilvl w:val="2"/>
          <w:numId w:val="38"/>
        </w:numPr>
        <w:ind w:right="15" w:hanging="754"/>
      </w:pPr>
      <w:r w:rsidRPr="008C0811">
        <w:t xml:space="preserve">an outdoor measurement does not represent the noise exposure within the sensitive room; or  </w:t>
      </w:r>
    </w:p>
    <w:p w14:paraId="76B3C868" w14:textId="77777777" w:rsidR="00250592" w:rsidRPr="008C0811" w:rsidRDefault="00A55F98">
      <w:pPr>
        <w:numPr>
          <w:ilvl w:val="2"/>
          <w:numId w:val="38"/>
        </w:numPr>
        <w:ind w:right="15" w:hanging="754"/>
      </w:pPr>
      <w:r w:rsidRPr="008C0811">
        <w:t xml:space="preserve">the noise sensitive residential use is the agent of change, in application of clause 53.06 of the VPPs. </w:t>
      </w:r>
    </w:p>
    <w:p w14:paraId="6A1C4600" w14:textId="77777777" w:rsidR="00250592" w:rsidRPr="008C0811" w:rsidRDefault="00A55F98">
      <w:pPr>
        <w:numPr>
          <w:ilvl w:val="1"/>
          <w:numId w:val="38"/>
        </w:numPr>
        <w:ind w:right="15" w:hanging="461"/>
      </w:pPr>
      <w:r w:rsidRPr="008C0811">
        <w:t xml:space="preserve">For outdoor entertainment venues: </w:t>
      </w:r>
    </w:p>
    <w:p w14:paraId="59B66775" w14:textId="77777777" w:rsidR="00250592" w:rsidRPr="008C0811" w:rsidRDefault="00A55F98">
      <w:pPr>
        <w:numPr>
          <w:ilvl w:val="2"/>
          <w:numId w:val="38"/>
        </w:numPr>
        <w:ind w:right="15" w:hanging="754"/>
      </w:pPr>
      <w:r w:rsidRPr="008C0811">
        <w:t xml:space="preserve">an outdoor measurement does not represent the noise exposure within the sensitive room, and a window is a major transmission path for music noise; </w:t>
      </w:r>
    </w:p>
    <w:p w14:paraId="45ABDE34" w14:textId="77777777" w:rsidR="00250592" w:rsidRPr="008C0811" w:rsidRDefault="00A55F98">
      <w:pPr>
        <w:numPr>
          <w:ilvl w:val="2"/>
          <w:numId w:val="38"/>
        </w:numPr>
        <w:ind w:right="15" w:hanging="754"/>
      </w:pPr>
      <w:r w:rsidRPr="008C0811">
        <w:t xml:space="preserve">the noise sensitive area is within the Docklands noise attenuation area; or  </w:t>
      </w:r>
    </w:p>
    <w:p w14:paraId="6D783D8A" w14:textId="77777777" w:rsidR="00250592" w:rsidRPr="008C0811" w:rsidRDefault="00A55F98">
      <w:pPr>
        <w:numPr>
          <w:ilvl w:val="2"/>
          <w:numId w:val="38"/>
        </w:numPr>
        <w:ind w:right="15" w:hanging="754"/>
      </w:pPr>
      <w:r w:rsidRPr="008C0811">
        <w:t xml:space="preserve">the noise sensitive residential use is the agent of change, in application of clause 53.06 of the VPPs. </w:t>
      </w:r>
    </w:p>
    <w:p w14:paraId="38DDD05E" w14:textId="43435792" w:rsidR="00250592" w:rsidRPr="008C0811" w:rsidRDefault="00A55F98">
      <w:pPr>
        <w:numPr>
          <w:ilvl w:val="1"/>
          <w:numId w:val="38"/>
        </w:numPr>
        <w:ind w:right="15" w:hanging="461"/>
      </w:pPr>
      <w:r w:rsidRPr="008C0811">
        <w:t>For outdoor entertainment events, an outdoor measurement does not represent the noise exposure within the sensitive room, and a window is a major transmission path for music noise</w:t>
      </w:r>
      <w:r w:rsidR="0062639D" w:rsidRPr="008C0811">
        <w:t>.</w:t>
      </w:r>
      <w:r w:rsidRPr="008C0811">
        <w:t xml:space="preserve"> </w:t>
      </w:r>
    </w:p>
    <w:p w14:paraId="308F7C18" w14:textId="77777777" w:rsidR="00250592" w:rsidRPr="008C0811" w:rsidRDefault="00A55F98">
      <w:pPr>
        <w:ind w:left="1989" w:right="15" w:hanging="571"/>
      </w:pPr>
      <w:r w:rsidRPr="008C0811">
        <w:t>Note: Where either clause 106(a)(iii), clause 106(b)(ii) or clause 106(b)(iii) applies, and the noise reduction performance of the building envelope is known, an assessment of the indoor noise levels can be conducted using an outdoor measurement as outlined in clauses 129 and 130.</w:t>
      </w:r>
      <w:r w:rsidRPr="008C0811">
        <w:rPr>
          <w:i/>
        </w:rPr>
        <w:t xml:space="preserve"> </w:t>
      </w:r>
    </w:p>
    <w:p w14:paraId="0B98654F" w14:textId="77777777" w:rsidR="00250592" w:rsidRPr="008C0811" w:rsidRDefault="00A55F98">
      <w:pPr>
        <w:numPr>
          <w:ilvl w:val="0"/>
          <w:numId w:val="38"/>
        </w:numPr>
        <w:spacing w:after="304"/>
        <w:ind w:right="15" w:hanging="749"/>
      </w:pPr>
      <w:r w:rsidRPr="008C0811">
        <w:t xml:space="preserve">For the night period, the measurement point must be either directly outside or inside a habitable room normally used for the purpose of sleeping. </w:t>
      </w:r>
    </w:p>
    <w:p w14:paraId="70735134" w14:textId="77777777" w:rsidR="00250592" w:rsidRPr="008C0811" w:rsidRDefault="00A55F98">
      <w:pPr>
        <w:pStyle w:val="Heading3"/>
        <w:ind w:left="705"/>
      </w:pPr>
      <w:r w:rsidRPr="008C0811">
        <w:t xml:space="preserve">1.2 Alternative assessment location </w:t>
      </w:r>
    </w:p>
    <w:p w14:paraId="12FF1900" w14:textId="04F28CFB" w:rsidR="00250592" w:rsidRPr="008C0811" w:rsidRDefault="00A55F98">
      <w:pPr>
        <w:numPr>
          <w:ilvl w:val="0"/>
          <w:numId w:val="39"/>
        </w:numPr>
        <w:ind w:right="15" w:hanging="749"/>
      </w:pPr>
      <w:r w:rsidRPr="008C0811">
        <w:t xml:space="preserve">Notwithstanding clause 105, an alternative assessment location may be specified where: </w:t>
      </w:r>
    </w:p>
    <w:p w14:paraId="5F6ED80F" w14:textId="77777777" w:rsidR="00250592" w:rsidRPr="008C0811" w:rsidRDefault="00A55F98">
      <w:pPr>
        <w:numPr>
          <w:ilvl w:val="1"/>
          <w:numId w:val="39"/>
        </w:numPr>
        <w:ind w:right="15" w:hanging="360"/>
      </w:pPr>
      <w:r w:rsidRPr="008C0811">
        <w:t xml:space="preserve">two or more entertainment venues or events contribute to the effective noise level at a noise sensitive area; or  </w:t>
      </w:r>
    </w:p>
    <w:p w14:paraId="3A63A718" w14:textId="77777777" w:rsidR="00250592" w:rsidRPr="008C0811" w:rsidRDefault="00A55F98">
      <w:pPr>
        <w:numPr>
          <w:ilvl w:val="1"/>
          <w:numId w:val="39"/>
        </w:numPr>
        <w:ind w:right="15" w:hanging="360"/>
      </w:pPr>
      <w:r w:rsidRPr="008C0811">
        <w:t xml:space="preserve">a more suitable measurement point is required to facilitate the assessment of the noise. </w:t>
      </w:r>
    </w:p>
    <w:p w14:paraId="1C0E0FEC" w14:textId="77777777" w:rsidR="00250592" w:rsidRPr="008C0811" w:rsidRDefault="00A55F98">
      <w:pPr>
        <w:numPr>
          <w:ilvl w:val="0"/>
          <w:numId w:val="39"/>
        </w:numPr>
        <w:ind w:right="15" w:hanging="749"/>
      </w:pPr>
      <w:r w:rsidRPr="008C0811">
        <w:t xml:space="preserve">For an indoor entertainment venue, an alternative assessment location may be specified where atmospheric conditions affect the propagation of sound to the noise sensitive area. </w:t>
      </w:r>
    </w:p>
    <w:p w14:paraId="6285A028" w14:textId="41359CD3" w:rsidR="00250592" w:rsidRPr="008C0811" w:rsidRDefault="00A55F98">
      <w:pPr>
        <w:numPr>
          <w:ilvl w:val="0"/>
          <w:numId w:val="39"/>
        </w:numPr>
        <w:ind w:right="15" w:hanging="749"/>
      </w:pPr>
      <w:r w:rsidRPr="008C0811">
        <w:t xml:space="preserve">Where it is not possible to measure the noise at a measurement point that represents the greatest noise intrusion within the noise sensitive area, an alternative assessment location must be used. </w:t>
      </w:r>
    </w:p>
    <w:p w14:paraId="243A9678" w14:textId="7B49BA5C" w:rsidR="00B01882" w:rsidRPr="008C0811" w:rsidRDefault="00B01882" w:rsidP="00F4229D">
      <w:pPr>
        <w:ind w:left="1418" w:right="15" w:hanging="751"/>
      </w:pPr>
      <w:r w:rsidRPr="00350655">
        <w:t xml:space="preserve">(110A) </w:t>
      </w:r>
      <w:r w:rsidR="00F4229D" w:rsidRPr="00350655">
        <w:tab/>
      </w:r>
      <w:r w:rsidR="00CE28C7" w:rsidRPr="00350655">
        <w:t>An</w:t>
      </w:r>
      <w:r w:rsidR="007E1B63" w:rsidRPr="00350655">
        <w:t xml:space="preserve"> alternative assessment location </w:t>
      </w:r>
      <w:r w:rsidR="004A2121" w:rsidRPr="00350655">
        <w:t xml:space="preserve">may be either </w:t>
      </w:r>
      <w:r w:rsidR="000F6408" w:rsidRPr="00350655">
        <w:t>within</w:t>
      </w:r>
      <w:r w:rsidR="004A2121" w:rsidRPr="00350655">
        <w:t xml:space="preserve"> or outside a noise sensitive area</w:t>
      </w:r>
      <w:r w:rsidRPr="00350655">
        <w:t>.</w:t>
      </w:r>
      <w:r w:rsidR="00544174" w:rsidRPr="00350655">
        <w:t xml:space="preserve"> It must be chosen so that the noise at the alternative assessment location is representative of the noise exposure within noise sensitive areas.</w:t>
      </w:r>
      <w:r w:rsidR="00544174" w:rsidRPr="008C0811">
        <w:t xml:space="preserve">  </w:t>
      </w:r>
      <w:r w:rsidRPr="008C0811">
        <w:t xml:space="preserve">  </w:t>
      </w:r>
    </w:p>
    <w:p w14:paraId="3B5E0D0D" w14:textId="7BFDECFF" w:rsidR="00250592" w:rsidRPr="008C0811" w:rsidRDefault="00A55F98">
      <w:pPr>
        <w:pStyle w:val="Heading3"/>
        <w:ind w:left="705"/>
      </w:pPr>
      <w:r w:rsidRPr="008C0811">
        <w:t xml:space="preserve">1.3 Alternative assessment criterion </w:t>
      </w:r>
    </w:p>
    <w:p w14:paraId="2227827E" w14:textId="77777777" w:rsidR="00250592" w:rsidRPr="008C0811" w:rsidRDefault="00A55F98">
      <w:pPr>
        <w:numPr>
          <w:ilvl w:val="0"/>
          <w:numId w:val="40"/>
        </w:numPr>
        <w:ind w:right="15" w:hanging="749"/>
      </w:pPr>
      <w:r w:rsidRPr="008C0811">
        <w:t xml:space="preserve">Where an alternative assessment location is used, an alternative assessment criterion must be determined for that location, for each relevant operating period.  </w:t>
      </w:r>
    </w:p>
    <w:p w14:paraId="60C5DC49" w14:textId="77777777" w:rsidR="00250592" w:rsidRPr="008C0811" w:rsidRDefault="00A55F98">
      <w:pPr>
        <w:numPr>
          <w:ilvl w:val="0"/>
          <w:numId w:val="40"/>
        </w:numPr>
        <w:ind w:right="15" w:hanging="749"/>
      </w:pPr>
      <w:r w:rsidRPr="008C0811">
        <w:t xml:space="preserve">The alternative assessment criterion must be set so that compliance with this level will result in the noise limit at the noise sensitive area not being exceeded, for the relevant operating period. </w:t>
      </w:r>
    </w:p>
    <w:p w14:paraId="21A0C56C" w14:textId="77777777" w:rsidR="00250592" w:rsidRPr="008C0811" w:rsidRDefault="00A55F98">
      <w:pPr>
        <w:numPr>
          <w:ilvl w:val="0"/>
          <w:numId w:val="40"/>
        </w:numPr>
        <w:ind w:right="15" w:hanging="749"/>
      </w:pPr>
      <w:r w:rsidRPr="008C0811">
        <w:lastRenderedPageBreak/>
        <w:t xml:space="preserve">Where two or more entertainment venues or events contribute to the effective noise level of music noise in a noise sensitive area, an alternative assessment criterion may be set so that the contributions from each of the entertainment venues or events, when combined together, will meet the noise limit at the noise sensitive area.  </w:t>
      </w:r>
    </w:p>
    <w:p w14:paraId="2FC27F1A" w14:textId="77777777" w:rsidR="00250592" w:rsidRPr="008C0811" w:rsidRDefault="00A55F98">
      <w:pPr>
        <w:numPr>
          <w:ilvl w:val="0"/>
          <w:numId w:val="40"/>
        </w:numPr>
        <w:ind w:right="15" w:hanging="749"/>
      </w:pPr>
      <w:r w:rsidRPr="008C0811">
        <w:t xml:space="preserve">The alternative assessment criterion must be calculated having regard to – </w:t>
      </w:r>
    </w:p>
    <w:p w14:paraId="5392CB21" w14:textId="77777777" w:rsidR="00250592" w:rsidRPr="008C0811" w:rsidRDefault="00A55F98">
      <w:pPr>
        <w:numPr>
          <w:ilvl w:val="1"/>
          <w:numId w:val="40"/>
        </w:numPr>
        <w:ind w:right="15" w:hanging="360"/>
      </w:pPr>
      <w:r w:rsidRPr="008C0811">
        <w:t xml:space="preserve">the sound paths to the noise sensitive area and the alternative assessment location, and other factors which may affect the propagation of sound; </w:t>
      </w:r>
    </w:p>
    <w:p w14:paraId="4187A427" w14:textId="77777777" w:rsidR="00250592" w:rsidRPr="008C0811" w:rsidRDefault="00A55F98">
      <w:pPr>
        <w:numPr>
          <w:ilvl w:val="1"/>
          <w:numId w:val="40"/>
        </w:numPr>
        <w:ind w:right="15" w:hanging="360"/>
      </w:pPr>
      <w:r w:rsidRPr="008C0811">
        <w:t xml:space="preserve">the frequency spectrum of the music noise and the frequency-dependent directivity of music noise sources; </w:t>
      </w:r>
    </w:p>
    <w:p w14:paraId="0BB14CFB" w14:textId="77777777" w:rsidR="00250592" w:rsidRPr="008C0811" w:rsidRDefault="00A55F98">
      <w:pPr>
        <w:numPr>
          <w:ilvl w:val="1"/>
          <w:numId w:val="40"/>
        </w:numPr>
        <w:ind w:right="15" w:hanging="360"/>
      </w:pPr>
      <w:r w:rsidRPr="008C0811">
        <w:t xml:space="preserve">the cumulative contribution from other indoor entertainment venues affecting noise sensitive areas; </w:t>
      </w:r>
    </w:p>
    <w:p w14:paraId="2BE2E05F" w14:textId="77777777" w:rsidR="00250592" w:rsidRPr="008C0811" w:rsidRDefault="00A55F98">
      <w:pPr>
        <w:numPr>
          <w:ilvl w:val="1"/>
          <w:numId w:val="40"/>
        </w:numPr>
        <w:spacing w:after="283"/>
        <w:ind w:right="15" w:hanging="360"/>
      </w:pPr>
      <w:r w:rsidRPr="008C0811">
        <w:t xml:space="preserve">the uncertainty of the calculation method. </w:t>
      </w:r>
    </w:p>
    <w:p w14:paraId="39C67647" w14:textId="77777777" w:rsidR="00250592" w:rsidRPr="008C0811" w:rsidRDefault="00A55F98">
      <w:pPr>
        <w:pStyle w:val="Heading1"/>
        <w:ind w:left="1209" w:right="4" w:hanging="499"/>
      </w:pPr>
      <w:bookmarkStart w:id="21" w:name="_Toc206142834"/>
      <w:r w:rsidRPr="008C0811">
        <w:t>2. Effective noise levels and measurement method for music noise from outdoor entertainment venues and music noise from outdoor entertainment events</w:t>
      </w:r>
      <w:bookmarkEnd w:id="21"/>
      <w:r w:rsidRPr="008C0811">
        <w:t xml:space="preserve"> </w:t>
      </w:r>
    </w:p>
    <w:p w14:paraId="0DB44C80" w14:textId="77777777" w:rsidR="00250592" w:rsidRPr="008C0811" w:rsidRDefault="00A55F98">
      <w:pPr>
        <w:ind w:left="1416" w:right="15" w:hanging="749"/>
      </w:pPr>
      <w:r w:rsidRPr="008C0811">
        <w:t xml:space="preserve">(115) </w:t>
      </w:r>
      <w:r w:rsidRPr="008C0811">
        <w:tab/>
        <w:t>The effective noise level for music noise from outdoor entertainment venues and music noise from outdoor entertainment events is the L</w:t>
      </w:r>
      <w:r w:rsidRPr="008C0811">
        <w:rPr>
          <w:vertAlign w:val="subscript"/>
        </w:rPr>
        <w:t>Aeq</w:t>
      </w:r>
      <w:r w:rsidRPr="008C0811">
        <w:t xml:space="preserve"> measured in dB(A). </w:t>
      </w:r>
    </w:p>
    <w:p w14:paraId="58E781A5" w14:textId="77777777" w:rsidR="00250592" w:rsidRPr="008C0811" w:rsidRDefault="00A55F98">
      <w:pPr>
        <w:pStyle w:val="Heading3"/>
        <w:spacing w:after="170" w:line="265" w:lineRule="auto"/>
        <w:ind w:left="1143"/>
      </w:pPr>
      <w:r w:rsidRPr="008C0811">
        <w:rPr>
          <w:b/>
          <w:color w:val="000000"/>
          <w:sz w:val="20"/>
        </w:rPr>
        <w:t xml:space="preserve">Outdoor entertainment venues or events during operation </w:t>
      </w:r>
    </w:p>
    <w:p w14:paraId="44658B28" w14:textId="77777777" w:rsidR="00250592" w:rsidRPr="008C0811" w:rsidRDefault="00A55F98">
      <w:pPr>
        <w:numPr>
          <w:ilvl w:val="0"/>
          <w:numId w:val="41"/>
        </w:numPr>
        <w:ind w:right="15" w:hanging="749"/>
      </w:pPr>
      <w:r w:rsidRPr="008C0811">
        <w:t xml:space="preserve">The measurement must include at least 15 cumulative minutes of music audible at the measurement point. </w:t>
      </w:r>
    </w:p>
    <w:p w14:paraId="06984CCF" w14:textId="77777777" w:rsidR="00250592" w:rsidRPr="008C0811" w:rsidRDefault="00A55F98">
      <w:pPr>
        <w:numPr>
          <w:ilvl w:val="0"/>
          <w:numId w:val="41"/>
        </w:numPr>
        <w:ind w:right="15" w:hanging="749"/>
      </w:pPr>
      <w:r w:rsidRPr="008C0811">
        <w:t xml:space="preserve">The measurement must exclude extraneous noise. </w:t>
      </w:r>
    </w:p>
    <w:p w14:paraId="1BC75B6C" w14:textId="77777777" w:rsidR="00250592" w:rsidRPr="008C0811" w:rsidRDefault="00A55F98">
      <w:pPr>
        <w:numPr>
          <w:ilvl w:val="0"/>
          <w:numId w:val="41"/>
        </w:numPr>
        <w:ind w:right="15" w:hanging="749"/>
      </w:pPr>
      <w:r w:rsidRPr="008C0811">
        <w:t xml:space="preserve">For the purpose of determining the effective noise level the noise is measured using the Fast time weighting and the A-frequency weighting network. </w:t>
      </w:r>
    </w:p>
    <w:p w14:paraId="4A0AF6E1" w14:textId="77777777" w:rsidR="00250592" w:rsidRPr="008C0811" w:rsidRDefault="00A55F98">
      <w:pPr>
        <w:numPr>
          <w:ilvl w:val="0"/>
          <w:numId w:val="41"/>
        </w:numPr>
        <w:ind w:right="15" w:hanging="749"/>
      </w:pPr>
      <w:r w:rsidRPr="008C0811">
        <w:t xml:space="preserve">The measurement must be made at a time when the greatest intrusion of music noise into the noise sensitive area is likely to occur.  </w:t>
      </w:r>
    </w:p>
    <w:p w14:paraId="21ADFBDE" w14:textId="77777777" w:rsidR="00250592" w:rsidRPr="008C0811" w:rsidRDefault="00A55F98">
      <w:pPr>
        <w:numPr>
          <w:ilvl w:val="0"/>
          <w:numId w:val="41"/>
        </w:numPr>
        <w:ind w:right="15" w:hanging="749"/>
      </w:pPr>
      <w:r w:rsidRPr="008C0811">
        <w:t xml:space="preserve">Where the measurement point is outdoors and is between 1 and 2 metres from an acoustically reflecting surface an adjustment of -2.5 dB must be made to the effective noise level.  </w:t>
      </w:r>
    </w:p>
    <w:p w14:paraId="2AA43D3B" w14:textId="77777777" w:rsidR="00250592" w:rsidRPr="008C0811" w:rsidRDefault="00A55F98">
      <w:pPr>
        <w:numPr>
          <w:ilvl w:val="0"/>
          <w:numId w:val="41"/>
        </w:numPr>
        <w:ind w:right="15" w:hanging="749"/>
      </w:pPr>
      <w:r w:rsidRPr="008C0811">
        <w:t xml:space="preserve">Where an indoor measurement is required, in accordance with clause 106 –  </w:t>
      </w:r>
    </w:p>
    <w:p w14:paraId="79CDC224" w14:textId="77777777" w:rsidR="00250592" w:rsidRPr="008C0811" w:rsidRDefault="00A55F98">
      <w:pPr>
        <w:numPr>
          <w:ilvl w:val="1"/>
          <w:numId w:val="41"/>
        </w:numPr>
        <w:ind w:right="15" w:hanging="360"/>
      </w:pPr>
      <w:r w:rsidRPr="008C0811">
        <w:t xml:space="preserve">for the purposes of clause 106(b)(i) and 106(c) the measurement must be made within a sensitive room with the window fully open during the measurement. </w:t>
      </w:r>
    </w:p>
    <w:p w14:paraId="659DEABE" w14:textId="77777777" w:rsidR="00250592" w:rsidRPr="008C0811" w:rsidRDefault="00A55F98">
      <w:pPr>
        <w:numPr>
          <w:ilvl w:val="1"/>
          <w:numId w:val="41"/>
        </w:numPr>
        <w:ind w:right="15" w:hanging="360"/>
      </w:pPr>
      <w:r w:rsidRPr="008C0811">
        <w:t xml:space="preserve">for the purposes of clause 106(b)(ii), the measurement must be made within a sensitive room with windows and external doors closed. </w:t>
      </w:r>
    </w:p>
    <w:p w14:paraId="76436B0A" w14:textId="77777777" w:rsidR="00250592" w:rsidRPr="008C0811" w:rsidRDefault="00A55F98">
      <w:pPr>
        <w:numPr>
          <w:ilvl w:val="1"/>
          <w:numId w:val="41"/>
        </w:numPr>
        <w:ind w:right="15" w:hanging="360"/>
      </w:pPr>
      <w:r w:rsidRPr="008C0811">
        <w:t xml:space="preserve">for the purposes of clause 106(b)(iii), the measurement must be made within a sensitive room with windows and doors closed. </w:t>
      </w:r>
    </w:p>
    <w:p w14:paraId="136E4DAE" w14:textId="77777777" w:rsidR="00250592" w:rsidRPr="008C0811" w:rsidRDefault="00A55F98">
      <w:pPr>
        <w:pStyle w:val="Heading3"/>
        <w:spacing w:after="170" w:line="265" w:lineRule="auto"/>
        <w:ind w:left="1143"/>
      </w:pPr>
      <w:r w:rsidRPr="008C0811">
        <w:rPr>
          <w:b/>
          <w:color w:val="000000"/>
          <w:sz w:val="20"/>
        </w:rPr>
        <w:t xml:space="preserve">Proposed outdoor entertainment venues or events </w:t>
      </w:r>
    </w:p>
    <w:p w14:paraId="09A6C72F" w14:textId="77777777" w:rsidR="00250592" w:rsidRPr="008C0811" w:rsidRDefault="00A55F98">
      <w:pPr>
        <w:spacing w:after="184"/>
        <w:ind w:left="1416" w:right="15" w:hanging="749"/>
      </w:pPr>
      <w:r w:rsidRPr="008C0811">
        <w:t xml:space="preserve">(122) </w:t>
      </w:r>
      <w:r w:rsidRPr="008C0811">
        <w:tab/>
        <w:t>For proposed entertainment venues or events or proposed extensions of existing entertainment venues or events, the effective noise level must be calculated to represent the loudest music noise level having regard to –</w:t>
      </w:r>
      <w:r w:rsidRPr="008C0811">
        <w:rPr>
          <w:sz w:val="22"/>
        </w:rPr>
        <w:t xml:space="preserve"> </w:t>
      </w:r>
    </w:p>
    <w:p w14:paraId="5E3407AD" w14:textId="77777777" w:rsidR="00250592" w:rsidRPr="008C0811" w:rsidRDefault="00A55F98">
      <w:pPr>
        <w:numPr>
          <w:ilvl w:val="0"/>
          <w:numId w:val="42"/>
        </w:numPr>
        <w:ind w:right="15" w:hanging="360"/>
      </w:pPr>
      <w:r w:rsidRPr="008C0811">
        <w:lastRenderedPageBreak/>
        <w:t xml:space="preserve">all existing noise sensitive areas or future noise sensitive areas relevant to approved developments;  </w:t>
      </w:r>
    </w:p>
    <w:p w14:paraId="0D175B22" w14:textId="77777777" w:rsidR="00250592" w:rsidRPr="008C0811" w:rsidRDefault="00A55F98">
      <w:pPr>
        <w:numPr>
          <w:ilvl w:val="0"/>
          <w:numId w:val="42"/>
        </w:numPr>
        <w:ind w:right="15" w:hanging="360"/>
      </w:pPr>
      <w:r w:rsidRPr="008C0811">
        <w:t xml:space="preserve">the frequency spectrum of the music noise and the frequency-dependent directivity of music noise sources; </w:t>
      </w:r>
    </w:p>
    <w:p w14:paraId="540FCE50" w14:textId="77777777" w:rsidR="00250592" w:rsidRPr="008C0811" w:rsidRDefault="00A55F98">
      <w:pPr>
        <w:numPr>
          <w:ilvl w:val="0"/>
          <w:numId w:val="42"/>
        </w:numPr>
        <w:ind w:right="15" w:hanging="360"/>
      </w:pPr>
      <w:r w:rsidRPr="008C0811">
        <w:t xml:space="preserve">the sound paths to the noise sensitive area and other factors which may affect the propagation of sound; </w:t>
      </w:r>
    </w:p>
    <w:p w14:paraId="7D6ABE48" w14:textId="77777777" w:rsidR="00250592" w:rsidRPr="008C0811" w:rsidRDefault="00A55F98">
      <w:pPr>
        <w:numPr>
          <w:ilvl w:val="0"/>
          <w:numId w:val="42"/>
        </w:numPr>
        <w:ind w:right="15" w:hanging="360"/>
      </w:pPr>
      <w:r w:rsidRPr="008C0811">
        <w:t xml:space="preserve">the cumulative contribution from existing and approved entertainment venues or events affecting noise sensitive areas; </w:t>
      </w:r>
    </w:p>
    <w:p w14:paraId="0312CD97" w14:textId="77777777" w:rsidR="00250592" w:rsidRPr="008C0811" w:rsidRDefault="00A55F98">
      <w:pPr>
        <w:numPr>
          <w:ilvl w:val="0"/>
          <w:numId w:val="42"/>
        </w:numPr>
        <w:spacing w:after="279"/>
        <w:ind w:right="15" w:hanging="360"/>
      </w:pPr>
      <w:r w:rsidRPr="008C0811">
        <w:t xml:space="preserve">the uncertainty of the calculation method used. </w:t>
      </w:r>
    </w:p>
    <w:p w14:paraId="0365D008" w14:textId="77777777" w:rsidR="00250592" w:rsidRPr="008C0811" w:rsidRDefault="00A55F98">
      <w:pPr>
        <w:pStyle w:val="Heading1"/>
        <w:ind w:left="1209" w:right="4" w:hanging="499"/>
      </w:pPr>
      <w:bookmarkStart w:id="22" w:name="_Toc206142835"/>
      <w:r w:rsidRPr="008C0811">
        <w:t>3. Effective noise levels and measurement method for music noise from indoor entertainment venues</w:t>
      </w:r>
      <w:bookmarkEnd w:id="22"/>
      <w:r w:rsidRPr="008C0811">
        <w:t xml:space="preserve"> </w:t>
      </w:r>
    </w:p>
    <w:p w14:paraId="73EA82E5" w14:textId="6DF0FF0E" w:rsidR="00250592" w:rsidRPr="008C0811" w:rsidRDefault="00A55F98">
      <w:pPr>
        <w:numPr>
          <w:ilvl w:val="0"/>
          <w:numId w:val="43"/>
        </w:numPr>
        <w:spacing w:after="307"/>
        <w:ind w:right="15" w:hanging="749"/>
      </w:pPr>
      <w:r w:rsidRPr="008C0811">
        <w:t xml:space="preserve">For the day and evening period as defined in </w:t>
      </w:r>
      <w:r w:rsidR="006B6926" w:rsidRPr="008C0811">
        <w:t>r</w:t>
      </w:r>
      <w:r w:rsidRPr="008C0811">
        <w:t>egulation 123, the effective noise level for music noise from indoor entertainment venues is the L</w:t>
      </w:r>
      <w:r w:rsidRPr="008C0811">
        <w:rPr>
          <w:vertAlign w:val="subscript"/>
        </w:rPr>
        <w:t>Aeq</w:t>
      </w:r>
      <w:r w:rsidRPr="008C0811">
        <w:t xml:space="preserve"> measured in dB(A). </w:t>
      </w:r>
    </w:p>
    <w:p w14:paraId="06AC80AC" w14:textId="77777777" w:rsidR="00250592" w:rsidRPr="008C0811" w:rsidRDefault="00A55F98">
      <w:pPr>
        <w:numPr>
          <w:ilvl w:val="0"/>
          <w:numId w:val="43"/>
        </w:numPr>
        <w:ind w:right="15" w:hanging="749"/>
      </w:pPr>
      <w:r w:rsidRPr="008C0811">
        <w:t xml:space="preserve">For the night period – </w:t>
      </w:r>
    </w:p>
    <w:p w14:paraId="22D109FF" w14:textId="77777777" w:rsidR="00250592" w:rsidRPr="008C0811" w:rsidRDefault="00A55F98">
      <w:pPr>
        <w:numPr>
          <w:ilvl w:val="1"/>
          <w:numId w:val="43"/>
        </w:numPr>
        <w:spacing w:after="5"/>
        <w:ind w:right="15" w:hanging="360"/>
      </w:pPr>
      <w:r w:rsidRPr="008C0811">
        <w:t>the effective noise level is determined as L</w:t>
      </w:r>
      <w:r w:rsidRPr="008C0811">
        <w:rPr>
          <w:vertAlign w:val="subscript"/>
        </w:rPr>
        <w:t>OCT10</w:t>
      </w:r>
      <w:r w:rsidRPr="008C0811">
        <w:t xml:space="preserve"> values of selected octave bands from the range of octave bands with centre frequencies 63 Hz, 125 Hz, 250 Hz, 500 Hz, 1,000 Hz, </w:t>
      </w:r>
    </w:p>
    <w:p w14:paraId="4879485D" w14:textId="77777777" w:rsidR="00250592" w:rsidRPr="008C0811" w:rsidRDefault="00A55F98">
      <w:pPr>
        <w:ind w:left="2213" w:right="15"/>
      </w:pPr>
      <w:r w:rsidRPr="008C0811">
        <w:t xml:space="preserve">2,000 Hz and 4,000 Hz; </w:t>
      </w:r>
    </w:p>
    <w:p w14:paraId="6FD9F19F" w14:textId="77777777" w:rsidR="00250592" w:rsidRPr="008C0811" w:rsidRDefault="00A55F98">
      <w:pPr>
        <w:numPr>
          <w:ilvl w:val="1"/>
          <w:numId w:val="43"/>
        </w:numPr>
        <w:ind w:right="15" w:hanging="360"/>
      </w:pPr>
      <w:r w:rsidRPr="008C0811">
        <w:t xml:space="preserve">the octave bands selected must be those for which the music noise contributes significantly to the octave band sound pressure level. </w:t>
      </w:r>
    </w:p>
    <w:p w14:paraId="171758CD" w14:textId="77777777" w:rsidR="00250592" w:rsidRPr="008C0811" w:rsidRDefault="00A55F98">
      <w:pPr>
        <w:ind w:left="1426" w:right="15"/>
      </w:pPr>
      <w:r w:rsidRPr="008C0811">
        <w:t xml:space="preserve">Measurements must only be taken when the selected octave band level correlates with the music noise.  </w:t>
      </w:r>
    </w:p>
    <w:p w14:paraId="75B663A5" w14:textId="77777777" w:rsidR="00250592" w:rsidRPr="008C0811" w:rsidRDefault="00A55F98">
      <w:pPr>
        <w:pStyle w:val="Heading3"/>
        <w:spacing w:after="170" w:line="265" w:lineRule="auto"/>
        <w:ind w:left="1143"/>
      </w:pPr>
      <w:r w:rsidRPr="008C0811">
        <w:rPr>
          <w:b/>
          <w:color w:val="000000"/>
          <w:sz w:val="20"/>
        </w:rPr>
        <w:t xml:space="preserve">Indoor entertainment venues during operation </w:t>
      </w:r>
    </w:p>
    <w:p w14:paraId="7119B377" w14:textId="77777777" w:rsidR="00250592" w:rsidRPr="008C0811" w:rsidRDefault="00A55F98">
      <w:pPr>
        <w:numPr>
          <w:ilvl w:val="0"/>
          <w:numId w:val="44"/>
        </w:numPr>
        <w:spacing w:after="9"/>
        <w:ind w:right="15" w:hanging="749"/>
      </w:pPr>
      <w:r w:rsidRPr="008C0811">
        <w:t xml:space="preserve">For the purpose of determining the effective noise level, the measurement must be made at a time when the greatest intrusion of music noise into a noise sensitive area is likely to occur, and include at least 15 cumulative minutes of music audible at the measurement point. The music noise is measured </w:t>
      </w:r>
    </w:p>
    <w:p w14:paraId="0206C642" w14:textId="77777777" w:rsidR="00250592" w:rsidRPr="008C0811" w:rsidRDefault="00A55F98">
      <w:pPr>
        <w:ind w:left="1427" w:right="15"/>
      </w:pPr>
      <w:r w:rsidRPr="008C0811">
        <w:t xml:space="preserve">– </w:t>
      </w:r>
    </w:p>
    <w:p w14:paraId="58F0865A" w14:textId="77777777" w:rsidR="00250592" w:rsidRPr="008C0811" w:rsidRDefault="00A55F98">
      <w:pPr>
        <w:numPr>
          <w:ilvl w:val="1"/>
          <w:numId w:val="44"/>
        </w:numPr>
        <w:ind w:right="15" w:hanging="360"/>
      </w:pPr>
      <w:r w:rsidRPr="008C0811">
        <w:t xml:space="preserve">for the day and evening period using the Fast time weighting and the A-frequency weighting network;  </w:t>
      </w:r>
    </w:p>
    <w:p w14:paraId="1E5F0344" w14:textId="77777777" w:rsidR="00250592" w:rsidRPr="008C0811" w:rsidRDefault="00A55F98">
      <w:pPr>
        <w:numPr>
          <w:ilvl w:val="1"/>
          <w:numId w:val="44"/>
        </w:numPr>
        <w:ind w:right="15" w:hanging="360"/>
      </w:pPr>
      <w:r w:rsidRPr="008C0811">
        <w:t xml:space="preserve">for the night period using the Fast time weighting, and the linear weighting network. </w:t>
      </w:r>
    </w:p>
    <w:p w14:paraId="3E0D06A5" w14:textId="77777777" w:rsidR="00250592" w:rsidRPr="008C0811" w:rsidRDefault="00A55F98">
      <w:pPr>
        <w:numPr>
          <w:ilvl w:val="0"/>
          <w:numId w:val="44"/>
        </w:numPr>
        <w:ind w:right="15" w:hanging="749"/>
      </w:pPr>
      <w:r w:rsidRPr="008C0811">
        <w:t xml:space="preserve">Where the measurement point is outdoors and is between 1 and 2 metres from an acoustically reflecting surface an adjustment of -2.5 dB must be made to the effective noise level. </w:t>
      </w:r>
    </w:p>
    <w:p w14:paraId="14C4B199" w14:textId="77777777" w:rsidR="00250592" w:rsidRPr="008C0811" w:rsidRDefault="00A55F98">
      <w:pPr>
        <w:numPr>
          <w:ilvl w:val="0"/>
          <w:numId w:val="44"/>
        </w:numPr>
        <w:ind w:right="15" w:hanging="749"/>
      </w:pPr>
      <w:r w:rsidRPr="008C0811">
        <w:t xml:space="preserve">Where an indoor measurement is required, in accordance with clause 106 –  </w:t>
      </w:r>
    </w:p>
    <w:p w14:paraId="58DE0343" w14:textId="77777777" w:rsidR="00250592" w:rsidRPr="008C0811" w:rsidRDefault="00A55F98">
      <w:pPr>
        <w:numPr>
          <w:ilvl w:val="2"/>
          <w:numId w:val="46"/>
        </w:numPr>
        <w:ind w:right="15" w:hanging="360"/>
      </w:pPr>
      <w:r w:rsidRPr="008C0811">
        <w:t xml:space="preserve">for the purposes of clause 106(a)(i) the measurement must be made within the sensitive room, with all windows that are not major sound transmission paths closed. </w:t>
      </w:r>
    </w:p>
    <w:p w14:paraId="58300285" w14:textId="77777777" w:rsidR="00250592" w:rsidRPr="008C0811" w:rsidRDefault="00A55F98">
      <w:pPr>
        <w:numPr>
          <w:ilvl w:val="2"/>
          <w:numId w:val="46"/>
        </w:numPr>
        <w:ind w:right="15" w:hanging="360"/>
      </w:pPr>
      <w:r w:rsidRPr="008C0811">
        <w:t xml:space="preserve">for the purposes of clause 106(a)(ii), the measurement must be made within the sensitive room with </w:t>
      </w:r>
    </w:p>
    <w:p w14:paraId="44DD98B5" w14:textId="77777777" w:rsidR="00250592" w:rsidRPr="008C0811" w:rsidRDefault="00A55F98">
      <w:pPr>
        <w:numPr>
          <w:ilvl w:val="3"/>
          <w:numId w:val="45"/>
        </w:numPr>
        <w:ind w:left="2997" w:right="15" w:hanging="710"/>
      </w:pPr>
      <w:r w:rsidRPr="008C0811">
        <w:t xml:space="preserve">any openable external window which is a major sound transmission path fully open during the measurement, and </w:t>
      </w:r>
    </w:p>
    <w:p w14:paraId="04384348" w14:textId="77777777" w:rsidR="00250592" w:rsidRPr="008C0811" w:rsidRDefault="00A55F98">
      <w:pPr>
        <w:numPr>
          <w:ilvl w:val="3"/>
          <w:numId w:val="45"/>
        </w:numPr>
        <w:ind w:left="2997" w:right="15" w:hanging="710"/>
      </w:pPr>
      <w:r w:rsidRPr="008C0811">
        <w:lastRenderedPageBreak/>
        <w:t xml:space="preserve">all windows that are not major sound transmission paths closed.  </w:t>
      </w:r>
    </w:p>
    <w:p w14:paraId="7D79C75E" w14:textId="77777777" w:rsidR="00250592" w:rsidRPr="008C0811" w:rsidRDefault="00A55F98">
      <w:pPr>
        <w:ind w:left="2204" w:right="15" w:hanging="360"/>
      </w:pPr>
      <w:r w:rsidRPr="008C0811">
        <w:t xml:space="preserve">c. for the purposes of clause 106(a)(iii), the measurement must be made within the sensitive room with windows and doors closed. </w:t>
      </w:r>
    </w:p>
    <w:p w14:paraId="43E2536A" w14:textId="77777777" w:rsidR="00250592" w:rsidRPr="008C0811" w:rsidRDefault="00A55F98">
      <w:pPr>
        <w:pStyle w:val="Heading3"/>
        <w:spacing w:after="153" w:line="265" w:lineRule="auto"/>
        <w:ind w:left="1143"/>
      </w:pPr>
      <w:r w:rsidRPr="008C0811">
        <w:rPr>
          <w:b/>
          <w:color w:val="000000"/>
          <w:sz w:val="20"/>
        </w:rPr>
        <w:t xml:space="preserve">Proposed indoor entertainment venues </w:t>
      </w:r>
    </w:p>
    <w:p w14:paraId="5CA6E37F" w14:textId="77777777" w:rsidR="00250592" w:rsidRPr="008C0811" w:rsidRDefault="00A55F98">
      <w:pPr>
        <w:spacing w:after="180"/>
        <w:ind w:left="1416" w:right="15" w:hanging="749"/>
      </w:pPr>
      <w:r w:rsidRPr="008C0811">
        <w:t>(128) For proposed indoor entertainment venues or proposed extensions of existing indoor entertainment venues, the effective noise level of music noise must be calculated having regard to –</w:t>
      </w:r>
      <w:r w:rsidRPr="008C0811">
        <w:rPr>
          <w:sz w:val="22"/>
        </w:rPr>
        <w:t xml:space="preserve"> </w:t>
      </w:r>
    </w:p>
    <w:p w14:paraId="09725EC0" w14:textId="77777777" w:rsidR="00250592" w:rsidRPr="008C0811" w:rsidRDefault="00A55F98">
      <w:pPr>
        <w:numPr>
          <w:ilvl w:val="0"/>
          <w:numId w:val="47"/>
        </w:numPr>
        <w:ind w:right="15" w:hanging="360"/>
      </w:pPr>
      <w:r w:rsidRPr="008C0811">
        <w:t xml:space="preserve">all existing noise sensitive areas or future noise sensitive areas relevant to approved developments; </w:t>
      </w:r>
    </w:p>
    <w:p w14:paraId="03A9968A" w14:textId="77777777" w:rsidR="00250592" w:rsidRPr="008C0811" w:rsidRDefault="00A55F98">
      <w:pPr>
        <w:numPr>
          <w:ilvl w:val="0"/>
          <w:numId w:val="47"/>
        </w:numPr>
        <w:ind w:right="15" w:hanging="360"/>
      </w:pPr>
      <w:r w:rsidRPr="008C0811">
        <w:t xml:space="preserve">the frequency spectrum of the music noise; </w:t>
      </w:r>
    </w:p>
    <w:p w14:paraId="1C00D4BF" w14:textId="77777777" w:rsidR="00250592" w:rsidRPr="008C0811" w:rsidRDefault="00A55F98">
      <w:pPr>
        <w:numPr>
          <w:ilvl w:val="0"/>
          <w:numId w:val="47"/>
        </w:numPr>
        <w:ind w:right="15" w:hanging="360"/>
      </w:pPr>
      <w:r w:rsidRPr="008C0811">
        <w:t xml:space="preserve">the frequency-dependent sound insulation performance of the building within which the venue is located, as relevant; </w:t>
      </w:r>
    </w:p>
    <w:p w14:paraId="66EE6818" w14:textId="77777777" w:rsidR="00250592" w:rsidRPr="008C0811" w:rsidRDefault="00A55F98">
      <w:pPr>
        <w:numPr>
          <w:ilvl w:val="0"/>
          <w:numId w:val="47"/>
        </w:numPr>
        <w:ind w:right="15" w:hanging="360"/>
      </w:pPr>
      <w:r w:rsidRPr="008C0811">
        <w:t xml:space="preserve">the sound paths to the noise sensitive area and other factors which may affect the propagation of sound; and </w:t>
      </w:r>
    </w:p>
    <w:p w14:paraId="631C5036" w14:textId="77777777" w:rsidR="00250592" w:rsidRPr="008C0811" w:rsidRDefault="00A55F98">
      <w:pPr>
        <w:numPr>
          <w:ilvl w:val="0"/>
          <w:numId w:val="47"/>
        </w:numPr>
        <w:spacing w:after="282"/>
        <w:ind w:right="15" w:hanging="360"/>
      </w:pPr>
      <w:r w:rsidRPr="008C0811">
        <w:t xml:space="preserve">the cumulative contribution from existing and approved entertainment venues or events affecting noise sensitive areas. </w:t>
      </w:r>
    </w:p>
    <w:p w14:paraId="503E0C3F" w14:textId="77777777" w:rsidR="00250592" w:rsidRPr="008C0811" w:rsidRDefault="00A55F98">
      <w:pPr>
        <w:pStyle w:val="Heading1"/>
        <w:ind w:left="720" w:right="4"/>
      </w:pPr>
      <w:bookmarkStart w:id="23" w:name="_Toc206142836"/>
      <w:r w:rsidRPr="008C0811">
        <w:t>4. Using an outdoor noise measurement to assess indoor noise levels</w:t>
      </w:r>
      <w:bookmarkEnd w:id="23"/>
      <w:r w:rsidRPr="008C0811">
        <w:t xml:space="preserve"> </w:t>
      </w:r>
    </w:p>
    <w:p w14:paraId="7768A48D" w14:textId="77777777" w:rsidR="00250592" w:rsidRPr="008C0811" w:rsidRDefault="00A55F98">
      <w:pPr>
        <w:numPr>
          <w:ilvl w:val="0"/>
          <w:numId w:val="48"/>
        </w:numPr>
        <w:ind w:right="15" w:hanging="749"/>
      </w:pPr>
      <w:r w:rsidRPr="008C0811">
        <w:t xml:space="preserve">An outdoor measurement conducted directly outside a sensitive room can be used to assess the effective noise level indoors when –  </w:t>
      </w:r>
    </w:p>
    <w:p w14:paraId="047DA2FF" w14:textId="77777777" w:rsidR="00250592" w:rsidRPr="008C0811" w:rsidRDefault="00A55F98">
      <w:pPr>
        <w:spacing w:after="11"/>
        <w:ind w:left="1853" w:right="15"/>
      </w:pPr>
      <w:r w:rsidRPr="008C0811">
        <w:t xml:space="preserve">a. assessing music noise from a live music entertainment venue and, in application of clause </w:t>
      </w:r>
    </w:p>
    <w:p w14:paraId="62E2C828" w14:textId="77777777" w:rsidR="00250592" w:rsidRPr="008C0811" w:rsidRDefault="00A55F98">
      <w:pPr>
        <w:ind w:left="2213" w:right="15"/>
      </w:pPr>
      <w:r w:rsidRPr="008C0811">
        <w:t xml:space="preserve">53.06 of the VPPs, the agent of change is a noise sensitive residential use; or </w:t>
      </w:r>
    </w:p>
    <w:p w14:paraId="3125973A" w14:textId="77777777" w:rsidR="00250592" w:rsidRPr="008C0811" w:rsidRDefault="00A55F98">
      <w:pPr>
        <w:ind w:left="2203" w:right="15" w:hanging="360"/>
      </w:pPr>
      <w:r w:rsidRPr="008C0811">
        <w:t xml:space="preserve">b. assessing music noise from an outdoor entertainment venue in a noise sensitive area within the Docklands Noise Attenuation Area. </w:t>
      </w:r>
    </w:p>
    <w:p w14:paraId="0A2746BE" w14:textId="77777777" w:rsidR="00250592" w:rsidRPr="008C0811" w:rsidRDefault="00A55F98">
      <w:pPr>
        <w:numPr>
          <w:ilvl w:val="0"/>
          <w:numId w:val="48"/>
        </w:numPr>
        <w:ind w:right="15" w:hanging="749"/>
      </w:pPr>
      <w:r w:rsidRPr="008C0811">
        <w:t xml:space="preserve">For the purpose of clause 129 the indoor effective noise level is determined by subtracting the noise reduction performance of the building envelope from the measured outdoor noise level, having regard to the frequency spectrum of the music noise and the specific acoustic conditions of the sensitive room within which the assessment is conducted. </w:t>
      </w:r>
    </w:p>
    <w:p w14:paraId="486B834D" w14:textId="78FC78DD" w:rsidR="00250592" w:rsidRPr="008C0811" w:rsidRDefault="00A55F98" w:rsidP="00F4229D">
      <w:pPr>
        <w:spacing w:after="233" w:line="259" w:lineRule="auto"/>
        <w:ind w:left="284" w:firstLine="0"/>
      </w:pPr>
      <w:r w:rsidRPr="008C0811">
        <w:t xml:space="preserve"> </w:t>
      </w:r>
      <w:r w:rsidRPr="008C0811">
        <w:rPr>
          <w:b/>
        </w:rPr>
        <w:t xml:space="preserve"> </w:t>
      </w:r>
    </w:p>
    <w:p w14:paraId="3BD0C60F" w14:textId="77777777" w:rsidR="00F4229D" w:rsidRDefault="00F4229D">
      <w:pPr>
        <w:spacing w:after="160" w:line="259" w:lineRule="auto"/>
        <w:ind w:left="0" w:firstLine="0"/>
        <w:rPr>
          <w:color w:val="003F72"/>
          <w:sz w:val="28"/>
        </w:rPr>
      </w:pPr>
      <w:r>
        <w:br w:type="page"/>
      </w:r>
    </w:p>
    <w:p w14:paraId="5F98ECCC" w14:textId="08B5A6E8" w:rsidR="00250592" w:rsidRPr="008C0811" w:rsidRDefault="00A55F98">
      <w:pPr>
        <w:pStyle w:val="Heading1"/>
        <w:spacing w:after="33"/>
        <w:ind w:left="561" w:right="4"/>
      </w:pPr>
      <w:bookmarkStart w:id="24" w:name="_Toc206142837"/>
      <w:r w:rsidRPr="008C0811">
        <w:lastRenderedPageBreak/>
        <w:t>Annex A: Designation of zones for urban area method for commercial, industrial and trade premises</w:t>
      </w:r>
      <w:bookmarkEnd w:id="24"/>
      <w:r w:rsidRPr="008C0811">
        <w:t xml:space="preserve">  </w:t>
      </w:r>
    </w:p>
    <w:p w14:paraId="08C1476C" w14:textId="77777777" w:rsidR="00250592" w:rsidRPr="008C0811" w:rsidRDefault="00A55F98">
      <w:pPr>
        <w:spacing w:after="0" w:line="259" w:lineRule="auto"/>
        <w:ind w:left="710" w:firstLine="0"/>
      </w:pPr>
      <w:r w:rsidRPr="008C0811">
        <w:t xml:space="preserve"> </w:t>
      </w:r>
    </w:p>
    <w:p w14:paraId="79DDB0A1" w14:textId="77777777" w:rsidR="00250592" w:rsidRPr="008C0811" w:rsidRDefault="00A55F98">
      <w:pPr>
        <w:numPr>
          <w:ilvl w:val="0"/>
          <w:numId w:val="49"/>
        </w:numPr>
        <w:ind w:right="15" w:hanging="749"/>
      </w:pPr>
      <w:r w:rsidRPr="008C0811">
        <w:t xml:space="preserve">This Annex is for use with the urban area method for determining noise limits for commercial, industrial and trade premises. It supersedes EPA publication 316a. </w:t>
      </w:r>
    </w:p>
    <w:p w14:paraId="48CE0BBF" w14:textId="77777777" w:rsidR="00250592" w:rsidRPr="008C0811" w:rsidRDefault="00A55F98">
      <w:pPr>
        <w:numPr>
          <w:ilvl w:val="0"/>
          <w:numId w:val="49"/>
        </w:numPr>
        <w:ind w:right="15" w:hanging="749"/>
      </w:pPr>
      <w:r w:rsidRPr="008C0811">
        <w:t xml:space="preserve">The land use zones within 200 metres of a noise sensitive area located in a major urban area is used when determining the limits at that noise sensitive area for noise emitted by commercial, industrial and trade premises. </w:t>
      </w:r>
    </w:p>
    <w:p w14:paraId="23A57096" w14:textId="77777777" w:rsidR="00250592" w:rsidRPr="008C0811" w:rsidRDefault="00A55F98">
      <w:pPr>
        <w:numPr>
          <w:ilvl w:val="0"/>
          <w:numId w:val="49"/>
        </w:numPr>
        <w:ind w:right="15" w:hanging="749"/>
      </w:pPr>
      <w:r w:rsidRPr="008C0811">
        <w:t xml:space="preserve">Clauses 9 to 12 of the Noise Protocol requires that land zones and reservations contained in the relevant planning schemes be designated according to the tables in this Annex as – </w:t>
      </w:r>
    </w:p>
    <w:p w14:paraId="1CDCE7F0" w14:textId="77777777" w:rsidR="00250592" w:rsidRPr="008C0811" w:rsidRDefault="00A55F98">
      <w:pPr>
        <w:numPr>
          <w:ilvl w:val="2"/>
          <w:numId w:val="51"/>
        </w:numPr>
        <w:ind w:right="15" w:hanging="422"/>
      </w:pPr>
      <w:r w:rsidRPr="008C0811">
        <w:t xml:space="preserve">Type 1 for residential, rural, open space or similar zones; </w:t>
      </w:r>
    </w:p>
    <w:p w14:paraId="61BA9390" w14:textId="77777777" w:rsidR="00250592" w:rsidRPr="008C0811" w:rsidRDefault="00A55F98">
      <w:pPr>
        <w:numPr>
          <w:ilvl w:val="2"/>
          <w:numId w:val="51"/>
        </w:numPr>
        <w:ind w:right="15" w:hanging="422"/>
      </w:pPr>
      <w:r w:rsidRPr="008C0811">
        <w:t xml:space="preserve">Type 2 for commercial, business, office and industrial 3 [light industry] zones; or </w:t>
      </w:r>
    </w:p>
    <w:p w14:paraId="4DBBF00D" w14:textId="77777777" w:rsidR="00250592" w:rsidRPr="008C0811" w:rsidRDefault="00A55F98">
      <w:pPr>
        <w:numPr>
          <w:ilvl w:val="2"/>
          <w:numId w:val="51"/>
        </w:numPr>
        <w:ind w:right="15" w:hanging="422"/>
      </w:pPr>
      <w:r w:rsidRPr="008C0811">
        <w:t xml:space="preserve">Type 3 for industrial 1 and 2 [general industry] and similar zones. </w:t>
      </w:r>
    </w:p>
    <w:p w14:paraId="3DF4FC6A" w14:textId="72934198" w:rsidR="00250592" w:rsidRPr="008C0811" w:rsidRDefault="00EF759F">
      <w:pPr>
        <w:numPr>
          <w:ilvl w:val="0"/>
          <w:numId w:val="49"/>
        </w:numPr>
        <w:ind w:right="15" w:hanging="749"/>
      </w:pPr>
      <w:r w:rsidRPr="001D59DC">
        <w:t xml:space="preserve">Subject to clauses 11 and 12, </w:t>
      </w:r>
      <w:r w:rsidR="00BC0A8F" w:rsidRPr="001D59DC">
        <w:t>t</w:t>
      </w:r>
      <w:r w:rsidR="00A55F98" w:rsidRPr="001D59DC">
        <w:t>his</w:t>
      </w:r>
      <w:r w:rsidR="00A55F98" w:rsidRPr="008C0811">
        <w:t xml:space="preserve"> document designates a type for each of the land use zones within Victoria’s planning schemes – </w:t>
      </w:r>
    </w:p>
    <w:p w14:paraId="7A84323D" w14:textId="77777777" w:rsidR="00250592" w:rsidRPr="008C0811" w:rsidRDefault="00A55F98">
      <w:pPr>
        <w:numPr>
          <w:ilvl w:val="2"/>
          <w:numId w:val="50"/>
        </w:numPr>
        <w:ind w:right="15" w:hanging="422"/>
      </w:pPr>
      <w:r w:rsidRPr="008C0811">
        <w:t xml:space="preserve">Table A.1 designates types of zones and reservations in major urban areas common to all planning schemes.  </w:t>
      </w:r>
    </w:p>
    <w:p w14:paraId="3C885628" w14:textId="77777777" w:rsidR="00250592" w:rsidRPr="008C0811" w:rsidRDefault="00A55F98">
      <w:pPr>
        <w:numPr>
          <w:ilvl w:val="2"/>
          <w:numId w:val="50"/>
        </w:numPr>
        <w:ind w:right="15" w:hanging="422"/>
      </w:pPr>
      <w:r w:rsidRPr="008C0811">
        <w:t xml:space="preserve">Table A.2 designates types of zones and reservations specific the relevant planning schemes of local government areas within metropolitan Melbourne and its urban growth boundary. </w:t>
      </w:r>
    </w:p>
    <w:p w14:paraId="555E0A15" w14:textId="77777777" w:rsidR="00250592" w:rsidRPr="008C0811" w:rsidRDefault="00A55F98">
      <w:pPr>
        <w:numPr>
          <w:ilvl w:val="2"/>
          <w:numId w:val="50"/>
        </w:numPr>
        <w:ind w:right="15" w:hanging="422"/>
      </w:pPr>
      <w:r w:rsidRPr="008C0811">
        <w:t xml:space="preserve">Table A.3 lists the major urban areas outside the Melbourne urban growth boundary and the corresponding local government area. </w:t>
      </w:r>
    </w:p>
    <w:p w14:paraId="13B5A165" w14:textId="77777777" w:rsidR="00250592" w:rsidRPr="008C0811" w:rsidRDefault="00A55F98">
      <w:pPr>
        <w:numPr>
          <w:ilvl w:val="2"/>
          <w:numId w:val="50"/>
        </w:numPr>
        <w:ind w:right="15" w:hanging="422"/>
      </w:pPr>
      <w:r w:rsidRPr="008C0811">
        <w:t xml:space="preserve">Table A.4 designates types for zones and reservations specific to the relevant planning schemes, for major urban areas outside metropolitan Melbourne and its urban growth boundary, which can be identified for each major urban area in Victoria from Table A.3. </w:t>
      </w:r>
    </w:p>
    <w:p w14:paraId="39FD6A65" w14:textId="794404A5" w:rsidR="00250592" w:rsidRPr="008C0811" w:rsidRDefault="00A55F98">
      <w:pPr>
        <w:numPr>
          <w:ilvl w:val="0"/>
          <w:numId w:val="49"/>
        </w:numPr>
        <w:ind w:right="15" w:hanging="749"/>
      </w:pPr>
      <w:r w:rsidRPr="008C0811">
        <w:t xml:space="preserve">The table of zones and reservations is for use only with the urban area method for determining noise limits for commercial, industrial and trade premises in accordance with the Regulations. It is not intended for use for any purpose under the </w:t>
      </w:r>
      <w:r w:rsidRPr="008C0811">
        <w:rPr>
          <w:i/>
        </w:rPr>
        <w:t>Planning and Environment Act 1987</w:t>
      </w:r>
      <w:r w:rsidRPr="008C0811">
        <w:t xml:space="preserve">. </w:t>
      </w:r>
    </w:p>
    <w:p w14:paraId="49E78234" w14:textId="77777777" w:rsidR="00250592" w:rsidRPr="008C0811" w:rsidRDefault="00A55F98">
      <w:pPr>
        <w:spacing w:after="0" w:line="259" w:lineRule="auto"/>
        <w:ind w:left="711" w:firstLine="0"/>
      </w:pPr>
      <w:r w:rsidRPr="008C0811">
        <w:t xml:space="preserve"> </w:t>
      </w:r>
      <w:r w:rsidRPr="008C0811">
        <w:tab/>
        <w:t xml:space="preserve"> </w:t>
      </w:r>
    </w:p>
    <w:p w14:paraId="67123921" w14:textId="77777777" w:rsidR="00245AED" w:rsidRDefault="00245AED">
      <w:pPr>
        <w:spacing w:after="160" w:line="259" w:lineRule="auto"/>
        <w:ind w:left="0" w:firstLine="0"/>
        <w:rPr>
          <w:b/>
        </w:rPr>
      </w:pPr>
      <w:r>
        <w:rPr>
          <w:b/>
        </w:rPr>
        <w:br w:type="page"/>
      </w:r>
    </w:p>
    <w:p w14:paraId="517AD2BE" w14:textId="00ECFC35" w:rsidR="00250592" w:rsidRPr="008C0811" w:rsidRDefault="00A55F98">
      <w:pPr>
        <w:spacing w:after="0" w:line="265" w:lineRule="auto"/>
        <w:ind w:left="437"/>
      </w:pPr>
      <w:r w:rsidRPr="008C0811">
        <w:rPr>
          <w:b/>
        </w:rPr>
        <w:lastRenderedPageBreak/>
        <w:t xml:space="preserve">Table A.1: Designation of types for zones and reservations in major urban areas common to </w:t>
      </w:r>
      <w:r w:rsidR="00B30BA3" w:rsidRPr="008C0811">
        <w:rPr>
          <w:b/>
        </w:rPr>
        <w:t>all planning</w:t>
      </w:r>
      <w:r w:rsidRPr="008C0811">
        <w:rPr>
          <w:b/>
        </w:rPr>
        <w:t xml:space="preserve"> schemes. </w:t>
      </w:r>
    </w:p>
    <w:tbl>
      <w:tblPr>
        <w:tblStyle w:val="TableGrid1"/>
        <w:tblW w:w="9780" w:type="dxa"/>
        <w:tblInd w:w="568" w:type="dxa"/>
        <w:tblCellMar>
          <w:top w:w="60" w:type="dxa"/>
          <w:left w:w="106" w:type="dxa"/>
          <w:right w:w="50" w:type="dxa"/>
        </w:tblCellMar>
        <w:tblLook w:val="04A0" w:firstRow="1" w:lastRow="0" w:firstColumn="1" w:lastColumn="0" w:noHBand="0" w:noVBand="1"/>
      </w:tblPr>
      <w:tblGrid>
        <w:gridCol w:w="1986"/>
        <w:gridCol w:w="2266"/>
        <w:gridCol w:w="3829"/>
        <w:gridCol w:w="1699"/>
      </w:tblGrid>
      <w:tr w:rsidR="00250592" w:rsidRPr="008C0811" w14:paraId="1426F4DC" w14:textId="77777777" w:rsidTr="00245AED">
        <w:trPr>
          <w:trHeight w:val="649"/>
          <w:tblHeader/>
        </w:trPr>
        <w:tc>
          <w:tcPr>
            <w:tcW w:w="1986" w:type="dxa"/>
            <w:tcBorders>
              <w:top w:val="single" w:sz="4" w:space="0" w:color="000000"/>
              <w:left w:val="single" w:sz="4" w:space="0" w:color="000000"/>
              <w:bottom w:val="single" w:sz="4" w:space="0" w:color="000000"/>
              <w:right w:val="single" w:sz="4" w:space="0" w:color="000000"/>
            </w:tcBorders>
            <w:shd w:val="clear" w:color="auto" w:fill="003F72"/>
          </w:tcPr>
          <w:p w14:paraId="6FF3924C" w14:textId="77777777" w:rsidR="00250592" w:rsidRPr="008C0811" w:rsidRDefault="00A55F98">
            <w:pPr>
              <w:spacing w:after="0" w:line="259" w:lineRule="auto"/>
              <w:ind w:left="4" w:firstLine="0"/>
            </w:pPr>
            <w:r w:rsidRPr="008C0811">
              <w:rPr>
                <w:b/>
                <w:color w:val="FFFFFF"/>
              </w:rPr>
              <w:t xml:space="preserve">Victoria Planning Provision  </w:t>
            </w:r>
          </w:p>
        </w:tc>
        <w:tc>
          <w:tcPr>
            <w:tcW w:w="2266" w:type="dxa"/>
            <w:tcBorders>
              <w:top w:val="single" w:sz="4" w:space="0" w:color="000000"/>
              <w:left w:val="single" w:sz="4" w:space="0" w:color="000000"/>
              <w:bottom w:val="single" w:sz="4" w:space="0" w:color="000000"/>
              <w:right w:val="single" w:sz="4" w:space="0" w:color="000000"/>
            </w:tcBorders>
            <w:shd w:val="clear" w:color="auto" w:fill="003F72"/>
            <w:vAlign w:val="center"/>
          </w:tcPr>
          <w:p w14:paraId="6E404E30" w14:textId="77777777" w:rsidR="00250592" w:rsidRPr="008C0811" w:rsidRDefault="00A55F98">
            <w:pPr>
              <w:spacing w:after="0" w:line="259" w:lineRule="auto"/>
              <w:ind w:left="0" w:firstLine="0"/>
            </w:pPr>
            <w:r w:rsidRPr="008C0811">
              <w:rPr>
                <w:b/>
                <w:color w:val="FFFFFF"/>
              </w:rPr>
              <w:t xml:space="preserve">Zone code </w:t>
            </w:r>
          </w:p>
        </w:tc>
        <w:tc>
          <w:tcPr>
            <w:tcW w:w="3829" w:type="dxa"/>
            <w:tcBorders>
              <w:top w:val="single" w:sz="4" w:space="0" w:color="000000"/>
              <w:left w:val="single" w:sz="4" w:space="0" w:color="000000"/>
              <w:bottom w:val="single" w:sz="4" w:space="0" w:color="000000"/>
              <w:right w:val="single" w:sz="4" w:space="0" w:color="000000"/>
            </w:tcBorders>
            <w:shd w:val="clear" w:color="auto" w:fill="003F72"/>
            <w:vAlign w:val="center"/>
          </w:tcPr>
          <w:p w14:paraId="34048CE3" w14:textId="77777777" w:rsidR="00250592" w:rsidRPr="008C0811" w:rsidRDefault="00A55F98">
            <w:pPr>
              <w:spacing w:after="0" w:line="259" w:lineRule="auto"/>
              <w:ind w:left="5" w:firstLine="0"/>
            </w:pPr>
            <w:r w:rsidRPr="008C0811">
              <w:rPr>
                <w:b/>
                <w:color w:val="FFFFFF"/>
              </w:rPr>
              <w:t xml:space="preserve">Land Use Zone  </w:t>
            </w:r>
          </w:p>
        </w:tc>
        <w:tc>
          <w:tcPr>
            <w:tcW w:w="1699" w:type="dxa"/>
            <w:tcBorders>
              <w:top w:val="single" w:sz="4" w:space="0" w:color="000000"/>
              <w:left w:val="single" w:sz="4" w:space="0" w:color="000000"/>
              <w:bottom w:val="single" w:sz="4" w:space="0" w:color="000000"/>
              <w:right w:val="single" w:sz="4" w:space="0" w:color="000000"/>
            </w:tcBorders>
            <w:shd w:val="clear" w:color="auto" w:fill="003F72"/>
          </w:tcPr>
          <w:p w14:paraId="2D9DA746" w14:textId="77777777" w:rsidR="00250592" w:rsidRPr="008C0811" w:rsidRDefault="00A55F98">
            <w:pPr>
              <w:spacing w:after="0" w:line="259" w:lineRule="auto"/>
              <w:ind w:left="0" w:firstLine="0"/>
              <w:jc w:val="center"/>
            </w:pPr>
            <w:r w:rsidRPr="008C0811">
              <w:rPr>
                <w:b/>
                <w:color w:val="FFFFFF"/>
              </w:rPr>
              <w:t xml:space="preserve">Designated type </w:t>
            </w:r>
          </w:p>
        </w:tc>
      </w:tr>
      <w:tr w:rsidR="00250592" w:rsidRPr="008C0811" w14:paraId="1B88F2A2" w14:textId="77777777">
        <w:trPr>
          <w:trHeight w:val="347"/>
        </w:trPr>
        <w:tc>
          <w:tcPr>
            <w:tcW w:w="1986" w:type="dxa"/>
            <w:tcBorders>
              <w:top w:val="single" w:sz="4" w:space="0" w:color="000000"/>
              <w:left w:val="single" w:sz="4" w:space="0" w:color="000000"/>
              <w:bottom w:val="single" w:sz="4" w:space="0" w:color="000000"/>
              <w:right w:val="single" w:sz="4" w:space="0" w:color="000000"/>
            </w:tcBorders>
          </w:tcPr>
          <w:p w14:paraId="358C59E3" w14:textId="77777777" w:rsidR="00250592" w:rsidRPr="008C0811" w:rsidRDefault="00A55F98">
            <w:pPr>
              <w:spacing w:after="0" w:line="259" w:lineRule="auto"/>
              <w:ind w:left="0" w:right="55" w:firstLine="0"/>
              <w:jc w:val="center"/>
            </w:pPr>
            <w:r w:rsidRPr="008C0811">
              <w:t xml:space="preserve">32.03 </w:t>
            </w:r>
          </w:p>
        </w:tc>
        <w:tc>
          <w:tcPr>
            <w:tcW w:w="2266" w:type="dxa"/>
            <w:tcBorders>
              <w:top w:val="single" w:sz="4" w:space="0" w:color="000000"/>
              <w:left w:val="single" w:sz="4" w:space="0" w:color="000000"/>
              <w:bottom w:val="single" w:sz="4" w:space="0" w:color="000000"/>
              <w:right w:val="single" w:sz="4" w:space="0" w:color="000000"/>
            </w:tcBorders>
          </w:tcPr>
          <w:p w14:paraId="64613B9E" w14:textId="77777777" w:rsidR="00250592" w:rsidRPr="008C0811" w:rsidRDefault="00A55F98">
            <w:pPr>
              <w:spacing w:after="0" w:line="259" w:lineRule="auto"/>
              <w:ind w:left="0" w:firstLine="0"/>
            </w:pPr>
            <w:r w:rsidRPr="008C0811">
              <w:t xml:space="preserve">LDRZ </w:t>
            </w:r>
          </w:p>
        </w:tc>
        <w:tc>
          <w:tcPr>
            <w:tcW w:w="3829" w:type="dxa"/>
            <w:tcBorders>
              <w:top w:val="single" w:sz="4" w:space="0" w:color="000000"/>
              <w:left w:val="single" w:sz="4" w:space="0" w:color="000000"/>
              <w:bottom w:val="single" w:sz="4" w:space="0" w:color="000000"/>
              <w:right w:val="single" w:sz="4" w:space="0" w:color="000000"/>
            </w:tcBorders>
          </w:tcPr>
          <w:p w14:paraId="01391AA8" w14:textId="77777777" w:rsidR="00250592" w:rsidRPr="008C0811" w:rsidRDefault="00A55F98">
            <w:pPr>
              <w:spacing w:after="0" w:line="259" w:lineRule="auto"/>
              <w:ind w:left="5" w:firstLine="0"/>
            </w:pPr>
            <w:r w:rsidRPr="008C0811">
              <w:t xml:space="preserve">Low Density Residential Zone </w:t>
            </w:r>
          </w:p>
        </w:tc>
        <w:tc>
          <w:tcPr>
            <w:tcW w:w="1699" w:type="dxa"/>
            <w:tcBorders>
              <w:top w:val="single" w:sz="4" w:space="0" w:color="000000"/>
              <w:left w:val="single" w:sz="4" w:space="0" w:color="000000"/>
              <w:bottom w:val="single" w:sz="4" w:space="0" w:color="000000"/>
              <w:right w:val="single" w:sz="4" w:space="0" w:color="000000"/>
            </w:tcBorders>
          </w:tcPr>
          <w:p w14:paraId="06C054FC" w14:textId="77777777" w:rsidR="00250592" w:rsidRPr="008C0811" w:rsidRDefault="00A55F98">
            <w:pPr>
              <w:spacing w:after="0" w:line="259" w:lineRule="auto"/>
              <w:ind w:left="0" w:right="57" w:firstLine="0"/>
              <w:jc w:val="center"/>
            </w:pPr>
            <w:r w:rsidRPr="008C0811">
              <w:t xml:space="preserve">1 </w:t>
            </w:r>
          </w:p>
        </w:tc>
      </w:tr>
      <w:tr w:rsidR="00250592" w:rsidRPr="008C0811" w14:paraId="09B63E05" w14:textId="77777777">
        <w:trPr>
          <w:trHeight w:val="336"/>
        </w:trPr>
        <w:tc>
          <w:tcPr>
            <w:tcW w:w="1986" w:type="dxa"/>
            <w:tcBorders>
              <w:top w:val="single" w:sz="4" w:space="0" w:color="000000"/>
              <w:left w:val="single" w:sz="4" w:space="0" w:color="000000"/>
              <w:bottom w:val="single" w:sz="4" w:space="0" w:color="000000"/>
              <w:right w:val="single" w:sz="4" w:space="0" w:color="000000"/>
            </w:tcBorders>
          </w:tcPr>
          <w:p w14:paraId="6FD100D6" w14:textId="77777777" w:rsidR="00250592" w:rsidRPr="008C0811" w:rsidRDefault="00A55F98">
            <w:pPr>
              <w:spacing w:after="0" w:line="259" w:lineRule="auto"/>
              <w:ind w:left="0" w:right="55" w:firstLine="0"/>
              <w:jc w:val="center"/>
            </w:pPr>
            <w:r w:rsidRPr="008C0811">
              <w:t xml:space="preserve">32.04 </w:t>
            </w:r>
          </w:p>
        </w:tc>
        <w:tc>
          <w:tcPr>
            <w:tcW w:w="2266" w:type="dxa"/>
            <w:tcBorders>
              <w:top w:val="single" w:sz="4" w:space="0" w:color="000000"/>
              <w:left w:val="single" w:sz="4" w:space="0" w:color="000000"/>
              <w:bottom w:val="single" w:sz="4" w:space="0" w:color="000000"/>
              <w:right w:val="single" w:sz="4" w:space="0" w:color="000000"/>
            </w:tcBorders>
          </w:tcPr>
          <w:p w14:paraId="4019FAFB" w14:textId="77777777" w:rsidR="00250592" w:rsidRPr="008C0811" w:rsidRDefault="00A55F98">
            <w:pPr>
              <w:spacing w:after="0" w:line="259" w:lineRule="auto"/>
              <w:ind w:left="0" w:firstLine="0"/>
            </w:pPr>
            <w:r w:rsidRPr="008C0811">
              <w:t xml:space="preserve">MUZ </w:t>
            </w:r>
          </w:p>
        </w:tc>
        <w:tc>
          <w:tcPr>
            <w:tcW w:w="3829" w:type="dxa"/>
            <w:tcBorders>
              <w:top w:val="single" w:sz="4" w:space="0" w:color="000000"/>
              <w:left w:val="single" w:sz="4" w:space="0" w:color="000000"/>
              <w:bottom w:val="single" w:sz="4" w:space="0" w:color="000000"/>
              <w:right w:val="single" w:sz="4" w:space="0" w:color="000000"/>
            </w:tcBorders>
          </w:tcPr>
          <w:p w14:paraId="3FBE3A56" w14:textId="77777777" w:rsidR="00250592" w:rsidRPr="008C0811" w:rsidRDefault="00A55F98">
            <w:pPr>
              <w:spacing w:after="0" w:line="259" w:lineRule="auto"/>
              <w:ind w:left="5" w:firstLine="0"/>
            </w:pPr>
            <w:r w:rsidRPr="008C0811">
              <w:t xml:space="preserve">Mixed Use Zone </w:t>
            </w:r>
          </w:p>
        </w:tc>
        <w:tc>
          <w:tcPr>
            <w:tcW w:w="1699" w:type="dxa"/>
            <w:tcBorders>
              <w:top w:val="single" w:sz="4" w:space="0" w:color="000000"/>
              <w:left w:val="single" w:sz="4" w:space="0" w:color="000000"/>
              <w:bottom w:val="single" w:sz="4" w:space="0" w:color="000000"/>
              <w:right w:val="single" w:sz="4" w:space="0" w:color="000000"/>
            </w:tcBorders>
          </w:tcPr>
          <w:p w14:paraId="7FD0D632" w14:textId="77777777" w:rsidR="00250592" w:rsidRPr="008C0811" w:rsidRDefault="00A55F98">
            <w:pPr>
              <w:spacing w:after="0" w:line="259" w:lineRule="auto"/>
              <w:ind w:left="0" w:right="57" w:firstLine="0"/>
              <w:jc w:val="center"/>
            </w:pPr>
            <w:r w:rsidRPr="008C0811">
              <w:t xml:space="preserve">2 </w:t>
            </w:r>
          </w:p>
        </w:tc>
      </w:tr>
      <w:tr w:rsidR="00250592" w:rsidRPr="008C0811" w14:paraId="54B57756"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2F75F10D" w14:textId="77777777" w:rsidR="00250592" w:rsidRPr="008C0811" w:rsidRDefault="00A55F98">
            <w:pPr>
              <w:spacing w:after="0" w:line="259" w:lineRule="auto"/>
              <w:ind w:left="0" w:right="55" w:firstLine="0"/>
              <w:jc w:val="center"/>
            </w:pPr>
            <w:r w:rsidRPr="008C0811">
              <w:t xml:space="preserve">32.05 </w:t>
            </w:r>
          </w:p>
        </w:tc>
        <w:tc>
          <w:tcPr>
            <w:tcW w:w="2266" w:type="dxa"/>
            <w:tcBorders>
              <w:top w:val="single" w:sz="4" w:space="0" w:color="000000"/>
              <w:left w:val="single" w:sz="4" w:space="0" w:color="000000"/>
              <w:bottom w:val="single" w:sz="4" w:space="0" w:color="000000"/>
              <w:right w:val="single" w:sz="4" w:space="0" w:color="000000"/>
            </w:tcBorders>
          </w:tcPr>
          <w:p w14:paraId="5AAD5224" w14:textId="77777777" w:rsidR="00250592" w:rsidRPr="008C0811" w:rsidRDefault="00A55F98">
            <w:pPr>
              <w:spacing w:after="0" w:line="259" w:lineRule="auto"/>
              <w:ind w:left="0" w:firstLine="0"/>
            </w:pPr>
            <w:r w:rsidRPr="008C0811">
              <w:t xml:space="preserve">TZ </w:t>
            </w:r>
          </w:p>
        </w:tc>
        <w:tc>
          <w:tcPr>
            <w:tcW w:w="3829" w:type="dxa"/>
            <w:tcBorders>
              <w:top w:val="single" w:sz="4" w:space="0" w:color="000000"/>
              <w:left w:val="single" w:sz="4" w:space="0" w:color="000000"/>
              <w:bottom w:val="single" w:sz="4" w:space="0" w:color="000000"/>
              <w:right w:val="single" w:sz="4" w:space="0" w:color="000000"/>
            </w:tcBorders>
          </w:tcPr>
          <w:p w14:paraId="463527CA" w14:textId="77777777" w:rsidR="00250592" w:rsidRPr="008C0811" w:rsidRDefault="00A55F98">
            <w:pPr>
              <w:spacing w:after="0" w:line="259" w:lineRule="auto"/>
              <w:ind w:left="5" w:firstLine="0"/>
            </w:pPr>
            <w:r w:rsidRPr="008C0811">
              <w:t xml:space="preserve">Township Zone </w:t>
            </w:r>
          </w:p>
        </w:tc>
        <w:tc>
          <w:tcPr>
            <w:tcW w:w="1699" w:type="dxa"/>
            <w:tcBorders>
              <w:top w:val="single" w:sz="4" w:space="0" w:color="000000"/>
              <w:left w:val="single" w:sz="4" w:space="0" w:color="000000"/>
              <w:bottom w:val="single" w:sz="4" w:space="0" w:color="000000"/>
              <w:right w:val="single" w:sz="4" w:space="0" w:color="000000"/>
            </w:tcBorders>
          </w:tcPr>
          <w:p w14:paraId="00443BC4" w14:textId="77777777" w:rsidR="00250592" w:rsidRPr="008C0811" w:rsidRDefault="00A55F98">
            <w:pPr>
              <w:spacing w:after="0" w:line="259" w:lineRule="auto"/>
              <w:ind w:left="0" w:right="57" w:firstLine="0"/>
              <w:jc w:val="center"/>
            </w:pPr>
            <w:r w:rsidRPr="008C0811">
              <w:t xml:space="preserve">1 </w:t>
            </w:r>
          </w:p>
        </w:tc>
      </w:tr>
      <w:tr w:rsidR="00250592" w:rsidRPr="008C0811" w14:paraId="5900E0EF"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50B013BB" w14:textId="77777777" w:rsidR="00250592" w:rsidRPr="008C0811" w:rsidRDefault="00A55F98">
            <w:pPr>
              <w:spacing w:after="0" w:line="259" w:lineRule="auto"/>
              <w:ind w:left="0" w:right="55" w:firstLine="0"/>
              <w:jc w:val="center"/>
            </w:pPr>
            <w:r w:rsidRPr="008C0811">
              <w:t xml:space="preserve">32.07 </w:t>
            </w:r>
          </w:p>
        </w:tc>
        <w:tc>
          <w:tcPr>
            <w:tcW w:w="2266" w:type="dxa"/>
            <w:tcBorders>
              <w:top w:val="single" w:sz="4" w:space="0" w:color="000000"/>
              <w:left w:val="single" w:sz="4" w:space="0" w:color="000000"/>
              <w:bottom w:val="single" w:sz="4" w:space="0" w:color="000000"/>
              <w:right w:val="single" w:sz="4" w:space="0" w:color="000000"/>
            </w:tcBorders>
          </w:tcPr>
          <w:p w14:paraId="0DF1CDF8" w14:textId="77777777" w:rsidR="00250592" w:rsidRPr="008C0811" w:rsidRDefault="00A55F98">
            <w:pPr>
              <w:spacing w:after="0" w:line="259" w:lineRule="auto"/>
              <w:ind w:left="0" w:firstLine="0"/>
            </w:pPr>
            <w:r w:rsidRPr="008C0811">
              <w:t xml:space="preserve">RGZ </w:t>
            </w:r>
          </w:p>
        </w:tc>
        <w:tc>
          <w:tcPr>
            <w:tcW w:w="3829" w:type="dxa"/>
            <w:tcBorders>
              <w:top w:val="single" w:sz="4" w:space="0" w:color="000000"/>
              <w:left w:val="single" w:sz="4" w:space="0" w:color="000000"/>
              <w:bottom w:val="single" w:sz="4" w:space="0" w:color="000000"/>
              <w:right w:val="single" w:sz="4" w:space="0" w:color="000000"/>
            </w:tcBorders>
          </w:tcPr>
          <w:p w14:paraId="10775F31" w14:textId="77777777" w:rsidR="00250592" w:rsidRPr="008C0811" w:rsidRDefault="00A55F98">
            <w:pPr>
              <w:spacing w:after="0" w:line="259" w:lineRule="auto"/>
              <w:ind w:left="5" w:firstLine="0"/>
            </w:pPr>
            <w:r w:rsidRPr="008C0811">
              <w:t xml:space="preserve">Residential Growth Zone </w:t>
            </w:r>
          </w:p>
        </w:tc>
        <w:tc>
          <w:tcPr>
            <w:tcW w:w="1699" w:type="dxa"/>
            <w:tcBorders>
              <w:top w:val="single" w:sz="4" w:space="0" w:color="000000"/>
              <w:left w:val="single" w:sz="4" w:space="0" w:color="000000"/>
              <w:bottom w:val="single" w:sz="4" w:space="0" w:color="000000"/>
              <w:right w:val="single" w:sz="4" w:space="0" w:color="000000"/>
            </w:tcBorders>
          </w:tcPr>
          <w:p w14:paraId="4E8B81D6" w14:textId="77777777" w:rsidR="00250592" w:rsidRPr="008C0811" w:rsidRDefault="00A55F98">
            <w:pPr>
              <w:spacing w:after="0" w:line="259" w:lineRule="auto"/>
              <w:ind w:left="0" w:right="57" w:firstLine="0"/>
              <w:jc w:val="center"/>
            </w:pPr>
            <w:r w:rsidRPr="008C0811">
              <w:t xml:space="preserve">1 </w:t>
            </w:r>
          </w:p>
        </w:tc>
      </w:tr>
      <w:tr w:rsidR="00250592" w:rsidRPr="008C0811" w14:paraId="6A7C0389"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1C203C6" w14:textId="77777777" w:rsidR="00250592" w:rsidRPr="008C0811" w:rsidRDefault="00A55F98">
            <w:pPr>
              <w:spacing w:after="0" w:line="259" w:lineRule="auto"/>
              <w:ind w:left="0" w:right="55" w:firstLine="0"/>
              <w:jc w:val="center"/>
            </w:pPr>
            <w:r w:rsidRPr="008C0811">
              <w:t xml:space="preserve">32.08 </w:t>
            </w:r>
          </w:p>
        </w:tc>
        <w:tc>
          <w:tcPr>
            <w:tcW w:w="2266" w:type="dxa"/>
            <w:tcBorders>
              <w:top w:val="single" w:sz="4" w:space="0" w:color="000000"/>
              <w:left w:val="single" w:sz="4" w:space="0" w:color="000000"/>
              <w:bottom w:val="single" w:sz="4" w:space="0" w:color="000000"/>
              <w:right w:val="single" w:sz="4" w:space="0" w:color="000000"/>
            </w:tcBorders>
          </w:tcPr>
          <w:p w14:paraId="5B177954" w14:textId="77777777" w:rsidR="00250592" w:rsidRPr="008C0811" w:rsidRDefault="00A55F98">
            <w:pPr>
              <w:spacing w:after="0" w:line="259" w:lineRule="auto"/>
              <w:ind w:left="0" w:firstLine="0"/>
            </w:pPr>
            <w:r w:rsidRPr="008C0811">
              <w:t xml:space="preserve">GRZ </w:t>
            </w:r>
          </w:p>
        </w:tc>
        <w:tc>
          <w:tcPr>
            <w:tcW w:w="3829" w:type="dxa"/>
            <w:tcBorders>
              <w:top w:val="single" w:sz="4" w:space="0" w:color="000000"/>
              <w:left w:val="single" w:sz="4" w:space="0" w:color="000000"/>
              <w:bottom w:val="single" w:sz="4" w:space="0" w:color="000000"/>
              <w:right w:val="single" w:sz="4" w:space="0" w:color="000000"/>
            </w:tcBorders>
          </w:tcPr>
          <w:p w14:paraId="2E966069" w14:textId="77777777" w:rsidR="00250592" w:rsidRPr="008C0811" w:rsidRDefault="00A55F98">
            <w:pPr>
              <w:spacing w:after="0" w:line="259" w:lineRule="auto"/>
              <w:ind w:left="5" w:firstLine="0"/>
            </w:pPr>
            <w:r w:rsidRPr="008C0811">
              <w:t xml:space="preserve">General Residential Zone </w:t>
            </w:r>
          </w:p>
        </w:tc>
        <w:tc>
          <w:tcPr>
            <w:tcW w:w="1699" w:type="dxa"/>
            <w:tcBorders>
              <w:top w:val="single" w:sz="4" w:space="0" w:color="000000"/>
              <w:left w:val="single" w:sz="4" w:space="0" w:color="000000"/>
              <w:bottom w:val="single" w:sz="4" w:space="0" w:color="000000"/>
              <w:right w:val="single" w:sz="4" w:space="0" w:color="000000"/>
            </w:tcBorders>
          </w:tcPr>
          <w:p w14:paraId="59FD6E44" w14:textId="77777777" w:rsidR="00250592" w:rsidRPr="008C0811" w:rsidRDefault="00A55F98">
            <w:pPr>
              <w:spacing w:after="0" w:line="259" w:lineRule="auto"/>
              <w:ind w:left="0" w:right="57" w:firstLine="0"/>
              <w:jc w:val="center"/>
            </w:pPr>
            <w:r w:rsidRPr="008C0811">
              <w:t xml:space="preserve">1 </w:t>
            </w:r>
          </w:p>
        </w:tc>
      </w:tr>
      <w:tr w:rsidR="00250592" w:rsidRPr="008C0811" w14:paraId="7C02FDF1"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32A0A0FF" w14:textId="77777777" w:rsidR="00250592" w:rsidRPr="008C0811" w:rsidRDefault="00A55F98">
            <w:pPr>
              <w:spacing w:after="0" w:line="259" w:lineRule="auto"/>
              <w:ind w:left="0" w:right="55" w:firstLine="0"/>
              <w:jc w:val="center"/>
            </w:pPr>
            <w:r w:rsidRPr="008C0811">
              <w:t xml:space="preserve">32.09 </w:t>
            </w:r>
          </w:p>
        </w:tc>
        <w:tc>
          <w:tcPr>
            <w:tcW w:w="2266" w:type="dxa"/>
            <w:tcBorders>
              <w:top w:val="single" w:sz="4" w:space="0" w:color="000000"/>
              <w:left w:val="single" w:sz="4" w:space="0" w:color="000000"/>
              <w:bottom w:val="single" w:sz="4" w:space="0" w:color="000000"/>
              <w:right w:val="single" w:sz="4" w:space="0" w:color="000000"/>
            </w:tcBorders>
          </w:tcPr>
          <w:p w14:paraId="574D24A3" w14:textId="77777777" w:rsidR="00250592" w:rsidRPr="008C0811" w:rsidRDefault="00A55F98">
            <w:pPr>
              <w:spacing w:after="0" w:line="259" w:lineRule="auto"/>
              <w:ind w:left="0" w:firstLine="0"/>
            </w:pPr>
            <w:r w:rsidRPr="008C0811">
              <w:t xml:space="preserve">NRZ </w:t>
            </w:r>
          </w:p>
        </w:tc>
        <w:tc>
          <w:tcPr>
            <w:tcW w:w="3829" w:type="dxa"/>
            <w:tcBorders>
              <w:top w:val="single" w:sz="4" w:space="0" w:color="000000"/>
              <w:left w:val="single" w:sz="4" w:space="0" w:color="000000"/>
              <w:bottom w:val="single" w:sz="4" w:space="0" w:color="000000"/>
              <w:right w:val="single" w:sz="4" w:space="0" w:color="000000"/>
            </w:tcBorders>
          </w:tcPr>
          <w:p w14:paraId="45835E6D" w14:textId="77777777" w:rsidR="00250592" w:rsidRPr="008C0811" w:rsidRDefault="00A55F98">
            <w:pPr>
              <w:spacing w:after="0" w:line="259" w:lineRule="auto"/>
              <w:ind w:left="5" w:firstLine="0"/>
            </w:pPr>
            <w:r w:rsidRPr="008C0811">
              <w:t xml:space="preserve">Neighbourhood Residential Zone </w:t>
            </w:r>
          </w:p>
        </w:tc>
        <w:tc>
          <w:tcPr>
            <w:tcW w:w="1699" w:type="dxa"/>
            <w:tcBorders>
              <w:top w:val="single" w:sz="4" w:space="0" w:color="000000"/>
              <w:left w:val="single" w:sz="4" w:space="0" w:color="000000"/>
              <w:bottom w:val="single" w:sz="4" w:space="0" w:color="000000"/>
              <w:right w:val="single" w:sz="4" w:space="0" w:color="000000"/>
            </w:tcBorders>
          </w:tcPr>
          <w:p w14:paraId="5BCA53F0" w14:textId="77777777" w:rsidR="00250592" w:rsidRPr="008C0811" w:rsidRDefault="00A55F98">
            <w:pPr>
              <w:spacing w:after="0" w:line="259" w:lineRule="auto"/>
              <w:ind w:left="0" w:right="57" w:firstLine="0"/>
              <w:jc w:val="center"/>
            </w:pPr>
            <w:r w:rsidRPr="008C0811">
              <w:t xml:space="preserve">1 </w:t>
            </w:r>
          </w:p>
        </w:tc>
      </w:tr>
      <w:tr w:rsidR="00250592" w:rsidRPr="008C0811" w14:paraId="10DDAD4D"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9D50C00" w14:textId="77777777" w:rsidR="00250592" w:rsidRPr="008C0811" w:rsidRDefault="00A55F98">
            <w:pPr>
              <w:spacing w:after="0" w:line="259" w:lineRule="auto"/>
              <w:ind w:left="0" w:right="55" w:firstLine="0"/>
              <w:jc w:val="center"/>
            </w:pPr>
            <w:r w:rsidRPr="008C0811">
              <w:t xml:space="preserve">33.01 </w:t>
            </w:r>
          </w:p>
        </w:tc>
        <w:tc>
          <w:tcPr>
            <w:tcW w:w="2266" w:type="dxa"/>
            <w:tcBorders>
              <w:top w:val="single" w:sz="4" w:space="0" w:color="000000"/>
              <w:left w:val="single" w:sz="4" w:space="0" w:color="000000"/>
              <w:bottom w:val="single" w:sz="4" w:space="0" w:color="000000"/>
              <w:right w:val="single" w:sz="4" w:space="0" w:color="000000"/>
            </w:tcBorders>
          </w:tcPr>
          <w:p w14:paraId="1D3A22CF" w14:textId="77777777" w:rsidR="00250592" w:rsidRPr="008C0811" w:rsidRDefault="00A55F98">
            <w:pPr>
              <w:spacing w:after="0" w:line="259" w:lineRule="auto"/>
              <w:ind w:left="0" w:firstLine="0"/>
            </w:pPr>
            <w:r w:rsidRPr="008C0811">
              <w:t xml:space="preserve">IN1Z </w:t>
            </w:r>
          </w:p>
        </w:tc>
        <w:tc>
          <w:tcPr>
            <w:tcW w:w="3829" w:type="dxa"/>
            <w:tcBorders>
              <w:top w:val="single" w:sz="4" w:space="0" w:color="000000"/>
              <w:left w:val="single" w:sz="4" w:space="0" w:color="000000"/>
              <w:bottom w:val="single" w:sz="4" w:space="0" w:color="000000"/>
              <w:right w:val="single" w:sz="4" w:space="0" w:color="000000"/>
            </w:tcBorders>
          </w:tcPr>
          <w:p w14:paraId="5A562BA0" w14:textId="77777777" w:rsidR="00250592" w:rsidRPr="008C0811" w:rsidRDefault="00A55F98">
            <w:pPr>
              <w:spacing w:after="0" w:line="259" w:lineRule="auto"/>
              <w:ind w:left="5" w:firstLine="0"/>
            </w:pPr>
            <w:r w:rsidRPr="008C0811">
              <w:t xml:space="preserve">Industrial 1 Zone </w:t>
            </w:r>
          </w:p>
        </w:tc>
        <w:tc>
          <w:tcPr>
            <w:tcW w:w="1699" w:type="dxa"/>
            <w:tcBorders>
              <w:top w:val="single" w:sz="4" w:space="0" w:color="000000"/>
              <w:left w:val="single" w:sz="4" w:space="0" w:color="000000"/>
              <w:bottom w:val="single" w:sz="4" w:space="0" w:color="000000"/>
              <w:right w:val="single" w:sz="4" w:space="0" w:color="000000"/>
            </w:tcBorders>
          </w:tcPr>
          <w:p w14:paraId="36D47D74" w14:textId="77777777" w:rsidR="00250592" w:rsidRPr="008C0811" w:rsidRDefault="00A55F98">
            <w:pPr>
              <w:spacing w:after="0" w:line="259" w:lineRule="auto"/>
              <w:ind w:left="0" w:right="57" w:firstLine="0"/>
              <w:jc w:val="center"/>
            </w:pPr>
            <w:r w:rsidRPr="008C0811">
              <w:t xml:space="preserve">3 </w:t>
            </w:r>
          </w:p>
        </w:tc>
      </w:tr>
      <w:tr w:rsidR="00250592" w:rsidRPr="008C0811" w14:paraId="01A707FF" w14:textId="77777777">
        <w:trPr>
          <w:trHeight w:val="336"/>
        </w:trPr>
        <w:tc>
          <w:tcPr>
            <w:tcW w:w="1986" w:type="dxa"/>
            <w:tcBorders>
              <w:top w:val="single" w:sz="4" w:space="0" w:color="000000"/>
              <w:left w:val="single" w:sz="4" w:space="0" w:color="000000"/>
              <w:bottom w:val="single" w:sz="4" w:space="0" w:color="000000"/>
              <w:right w:val="single" w:sz="4" w:space="0" w:color="000000"/>
            </w:tcBorders>
          </w:tcPr>
          <w:p w14:paraId="234E1481" w14:textId="77777777" w:rsidR="00250592" w:rsidRPr="008C0811" w:rsidRDefault="00A55F98">
            <w:pPr>
              <w:spacing w:after="0" w:line="259" w:lineRule="auto"/>
              <w:ind w:left="0" w:right="55" w:firstLine="0"/>
              <w:jc w:val="center"/>
            </w:pPr>
            <w:r w:rsidRPr="008C0811">
              <w:t xml:space="preserve">33.02 </w:t>
            </w:r>
          </w:p>
        </w:tc>
        <w:tc>
          <w:tcPr>
            <w:tcW w:w="2266" w:type="dxa"/>
            <w:tcBorders>
              <w:top w:val="single" w:sz="4" w:space="0" w:color="000000"/>
              <w:left w:val="single" w:sz="4" w:space="0" w:color="000000"/>
              <w:bottom w:val="single" w:sz="4" w:space="0" w:color="000000"/>
              <w:right w:val="single" w:sz="4" w:space="0" w:color="000000"/>
            </w:tcBorders>
          </w:tcPr>
          <w:p w14:paraId="05754ED1" w14:textId="77777777" w:rsidR="00250592" w:rsidRPr="008C0811" w:rsidRDefault="00A55F98">
            <w:pPr>
              <w:spacing w:after="0" w:line="259" w:lineRule="auto"/>
              <w:ind w:left="0" w:firstLine="0"/>
            </w:pPr>
            <w:r w:rsidRPr="008C0811">
              <w:t xml:space="preserve">IN2Z </w:t>
            </w:r>
          </w:p>
        </w:tc>
        <w:tc>
          <w:tcPr>
            <w:tcW w:w="3829" w:type="dxa"/>
            <w:tcBorders>
              <w:top w:val="single" w:sz="4" w:space="0" w:color="000000"/>
              <w:left w:val="single" w:sz="4" w:space="0" w:color="000000"/>
              <w:bottom w:val="single" w:sz="4" w:space="0" w:color="000000"/>
              <w:right w:val="single" w:sz="4" w:space="0" w:color="000000"/>
            </w:tcBorders>
          </w:tcPr>
          <w:p w14:paraId="005D5304" w14:textId="77777777" w:rsidR="00250592" w:rsidRPr="008C0811" w:rsidRDefault="00A55F98">
            <w:pPr>
              <w:spacing w:after="0" w:line="259" w:lineRule="auto"/>
              <w:ind w:left="5" w:firstLine="0"/>
            </w:pPr>
            <w:r w:rsidRPr="008C0811">
              <w:t xml:space="preserve">Industrial 2 Zone </w:t>
            </w:r>
          </w:p>
        </w:tc>
        <w:tc>
          <w:tcPr>
            <w:tcW w:w="1699" w:type="dxa"/>
            <w:tcBorders>
              <w:top w:val="single" w:sz="4" w:space="0" w:color="000000"/>
              <w:left w:val="single" w:sz="4" w:space="0" w:color="000000"/>
              <w:bottom w:val="single" w:sz="4" w:space="0" w:color="000000"/>
              <w:right w:val="single" w:sz="4" w:space="0" w:color="000000"/>
            </w:tcBorders>
          </w:tcPr>
          <w:p w14:paraId="17465E94" w14:textId="77777777" w:rsidR="00250592" w:rsidRPr="008C0811" w:rsidRDefault="00A55F98">
            <w:pPr>
              <w:spacing w:after="0" w:line="259" w:lineRule="auto"/>
              <w:ind w:left="0" w:right="57" w:firstLine="0"/>
              <w:jc w:val="center"/>
            </w:pPr>
            <w:r w:rsidRPr="008C0811">
              <w:t xml:space="preserve">3 </w:t>
            </w:r>
          </w:p>
        </w:tc>
      </w:tr>
      <w:tr w:rsidR="00250592" w:rsidRPr="008C0811" w14:paraId="239ED726"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7FEA7444" w14:textId="77777777" w:rsidR="00250592" w:rsidRPr="008C0811" w:rsidRDefault="00A55F98">
            <w:pPr>
              <w:spacing w:after="0" w:line="259" w:lineRule="auto"/>
              <w:ind w:left="0" w:right="55" w:firstLine="0"/>
              <w:jc w:val="center"/>
            </w:pPr>
            <w:r w:rsidRPr="008C0811">
              <w:t xml:space="preserve">33.03 </w:t>
            </w:r>
          </w:p>
        </w:tc>
        <w:tc>
          <w:tcPr>
            <w:tcW w:w="2266" w:type="dxa"/>
            <w:tcBorders>
              <w:top w:val="single" w:sz="4" w:space="0" w:color="000000"/>
              <w:left w:val="single" w:sz="4" w:space="0" w:color="000000"/>
              <w:bottom w:val="single" w:sz="4" w:space="0" w:color="000000"/>
              <w:right w:val="single" w:sz="4" w:space="0" w:color="000000"/>
            </w:tcBorders>
          </w:tcPr>
          <w:p w14:paraId="607B54A9" w14:textId="77777777" w:rsidR="00250592" w:rsidRPr="008C0811" w:rsidRDefault="00A55F98">
            <w:pPr>
              <w:spacing w:after="0" w:line="259" w:lineRule="auto"/>
              <w:ind w:left="0" w:firstLine="0"/>
            </w:pPr>
            <w:r w:rsidRPr="008C0811">
              <w:t xml:space="preserve">IN3Z </w:t>
            </w:r>
          </w:p>
        </w:tc>
        <w:tc>
          <w:tcPr>
            <w:tcW w:w="3829" w:type="dxa"/>
            <w:tcBorders>
              <w:top w:val="single" w:sz="4" w:space="0" w:color="000000"/>
              <w:left w:val="single" w:sz="4" w:space="0" w:color="000000"/>
              <w:bottom w:val="single" w:sz="4" w:space="0" w:color="000000"/>
              <w:right w:val="single" w:sz="4" w:space="0" w:color="000000"/>
            </w:tcBorders>
          </w:tcPr>
          <w:p w14:paraId="766BCE01" w14:textId="77777777" w:rsidR="00250592" w:rsidRPr="008C0811" w:rsidRDefault="00A55F98">
            <w:pPr>
              <w:spacing w:after="0" w:line="259" w:lineRule="auto"/>
              <w:ind w:left="5" w:firstLine="0"/>
            </w:pPr>
            <w:r w:rsidRPr="008C0811">
              <w:t xml:space="preserve">Industrial 3 Zone </w:t>
            </w:r>
          </w:p>
        </w:tc>
        <w:tc>
          <w:tcPr>
            <w:tcW w:w="1699" w:type="dxa"/>
            <w:tcBorders>
              <w:top w:val="single" w:sz="4" w:space="0" w:color="000000"/>
              <w:left w:val="single" w:sz="4" w:space="0" w:color="000000"/>
              <w:bottom w:val="single" w:sz="4" w:space="0" w:color="000000"/>
              <w:right w:val="single" w:sz="4" w:space="0" w:color="000000"/>
            </w:tcBorders>
          </w:tcPr>
          <w:p w14:paraId="20CAEACF" w14:textId="77777777" w:rsidR="00250592" w:rsidRPr="008C0811" w:rsidRDefault="00A55F98">
            <w:pPr>
              <w:spacing w:after="0" w:line="259" w:lineRule="auto"/>
              <w:ind w:left="0" w:right="57" w:firstLine="0"/>
              <w:jc w:val="center"/>
            </w:pPr>
            <w:r w:rsidRPr="008C0811">
              <w:t xml:space="preserve">2 </w:t>
            </w:r>
          </w:p>
        </w:tc>
      </w:tr>
      <w:tr w:rsidR="00250592" w:rsidRPr="008C0811" w14:paraId="2EC7239D"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FB09F61" w14:textId="77777777" w:rsidR="00250592" w:rsidRPr="008C0811" w:rsidRDefault="00A55F98">
            <w:pPr>
              <w:spacing w:after="0" w:line="259" w:lineRule="auto"/>
              <w:ind w:left="0" w:right="55" w:firstLine="0"/>
              <w:jc w:val="center"/>
            </w:pPr>
            <w:r w:rsidRPr="008C0811">
              <w:t xml:space="preserve">34.01 </w:t>
            </w:r>
          </w:p>
        </w:tc>
        <w:tc>
          <w:tcPr>
            <w:tcW w:w="2266" w:type="dxa"/>
            <w:tcBorders>
              <w:top w:val="single" w:sz="4" w:space="0" w:color="000000"/>
              <w:left w:val="single" w:sz="4" w:space="0" w:color="000000"/>
              <w:bottom w:val="single" w:sz="4" w:space="0" w:color="000000"/>
              <w:right w:val="single" w:sz="4" w:space="0" w:color="000000"/>
            </w:tcBorders>
          </w:tcPr>
          <w:p w14:paraId="55DF0628" w14:textId="77777777" w:rsidR="00250592" w:rsidRPr="008C0811" w:rsidRDefault="00A55F98">
            <w:pPr>
              <w:spacing w:after="0" w:line="259" w:lineRule="auto"/>
              <w:ind w:left="0" w:firstLine="0"/>
            </w:pPr>
            <w:r w:rsidRPr="008C0811">
              <w:t xml:space="preserve">B1Z, B2Z, B5Z, C1Z </w:t>
            </w:r>
          </w:p>
        </w:tc>
        <w:tc>
          <w:tcPr>
            <w:tcW w:w="3829" w:type="dxa"/>
            <w:tcBorders>
              <w:top w:val="single" w:sz="4" w:space="0" w:color="000000"/>
              <w:left w:val="single" w:sz="4" w:space="0" w:color="000000"/>
              <w:bottom w:val="single" w:sz="4" w:space="0" w:color="000000"/>
              <w:right w:val="single" w:sz="4" w:space="0" w:color="000000"/>
            </w:tcBorders>
          </w:tcPr>
          <w:p w14:paraId="67FC1607" w14:textId="77777777" w:rsidR="00250592" w:rsidRPr="008C0811" w:rsidRDefault="00A55F98">
            <w:pPr>
              <w:spacing w:after="0" w:line="259" w:lineRule="auto"/>
              <w:ind w:left="5" w:firstLine="0"/>
            </w:pPr>
            <w:r w:rsidRPr="008C0811">
              <w:t xml:space="preserve">Commercial 1 Zone </w:t>
            </w:r>
          </w:p>
        </w:tc>
        <w:tc>
          <w:tcPr>
            <w:tcW w:w="1699" w:type="dxa"/>
            <w:tcBorders>
              <w:top w:val="single" w:sz="4" w:space="0" w:color="000000"/>
              <w:left w:val="single" w:sz="4" w:space="0" w:color="000000"/>
              <w:bottom w:val="single" w:sz="4" w:space="0" w:color="000000"/>
              <w:right w:val="single" w:sz="4" w:space="0" w:color="000000"/>
            </w:tcBorders>
          </w:tcPr>
          <w:p w14:paraId="4CE60127" w14:textId="77777777" w:rsidR="00250592" w:rsidRPr="008C0811" w:rsidRDefault="00A55F98">
            <w:pPr>
              <w:spacing w:after="0" w:line="259" w:lineRule="auto"/>
              <w:ind w:left="0" w:right="57" w:firstLine="0"/>
              <w:jc w:val="center"/>
            </w:pPr>
            <w:r w:rsidRPr="008C0811">
              <w:t xml:space="preserve">2 </w:t>
            </w:r>
          </w:p>
        </w:tc>
      </w:tr>
      <w:tr w:rsidR="00250592" w:rsidRPr="008C0811" w14:paraId="55E03120"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28AE0DD6" w14:textId="77777777" w:rsidR="00250592" w:rsidRPr="008C0811" w:rsidRDefault="00A55F98">
            <w:pPr>
              <w:spacing w:after="0" w:line="259" w:lineRule="auto"/>
              <w:ind w:left="0" w:right="55" w:firstLine="0"/>
              <w:jc w:val="center"/>
            </w:pPr>
            <w:r w:rsidRPr="008C0811">
              <w:t xml:space="preserve">34.02 </w:t>
            </w:r>
          </w:p>
        </w:tc>
        <w:tc>
          <w:tcPr>
            <w:tcW w:w="2266" w:type="dxa"/>
            <w:tcBorders>
              <w:top w:val="single" w:sz="4" w:space="0" w:color="000000"/>
              <w:left w:val="single" w:sz="4" w:space="0" w:color="000000"/>
              <w:bottom w:val="single" w:sz="4" w:space="0" w:color="000000"/>
              <w:right w:val="single" w:sz="4" w:space="0" w:color="000000"/>
            </w:tcBorders>
          </w:tcPr>
          <w:p w14:paraId="38558F61" w14:textId="77777777" w:rsidR="00250592" w:rsidRPr="008C0811" w:rsidRDefault="00A55F98">
            <w:pPr>
              <w:spacing w:after="0" w:line="259" w:lineRule="auto"/>
              <w:ind w:left="0" w:firstLine="0"/>
            </w:pPr>
            <w:r w:rsidRPr="008C0811">
              <w:t xml:space="preserve">B3Z, B4Z, C2Z </w:t>
            </w:r>
          </w:p>
        </w:tc>
        <w:tc>
          <w:tcPr>
            <w:tcW w:w="3829" w:type="dxa"/>
            <w:tcBorders>
              <w:top w:val="single" w:sz="4" w:space="0" w:color="000000"/>
              <w:left w:val="single" w:sz="4" w:space="0" w:color="000000"/>
              <w:bottom w:val="single" w:sz="4" w:space="0" w:color="000000"/>
              <w:right w:val="single" w:sz="4" w:space="0" w:color="000000"/>
            </w:tcBorders>
          </w:tcPr>
          <w:p w14:paraId="456A3E66" w14:textId="77777777" w:rsidR="00250592" w:rsidRPr="008C0811" w:rsidRDefault="00A55F98">
            <w:pPr>
              <w:spacing w:after="0" w:line="259" w:lineRule="auto"/>
              <w:ind w:left="5" w:firstLine="0"/>
            </w:pPr>
            <w:r w:rsidRPr="008C0811">
              <w:t xml:space="preserve">Commercial 2 Zone </w:t>
            </w:r>
          </w:p>
        </w:tc>
        <w:tc>
          <w:tcPr>
            <w:tcW w:w="1699" w:type="dxa"/>
            <w:tcBorders>
              <w:top w:val="single" w:sz="4" w:space="0" w:color="000000"/>
              <w:left w:val="single" w:sz="4" w:space="0" w:color="000000"/>
              <w:bottom w:val="single" w:sz="4" w:space="0" w:color="000000"/>
              <w:right w:val="single" w:sz="4" w:space="0" w:color="000000"/>
            </w:tcBorders>
          </w:tcPr>
          <w:p w14:paraId="17E8B7CF" w14:textId="77777777" w:rsidR="00250592" w:rsidRPr="008C0811" w:rsidRDefault="00A55F98">
            <w:pPr>
              <w:spacing w:after="0" w:line="259" w:lineRule="auto"/>
              <w:ind w:left="0" w:right="57" w:firstLine="0"/>
              <w:jc w:val="center"/>
            </w:pPr>
            <w:r w:rsidRPr="008C0811">
              <w:t xml:space="preserve">3 </w:t>
            </w:r>
          </w:p>
        </w:tc>
      </w:tr>
      <w:tr w:rsidR="00250592" w:rsidRPr="008C0811" w14:paraId="72DFF56B"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4C989EB" w14:textId="77777777" w:rsidR="00250592" w:rsidRPr="008C0811" w:rsidRDefault="00A55F98">
            <w:pPr>
              <w:spacing w:after="0" w:line="259" w:lineRule="auto"/>
              <w:ind w:left="0" w:right="55" w:firstLine="0"/>
              <w:jc w:val="center"/>
            </w:pPr>
            <w:r w:rsidRPr="008C0811">
              <w:t xml:space="preserve">34.03 </w:t>
            </w:r>
          </w:p>
        </w:tc>
        <w:tc>
          <w:tcPr>
            <w:tcW w:w="2266" w:type="dxa"/>
            <w:tcBorders>
              <w:top w:val="single" w:sz="4" w:space="0" w:color="000000"/>
              <w:left w:val="single" w:sz="4" w:space="0" w:color="000000"/>
              <w:bottom w:val="single" w:sz="4" w:space="0" w:color="000000"/>
              <w:right w:val="single" w:sz="4" w:space="0" w:color="000000"/>
            </w:tcBorders>
          </w:tcPr>
          <w:p w14:paraId="12BCC86D" w14:textId="77777777" w:rsidR="00250592" w:rsidRPr="008C0811" w:rsidRDefault="00A55F98">
            <w:pPr>
              <w:spacing w:after="0" w:line="259" w:lineRule="auto"/>
              <w:ind w:left="0" w:firstLine="0"/>
            </w:pPr>
            <w:r w:rsidRPr="008C0811">
              <w:t xml:space="preserve">C3Z </w:t>
            </w:r>
          </w:p>
        </w:tc>
        <w:tc>
          <w:tcPr>
            <w:tcW w:w="3829" w:type="dxa"/>
            <w:tcBorders>
              <w:top w:val="single" w:sz="4" w:space="0" w:color="000000"/>
              <w:left w:val="single" w:sz="4" w:space="0" w:color="000000"/>
              <w:bottom w:val="single" w:sz="4" w:space="0" w:color="000000"/>
              <w:right w:val="single" w:sz="4" w:space="0" w:color="000000"/>
            </w:tcBorders>
          </w:tcPr>
          <w:p w14:paraId="6F61BF15" w14:textId="77777777" w:rsidR="00250592" w:rsidRPr="008C0811" w:rsidRDefault="00A55F98">
            <w:pPr>
              <w:spacing w:after="0" w:line="259" w:lineRule="auto"/>
              <w:ind w:left="5" w:firstLine="0"/>
            </w:pPr>
            <w:r w:rsidRPr="008C0811">
              <w:t xml:space="preserve">Commercial 3 Zone </w:t>
            </w:r>
          </w:p>
        </w:tc>
        <w:tc>
          <w:tcPr>
            <w:tcW w:w="1699" w:type="dxa"/>
            <w:tcBorders>
              <w:top w:val="single" w:sz="4" w:space="0" w:color="000000"/>
              <w:left w:val="single" w:sz="4" w:space="0" w:color="000000"/>
              <w:bottom w:val="single" w:sz="4" w:space="0" w:color="000000"/>
              <w:right w:val="single" w:sz="4" w:space="0" w:color="000000"/>
            </w:tcBorders>
          </w:tcPr>
          <w:p w14:paraId="13EC7F65" w14:textId="77777777" w:rsidR="00250592" w:rsidRPr="008C0811" w:rsidRDefault="00A55F98">
            <w:pPr>
              <w:spacing w:after="0" w:line="259" w:lineRule="auto"/>
              <w:ind w:left="0" w:right="57" w:firstLine="0"/>
              <w:jc w:val="center"/>
            </w:pPr>
            <w:r w:rsidRPr="008C0811">
              <w:t xml:space="preserve">3 </w:t>
            </w:r>
          </w:p>
        </w:tc>
      </w:tr>
      <w:tr w:rsidR="00250592" w:rsidRPr="008C0811" w14:paraId="53F2247E"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4D6FEC3" w14:textId="77777777" w:rsidR="00250592" w:rsidRPr="008C0811" w:rsidRDefault="00A55F98">
            <w:pPr>
              <w:spacing w:after="0" w:line="259" w:lineRule="auto"/>
              <w:ind w:left="0" w:right="55" w:firstLine="0"/>
              <w:jc w:val="center"/>
            </w:pPr>
            <w:r w:rsidRPr="008C0811">
              <w:t xml:space="preserve">35.03 </w:t>
            </w:r>
          </w:p>
        </w:tc>
        <w:tc>
          <w:tcPr>
            <w:tcW w:w="2266" w:type="dxa"/>
            <w:tcBorders>
              <w:top w:val="single" w:sz="4" w:space="0" w:color="000000"/>
              <w:left w:val="single" w:sz="4" w:space="0" w:color="000000"/>
              <w:bottom w:val="single" w:sz="4" w:space="0" w:color="000000"/>
              <w:right w:val="single" w:sz="4" w:space="0" w:color="000000"/>
            </w:tcBorders>
          </w:tcPr>
          <w:p w14:paraId="16F8401B" w14:textId="77777777" w:rsidR="00250592" w:rsidRPr="008C0811" w:rsidRDefault="00A55F98">
            <w:pPr>
              <w:spacing w:after="0" w:line="259" w:lineRule="auto"/>
              <w:ind w:left="0" w:firstLine="0"/>
            </w:pPr>
            <w:r w:rsidRPr="008C0811">
              <w:t xml:space="preserve">RLZ </w:t>
            </w:r>
          </w:p>
        </w:tc>
        <w:tc>
          <w:tcPr>
            <w:tcW w:w="3829" w:type="dxa"/>
            <w:tcBorders>
              <w:top w:val="single" w:sz="4" w:space="0" w:color="000000"/>
              <w:left w:val="single" w:sz="4" w:space="0" w:color="000000"/>
              <w:bottom w:val="single" w:sz="4" w:space="0" w:color="000000"/>
              <w:right w:val="single" w:sz="4" w:space="0" w:color="000000"/>
            </w:tcBorders>
          </w:tcPr>
          <w:p w14:paraId="4CC0074D" w14:textId="77777777" w:rsidR="00250592" w:rsidRPr="008C0811" w:rsidRDefault="00A55F98">
            <w:pPr>
              <w:spacing w:after="0" w:line="259" w:lineRule="auto"/>
              <w:ind w:left="5" w:firstLine="0"/>
            </w:pPr>
            <w:r w:rsidRPr="008C0811">
              <w:t xml:space="preserve">Rural Living Zone </w:t>
            </w:r>
          </w:p>
        </w:tc>
        <w:tc>
          <w:tcPr>
            <w:tcW w:w="1699" w:type="dxa"/>
            <w:tcBorders>
              <w:top w:val="single" w:sz="4" w:space="0" w:color="000000"/>
              <w:left w:val="single" w:sz="4" w:space="0" w:color="000000"/>
              <w:bottom w:val="single" w:sz="4" w:space="0" w:color="000000"/>
              <w:right w:val="single" w:sz="4" w:space="0" w:color="000000"/>
            </w:tcBorders>
          </w:tcPr>
          <w:p w14:paraId="7DE4F75A" w14:textId="77777777" w:rsidR="00250592" w:rsidRPr="008C0811" w:rsidRDefault="00A55F98">
            <w:pPr>
              <w:spacing w:after="0" w:line="259" w:lineRule="auto"/>
              <w:ind w:left="0" w:right="57" w:firstLine="0"/>
              <w:jc w:val="center"/>
            </w:pPr>
            <w:r w:rsidRPr="008C0811">
              <w:t xml:space="preserve">1 </w:t>
            </w:r>
          </w:p>
        </w:tc>
      </w:tr>
      <w:tr w:rsidR="00250592" w:rsidRPr="008C0811" w14:paraId="1A84EC2B" w14:textId="77777777">
        <w:trPr>
          <w:trHeight w:val="336"/>
        </w:trPr>
        <w:tc>
          <w:tcPr>
            <w:tcW w:w="1986" w:type="dxa"/>
            <w:tcBorders>
              <w:top w:val="single" w:sz="4" w:space="0" w:color="000000"/>
              <w:left w:val="single" w:sz="4" w:space="0" w:color="000000"/>
              <w:bottom w:val="single" w:sz="4" w:space="0" w:color="000000"/>
              <w:right w:val="single" w:sz="4" w:space="0" w:color="000000"/>
            </w:tcBorders>
          </w:tcPr>
          <w:p w14:paraId="0B6EC5BA" w14:textId="77777777" w:rsidR="00250592" w:rsidRPr="008C0811" w:rsidRDefault="00A55F98">
            <w:pPr>
              <w:spacing w:after="0" w:line="259" w:lineRule="auto"/>
              <w:ind w:left="0" w:right="55" w:firstLine="0"/>
              <w:jc w:val="center"/>
            </w:pPr>
            <w:r w:rsidRPr="008C0811">
              <w:t xml:space="preserve">35.04 </w:t>
            </w:r>
          </w:p>
        </w:tc>
        <w:tc>
          <w:tcPr>
            <w:tcW w:w="2266" w:type="dxa"/>
            <w:tcBorders>
              <w:top w:val="single" w:sz="4" w:space="0" w:color="000000"/>
              <w:left w:val="single" w:sz="4" w:space="0" w:color="000000"/>
              <w:bottom w:val="single" w:sz="4" w:space="0" w:color="000000"/>
              <w:right w:val="single" w:sz="4" w:space="0" w:color="000000"/>
            </w:tcBorders>
          </w:tcPr>
          <w:p w14:paraId="33A41CC7" w14:textId="77777777" w:rsidR="00250592" w:rsidRPr="008C0811" w:rsidRDefault="00A55F98">
            <w:pPr>
              <w:spacing w:after="0" w:line="259" w:lineRule="auto"/>
              <w:ind w:left="0" w:firstLine="0"/>
            </w:pPr>
            <w:r w:rsidRPr="008C0811">
              <w:t xml:space="preserve">GWZ </w:t>
            </w:r>
          </w:p>
        </w:tc>
        <w:tc>
          <w:tcPr>
            <w:tcW w:w="3829" w:type="dxa"/>
            <w:tcBorders>
              <w:top w:val="single" w:sz="4" w:space="0" w:color="000000"/>
              <w:left w:val="single" w:sz="4" w:space="0" w:color="000000"/>
              <w:bottom w:val="single" w:sz="4" w:space="0" w:color="000000"/>
              <w:right w:val="single" w:sz="4" w:space="0" w:color="000000"/>
            </w:tcBorders>
          </w:tcPr>
          <w:p w14:paraId="39F0DE94" w14:textId="77777777" w:rsidR="00250592" w:rsidRPr="008C0811" w:rsidRDefault="00A55F98">
            <w:pPr>
              <w:spacing w:after="0" w:line="259" w:lineRule="auto"/>
              <w:ind w:left="5" w:firstLine="0"/>
            </w:pPr>
            <w:r w:rsidRPr="008C0811">
              <w:t xml:space="preserve">Green Wedge Zone </w:t>
            </w:r>
          </w:p>
        </w:tc>
        <w:tc>
          <w:tcPr>
            <w:tcW w:w="1699" w:type="dxa"/>
            <w:tcBorders>
              <w:top w:val="single" w:sz="4" w:space="0" w:color="000000"/>
              <w:left w:val="single" w:sz="4" w:space="0" w:color="000000"/>
              <w:bottom w:val="single" w:sz="4" w:space="0" w:color="000000"/>
              <w:right w:val="single" w:sz="4" w:space="0" w:color="000000"/>
            </w:tcBorders>
          </w:tcPr>
          <w:p w14:paraId="689796E6" w14:textId="77777777" w:rsidR="00250592" w:rsidRPr="008C0811" w:rsidRDefault="00A55F98">
            <w:pPr>
              <w:spacing w:after="0" w:line="259" w:lineRule="auto"/>
              <w:ind w:left="0" w:right="57" w:firstLine="0"/>
              <w:jc w:val="center"/>
            </w:pPr>
            <w:r w:rsidRPr="008C0811">
              <w:t xml:space="preserve">1 </w:t>
            </w:r>
          </w:p>
        </w:tc>
      </w:tr>
      <w:tr w:rsidR="00250592" w:rsidRPr="008C0811" w14:paraId="15EEE77A"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7864F5B3" w14:textId="77777777" w:rsidR="00250592" w:rsidRPr="008C0811" w:rsidRDefault="00A55F98">
            <w:pPr>
              <w:spacing w:after="0" w:line="259" w:lineRule="auto"/>
              <w:ind w:left="0" w:right="55" w:firstLine="0"/>
              <w:jc w:val="center"/>
            </w:pPr>
            <w:r w:rsidRPr="008C0811">
              <w:t xml:space="preserve">35.05 </w:t>
            </w:r>
          </w:p>
        </w:tc>
        <w:tc>
          <w:tcPr>
            <w:tcW w:w="2266" w:type="dxa"/>
            <w:tcBorders>
              <w:top w:val="single" w:sz="4" w:space="0" w:color="000000"/>
              <w:left w:val="single" w:sz="4" w:space="0" w:color="000000"/>
              <w:bottom w:val="single" w:sz="4" w:space="0" w:color="000000"/>
              <w:right w:val="single" w:sz="4" w:space="0" w:color="000000"/>
            </w:tcBorders>
          </w:tcPr>
          <w:p w14:paraId="5432CA30" w14:textId="77777777" w:rsidR="00250592" w:rsidRPr="008C0811" w:rsidRDefault="00A55F98">
            <w:pPr>
              <w:spacing w:after="0" w:line="259" w:lineRule="auto"/>
              <w:ind w:left="0" w:firstLine="0"/>
            </w:pPr>
            <w:r w:rsidRPr="008C0811">
              <w:t xml:space="preserve">GWAZ </w:t>
            </w:r>
          </w:p>
        </w:tc>
        <w:tc>
          <w:tcPr>
            <w:tcW w:w="3829" w:type="dxa"/>
            <w:tcBorders>
              <w:top w:val="single" w:sz="4" w:space="0" w:color="000000"/>
              <w:left w:val="single" w:sz="4" w:space="0" w:color="000000"/>
              <w:bottom w:val="single" w:sz="4" w:space="0" w:color="000000"/>
              <w:right w:val="single" w:sz="4" w:space="0" w:color="000000"/>
            </w:tcBorders>
          </w:tcPr>
          <w:p w14:paraId="3B837E83" w14:textId="77777777" w:rsidR="00250592" w:rsidRPr="008C0811" w:rsidRDefault="00A55F98">
            <w:pPr>
              <w:spacing w:after="0" w:line="259" w:lineRule="auto"/>
              <w:ind w:left="5" w:firstLine="0"/>
            </w:pPr>
            <w:r w:rsidRPr="008C0811">
              <w:t xml:space="preserve">Green Wedge A Zone </w:t>
            </w:r>
          </w:p>
        </w:tc>
        <w:tc>
          <w:tcPr>
            <w:tcW w:w="1699" w:type="dxa"/>
            <w:tcBorders>
              <w:top w:val="single" w:sz="4" w:space="0" w:color="000000"/>
              <w:left w:val="single" w:sz="4" w:space="0" w:color="000000"/>
              <w:bottom w:val="single" w:sz="4" w:space="0" w:color="000000"/>
              <w:right w:val="single" w:sz="4" w:space="0" w:color="000000"/>
            </w:tcBorders>
          </w:tcPr>
          <w:p w14:paraId="3E9930B8" w14:textId="77777777" w:rsidR="00250592" w:rsidRPr="008C0811" w:rsidRDefault="00A55F98">
            <w:pPr>
              <w:spacing w:after="0" w:line="259" w:lineRule="auto"/>
              <w:ind w:left="0" w:right="57" w:firstLine="0"/>
              <w:jc w:val="center"/>
            </w:pPr>
            <w:r w:rsidRPr="008C0811">
              <w:t xml:space="preserve">1 </w:t>
            </w:r>
          </w:p>
        </w:tc>
      </w:tr>
      <w:tr w:rsidR="00250592" w:rsidRPr="008C0811" w14:paraId="3D067502"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0932E4A0" w14:textId="77777777" w:rsidR="00250592" w:rsidRPr="008C0811" w:rsidRDefault="00A55F98">
            <w:pPr>
              <w:spacing w:after="0" w:line="259" w:lineRule="auto"/>
              <w:ind w:left="0" w:right="55" w:firstLine="0"/>
              <w:jc w:val="center"/>
            </w:pPr>
            <w:r w:rsidRPr="008C0811">
              <w:t xml:space="preserve">35.06 </w:t>
            </w:r>
          </w:p>
        </w:tc>
        <w:tc>
          <w:tcPr>
            <w:tcW w:w="2266" w:type="dxa"/>
            <w:tcBorders>
              <w:top w:val="single" w:sz="4" w:space="0" w:color="000000"/>
              <w:left w:val="single" w:sz="4" w:space="0" w:color="000000"/>
              <w:bottom w:val="single" w:sz="4" w:space="0" w:color="000000"/>
              <w:right w:val="single" w:sz="4" w:space="0" w:color="000000"/>
            </w:tcBorders>
          </w:tcPr>
          <w:p w14:paraId="00799589" w14:textId="77777777" w:rsidR="00250592" w:rsidRPr="008C0811" w:rsidRDefault="00A55F98">
            <w:pPr>
              <w:spacing w:after="0" w:line="259" w:lineRule="auto"/>
              <w:ind w:left="0" w:firstLine="0"/>
            </w:pPr>
            <w:r w:rsidRPr="008C0811">
              <w:t xml:space="preserve">RCZ </w:t>
            </w:r>
          </w:p>
        </w:tc>
        <w:tc>
          <w:tcPr>
            <w:tcW w:w="3829" w:type="dxa"/>
            <w:tcBorders>
              <w:top w:val="single" w:sz="4" w:space="0" w:color="000000"/>
              <w:left w:val="single" w:sz="4" w:space="0" w:color="000000"/>
              <w:bottom w:val="single" w:sz="4" w:space="0" w:color="000000"/>
              <w:right w:val="single" w:sz="4" w:space="0" w:color="000000"/>
            </w:tcBorders>
          </w:tcPr>
          <w:p w14:paraId="536A6037" w14:textId="77777777" w:rsidR="00250592" w:rsidRPr="008C0811" w:rsidRDefault="00A55F98">
            <w:pPr>
              <w:spacing w:after="0" w:line="259" w:lineRule="auto"/>
              <w:ind w:left="5" w:firstLine="0"/>
            </w:pPr>
            <w:r w:rsidRPr="008C0811">
              <w:t xml:space="preserve">Rural Conservation Zone </w:t>
            </w:r>
          </w:p>
        </w:tc>
        <w:tc>
          <w:tcPr>
            <w:tcW w:w="1699" w:type="dxa"/>
            <w:tcBorders>
              <w:top w:val="single" w:sz="4" w:space="0" w:color="000000"/>
              <w:left w:val="single" w:sz="4" w:space="0" w:color="000000"/>
              <w:bottom w:val="single" w:sz="4" w:space="0" w:color="000000"/>
              <w:right w:val="single" w:sz="4" w:space="0" w:color="000000"/>
            </w:tcBorders>
          </w:tcPr>
          <w:p w14:paraId="32FA07B5" w14:textId="77777777" w:rsidR="00250592" w:rsidRPr="008C0811" w:rsidRDefault="00A55F98">
            <w:pPr>
              <w:spacing w:after="0" w:line="259" w:lineRule="auto"/>
              <w:ind w:left="0" w:right="57" w:firstLine="0"/>
              <w:jc w:val="center"/>
            </w:pPr>
            <w:r w:rsidRPr="008C0811">
              <w:t xml:space="preserve">1 </w:t>
            </w:r>
          </w:p>
        </w:tc>
      </w:tr>
      <w:tr w:rsidR="00250592" w:rsidRPr="008C0811" w14:paraId="09FDF930"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3BC3A7CA" w14:textId="77777777" w:rsidR="00250592" w:rsidRPr="008C0811" w:rsidRDefault="00A55F98">
            <w:pPr>
              <w:spacing w:after="0" w:line="259" w:lineRule="auto"/>
              <w:ind w:left="0" w:right="55" w:firstLine="0"/>
              <w:jc w:val="center"/>
            </w:pPr>
            <w:r w:rsidRPr="008C0811">
              <w:t xml:space="preserve">35.07 </w:t>
            </w:r>
          </w:p>
        </w:tc>
        <w:tc>
          <w:tcPr>
            <w:tcW w:w="2266" w:type="dxa"/>
            <w:tcBorders>
              <w:top w:val="single" w:sz="4" w:space="0" w:color="000000"/>
              <w:left w:val="single" w:sz="4" w:space="0" w:color="000000"/>
              <w:bottom w:val="single" w:sz="4" w:space="0" w:color="000000"/>
              <w:right w:val="single" w:sz="4" w:space="0" w:color="000000"/>
            </w:tcBorders>
          </w:tcPr>
          <w:p w14:paraId="5C08D6F5" w14:textId="77777777" w:rsidR="00250592" w:rsidRPr="008C0811" w:rsidRDefault="00A55F98">
            <w:pPr>
              <w:spacing w:after="0" w:line="259" w:lineRule="auto"/>
              <w:ind w:left="0" w:firstLine="0"/>
            </w:pPr>
            <w:r w:rsidRPr="008C0811">
              <w:t xml:space="preserve">FZ </w:t>
            </w:r>
          </w:p>
        </w:tc>
        <w:tc>
          <w:tcPr>
            <w:tcW w:w="3829" w:type="dxa"/>
            <w:tcBorders>
              <w:top w:val="single" w:sz="4" w:space="0" w:color="000000"/>
              <w:left w:val="single" w:sz="4" w:space="0" w:color="000000"/>
              <w:bottom w:val="single" w:sz="4" w:space="0" w:color="000000"/>
              <w:right w:val="single" w:sz="4" w:space="0" w:color="000000"/>
            </w:tcBorders>
          </w:tcPr>
          <w:p w14:paraId="5A2B6864" w14:textId="77777777" w:rsidR="00250592" w:rsidRPr="008C0811" w:rsidRDefault="00A55F98">
            <w:pPr>
              <w:spacing w:after="0" w:line="259" w:lineRule="auto"/>
              <w:ind w:left="5" w:firstLine="0"/>
            </w:pPr>
            <w:r w:rsidRPr="008C0811">
              <w:t xml:space="preserve">Farming Zone </w:t>
            </w:r>
          </w:p>
        </w:tc>
        <w:tc>
          <w:tcPr>
            <w:tcW w:w="1699" w:type="dxa"/>
            <w:tcBorders>
              <w:top w:val="single" w:sz="4" w:space="0" w:color="000000"/>
              <w:left w:val="single" w:sz="4" w:space="0" w:color="000000"/>
              <w:bottom w:val="single" w:sz="4" w:space="0" w:color="000000"/>
              <w:right w:val="single" w:sz="4" w:space="0" w:color="000000"/>
            </w:tcBorders>
          </w:tcPr>
          <w:p w14:paraId="4E50BA0A" w14:textId="77777777" w:rsidR="00250592" w:rsidRPr="008C0811" w:rsidRDefault="00A55F98">
            <w:pPr>
              <w:spacing w:after="0" w:line="259" w:lineRule="auto"/>
              <w:ind w:left="0" w:right="57" w:firstLine="0"/>
              <w:jc w:val="center"/>
            </w:pPr>
            <w:r w:rsidRPr="008C0811">
              <w:t xml:space="preserve">2 </w:t>
            </w:r>
          </w:p>
        </w:tc>
      </w:tr>
      <w:tr w:rsidR="00250592" w:rsidRPr="008C0811" w14:paraId="32A3B354" w14:textId="77777777" w:rsidTr="00CB68E4">
        <w:trPr>
          <w:trHeight w:val="379"/>
        </w:trPr>
        <w:tc>
          <w:tcPr>
            <w:tcW w:w="1986" w:type="dxa"/>
            <w:tcBorders>
              <w:top w:val="single" w:sz="4" w:space="0" w:color="000000"/>
              <w:left w:val="single" w:sz="4" w:space="0" w:color="000000"/>
              <w:bottom w:val="single" w:sz="4" w:space="0" w:color="000000"/>
              <w:right w:val="single" w:sz="4" w:space="0" w:color="000000"/>
            </w:tcBorders>
          </w:tcPr>
          <w:p w14:paraId="6F4D5AF6" w14:textId="77777777" w:rsidR="00250592" w:rsidRPr="008C0811" w:rsidRDefault="00A55F98">
            <w:pPr>
              <w:spacing w:after="0" w:line="259" w:lineRule="auto"/>
              <w:ind w:left="0" w:right="55" w:firstLine="0"/>
              <w:jc w:val="center"/>
            </w:pPr>
            <w:r w:rsidRPr="008C0811">
              <w:t xml:space="preserve">35.08 </w:t>
            </w:r>
          </w:p>
        </w:tc>
        <w:tc>
          <w:tcPr>
            <w:tcW w:w="2266" w:type="dxa"/>
            <w:tcBorders>
              <w:top w:val="single" w:sz="4" w:space="0" w:color="000000"/>
              <w:left w:val="single" w:sz="4" w:space="0" w:color="000000"/>
              <w:bottom w:val="single" w:sz="4" w:space="0" w:color="000000"/>
              <w:right w:val="single" w:sz="4" w:space="0" w:color="000000"/>
            </w:tcBorders>
            <w:vAlign w:val="bottom"/>
          </w:tcPr>
          <w:p w14:paraId="05A775DF" w14:textId="77777777" w:rsidR="00250592" w:rsidRPr="008C0811" w:rsidRDefault="00A55F98">
            <w:pPr>
              <w:spacing w:after="0" w:line="259" w:lineRule="auto"/>
              <w:ind w:left="0" w:firstLine="0"/>
            </w:pPr>
            <w:r w:rsidRPr="008C0811">
              <w:t xml:space="preserve">RAZ </w:t>
            </w:r>
          </w:p>
          <w:p w14:paraId="0461B213" w14:textId="77777777" w:rsidR="00250592" w:rsidRPr="008C0811" w:rsidRDefault="00A55F98">
            <w:pPr>
              <w:spacing w:after="0" w:line="259" w:lineRule="auto"/>
              <w:ind w:left="0" w:firstLine="0"/>
              <w:jc w:val="right"/>
            </w:pPr>
            <w:r w:rsidRPr="008C0811">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2F93003" w14:textId="77777777" w:rsidR="00250592" w:rsidRPr="008C0811" w:rsidRDefault="00A55F98">
            <w:pPr>
              <w:spacing w:after="0" w:line="259" w:lineRule="auto"/>
              <w:ind w:left="5" w:firstLine="0"/>
            </w:pPr>
            <w:r w:rsidRPr="008C0811">
              <w:t xml:space="preserve">Rural Activity Zone </w:t>
            </w:r>
          </w:p>
        </w:tc>
        <w:tc>
          <w:tcPr>
            <w:tcW w:w="1699" w:type="dxa"/>
            <w:tcBorders>
              <w:top w:val="single" w:sz="4" w:space="0" w:color="000000"/>
              <w:left w:val="single" w:sz="4" w:space="0" w:color="000000"/>
              <w:bottom w:val="single" w:sz="4" w:space="0" w:color="000000"/>
              <w:right w:val="single" w:sz="4" w:space="0" w:color="000000"/>
            </w:tcBorders>
          </w:tcPr>
          <w:p w14:paraId="1CB3A3E8" w14:textId="77777777" w:rsidR="00250592" w:rsidRPr="008C0811" w:rsidRDefault="00A55F98">
            <w:pPr>
              <w:spacing w:after="0" w:line="259" w:lineRule="auto"/>
              <w:ind w:left="0" w:right="57" w:firstLine="0"/>
              <w:jc w:val="center"/>
            </w:pPr>
            <w:r w:rsidRPr="008C0811">
              <w:t xml:space="preserve">2 </w:t>
            </w:r>
          </w:p>
        </w:tc>
      </w:tr>
      <w:tr w:rsidR="00250592" w:rsidRPr="008C0811" w14:paraId="5288829D"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4D237242" w14:textId="77777777" w:rsidR="00250592" w:rsidRPr="008C0811" w:rsidRDefault="00A55F98">
            <w:pPr>
              <w:spacing w:after="0" w:line="259" w:lineRule="auto"/>
              <w:ind w:left="0" w:right="55" w:firstLine="0"/>
              <w:jc w:val="center"/>
            </w:pPr>
            <w:r w:rsidRPr="008C0811">
              <w:t xml:space="preserve">36.01 </w:t>
            </w:r>
          </w:p>
          <w:p w14:paraId="63E33886"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EFC51C3" w14:textId="77777777" w:rsidR="00250592" w:rsidRPr="008C0811" w:rsidRDefault="00250592">
            <w:pPr>
              <w:spacing w:after="160" w:line="259" w:lineRule="auto"/>
              <w:ind w:left="0" w:firstLine="0"/>
            </w:pPr>
          </w:p>
        </w:tc>
        <w:tc>
          <w:tcPr>
            <w:tcW w:w="3829" w:type="dxa"/>
            <w:tcBorders>
              <w:top w:val="single" w:sz="4" w:space="0" w:color="000000"/>
              <w:left w:val="single" w:sz="4" w:space="0" w:color="000000"/>
              <w:bottom w:val="single" w:sz="4" w:space="0" w:color="000000"/>
              <w:right w:val="single" w:sz="4" w:space="0" w:color="000000"/>
            </w:tcBorders>
          </w:tcPr>
          <w:p w14:paraId="50D95A97" w14:textId="77777777" w:rsidR="00250592" w:rsidRPr="008C0811" w:rsidRDefault="00A55F98">
            <w:pPr>
              <w:spacing w:after="0" w:line="259" w:lineRule="auto"/>
              <w:ind w:left="5" w:firstLine="0"/>
            </w:pPr>
            <w:r w:rsidRPr="008C0811">
              <w:t xml:space="preserve">Public Use Zone </w:t>
            </w:r>
          </w:p>
        </w:tc>
        <w:tc>
          <w:tcPr>
            <w:tcW w:w="1699" w:type="dxa"/>
            <w:tcBorders>
              <w:top w:val="single" w:sz="4" w:space="0" w:color="000000"/>
              <w:left w:val="single" w:sz="4" w:space="0" w:color="000000"/>
              <w:bottom w:val="single" w:sz="4" w:space="0" w:color="000000"/>
              <w:right w:val="single" w:sz="4" w:space="0" w:color="000000"/>
            </w:tcBorders>
          </w:tcPr>
          <w:p w14:paraId="3D7527E6" w14:textId="77777777" w:rsidR="00250592" w:rsidRPr="008C0811" w:rsidRDefault="00A55F98">
            <w:pPr>
              <w:spacing w:after="0" w:line="259" w:lineRule="auto"/>
              <w:ind w:left="0" w:right="61" w:firstLine="0"/>
              <w:jc w:val="center"/>
            </w:pPr>
            <w:r w:rsidRPr="008C0811">
              <w:t xml:space="preserve">See below </w:t>
            </w:r>
          </w:p>
        </w:tc>
      </w:tr>
      <w:tr w:rsidR="00250592" w:rsidRPr="008C0811" w14:paraId="2BE1DB9E" w14:textId="77777777">
        <w:trPr>
          <w:trHeight w:val="336"/>
        </w:trPr>
        <w:tc>
          <w:tcPr>
            <w:tcW w:w="1986" w:type="dxa"/>
            <w:tcBorders>
              <w:top w:val="single" w:sz="4" w:space="0" w:color="000000"/>
              <w:left w:val="single" w:sz="4" w:space="0" w:color="000000"/>
              <w:bottom w:val="single" w:sz="4" w:space="0" w:color="000000"/>
              <w:right w:val="single" w:sz="4" w:space="0" w:color="000000"/>
            </w:tcBorders>
            <w:vAlign w:val="bottom"/>
          </w:tcPr>
          <w:p w14:paraId="5A0795A1"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0041E19" w14:textId="77777777" w:rsidR="00250592" w:rsidRPr="008C0811" w:rsidRDefault="00A55F98">
            <w:pPr>
              <w:spacing w:after="0" w:line="259" w:lineRule="auto"/>
              <w:ind w:left="0" w:firstLine="0"/>
            </w:pPr>
            <w:r w:rsidRPr="008C0811">
              <w:t xml:space="preserve">PUZ1 </w:t>
            </w:r>
          </w:p>
        </w:tc>
        <w:tc>
          <w:tcPr>
            <w:tcW w:w="3829" w:type="dxa"/>
            <w:tcBorders>
              <w:top w:val="single" w:sz="4" w:space="0" w:color="000000"/>
              <w:left w:val="single" w:sz="4" w:space="0" w:color="000000"/>
              <w:bottom w:val="single" w:sz="4" w:space="0" w:color="000000"/>
              <w:right w:val="single" w:sz="4" w:space="0" w:color="000000"/>
            </w:tcBorders>
          </w:tcPr>
          <w:p w14:paraId="69039266" w14:textId="77777777" w:rsidR="00250592" w:rsidRPr="008C0811" w:rsidRDefault="00A55F98">
            <w:pPr>
              <w:spacing w:after="0" w:line="259" w:lineRule="auto"/>
              <w:ind w:left="5" w:firstLine="0"/>
            </w:pPr>
            <w:r w:rsidRPr="008C0811">
              <w:t xml:space="preserve">Service &amp; Utility </w:t>
            </w:r>
          </w:p>
        </w:tc>
        <w:tc>
          <w:tcPr>
            <w:tcW w:w="1699" w:type="dxa"/>
            <w:tcBorders>
              <w:top w:val="single" w:sz="4" w:space="0" w:color="000000"/>
              <w:left w:val="single" w:sz="4" w:space="0" w:color="000000"/>
              <w:bottom w:val="single" w:sz="4" w:space="0" w:color="000000"/>
              <w:right w:val="single" w:sz="4" w:space="0" w:color="000000"/>
            </w:tcBorders>
          </w:tcPr>
          <w:p w14:paraId="491453DB" w14:textId="77777777" w:rsidR="00250592" w:rsidRPr="008C0811" w:rsidRDefault="00A55F98">
            <w:pPr>
              <w:spacing w:after="0" w:line="259" w:lineRule="auto"/>
              <w:ind w:left="0" w:right="57" w:firstLine="0"/>
              <w:jc w:val="center"/>
            </w:pPr>
            <w:r w:rsidRPr="008C0811">
              <w:t xml:space="preserve">2 </w:t>
            </w:r>
          </w:p>
        </w:tc>
      </w:tr>
      <w:tr w:rsidR="00250592" w:rsidRPr="008C0811" w14:paraId="0467AACD"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12B2F4D3"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666ED82" w14:textId="77777777" w:rsidR="00250592" w:rsidRPr="008C0811" w:rsidRDefault="00A55F98">
            <w:pPr>
              <w:spacing w:after="0" w:line="259" w:lineRule="auto"/>
              <w:ind w:left="0" w:firstLine="0"/>
            </w:pPr>
            <w:r w:rsidRPr="008C0811">
              <w:t xml:space="preserve">PUZ2 </w:t>
            </w:r>
          </w:p>
        </w:tc>
        <w:tc>
          <w:tcPr>
            <w:tcW w:w="3829" w:type="dxa"/>
            <w:tcBorders>
              <w:top w:val="single" w:sz="4" w:space="0" w:color="000000"/>
              <w:left w:val="single" w:sz="4" w:space="0" w:color="000000"/>
              <w:bottom w:val="single" w:sz="4" w:space="0" w:color="000000"/>
              <w:right w:val="single" w:sz="4" w:space="0" w:color="000000"/>
            </w:tcBorders>
          </w:tcPr>
          <w:p w14:paraId="65B29088" w14:textId="77777777" w:rsidR="00250592" w:rsidRPr="008C0811" w:rsidRDefault="00A55F98">
            <w:pPr>
              <w:spacing w:after="0" w:line="259" w:lineRule="auto"/>
              <w:ind w:left="5" w:firstLine="0"/>
            </w:pPr>
            <w:r w:rsidRPr="008C0811">
              <w:t xml:space="preserve">Education </w:t>
            </w:r>
          </w:p>
        </w:tc>
        <w:tc>
          <w:tcPr>
            <w:tcW w:w="1699" w:type="dxa"/>
            <w:tcBorders>
              <w:top w:val="single" w:sz="4" w:space="0" w:color="000000"/>
              <w:left w:val="single" w:sz="4" w:space="0" w:color="000000"/>
              <w:bottom w:val="single" w:sz="4" w:space="0" w:color="000000"/>
              <w:right w:val="single" w:sz="4" w:space="0" w:color="000000"/>
            </w:tcBorders>
          </w:tcPr>
          <w:p w14:paraId="0E5F9870" w14:textId="77777777" w:rsidR="00250592" w:rsidRPr="008C0811" w:rsidRDefault="00A55F98">
            <w:pPr>
              <w:spacing w:after="0" w:line="259" w:lineRule="auto"/>
              <w:ind w:left="0" w:right="57" w:firstLine="0"/>
              <w:jc w:val="center"/>
            </w:pPr>
            <w:r w:rsidRPr="008C0811">
              <w:t xml:space="preserve">1 </w:t>
            </w:r>
          </w:p>
        </w:tc>
      </w:tr>
      <w:tr w:rsidR="00250592" w:rsidRPr="008C0811" w14:paraId="5E49EC95"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18103119"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0384F85" w14:textId="77777777" w:rsidR="00250592" w:rsidRPr="008C0811" w:rsidRDefault="00A55F98">
            <w:pPr>
              <w:spacing w:after="0" w:line="259" w:lineRule="auto"/>
              <w:ind w:left="0" w:firstLine="0"/>
            </w:pPr>
            <w:r w:rsidRPr="008C0811">
              <w:t xml:space="preserve">PUZ3 </w:t>
            </w:r>
          </w:p>
        </w:tc>
        <w:tc>
          <w:tcPr>
            <w:tcW w:w="3829" w:type="dxa"/>
            <w:tcBorders>
              <w:top w:val="single" w:sz="4" w:space="0" w:color="000000"/>
              <w:left w:val="single" w:sz="4" w:space="0" w:color="000000"/>
              <w:bottom w:val="single" w:sz="4" w:space="0" w:color="000000"/>
              <w:right w:val="single" w:sz="4" w:space="0" w:color="000000"/>
            </w:tcBorders>
          </w:tcPr>
          <w:p w14:paraId="4B4F6713" w14:textId="77777777" w:rsidR="00250592" w:rsidRPr="008C0811" w:rsidRDefault="00A55F98">
            <w:pPr>
              <w:spacing w:after="0" w:line="259" w:lineRule="auto"/>
              <w:ind w:left="5" w:firstLine="0"/>
            </w:pPr>
            <w:r w:rsidRPr="008C0811">
              <w:t xml:space="preserve">Health &amp; Community </w:t>
            </w:r>
          </w:p>
        </w:tc>
        <w:tc>
          <w:tcPr>
            <w:tcW w:w="1699" w:type="dxa"/>
            <w:tcBorders>
              <w:top w:val="single" w:sz="4" w:space="0" w:color="000000"/>
              <w:left w:val="single" w:sz="4" w:space="0" w:color="000000"/>
              <w:bottom w:val="single" w:sz="4" w:space="0" w:color="000000"/>
              <w:right w:val="single" w:sz="4" w:space="0" w:color="000000"/>
            </w:tcBorders>
          </w:tcPr>
          <w:p w14:paraId="403221DD" w14:textId="77777777" w:rsidR="00250592" w:rsidRPr="008C0811" w:rsidRDefault="00A55F98">
            <w:pPr>
              <w:spacing w:after="0" w:line="259" w:lineRule="auto"/>
              <w:ind w:left="0" w:right="57" w:firstLine="0"/>
              <w:jc w:val="center"/>
            </w:pPr>
            <w:r w:rsidRPr="008C0811">
              <w:t xml:space="preserve">2 </w:t>
            </w:r>
          </w:p>
        </w:tc>
      </w:tr>
      <w:tr w:rsidR="00250592" w:rsidRPr="008C0811" w14:paraId="39875AC3"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029866C4"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BAB27E0" w14:textId="77777777" w:rsidR="00250592" w:rsidRPr="008C0811" w:rsidRDefault="00A55F98">
            <w:pPr>
              <w:spacing w:after="0" w:line="259" w:lineRule="auto"/>
              <w:ind w:left="0" w:firstLine="0"/>
            </w:pPr>
            <w:r w:rsidRPr="008C0811">
              <w:t xml:space="preserve">PUZ5 </w:t>
            </w:r>
          </w:p>
        </w:tc>
        <w:tc>
          <w:tcPr>
            <w:tcW w:w="3829" w:type="dxa"/>
            <w:tcBorders>
              <w:top w:val="single" w:sz="4" w:space="0" w:color="000000"/>
              <w:left w:val="single" w:sz="4" w:space="0" w:color="000000"/>
              <w:bottom w:val="single" w:sz="4" w:space="0" w:color="000000"/>
              <w:right w:val="single" w:sz="4" w:space="0" w:color="000000"/>
            </w:tcBorders>
          </w:tcPr>
          <w:p w14:paraId="60257878" w14:textId="77777777" w:rsidR="00250592" w:rsidRPr="008C0811" w:rsidRDefault="00A55F98">
            <w:pPr>
              <w:spacing w:after="0" w:line="259" w:lineRule="auto"/>
              <w:ind w:left="5" w:firstLine="0"/>
            </w:pPr>
            <w:r w:rsidRPr="008C0811">
              <w:t xml:space="preserve">Cemetery/Crematorium </w:t>
            </w:r>
          </w:p>
        </w:tc>
        <w:tc>
          <w:tcPr>
            <w:tcW w:w="1699" w:type="dxa"/>
            <w:tcBorders>
              <w:top w:val="single" w:sz="4" w:space="0" w:color="000000"/>
              <w:left w:val="single" w:sz="4" w:space="0" w:color="000000"/>
              <w:bottom w:val="single" w:sz="4" w:space="0" w:color="000000"/>
              <w:right w:val="single" w:sz="4" w:space="0" w:color="000000"/>
            </w:tcBorders>
          </w:tcPr>
          <w:p w14:paraId="188B7800" w14:textId="77777777" w:rsidR="00250592" w:rsidRPr="008C0811" w:rsidRDefault="00A55F98">
            <w:pPr>
              <w:spacing w:after="0" w:line="259" w:lineRule="auto"/>
              <w:ind w:left="0" w:right="57" w:firstLine="0"/>
              <w:jc w:val="center"/>
            </w:pPr>
            <w:r w:rsidRPr="008C0811">
              <w:t xml:space="preserve">1 </w:t>
            </w:r>
          </w:p>
        </w:tc>
      </w:tr>
      <w:tr w:rsidR="00250592" w:rsidRPr="008C0811" w14:paraId="7373BDDC"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18B1BE9D" w14:textId="77777777" w:rsidR="00250592" w:rsidRPr="008C0811" w:rsidRDefault="00A55F98">
            <w:pPr>
              <w:spacing w:after="0" w:line="259" w:lineRule="auto"/>
              <w:ind w:left="0" w:right="1" w:firstLine="0"/>
              <w:jc w:val="center"/>
            </w:pPr>
            <w:r w:rsidRPr="008C0811">
              <w:t xml:space="preserve"> </w:t>
            </w:r>
          </w:p>
        </w:tc>
        <w:tc>
          <w:tcPr>
            <w:tcW w:w="2266" w:type="dxa"/>
            <w:tcBorders>
              <w:top w:val="single" w:sz="4" w:space="0" w:color="000000"/>
              <w:left w:val="single" w:sz="4" w:space="0" w:color="000000"/>
              <w:bottom w:val="single" w:sz="4" w:space="0" w:color="000000"/>
              <w:right w:val="single" w:sz="4" w:space="0" w:color="000000"/>
            </w:tcBorders>
          </w:tcPr>
          <w:p w14:paraId="75EA435B" w14:textId="77777777" w:rsidR="00250592" w:rsidRPr="008C0811" w:rsidRDefault="00A55F98">
            <w:pPr>
              <w:spacing w:after="0" w:line="259" w:lineRule="auto"/>
              <w:ind w:left="0" w:firstLine="0"/>
            </w:pPr>
            <w:r w:rsidRPr="008C0811">
              <w:t xml:space="preserve">PUZ6 </w:t>
            </w:r>
          </w:p>
        </w:tc>
        <w:tc>
          <w:tcPr>
            <w:tcW w:w="3829" w:type="dxa"/>
            <w:tcBorders>
              <w:top w:val="single" w:sz="4" w:space="0" w:color="000000"/>
              <w:left w:val="single" w:sz="4" w:space="0" w:color="000000"/>
              <w:bottom w:val="single" w:sz="4" w:space="0" w:color="000000"/>
              <w:right w:val="single" w:sz="4" w:space="0" w:color="000000"/>
            </w:tcBorders>
          </w:tcPr>
          <w:p w14:paraId="3726EE59" w14:textId="77777777" w:rsidR="00250592" w:rsidRPr="008C0811" w:rsidRDefault="00A55F98">
            <w:pPr>
              <w:spacing w:after="0" w:line="259" w:lineRule="auto"/>
              <w:ind w:left="5" w:firstLine="0"/>
            </w:pPr>
            <w:r w:rsidRPr="008C0811">
              <w:t xml:space="preserve">Local Government </w:t>
            </w:r>
          </w:p>
        </w:tc>
        <w:tc>
          <w:tcPr>
            <w:tcW w:w="1699" w:type="dxa"/>
            <w:tcBorders>
              <w:top w:val="single" w:sz="4" w:space="0" w:color="000000"/>
              <w:left w:val="single" w:sz="4" w:space="0" w:color="000000"/>
              <w:bottom w:val="single" w:sz="4" w:space="0" w:color="000000"/>
              <w:right w:val="single" w:sz="4" w:space="0" w:color="000000"/>
            </w:tcBorders>
          </w:tcPr>
          <w:p w14:paraId="6B92A292" w14:textId="77777777" w:rsidR="00250592" w:rsidRPr="008C0811" w:rsidRDefault="00A55F98">
            <w:pPr>
              <w:spacing w:after="0" w:line="259" w:lineRule="auto"/>
              <w:ind w:left="0" w:right="57" w:firstLine="0"/>
              <w:jc w:val="center"/>
            </w:pPr>
            <w:r w:rsidRPr="008C0811">
              <w:t xml:space="preserve">2 </w:t>
            </w:r>
          </w:p>
        </w:tc>
      </w:tr>
      <w:tr w:rsidR="00250592" w:rsidRPr="008C0811" w14:paraId="35AEFA12" w14:textId="77777777">
        <w:trPr>
          <w:trHeight w:val="336"/>
        </w:trPr>
        <w:tc>
          <w:tcPr>
            <w:tcW w:w="1986" w:type="dxa"/>
            <w:tcBorders>
              <w:top w:val="single" w:sz="4" w:space="0" w:color="000000"/>
              <w:left w:val="single" w:sz="4" w:space="0" w:color="000000"/>
              <w:bottom w:val="single" w:sz="4" w:space="0" w:color="000000"/>
              <w:right w:val="single" w:sz="4" w:space="0" w:color="000000"/>
            </w:tcBorders>
          </w:tcPr>
          <w:p w14:paraId="3A47A6D2" w14:textId="77777777" w:rsidR="00250592" w:rsidRPr="008C0811" w:rsidRDefault="00250592">
            <w:pPr>
              <w:spacing w:after="160" w:line="259" w:lineRule="auto"/>
              <w:ind w:left="0" w:firstLine="0"/>
            </w:pPr>
          </w:p>
        </w:tc>
        <w:tc>
          <w:tcPr>
            <w:tcW w:w="2266" w:type="dxa"/>
            <w:tcBorders>
              <w:top w:val="single" w:sz="4" w:space="0" w:color="000000"/>
              <w:left w:val="single" w:sz="4" w:space="0" w:color="000000"/>
              <w:bottom w:val="single" w:sz="4" w:space="0" w:color="000000"/>
              <w:right w:val="single" w:sz="4" w:space="0" w:color="000000"/>
            </w:tcBorders>
          </w:tcPr>
          <w:p w14:paraId="69D7908A" w14:textId="77777777" w:rsidR="00250592" w:rsidRPr="008C0811" w:rsidRDefault="00A55F98">
            <w:pPr>
              <w:spacing w:after="0" w:line="259" w:lineRule="auto"/>
              <w:ind w:left="0" w:firstLine="0"/>
            </w:pPr>
            <w:r w:rsidRPr="008C0811">
              <w:t xml:space="preserve">PUZ7 </w:t>
            </w:r>
          </w:p>
        </w:tc>
        <w:tc>
          <w:tcPr>
            <w:tcW w:w="3829" w:type="dxa"/>
            <w:tcBorders>
              <w:top w:val="single" w:sz="4" w:space="0" w:color="000000"/>
              <w:left w:val="single" w:sz="4" w:space="0" w:color="000000"/>
              <w:bottom w:val="single" w:sz="4" w:space="0" w:color="000000"/>
              <w:right w:val="single" w:sz="4" w:space="0" w:color="000000"/>
            </w:tcBorders>
          </w:tcPr>
          <w:p w14:paraId="0DD0FE90" w14:textId="77777777" w:rsidR="00250592" w:rsidRPr="008C0811" w:rsidRDefault="00A55F98">
            <w:pPr>
              <w:spacing w:after="0" w:line="259" w:lineRule="auto"/>
              <w:ind w:left="5" w:firstLine="0"/>
            </w:pPr>
            <w:r w:rsidRPr="008C0811">
              <w:t xml:space="preserve">Other Public Use </w:t>
            </w:r>
          </w:p>
        </w:tc>
        <w:tc>
          <w:tcPr>
            <w:tcW w:w="1699" w:type="dxa"/>
            <w:tcBorders>
              <w:top w:val="single" w:sz="4" w:space="0" w:color="000000"/>
              <w:left w:val="single" w:sz="4" w:space="0" w:color="000000"/>
              <w:bottom w:val="single" w:sz="4" w:space="0" w:color="000000"/>
              <w:right w:val="single" w:sz="4" w:space="0" w:color="000000"/>
            </w:tcBorders>
          </w:tcPr>
          <w:p w14:paraId="25C29A87" w14:textId="77777777" w:rsidR="00250592" w:rsidRPr="008C0811" w:rsidRDefault="00A55F98">
            <w:pPr>
              <w:spacing w:after="0" w:line="259" w:lineRule="auto"/>
              <w:ind w:left="0" w:right="57" w:firstLine="0"/>
              <w:jc w:val="center"/>
            </w:pPr>
            <w:r w:rsidRPr="008C0811">
              <w:t xml:space="preserve">2 </w:t>
            </w:r>
          </w:p>
        </w:tc>
      </w:tr>
      <w:tr w:rsidR="00250592" w:rsidRPr="008C0811" w14:paraId="4CC09B3B"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4BC53E4" w14:textId="77777777" w:rsidR="00250592" w:rsidRPr="008C0811" w:rsidRDefault="00A55F98">
            <w:pPr>
              <w:spacing w:after="0" w:line="259" w:lineRule="auto"/>
              <w:ind w:left="0" w:right="55" w:firstLine="0"/>
              <w:jc w:val="center"/>
            </w:pPr>
            <w:r w:rsidRPr="008C0811">
              <w:t xml:space="preserve">36.02 </w:t>
            </w:r>
          </w:p>
        </w:tc>
        <w:tc>
          <w:tcPr>
            <w:tcW w:w="2266" w:type="dxa"/>
            <w:tcBorders>
              <w:top w:val="single" w:sz="4" w:space="0" w:color="000000"/>
              <w:left w:val="single" w:sz="4" w:space="0" w:color="000000"/>
              <w:bottom w:val="single" w:sz="4" w:space="0" w:color="000000"/>
              <w:right w:val="single" w:sz="4" w:space="0" w:color="000000"/>
            </w:tcBorders>
          </w:tcPr>
          <w:p w14:paraId="17EB1305" w14:textId="77777777" w:rsidR="00250592" w:rsidRPr="008C0811" w:rsidRDefault="00A55F98">
            <w:pPr>
              <w:spacing w:after="0" w:line="259" w:lineRule="auto"/>
              <w:ind w:left="0" w:firstLine="0"/>
            </w:pPr>
            <w:r w:rsidRPr="008C0811">
              <w:t xml:space="preserve">PPRZ </w:t>
            </w:r>
          </w:p>
        </w:tc>
        <w:tc>
          <w:tcPr>
            <w:tcW w:w="3829" w:type="dxa"/>
            <w:tcBorders>
              <w:top w:val="single" w:sz="4" w:space="0" w:color="000000"/>
              <w:left w:val="single" w:sz="4" w:space="0" w:color="000000"/>
              <w:bottom w:val="single" w:sz="4" w:space="0" w:color="000000"/>
              <w:right w:val="single" w:sz="4" w:space="0" w:color="000000"/>
            </w:tcBorders>
          </w:tcPr>
          <w:p w14:paraId="30455B58" w14:textId="77777777" w:rsidR="00250592" w:rsidRPr="008C0811" w:rsidRDefault="00A55F98">
            <w:pPr>
              <w:spacing w:after="0" w:line="259" w:lineRule="auto"/>
              <w:ind w:left="5" w:firstLine="0"/>
            </w:pPr>
            <w:r w:rsidRPr="008C0811">
              <w:t xml:space="preserve">Public Park and Recreation Zone </w:t>
            </w:r>
          </w:p>
        </w:tc>
        <w:tc>
          <w:tcPr>
            <w:tcW w:w="1699" w:type="dxa"/>
            <w:tcBorders>
              <w:top w:val="single" w:sz="4" w:space="0" w:color="000000"/>
              <w:left w:val="single" w:sz="4" w:space="0" w:color="000000"/>
              <w:bottom w:val="single" w:sz="4" w:space="0" w:color="000000"/>
              <w:right w:val="single" w:sz="4" w:space="0" w:color="000000"/>
            </w:tcBorders>
          </w:tcPr>
          <w:p w14:paraId="6FCDFF1B" w14:textId="77777777" w:rsidR="00250592" w:rsidRPr="008C0811" w:rsidRDefault="00A55F98">
            <w:pPr>
              <w:spacing w:after="0" w:line="259" w:lineRule="auto"/>
              <w:ind w:left="0" w:right="57" w:firstLine="0"/>
              <w:jc w:val="center"/>
            </w:pPr>
            <w:r w:rsidRPr="008C0811">
              <w:t xml:space="preserve">1 </w:t>
            </w:r>
          </w:p>
        </w:tc>
      </w:tr>
      <w:tr w:rsidR="00250592" w:rsidRPr="008C0811" w14:paraId="007A06DB"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140FF9FB" w14:textId="77777777" w:rsidR="00250592" w:rsidRPr="008C0811" w:rsidRDefault="00A55F98">
            <w:pPr>
              <w:spacing w:after="0" w:line="259" w:lineRule="auto"/>
              <w:ind w:left="0" w:right="55" w:firstLine="0"/>
              <w:jc w:val="center"/>
            </w:pPr>
            <w:r w:rsidRPr="008C0811">
              <w:t xml:space="preserve">36.03 </w:t>
            </w:r>
          </w:p>
        </w:tc>
        <w:tc>
          <w:tcPr>
            <w:tcW w:w="2266" w:type="dxa"/>
            <w:tcBorders>
              <w:top w:val="single" w:sz="4" w:space="0" w:color="000000"/>
              <w:left w:val="single" w:sz="4" w:space="0" w:color="000000"/>
              <w:bottom w:val="single" w:sz="4" w:space="0" w:color="000000"/>
              <w:right w:val="single" w:sz="4" w:space="0" w:color="000000"/>
            </w:tcBorders>
          </w:tcPr>
          <w:p w14:paraId="43F5D9F7" w14:textId="77777777" w:rsidR="00250592" w:rsidRPr="008C0811" w:rsidRDefault="00A55F98">
            <w:pPr>
              <w:spacing w:after="0" w:line="259" w:lineRule="auto"/>
              <w:ind w:left="0" w:firstLine="0"/>
            </w:pPr>
            <w:r w:rsidRPr="008C0811">
              <w:t xml:space="preserve">PCRZ </w:t>
            </w:r>
          </w:p>
        </w:tc>
        <w:tc>
          <w:tcPr>
            <w:tcW w:w="3829" w:type="dxa"/>
            <w:tcBorders>
              <w:top w:val="single" w:sz="4" w:space="0" w:color="000000"/>
              <w:left w:val="single" w:sz="4" w:space="0" w:color="000000"/>
              <w:bottom w:val="single" w:sz="4" w:space="0" w:color="000000"/>
              <w:right w:val="single" w:sz="4" w:space="0" w:color="000000"/>
            </w:tcBorders>
          </w:tcPr>
          <w:p w14:paraId="49B7B305" w14:textId="77777777" w:rsidR="00250592" w:rsidRPr="008C0811" w:rsidRDefault="00A55F98">
            <w:pPr>
              <w:spacing w:after="0" w:line="259" w:lineRule="auto"/>
              <w:ind w:left="5" w:firstLine="0"/>
            </w:pPr>
            <w:r w:rsidRPr="008C0811">
              <w:t xml:space="preserve">Public Conservation and Resource Zone </w:t>
            </w:r>
          </w:p>
        </w:tc>
        <w:tc>
          <w:tcPr>
            <w:tcW w:w="1699" w:type="dxa"/>
            <w:tcBorders>
              <w:top w:val="single" w:sz="4" w:space="0" w:color="000000"/>
              <w:left w:val="single" w:sz="4" w:space="0" w:color="000000"/>
              <w:bottom w:val="single" w:sz="4" w:space="0" w:color="000000"/>
              <w:right w:val="single" w:sz="4" w:space="0" w:color="000000"/>
            </w:tcBorders>
          </w:tcPr>
          <w:p w14:paraId="275B9BF0" w14:textId="77777777" w:rsidR="00250592" w:rsidRPr="008C0811" w:rsidRDefault="00A55F98">
            <w:pPr>
              <w:spacing w:after="0" w:line="259" w:lineRule="auto"/>
              <w:ind w:left="0" w:right="57" w:firstLine="0"/>
              <w:jc w:val="center"/>
            </w:pPr>
            <w:r w:rsidRPr="008C0811">
              <w:t xml:space="preserve">1 </w:t>
            </w:r>
          </w:p>
        </w:tc>
      </w:tr>
      <w:tr w:rsidR="009460B3" w:rsidRPr="008C0811" w14:paraId="06E3F497"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22D34FA9" w14:textId="420F6BCC" w:rsidR="009460B3" w:rsidRPr="00E024A2" w:rsidRDefault="0095151E" w:rsidP="00C808E1">
            <w:pPr>
              <w:spacing w:after="0" w:line="240" w:lineRule="auto"/>
              <w:ind w:left="0" w:right="55" w:firstLine="0"/>
              <w:jc w:val="center"/>
            </w:pPr>
            <w:r w:rsidRPr="00E024A2">
              <w:t>36.04</w:t>
            </w:r>
          </w:p>
        </w:tc>
        <w:tc>
          <w:tcPr>
            <w:tcW w:w="2266" w:type="dxa"/>
            <w:tcBorders>
              <w:top w:val="single" w:sz="4" w:space="0" w:color="000000"/>
              <w:left w:val="single" w:sz="4" w:space="0" w:color="000000"/>
              <w:bottom w:val="single" w:sz="4" w:space="0" w:color="000000"/>
              <w:right w:val="single" w:sz="4" w:space="0" w:color="000000"/>
            </w:tcBorders>
          </w:tcPr>
          <w:p w14:paraId="1FA3C590" w14:textId="7796C358" w:rsidR="009460B3" w:rsidRPr="00E024A2" w:rsidRDefault="009B1288" w:rsidP="00C808E1">
            <w:pPr>
              <w:spacing w:after="0" w:line="240" w:lineRule="auto"/>
              <w:ind w:left="0" w:firstLine="0"/>
            </w:pPr>
            <w:r w:rsidRPr="00E024A2">
              <w:t>TRZ1</w:t>
            </w:r>
          </w:p>
        </w:tc>
        <w:tc>
          <w:tcPr>
            <w:tcW w:w="3829" w:type="dxa"/>
            <w:tcBorders>
              <w:top w:val="single" w:sz="4" w:space="0" w:color="000000"/>
              <w:left w:val="single" w:sz="4" w:space="0" w:color="000000"/>
              <w:bottom w:val="single" w:sz="4" w:space="0" w:color="000000"/>
              <w:right w:val="single" w:sz="4" w:space="0" w:color="000000"/>
            </w:tcBorders>
          </w:tcPr>
          <w:p w14:paraId="68DEDD82" w14:textId="06FBCFB4" w:rsidR="009460B3" w:rsidRPr="00E024A2" w:rsidDel="00C31EA0" w:rsidRDefault="009B1288" w:rsidP="00C808E1">
            <w:pPr>
              <w:spacing w:after="0" w:line="240" w:lineRule="auto"/>
              <w:ind w:left="5" w:firstLine="0"/>
            </w:pPr>
            <w:r w:rsidRPr="00E024A2">
              <w:t>Transport Zone 1</w:t>
            </w:r>
          </w:p>
        </w:tc>
        <w:tc>
          <w:tcPr>
            <w:tcW w:w="1699" w:type="dxa"/>
            <w:tcBorders>
              <w:top w:val="single" w:sz="4" w:space="0" w:color="000000"/>
              <w:left w:val="single" w:sz="4" w:space="0" w:color="000000"/>
              <w:bottom w:val="single" w:sz="4" w:space="0" w:color="000000"/>
              <w:right w:val="single" w:sz="4" w:space="0" w:color="000000"/>
            </w:tcBorders>
          </w:tcPr>
          <w:p w14:paraId="48E4A6E8" w14:textId="2A54311F" w:rsidR="009460B3" w:rsidRPr="008C0811" w:rsidRDefault="009B1288" w:rsidP="00C808E1">
            <w:pPr>
              <w:spacing w:after="0" w:line="240" w:lineRule="auto"/>
              <w:ind w:left="0" w:right="57" w:firstLine="0"/>
              <w:jc w:val="center"/>
            </w:pPr>
            <w:r>
              <w:t>2</w:t>
            </w:r>
          </w:p>
        </w:tc>
      </w:tr>
      <w:tr w:rsidR="00250592" w:rsidRPr="008C0811" w14:paraId="16C8940F" w14:textId="77777777">
        <w:trPr>
          <w:trHeight w:val="341"/>
        </w:trPr>
        <w:tc>
          <w:tcPr>
            <w:tcW w:w="1986" w:type="dxa"/>
            <w:tcBorders>
              <w:top w:val="single" w:sz="4" w:space="0" w:color="000000"/>
              <w:left w:val="single" w:sz="4" w:space="0" w:color="000000"/>
              <w:bottom w:val="single" w:sz="4" w:space="0" w:color="000000"/>
              <w:right w:val="single" w:sz="4" w:space="0" w:color="000000"/>
            </w:tcBorders>
            <w:vAlign w:val="bottom"/>
          </w:tcPr>
          <w:p w14:paraId="6465A9AB" w14:textId="77777777" w:rsidR="00250592" w:rsidRPr="00E024A2" w:rsidRDefault="00A55F98" w:rsidP="00C808E1">
            <w:pPr>
              <w:spacing w:after="0" w:line="240" w:lineRule="auto"/>
              <w:ind w:left="0" w:right="55" w:firstLine="0"/>
              <w:jc w:val="center"/>
            </w:pPr>
            <w:r w:rsidRPr="00E024A2">
              <w:t xml:space="preserve">36.04 </w:t>
            </w:r>
          </w:p>
          <w:p w14:paraId="2B2AE21C" w14:textId="77777777" w:rsidR="00250592" w:rsidRPr="00E024A2" w:rsidRDefault="00A55F98" w:rsidP="00C808E1">
            <w:pPr>
              <w:spacing w:after="0" w:line="240" w:lineRule="auto"/>
              <w:ind w:left="0" w:right="1" w:firstLine="0"/>
              <w:jc w:val="center"/>
            </w:pPr>
            <w:r w:rsidRPr="00E024A2">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7311B13" w14:textId="2D298875" w:rsidR="00250592" w:rsidRPr="00E024A2" w:rsidRDefault="008C6DA3" w:rsidP="00C808E1">
            <w:pPr>
              <w:spacing w:after="0" w:line="240" w:lineRule="auto"/>
              <w:ind w:left="0" w:firstLine="0"/>
            </w:pPr>
            <w:r w:rsidRPr="00E024A2">
              <w:t>TRZ2</w:t>
            </w:r>
          </w:p>
        </w:tc>
        <w:tc>
          <w:tcPr>
            <w:tcW w:w="3829" w:type="dxa"/>
            <w:tcBorders>
              <w:top w:val="single" w:sz="4" w:space="0" w:color="000000"/>
              <w:left w:val="single" w:sz="4" w:space="0" w:color="000000"/>
              <w:bottom w:val="single" w:sz="4" w:space="0" w:color="000000"/>
              <w:right w:val="single" w:sz="4" w:space="0" w:color="000000"/>
            </w:tcBorders>
          </w:tcPr>
          <w:p w14:paraId="21E865A5" w14:textId="0A5815D3" w:rsidR="00250592" w:rsidRPr="00E024A2" w:rsidRDefault="00C31EA0" w:rsidP="00C808E1">
            <w:pPr>
              <w:spacing w:after="0" w:line="240" w:lineRule="auto"/>
              <w:ind w:left="5" w:firstLine="0"/>
            </w:pPr>
            <w:r w:rsidRPr="00E024A2">
              <w:t>Transport Zone 2</w:t>
            </w:r>
            <w:r w:rsidR="00A55F98" w:rsidRPr="00E024A2">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B903831" w14:textId="77777777" w:rsidR="00250592" w:rsidRPr="008C0811" w:rsidRDefault="00A55F98" w:rsidP="00C808E1">
            <w:pPr>
              <w:spacing w:after="0" w:line="240" w:lineRule="auto"/>
              <w:ind w:left="0" w:right="57" w:firstLine="0"/>
              <w:jc w:val="center"/>
            </w:pPr>
            <w:r w:rsidRPr="008C0811">
              <w:t xml:space="preserve">3 </w:t>
            </w:r>
          </w:p>
        </w:tc>
      </w:tr>
      <w:tr w:rsidR="00250592" w:rsidRPr="008C0811" w14:paraId="4857D491"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27E4B86D" w14:textId="77777777" w:rsidR="00250592" w:rsidRPr="00E024A2" w:rsidRDefault="00250592" w:rsidP="00C808E1">
            <w:pPr>
              <w:spacing w:after="160" w:line="240" w:lineRule="auto"/>
              <w:ind w:left="0" w:firstLine="0"/>
            </w:pPr>
          </w:p>
        </w:tc>
        <w:tc>
          <w:tcPr>
            <w:tcW w:w="2266" w:type="dxa"/>
            <w:tcBorders>
              <w:top w:val="single" w:sz="4" w:space="0" w:color="000000"/>
              <w:left w:val="single" w:sz="4" w:space="0" w:color="000000"/>
              <w:bottom w:val="single" w:sz="4" w:space="0" w:color="000000"/>
              <w:right w:val="single" w:sz="4" w:space="0" w:color="000000"/>
            </w:tcBorders>
          </w:tcPr>
          <w:p w14:paraId="0C83F130" w14:textId="7049E663" w:rsidR="00250592" w:rsidRPr="00E024A2" w:rsidRDefault="002527DE" w:rsidP="00C808E1">
            <w:pPr>
              <w:spacing w:after="0" w:line="240" w:lineRule="auto"/>
              <w:ind w:left="0" w:firstLine="0"/>
            </w:pPr>
            <w:r w:rsidRPr="00E024A2">
              <w:t>TRZ3</w:t>
            </w:r>
          </w:p>
        </w:tc>
        <w:tc>
          <w:tcPr>
            <w:tcW w:w="3829" w:type="dxa"/>
            <w:tcBorders>
              <w:top w:val="single" w:sz="4" w:space="0" w:color="000000"/>
              <w:left w:val="single" w:sz="4" w:space="0" w:color="000000"/>
              <w:bottom w:val="single" w:sz="4" w:space="0" w:color="000000"/>
              <w:right w:val="single" w:sz="4" w:space="0" w:color="000000"/>
            </w:tcBorders>
          </w:tcPr>
          <w:p w14:paraId="3CC86BC5" w14:textId="5E1860A5" w:rsidR="00250592" w:rsidRPr="00E024A2" w:rsidRDefault="00F217AA" w:rsidP="00C808E1">
            <w:pPr>
              <w:spacing w:after="0" w:line="240" w:lineRule="auto"/>
              <w:ind w:left="5" w:firstLine="0"/>
            </w:pPr>
            <w:r w:rsidRPr="00E024A2">
              <w:t>Transport Zone 3</w:t>
            </w:r>
            <w:r w:rsidR="00A55F98" w:rsidRPr="00E024A2">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FDB3A48" w14:textId="77777777" w:rsidR="00250592" w:rsidRPr="008C0811" w:rsidRDefault="00A55F98" w:rsidP="00C808E1">
            <w:pPr>
              <w:spacing w:after="0" w:line="240" w:lineRule="auto"/>
              <w:ind w:left="0" w:right="57" w:firstLine="0"/>
              <w:jc w:val="center"/>
            </w:pPr>
            <w:r w:rsidRPr="008C0811">
              <w:t xml:space="preserve">2 </w:t>
            </w:r>
          </w:p>
        </w:tc>
      </w:tr>
      <w:tr w:rsidR="009460B3" w:rsidRPr="008C0811" w14:paraId="63F20475"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0381EF45" w14:textId="77777777" w:rsidR="009460B3" w:rsidRPr="008C0811" w:rsidRDefault="009460B3" w:rsidP="00C808E1">
            <w:pPr>
              <w:spacing w:after="160" w:line="240" w:lineRule="auto"/>
              <w:ind w:left="0" w:firstLine="0"/>
            </w:pPr>
          </w:p>
        </w:tc>
        <w:tc>
          <w:tcPr>
            <w:tcW w:w="2266" w:type="dxa"/>
            <w:tcBorders>
              <w:top w:val="single" w:sz="4" w:space="0" w:color="000000"/>
              <w:left w:val="single" w:sz="4" w:space="0" w:color="000000"/>
              <w:bottom w:val="single" w:sz="4" w:space="0" w:color="000000"/>
              <w:right w:val="single" w:sz="4" w:space="0" w:color="000000"/>
            </w:tcBorders>
          </w:tcPr>
          <w:p w14:paraId="2AC4D693" w14:textId="716E55A7" w:rsidR="009460B3" w:rsidRPr="00E024A2" w:rsidDel="002527DE" w:rsidRDefault="009460B3" w:rsidP="00C808E1">
            <w:pPr>
              <w:spacing w:after="0" w:line="240" w:lineRule="auto"/>
              <w:ind w:left="0" w:firstLine="0"/>
            </w:pPr>
            <w:r w:rsidRPr="00E024A2">
              <w:t>TRZ4</w:t>
            </w:r>
          </w:p>
        </w:tc>
        <w:tc>
          <w:tcPr>
            <w:tcW w:w="3829" w:type="dxa"/>
            <w:tcBorders>
              <w:top w:val="single" w:sz="4" w:space="0" w:color="000000"/>
              <w:left w:val="single" w:sz="4" w:space="0" w:color="000000"/>
              <w:bottom w:val="single" w:sz="4" w:space="0" w:color="000000"/>
              <w:right w:val="single" w:sz="4" w:space="0" w:color="000000"/>
            </w:tcBorders>
          </w:tcPr>
          <w:p w14:paraId="5C689B32" w14:textId="2281F7BC" w:rsidR="009460B3" w:rsidRPr="00E024A2" w:rsidDel="00F217AA" w:rsidRDefault="009460B3" w:rsidP="00C808E1">
            <w:pPr>
              <w:spacing w:after="0" w:line="240" w:lineRule="auto"/>
              <w:ind w:left="5" w:firstLine="0"/>
            </w:pPr>
            <w:r w:rsidRPr="00E024A2">
              <w:t xml:space="preserve">Transport Zone </w:t>
            </w:r>
            <w:r w:rsidR="009B1288" w:rsidRPr="00E024A2">
              <w:t>4</w:t>
            </w:r>
          </w:p>
        </w:tc>
        <w:tc>
          <w:tcPr>
            <w:tcW w:w="1699" w:type="dxa"/>
            <w:tcBorders>
              <w:top w:val="single" w:sz="4" w:space="0" w:color="000000"/>
              <w:left w:val="single" w:sz="4" w:space="0" w:color="000000"/>
              <w:bottom w:val="single" w:sz="4" w:space="0" w:color="000000"/>
              <w:right w:val="single" w:sz="4" w:space="0" w:color="000000"/>
            </w:tcBorders>
          </w:tcPr>
          <w:p w14:paraId="3416A62E" w14:textId="4CF84347" w:rsidR="009460B3" w:rsidRPr="008C0811" w:rsidRDefault="009B1288" w:rsidP="00C808E1">
            <w:pPr>
              <w:spacing w:after="0" w:line="240" w:lineRule="auto"/>
              <w:ind w:left="0" w:right="57" w:firstLine="0"/>
              <w:jc w:val="center"/>
            </w:pPr>
            <w:r>
              <w:t>2</w:t>
            </w:r>
          </w:p>
        </w:tc>
      </w:tr>
      <w:tr w:rsidR="00250592" w:rsidRPr="008C0811" w14:paraId="78B10334" w14:textId="77777777">
        <w:trPr>
          <w:trHeight w:val="730"/>
        </w:trPr>
        <w:tc>
          <w:tcPr>
            <w:tcW w:w="1986" w:type="dxa"/>
            <w:tcBorders>
              <w:top w:val="single" w:sz="4" w:space="0" w:color="000000"/>
              <w:left w:val="single" w:sz="4" w:space="0" w:color="000000"/>
              <w:bottom w:val="single" w:sz="4" w:space="0" w:color="000000"/>
              <w:right w:val="single" w:sz="4" w:space="0" w:color="000000"/>
            </w:tcBorders>
          </w:tcPr>
          <w:p w14:paraId="6C82949E" w14:textId="77777777" w:rsidR="00250592" w:rsidRPr="008C0811" w:rsidRDefault="00A55F98">
            <w:pPr>
              <w:spacing w:after="0" w:line="259" w:lineRule="auto"/>
              <w:ind w:left="0" w:right="55" w:firstLine="0"/>
              <w:jc w:val="center"/>
            </w:pPr>
            <w:r w:rsidRPr="008C0811">
              <w:t xml:space="preserve">37.02 </w:t>
            </w:r>
          </w:p>
        </w:tc>
        <w:tc>
          <w:tcPr>
            <w:tcW w:w="2266" w:type="dxa"/>
            <w:tcBorders>
              <w:top w:val="single" w:sz="4" w:space="0" w:color="000000"/>
              <w:left w:val="single" w:sz="4" w:space="0" w:color="000000"/>
              <w:bottom w:val="single" w:sz="4" w:space="0" w:color="000000"/>
              <w:right w:val="single" w:sz="4" w:space="0" w:color="000000"/>
            </w:tcBorders>
          </w:tcPr>
          <w:p w14:paraId="688C5859" w14:textId="77777777" w:rsidR="00250592" w:rsidRPr="008C0811" w:rsidRDefault="00A55F98">
            <w:pPr>
              <w:spacing w:after="0" w:line="259" w:lineRule="auto"/>
              <w:ind w:left="0" w:firstLine="0"/>
            </w:pPr>
            <w:r w:rsidRPr="008C0811">
              <w:t xml:space="preserve">CDZ </w:t>
            </w:r>
          </w:p>
        </w:tc>
        <w:tc>
          <w:tcPr>
            <w:tcW w:w="3829" w:type="dxa"/>
            <w:tcBorders>
              <w:top w:val="single" w:sz="4" w:space="0" w:color="000000"/>
              <w:left w:val="single" w:sz="4" w:space="0" w:color="000000"/>
              <w:bottom w:val="single" w:sz="4" w:space="0" w:color="000000"/>
              <w:right w:val="single" w:sz="4" w:space="0" w:color="000000"/>
            </w:tcBorders>
          </w:tcPr>
          <w:p w14:paraId="6B263E59" w14:textId="77777777" w:rsidR="00250592" w:rsidRPr="008C0811" w:rsidRDefault="00A55F98">
            <w:pPr>
              <w:spacing w:after="0" w:line="259" w:lineRule="auto"/>
              <w:ind w:left="5" w:right="111" w:firstLine="0"/>
              <w:jc w:val="both"/>
            </w:pPr>
            <w:r w:rsidRPr="008C0811">
              <w:t xml:space="preserve">Comprehensive Development Zone unless a schedule applies in the specific planning scheme </w:t>
            </w:r>
          </w:p>
        </w:tc>
        <w:tc>
          <w:tcPr>
            <w:tcW w:w="1699" w:type="dxa"/>
            <w:tcBorders>
              <w:top w:val="single" w:sz="4" w:space="0" w:color="000000"/>
              <w:left w:val="single" w:sz="4" w:space="0" w:color="000000"/>
              <w:bottom w:val="single" w:sz="4" w:space="0" w:color="000000"/>
              <w:right w:val="single" w:sz="4" w:space="0" w:color="000000"/>
            </w:tcBorders>
          </w:tcPr>
          <w:p w14:paraId="3532CB60" w14:textId="77777777" w:rsidR="00250592" w:rsidRPr="008C0811" w:rsidRDefault="00A55F98">
            <w:pPr>
              <w:spacing w:after="0" w:line="259" w:lineRule="auto"/>
              <w:ind w:left="0" w:right="57" w:firstLine="0"/>
              <w:jc w:val="center"/>
            </w:pPr>
            <w:r w:rsidRPr="008C0811">
              <w:t xml:space="preserve">2 </w:t>
            </w:r>
          </w:p>
        </w:tc>
      </w:tr>
      <w:tr w:rsidR="00250592" w:rsidRPr="008C0811" w14:paraId="6DFC2478"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39D4E038" w14:textId="77777777" w:rsidR="00250592" w:rsidRPr="008C0811" w:rsidRDefault="00A55F98">
            <w:pPr>
              <w:spacing w:after="0" w:line="259" w:lineRule="auto"/>
              <w:ind w:left="0" w:right="55" w:firstLine="0"/>
              <w:jc w:val="center"/>
            </w:pPr>
            <w:r w:rsidRPr="008C0811">
              <w:t xml:space="preserve">37.03 </w:t>
            </w:r>
          </w:p>
        </w:tc>
        <w:tc>
          <w:tcPr>
            <w:tcW w:w="2266" w:type="dxa"/>
            <w:tcBorders>
              <w:top w:val="single" w:sz="4" w:space="0" w:color="000000"/>
              <w:left w:val="single" w:sz="4" w:space="0" w:color="000000"/>
              <w:bottom w:val="single" w:sz="4" w:space="0" w:color="000000"/>
              <w:right w:val="single" w:sz="4" w:space="0" w:color="000000"/>
            </w:tcBorders>
          </w:tcPr>
          <w:p w14:paraId="36AAA7C6" w14:textId="77777777" w:rsidR="00250592" w:rsidRPr="008C0811" w:rsidRDefault="00A55F98">
            <w:pPr>
              <w:spacing w:after="0" w:line="259" w:lineRule="auto"/>
              <w:ind w:left="0" w:firstLine="0"/>
            </w:pPr>
            <w:r w:rsidRPr="008C0811">
              <w:t xml:space="preserve">UFZ </w:t>
            </w:r>
          </w:p>
        </w:tc>
        <w:tc>
          <w:tcPr>
            <w:tcW w:w="3829" w:type="dxa"/>
            <w:tcBorders>
              <w:top w:val="single" w:sz="4" w:space="0" w:color="000000"/>
              <w:left w:val="single" w:sz="4" w:space="0" w:color="000000"/>
              <w:bottom w:val="single" w:sz="4" w:space="0" w:color="000000"/>
              <w:right w:val="single" w:sz="4" w:space="0" w:color="000000"/>
            </w:tcBorders>
          </w:tcPr>
          <w:p w14:paraId="4BF33231" w14:textId="77777777" w:rsidR="00250592" w:rsidRPr="008C0811" w:rsidRDefault="00A55F98">
            <w:pPr>
              <w:spacing w:after="0" w:line="259" w:lineRule="auto"/>
              <w:ind w:left="5" w:firstLine="0"/>
            </w:pPr>
            <w:r w:rsidRPr="008C0811">
              <w:t xml:space="preserve">Urban Floodway Zone </w:t>
            </w:r>
          </w:p>
        </w:tc>
        <w:tc>
          <w:tcPr>
            <w:tcW w:w="1699" w:type="dxa"/>
            <w:tcBorders>
              <w:top w:val="single" w:sz="4" w:space="0" w:color="000000"/>
              <w:left w:val="single" w:sz="4" w:space="0" w:color="000000"/>
              <w:bottom w:val="single" w:sz="4" w:space="0" w:color="000000"/>
              <w:right w:val="single" w:sz="4" w:space="0" w:color="000000"/>
            </w:tcBorders>
          </w:tcPr>
          <w:p w14:paraId="4BD964C8" w14:textId="77777777" w:rsidR="00250592" w:rsidRPr="008C0811" w:rsidRDefault="00A55F98">
            <w:pPr>
              <w:spacing w:after="0" w:line="259" w:lineRule="auto"/>
              <w:ind w:left="0" w:right="57" w:firstLine="0"/>
              <w:jc w:val="center"/>
            </w:pPr>
            <w:r w:rsidRPr="008C0811">
              <w:t xml:space="preserve">1 </w:t>
            </w:r>
          </w:p>
        </w:tc>
      </w:tr>
      <w:tr w:rsidR="00250592" w:rsidRPr="008C0811" w14:paraId="142F6812" w14:textId="77777777">
        <w:trPr>
          <w:trHeight w:val="336"/>
        </w:trPr>
        <w:tc>
          <w:tcPr>
            <w:tcW w:w="1986" w:type="dxa"/>
            <w:tcBorders>
              <w:top w:val="single" w:sz="4" w:space="0" w:color="000000"/>
              <w:left w:val="single" w:sz="4" w:space="0" w:color="000000"/>
              <w:bottom w:val="single" w:sz="4" w:space="0" w:color="000000"/>
              <w:right w:val="single" w:sz="4" w:space="0" w:color="000000"/>
            </w:tcBorders>
          </w:tcPr>
          <w:p w14:paraId="7D100B4C" w14:textId="77777777" w:rsidR="00250592" w:rsidRPr="008C0811" w:rsidRDefault="00A55F98">
            <w:pPr>
              <w:spacing w:after="0" w:line="259" w:lineRule="auto"/>
              <w:ind w:left="0" w:right="55" w:firstLine="0"/>
              <w:jc w:val="center"/>
            </w:pPr>
            <w:r w:rsidRPr="008C0811">
              <w:t xml:space="preserve">37.04 </w:t>
            </w:r>
          </w:p>
        </w:tc>
        <w:tc>
          <w:tcPr>
            <w:tcW w:w="2266" w:type="dxa"/>
            <w:tcBorders>
              <w:top w:val="single" w:sz="4" w:space="0" w:color="000000"/>
              <w:left w:val="single" w:sz="4" w:space="0" w:color="000000"/>
              <w:bottom w:val="single" w:sz="4" w:space="0" w:color="000000"/>
              <w:right w:val="single" w:sz="4" w:space="0" w:color="000000"/>
            </w:tcBorders>
          </w:tcPr>
          <w:p w14:paraId="6B8E5E9D" w14:textId="77777777" w:rsidR="00250592" w:rsidRPr="008C0811" w:rsidRDefault="00A55F98">
            <w:pPr>
              <w:spacing w:after="0" w:line="259" w:lineRule="auto"/>
              <w:ind w:left="0" w:firstLine="0"/>
            </w:pPr>
            <w:r w:rsidRPr="008C0811">
              <w:t xml:space="preserve">CCZ </w:t>
            </w:r>
          </w:p>
        </w:tc>
        <w:tc>
          <w:tcPr>
            <w:tcW w:w="3829" w:type="dxa"/>
            <w:tcBorders>
              <w:top w:val="single" w:sz="4" w:space="0" w:color="000000"/>
              <w:left w:val="single" w:sz="4" w:space="0" w:color="000000"/>
              <w:bottom w:val="single" w:sz="4" w:space="0" w:color="000000"/>
              <w:right w:val="single" w:sz="4" w:space="0" w:color="000000"/>
            </w:tcBorders>
          </w:tcPr>
          <w:p w14:paraId="4FD09E8D" w14:textId="77777777" w:rsidR="00250592" w:rsidRPr="008C0811" w:rsidRDefault="00A55F98">
            <w:pPr>
              <w:spacing w:after="0" w:line="259" w:lineRule="auto"/>
              <w:ind w:left="5" w:firstLine="0"/>
            </w:pPr>
            <w:r w:rsidRPr="008C0811">
              <w:t xml:space="preserve">Capital City Zone </w:t>
            </w:r>
          </w:p>
        </w:tc>
        <w:tc>
          <w:tcPr>
            <w:tcW w:w="1699" w:type="dxa"/>
            <w:tcBorders>
              <w:top w:val="single" w:sz="4" w:space="0" w:color="000000"/>
              <w:left w:val="single" w:sz="4" w:space="0" w:color="000000"/>
              <w:bottom w:val="single" w:sz="4" w:space="0" w:color="000000"/>
              <w:right w:val="single" w:sz="4" w:space="0" w:color="000000"/>
            </w:tcBorders>
          </w:tcPr>
          <w:p w14:paraId="115F6842" w14:textId="77777777" w:rsidR="00250592" w:rsidRPr="008C0811" w:rsidRDefault="00A55F98">
            <w:pPr>
              <w:spacing w:after="0" w:line="259" w:lineRule="auto"/>
              <w:ind w:left="0" w:right="57" w:firstLine="0"/>
              <w:jc w:val="center"/>
            </w:pPr>
            <w:r w:rsidRPr="008C0811">
              <w:t xml:space="preserve">2 </w:t>
            </w:r>
          </w:p>
        </w:tc>
      </w:tr>
      <w:tr w:rsidR="00250592" w:rsidRPr="008C0811" w14:paraId="321891A3"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79B847F0" w14:textId="77777777" w:rsidR="00250592" w:rsidRPr="008C0811" w:rsidRDefault="00A55F98">
            <w:pPr>
              <w:spacing w:after="0" w:line="259" w:lineRule="auto"/>
              <w:ind w:left="0" w:right="55" w:firstLine="0"/>
              <w:jc w:val="center"/>
            </w:pPr>
            <w:r w:rsidRPr="008C0811">
              <w:t xml:space="preserve">37.05 </w:t>
            </w:r>
          </w:p>
        </w:tc>
        <w:tc>
          <w:tcPr>
            <w:tcW w:w="2266" w:type="dxa"/>
            <w:tcBorders>
              <w:top w:val="single" w:sz="4" w:space="0" w:color="000000"/>
              <w:left w:val="single" w:sz="4" w:space="0" w:color="000000"/>
              <w:bottom w:val="single" w:sz="4" w:space="0" w:color="000000"/>
              <w:right w:val="single" w:sz="4" w:space="0" w:color="000000"/>
            </w:tcBorders>
          </w:tcPr>
          <w:p w14:paraId="2DACB461" w14:textId="77777777" w:rsidR="00250592" w:rsidRPr="008C0811" w:rsidRDefault="00A55F98">
            <w:pPr>
              <w:spacing w:after="0" w:line="259" w:lineRule="auto"/>
              <w:ind w:left="0" w:firstLine="0"/>
            </w:pPr>
            <w:r w:rsidRPr="008C0811">
              <w:t xml:space="preserve">DZ </w:t>
            </w:r>
          </w:p>
        </w:tc>
        <w:tc>
          <w:tcPr>
            <w:tcW w:w="3829" w:type="dxa"/>
            <w:tcBorders>
              <w:top w:val="single" w:sz="4" w:space="0" w:color="000000"/>
              <w:left w:val="single" w:sz="4" w:space="0" w:color="000000"/>
              <w:bottom w:val="single" w:sz="4" w:space="0" w:color="000000"/>
              <w:right w:val="single" w:sz="4" w:space="0" w:color="000000"/>
            </w:tcBorders>
          </w:tcPr>
          <w:p w14:paraId="5590C02F" w14:textId="77777777" w:rsidR="00250592" w:rsidRPr="008C0811" w:rsidRDefault="00A55F98">
            <w:pPr>
              <w:spacing w:after="0" w:line="259" w:lineRule="auto"/>
              <w:ind w:left="5" w:firstLine="0"/>
            </w:pPr>
            <w:r w:rsidRPr="008C0811">
              <w:t xml:space="preserve">Docklands Zone </w:t>
            </w:r>
          </w:p>
        </w:tc>
        <w:tc>
          <w:tcPr>
            <w:tcW w:w="1699" w:type="dxa"/>
            <w:tcBorders>
              <w:top w:val="single" w:sz="4" w:space="0" w:color="000000"/>
              <w:left w:val="single" w:sz="4" w:space="0" w:color="000000"/>
              <w:bottom w:val="single" w:sz="4" w:space="0" w:color="000000"/>
              <w:right w:val="single" w:sz="4" w:space="0" w:color="000000"/>
            </w:tcBorders>
          </w:tcPr>
          <w:p w14:paraId="2D29A7D6" w14:textId="77777777" w:rsidR="00250592" w:rsidRPr="008C0811" w:rsidRDefault="00A55F98">
            <w:pPr>
              <w:spacing w:after="0" w:line="259" w:lineRule="auto"/>
              <w:ind w:left="0" w:right="57" w:firstLine="0"/>
              <w:jc w:val="center"/>
            </w:pPr>
            <w:r w:rsidRPr="008C0811">
              <w:t xml:space="preserve">2 </w:t>
            </w:r>
          </w:p>
        </w:tc>
      </w:tr>
      <w:tr w:rsidR="00250592" w:rsidRPr="008C0811" w14:paraId="3EE3F303"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7397EC55" w14:textId="77777777" w:rsidR="00250592" w:rsidRPr="008C0811" w:rsidRDefault="00A55F98">
            <w:pPr>
              <w:spacing w:after="0" w:line="259" w:lineRule="auto"/>
              <w:ind w:left="0" w:right="55" w:firstLine="0"/>
              <w:jc w:val="center"/>
            </w:pPr>
            <w:r w:rsidRPr="008C0811">
              <w:t xml:space="preserve">37.06 </w:t>
            </w:r>
          </w:p>
        </w:tc>
        <w:tc>
          <w:tcPr>
            <w:tcW w:w="2266" w:type="dxa"/>
            <w:tcBorders>
              <w:top w:val="single" w:sz="4" w:space="0" w:color="000000"/>
              <w:left w:val="single" w:sz="4" w:space="0" w:color="000000"/>
              <w:bottom w:val="single" w:sz="4" w:space="0" w:color="000000"/>
              <w:right w:val="single" w:sz="4" w:space="0" w:color="000000"/>
            </w:tcBorders>
          </w:tcPr>
          <w:p w14:paraId="26527C15" w14:textId="77777777" w:rsidR="00250592" w:rsidRPr="008C0811" w:rsidRDefault="00A55F98">
            <w:pPr>
              <w:spacing w:after="0" w:line="259" w:lineRule="auto"/>
              <w:ind w:left="0" w:firstLine="0"/>
            </w:pPr>
            <w:r w:rsidRPr="008C0811">
              <w:t xml:space="preserve">PDZ </w:t>
            </w:r>
          </w:p>
        </w:tc>
        <w:tc>
          <w:tcPr>
            <w:tcW w:w="3829" w:type="dxa"/>
            <w:tcBorders>
              <w:top w:val="single" w:sz="4" w:space="0" w:color="000000"/>
              <w:left w:val="single" w:sz="4" w:space="0" w:color="000000"/>
              <w:bottom w:val="single" w:sz="4" w:space="0" w:color="000000"/>
              <w:right w:val="single" w:sz="4" w:space="0" w:color="000000"/>
            </w:tcBorders>
          </w:tcPr>
          <w:p w14:paraId="456EE734" w14:textId="77777777" w:rsidR="00250592" w:rsidRPr="008C0811" w:rsidRDefault="00A55F98">
            <w:pPr>
              <w:spacing w:after="0" w:line="259" w:lineRule="auto"/>
              <w:ind w:left="5" w:firstLine="0"/>
            </w:pPr>
            <w:r w:rsidRPr="008C0811">
              <w:t xml:space="preserve">Priority Development Zone </w:t>
            </w:r>
          </w:p>
        </w:tc>
        <w:tc>
          <w:tcPr>
            <w:tcW w:w="1699" w:type="dxa"/>
            <w:tcBorders>
              <w:top w:val="single" w:sz="4" w:space="0" w:color="000000"/>
              <w:left w:val="single" w:sz="4" w:space="0" w:color="000000"/>
              <w:bottom w:val="single" w:sz="4" w:space="0" w:color="000000"/>
              <w:right w:val="single" w:sz="4" w:space="0" w:color="000000"/>
            </w:tcBorders>
          </w:tcPr>
          <w:p w14:paraId="4AA88ADC" w14:textId="77777777" w:rsidR="00250592" w:rsidRPr="008C0811" w:rsidRDefault="00A55F98">
            <w:pPr>
              <w:spacing w:after="0" w:line="259" w:lineRule="auto"/>
              <w:ind w:left="0" w:right="57" w:firstLine="0"/>
              <w:jc w:val="center"/>
            </w:pPr>
            <w:r w:rsidRPr="008C0811">
              <w:t xml:space="preserve">2 </w:t>
            </w:r>
          </w:p>
        </w:tc>
      </w:tr>
      <w:tr w:rsidR="00250592" w:rsidRPr="008C0811" w14:paraId="5AF33777" w14:textId="77777777">
        <w:trPr>
          <w:trHeight w:val="499"/>
        </w:trPr>
        <w:tc>
          <w:tcPr>
            <w:tcW w:w="1986" w:type="dxa"/>
            <w:tcBorders>
              <w:top w:val="single" w:sz="4" w:space="0" w:color="000000"/>
              <w:left w:val="single" w:sz="4" w:space="0" w:color="000000"/>
              <w:bottom w:val="single" w:sz="4" w:space="0" w:color="000000"/>
              <w:right w:val="single" w:sz="4" w:space="0" w:color="000000"/>
            </w:tcBorders>
          </w:tcPr>
          <w:p w14:paraId="49EE92CE" w14:textId="77777777" w:rsidR="00250592" w:rsidRPr="008C0811" w:rsidRDefault="00A55F98">
            <w:pPr>
              <w:spacing w:after="0" w:line="259" w:lineRule="auto"/>
              <w:ind w:left="0" w:right="55" w:firstLine="0"/>
              <w:jc w:val="center"/>
            </w:pPr>
            <w:r w:rsidRPr="008C0811">
              <w:t xml:space="preserve">37.07 </w:t>
            </w:r>
          </w:p>
        </w:tc>
        <w:tc>
          <w:tcPr>
            <w:tcW w:w="2266" w:type="dxa"/>
            <w:tcBorders>
              <w:top w:val="single" w:sz="4" w:space="0" w:color="000000"/>
              <w:left w:val="single" w:sz="4" w:space="0" w:color="000000"/>
              <w:bottom w:val="single" w:sz="4" w:space="0" w:color="000000"/>
              <w:right w:val="single" w:sz="4" w:space="0" w:color="000000"/>
            </w:tcBorders>
          </w:tcPr>
          <w:p w14:paraId="6082C512" w14:textId="77777777" w:rsidR="00250592" w:rsidRPr="008C0811" w:rsidRDefault="00A55F98">
            <w:pPr>
              <w:spacing w:after="0" w:line="259" w:lineRule="auto"/>
              <w:ind w:left="0" w:firstLine="0"/>
            </w:pPr>
            <w:r w:rsidRPr="008C0811">
              <w:t xml:space="preserve">UGZ </w:t>
            </w:r>
          </w:p>
        </w:tc>
        <w:tc>
          <w:tcPr>
            <w:tcW w:w="3829" w:type="dxa"/>
            <w:tcBorders>
              <w:top w:val="single" w:sz="4" w:space="0" w:color="000000"/>
              <w:left w:val="single" w:sz="4" w:space="0" w:color="000000"/>
              <w:bottom w:val="single" w:sz="4" w:space="0" w:color="000000"/>
              <w:right w:val="single" w:sz="4" w:space="0" w:color="000000"/>
            </w:tcBorders>
          </w:tcPr>
          <w:p w14:paraId="13CF3462" w14:textId="61485CD6" w:rsidR="00250592" w:rsidRPr="008C0811" w:rsidRDefault="00A55F98">
            <w:pPr>
              <w:spacing w:after="0" w:line="259" w:lineRule="auto"/>
              <w:ind w:left="5" w:firstLine="0"/>
            </w:pPr>
            <w:r w:rsidRPr="008C0811">
              <w:t xml:space="preserve">Urban Growth Zone, unless a schedule applies in the specific planning scheme </w:t>
            </w:r>
            <w:r w:rsidR="003A6ABB" w:rsidRPr="008C0811">
              <w:t>for an incorporated precinct structure plan</w:t>
            </w:r>
          </w:p>
        </w:tc>
        <w:tc>
          <w:tcPr>
            <w:tcW w:w="1699" w:type="dxa"/>
            <w:tcBorders>
              <w:top w:val="single" w:sz="4" w:space="0" w:color="000000"/>
              <w:left w:val="single" w:sz="4" w:space="0" w:color="000000"/>
              <w:bottom w:val="single" w:sz="4" w:space="0" w:color="000000"/>
              <w:right w:val="single" w:sz="4" w:space="0" w:color="000000"/>
            </w:tcBorders>
          </w:tcPr>
          <w:p w14:paraId="0F195C36" w14:textId="77777777" w:rsidR="00250592" w:rsidRPr="008C0811" w:rsidRDefault="00A55F98">
            <w:pPr>
              <w:spacing w:after="0" w:line="259" w:lineRule="auto"/>
              <w:ind w:left="0" w:right="57" w:firstLine="0"/>
              <w:jc w:val="center"/>
            </w:pPr>
            <w:r w:rsidRPr="008C0811">
              <w:t xml:space="preserve">1 </w:t>
            </w:r>
          </w:p>
        </w:tc>
      </w:tr>
      <w:tr w:rsidR="00250592" w:rsidRPr="008C0811" w14:paraId="56B44CEE" w14:textId="77777777">
        <w:trPr>
          <w:trHeight w:val="499"/>
        </w:trPr>
        <w:tc>
          <w:tcPr>
            <w:tcW w:w="1986" w:type="dxa"/>
            <w:tcBorders>
              <w:top w:val="single" w:sz="4" w:space="0" w:color="000000"/>
              <w:left w:val="single" w:sz="4" w:space="0" w:color="000000"/>
              <w:bottom w:val="single" w:sz="4" w:space="0" w:color="000000"/>
              <w:right w:val="single" w:sz="4" w:space="0" w:color="000000"/>
            </w:tcBorders>
          </w:tcPr>
          <w:p w14:paraId="2D4AE868" w14:textId="77777777" w:rsidR="00250592" w:rsidRPr="008C0811" w:rsidRDefault="00A55F98">
            <w:pPr>
              <w:spacing w:after="0" w:line="259" w:lineRule="auto"/>
              <w:ind w:left="10" w:firstLine="0"/>
              <w:jc w:val="center"/>
            </w:pPr>
            <w:r w:rsidRPr="008C0811">
              <w:t xml:space="preserve">37.08 </w:t>
            </w:r>
          </w:p>
        </w:tc>
        <w:tc>
          <w:tcPr>
            <w:tcW w:w="2266" w:type="dxa"/>
            <w:tcBorders>
              <w:top w:val="single" w:sz="4" w:space="0" w:color="000000"/>
              <w:left w:val="single" w:sz="4" w:space="0" w:color="000000"/>
              <w:bottom w:val="single" w:sz="4" w:space="0" w:color="000000"/>
              <w:right w:val="single" w:sz="4" w:space="0" w:color="000000"/>
            </w:tcBorders>
          </w:tcPr>
          <w:p w14:paraId="2DC2B2E7" w14:textId="77777777" w:rsidR="00250592" w:rsidRPr="008C0811" w:rsidRDefault="00A55F98">
            <w:pPr>
              <w:spacing w:after="0" w:line="259" w:lineRule="auto"/>
              <w:ind w:left="0" w:firstLine="0"/>
            </w:pPr>
            <w:r w:rsidRPr="008C0811">
              <w:t xml:space="preserve">ACZ </w:t>
            </w:r>
          </w:p>
        </w:tc>
        <w:tc>
          <w:tcPr>
            <w:tcW w:w="3829" w:type="dxa"/>
            <w:tcBorders>
              <w:top w:val="single" w:sz="4" w:space="0" w:color="000000"/>
              <w:left w:val="single" w:sz="4" w:space="0" w:color="000000"/>
              <w:bottom w:val="single" w:sz="4" w:space="0" w:color="000000"/>
              <w:right w:val="single" w:sz="4" w:space="0" w:color="000000"/>
            </w:tcBorders>
          </w:tcPr>
          <w:p w14:paraId="21560895" w14:textId="77777777" w:rsidR="00250592" w:rsidRPr="008C0811" w:rsidRDefault="00A55F98">
            <w:pPr>
              <w:spacing w:after="0" w:line="259" w:lineRule="auto"/>
              <w:ind w:left="5" w:firstLine="0"/>
            </w:pPr>
            <w:r w:rsidRPr="008C0811">
              <w:t xml:space="preserve">Activity Centre Zone, unless a schedule applies in the specific planning scheme </w:t>
            </w:r>
          </w:p>
        </w:tc>
        <w:tc>
          <w:tcPr>
            <w:tcW w:w="1699" w:type="dxa"/>
            <w:tcBorders>
              <w:top w:val="single" w:sz="4" w:space="0" w:color="000000"/>
              <w:left w:val="single" w:sz="4" w:space="0" w:color="000000"/>
              <w:bottom w:val="single" w:sz="4" w:space="0" w:color="000000"/>
              <w:right w:val="single" w:sz="4" w:space="0" w:color="000000"/>
            </w:tcBorders>
          </w:tcPr>
          <w:p w14:paraId="7C940C99" w14:textId="77777777" w:rsidR="00250592" w:rsidRPr="008C0811" w:rsidRDefault="00A55F98">
            <w:pPr>
              <w:spacing w:after="0" w:line="259" w:lineRule="auto"/>
              <w:ind w:left="9" w:firstLine="0"/>
              <w:jc w:val="center"/>
            </w:pPr>
            <w:r w:rsidRPr="008C0811">
              <w:t xml:space="preserve">2 </w:t>
            </w:r>
          </w:p>
        </w:tc>
      </w:tr>
      <w:tr w:rsidR="00250592" w:rsidRPr="008C0811" w14:paraId="1F79B187" w14:textId="77777777">
        <w:trPr>
          <w:trHeight w:val="341"/>
        </w:trPr>
        <w:tc>
          <w:tcPr>
            <w:tcW w:w="1986" w:type="dxa"/>
            <w:tcBorders>
              <w:top w:val="single" w:sz="4" w:space="0" w:color="000000"/>
              <w:left w:val="single" w:sz="4" w:space="0" w:color="000000"/>
              <w:bottom w:val="single" w:sz="4" w:space="0" w:color="000000"/>
              <w:right w:val="single" w:sz="4" w:space="0" w:color="000000"/>
            </w:tcBorders>
          </w:tcPr>
          <w:p w14:paraId="5DF83055" w14:textId="77777777" w:rsidR="00250592" w:rsidRPr="008C0811" w:rsidRDefault="00A55F98">
            <w:pPr>
              <w:spacing w:after="0" w:line="259" w:lineRule="auto"/>
              <w:ind w:left="10" w:firstLine="0"/>
              <w:jc w:val="center"/>
            </w:pPr>
            <w:r w:rsidRPr="008C0811">
              <w:t xml:space="preserve">37.09 </w:t>
            </w:r>
          </w:p>
        </w:tc>
        <w:tc>
          <w:tcPr>
            <w:tcW w:w="2266" w:type="dxa"/>
            <w:tcBorders>
              <w:top w:val="single" w:sz="4" w:space="0" w:color="000000"/>
              <w:left w:val="single" w:sz="4" w:space="0" w:color="000000"/>
              <w:bottom w:val="single" w:sz="4" w:space="0" w:color="000000"/>
              <w:right w:val="single" w:sz="4" w:space="0" w:color="000000"/>
            </w:tcBorders>
          </w:tcPr>
          <w:p w14:paraId="15631FF9" w14:textId="77777777" w:rsidR="00250592" w:rsidRPr="008C0811" w:rsidRDefault="00A55F98">
            <w:pPr>
              <w:spacing w:after="0" w:line="259" w:lineRule="auto"/>
              <w:ind w:left="0" w:firstLine="0"/>
            </w:pPr>
            <w:r w:rsidRPr="008C0811">
              <w:t xml:space="preserve">PZ </w:t>
            </w:r>
          </w:p>
        </w:tc>
        <w:tc>
          <w:tcPr>
            <w:tcW w:w="3829" w:type="dxa"/>
            <w:tcBorders>
              <w:top w:val="single" w:sz="4" w:space="0" w:color="000000"/>
              <w:left w:val="single" w:sz="4" w:space="0" w:color="000000"/>
              <w:bottom w:val="single" w:sz="4" w:space="0" w:color="000000"/>
              <w:right w:val="single" w:sz="4" w:space="0" w:color="000000"/>
            </w:tcBorders>
          </w:tcPr>
          <w:p w14:paraId="16CE46F0" w14:textId="77777777" w:rsidR="00250592" w:rsidRPr="008C0811" w:rsidRDefault="00A55F98">
            <w:pPr>
              <w:spacing w:after="0" w:line="259" w:lineRule="auto"/>
              <w:ind w:left="5" w:firstLine="0"/>
            </w:pPr>
            <w:r w:rsidRPr="008C0811">
              <w:t xml:space="preserve">Port Zone </w:t>
            </w:r>
          </w:p>
        </w:tc>
        <w:tc>
          <w:tcPr>
            <w:tcW w:w="1699" w:type="dxa"/>
            <w:tcBorders>
              <w:top w:val="single" w:sz="4" w:space="0" w:color="000000"/>
              <w:left w:val="single" w:sz="4" w:space="0" w:color="000000"/>
              <w:bottom w:val="single" w:sz="4" w:space="0" w:color="000000"/>
              <w:right w:val="single" w:sz="4" w:space="0" w:color="000000"/>
            </w:tcBorders>
          </w:tcPr>
          <w:p w14:paraId="02841080" w14:textId="77777777" w:rsidR="00250592" w:rsidRPr="008C0811" w:rsidRDefault="00A55F98">
            <w:pPr>
              <w:spacing w:after="0" w:line="259" w:lineRule="auto"/>
              <w:ind w:left="9" w:firstLine="0"/>
              <w:jc w:val="center"/>
            </w:pPr>
            <w:r w:rsidRPr="008C0811">
              <w:t xml:space="preserve">3 </w:t>
            </w:r>
          </w:p>
        </w:tc>
      </w:tr>
    </w:tbl>
    <w:p w14:paraId="1A9C5646" w14:textId="77777777" w:rsidR="00250592" w:rsidRPr="008C0811" w:rsidRDefault="00A55F98">
      <w:pPr>
        <w:spacing w:after="0" w:line="259" w:lineRule="auto"/>
        <w:ind w:left="566" w:firstLine="0"/>
      </w:pPr>
      <w:r w:rsidRPr="008C0811">
        <w:t xml:space="preserve"> </w:t>
      </w:r>
    </w:p>
    <w:p w14:paraId="53798872" w14:textId="77777777" w:rsidR="00CF068E" w:rsidRDefault="00CF068E">
      <w:pPr>
        <w:spacing w:after="160" w:line="259" w:lineRule="auto"/>
        <w:ind w:left="0" w:firstLine="0"/>
        <w:rPr>
          <w:b/>
        </w:rPr>
      </w:pPr>
      <w:r>
        <w:rPr>
          <w:b/>
        </w:rPr>
        <w:br w:type="page"/>
      </w:r>
    </w:p>
    <w:p w14:paraId="7AA677D2" w14:textId="24A4706B" w:rsidR="00250592" w:rsidRPr="008C0811" w:rsidRDefault="00A55F98">
      <w:pPr>
        <w:spacing w:after="0" w:line="265" w:lineRule="auto"/>
        <w:ind w:left="563"/>
      </w:pPr>
      <w:r w:rsidRPr="008C0811">
        <w:rPr>
          <w:b/>
        </w:rPr>
        <w:lastRenderedPageBreak/>
        <w:t>Table A.2: Designation of types for zones and reservations specific to the relevant planning schemes of local government areas within metropolitan Melbourne and its urban growth boundary.</w:t>
      </w:r>
      <w:r w:rsidRPr="008C0811">
        <w:t xml:space="preserve"> </w:t>
      </w:r>
    </w:p>
    <w:tbl>
      <w:tblPr>
        <w:tblStyle w:val="TableGrid1"/>
        <w:tblW w:w="9785" w:type="dxa"/>
        <w:tblInd w:w="568" w:type="dxa"/>
        <w:tblCellMar>
          <w:top w:w="44" w:type="dxa"/>
          <w:left w:w="106" w:type="dxa"/>
          <w:bottom w:w="29" w:type="dxa"/>
          <w:right w:w="115" w:type="dxa"/>
        </w:tblCellMar>
        <w:tblLook w:val="04A0" w:firstRow="1" w:lastRow="0" w:firstColumn="1" w:lastColumn="0" w:noHBand="0" w:noVBand="1"/>
      </w:tblPr>
      <w:tblGrid>
        <w:gridCol w:w="1703"/>
        <w:gridCol w:w="6378"/>
        <w:gridCol w:w="1704"/>
      </w:tblGrid>
      <w:tr w:rsidR="00250592" w:rsidRPr="008C0811" w14:paraId="13C6CE22" w14:textId="77777777" w:rsidTr="00E641D8">
        <w:trPr>
          <w:trHeight w:val="497"/>
          <w:tblHeader/>
        </w:trPr>
        <w:tc>
          <w:tcPr>
            <w:tcW w:w="8081" w:type="dxa"/>
            <w:gridSpan w:val="2"/>
            <w:tcBorders>
              <w:top w:val="single" w:sz="4" w:space="0" w:color="000000"/>
              <w:left w:val="single" w:sz="4" w:space="0" w:color="000000"/>
              <w:right w:val="single" w:sz="4" w:space="0" w:color="000000"/>
            </w:tcBorders>
            <w:shd w:val="clear" w:color="auto" w:fill="003F72"/>
            <w:vAlign w:val="center"/>
          </w:tcPr>
          <w:p w14:paraId="5F4F9C90" w14:textId="77777777" w:rsidR="00250592" w:rsidRPr="008C0811" w:rsidRDefault="00A55F98" w:rsidP="00B366E5">
            <w:pPr>
              <w:spacing w:after="0" w:line="240" w:lineRule="auto"/>
              <w:ind w:left="4" w:firstLine="0"/>
            </w:pPr>
            <w:r w:rsidRPr="008C0811">
              <w:rPr>
                <w:b/>
                <w:color w:val="FFFFFF"/>
              </w:rPr>
              <w:t xml:space="preserve">Local Government Area </w:t>
            </w:r>
          </w:p>
        </w:tc>
        <w:tc>
          <w:tcPr>
            <w:tcW w:w="1704" w:type="dxa"/>
            <w:tcBorders>
              <w:top w:val="single" w:sz="4" w:space="0" w:color="000000"/>
              <w:left w:val="single" w:sz="4" w:space="0" w:color="000000"/>
              <w:bottom w:val="nil"/>
              <w:right w:val="single" w:sz="4" w:space="0" w:color="000000"/>
            </w:tcBorders>
            <w:shd w:val="clear" w:color="auto" w:fill="003F72"/>
            <w:vAlign w:val="bottom"/>
          </w:tcPr>
          <w:p w14:paraId="0C362219" w14:textId="77777777" w:rsidR="00250592" w:rsidRPr="008C0811" w:rsidRDefault="00A55F98" w:rsidP="00B366E5">
            <w:pPr>
              <w:spacing w:after="0" w:line="240" w:lineRule="auto"/>
              <w:ind w:left="0" w:firstLine="0"/>
              <w:jc w:val="center"/>
            </w:pPr>
            <w:r w:rsidRPr="008C0811">
              <w:rPr>
                <w:b/>
                <w:color w:val="FFFFFF"/>
              </w:rPr>
              <w:t xml:space="preserve">Designated type </w:t>
            </w:r>
          </w:p>
        </w:tc>
      </w:tr>
      <w:tr w:rsidR="00250592" w:rsidRPr="008C0811" w14:paraId="0905ABEF" w14:textId="77777777" w:rsidTr="00E641D8">
        <w:trPr>
          <w:trHeight w:val="374"/>
          <w:tblHeader/>
        </w:trPr>
        <w:tc>
          <w:tcPr>
            <w:tcW w:w="1703" w:type="dxa"/>
            <w:tcBorders>
              <w:top w:val="nil"/>
              <w:left w:val="single" w:sz="4" w:space="0" w:color="000000"/>
              <w:bottom w:val="single" w:sz="4" w:space="0" w:color="auto"/>
              <w:right w:val="single" w:sz="4" w:space="0" w:color="000000"/>
            </w:tcBorders>
            <w:shd w:val="clear" w:color="auto" w:fill="C6D9F1"/>
          </w:tcPr>
          <w:p w14:paraId="7335D66C" w14:textId="77777777" w:rsidR="00250592" w:rsidRPr="008C0811" w:rsidRDefault="00A55F98" w:rsidP="00B366E5">
            <w:pPr>
              <w:spacing w:after="0" w:line="240" w:lineRule="auto"/>
              <w:ind w:left="145" w:firstLine="0"/>
              <w:jc w:val="center"/>
            </w:pPr>
            <w:r w:rsidRPr="008C0811">
              <w:rPr>
                <w:b/>
              </w:rPr>
              <w:t xml:space="preserve">Zone code </w:t>
            </w:r>
          </w:p>
        </w:tc>
        <w:tc>
          <w:tcPr>
            <w:tcW w:w="6378" w:type="dxa"/>
            <w:tcBorders>
              <w:top w:val="nil"/>
              <w:left w:val="single" w:sz="4" w:space="0" w:color="000000"/>
              <w:bottom w:val="single" w:sz="4" w:space="0" w:color="auto"/>
              <w:right w:val="single" w:sz="4" w:space="0" w:color="000000"/>
            </w:tcBorders>
            <w:shd w:val="clear" w:color="auto" w:fill="C6D9F1"/>
          </w:tcPr>
          <w:p w14:paraId="736FF574" w14:textId="77777777" w:rsidR="00250592" w:rsidRPr="008C0811" w:rsidRDefault="00A55F98" w:rsidP="00B366E5">
            <w:pPr>
              <w:spacing w:after="0" w:line="240" w:lineRule="auto"/>
              <w:ind w:left="0" w:firstLine="0"/>
            </w:pPr>
            <w:r w:rsidRPr="008C0811">
              <w:rPr>
                <w:b/>
              </w:rPr>
              <w:t xml:space="preserve">Zone schedule description </w:t>
            </w:r>
          </w:p>
        </w:tc>
        <w:tc>
          <w:tcPr>
            <w:tcW w:w="1704" w:type="dxa"/>
            <w:tcBorders>
              <w:top w:val="nil"/>
              <w:left w:val="single" w:sz="4" w:space="0" w:color="000000"/>
              <w:bottom w:val="single" w:sz="6" w:space="0" w:color="D9D9D9"/>
              <w:right w:val="single" w:sz="4" w:space="0" w:color="000000"/>
            </w:tcBorders>
            <w:shd w:val="clear" w:color="auto" w:fill="003F72"/>
          </w:tcPr>
          <w:p w14:paraId="292845AC" w14:textId="77777777" w:rsidR="00250592" w:rsidRPr="008C0811" w:rsidRDefault="00250592" w:rsidP="00B366E5">
            <w:pPr>
              <w:spacing w:after="160" w:line="240" w:lineRule="auto"/>
              <w:ind w:left="0" w:firstLine="0"/>
            </w:pPr>
          </w:p>
        </w:tc>
      </w:tr>
      <w:tr w:rsidR="00250592" w:rsidRPr="008C0811" w14:paraId="13C4FBA0" w14:textId="77777777" w:rsidTr="00C157C5">
        <w:trPr>
          <w:trHeight w:val="353"/>
        </w:trPr>
        <w:tc>
          <w:tcPr>
            <w:tcW w:w="8081" w:type="dxa"/>
            <w:gridSpan w:val="2"/>
            <w:tcBorders>
              <w:top w:val="single" w:sz="4" w:space="0" w:color="auto"/>
              <w:left w:val="single" w:sz="4" w:space="0" w:color="000000"/>
              <w:bottom w:val="single" w:sz="4" w:space="0" w:color="000000"/>
              <w:right w:val="nil"/>
            </w:tcBorders>
            <w:shd w:val="clear" w:color="auto" w:fill="D9D9D9"/>
          </w:tcPr>
          <w:p w14:paraId="39A19823" w14:textId="77777777" w:rsidR="00250592" w:rsidRPr="008C0811" w:rsidRDefault="00A55F98" w:rsidP="00B366E5">
            <w:pPr>
              <w:tabs>
                <w:tab w:val="center" w:pos="1703"/>
              </w:tabs>
              <w:spacing w:after="0" w:line="240" w:lineRule="auto"/>
              <w:ind w:left="0" w:firstLine="0"/>
            </w:pPr>
            <w:r w:rsidRPr="008C0811">
              <w:rPr>
                <w:b/>
              </w:rPr>
              <w:t xml:space="preserve">Banyule </w:t>
            </w:r>
            <w:r w:rsidRPr="008C0811">
              <w:rPr>
                <w:b/>
              </w:rPr>
              <w:tab/>
              <w:t xml:space="preserve"> </w:t>
            </w:r>
          </w:p>
        </w:tc>
        <w:tc>
          <w:tcPr>
            <w:tcW w:w="1704" w:type="dxa"/>
            <w:tcBorders>
              <w:top w:val="single" w:sz="6" w:space="0" w:color="D9D9D9"/>
              <w:left w:val="nil"/>
              <w:bottom w:val="single" w:sz="4" w:space="0" w:color="000000"/>
              <w:right w:val="single" w:sz="4" w:space="0" w:color="000000"/>
            </w:tcBorders>
            <w:shd w:val="clear" w:color="auto" w:fill="D9D9D9"/>
          </w:tcPr>
          <w:p w14:paraId="075645EB" w14:textId="77777777" w:rsidR="00250592" w:rsidRPr="008C0811" w:rsidRDefault="00A55F98" w:rsidP="00B366E5">
            <w:pPr>
              <w:spacing w:after="0" w:line="240" w:lineRule="auto"/>
              <w:ind w:left="63" w:firstLine="0"/>
              <w:jc w:val="center"/>
            </w:pPr>
            <w:r w:rsidRPr="008C0811">
              <w:rPr>
                <w:b/>
              </w:rPr>
              <w:t xml:space="preserve"> </w:t>
            </w:r>
          </w:p>
        </w:tc>
      </w:tr>
      <w:tr w:rsidR="00250592" w:rsidRPr="008C0811" w14:paraId="3137B3C1" w14:textId="77777777">
        <w:trPr>
          <w:trHeight w:val="347"/>
        </w:trPr>
        <w:tc>
          <w:tcPr>
            <w:tcW w:w="1703" w:type="dxa"/>
            <w:tcBorders>
              <w:top w:val="single" w:sz="4" w:space="0" w:color="000000"/>
              <w:left w:val="single" w:sz="4" w:space="0" w:color="000000"/>
              <w:bottom w:val="single" w:sz="4" w:space="0" w:color="000000"/>
              <w:right w:val="single" w:sz="4" w:space="0" w:color="000000"/>
            </w:tcBorders>
          </w:tcPr>
          <w:p w14:paraId="06F5E5E5"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22814195" w14:textId="77777777" w:rsidR="00250592" w:rsidRPr="008C0811" w:rsidRDefault="00A55F98" w:rsidP="00B366E5">
            <w:pPr>
              <w:spacing w:after="0" w:line="240" w:lineRule="auto"/>
              <w:ind w:left="0" w:firstLine="0"/>
            </w:pPr>
            <w:r w:rsidRPr="008C0811">
              <w:t xml:space="preserve">Private Sportsgrounds </w:t>
            </w:r>
          </w:p>
        </w:tc>
        <w:tc>
          <w:tcPr>
            <w:tcW w:w="1704" w:type="dxa"/>
            <w:tcBorders>
              <w:top w:val="single" w:sz="4" w:space="0" w:color="000000"/>
              <w:left w:val="single" w:sz="4" w:space="0" w:color="000000"/>
              <w:bottom w:val="single" w:sz="4" w:space="0" w:color="000000"/>
              <w:right w:val="single" w:sz="4" w:space="0" w:color="000000"/>
            </w:tcBorders>
          </w:tcPr>
          <w:p w14:paraId="53BDBE3B"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1DC68E95"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40F7B02E"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792EAFF8" w14:textId="77777777" w:rsidR="00250592" w:rsidRPr="008C0811" w:rsidRDefault="00A55F98" w:rsidP="00B366E5">
            <w:pPr>
              <w:spacing w:after="0" w:line="240" w:lineRule="auto"/>
              <w:ind w:left="0" w:firstLine="0"/>
            </w:pPr>
            <w:r w:rsidRPr="008C0811">
              <w:t xml:space="preserve">Utility &amp; Service Installations </w:t>
            </w:r>
          </w:p>
        </w:tc>
        <w:tc>
          <w:tcPr>
            <w:tcW w:w="1704" w:type="dxa"/>
            <w:tcBorders>
              <w:top w:val="single" w:sz="4" w:space="0" w:color="000000"/>
              <w:left w:val="single" w:sz="4" w:space="0" w:color="000000"/>
              <w:bottom w:val="single" w:sz="4" w:space="0" w:color="000000"/>
              <w:right w:val="single" w:sz="4" w:space="0" w:color="000000"/>
            </w:tcBorders>
          </w:tcPr>
          <w:p w14:paraId="0F21C671"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3A0BE52"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6558A013"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1401F0B7" w14:textId="77777777" w:rsidR="00250592" w:rsidRPr="008C0811" w:rsidRDefault="00A55F98" w:rsidP="00B366E5">
            <w:pPr>
              <w:spacing w:after="0" w:line="240" w:lineRule="auto"/>
              <w:ind w:left="0" w:firstLine="0"/>
            </w:pPr>
            <w:r w:rsidRPr="008C0811">
              <w:t xml:space="preserve">Residential and Medical Services Precinct </w:t>
            </w:r>
          </w:p>
        </w:tc>
        <w:tc>
          <w:tcPr>
            <w:tcW w:w="1704" w:type="dxa"/>
            <w:tcBorders>
              <w:top w:val="single" w:sz="4" w:space="0" w:color="000000"/>
              <w:left w:val="single" w:sz="4" w:space="0" w:color="000000"/>
              <w:bottom w:val="single" w:sz="4" w:space="0" w:color="000000"/>
              <w:right w:val="single" w:sz="4" w:space="0" w:color="000000"/>
            </w:tcBorders>
          </w:tcPr>
          <w:p w14:paraId="297C60F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05D3A95" w14:textId="77777777">
        <w:trPr>
          <w:trHeight w:val="342"/>
        </w:trPr>
        <w:tc>
          <w:tcPr>
            <w:tcW w:w="1703" w:type="dxa"/>
            <w:tcBorders>
              <w:top w:val="single" w:sz="4" w:space="0" w:color="000000"/>
              <w:left w:val="single" w:sz="4" w:space="0" w:color="000000"/>
              <w:bottom w:val="single" w:sz="4" w:space="0" w:color="000000"/>
              <w:right w:val="single" w:sz="4" w:space="0" w:color="000000"/>
            </w:tcBorders>
          </w:tcPr>
          <w:p w14:paraId="68B21A6A"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tcPr>
          <w:p w14:paraId="13AC516B" w14:textId="77777777" w:rsidR="00250592" w:rsidRPr="008C0811" w:rsidRDefault="00A55F98" w:rsidP="00B366E5">
            <w:pPr>
              <w:spacing w:after="0" w:line="240" w:lineRule="auto"/>
              <w:ind w:left="0" w:firstLine="0"/>
            </w:pPr>
            <w:r w:rsidRPr="008C0811">
              <w:t xml:space="preserve">Greensborough Activity Centre </w:t>
            </w:r>
          </w:p>
        </w:tc>
        <w:tc>
          <w:tcPr>
            <w:tcW w:w="1704" w:type="dxa"/>
            <w:tcBorders>
              <w:top w:val="single" w:sz="4" w:space="0" w:color="000000"/>
              <w:left w:val="single" w:sz="4" w:space="0" w:color="000000"/>
              <w:bottom w:val="single" w:sz="4" w:space="0" w:color="000000"/>
              <w:right w:val="single" w:sz="4" w:space="0" w:color="000000"/>
            </w:tcBorders>
          </w:tcPr>
          <w:p w14:paraId="54BC217A"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A3C899C" w14:textId="77777777">
        <w:trPr>
          <w:trHeight w:val="347"/>
        </w:trPr>
        <w:tc>
          <w:tcPr>
            <w:tcW w:w="8081" w:type="dxa"/>
            <w:gridSpan w:val="2"/>
            <w:tcBorders>
              <w:top w:val="single" w:sz="4" w:space="0" w:color="000000"/>
              <w:left w:val="single" w:sz="4" w:space="0" w:color="000000"/>
              <w:bottom w:val="single" w:sz="4" w:space="0" w:color="000000"/>
              <w:right w:val="nil"/>
            </w:tcBorders>
            <w:shd w:val="clear" w:color="auto" w:fill="D9D9D9"/>
          </w:tcPr>
          <w:p w14:paraId="239D4A3C" w14:textId="77777777" w:rsidR="00250592" w:rsidRPr="008C0811" w:rsidRDefault="00A55F98" w:rsidP="00B366E5">
            <w:pPr>
              <w:tabs>
                <w:tab w:val="center" w:pos="1703"/>
              </w:tabs>
              <w:spacing w:after="0" w:line="240" w:lineRule="auto"/>
              <w:ind w:left="0" w:firstLine="0"/>
            </w:pPr>
            <w:r w:rsidRPr="008C0811">
              <w:rPr>
                <w:b/>
              </w:rPr>
              <w:t xml:space="preserve">Bayside </w:t>
            </w:r>
            <w:r w:rsidRPr="008C0811">
              <w:rPr>
                <w:b/>
              </w:rPr>
              <w:tab/>
            </w:r>
            <w:r w:rsidRPr="008C0811">
              <w:rPr>
                <w:b/>
                <w:i/>
              </w:rPr>
              <w:t xml:space="preserve"> </w:t>
            </w:r>
          </w:p>
        </w:tc>
        <w:tc>
          <w:tcPr>
            <w:tcW w:w="1704" w:type="dxa"/>
            <w:tcBorders>
              <w:top w:val="single" w:sz="4" w:space="0" w:color="000000"/>
              <w:left w:val="nil"/>
              <w:bottom w:val="single" w:sz="4" w:space="0" w:color="000000"/>
              <w:right w:val="single" w:sz="4" w:space="0" w:color="000000"/>
            </w:tcBorders>
            <w:shd w:val="clear" w:color="auto" w:fill="D9D9D9"/>
          </w:tcPr>
          <w:p w14:paraId="6435AD0C" w14:textId="77777777" w:rsidR="00250592" w:rsidRPr="008C0811" w:rsidRDefault="00A55F98" w:rsidP="00B366E5">
            <w:pPr>
              <w:spacing w:after="0" w:line="240" w:lineRule="auto"/>
              <w:ind w:left="63" w:firstLine="0"/>
              <w:jc w:val="center"/>
            </w:pPr>
            <w:r w:rsidRPr="008C0811">
              <w:rPr>
                <w:b/>
              </w:rPr>
              <w:t xml:space="preserve"> </w:t>
            </w:r>
          </w:p>
        </w:tc>
      </w:tr>
      <w:tr w:rsidR="00250592" w:rsidRPr="008C0811" w14:paraId="1263E664" w14:textId="77777777" w:rsidTr="006323AF">
        <w:trPr>
          <w:trHeight w:val="354"/>
        </w:trPr>
        <w:tc>
          <w:tcPr>
            <w:tcW w:w="1703" w:type="dxa"/>
            <w:tcBorders>
              <w:top w:val="single" w:sz="4" w:space="0" w:color="000000"/>
              <w:left w:val="single" w:sz="4" w:space="0" w:color="000000"/>
              <w:bottom w:val="single" w:sz="4" w:space="0" w:color="auto"/>
              <w:right w:val="single" w:sz="4" w:space="0" w:color="000000"/>
            </w:tcBorders>
          </w:tcPr>
          <w:p w14:paraId="7F782738" w14:textId="77777777" w:rsidR="00250592" w:rsidRPr="008C0811" w:rsidRDefault="00A55F98" w:rsidP="00B366E5">
            <w:pPr>
              <w:spacing w:after="0" w:line="240" w:lineRule="auto"/>
              <w:ind w:left="10" w:firstLine="0"/>
              <w:jc w:val="center"/>
            </w:pPr>
            <w:r w:rsidRPr="008C0811">
              <w:t xml:space="preserve">ACZ1 </w:t>
            </w:r>
          </w:p>
        </w:tc>
        <w:tc>
          <w:tcPr>
            <w:tcW w:w="6378" w:type="dxa"/>
            <w:tcBorders>
              <w:top w:val="single" w:sz="4" w:space="0" w:color="000000"/>
              <w:left w:val="single" w:sz="4" w:space="0" w:color="000000"/>
              <w:bottom w:val="single" w:sz="4" w:space="0" w:color="auto"/>
              <w:right w:val="single" w:sz="4" w:space="0" w:color="000000"/>
            </w:tcBorders>
          </w:tcPr>
          <w:p w14:paraId="3F8591CB" w14:textId="77777777" w:rsidR="00250592" w:rsidRPr="008C0811" w:rsidRDefault="00A55F98" w:rsidP="00B366E5">
            <w:pPr>
              <w:spacing w:after="0" w:line="240" w:lineRule="auto"/>
              <w:ind w:left="0" w:firstLine="0"/>
            </w:pPr>
            <w:r w:rsidRPr="008C0811">
              <w:t xml:space="preserve">Hampton East (Moorabin) Activity Centre </w:t>
            </w:r>
          </w:p>
        </w:tc>
        <w:tc>
          <w:tcPr>
            <w:tcW w:w="1704" w:type="dxa"/>
            <w:tcBorders>
              <w:top w:val="single" w:sz="4" w:space="0" w:color="000000"/>
              <w:left w:val="single" w:sz="4" w:space="0" w:color="000000"/>
              <w:bottom w:val="single" w:sz="4" w:space="0" w:color="auto"/>
              <w:right w:val="single" w:sz="4" w:space="0" w:color="000000"/>
            </w:tcBorders>
          </w:tcPr>
          <w:p w14:paraId="0236FBBB"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64A3D079" w14:textId="77777777" w:rsidTr="006323AF">
        <w:trPr>
          <w:trHeight w:val="347"/>
        </w:trPr>
        <w:tc>
          <w:tcPr>
            <w:tcW w:w="8081" w:type="dxa"/>
            <w:gridSpan w:val="2"/>
            <w:tcBorders>
              <w:top w:val="single" w:sz="4" w:space="0" w:color="auto"/>
              <w:left w:val="single" w:sz="4" w:space="0" w:color="auto"/>
              <w:bottom w:val="single" w:sz="4" w:space="0" w:color="auto"/>
              <w:right w:val="single" w:sz="4" w:space="0" w:color="auto"/>
            </w:tcBorders>
            <w:shd w:val="clear" w:color="auto" w:fill="D9D9D9"/>
          </w:tcPr>
          <w:p w14:paraId="1D8A3950" w14:textId="77777777" w:rsidR="00250592" w:rsidRPr="008C0811" w:rsidRDefault="00A55F98" w:rsidP="00B366E5">
            <w:pPr>
              <w:tabs>
                <w:tab w:val="center" w:pos="1703"/>
              </w:tabs>
              <w:spacing w:after="0" w:line="240" w:lineRule="auto"/>
              <w:ind w:left="0" w:firstLine="0"/>
            </w:pPr>
            <w:r w:rsidRPr="008C0811">
              <w:rPr>
                <w:b/>
              </w:rPr>
              <w:t xml:space="preserve">Boroondara </w:t>
            </w:r>
            <w:r w:rsidRPr="008C0811">
              <w:rPr>
                <w:b/>
              </w:rPr>
              <w:tab/>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5AC57845" w14:textId="77777777" w:rsidR="00250592" w:rsidRPr="008C0811" w:rsidRDefault="00A55F98" w:rsidP="00B366E5">
            <w:pPr>
              <w:spacing w:after="0" w:line="240" w:lineRule="auto"/>
              <w:ind w:left="63" w:firstLine="0"/>
              <w:jc w:val="center"/>
            </w:pPr>
            <w:r w:rsidRPr="008C0811">
              <w:rPr>
                <w:b/>
              </w:rPr>
              <w:t xml:space="preserve"> </w:t>
            </w:r>
          </w:p>
        </w:tc>
      </w:tr>
      <w:tr w:rsidR="00250592" w:rsidRPr="008C0811" w14:paraId="1E5B641E" w14:textId="77777777" w:rsidTr="006323AF">
        <w:trPr>
          <w:trHeight w:val="347"/>
        </w:trPr>
        <w:tc>
          <w:tcPr>
            <w:tcW w:w="1703" w:type="dxa"/>
            <w:tcBorders>
              <w:top w:val="single" w:sz="4" w:space="0" w:color="auto"/>
              <w:left w:val="single" w:sz="4" w:space="0" w:color="000000"/>
              <w:bottom w:val="single" w:sz="4" w:space="0" w:color="000000"/>
              <w:right w:val="single" w:sz="4" w:space="0" w:color="000000"/>
            </w:tcBorders>
          </w:tcPr>
          <w:p w14:paraId="7B8190E3"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auto"/>
              <w:left w:val="single" w:sz="4" w:space="0" w:color="000000"/>
              <w:bottom w:val="single" w:sz="4" w:space="0" w:color="000000"/>
              <w:right w:val="single" w:sz="4" w:space="0" w:color="000000"/>
            </w:tcBorders>
          </w:tcPr>
          <w:p w14:paraId="34A059FD" w14:textId="77777777" w:rsidR="00250592" w:rsidRPr="008C0811" w:rsidRDefault="00A55F98" w:rsidP="00B366E5">
            <w:pPr>
              <w:spacing w:after="0" w:line="240" w:lineRule="auto"/>
              <w:ind w:left="0" w:firstLine="0"/>
            </w:pPr>
            <w:r w:rsidRPr="008C0811">
              <w:t xml:space="preserve">Golf Courses </w:t>
            </w:r>
          </w:p>
        </w:tc>
        <w:tc>
          <w:tcPr>
            <w:tcW w:w="1704" w:type="dxa"/>
            <w:tcBorders>
              <w:top w:val="single" w:sz="4" w:space="0" w:color="auto"/>
              <w:left w:val="single" w:sz="4" w:space="0" w:color="000000"/>
              <w:bottom w:val="single" w:sz="4" w:space="0" w:color="000000"/>
              <w:right w:val="single" w:sz="4" w:space="0" w:color="000000"/>
            </w:tcBorders>
          </w:tcPr>
          <w:p w14:paraId="06A90CC4"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8AB0DBA"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331C8D1E"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695E96E8" w14:textId="77777777" w:rsidR="00250592" w:rsidRPr="008C0811" w:rsidRDefault="00A55F98" w:rsidP="00B366E5">
            <w:pPr>
              <w:spacing w:after="0" w:line="240" w:lineRule="auto"/>
              <w:ind w:left="0" w:firstLine="0"/>
            </w:pPr>
            <w:r w:rsidRPr="008C0811">
              <w:t xml:space="preserve">Private Education Centre </w:t>
            </w:r>
          </w:p>
        </w:tc>
        <w:tc>
          <w:tcPr>
            <w:tcW w:w="1704" w:type="dxa"/>
            <w:tcBorders>
              <w:top w:val="single" w:sz="4" w:space="0" w:color="000000"/>
              <w:left w:val="single" w:sz="4" w:space="0" w:color="000000"/>
              <w:bottom w:val="single" w:sz="4" w:space="0" w:color="000000"/>
              <w:right w:val="single" w:sz="4" w:space="0" w:color="000000"/>
            </w:tcBorders>
          </w:tcPr>
          <w:p w14:paraId="6CD02868"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2DA3EC4"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253A5A6F"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4AAC2133" w14:textId="77777777" w:rsidR="00250592" w:rsidRPr="008C0811" w:rsidRDefault="00A55F98" w:rsidP="00B366E5">
            <w:pPr>
              <w:spacing w:after="0" w:line="240" w:lineRule="auto"/>
              <w:ind w:left="0" w:firstLine="0"/>
            </w:pPr>
            <w:r w:rsidRPr="008C0811">
              <w:t xml:space="preserve">800 Toorak Road Comprehensive Development Plan October 2015 </w:t>
            </w:r>
          </w:p>
        </w:tc>
        <w:tc>
          <w:tcPr>
            <w:tcW w:w="1704" w:type="dxa"/>
            <w:tcBorders>
              <w:top w:val="single" w:sz="4" w:space="0" w:color="000000"/>
              <w:left w:val="single" w:sz="4" w:space="0" w:color="000000"/>
              <w:bottom w:val="single" w:sz="4" w:space="0" w:color="000000"/>
              <w:right w:val="single" w:sz="4" w:space="0" w:color="000000"/>
            </w:tcBorders>
          </w:tcPr>
          <w:p w14:paraId="4882894E"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2F1CFA1" w14:textId="77777777">
        <w:trPr>
          <w:trHeight w:val="342"/>
        </w:trPr>
        <w:tc>
          <w:tcPr>
            <w:tcW w:w="1703" w:type="dxa"/>
            <w:tcBorders>
              <w:top w:val="single" w:sz="4" w:space="0" w:color="000000"/>
              <w:left w:val="single" w:sz="4" w:space="0" w:color="000000"/>
              <w:bottom w:val="single" w:sz="4" w:space="0" w:color="000000"/>
              <w:right w:val="single" w:sz="4" w:space="0" w:color="000000"/>
            </w:tcBorders>
          </w:tcPr>
          <w:p w14:paraId="19A6BF58" w14:textId="77777777" w:rsidR="00250592" w:rsidRPr="008C0811" w:rsidRDefault="00A55F98" w:rsidP="00B366E5">
            <w:pPr>
              <w:spacing w:after="0" w:line="240" w:lineRule="auto"/>
              <w:ind w:left="311" w:firstLine="0"/>
            </w:pPr>
            <w:r w:rsidRPr="008C0811">
              <w:t xml:space="preserve">PDZ1 </w:t>
            </w:r>
          </w:p>
        </w:tc>
        <w:tc>
          <w:tcPr>
            <w:tcW w:w="6378" w:type="dxa"/>
            <w:tcBorders>
              <w:top w:val="single" w:sz="4" w:space="0" w:color="000000"/>
              <w:left w:val="single" w:sz="4" w:space="0" w:color="000000"/>
              <w:bottom w:val="single" w:sz="4" w:space="0" w:color="000000"/>
              <w:right w:val="single" w:sz="4" w:space="0" w:color="000000"/>
            </w:tcBorders>
          </w:tcPr>
          <w:p w14:paraId="2D075A27" w14:textId="77777777" w:rsidR="00250592" w:rsidRPr="008C0811" w:rsidRDefault="00A55F98" w:rsidP="00B366E5">
            <w:pPr>
              <w:spacing w:after="0" w:line="240" w:lineRule="auto"/>
              <w:ind w:left="0" w:firstLine="0"/>
            </w:pPr>
            <w:r w:rsidRPr="008C0811">
              <w:t xml:space="preserve">Tooronga Village Site </w:t>
            </w:r>
          </w:p>
        </w:tc>
        <w:tc>
          <w:tcPr>
            <w:tcW w:w="1704" w:type="dxa"/>
            <w:tcBorders>
              <w:top w:val="single" w:sz="4" w:space="0" w:color="000000"/>
              <w:left w:val="single" w:sz="4" w:space="0" w:color="000000"/>
              <w:bottom w:val="single" w:sz="4" w:space="0" w:color="000000"/>
              <w:right w:val="single" w:sz="4" w:space="0" w:color="000000"/>
            </w:tcBorders>
          </w:tcPr>
          <w:p w14:paraId="0E1A531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95EA0F1" w14:textId="77777777">
        <w:trPr>
          <w:trHeight w:val="347"/>
        </w:trPr>
        <w:tc>
          <w:tcPr>
            <w:tcW w:w="8081" w:type="dxa"/>
            <w:gridSpan w:val="2"/>
            <w:tcBorders>
              <w:top w:val="single" w:sz="4" w:space="0" w:color="000000"/>
              <w:left w:val="single" w:sz="4" w:space="0" w:color="000000"/>
              <w:bottom w:val="single" w:sz="4" w:space="0" w:color="000000"/>
              <w:right w:val="nil"/>
            </w:tcBorders>
            <w:shd w:val="clear" w:color="auto" w:fill="D9D9D9"/>
          </w:tcPr>
          <w:p w14:paraId="31B71128" w14:textId="77777777" w:rsidR="00250592" w:rsidRPr="008C0811" w:rsidRDefault="00A55F98" w:rsidP="00B366E5">
            <w:pPr>
              <w:tabs>
                <w:tab w:val="center" w:pos="1703"/>
              </w:tabs>
              <w:spacing w:after="0" w:line="240" w:lineRule="auto"/>
              <w:ind w:left="0" w:firstLine="0"/>
            </w:pPr>
            <w:r w:rsidRPr="008C0811">
              <w:rPr>
                <w:b/>
              </w:rPr>
              <w:t xml:space="preserve">Brimbank </w:t>
            </w:r>
            <w:r w:rsidRPr="008C0811">
              <w:rPr>
                <w:b/>
              </w:rPr>
              <w:tab/>
              <w:t xml:space="preserve"> </w:t>
            </w:r>
          </w:p>
        </w:tc>
        <w:tc>
          <w:tcPr>
            <w:tcW w:w="1704" w:type="dxa"/>
            <w:tcBorders>
              <w:top w:val="single" w:sz="4" w:space="0" w:color="000000"/>
              <w:left w:val="nil"/>
              <w:bottom w:val="single" w:sz="4" w:space="0" w:color="000000"/>
              <w:right w:val="single" w:sz="4" w:space="0" w:color="000000"/>
            </w:tcBorders>
            <w:shd w:val="clear" w:color="auto" w:fill="D9D9D9"/>
          </w:tcPr>
          <w:p w14:paraId="5719F1D0" w14:textId="77777777" w:rsidR="00250592" w:rsidRPr="008C0811" w:rsidRDefault="00A55F98" w:rsidP="00B366E5">
            <w:pPr>
              <w:spacing w:after="0" w:line="240" w:lineRule="auto"/>
              <w:ind w:left="63" w:firstLine="0"/>
              <w:jc w:val="center"/>
            </w:pPr>
            <w:r w:rsidRPr="008C0811">
              <w:rPr>
                <w:b/>
              </w:rPr>
              <w:t xml:space="preserve"> </w:t>
            </w:r>
          </w:p>
        </w:tc>
      </w:tr>
      <w:tr w:rsidR="00250592" w:rsidRPr="008C0811" w14:paraId="11B47B60" w14:textId="77777777">
        <w:trPr>
          <w:trHeight w:val="530"/>
        </w:trPr>
        <w:tc>
          <w:tcPr>
            <w:tcW w:w="1703" w:type="dxa"/>
            <w:tcBorders>
              <w:top w:val="single" w:sz="4" w:space="0" w:color="000000"/>
              <w:left w:val="single" w:sz="4" w:space="0" w:color="000000"/>
              <w:bottom w:val="single" w:sz="4" w:space="0" w:color="000000"/>
              <w:right w:val="single" w:sz="4" w:space="0" w:color="000000"/>
            </w:tcBorders>
          </w:tcPr>
          <w:p w14:paraId="5E50F200"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6260C988" w14:textId="77777777" w:rsidR="00250592" w:rsidRPr="008C0811" w:rsidRDefault="00A55F98" w:rsidP="00B366E5">
            <w:pPr>
              <w:spacing w:after="0" w:line="240" w:lineRule="auto"/>
              <w:ind w:left="0" w:firstLine="0"/>
            </w:pPr>
            <w:r w:rsidRPr="008C0811">
              <w:t xml:space="preserve">Racecourse and Showgrounds Areas, Private Sportsgrounds, Religious and Education Establishment </w:t>
            </w:r>
          </w:p>
        </w:tc>
        <w:tc>
          <w:tcPr>
            <w:tcW w:w="1704" w:type="dxa"/>
            <w:tcBorders>
              <w:top w:val="single" w:sz="4" w:space="0" w:color="000000"/>
              <w:left w:val="single" w:sz="4" w:space="0" w:color="000000"/>
              <w:bottom w:val="single" w:sz="4" w:space="0" w:color="000000"/>
              <w:right w:val="single" w:sz="4" w:space="0" w:color="000000"/>
            </w:tcBorders>
          </w:tcPr>
          <w:p w14:paraId="362056F3"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0340E3FC" w14:textId="77777777">
        <w:trPr>
          <w:trHeight w:val="336"/>
        </w:trPr>
        <w:tc>
          <w:tcPr>
            <w:tcW w:w="1703" w:type="dxa"/>
            <w:tcBorders>
              <w:top w:val="single" w:sz="4" w:space="0" w:color="000000"/>
              <w:left w:val="single" w:sz="4" w:space="0" w:color="000000"/>
              <w:bottom w:val="single" w:sz="4" w:space="0" w:color="000000"/>
              <w:right w:val="single" w:sz="4" w:space="0" w:color="000000"/>
            </w:tcBorders>
          </w:tcPr>
          <w:p w14:paraId="53EDD635"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663FA244" w14:textId="77777777" w:rsidR="00250592" w:rsidRPr="008C0811" w:rsidRDefault="00A55F98" w:rsidP="00B366E5">
            <w:pPr>
              <w:spacing w:after="0" w:line="240" w:lineRule="auto"/>
              <w:ind w:left="0" w:firstLine="0"/>
            </w:pPr>
            <w:r w:rsidRPr="008C0811">
              <w:t xml:space="preserve">Private Utility Installations </w:t>
            </w:r>
          </w:p>
        </w:tc>
        <w:tc>
          <w:tcPr>
            <w:tcW w:w="1704" w:type="dxa"/>
            <w:tcBorders>
              <w:top w:val="single" w:sz="4" w:space="0" w:color="000000"/>
              <w:left w:val="single" w:sz="4" w:space="0" w:color="000000"/>
              <w:bottom w:val="single" w:sz="4" w:space="0" w:color="000000"/>
              <w:right w:val="single" w:sz="4" w:space="0" w:color="000000"/>
            </w:tcBorders>
          </w:tcPr>
          <w:p w14:paraId="324103F0"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F9197C9"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6B76ED32"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4C768F47"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7B6367CA"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70211BC3"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7F78C6F8"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577606D6" w14:textId="77777777" w:rsidR="00250592" w:rsidRPr="008C0811" w:rsidRDefault="00A55F98" w:rsidP="00B366E5">
            <w:pPr>
              <w:spacing w:after="0" w:line="240" w:lineRule="auto"/>
              <w:ind w:left="0" w:firstLine="0"/>
            </w:pPr>
            <w:r w:rsidRPr="008C0811">
              <w:t xml:space="preserve">Private Sports Grounds </w:t>
            </w:r>
          </w:p>
        </w:tc>
        <w:tc>
          <w:tcPr>
            <w:tcW w:w="1704" w:type="dxa"/>
            <w:tcBorders>
              <w:top w:val="single" w:sz="4" w:space="0" w:color="000000"/>
              <w:left w:val="single" w:sz="4" w:space="0" w:color="000000"/>
              <w:bottom w:val="single" w:sz="4" w:space="0" w:color="000000"/>
              <w:right w:val="single" w:sz="4" w:space="0" w:color="000000"/>
            </w:tcBorders>
          </w:tcPr>
          <w:p w14:paraId="65F12B90"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2C53362"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4132E99F"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5939543F" w14:textId="77777777" w:rsidR="00250592" w:rsidRPr="008C0811" w:rsidRDefault="00A55F98" w:rsidP="00B366E5">
            <w:pPr>
              <w:spacing w:after="0" w:line="240" w:lineRule="auto"/>
              <w:ind w:left="0" w:firstLine="0"/>
            </w:pPr>
            <w:r w:rsidRPr="008C0811">
              <w:t xml:space="preserve">Overnewton Anglican Community College Keilor Campus </w:t>
            </w:r>
          </w:p>
        </w:tc>
        <w:tc>
          <w:tcPr>
            <w:tcW w:w="1704" w:type="dxa"/>
            <w:tcBorders>
              <w:top w:val="single" w:sz="4" w:space="0" w:color="000000"/>
              <w:left w:val="single" w:sz="4" w:space="0" w:color="000000"/>
              <w:bottom w:val="single" w:sz="4" w:space="0" w:color="000000"/>
              <w:right w:val="single" w:sz="4" w:space="0" w:color="000000"/>
            </w:tcBorders>
          </w:tcPr>
          <w:p w14:paraId="0761ECC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B569C8E" w14:textId="77777777">
        <w:trPr>
          <w:trHeight w:val="518"/>
        </w:trPr>
        <w:tc>
          <w:tcPr>
            <w:tcW w:w="1703" w:type="dxa"/>
            <w:tcBorders>
              <w:top w:val="single" w:sz="4" w:space="0" w:color="000000"/>
              <w:left w:val="single" w:sz="4" w:space="0" w:color="000000"/>
              <w:bottom w:val="single" w:sz="4" w:space="0" w:color="000000"/>
              <w:right w:val="single" w:sz="4" w:space="0" w:color="000000"/>
            </w:tcBorders>
          </w:tcPr>
          <w:p w14:paraId="72510D11"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2A6F368B" w14:textId="77777777" w:rsidR="00250592" w:rsidRPr="008C0811" w:rsidRDefault="00A55F98" w:rsidP="00B366E5">
            <w:pPr>
              <w:spacing w:after="0" w:line="240" w:lineRule="auto"/>
              <w:ind w:left="0" w:firstLine="0"/>
            </w:pPr>
            <w:r w:rsidRPr="008C0811">
              <w:t xml:space="preserve">Lowther Hall Anglican Grammar School Education Centre and Sporting Campus </w:t>
            </w:r>
          </w:p>
        </w:tc>
        <w:tc>
          <w:tcPr>
            <w:tcW w:w="1704" w:type="dxa"/>
            <w:tcBorders>
              <w:top w:val="single" w:sz="4" w:space="0" w:color="000000"/>
              <w:left w:val="single" w:sz="4" w:space="0" w:color="000000"/>
              <w:bottom w:val="single" w:sz="4" w:space="0" w:color="000000"/>
              <w:right w:val="single" w:sz="4" w:space="0" w:color="000000"/>
            </w:tcBorders>
          </w:tcPr>
          <w:p w14:paraId="078C4598"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6CE430B"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34C0C03D"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619BB707" w14:textId="77777777" w:rsidR="00250592" w:rsidRPr="008C0811" w:rsidRDefault="00A55F98" w:rsidP="00B366E5">
            <w:pPr>
              <w:spacing w:after="0" w:line="240" w:lineRule="auto"/>
              <w:ind w:left="0" w:firstLine="0"/>
            </w:pPr>
            <w:r w:rsidRPr="008C0811">
              <w:t xml:space="preserve">Sydenham Regional Activity Centre </w:t>
            </w:r>
          </w:p>
        </w:tc>
        <w:tc>
          <w:tcPr>
            <w:tcW w:w="1704" w:type="dxa"/>
            <w:tcBorders>
              <w:top w:val="single" w:sz="4" w:space="0" w:color="000000"/>
              <w:left w:val="single" w:sz="4" w:space="0" w:color="000000"/>
              <w:bottom w:val="single" w:sz="4" w:space="0" w:color="000000"/>
              <w:right w:val="single" w:sz="4" w:space="0" w:color="000000"/>
            </w:tcBorders>
          </w:tcPr>
          <w:p w14:paraId="2DC983B3"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DDEC7E2"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51EECEBE"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517E2F61" w14:textId="77777777" w:rsidR="00250592" w:rsidRPr="008C0811" w:rsidRDefault="00A55F98" w:rsidP="00B366E5">
            <w:pPr>
              <w:spacing w:after="0" w:line="240" w:lineRule="auto"/>
              <w:ind w:left="0" w:firstLine="0"/>
            </w:pPr>
            <w:r w:rsidRPr="008C0811">
              <w:t xml:space="preserve">Watergardens Town Centre </w:t>
            </w:r>
          </w:p>
        </w:tc>
        <w:tc>
          <w:tcPr>
            <w:tcW w:w="1704" w:type="dxa"/>
            <w:tcBorders>
              <w:top w:val="single" w:sz="4" w:space="0" w:color="000000"/>
              <w:left w:val="single" w:sz="4" w:space="0" w:color="000000"/>
              <w:bottom w:val="single" w:sz="4" w:space="0" w:color="000000"/>
              <w:right w:val="single" w:sz="4" w:space="0" w:color="000000"/>
            </w:tcBorders>
          </w:tcPr>
          <w:p w14:paraId="70EC8CB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D36E357" w14:textId="77777777">
        <w:trPr>
          <w:trHeight w:val="342"/>
        </w:trPr>
        <w:tc>
          <w:tcPr>
            <w:tcW w:w="1703" w:type="dxa"/>
            <w:tcBorders>
              <w:top w:val="single" w:sz="4" w:space="0" w:color="000000"/>
              <w:left w:val="single" w:sz="4" w:space="0" w:color="000000"/>
              <w:bottom w:val="single" w:sz="4" w:space="0" w:color="000000"/>
              <w:right w:val="single" w:sz="4" w:space="0" w:color="000000"/>
            </w:tcBorders>
          </w:tcPr>
          <w:p w14:paraId="26A6F18F"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tcPr>
          <w:p w14:paraId="6D8DC739" w14:textId="77777777" w:rsidR="00250592" w:rsidRPr="008C0811" w:rsidRDefault="00A55F98" w:rsidP="00B366E5">
            <w:pPr>
              <w:spacing w:after="0" w:line="240" w:lineRule="auto"/>
              <w:ind w:left="0" w:firstLine="0"/>
            </w:pPr>
            <w:r w:rsidRPr="008C0811">
              <w:t xml:space="preserve">Sunshine Town Centre </w:t>
            </w:r>
          </w:p>
        </w:tc>
        <w:tc>
          <w:tcPr>
            <w:tcW w:w="1704" w:type="dxa"/>
            <w:tcBorders>
              <w:top w:val="single" w:sz="4" w:space="0" w:color="000000"/>
              <w:left w:val="single" w:sz="4" w:space="0" w:color="000000"/>
              <w:bottom w:val="single" w:sz="4" w:space="0" w:color="000000"/>
              <w:right w:val="single" w:sz="4" w:space="0" w:color="000000"/>
            </w:tcBorders>
          </w:tcPr>
          <w:p w14:paraId="7320D276"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E7FB80B" w14:textId="77777777">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4DBC5ECA" w14:textId="77777777" w:rsidR="00250592" w:rsidRPr="008C0811" w:rsidRDefault="00A55F98" w:rsidP="00B366E5">
            <w:pPr>
              <w:tabs>
                <w:tab w:val="center" w:pos="1703"/>
              </w:tabs>
              <w:spacing w:after="0" w:line="240" w:lineRule="auto"/>
              <w:ind w:left="0" w:firstLine="0"/>
            </w:pPr>
            <w:r w:rsidRPr="008C0811">
              <w:rPr>
                <w:b/>
              </w:rPr>
              <w:t xml:space="preserve">Cardinia </w:t>
            </w:r>
            <w:r w:rsidRPr="008C0811">
              <w:rPr>
                <w:b/>
              </w:rPr>
              <w:tab/>
              <w:t xml:space="preserve"> </w:t>
            </w:r>
          </w:p>
        </w:tc>
        <w:tc>
          <w:tcPr>
            <w:tcW w:w="1704" w:type="dxa"/>
            <w:tcBorders>
              <w:top w:val="single" w:sz="4" w:space="0" w:color="000000"/>
              <w:left w:val="nil"/>
              <w:bottom w:val="single" w:sz="4" w:space="0" w:color="000000"/>
              <w:right w:val="single" w:sz="4" w:space="0" w:color="000000"/>
            </w:tcBorders>
            <w:shd w:val="clear" w:color="auto" w:fill="D9D9D9"/>
          </w:tcPr>
          <w:p w14:paraId="4E8D5196" w14:textId="77777777" w:rsidR="00250592" w:rsidRPr="008C0811" w:rsidRDefault="00A55F98" w:rsidP="00B366E5">
            <w:pPr>
              <w:spacing w:after="0" w:line="240" w:lineRule="auto"/>
              <w:ind w:left="63" w:firstLine="0"/>
              <w:jc w:val="center"/>
            </w:pPr>
            <w:r w:rsidRPr="008C0811">
              <w:rPr>
                <w:b/>
              </w:rPr>
              <w:t xml:space="preserve"> </w:t>
            </w:r>
          </w:p>
        </w:tc>
      </w:tr>
      <w:tr w:rsidR="00250592" w:rsidRPr="008C0811" w14:paraId="04A20657" w14:textId="77777777">
        <w:trPr>
          <w:trHeight w:val="343"/>
        </w:trPr>
        <w:tc>
          <w:tcPr>
            <w:tcW w:w="1703" w:type="dxa"/>
            <w:tcBorders>
              <w:top w:val="single" w:sz="4" w:space="0" w:color="000000"/>
              <w:left w:val="single" w:sz="4" w:space="0" w:color="000000"/>
              <w:bottom w:val="single" w:sz="4" w:space="0" w:color="000000"/>
              <w:right w:val="single" w:sz="4" w:space="0" w:color="000000"/>
            </w:tcBorders>
          </w:tcPr>
          <w:p w14:paraId="24C43B97"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172ECF2C" w14:textId="77777777" w:rsidR="00250592" w:rsidRPr="008C0811" w:rsidRDefault="00A55F98" w:rsidP="00B366E5">
            <w:pPr>
              <w:spacing w:after="0" w:line="240" w:lineRule="auto"/>
              <w:ind w:left="0" w:firstLine="0"/>
            </w:pPr>
            <w:r w:rsidRPr="008C0811">
              <w:t xml:space="preserve">Horticultural Preservation </w:t>
            </w:r>
          </w:p>
        </w:tc>
        <w:tc>
          <w:tcPr>
            <w:tcW w:w="1704" w:type="dxa"/>
            <w:tcBorders>
              <w:top w:val="single" w:sz="4" w:space="0" w:color="000000"/>
              <w:left w:val="single" w:sz="4" w:space="0" w:color="000000"/>
              <w:bottom w:val="single" w:sz="4" w:space="0" w:color="000000"/>
              <w:right w:val="single" w:sz="4" w:space="0" w:color="000000"/>
            </w:tcBorders>
          </w:tcPr>
          <w:p w14:paraId="79CE911D"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F5D1428"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56D9F45F"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0280C645" w14:textId="77777777" w:rsidR="00250592" w:rsidRPr="008C0811" w:rsidRDefault="00A55F98" w:rsidP="00B366E5">
            <w:pPr>
              <w:spacing w:after="0" w:line="240" w:lineRule="auto"/>
              <w:ind w:left="0" w:firstLine="0"/>
            </w:pPr>
            <w:r w:rsidRPr="008C0811">
              <w:t xml:space="preserve">Tynong Racecourse and Training Facility </w:t>
            </w:r>
          </w:p>
        </w:tc>
        <w:tc>
          <w:tcPr>
            <w:tcW w:w="1704" w:type="dxa"/>
            <w:tcBorders>
              <w:top w:val="single" w:sz="4" w:space="0" w:color="000000"/>
              <w:left w:val="single" w:sz="4" w:space="0" w:color="000000"/>
              <w:bottom w:val="single" w:sz="4" w:space="0" w:color="000000"/>
              <w:right w:val="single" w:sz="4" w:space="0" w:color="000000"/>
            </w:tcBorders>
          </w:tcPr>
          <w:p w14:paraId="2142EBCE"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0F7E1D7" w14:textId="77777777">
        <w:trPr>
          <w:trHeight w:val="518"/>
        </w:trPr>
        <w:tc>
          <w:tcPr>
            <w:tcW w:w="1703" w:type="dxa"/>
            <w:tcBorders>
              <w:top w:val="single" w:sz="4" w:space="0" w:color="000000"/>
              <w:left w:val="single" w:sz="4" w:space="0" w:color="000000"/>
              <w:bottom w:val="single" w:sz="4" w:space="0" w:color="000000"/>
              <w:right w:val="single" w:sz="4" w:space="0" w:color="000000"/>
            </w:tcBorders>
          </w:tcPr>
          <w:p w14:paraId="50DB169A"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7FFEE423" w14:textId="77777777" w:rsidR="00250592" w:rsidRPr="008C0811" w:rsidRDefault="00A55F98" w:rsidP="00B366E5">
            <w:pPr>
              <w:spacing w:after="0" w:line="240" w:lineRule="auto"/>
              <w:ind w:left="0" w:firstLine="0"/>
            </w:pPr>
            <w:r w:rsidRPr="008C0811">
              <w:t xml:space="preserve">Special Use Zone Growth Areas (Cardinia Road Employment Precinct) </w:t>
            </w:r>
          </w:p>
        </w:tc>
        <w:tc>
          <w:tcPr>
            <w:tcW w:w="1704" w:type="dxa"/>
            <w:tcBorders>
              <w:top w:val="single" w:sz="4" w:space="0" w:color="000000"/>
              <w:left w:val="single" w:sz="4" w:space="0" w:color="000000"/>
              <w:bottom w:val="single" w:sz="4" w:space="0" w:color="000000"/>
              <w:right w:val="single" w:sz="4" w:space="0" w:color="000000"/>
            </w:tcBorders>
          </w:tcPr>
          <w:p w14:paraId="70831CE1"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E096915"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709FE9EB"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41DDBD1B" w14:textId="77777777" w:rsidR="00250592" w:rsidRPr="008C0811" w:rsidRDefault="00A55F98" w:rsidP="00B366E5">
            <w:pPr>
              <w:spacing w:after="0" w:line="240" w:lineRule="auto"/>
              <w:ind w:left="0" w:firstLine="0"/>
            </w:pPr>
            <w:r w:rsidRPr="008C0811">
              <w:t xml:space="preserve">Cardinia Motor Recreation and Education Park </w:t>
            </w:r>
          </w:p>
        </w:tc>
        <w:tc>
          <w:tcPr>
            <w:tcW w:w="1704" w:type="dxa"/>
            <w:tcBorders>
              <w:top w:val="single" w:sz="4" w:space="0" w:color="000000"/>
              <w:left w:val="single" w:sz="4" w:space="0" w:color="000000"/>
              <w:bottom w:val="single" w:sz="4" w:space="0" w:color="000000"/>
              <w:right w:val="single" w:sz="4" w:space="0" w:color="000000"/>
            </w:tcBorders>
          </w:tcPr>
          <w:p w14:paraId="72AC7B77"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7B07A51D" w14:textId="77777777">
        <w:trPr>
          <w:trHeight w:val="341"/>
        </w:trPr>
        <w:tc>
          <w:tcPr>
            <w:tcW w:w="1703" w:type="dxa"/>
            <w:tcBorders>
              <w:top w:val="single" w:sz="4" w:space="0" w:color="000000"/>
              <w:left w:val="single" w:sz="4" w:space="0" w:color="000000"/>
              <w:bottom w:val="single" w:sz="4" w:space="0" w:color="000000"/>
              <w:right w:val="single" w:sz="4" w:space="0" w:color="000000"/>
            </w:tcBorders>
          </w:tcPr>
          <w:p w14:paraId="2A11375A"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718540AC" w14:textId="77777777" w:rsidR="00250592" w:rsidRPr="008C0811" w:rsidRDefault="00A55F98" w:rsidP="00B366E5">
            <w:pPr>
              <w:spacing w:after="0" w:line="240" w:lineRule="auto"/>
              <w:ind w:left="0" w:firstLine="0"/>
            </w:pPr>
            <w:r w:rsidRPr="008C0811">
              <w:t xml:space="preserve">Private Education Facility </w:t>
            </w:r>
          </w:p>
        </w:tc>
        <w:tc>
          <w:tcPr>
            <w:tcW w:w="1704" w:type="dxa"/>
            <w:tcBorders>
              <w:top w:val="single" w:sz="4" w:space="0" w:color="000000"/>
              <w:left w:val="single" w:sz="4" w:space="0" w:color="000000"/>
              <w:bottom w:val="single" w:sz="4" w:space="0" w:color="000000"/>
              <w:right w:val="single" w:sz="4" w:space="0" w:color="000000"/>
            </w:tcBorders>
          </w:tcPr>
          <w:p w14:paraId="200F038B"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4137126E"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4FB80A56" w14:textId="77777777" w:rsidR="00250592" w:rsidRPr="008C0811" w:rsidRDefault="00A55F98" w:rsidP="00B366E5">
            <w:pPr>
              <w:spacing w:after="0" w:line="240" w:lineRule="auto"/>
              <w:ind w:left="311" w:firstLine="0"/>
            </w:pPr>
            <w:r w:rsidRPr="008C0811">
              <w:lastRenderedPageBreak/>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62716692" w14:textId="77777777" w:rsidR="00250592" w:rsidRPr="008C0811" w:rsidRDefault="00A55F98" w:rsidP="00B366E5">
            <w:pPr>
              <w:spacing w:after="0" w:line="240" w:lineRule="auto"/>
              <w:ind w:left="0" w:firstLine="0"/>
            </w:pPr>
            <w:r w:rsidRPr="008C0811">
              <w:t xml:space="preserve">South East Production, Export and Employment Node </w:t>
            </w:r>
          </w:p>
        </w:tc>
        <w:tc>
          <w:tcPr>
            <w:tcW w:w="1704" w:type="dxa"/>
            <w:tcBorders>
              <w:top w:val="single" w:sz="4" w:space="0" w:color="000000"/>
              <w:left w:val="single" w:sz="4" w:space="0" w:color="000000"/>
              <w:bottom w:val="single" w:sz="4" w:space="0" w:color="000000"/>
              <w:right w:val="single" w:sz="4" w:space="0" w:color="000000"/>
            </w:tcBorders>
          </w:tcPr>
          <w:p w14:paraId="3378ED5F"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C2D509E"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78CAD349"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181882BF" w14:textId="77777777" w:rsidR="00250592" w:rsidRPr="008C0811" w:rsidRDefault="00A55F98" w:rsidP="00B366E5">
            <w:pPr>
              <w:spacing w:after="0" w:line="240" w:lineRule="auto"/>
              <w:ind w:left="0" w:firstLine="0"/>
            </w:pPr>
            <w:r w:rsidRPr="008C0811">
              <w:t xml:space="preserve">Pakenham West Comprehensive Development Plan 1 September 2005 </w:t>
            </w:r>
          </w:p>
        </w:tc>
        <w:tc>
          <w:tcPr>
            <w:tcW w:w="1704" w:type="dxa"/>
            <w:tcBorders>
              <w:top w:val="single" w:sz="4" w:space="0" w:color="000000"/>
              <w:left w:val="single" w:sz="4" w:space="0" w:color="000000"/>
              <w:bottom w:val="single" w:sz="4" w:space="0" w:color="000000"/>
              <w:right w:val="single" w:sz="4" w:space="0" w:color="000000"/>
            </w:tcBorders>
          </w:tcPr>
          <w:p w14:paraId="7F5C8A29"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0E9E160"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117A6B7C"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207A1C5C" w14:textId="77777777" w:rsidR="00250592" w:rsidRPr="008C0811" w:rsidRDefault="00A55F98" w:rsidP="00B366E5">
            <w:pPr>
              <w:spacing w:after="0" w:line="240" w:lineRule="auto"/>
              <w:ind w:left="0" w:firstLine="0"/>
            </w:pPr>
            <w:r w:rsidRPr="008C0811">
              <w:t xml:space="preserve">Former Pakenham Racecourse Comprehensive Development Plan (January 2010) </w:t>
            </w:r>
          </w:p>
        </w:tc>
        <w:tc>
          <w:tcPr>
            <w:tcW w:w="1704" w:type="dxa"/>
            <w:tcBorders>
              <w:top w:val="single" w:sz="4" w:space="0" w:color="000000"/>
              <w:left w:val="single" w:sz="4" w:space="0" w:color="000000"/>
              <w:bottom w:val="single" w:sz="4" w:space="0" w:color="000000"/>
              <w:right w:val="single" w:sz="4" w:space="0" w:color="000000"/>
            </w:tcBorders>
          </w:tcPr>
          <w:p w14:paraId="079EC4A0"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3AE5736"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7780301"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000000"/>
              <w:right w:val="single" w:sz="4" w:space="0" w:color="000000"/>
            </w:tcBorders>
          </w:tcPr>
          <w:p w14:paraId="32182331" w14:textId="77777777" w:rsidR="00250592" w:rsidRPr="008C0811" w:rsidRDefault="00A55F98" w:rsidP="00B366E5">
            <w:pPr>
              <w:spacing w:after="0" w:line="240" w:lineRule="auto"/>
              <w:ind w:left="0" w:firstLine="0"/>
            </w:pPr>
            <w:r w:rsidRPr="008C0811">
              <w:t xml:space="preserve">Racecourse Road Pakenham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630AE2D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E03A50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254700F"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3C5BC731" w14:textId="77777777" w:rsidR="00250592" w:rsidRPr="008C0811" w:rsidRDefault="00A55F98" w:rsidP="00B366E5">
            <w:pPr>
              <w:spacing w:after="0" w:line="240" w:lineRule="auto"/>
              <w:ind w:left="0" w:firstLine="0"/>
            </w:pPr>
            <w:r w:rsidRPr="008C0811">
              <w:t xml:space="preserve">Cardina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7F5712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3982CC26"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3CDF345E"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59E8DBC7" w14:textId="77777777" w:rsidR="00250592" w:rsidRPr="008C0811" w:rsidRDefault="00A55F98" w:rsidP="00B366E5">
            <w:pPr>
              <w:spacing w:after="0" w:line="240" w:lineRule="auto"/>
              <w:ind w:left="0" w:firstLine="0"/>
            </w:pPr>
            <w:r w:rsidRPr="008C0811">
              <w:t xml:space="preserve">Cardinia Road Employment Precinct Structure plan (September 2010) </w:t>
            </w:r>
          </w:p>
        </w:tc>
        <w:tc>
          <w:tcPr>
            <w:tcW w:w="1704" w:type="dxa"/>
            <w:tcBorders>
              <w:top w:val="single" w:sz="4" w:space="0" w:color="000000"/>
              <w:left w:val="single" w:sz="4" w:space="0" w:color="000000"/>
              <w:bottom w:val="single" w:sz="4" w:space="0" w:color="000000"/>
              <w:right w:val="single" w:sz="4" w:space="0" w:color="000000"/>
            </w:tcBorders>
          </w:tcPr>
          <w:p w14:paraId="55445522"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EAC5C0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9DE9CA1"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1C2BA9A0" w14:textId="77777777" w:rsidR="00250592" w:rsidRPr="008C0811" w:rsidRDefault="00A55F98" w:rsidP="00B366E5">
            <w:pPr>
              <w:spacing w:after="0" w:line="240" w:lineRule="auto"/>
              <w:ind w:left="0" w:firstLine="0"/>
            </w:pPr>
            <w:r w:rsidRPr="008C0811">
              <w:t xml:space="preserve">Officer Precinct Structure Plan (September 2011) - Residential Area </w:t>
            </w:r>
          </w:p>
        </w:tc>
        <w:tc>
          <w:tcPr>
            <w:tcW w:w="1704" w:type="dxa"/>
            <w:tcBorders>
              <w:top w:val="single" w:sz="4" w:space="0" w:color="000000"/>
              <w:left w:val="single" w:sz="4" w:space="0" w:color="000000"/>
              <w:bottom w:val="single" w:sz="4" w:space="0" w:color="000000"/>
              <w:right w:val="single" w:sz="4" w:space="0" w:color="000000"/>
            </w:tcBorders>
          </w:tcPr>
          <w:p w14:paraId="5217307F"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46F8D3E" w14:textId="77777777">
        <w:tblPrEx>
          <w:tblCellMar>
            <w:top w:w="60" w:type="dxa"/>
            <w:bottom w:w="0" w:type="dxa"/>
          </w:tblCellMar>
        </w:tblPrEx>
        <w:trPr>
          <w:trHeight w:val="520"/>
        </w:trPr>
        <w:tc>
          <w:tcPr>
            <w:tcW w:w="1703" w:type="dxa"/>
            <w:tcBorders>
              <w:top w:val="single" w:sz="4" w:space="0" w:color="000000"/>
              <w:left w:val="single" w:sz="4" w:space="0" w:color="000000"/>
              <w:bottom w:val="single" w:sz="4" w:space="0" w:color="000000"/>
              <w:right w:val="single" w:sz="4" w:space="0" w:color="000000"/>
            </w:tcBorders>
          </w:tcPr>
          <w:p w14:paraId="1552E42A" w14:textId="77777777" w:rsidR="00250592" w:rsidRPr="008C0811" w:rsidRDefault="00A55F98" w:rsidP="00B366E5">
            <w:pPr>
              <w:spacing w:after="0" w:line="240" w:lineRule="auto"/>
              <w:ind w:left="311" w:firstLine="0"/>
            </w:pPr>
            <w:r w:rsidRPr="008C0811">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2807E983" w14:textId="77777777" w:rsidR="00250592" w:rsidRPr="008C0811" w:rsidRDefault="00A55F98" w:rsidP="00B366E5">
            <w:pPr>
              <w:spacing w:after="0" w:line="240" w:lineRule="auto"/>
              <w:ind w:left="0" w:firstLine="0"/>
            </w:pPr>
            <w:r w:rsidRPr="008C0811">
              <w:t xml:space="preserve">Officer Precinct Structure Plan (September 2011) - Officer Town Centre </w:t>
            </w:r>
          </w:p>
        </w:tc>
        <w:tc>
          <w:tcPr>
            <w:tcW w:w="1704" w:type="dxa"/>
            <w:tcBorders>
              <w:top w:val="single" w:sz="4" w:space="0" w:color="000000"/>
              <w:left w:val="single" w:sz="4" w:space="0" w:color="000000"/>
              <w:bottom w:val="single" w:sz="4" w:space="0" w:color="000000"/>
              <w:right w:val="single" w:sz="4" w:space="0" w:color="000000"/>
            </w:tcBorders>
          </w:tcPr>
          <w:p w14:paraId="529620A7"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900BE5C" w14:textId="77777777">
        <w:tblPrEx>
          <w:tblCellMar>
            <w:top w:w="60" w:type="dxa"/>
            <w:bottom w:w="0"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8A76EA" w14:textId="77777777" w:rsidR="00250592" w:rsidRPr="008C0811" w:rsidRDefault="00A55F98" w:rsidP="00B366E5">
            <w:pPr>
              <w:tabs>
                <w:tab w:val="center" w:pos="297"/>
                <w:tab w:val="center" w:pos="1703"/>
                <w:tab w:val="center" w:pos="8082"/>
              </w:tabs>
              <w:spacing w:after="0" w:line="240" w:lineRule="auto"/>
              <w:ind w:left="0" w:firstLine="0"/>
            </w:pPr>
            <w:r w:rsidRPr="008C0811">
              <w:rPr>
                <w:rFonts w:ascii="Calibri" w:eastAsia="Calibri" w:hAnsi="Calibri" w:cs="Calibri"/>
                <w:sz w:val="22"/>
              </w:rPr>
              <w:tab/>
            </w:r>
            <w:r w:rsidRPr="008C0811">
              <w:rPr>
                <w:b/>
              </w:rPr>
              <w:t xml:space="preserve">Casey </w:t>
            </w:r>
            <w:r w:rsidRPr="008C0811">
              <w:rPr>
                <w:b/>
              </w:rPr>
              <w:tab/>
              <w:t xml:space="preserve"> </w:t>
            </w:r>
            <w:r w:rsidRPr="008C0811">
              <w:rPr>
                <w:b/>
              </w:rPr>
              <w:tab/>
              <w:t xml:space="preserve"> </w:t>
            </w:r>
          </w:p>
        </w:tc>
      </w:tr>
      <w:tr w:rsidR="00250592" w:rsidRPr="008C0811" w14:paraId="2A71CF33"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1C93909D"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641F8B8F" w14:textId="77777777" w:rsidR="00250592" w:rsidRPr="008C0811" w:rsidRDefault="00A55F98" w:rsidP="00B366E5">
            <w:pPr>
              <w:spacing w:after="0" w:line="240" w:lineRule="auto"/>
              <w:ind w:left="0" w:firstLine="0"/>
            </w:pPr>
            <w:r w:rsidRPr="008C0811">
              <w:t xml:space="preserve">Earth and Energy Resources </w:t>
            </w:r>
          </w:p>
        </w:tc>
        <w:tc>
          <w:tcPr>
            <w:tcW w:w="1704" w:type="dxa"/>
            <w:tcBorders>
              <w:top w:val="single" w:sz="4" w:space="0" w:color="000000"/>
              <w:left w:val="single" w:sz="4" w:space="0" w:color="000000"/>
              <w:bottom w:val="single" w:sz="4" w:space="0" w:color="000000"/>
              <w:right w:val="single" w:sz="4" w:space="0" w:color="000000"/>
            </w:tcBorders>
          </w:tcPr>
          <w:p w14:paraId="2939D374"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28A66113"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6B26AAFF"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457ADFD0" w14:textId="77777777" w:rsidR="00250592" w:rsidRPr="008C0811" w:rsidRDefault="00A55F98" w:rsidP="00B366E5">
            <w:pPr>
              <w:spacing w:after="0" w:line="240" w:lineRule="auto"/>
              <w:ind w:left="0" w:firstLine="0"/>
            </w:pPr>
            <w:r w:rsidRPr="008C0811">
              <w:t xml:space="preserve">Hillcrest Christian College </w:t>
            </w:r>
          </w:p>
        </w:tc>
        <w:tc>
          <w:tcPr>
            <w:tcW w:w="1704" w:type="dxa"/>
            <w:tcBorders>
              <w:top w:val="single" w:sz="4" w:space="0" w:color="000000"/>
              <w:left w:val="single" w:sz="4" w:space="0" w:color="000000"/>
              <w:bottom w:val="single" w:sz="4" w:space="0" w:color="000000"/>
              <w:right w:val="single" w:sz="4" w:space="0" w:color="000000"/>
            </w:tcBorders>
          </w:tcPr>
          <w:p w14:paraId="15E90D0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E0A9490"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1E6D5F8"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5FAB4A2F" w14:textId="77777777" w:rsidR="00250592" w:rsidRPr="008C0811" w:rsidRDefault="00A55F98" w:rsidP="00B366E5">
            <w:pPr>
              <w:spacing w:after="0" w:line="240" w:lineRule="auto"/>
              <w:ind w:left="0" w:firstLine="0"/>
            </w:pPr>
            <w:r w:rsidRPr="008C0811">
              <w:t xml:space="preserve">Thompsons Road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4949C4AA"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05CD1C86"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6F213E1"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6FF18816" w14:textId="77777777" w:rsidR="00250592" w:rsidRPr="008C0811" w:rsidRDefault="00A55F98" w:rsidP="00B366E5">
            <w:pPr>
              <w:spacing w:after="0" w:line="240" w:lineRule="auto"/>
              <w:ind w:left="0" w:firstLine="0"/>
            </w:pPr>
            <w:r w:rsidRPr="008C0811">
              <w:t xml:space="preserve">Conservation Areas for Melbourne's Growth Corridors </w:t>
            </w:r>
          </w:p>
        </w:tc>
        <w:tc>
          <w:tcPr>
            <w:tcW w:w="1704" w:type="dxa"/>
            <w:tcBorders>
              <w:top w:val="single" w:sz="4" w:space="0" w:color="000000"/>
              <w:left w:val="single" w:sz="4" w:space="0" w:color="000000"/>
              <w:bottom w:val="single" w:sz="4" w:space="0" w:color="000000"/>
              <w:right w:val="single" w:sz="4" w:space="0" w:color="000000"/>
            </w:tcBorders>
          </w:tcPr>
          <w:p w14:paraId="1FFE9CAB"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DAC460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8CBF056"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32CFDACD" w14:textId="77777777" w:rsidR="00250592" w:rsidRPr="008C0811" w:rsidRDefault="00A55F98" w:rsidP="00B366E5">
            <w:pPr>
              <w:spacing w:after="0" w:line="240" w:lineRule="auto"/>
              <w:ind w:left="0" w:firstLine="0"/>
            </w:pPr>
            <w:r w:rsidRPr="008C0811">
              <w:t xml:space="preserve">Cranbourne Racing Complex and Surrounds </w:t>
            </w:r>
          </w:p>
        </w:tc>
        <w:tc>
          <w:tcPr>
            <w:tcW w:w="1704" w:type="dxa"/>
            <w:tcBorders>
              <w:top w:val="single" w:sz="4" w:space="0" w:color="000000"/>
              <w:left w:val="single" w:sz="4" w:space="0" w:color="000000"/>
              <w:bottom w:val="single" w:sz="4" w:space="0" w:color="000000"/>
              <w:right w:val="single" w:sz="4" w:space="0" w:color="000000"/>
            </w:tcBorders>
          </w:tcPr>
          <w:p w14:paraId="6B09AFDB"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C76D3B4"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0507D39D"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184DE9C1" w14:textId="77777777" w:rsidR="00250592" w:rsidRPr="008C0811" w:rsidRDefault="00A55F98" w:rsidP="00B366E5">
            <w:pPr>
              <w:spacing w:after="0" w:line="240" w:lineRule="auto"/>
              <w:ind w:left="0" w:firstLine="0"/>
            </w:pPr>
            <w:r w:rsidRPr="008C0811">
              <w:t xml:space="preserve">Lyndhurst Neighbour Activity Centre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000D620A"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8B15722"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5A47178" w14:textId="77777777" w:rsidR="00250592" w:rsidRPr="008C0811" w:rsidRDefault="00A55F98" w:rsidP="00B366E5">
            <w:pPr>
              <w:spacing w:after="0" w:line="240" w:lineRule="auto"/>
              <w:ind w:left="311" w:firstLine="0"/>
            </w:pPr>
            <w:r w:rsidRPr="008C0811">
              <w:t xml:space="preserve">PDZ1 </w:t>
            </w:r>
          </w:p>
        </w:tc>
        <w:tc>
          <w:tcPr>
            <w:tcW w:w="6378" w:type="dxa"/>
            <w:tcBorders>
              <w:top w:val="single" w:sz="4" w:space="0" w:color="000000"/>
              <w:left w:val="single" w:sz="4" w:space="0" w:color="000000"/>
              <w:bottom w:val="single" w:sz="4" w:space="0" w:color="000000"/>
              <w:right w:val="single" w:sz="4" w:space="0" w:color="000000"/>
            </w:tcBorders>
          </w:tcPr>
          <w:p w14:paraId="60A1B7DF" w14:textId="77777777" w:rsidR="00250592" w:rsidRPr="008C0811" w:rsidRDefault="00A55F98" w:rsidP="00B366E5">
            <w:pPr>
              <w:spacing w:after="0" w:line="240" w:lineRule="auto"/>
              <w:ind w:left="0" w:firstLine="0"/>
            </w:pPr>
            <w:r w:rsidRPr="008C0811">
              <w:t xml:space="preserve">Fountain Gate-Narre Warren CBD Incorporated Plan </w:t>
            </w:r>
          </w:p>
        </w:tc>
        <w:tc>
          <w:tcPr>
            <w:tcW w:w="1704" w:type="dxa"/>
            <w:tcBorders>
              <w:top w:val="single" w:sz="4" w:space="0" w:color="000000"/>
              <w:left w:val="single" w:sz="4" w:space="0" w:color="000000"/>
              <w:bottom w:val="single" w:sz="4" w:space="0" w:color="000000"/>
              <w:right w:val="single" w:sz="4" w:space="0" w:color="000000"/>
            </w:tcBorders>
          </w:tcPr>
          <w:p w14:paraId="3717D77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53CFD5B"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6686C99"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5F1AFABA" w14:textId="77777777" w:rsidR="00250592" w:rsidRPr="008C0811" w:rsidRDefault="00A55F98" w:rsidP="00B366E5">
            <w:pPr>
              <w:spacing w:after="0" w:line="240" w:lineRule="auto"/>
              <w:ind w:left="0" w:firstLine="0"/>
            </w:pPr>
            <w:r w:rsidRPr="008C0811">
              <w:t xml:space="preserve">Cranbourne West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911A6E9"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9F30BDF"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FD05531"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6660F710" w14:textId="77777777" w:rsidR="00250592" w:rsidRPr="008C0811" w:rsidRDefault="00A55F98" w:rsidP="00B366E5">
            <w:pPr>
              <w:spacing w:after="0" w:line="240" w:lineRule="auto"/>
              <w:ind w:left="0" w:firstLine="0"/>
            </w:pPr>
            <w:r w:rsidRPr="008C0811">
              <w:t xml:space="preserve">Cranbourne East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0F31ED8"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BD5C14A"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7C1B6E2F"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435EEACC" w14:textId="77777777" w:rsidR="00250592" w:rsidRPr="008C0811" w:rsidRDefault="00A55F98" w:rsidP="00B366E5">
            <w:pPr>
              <w:spacing w:after="0" w:line="240" w:lineRule="auto"/>
              <w:ind w:left="0" w:firstLine="0"/>
            </w:pPr>
            <w:r w:rsidRPr="008C0811">
              <w:t xml:space="preserve">Clyde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B62795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96256A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265270C" w14:textId="77777777" w:rsidR="00250592" w:rsidRPr="008C0811" w:rsidRDefault="00A55F98" w:rsidP="00B366E5">
            <w:pPr>
              <w:spacing w:after="0" w:line="240" w:lineRule="auto"/>
              <w:ind w:left="311" w:firstLine="0"/>
            </w:pPr>
            <w:r w:rsidRPr="008C0811">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0D97D83F" w14:textId="77777777" w:rsidR="00250592" w:rsidRPr="008C0811" w:rsidRDefault="00A55F98" w:rsidP="00B366E5">
            <w:pPr>
              <w:spacing w:after="0" w:line="240" w:lineRule="auto"/>
              <w:ind w:left="0" w:firstLine="0"/>
            </w:pPr>
            <w:r w:rsidRPr="008C0811">
              <w:t xml:space="preserve">Botanic Ridge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54F970C"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EBD74BE"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CA29CA8"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tcPr>
          <w:p w14:paraId="4560B305" w14:textId="77777777" w:rsidR="00250592" w:rsidRPr="008C0811" w:rsidRDefault="00A55F98" w:rsidP="00B366E5">
            <w:pPr>
              <w:spacing w:after="0" w:line="240" w:lineRule="auto"/>
              <w:ind w:left="0" w:firstLine="0"/>
            </w:pPr>
            <w:r w:rsidRPr="008C0811">
              <w:t xml:space="preserve">Cranbourne North Stage 2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9C0A66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1B9E3056"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534925D" w14:textId="77777777" w:rsidR="00250592" w:rsidRPr="008C0811" w:rsidRDefault="00A55F98" w:rsidP="00B366E5">
            <w:pPr>
              <w:spacing w:after="0" w:line="240" w:lineRule="auto"/>
              <w:ind w:left="311" w:firstLine="0"/>
            </w:pPr>
            <w:r w:rsidRPr="008C0811">
              <w:t xml:space="preserve">UGZ6 </w:t>
            </w:r>
          </w:p>
        </w:tc>
        <w:tc>
          <w:tcPr>
            <w:tcW w:w="6378" w:type="dxa"/>
            <w:tcBorders>
              <w:top w:val="single" w:sz="4" w:space="0" w:color="000000"/>
              <w:left w:val="single" w:sz="4" w:space="0" w:color="000000"/>
              <w:bottom w:val="single" w:sz="4" w:space="0" w:color="000000"/>
              <w:right w:val="single" w:sz="4" w:space="0" w:color="000000"/>
            </w:tcBorders>
          </w:tcPr>
          <w:p w14:paraId="6CDFBE7E" w14:textId="77777777" w:rsidR="00250592" w:rsidRPr="008C0811" w:rsidRDefault="00A55F98" w:rsidP="00B366E5">
            <w:pPr>
              <w:spacing w:after="0" w:line="240" w:lineRule="auto"/>
              <w:ind w:left="0" w:firstLine="0"/>
            </w:pPr>
            <w:r w:rsidRPr="008C0811">
              <w:t xml:space="preserve">Thompsons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5E9BD744"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6E5075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EB1048C" w14:textId="77777777" w:rsidR="00250592" w:rsidRPr="008C0811" w:rsidRDefault="00A55F98" w:rsidP="00B366E5">
            <w:pPr>
              <w:spacing w:after="0" w:line="240" w:lineRule="auto"/>
              <w:ind w:left="311" w:firstLine="0"/>
            </w:pPr>
            <w:r w:rsidRPr="008C0811">
              <w:t xml:space="preserve">UGZ7 </w:t>
            </w:r>
          </w:p>
        </w:tc>
        <w:tc>
          <w:tcPr>
            <w:tcW w:w="6378" w:type="dxa"/>
            <w:tcBorders>
              <w:top w:val="single" w:sz="4" w:space="0" w:color="000000"/>
              <w:left w:val="single" w:sz="4" w:space="0" w:color="000000"/>
              <w:bottom w:val="single" w:sz="4" w:space="0" w:color="000000"/>
              <w:right w:val="single" w:sz="4" w:space="0" w:color="000000"/>
            </w:tcBorders>
          </w:tcPr>
          <w:p w14:paraId="08083645" w14:textId="77777777" w:rsidR="00250592" w:rsidRPr="008C0811" w:rsidRDefault="00A55F98" w:rsidP="00B366E5">
            <w:pPr>
              <w:spacing w:after="0" w:line="240" w:lineRule="auto"/>
              <w:ind w:left="0" w:firstLine="0"/>
            </w:pPr>
            <w:r w:rsidRPr="008C0811">
              <w:t xml:space="preserve">Clyde Creek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E16AC8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2C1EBBB"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B566D38" w14:textId="77777777" w:rsidR="00250592" w:rsidRPr="008C0811" w:rsidRDefault="00A55F98" w:rsidP="00B366E5">
            <w:pPr>
              <w:spacing w:after="0" w:line="240" w:lineRule="auto"/>
              <w:ind w:left="311" w:firstLine="0"/>
            </w:pPr>
            <w:r w:rsidRPr="008C0811">
              <w:t xml:space="preserve">UGZ8 </w:t>
            </w:r>
          </w:p>
        </w:tc>
        <w:tc>
          <w:tcPr>
            <w:tcW w:w="6378" w:type="dxa"/>
            <w:tcBorders>
              <w:top w:val="single" w:sz="4" w:space="0" w:color="000000"/>
              <w:left w:val="single" w:sz="4" w:space="0" w:color="000000"/>
              <w:bottom w:val="single" w:sz="4" w:space="0" w:color="000000"/>
              <w:right w:val="single" w:sz="4" w:space="0" w:color="000000"/>
            </w:tcBorders>
          </w:tcPr>
          <w:p w14:paraId="5DA8B90F" w14:textId="77777777" w:rsidR="00250592" w:rsidRPr="008C0811" w:rsidRDefault="00A55F98" w:rsidP="00B366E5">
            <w:pPr>
              <w:spacing w:after="0" w:line="240" w:lineRule="auto"/>
              <w:ind w:left="0" w:firstLine="0"/>
            </w:pPr>
            <w:r w:rsidRPr="008C0811">
              <w:t xml:space="preserve">Casey Fields South Residential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CD06BB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8FE5D9D"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747D3601" w14:textId="77777777" w:rsidR="00250592" w:rsidRPr="008C0811" w:rsidRDefault="00A55F98" w:rsidP="00B366E5">
            <w:pPr>
              <w:spacing w:after="0" w:line="240" w:lineRule="auto"/>
              <w:ind w:left="311" w:firstLine="0"/>
            </w:pPr>
            <w:r w:rsidRPr="008C0811">
              <w:t xml:space="preserve">UGZ9 </w:t>
            </w:r>
          </w:p>
        </w:tc>
        <w:tc>
          <w:tcPr>
            <w:tcW w:w="6378" w:type="dxa"/>
            <w:tcBorders>
              <w:top w:val="single" w:sz="4" w:space="0" w:color="000000"/>
              <w:left w:val="single" w:sz="4" w:space="0" w:color="000000"/>
              <w:bottom w:val="single" w:sz="4" w:space="0" w:color="000000"/>
              <w:right w:val="single" w:sz="4" w:space="0" w:color="000000"/>
            </w:tcBorders>
          </w:tcPr>
          <w:p w14:paraId="028DB2BD" w14:textId="77777777" w:rsidR="00250592" w:rsidRPr="008C0811" w:rsidRDefault="00A55F98" w:rsidP="00B366E5">
            <w:pPr>
              <w:spacing w:after="0" w:line="240" w:lineRule="auto"/>
              <w:ind w:left="0" w:firstLine="0"/>
            </w:pPr>
            <w:r w:rsidRPr="008C0811">
              <w:t xml:space="preserve">Berwick Waterways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10E9F35"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2E2AA9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15A4B11" w14:textId="77777777" w:rsidR="00250592" w:rsidRPr="008C0811" w:rsidRDefault="00A55F98" w:rsidP="00B366E5">
            <w:pPr>
              <w:spacing w:after="0" w:line="240" w:lineRule="auto"/>
              <w:ind w:left="311" w:firstLine="0"/>
            </w:pPr>
            <w:r w:rsidRPr="008C0811">
              <w:t xml:space="preserve">UGZ10 </w:t>
            </w:r>
          </w:p>
        </w:tc>
        <w:tc>
          <w:tcPr>
            <w:tcW w:w="6378" w:type="dxa"/>
            <w:tcBorders>
              <w:top w:val="single" w:sz="4" w:space="0" w:color="000000"/>
              <w:left w:val="single" w:sz="4" w:space="0" w:color="000000"/>
              <w:bottom w:val="single" w:sz="4" w:space="0" w:color="000000"/>
              <w:right w:val="single" w:sz="4" w:space="0" w:color="000000"/>
            </w:tcBorders>
          </w:tcPr>
          <w:p w14:paraId="0FFEAEE9" w14:textId="77777777" w:rsidR="00250592" w:rsidRPr="008C0811" w:rsidRDefault="00A55F98" w:rsidP="00B366E5">
            <w:pPr>
              <w:spacing w:after="0" w:line="240" w:lineRule="auto"/>
              <w:ind w:left="0" w:firstLine="0"/>
            </w:pPr>
            <w:r w:rsidRPr="008C0811">
              <w:t xml:space="preserve">Casey Central Town Centre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888CB0E"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038E59E6"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CB6EF71" w14:textId="77777777" w:rsidR="00250592" w:rsidRPr="008C0811" w:rsidRDefault="00A55F98" w:rsidP="00B366E5">
            <w:pPr>
              <w:spacing w:after="0" w:line="240" w:lineRule="auto"/>
              <w:ind w:left="311" w:firstLine="0"/>
            </w:pPr>
            <w:r w:rsidRPr="008C0811">
              <w:t xml:space="preserve">UGZ11 </w:t>
            </w:r>
          </w:p>
        </w:tc>
        <w:tc>
          <w:tcPr>
            <w:tcW w:w="6378" w:type="dxa"/>
            <w:tcBorders>
              <w:top w:val="single" w:sz="4" w:space="0" w:color="000000"/>
              <w:left w:val="single" w:sz="4" w:space="0" w:color="000000"/>
              <w:bottom w:val="single" w:sz="4" w:space="0" w:color="000000"/>
              <w:right w:val="single" w:sz="4" w:space="0" w:color="000000"/>
            </w:tcBorders>
          </w:tcPr>
          <w:p w14:paraId="110CAFAD" w14:textId="77777777" w:rsidR="00250592" w:rsidRPr="008C0811" w:rsidRDefault="00A55F98" w:rsidP="00B366E5">
            <w:pPr>
              <w:spacing w:after="0" w:line="240" w:lineRule="auto"/>
              <w:ind w:left="0" w:firstLine="0"/>
            </w:pPr>
            <w:r w:rsidRPr="008C0811">
              <w:t xml:space="preserve">Brompton Lodge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EBC296F"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7F7ED3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71B867A" w14:textId="77777777" w:rsidR="00250592" w:rsidRPr="008C0811" w:rsidRDefault="00A55F98" w:rsidP="00B366E5">
            <w:pPr>
              <w:spacing w:after="0" w:line="240" w:lineRule="auto"/>
              <w:ind w:left="311" w:firstLine="0"/>
            </w:pPr>
            <w:r w:rsidRPr="008C0811">
              <w:t xml:space="preserve">UGZ12 </w:t>
            </w:r>
          </w:p>
        </w:tc>
        <w:tc>
          <w:tcPr>
            <w:tcW w:w="6378" w:type="dxa"/>
            <w:tcBorders>
              <w:top w:val="single" w:sz="4" w:space="0" w:color="000000"/>
              <w:left w:val="single" w:sz="4" w:space="0" w:color="000000"/>
              <w:bottom w:val="single" w:sz="4" w:space="0" w:color="000000"/>
              <w:right w:val="single" w:sz="4" w:space="0" w:color="000000"/>
            </w:tcBorders>
          </w:tcPr>
          <w:p w14:paraId="4602B975" w14:textId="77777777" w:rsidR="00250592" w:rsidRPr="008C0811" w:rsidRDefault="00A55F98" w:rsidP="00B366E5">
            <w:pPr>
              <w:spacing w:after="0" w:line="240" w:lineRule="auto"/>
              <w:ind w:left="0" w:firstLine="0"/>
            </w:pPr>
            <w:r w:rsidRPr="008C0811">
              <w:t xml:space="preserve">Cardinia Creek South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71918DC0"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3DA279D"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D53671C" w14:textId="77777777" w:rsidR="00250592" w:rsidRPr="008C0811" w:rsidRDefault="00A55F98" w:rsidP="00B366E5">
            <w:pPr>
              <w:spacing w:after="0" w:line="240" w:lineRule="auto"/>
              <w:ind w:left="311" w:firstLine="0"/>
            </w:pPr>
            <w:r w:rsidRPr="008C0811">
              <w:t xml:space="preserve">UGZ14 </w:t>
            </w:r>
          </w:p>
        </w:tc>
        <w:tc>
          <w:tcPr>
            <w:tcW w:w="6378" w:type="dxa"/>
            <w:tcBorders>
              <w:top w:val="single" w:sz="4" w:space="0" w:color="000000"/>
              <w:left w:val="single" w:sz="4" w:space="0" w:color="000000"/>
              <w:bottom w:val="single" w:sz="4" w:space="0" w:color="000000"/>
              <w:right w:val="single" w:sz="4" w:space="0" w:color="000000"/>
            </w:tcBorders>
          </w:tcPr>
          <w:p w14:paraId="03A7962F" w14:textId="77777777" w:rsidR="00250592" w:rsidRPr="008C0811" w:rsidRDefault="00A55F98" w:rsidP="00B366E5">
            <w:pPr>
              <w:spacing w:after="0" w:line="240" w:lineRule="auto"/>
              <w:ind w:left="0" w:firstLine="0"/>
            </w:pPr>
            <w:r w:rsidRPr="008C0811">
              <w:t xml:space="preserve">Minta Farm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F394A09"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A8D9AC7" w14:textId="77777777" w:rsidTr="006323AF">
        <w:tblPrEx>
          <w:tblCellMar>
            <w:top w:w="60" w:type="dxa"/>
            <w:bottom w:w="0" w:type="dxa"/>
          </w:tblCellMar>
        </w:tblPrEx>
        <w:trPr>
          <w:trHeight w:val="341"/>
        </w:trPr>
        <w:tc>
          <w:tcPr>
            <w:tcW w:w="1703" w:type="dxa"/>
            <w:tcBorders>
              <w:top w:val="single" w:sz="4" w:space="0" w:color="000000"/>
              <w:left w:val="single" w:sz="4" w:space="0" w:color="000000"/>
              <w:bottom w:val="single" w:sz="4" w:space="0" w:color="auto"/>
              <w:right w:val="single" w:sz="4" w:space="0" w:color="000000"/>
            </w:tcBorders>
          </w:tcPr>
          <w:p w14:paraId="432EA4E6" w14:textId="77777777" w:rsidR="00250592" w:rsidRPr="008C0811" w:rsidRDefault="00A55F98" w:rsidP="00B366E5">
            <w:pPr>
              <w:spacing w:after="0" w:line="240" w:lineRule="auto"/>
              <w:ind w:left="311" w:firstLine="0"/>
            </w:pPr>
            <w:r w:rsidRPr="008C0811">
              <w:lastRenderedPageBreak/>
              <w:t xml:space="preserve">ACZ1 </w:t>
            </w:r>
          </w:p>
        </w:tc>
        <w:tc>
          <w:tcPr>
            <w:tcW w:w="6378" w:type="dxa"/>
            <w:tcBorders>
              <w:top w:val="single" w:sz="4" w:space="0" w:color="000000"/>
              <w:left w:val="single" w:sz="4" w:space="0" w:color="000000"/>
              <w:bottom w:val="single" w:sz="4" w:space="0" w:color="auto"/>
              <w:right w:val="single" w:sz="4" w:space="0" w:color="000000"/>
            </w:tcBorders>
          </w:tcPr>
          <w:p w14:paraId="6F78F6D9" w14:textId="77777777" w:rsidR="00250592" w:rsidRPr="008C0811" w:rsidRDefault="00A55F98" w:rsidP="00B366E5">
            <w:pPr>
              <w:spacing w:after="0" w:line="240" w:lineRule="auto"/>
              <w:ind w:left="0" w:firstLine="0"/>
            </w:pPr>
            <w:r w:rsidRPr="008C0811">
              <w:t xml:space="preserve">Cranbourne Activity Centre </w:t>
            </w:r>
          </w:p>
        </w:tc>
        <w:tc>
          <w:tcPr>
            <w:tcW w:w="1704" w:type="dxa"/>
            <w:tcBorders>
              <w:top w:val="single" w:sz="4" w:space="0" w:color="000000"/>
              <w:left w:val="single" w:sz="4" w:space="0" w:color="000000"/>
              <w:bottom w:val="single" w:sz="4" w:space="0" w:color="auto"/>
              <w:right w:val="single" w:sz="4" w:space="0" w:color="000000"/>
            </w:tcBorders>
          </w:tcPr>
          <w:p w14:paraId="0EA2E73C"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F003A76" w14:textId="77777777" w:rsidTr="006323AF">
        <w:tblPrEx>
          <w:tblCellMar>
            <w:top w:w="60" w:type="dxa"/>
            <w:bottom w:w="0" w:type="dxa"/>
          </w:tblCellMar>
        </w:tblPrEx>
        <w:trPr>
          <w:trHeight w:val="343"/>
        </w:trPr>
        <w:tc>
          <w:tcPr>
            <w:tcW w:w="1703" w:type="dxa"/>
            <w:tcBorders>
              <w:top w:val="single" w:sz="4" w:space="0" w:color="auto"/>
              <w:left w:val="single" w:sz="4" w:space="0" w:color="auto"/>
              <w:bottom w:val="single" w:sz="4" w:space="0" w:color="auto"/>
              <w:right w:val="single" w:sz="4" w:space="0" w:color="auto"/>
            </w:tcBorders>
          </w:tcPr>
          <w:p w14:paraId="45777DB0" w14:textId="77777777" w:rsidR="00250592" w:rsidRPr="008C0811" w:rsidRDefault="00A55F98" w:rsidP="00B366E5">
            <w:pPr>
              <w:spacing w:after="0" w:line="240" w:lineRule="auto"/>
              <w:ind w:left="311" w:firstLine="0"/>
            </w:pPr>
            <w:r w:rsidRPr="008C0811">
              <w:t xml:space="preserve">ACZ2 </w:t>
            </w:r>
          </w:p>
        </w:tc>
        <w:tc>
          <w:tcPr>
            <w:tcW w:w="6378" w:type="dxa"/>
            <w:tcBorders>
              <w:top w:val="single" w:sz="4" w:space="0" w:color="auto"/>
              <w:left w:val="single" w:sz="4" w:space="0" w:color="auto"/>
              <w:bottom w:val="single" w:sz="4" w:space="0" w:color="auto"/>
              <w:right w:val="single" w:sz="4" w:space="0" w:color="auto"/>
            </w:tcBorders>
          </w:tcPr>
          <w:p w14:paraId="141DA806" w14:textId="77777777" w:rsidR="00250592" w:rsidRPr="008C0811" w:rsidRDefault="00A55F98" w:rsidP="00B366E5">
            <w:pPr>
              <w:spacing w:after="0" w:line="240" w:lineRule="auto"/>
              <w:ind w:left="0" w:firstLine="0"/>
            </w:pPr>
            <w:r w:rsidRPr="008C0811">
              <w:t xml:space="preserve">Fountain Gate-Narre Warren CBD Metropolitan Activity Centre </w:t>
            </w:r>
          </w:p>
        </w:tc>
        <w:tc>
          <w:tcPr>
            <w:tcW w:w="1704" w:type="dxa"/>
            <w:tcBorders>
              <w:top w:val="single" w:sz="4" w:space="0" w:color="auto"/>
              <w:left w:val="single" w:sz="4" w:space="0" w:color="auto"/>
              <w:bottom w:val="single" w:sz="4" w:space="0" w:color="auto"/>
              <w:right w:val="single" w:sz="4" w:space="0" w:color="auto"/>
            </w:tcBorders>
          </w:tcPr>
          <w:p w14:paraId="50C3B4E9"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D5F2825" w14:textId="77777777" w:rsidTr="006323AF">
        <w:tblPrEx>
          <w:tblCellMar>
            <w:top w:w="60" w:type="dxa"/>
            <w:bottom w:w="0" w:type="dxa"/>
          </w:tblCellMar>
        </w:tblPrEx>
        <w:trPr>
          <w:trHeight w:val="347"/>
        </w:trPr>
        <w:tc>
          <w:tcPr>
            <w:tcW w:w="9785" w:type="dxa"/>
            <w:gridSpan w:val="3"/>
            <w:tcBorders>
              <w:top w:val="single" w:sz="4" w:space="0" w:color="auto"/>
              <w:left w:val="single" w:sz="4" w:space="0" w:color="auto"/>
              <w:bottom w:val="single" w:sz="4" w:space="0" w:color="auto"/>
              <w:right w:val="single" w:sz="4" w:space="0" w:color="auto"/>
            </w:tcBorders>
            <w:shd w:val="clear" w:color="auto" w:fill="D9D9D9"/>
          </w:tcPr>
          <w:p w14:paraId="46CFCFAE" w14:textId="77777777" w:rsidR="00250592" w:rsidRPr="008C0811" w:rsidRDefault="00A55F98" w:rsidP="00B366E5">
            <w:pPr>
              <w:tabs>
                <w:tab w:val="center" w:pos="377"/>
                <w:tab w:val="center" w:pos="1703"/>
                <w:tab w:val="center" w:pos="8082"/>
              </w:tabs>
              <w:spacing w:after="0" w:line="240" w:lineRule="auto"/>
              <w:ind w:left="0" w:firstLine="0"/>
            </w:pPr>
            <w:r w:rsidRPr="008C0811">
              <w:rPr>
                <w:rFonts w:ascii="Calibri" w:eastAsia="Calibri" w:hAnsi="Calibri" w:cs="Calibri"/>
                <w:sz w:val="22"/>
              </w:rPr>
              <w:tab/>
            </w:r>
            <w:r w:rsidRPr="008C0811">
              <w:rPr>
                <w:b/>
              </w:rPr>
              <w:t xml:space="preserve">Darebin </w:t>
            </w:r>
            <w:r w:rsidRPr="008C0811">
              <w:rPr>
                <w:b/>
              </w:rPr>
              <w:tab/>
              <w:t xml:space="preserve"> </w:t>
            </w:r>
            <w:r w:rsidRPr="008C0811">
              <w:rPr>
                <w:b/>
              </w:rPr>
              <w:tab/>
              <w:t xml:space="preserve"> </w:t>
            </w:r>
          </w:p>
        </w:tc>
      </w:tr>
      <w:tr w:rsidR="00250592" w:rsidRPr="008C0811" w14:paraId="7CDD9029" w14:textId="77777777" w:rsidTr="006323AF">
        <w:tblPrEx>
          <w:tblCellMar>
            <w:top w:w="60" w:type="dxa"/>
            <w:bottom w:w="0" w:type="dxa"/>
          </w:tblCellMar>
        </w:tblPrEx>
        <w:trPr>
          <w:trHeight w:val="347"/>
        </w:trPr>
        <w:tc>
          <w:tcPr>
            <w:tcW w:w="1703" w:type="dxa"/>
            <w:tcBorders>
              <w:top w:val="single" w:sz="4" w:space="0" w:color="auto"/>
              <w:left w:val="single" w:sz="4" w:space="0" w:color="000000"/>
              <w:bottom w:val="single" w:sz="4" w:space="0" w:color="000000"/>
              <w:right w:val="single" w:sz="4" w:space="0" w:color="000000"/>
            </w:tcBorders>
          </w:tcPr>
          <w:p w14:paraId="3693D66E" w14:textId="77777777" w:rsidR="00250592" w:rsidRPr="008C0811" w:rsidRDefault="00A55F98" w:rsidP="00B366E5">
            <w:pPr>
              <w:spacing w:after="0" w:line="240" w:lineRule="auto"/>
              <w:ind w:left="311" w:firstLine="0"/>
            </w:pPr>
            <w:r w:rsidRPr="008C0811">
              <w:t xml:space="preserve">PDZ1 </w:t>
            </w:r>
          </w:p>
        </w:tc>
        <w:tc>
          <w:tcPr>
            <w:tcW w:w="6378" w:type="dxa"/>
            <w:tcBorders>
              <w:top w:val="single" w:sz="4" w:space="0" w:color="auto"/>
              <w:left w:val="single" w:sz="4" w:space="0" w:color="000000"/>
              <w:bottom w:val="single" w:sz="4" w:space="0" w:color="000000"/>
              <w:right w:val="single" w:sz="4" w:space="0" w:color="000000"/>
            </w:tcBorders>
          </w:tcPr>
          <w:p w14:paraId="6095FC45" w14:textId="77777777" w:rsidR="00250592" w:rsidRPr="008C0811" w:rsidRDefault="00A55F98" w:rsidP="00B366E5">
            <w:pPr>
              <w:spacing w:after="0" w:line="240" w:lineRule="auto"/>
              <w:ind w:left="0" w:firstLine="0"/>
            </w:pPr>
            <w:r w:rsidRPr="008C0811">
              <w:t xml:space="preserve">Preston Market </w:t>
            </w:r>
          </w:p>
        </w:tc>
        <w:tc>
          <w:tcPr>
            <w:tcW w:w="1704" w:type="dxa"/>
            <w:tcBorders>
              <w:top w:val="single" w:sz="4" w:space="0" w:color="auto"/>
              <w:left w:val="single" w:sz="4" w:space="0" w:color="000000"/>
              <w:bottom w:val="single" w:sz="4" w:space="0" w:color="000000"/>
              <w:right w:val="single" w:sz="4" w:space="0" w:color="000000"/>
            </w:tcBorders>
          </w:tcPr>
          <w:p w14:paraId="74FBD9C0"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A3190DC"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5AF06702" w14:textId="77777777" w:rsidR="00250592" w:rsidRPr="008C0811" w:rsidRDefault="00A55F98" w:rsidP="00B366E5">
            <w:pPr>
              <w:spacing w:after="0" w:line="240" w:lineRule="auto"/>
              <w:ind w:left="311" w:firstLine="0"/>
            </w:pPr>
            <w:r w:rsidRPr="008C0811">
              <w:t xml:space="preserve">PDZ2 </w:t>
            </w:r>
          </w:p>
        </w:tc>
        <w:tc>
          <w:tcPr>
            <w:tcW w:w="6378" w:type="dxa"/>
            <w:tcBorders>
              <w:top w:val="single" w:sz="4" w:space="0" w:color="000000"/>
              <w:left w:val="single" w:sz="4" w:space="0" w:color="000000"/>
              <w:bottom w:val="single" w:sz="4" w:space="0" w:color="000000"/>
              <w:right w:val="single" w:sz="4" w:space="0" w:color="000000"/>
            </w:tcBorders>
          </w:tcPr>
          <w:p w14:paraId="53ACAA24" w14:textId="77777777" w:rsidR="00250592" w:rsidRPr="008C0811" w:rsidRDefault="00A55F98" w:rsidP="00B366E5">
            <w:pPr>
              <w:spacing w:after="0" w:line="240" w:lineRule="auto"/>
              <w:ind w:left="0" w:firstLine="0"/>
            </w:pPr>
            <w:r w:rsidRPr="008C0811">
              <w:t xml:space="preserve">Preston Central </w:t>
            </w:r>
          </w:p>
        </w:tc>
        <w:tc>
          <w:tcPr>
            <w:tcW w:w="1704" w:type="dxa"/>
            <w:tcBorders>
              <w:top w:val="single" w:sz="4" w:space="0" w:color="000000"/>
              <w:left w:val="single" w:sz="4" w:space="0" w:color="000000"/>
              <w:bottom w:val="single" w:sz="4" w:space="0" w:color="000000"/>
              <w:right w:val="single" w:sz="4" w:space="0" w:color="000000"/>
            </w:tcBorders>
          </w:tcPr>
          <w:p w14:paraId="22080EEE"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6F7C6E1B" w14:textId="77777777">
        <w:tblPrEx>
          <w:tblCellMar>
            <w:top w:w="60" w:type="dxa"/>
            <w:bottom w:w="0"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A8F1DF0" w14:textId="77777777" w:rsidR="00250592" w:rsidRPr="008C0811" w:rsidRDefault="00A55F98" w:rsidP="00B366E5">
            <w:pPr>
              <w:tabs>
                <w:tab w:val="center" w:pos="488"/>
                <w:tab w:val="center" w:pos="1703"/>
                <w:tab w:val="center" w:pos="8082"/>
              </w:tabs>
              <w:spacing w:after="0" w:line="240" w:lineRule="auto"/>
              <w:ind w:left="0" w:firstLine="0"/>
            </w:pPr>
            <w:r w:rsidRPr="008C0811">
              <w:rPr>
                <w:rFonts w:ascii="Calibri" w:eastAsia="Calibri" w:hAnsi="Calibri" w:cs="Calibri"/>
                <w:sz w:val="22"/>
              </w:rPr>
              <w:tab/>
            </w:r>
            <w:r w:rsidRPr="008C0811">
              <w:rPr>
                <w:b/>
              </w:rPr>
              <w:t xml:space="preserve">Frankston </w:t>
            </w:r>
            <w:r w:rsidRPr="008C0811">
              <w:rPr>
                <w:b/>
              </w:rPr>
              <w:tab/>
              <w:t xml:space="preserve"> </w:t>
            </w:r>
            <w:r w:rsidRPr="008C0811">
              <w:rPr>
                <w:b/>
              </w:rPr>
              <w:tab/>
              <w:t xml:space="preserve"> </w:t>
            </w:r>
          </w:p>
        </w:tc>
      </w:tr>
      <w:tr w:rsidR="00250592" w:rsidRPr="008C0811" w14:paraId="2E8CACC8"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16DD612A"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45E55642" w14:textId="77777777" w:rsidR="00250592" w:rsidRPr="008C0811" w:rsidRDefault="00A55F98" w:rsidP="00B366E5">
            <w:pPr>
              <w:spacing w:after="0" w:line="240" w:lineRule="auto"/>
              <w:ind w:left="0" w:firstLine="0"/>
            </w:pPr>
            <w:r w:rsidRPr="008C0811">
              <w:t xml:space="preserve">Golf Courses </w:t>
            </w:r>
          </w:p>
        </w:tc>
        <w:tc>
          <w:tcPr>
            <w:tcW w:w="1704" w:type="dxa"/>
            <w:tcBorders>
              <w:top w:val="single" w:sz="4" w:space="0" w:color="000000"/>
              <w:left w:val="single" w:sz="4" w:space="0" w:color="000000"/>
              <w:bottom w:val="single" w:sz="4" w:space="0" w:color="000000"/>
              <w:right w:val="single" w:sz="4" w:space="0" w:color="000000"/>
            </w:tcBorders>
          </w:tcPr>
          <w:p w14:paraId="0A2AFF31"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4B1C5448"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5CD2E0D"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0B6C87CF"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5DA2D6EE"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2FFD531F"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18DA369C"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066DBA18" w14:textId="77777777" w:rsidR="00250592" w:rsidRPr="008C0811" w:rsidRDefault="00A55F98" w:rsidP="00B366E5">
            <w:pPr>
              <w:spacing w:after="0" w:line="240" w:lineRule="auto"/>
              <w:ind w:left="0" w:firstLine="0"/>
            </w:pPr>
            <w:r w:rsidRPr="008C0811">
              <w:t xml:space="preserve">Frankston Safe Boat Harbour </w:t>
            </w:r>
          </w:p>
        </w:tc>
        <w:tc>
          <w:tcPr>
            <w:tcW w:w="1704" w:type="dxa"/>
            <w:tcBorders>
              <w:top w:val="single" w:sz="4" w:space="0" w:color="000000"/>
              <w:left w:val="single" w:sz="4" w:space="0" w:color="000000"/>
              <w:bottom w:val="single" w:sz="4" w:space="0" w:color="000000"/>
              <w:right w:val="single" w:sz="4" w:space="0" w:color="000000"/>
            </w:tcBorders>
          </w:tcPr>
          <w:p w14:paraId="3A88DFC5"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99DDE5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46A9BD6"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28E936D6" w14:textId="77777777" w:rsidR="00250592" w:rsidRPr="008C0811" w:rsidRDefault="00A55F98" w:rsidP="00B366E5">
            <w:pPr>
              <w:spacing w:after="0" w:line="240" w:lineRule="auto"/>
              <w:ind w:left="0" w:firstLine="0"/>
            </w:pPr>
            <w:r w:rsidRPr="008C0811">
              <w:t xml:space="preserve">Peninsula Private Hospital </w:t>
            </w:r>
          </w:p>
        </w:tc>
        <w:tc>
          <w:tcPr>
            <w:tcW w:w="1704" w:type="dxa"/>
            <w:tcBorders>
              <w:top w:val="single" w:sz="4" w:space="0" w:color="000000"/>
              <w:left w:val="single" w:sz="4" w:space="0" w:color="000000"/>
              <w:bottom w:val="single" w:sz="4" w:space="0" w:color="000000"/>
              <w:right w:val="single" w:sz="4" w:space="0" w:color="000000"/>
            </w:tcBorders>
          </w:tcPr>
          <w:p w14:paraId="15E97E45"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B9128F2"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8671E5E"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270504E5" w14:textId="77777777" w:rsidR="00250592" w:rsidRPr="008C0811" w:rsidRDefault="00A55F98" w:rsidP="00B366E5">
            <w:pPr>
              <w:spacing w:after="0" w:line="240" w:lineRule="auto"/>
              <w:ind w:left="0" w:firstLine="0"/>
            </w:pPr>
            <w:r w:rsidRPr="008C0811">
              <w:t xml:space="preserve">Sandhurst Comprehensive Development Plan May 1996 </w:t>
            </w:r>
          </w:p>
        </w:tc>
        <w:tc>
          <w:tcPr>
            <w:tcW w:w="1704" w:type="dxa"/>
            <w:tcBorders>
              <w:top w:val="single" w:sz="4" w:space="0" w:color="000000"/>
              <w:left w:val="single" w:sz="4" w:space="0" w:color="000000"/>
              <w:bottom w:val="single" w:sz="4" w:space="0" w:color="000000"/>
              <w:right w:val="single" w:sz="4" w:space="0" w:color="000000"/>
            </w:tcBorders>
          </w:tcPr>
          <w:p w14:paraId="06998BB4"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2BEA18C"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1ADC9A5E"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1C1AC272" w14:textId="77777777" w:rsidR="00250592" w:rsidRPr="008C0811" w:rsidRDefault="00A55F98" w:rsidP="00B366E5">
            <w:pPr>
              <w:spacing w:after="0" w:line="240" w:lineRule="auto"/>
              <w:ind w:left="0" w:firstLine="0"/>
            </w:pPr>
            <w:r w:rsidRPr="008C0811">
              <w:t xml:space="preserve">Kananook Creek Comprehensive Development Plan May 1999 </w:t>
            </w:r>
          </w:p>
        </w:tc>
        <w:tc>
          <w:tcPr>
            <w:tcW w:w="1704" w:type="dxa"/>
            <w:tcBorders>
              <w:top w:val="single" w:sz="4" w:space="0" w:color="000000"/>
              <w:left w:val="single" w:sz="4" w:space="0" w:color="000000"/>
              <w:bottom w:val="single" w:sz="4" w:space="0" w:color="000000"/>
              <w:right w:val="single" w:sz="4" w:space="0" w:color="000000"/>
            </w:tcBorders>
          </w:tcPr>
          <w:p w14:paraId="49A24F0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701D07C"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1648682E" w14:textId="77777777" w:rsidR="00250592" w:rsidRPr="008C0811" w:rsidRDefault="00A55F98" w:rsidP="00B366E5">
            <w:pPr>
              <w:tabs>
                <w:tab w:val="center" w:pos="446"/>
                <w:tab w:val="center" w:pos="1703"/>
              </w:tabs>
              <w:spacing w:after="0" w:line="240" w:lineRule="auto"/>
              <w:ind w:left="0" w:firstLine="0"/>
            </w:pPr>
            <w:r w:rsidRPr="008C0811">
              <w:rPr>
                <w:rFonts w:ascii="Calibri" w:eastAsia="Calibri" w:hAnsi="Calibri" w:cs="Calibri"/>
                <w:sz w:val="22"/>
              </w:rPr>
              <w:tab/>
            </w:r>
            <w:r w:rsidRPr="008C0811">
              <w:rPr>
                <w:b/>
              </w:rPr>
              <w:t xml:space="preserve">Glen Eira </w:t>
            </w:r>
            <w:r w:rsidRPr="008C0811">
              <w:rPr>
                <w:b/>
              </w:rPr>
              <w:tab/>
            </w:r>
            <w:r w:rsidRPr="008C0811">
              <w:t xml:space="preserve"> </w:t>
            </w:r>
          </w:p>
        </w:tc>
        <w:tc>
          <w:tcPr>
            <w:tcW w:w="1704" w:type="dxa"/>
            <w:tcBorders>
              <w:top w:val="single" w:sz="4" w:space="0" w:color="000000"/>
              <w:left w:val="nil"/>
              <w:bottom w:val="single" w:sz="4" w:space="0" w:color="000000"/>
              <w:right w:val="single" w:sz="4" w:space="0" w:color="000000"/>
            </w:tcBorders>
            <w:shd w:val="clear" w:color="auto" w:fill="D9D9D9"/>
          </w:tcPr>
          <w:p w14:paraId="72D16AF9" w14:textId="77777777" w:rsidR="00250592" w:rsidRPr="008C0811" w:rsidRDefault="00A55F98" w:rsidP="00B366E5">
            <w:pPr>
              <w:spacing w:after="0" w:line="240" w:lineRule="auto"/>
              <w:ind w:left="1" w:firstLine="0"/>
            </w:pPr>
            <w:r w:rsidRPr="008C0811">
              <w:t xml:space="preserve"> </w:t>
            </w:r>
          </w:p>
        </w:tc>
      </w:tr>
      <w:tr w:rsidR="00250592" w:rsidRPr="008C0811" w14:paraId="3C938460"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4BA812F7"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09EC797B" w14:textId="77777777" w:rsidR="00250592" w:rsidRPr="008C0811" w:rsidRDefault="00A55F98" w:rsidP="00B366E5">
            <w:pPr>
              <w:spacing w:after="0" w:line="240" w:lineRule="auto"/>
              <w:ind w:left="0" w:firstLine="0"/>
            </w:pPr>
            <w:r w:rsidRPr="008C0811">
              <w:t xml:space="preserve">Caulfield Racecourse </w:t>
            </w:r>
          </w:p>
        </w:tc>
        <w:tc>
          <w:tcPr>
            <w:tcW w:w="1704" w:type="dxa"/>
            <w:tcBorders>
              <w:top w:val="single" w:sz="4" w:space="0" w:color="000000"/>
              <w:left w:val="single" w:sz="4" w:space="0" w:color="000000"/>
              <w:bottom w:val="single" w:sz="4" w:space="0" w:color="000000"/>
              <w:right w:val="single" w:sz="4" w:space="0" w:color="000000"/>
            </w:tcBorders>
          </w:tcPr>
          <w:p w14:paraId="4FFD1ECD"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749416C"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024A31EB"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7369AC15" w14:textId="77777777" w:rsidR="00250592" w:rsidRPr="008C0811" w:rsidRDefault="00A55F98" w:rsidP="00B366E5">
            <w:pPr>
              <w:spacing w:after="0" w:line="240" w:lineRule="auto"/>
              <w:ind w:left="0" w:firstLine="0"/>
            </w:pPr>
            <w:r w:rsidRPr="008C0811">
              <w:t xml:space="preserve">North Road, Ormond,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37FB85D0"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D6BBA78"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605FA34D" w14:textId="77777777" w:rsidR="00250592" w:rsidRPr="008C0811" w:rsidRDefault="00A55F98" w:rsidP="00B366E5">
            <w:pPr>
              <w:spacing w:after="0" w:line="240" w:lineRule="auto"/>
              <w:ind w:left="311" w:firstLine="0"/>
            </w:pPr>
            <w:r w:rsidRPr="008C0811">
              <w:t xml:space="preserve">PDZ2 </w:t>
            </w:r>
          </w:p>
        </w:tc>
        <w:tc>
          <w:tcPr>
            <w:tcW w:w="6378" w:type="dxa"/>
            <w:tcBorders>
              <w:top w:val="single" w:sz="4" w:space="0" w:color="000000"/>
              <w:left w:val="single" w:sz="4" w:space="0" w:color="000000"/>
              <w:bottom w:val="single" w:sz="4" w:space="0" w:color="000000"/>
              <w:right w:val="single" w:sz="4" w:space="0" w:color="000000"/>
            </w:tcBorders>
          </w:tcPr>
          <w:p w14:paraId="50089D5C" w14:textId="77777777" w:rsidR="00250592" w:rsidRPr="008C0811" w:rsidRDefault="00A55F98" w:rsidP="00B366E5">
            <w:pPr>
              <w:spacing w:after="0" w:line="240" w:lineRule="auto"/>
              <w:ind w:left="0" w:firstLine="0"/>
            </w:pPr>
            <w:r w:rsidRPr="008C0811">
              <w:t xml:space="preserve">Caulfield Mixed Use Zone </w:t>
            </w:r>
          </w:p>
        </w:tc>
        <w:tc>
          <w:tcPr>
            <w:tcW w:w="1704" w:type="dxa"/>
            <w:tcBorders>
              <w:top w:val="single" w:sz="4" w:space="0" w:color="000000"/>
              <w:left w:val="single" w:sz="4" w:space="0" w:color="000000"/>
              <w:bottom w:val="single" w:sz="4" w:space="0" w:color="000000"/>
              <w:right w:val="single" w:sz="4" w:space="0" w:color="000000"/>
            </w:tcBorders>
          </w:tcPr>
          <w:p w14:paraId="7589AAD6"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C3F5446"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68DD68A1" w14:textId="77777777" w:rsidR="00250592" w:rsidRPr="008C0811" w:rsidRDefault="00A55F98" w:rsidP="00B366E5">
            <w:pPr>
              <w:spacing w:after="0" w:line="240" w:lineRule="auto"/>
              <w:ind w:left="4" w:firstLine="0"/>
            </w:pPr>
            <w:r w:rsidRPr="008C0811">
              <w:rPr>
                <w:b/>
              </w:rPr>
              <w:t xml:space="preserve">Greater Dandenong </w:t>
            </w:r>
          </w:p>
        </w:tc>
        <w:tc>
          <w:tcPr>
            <w:tcW w:w="1704" w:type="dxa"/>
            <w:tcBorders>
              <w:top w:val="single" w:sz="4" w:space="0" w:color="000000"/>
              <w:left w:val="nil"/>
              <w:bottom w:val="single" w:sz="4" w:space="0" w:color="000000"/>
              <w:right w:val="single" w:sz="4" w:space="0" w:color="000000"/>
            </w:tcBorders>
            <w:shd w:val="clear" w:color="auto" w:fill="D9D9D9"/>
          </w:tcPr>
          <w:p w14:paraId="1103DCEE" w14:textId="77777777" w:rsidR="00250592" w:rsidRPr="008C0811" w:rsidRDefault="00A55F98" w:rsidP="00B366E5">
            <w:pPr>
              <w:spacing w:after="0" w:line="240" w:lineRule="auto"/>
              <w:ind w:left="1" w:firstLine="0"/>
            </w:pPr>
            <w:r w:rsidRPr="008C0811">
              <w:rPr>
                <w:b/>
              </w:rPr>
              <w:t xml:space="preserve"> </w:t>
            </w:r>
          </w:p>
        </w:tc>
      </w:tr>
      <w:tr w:rsidR="00250592" w:rsidRPr="008C0811" w14:paraId="2F73548F"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490FC04"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4920DF39" w14:textId="77777777" w:rsidR="00250592" w:rsidRPr="008C0811" w:rsidRDefault="00A55F98" w:rsidP="00B366E5">
            <w:pPr>
              <w:spacing w:after="0" w:line="240" w:lineRule="auto"/>
              <w:ind w:left="0" w:firstLine="0"/>
            </w:pPr>
            <w:r w:rsidRPr="008C0811">
              <w:t xml:space="preserve">Sandown Park </w:t>
            </w:r>
          </w:p>
        </w:tc>
        <w:tc>
          <w:tcPr>
            <w:tcW w:w="1704" w:type="dxa"/>
            <w:tcBorders>
              <w:top w:val="single" w:sz="4" w:space="0" w:color="000000"/>
              <w:left w:val="single" w:sz="4" w:space="0" w:color="000000"/>
              <w:bottom w:val="single" w:sz="4" w:space="0" w:color="000000"/>
              <w:right w:val="single" w:sz="4" w:space="0" w:color="000000"/>
            </w:tcBorders>
          </w:tcPr>
          <w:p w14:paraId="0D206946"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EC18455"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67FB947"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1CF3D600"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5165858E"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1D95A5E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0FE925D"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6141B953" w14:textId="77777777" w:rsidR="00250592" w:rsidRPr="008C0811" w:rsidRDefault="00A55F98" w:rsidP="00B366E5">
            <w:pPr>
              <w:spacing w:after="0" w:line="240" w:lineRule="auto"/>
              <w:ind w:left="0" w:firstLine="0"/>
            </w:pPr>
            <w:r w:rsidRPr="008C0811">
              <w:t xml:space="preserve">11-53 and part of 55-79 Waterview Close, Dandenong South </w:t>
            </w:r>
          </w:p>
        </w:tc>
        <w:tc>
          <w:tcPr>
            <w:tcW w:w="1704" w:type="dxa"/>
            <w:tcBorders>
              <w:top w:val="single" w:sz="4" w:space="0" w:color="000000"/>
              <w:left w:val="single" w:sz="4" w:space="0" w:color="000000"/>
              <w:bottom w:val="single" w:sz="4" w:space="0" w:color="000000"/>
              <w:right w:val="single" w:sz="4" w:space="0" w:color="000000"/>
            </w:tcBorders>
          </w:tcPr>
          <w:p w14:paraId="316F8031"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7DF3CA8"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1109668F"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30B029CE" w14:textId="77777777" w:rsidR="00250592" w:rsidRPr="008C0811" w:rsidRDefault="00A55F98" w:rsidP="00B366E5">
            <w:pPr>
              <w:spacing w:after="0" w:line="240" w:lineRule="auto"/>
              <w:ind w:left="0" w:firstLine="0"/>
            </w:pPr>
            <w:r w:rsidRPr="008C0811">
              <w:t xml:space="preserve">Keysborough Turkish and Islamic Cultural Centre &amp; Mt Hira College (KTICC &amp; Mt Hira College) 396 Greens Road Keysborough </w:t>
            </w:r>
          </w:p>
        </w:tc>
        <w:tc>
          <w:tcPr>
            <w:tcW w:w="1704" w:type="dxa"/>
            <w:tcBorders>
              <w:top w:val="single" w:sz="4" w:space="0" w:color="000000"/>
              <w:left w:val="single" w:sz="4" w:space="0" w:color="000000"/>
              <w:bottom w:val="single" w:sz="4" w:space="0" w:color="000000"/>
              <w:right w:val="single" w:sz="4" w:space="0" w:color="000000"/>
            </w:tcBorders>
          </w:tcPr>
          <w:p w14:paraId="7140A3F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230B9DA" w14:textId="77777777">
        <w:tblPrEx>
          <w:tblCellMar>
            <w:top w:w="60" w:type="dxa"/>
            <w:bottom w:w="0" w:type="dxa"/>
          </w:tblCellMar>
        </w:tblPrEx>
        <w:trPr>
          <w:trHeight w:val="758"/>
        </w:trPr>
        <w:tc>
          <w:tcPr>
            <w:tcW w:w="1703" w:type="dxa"/>
            <w:tcBorders>
              <w:top w:val="single" w:sz="4" w:space="0" w:color="000000"/>
              <w:left w:val="single" w:sz="4" w:space="0" w:color="000000"/>
              <w:bottom w:val="single" w:sz="4" w:space="0" w:color="000000"/>
              <w:right w:val="single" w:sz="4" w:space="0" w:color="000000"/>
            </w:tcBorders>
          </w:tcPr>
          <w:p w14:paraId="2A26D1AC"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2E4688C1" w14:textId="77777777" w:rsidR="00250592" w:rsidRPr="008C0811" w:rsidRDefault="00A55F98" w:rsidP="00B366E5">
            <w:pPr>
              <w:spacing w:after="0" w:line="240" w:lineRule="auto"/>
              <w:ind w:left="0" w:firstLine="0"/>
            </w:pPr>
            <w:r w:rsidRPr="008C0811">
              <w:t xml:space="preserve">Polish Catholic Centre 337-343 Green Road Keysborough &amp; </w:t>
            </w:r>
          </w:p>
          <w:p w14:paraId="62F922B6" w14:textId="77777777" w:rsidR="00250592" w:rsidRPr="008C0811" w:rsidRDefault="00A55F98" w:rsidP="00B366E5">
            <w:pPr>
              <w:spacing w:after="0" w:line="240" w:lineRule="auto"/>
              <w:ind w:left="0" w:firstLine="0"/>
            </w:pPr>
            <w:r w:rsidRPr="008C0811">
              <w:t xml:space="preserve">Dhamma Sarana (Buddhist Sri Lankan Association of Victoria) 329335 Greens Road Keysborough </w:t>
            </w:r>
          </w:p>
        </w:tc>
        <w:tc>
          <w:tcPr>
            <w:tcW w:w="1704" w:type="dxa"/>
            <w:tcBorders>
              <w:top w:val="single" w:sz="4" w:space="0" w:color="000000"/>
              <w:left w:val="single" w:sz="4" w:space="0" w:color="000000"/>
              <w:bottom w:val="single" w:sz="4" w:space="0" w:color="000000"/>
              <w:right w:val="single" w:sz="4" w:space="0" w:color="000000"/>
            </w:tcBorders>
          </w:tcPr>
          <w:p w14:paraId="0AB58EB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9A701AF"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256C2F3"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6581CDB3" w14:textId="77777777" w:rsidR="00250592" w:rsidRPr="008C0811" w:rsidRDefault="00A55F98" w:rsidP="00B366E5">
            <w:pPr>
              <w:spacing w:after="0" w:line="240" w:lineRule="auto"/>
              <w:ind w:left="0" w:firstLine="0"/>
            </w:pPr>
            <w:r w:rsidRPr="008C0811">
              <w:t xml:space="preserve">Cornish College 65 Riverbend Road Bangholme </w:t>
            </w:r>
          </w:p>
        </w:tc>
        <w:tc>
          <w:tcPr>
            <w:tcW w:w="1704" w:type="dxa"/>
            <w:tcBorders>
              <w:top w:val="single" w:sz="4" w:space="0" w:color="000000"/>
              <w:left w:val="single" w:sz="4" w:space="0" w:color="000000"/>
              <w:bottom w:val="single" w:sz="4" w:space="0" w:color="000000"/>
              <w:right w:val="single" w:sz="4" w:space="0" w:color="000000"/>
            </w:tcBorders>
          </w:tcPr>
          <w:p w14:paraId="3FBD3BAC"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E6BF92D" w14:textId="77777777" w:rsidTr="006323AF">
        <w:tblPrEx>
          <w:tblCellMar>
            <w:top w:w="60" w:type="dxa"/>
            <w:bottom w:w="0" w:type="dxa"/>
          </w:tblCellMar>
        </w:tblPrEx>
        <w:trPr>
          <w:trHeight w:val="341"/>
        </w:trPr>
        <w:tc>
          <w:tcPr>
            <w:tcW w:w="1703" w:type="dxa"/>
            <w:tcBorders>
              <w:top w:val="single" w:sz="4" w:space="0" w:color="000000"/>
              <w:left w:val="single" w:sz="4" w:space="0" w:color="000000"/>
              <w:bottom w:val="single" w:sz="4" w:space="0" w:color="auto"/>
              <w:right w:val="single" w:sz="4" w:space="0" w:color="000000"/>
            </w:tcBorders>
          </w:tcPr>
          <w:p w14:paraId="76F88C5C"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auto"/>
              <w:right w:val="single" w:sz="4" w:space="0" w:color="000000"/>
            </w:tcBorders>
          </w:tcPr>
          <w:p w14:paraId="382D93F1" w14:textId="77777777" w:rsidR="00250592" w:rsidRPr="008C0811" w:rsidRDefault="00A55F98" w:rsidP="00B366E5">
            <w:pPr>
              <w:spacing w:after="0" w:line="240" w:lineRule="auto"/>
              <w:ind w:left="0" w:firstLine="0"/>
            </w:pPr>
            <w:r w:rsidRPr="008C0811">
              <w:t xml:space="preserve">Dandenong Railway Precinct </w:t>
            </w:r>
          </w:p>
        </w:tc>
        <w:tc>
          <w:tcPr>
            <w:tcW w:w="1704" w:type="dxa"/>
            <w:tcBorders>
              <w:top w:val="single" w:sz="4" w:space="0" w:color="000000"/>
              <w:left w:val="single" w:sz="4" w:space="0" w:color="000000"/>
              <w:bottom w:val="single" w:sz="4" w:space="0" w:color="auto"/>
              <w:right w:val="single" w:sz="4" w:space="0" w:color="000000"/>
            </w:tcBorders>
          </w:tcPr>
          <w:p w14:paraId="47915B6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08AC2B0" w14:textId="77777777" w:rsidTr="00B366E5">
        <w:tblPrEx>
          <w:tblCellMar>
            <w:top w:w="60" w:type="dxa"/>
            <w:bottom w:w="0" w:type="dxa"/>
          </w:tblCellMar>
        </w:tblPrEx>
        <w:trPr>
          <w:trHeight w:val="399"/>
        </w:trPr>
        <w:tc>
          <w:tcPr>
            <w:tcW w:w="1703" w:type="dxa"/>
            <w:tcBorders>
              <w:top w:val="single" w:sz="4" w:space="0" w:color="auto"/>
              <w:left w:val="single" w:sz="4" w:space="0" w:color="auto"/>
              <w:bottom w:val="single" w:sz="4" w:space="0" w:color="auto"/>
              <w:right w:val="single" w:sz="4" w:space="0" w:color="auto"/>
            </w:tcBorders>
          </w:tcPr>
          <w:p w14:paraId="7F42F1C2"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auto"/>
              <w:left w:val="single" w:sz="4" w:space="0" w:color="auto"/>
              <w:bottom w:val="single" w:sz="4" w:space="0" w:color="auto"/>
              <w:right w:val="single" w:sz="4" w:space="0" w:color="auto"/>
            </w:tcBorders>
            <w:vAlign w:val="bottom"/>
          </w:tcPr>
          <w:p w14:paraId="4641AB71" w14:textId="77777777" w:rsidR="00250592" w:rsidRPr="008C0811" w:rsidRDefault="00A55F98" w:rsidP="00B366E5">
            <w:pPr>
              <w:spacing w:after="0" w:line="240" w:lineRule="auto"/>
              <w:ind w:left="0" w:firstLine="0"/>
            </w:pPr>
            <w:r w:rsidRPr="008C0811">
              <w:t xml:space="preserve">Central Dandenong </w:t>
            </w:r>
          </w:p>
          <w:p w14:paraId="605AF394"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auto"/>
              <w:left w:val="single" w:sz="4" w:space="0" w:color="auto"/>
              <w:bottom w:val="single" w:sz="4" w:space="0" w:color="auto"/>
              <w:right w:val="single" w:sz="4" w:space="0" w:color="auto"/>
            </w:tcBorders>
            <w:vAlign w:val="bottom"/>
          </w:tcPr>
          <w:p w14:paraId="1C3F5354" w14:textId="77777777" w:rsidR="00250592" w:rsidRPr="008C0811" w:rsidRDefault="00A55F98" w:rsidP="00B366E5">
            <w:pPr>
              <w:spacing w:after="0" w:line="240" w:lineRule="auto"/>
              <w:ind w:left="14" w:firstLine="0"/>
              <w:jc w:val="center"/>
            </w:pPr>
            <w:r w:rsidRPr="008C0811">
              <w:t xml:space="preserve">2 </w:t>
            </w:r>
          </w:p>
          <w:p w14:paraId="446C79D5" w14:textId="77777777" w:rsidR="00250592" w:rsidRPr="008C0811" w:rsidRDefault="00A55F98" w:rsidP="00B366E5">
            <w:pPr>
              <w:spacing w:after="0" w:line="240" w:lineRule="auto"/>
              <w:ind w:left="1" w:firstLine="0"/>
            </w:pPr>
            <w:r w:rsidRPr="008C0811">
              <w:rPr>
                <w:b/>
              </w:rPr>
              <w:t xml:space="preserve"> </w:t>
            </w:r>
          </w:p>
        </w:tc>
      </w:tr>
      <w:tr w:rsidR="00250592" w:rsidRPr="008C0811" w14:paraId="1B36059C" w14:textId="77777777" w:rsidTr="006323AF">
        <w:tblPrEx>
          <w:tblCellMar>
            <w:top w:w="60" w:type="dxa"/>
            <w:bottom w:w="0" w:type="dxa"/>
          </w:tblCellMar>
        </w:tblPrEx>
        <w:trPr>
          <w:trHeight w:val="347"/>
        </w:trPr>
        <w:tc>
          <w:tcPr>
            <w:tcW w:w="8081" w:type="dxa"/>
            <w:gridSpan w:val="2"/>
            <w:tcBorders>
              <w:top w:val="single" w:sz="4" w:space="0" w:color="auto"/>
              <w:left w:val="single" w:sz="4" w:space="0" w:color="auto"/>
              <w:bottom w:val="single" w:sz="4" w:space="0" w:color="auto"/>
              <w:right w:val="single" w:sz="4" w:space="0" w:color="auto"/>
            </w:tcBorders>
            <w:shd w:val="clear" w:color="auto" w:fill="D9D9D9"/>
          </w:tcPr>
          <w:p w14:paraId="365B9967" w14:textId="77777777" w:rsidR="00250592" w:rsidRPr="008C0811" w:rsidRDefault="00A55F98" w:rsidP="00B366E5">
            <w:pPr>
              <w:spacing w:after="0" w:line="240" w:lineRule="auto"/>
              <w:ind w:left="4" w:firstLine="0"/>
            </w:pPr>
            <w:r w:rsidRPr="008C0811">
              <w:rPr>
                <w:b/>
              </w:rPr>
              <w:t xml:space="preserve">Hobsons Bay </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7318D87C" w14:textId="77777777" w:rsidR="00250592" w:rsidRPr="008C0811" w:rsidRDefault="00250592" w:rsidP="00B366E5">
            <w:pPr>
              <w:spacing w:after="160" w:line="240" w:lineRule="auto"/>
              <w:ind w:left="0" w:firstLine="0"/>
            </w:pPr>
          </w:p>
        </w:tc>
      </w:tr>
      <w:tr w:rsidR="00250592" w:rsidRPr="008C0811" w14:paraId="3E007784" w14:textId="77777777" w:rsidTr="006323AF">
        <w:tblPrEx>
          <w:tblCellMar>
            <w:top w:w="60" w:type="dxa"/>
            <w:bottom w:w="0" w:type="dxa"/>
          </w:tblCellMar>
        </w:tblPrEx>
        <w:trPr>
          <w:trHeight w:val="347"/>
        </w:trPr>
        <w:tc>
          <w:tcPr>
            <w:tcW w:w="1703" w:type="dxa"/>
            <w:tcBorders>
              <w:top w:val="single" w:sz="4" w:space="0" w:color="auto"/>
              <w:left w:val="single" w:sz="4" w:space="0" w:color="000000"/>
              <w:bottom w:val="single" w:sz="4" w:space="0" w:color="000000"/>
              <w:right w:val="single" w:sz="4" w:space="0" w:color="000000"/>
            </w:tcBorders>
          </w:tcPr>
          <w:p w14:paraId="0281EF31"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auto"/>
              <w:left w:val="single" w:sz="4" w:space="0" w:color="000000"/>
              <w:bottom w:val="single" w:sz="4" w:space="0" w:color="000000"/>
              <w:right w:val="single" w:sz="4" w:space="0" w:color="000000"/>
            </w:tcBorders>
          </w:tcPr>
          <w:p w14:paraId="4DC1E325" w14:textId="77777777" w:rsidR="00250592" w:rsidRPr="008C0811" w:rsidRDefault="00A55F98" w:rsidP="00B366E5">
            <w:pPr>
              <w:spacing w:after="0" w:line="240" w:lineRule="auto"/>
              <w:ind w:left="0" w:firstLine="0"/>
            </w:pPr>
            <w:r w:rsidRPr="008C0811">
              <w:t xml:space="preserve">Private Sportsgrounds &amp; Community Establishments </w:t>
            </w:r>
          </w:p>
        </w:tc>
        <w:tc>
          <w:tcPr>
            <w:tcW w:w="1704" w:type="dxa"/>
            <w:tcBorders>
              <w:top w:val="single" w:sz="4" w:space="0" w:color="auto"/>
              <w:left w:val="single" w:sz="4" w:space="0" w:color="000000"/>
              <w:bottom w:val="single" w:sz="4" w:space="0" w:color="000000"/>
              <w:right w:val="single" w:sz="4" w:space="0" w:color="000000"/>
            </w:tcBorders>
          </w:tcPr>
          <w:p w14:paraId="2233F310"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A657D8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2F5E077"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1DB10315" w14:textId="77777777" w:rsidR="00250592" w:rsidRPr="008C0811" w:rsidRDefault="00A55F98" w:rsidP="00B366E5">
            <w:pPr>
              <w:spacing w:after="0" w:line="240" w:lineRule="auto"/>
              <w:ind w:left="0" w:firstLine="0"/>
            </w:pPr>
            <w:r w:rsidRPr="008C0811">
              <w:t xml:space="preserve">Petroleum Refinery Area </w:t>
            </w:r>
          </w:p>
        </w:tc>
        <w:tc>
          <w:tcPr>
            <w:tcW w:w="1704" w:type="dxa"/>
            <w:tcBorders>
              <w:top w:val="single" w:sz="4" w:space="0" w:color="000000"/>
              <w:left w:val="single" w:sz="4" w:space="0" w:color="000000"/>
              <w:bottom w:val="single" w:sz="4" w:space="0" w:color="000000"/>
              <w:right w:val="single" w:sz="4" w:space="0" w:color="000000"/>
            </w:tcBorders>
          </w:tcPr>
          <w:p w14:paraId="2AD00BE8"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2DC0E82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28C7682"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11AB3F5B" w14:textId="77777777" w:rsidR="00250592" w:rsidRPr="008C0811" w:rsidRDefault="00A55F98" w:rsidP="00B366E5">
            <w:pPr>
              <w:spacing w:after="0" w:line="240" w:lineRule="auto"/>
              <w:ind w:left="0" w:firstLine="0"/>
            </w:pPr>
            <w:r w:rsidRPr="008C0811">
              <w:t xml:space="preserve">Petroleum Complex Area </w:t>
            </w:r>
          </w:p>
        </w:tc>
        <w:tc>
          <w:tcPr>
            <w:tcW w:w="1704" w:type="dxa"/>
            <w:tcBorders>
              <w:top w:val="single" w:sz="4" w:space="0" w:color="000000"/>
              <w:left w:val="single" w:sz="4" w:space="0" w:color="000000"/>
              <w:bottom w:val="single" w:sz="4" w:space="0" w:color="000000"/>
              <w:right w:val="single" w:sz="4" w:space="0" w:color="000000"/>
            </w:tcBorders>
          </w:tcPr>
          <w:p w14:paraId="71AA4FB6"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3B27D18D"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C974E3A" w14:textId="77777777" w:rsidR="00250592" w:rsidRPr="008C0811" w:rsidRDefault="00A55F98" w:rsidP="00B366E5">
            <w:pPr>
              <w:spacing w:after="0" w:line="240" w:lineRule="auto"/>
              <w:ind w:left="311" w:firstLine="0"/>
            </w:pPr>
            <w:r w:rsidRPr="008C0811">
              <w:lastRenderedPageBreak/>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33A0DF0A" w14:textId="77777777" w:rsidR="00250592" w:rsidRPr="008C0811" w:rsidRDefault="00A55F98" w:rsidP="00B366E5">
            <w:pPr>
              <w:spacing w:after="0" w:line="240" w:lineRule="auto"/>
              <w:ind w:left="0" w:firstLine="0"/>
            </w:pPr>
            <w:r w:rsidRPr="008C0811">
              <w:t xml:space="preserve">Altona Special Industrial Area </w:t>
            </w:r>
          </w:p>
        </w:tc>
        <w:tc>
          <w:tcPr>
            <w:tcW w:w="1704" w:type="dxa"/>
            <w:tcBorders>
              <w:top w:val="single" w:sz="4" w:space="0" w:color="000000"/>
              <w:left w:val="single" w:sz="4" w:space="0" w:color="000000"/>
              <w:bottom w:val="single" w:sz="4" w:space="0" w:color="000000"/>
              <w:right w:val="single" w:sz="4" w:space="0" w:color="000000"/>
            </w:tcBorders>
          </w:tcPr>
          <w:p w14:paraId="3D993F8D"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6D4C969A"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019ED316"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4514A3B2" w14:textId="77777777" w:rsidR="00250592" w:rsidRPr="008C0811" w:rsidRDefault="00A55F98" w:rsidP="00B366E5">
            <w:pPr>
              <w:spacing w:after="0" w:line="240" w:lineRule="auto"/>
              <w:ind w:left="0" w:firstLine="0"/>
            </w:pPr>
            <w:r w:rsidRPr="008C0811">
              <w:t xml:space="preserve">Marine Engineering Area </w:t>
            </w:r>
          </w:p>
        </w:tc>
        <w:tc>
          <w:tcPr>
            <w:tcW w:w="1704" w:type="dxa"/>
            <w:tcBorders>
              <w:top w:val="single" w:sz="4" w:space="0" w:color="000000"/>
              <w:left w:val="single" w:sz="4" w:space="0" w:color="000000"/>
              <w:bottom w:val="single" w:sz="4" w:space="0" w:color="000000"/>
              <w:right w:val="single" w:sz="4" w:space="0" w:color="000000"/>
            </w:tcBorders>
          </w:tcPr>
          <w:p w14:paraId="43D8C00D"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7A91BBB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E3A70A8"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1300A74A" w14:textId="77777777" w:rsidR="00250592" w:rsidRPr="008C0811" w:rsidRDefault="00A55F98" w:rsidP="00B366E5">
            <w:pPr>
              <w:spacing w:after="0" w:line="240" w:lineRule="auto"/>
              <w:ind w:left="0" w:firstLine="0"/>
            </w:pPr>
            <w:r w:rsidRPr="008C0811">
              <w:t xml:space="preserve">Brooklyn Terminal Substation </w:t>
            </w:r>
          </w:p>
        </w:tc>
        <w:tc>
          <w:tcPr>
            <w:tcW w:w="1704" w:type="dxa"/>
            <w:tcBorders>
              <w:top w:val="single" w:sz="4" w:space="0" w:color="000000"/>
              <w:left w:val="single" w:sz="4" w:space="0" w:color="000000"/>
              <w:bottom w:val="single" w:sz="4" w:space="0" w:color="000000"/>
              <w:right w:val="single" w:sz="4" w:space="0" w:color="000000"/>
            </w:tcBorders>
          </w:tcPr>
          <w:p w14:paraId="1B1E7596"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078F3E5"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3DADBC8"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3E2E5701" w14:textId="77777777" w:rsidR="00250592" w:rsidRPr="008C0811" w:rsidRDefault="00A55F98" w:rsidP="00B366E5">
            <w:pPr>
              <w:spacing w:after="0" w:line="240" w:lineRule="auto"/>
              <w:ind w:left="0" w:firstLine="0"/>
            </w:pPr>
            <w:r w:rsidRPr="008C0811">
              <w:t xml:space="preserve">The Range Estate Williamstown – Stage 7 </w:t>
            </w:r>
          </w:p>
        </w:tc>
        <w:tc>
          <w:tcPr>
            <w:tcW w:w="1704" w:type="dxa"/>
            <w:tcBorders>
              <w:top w:val="single" w:sz="4" w:space="0" w:color="000000"/>
              <w:left w:val="single" w:sz="4" w:space="0" w:color="000000"/>
              <w:bottom w:val="single" w:sz="4" w:space="0" w:color="000000"/>
              <w:right w:val="single" w:sz="4" w:space="0" w:color="000000"/>
            </w:tcBorders>
          </w:tcPr>
          <w:p w14:paraId="12CCA8EB"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1ED2919A"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4B317EB1"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vAlign w:val="bottom"/>
          </w:tcPr>
          <w:p w14:paraId="44D638B9" w14:textId="77777777" w:rsidR="00250592" w:rsidRPr="008C0811" w:rsidRDefault="00A55F98" w:rsidP="00B366E5">
            <w:pPr>
              <w:spacing w:after="0" w:line="240" w:lineRule="auto"/>
              <w:ind w:left="0" w:firstLine="0"/>
            </w:pPr>
            <w:r w:rsidRPr="008C0811">
              <w:t xml:space="preserve">Altona North Comprehensive Development Plan </w:t>
            </w:r>
          </w:p>
          <w:p w14:paraId="694AE4AD"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933A805" w14:textId="77777777" w:rsidR="00250592" w:rsidRPr="008C0811" w:rsidRDefault="00A55F98" w:rsidP="00B366E5">
            <w:pPr>
              <w:spacing w:after="0" w:line="240" w:lineRule="auto"/>
              <w:ind w:left="14" w:firstLine="0"/>
              <w:jc w:val="center"/>
            </w:pPr>
            <w:r w:rsidRPr="008C0811">
              <w:t xml:space="preserve">2 </w:t>
            </w:r>
          </w:p>
          <w:p w14:paraId="4DC1CC97" w14:textId="77777777" w:rsidR="00250592" w:rsidRPr="008C0811" w:rsidRDefault="00A55F98" w:rsidP="00B366E5">
            <w:pPr>
              <w:spacing w:after="0" w:line="240" w:lineRule="auto"/>
              <w:ind w:left="1" w:firstLine="0"/>
            </w:pPr>
            <w:r w:rsidRPr="008C0811">
              <w:rPr>
                <w:b/>
              </w:rPr>
              <w:t xml:space="preserve"> </w:t>
            </w:r>
          </w:p>
        </w:tc>
      </w:tr>
      <w:tr w:rsidR="00250592" w:rsidRPr="008C0811" w14:paraId="2275EF4A"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0F288522" w14:textId="77777777" w:rsidR="00250592" w:rsidRPr="008C0811" w:rsidRDefault="00A55F98" w:rsidP="00B366E5">
            <w:pPr>
              <w:spacing w:after="0" w:line="240" w:lineRule="auto"/>
              <w:ind w:left="4" w:firstLine="0"/>
            </w:pPr>
            <w:r w:rsidRPr="008C0811">
              <w:rPr>
                <w:b/>
              </w:rPr>
              <w:t xml:space="preserve">Hume </w:t>
            </w:r>
          </w:p>
        </w:tc>
        <w:tc>
          <w:tcPr>
            <w:tcW w:w="1704" w:type="dxa"/>
            <w:tcBorders>
              <w:top w:val="single" w:sz="4" w:space="0" w:color="000000"/>
              <w:left w:val="nil"/>
              <w:bottom w:val="single" w:sz="4" w:space="0" w:color="000000"/>
              <w:right w:val="single" w:sz="4" w:space="0" w:color="000000"/>
            </w:tcBorders>
            <w:shd w:val="clear" w:color="auto" w:fill="D9D9D9"/>
          </w:tcPr>
          <w:p w14:paraId="20882812" w14:textId="77777777" w:rsidR="00250592" w:rsidRPr="008C0811" w:rsidRDefault="00250592" w:rsidP="00B366E5">
            <w:pPr>
              <w:spacing w:after="160" w:line="240" w:lineRule="auto"/>
              <w:ind w:left="0" w:firstLine="0"/>
            </w:pPr>
          </w:p>
        </w:tc>
      </w:tr>
      <w:tr w:rsidR="00250592" w:rsidRPr="008C0811" w14:paraId="488D8950"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2169BEEE"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70CE6A27"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39CB5520"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7B3BCEBD"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8D98FFC"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4D75B327" w14:textId="77777777" w:rsidR="00250592" w:rsidRPr="008C0811" w:rsidRDefault="00A55F98" w:rsidP="00B366E5">
            <w:pPr>
              <w:spacing w:after="0" w:line="240" w:lineRule="auto"/>
              <w:ind w:left="0" w:firstLine="0"/>
            </w:pPr>
            <w:r w:rsidRPr="008C0811">
              <w:t xml:space="preserve">Goonwarra Golf Course </w:t>
            </w:r>
          </w:p>
        </w:tc>
        <w:tc>
          <w:tcPr>
            <w:tcW w:w="1704" w:type="dxa"/>
            <w:tcBorders>
              <w:top w:val="single" w:sz="4" w:space="0" w:color="000000"/>
              <w:left w:val="single" w:sz="4" w:space="0" w:color="000000"/>
              <w:bottom w:val="single" w:sz="4" w:space="0" w:color="000000"/>
              <w:right w:val="single" w:sz="4" w:space="0" w:color="000000"/>
            </w:tcBorders>
          </w:tcPr>
          <w:p w14:paraId="3766BBB5"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5568660"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0772D82"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3719B004" w14:textId="77777777" w:rsidR="00250592" w:rsidRPr="008C0811" w:rsidRDefault="00A55F98" w:rsidP="00B366E5">
            <w:pPr>
              <w:spacing w:after="0" w:line="240" w:lineRule="auto"/>
              <w:ind w:left="0" w:firstLine="0"/>
            </w:pPr>
            <w:r w:rsidRPr="008C0811">
              <w:t xml:space="preserve">Corinella Crescent Educational Establishment </w:t>
            </w:r>
          </w:p>
        </w:tc>
        <w:tc>
          <w:tcPr>
            <w:tcW w:w="1704" w:type="dxa"/>
            <w:tcBorders>
              <w:top w:val="single" w:sz="4" w:space="0" w:color="000000"/>
              <w:left w:val="single" w:sz="4" w:space="0" w:color="000000"/>
              <w:bottom w:val="single" w:sz="4" w:space="0" w:color="000000"/>
              <w:right w:val="single" w:sz="4" w:space="0" w:color="000000"/>
            </w:tcBorders>
          </w:tcPr>
          <w:p w14:paraId="6F82507C"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746160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36E0F48"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004D011F" w14:textId="77777777" w:rsidR="00250592" w:rsidRPr="008C0811" w:rsidRDefault="00A55F98" w:rsidP="00B366E5">
            <w:pPr>
              <w:spacing w:after="0" w:line="240" w:lineRule="auto"/>
              <w:ind w:left="0" w:firstLine="0"/>
            </w:pPr>
            <w:r w:rsidRPr="008C0811">
              <w:t xml:space="preserve">Melbourne Greyhound Racing Association Complex </w:t>
            </w:r>
          </w:p>
        </w:tc>
        <w:tc>
          <w:tcPr>
            <w:tcW w:w="1704" w:type="dxa"/>
            <w:tcBorders>
              <w:top w:val="single" w:sz="4" w:space="0" w:color="000000"/>
              <w:left w:val="single" w:sz="4" w:space="0" w:color="000000"/>
              <w:bottom w:val="single" w:sz="4" w:space="0" w:color="000000"/>
              <w:right w:val="single" w:sz="4" w:space="0" w:color="000000"/>
            </w:tcBorders>
          </w:tcPr>
          <w:p w14:paraId="2530AC13"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21570FB"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6C779C3"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1D96ED4E" w14:textId="77777777" w:rsidR="00250592" w:rsidRPr="008C0811" w:rsidRDefault="00A55F98" w:rsidP="00B366E5">
            <w:pPr>
              <w:spacing w:after="0" w:line="240" w:lineRule="auto"/>
              <w:ind w:left="0" w:firstLine="0"/>
            </w:pPr>
            <w:r w:rsidRPr="008C0811">
              <w:t xml:space="preserve">Former Greenvale Hospital </w:t>
            </w:r>
          </w:p>
        </w:tc>
        <w:tc>
          <w:tcPr>
            <w:tcW w:w="1704" w:type="dxa"/>
            <w:tcBorders>
              <w:top w:val="single" w:sz="4" w:space="0" w:color="000000"/>
              <w:left w:val="single" w:sz="4" w:space="0" w:color="000000"/>
              <w:bottom w:val="single" w:sz="4" w:space="0" w:color="000000"/>
              <w:right w:val="single" w:sz="4" w:space="0" w:color="000000"/>
            </w:tcBorders>
          </w:tcPr>
          <w:p w14:paraId="421A9D68"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EADF1DF"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B9C0AA0"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0C5073DF" w14:textId="77777777" w:rsidR="00250592" w:rsidRPr="008C0811" w:rsidRDefault="00A55F98" w:rsidP="00B366E5">
            <w:pPr>
              <w:spacing w:after="0" w:line="240" w:lineRule="auto"/>
              <w:ind w:left="0" w:firstLine="0"/>
            </w:pPr>
            <w:r w:rsidRPr="008C0811">
              <w:t xml:space="preserve">Aitken College Mickleham Road Greenvale </w:t>
            </w:r>
          </w:p>
        </w:tc>
        <w:tc>
          <w:tcPr>
            <w:tcW w:w="1704" w:type="dxa"/>
            <w:tcBorders>
              <w:top w:val="single" w:sz="4" w:space="0" w:color="000000"/>
              <w:left w:val="single" w:sz="4" w:space="0" w:color="000000"/>
              <w:bottom w:val="single" w:sz="4" w:space="0" w:color="000000"/>
              <w:right w:val="single" w:sz="4" w:space="0" w:color="000000"/>
            </w:tcBorders>
          </w:tcPr>
          <w:p w14:paraId="0579DA0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695390A"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6224BBBF"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36437005" w14:textId="77777777" w:rsidR="00250592" w:rsidRPr="008C0811" w:rsidRDefault="00A55F98" w:rsidP="00B366E5">
            <w:pPr>
              <w:spacing w:after="0" w:line="240" w:lineRule="auto"/>
              <w:ind w:left="0" w:firstLine="0"/>
            </w:pPr>
            <w:r w:rsidRPr="008C0811">
              <w:t xml:space="preserve">Craigieburn North Employment Area Precinct Structure Plan, June 2016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542D3D4B"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77FAC98C" w14:textId="77777777">
        <w:tblPrEx>
          <w:tblCellMar>
            <w:top w:w="60" w:type="dxa"/>
            <w:bottom w:w="0" w:type="dxa"/>
            <w:right w:w="106"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5E0F049E"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0131177D" w14:textId="77777777" w:rsidR="00250592" w:rsidRPr="008C0811" w:rsidRDefault="00A55F98" w:rsidP="00B366E5">
            <w:pPr>
              <w:spacing w:after="0" w:line="240" w:lineRule="auto"/>
              <w:ind w:left="0" w:firstLine="0"/>
            </w:pPr>
            <w:r w:rsidRPr="008C0811">
              <w:t xml:space="preserve">Sunbury South – Electricity Easements </w:t>
            </w:r>
          </w:p>
        </w:tc>
        <w:tc>
          <w:tcPr>
            <w:tcW w:w="1704" w:type="dxa"/>
            <w:tcBorders>
              <w:top w:val="single" w:sz="4" w:space="0" w:color="000000"/>
              <w:left w:val="single" w:sz="4" w:space="0" w:color="000000"/>
              <w:bottom w:val="single" w:sz="4" w:space="0" w:color="000000"/>
              <w:right w:val="single" w:sz="4" w:space="0" w:color="000000"/>
            </w:tcBorders>
          </w:tcPr>
          <w:p w14:paraId="535ED413"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4F28BE1C"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B12F3B2" w14:textId="77777777" w:rsidR="00250592" w:rsidRPr="008C0811" w:rsidRDefault="00A55F98" w:rsidP="00B366E5">
            <w:pPr>
              <w:spacing w:after="0" w:line="240" w:lineRule="auto"/>
              <w:ind w:left="311" w:firstLine="0"/>
            </w:pPr>
            <w:r w:rsidRPr="008C0811">
              <w:t xml:space="preserve">SUZ10 </w:t>
            </w:r>
          </w:p>
        </w:tc>
        <w:tc>
          <w:tcPr>
            <w:tcW w:w="6378" w:type="dxa"/>
            <w:tcBorders>
              <w:top w:val="single" w:sz="4" w:space="0" w:color="000000"/>
              <w:left w:val="single" w:sz="4" w:space="0" w:color="000000"/>
              <w:bottom w:val="single" w:sz="4" w:space="0" w:color="000000"/>
              <w:right w:val="single" w:sz="4" w:space="0" w:color="000000"/>
            </w:tcBorders>
          </w:tcPr>
          <w:p w14:paraId="511BECF9" w14:textId="77777777" w:rsidR="00250592" w:rsidRPr="008C0811" w:rsidRDefault="00A55F98" w:rsidP="00B366E5">
            <w:pPr>
              <w:spacing w:after="0" w:line="240" w:lineRule="auto"/>
              <w:ind w:left="0" w:firstLine="0"/>
            </w:pPr>
            <w:r w:rsidRPr="008C0811">
              <w:t xml:space="preserve">Craiglee and Ben Eadie Properties </w:t>
            </w:r>
          </w:p>
        </w:tc>
        <w:tc>
          <w:tcPr>
            <w:tcW w:w="1704" w:type="dxa"/>
            <w:tcBorders>
              <w:top w:val="single" w:sz="4" w:space="0" w:color="000000"/>
              <w:left w:val="single" w:sz="4" w:space="0" w:color="000000"/>
              <w:bottom w:val="single" w:sz="4" w:space="0" w:color="000000"/>
              <w:right w:val="single" w:sz="4" w:space="0" w:color="000000"/>
            </w:tcBorders>
          </w:tcPr>
          <w:p w14:paraId="375EE94B"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74F96DB2" w14:textId="77777777">
        <w:tblPrEx>
          <w:tblCellMar>
            <w:top w:w="60" w:type="dxa"/>
            <w:bottom w:w="0" w:type="dxa"/>
            <w:right w:w="106"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6912062C" w14:textId="77777777" w:rsidR="00250592" w:rsidRPr="008C0811" w:rsidRDefault="00A55F98" w:rsidP="00B366E5">
            <w:pPr>
              <w:spacing w:after="0" w:line="240" w:lineRule="auto"/>
              <w:ind w:left="311" w:firstLine="0"/>
            </w:pPr>
            <w:r w:rsidRPr="008C0811">
              <w:t xml:space="preserve">SUZ11 </w:t>
            </w:r>
          </w:p>
        </w:tc>
        <w:tc>
          <w:tcPr>
            <w:tcW w:w="6378" w:type="dxa"/>
            <w:tcBorders>
              <w:top w:val="single" w:sz="4" w:space="0" w:color="000000"/>
              <w:left w:val="single" w:sz="4" w:space="0" w:color="000000"/>
              <w:bottom w:val="single" w:sz="4" w:space="0" w:color="000000"/>
              <w:right w:val="single" w:sz="4" w:space="0" w:color="000000"/>
            </w:tcBorders>
          </w:tcPr>
          <w:p w14:paraId="7383A331" w14:textId="77777777" w:rsidR="00250592" w:rsidRPr="008C0811" w:rsidRDefault="00A55F98" w:rsidP="00B366E5">
            <w:pPr>
              <w:spacing w:after="0" w:line="240" w:lineRule="auto"/>
              <w:ind w:left="0" w:firstLine="0"/>
            </w:pPr>
            <w:r w:rsidRPr="008C0811">
              <w:t xml:space="preserve">Lindum Vale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1C188D82"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274EAF91" w14:textId="77777777">
        <w:tblPrEx>
          <w:tblCellMar>
            <w:top w:w="60" w:type="dxa"/>
            <w:bottom w:w="0" w:type="dxa"/>
            <w:right w:w="106" w:type="dxa"/>
          </w:tblCellMar>
        </w:tblPrEx>
        <w:trPr>
          <w:trHeight w:val="758"/>
        </w:trPr>
        <w:tc>
          <w:tcPr>
            <w:tcW w:w="1703" w:type="dxa"/>
            <w:tcBorders>
              <w:top w:val="single" w:sz="4" w:space="0" w:color="000000"/>
              <w:left w:val="single" w:sz="4" w:space="0" w:color="000000"/>
              <w:bottom w:val="single" w:sz="4" w:space="0" w:color="000000"/>
              <w:right w:val="single" w:sz="4" w:space="0" w:color="000000"/>
            </w:tcBorders>
          </w:tcPr>
          <w:p w14:paraId="1FF22BB8"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2883F49B" w14:textId="77777777" w:rsidR="00250592" w:rsidRPr="008C0811" w:rsidRDefault="00A55F98" w:rsidP="00B366E5">
            <w:pPr>
              <w:spacing w:after="0" w:line="240" w:lineRule="auto"/>
              <w:ind w:left="0" w:firstLine="0"/>
            </w:pPr>
            <w:r w:rsidRPr="008C0811">
              <w:t xml:space="preserve">Craigieburn Comprehensive Development Plan - G Adams </w:t>
            </w:r>
          </w:p>
          <w:p w14:paraId="694BB214" w14:textId="77777777" w:rsidR="00250592" w:rsidRPr="008C0811" w:rsidRDefault="00A55F98" w:rsidP="00B366E5">
            <w:pPr>
              <w:spacing w:after="0" w:line="240" w:lineRule="auto"/>
              <w:ind w:left="0" w:firstLine="0"/>
              <w:jc w:val="both"/>
            </w:pPr>
            <w:r w:rsidRPr="008C0811">
              <w:t xml:space="preserve">Corporation - Silverton May 2001 Jacksons Hill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17FB85F4"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7C041771"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0B223EC"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1D18CAD6" w14:textId="77777777" w:rsidR="00250592" w:rsidRPr="008C0811" w:rsidRDefault="00A55F98" w:rsidP="00B366E5">
            <w:pPr>
              <w:spacing w:after="0" w:line="240" w:lineRule="auto"/>
              <w:ind w:left="0" w:firstLine="0"/>
            </w:pPr>
            <w:r w:rsidRPr="008C0811">
              <w:t xml:space="preserve">Merrifield Employment Precinct </w:t>
            </w:r>
          </w:p>
        </w:tc>
        <w:tc>
          <w:tcPr>
            <w:tcW w:w="1704" w:type="dxa"/>
            <w:tcBorders>
              <w:top w:val="single" w:sz="4" w:space="0" w:color="000000"/>
              <w:left w:val="single" w:sz="4" w:space="0" w:color="000000"/>
              <w:bottom w:val="single" w:sz="4" w:space="0" w:color="000000"/>
              <w:right w:val="single" w:sz="4" w:space="0" w:color="000000"/>
            </w:tcBorders>
          </w:tcPr>
          <w:p w14:paraId="5B2A2CC3"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741524F6"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4044BC0"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000000"/>
              <w:right w:val="single" w:sz="4" w:space="0" w:color="000000"/>
            </w:tcBorders>
          </w:tcPr>
          <w:p w14:paraId="73DAEEC5" w14:textId="77777777" w:rsidR="00250592" w:rsidRPr="008C0811" w:rsidRDefault="00A55F98" w:rsidP="00B366E5">
            <w:pPr>
              <w:spacing w:after="0" w:line="240" w:lineRule="auto"/>
              <w:ind w:left="0" w:firstLine="0"/>
            </w:pPr>
            <w:r w:rsidRPr="008C0811">
              <w:t xml:space="preserve">Greenvale's Lakes East </w:t>
            </w:r>
          </w:p>
        </w:tc>
        <w:tc>
          <w:tcPr>
            <w:tcW w:w="1704" w:type="dxa"/>
            <w:tcBorders>
              <w:top w:val="single" w:sz="4" w:space="0" w:color="000000"/>
              <w:left w:val="single" w:sz="4" w:space="0" w:color="000000"/>
              <w:bottom w:val="single" w:sz="4" w:space="0" w:color="000000"/>
              <w:right w:val="single" w:sz="4" w:space="0" w:color="000000"/>
            </w:tcBorders>
          </w:tcPr>
          <w:p w14:paraId="3106FC98"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0CD118E1"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A37F816" w14:textId="77777777" w:rsidR="00250592" w:rsidRPr="008C0811" w:rsidRDefault="00A55F98" w:rsidP="00B366E5">
            <w:pPr>
              <w:spacing w:after="0" w:line="240" w:lineRule="auto"/>
              <w:ind w:left="311" w:firstLine="0"/>
            </w:pPr>
            <w:r w:rsidRPr="008C0811">
              <w:t xml:space="preserve">CDZ4 </w:t>
            </w:r>
          </w:p>
        </w:tc>
        <w:tc>
          <w:tcPr>
            <w:tcW w:w="6378" w:type="dxa"/>
            <w:tcBorders>
              <w:top w:val="single" w:sz="4" w:space="0" w:color="000000"/>
              <w:left w:val="single" w:sz="4" w:space="0" w:color="000000"/>
              <w:bottom w:val="single" w:sz="4" w:space="0" w:color="000000"/>
              <w:right w:val="single" w:sz="4" w:space="0" w:color="000000"/>
            </w:tcBorders>
          </w:tcPr>
          <w:p w14:paraId="0035549D" w14:textId="77777777" w:rsidR="00250592" w:rsidRPr="008C0811" w:rsidRDefault="00A55F98" w:rsidP="00B366E5">
            <w:pPr>
              <w:spacing w:after="0" w:line="240" w:lineRule="auto"/>
              <w:ind w:left="0" w:firstLine="0"/>
            </w:pPr>
            <w:r w:rsidRPr="008C0811">
              <w:t xml:space="preserve">Merrifield Major Town Centre </w:t>
            </w:r>
          </w:p>
        </w:tc>
        <w:tc>
          <w:tcPr>
            <w:tcW w:w="1704" w:type="dxa"/>
            <w:tcBorders>
              <w:top w:val="single" w:sz="4" w:space="0" w:color="000000"/>
              <w:left w:val="single" w:sz="4" w:space="0" w:color="000000"/>
              <w:bottom w:val="single" w:sz="4" w:space="0" w:color="000000"/>
              <w:right w:val="single" w:sz="4" w:space="0" w:color="000000"/>
            </w:tcBorders>
          </w:tcPr>
          <w:p w14:paraId="18FBBEBD"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4FFA1BD9" w14:textId="77777777">
        <w:tblPrEx>
          <w:tblCellMar>
            <w:top w:w="60" w:type="dxa"/>
            <w:bottom w:w="0" w:type="dxa"/>
            <w:right w:w="106"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4CB424C5" w14:textId="77777777" w:rsidR="00250592" w:rsidRPr="008C0811" w:rsidRDefault="00A55F98" w:rsidP="00B366E5">
            <w:pPr>
              <w:spacing w:after="0" w:line="240" w:lineRule="auto"/>
              <w:ind w:left="311" w:firstLine="0"/>
            </w:pPr>
            <w:r w:rsidRPr="008C0811">
              <w:t xml:space="preserve">CDZ5 </w:t>
            </w:r>
          </w:p>
        </w:tc>
        <w:tc>
          <w:tcPr>
            <w:tcW w:w="6378" w:type="dxa"/>
            <w:tcBorders>
              <w:top w:val="single" w:sz="4" w:space="0" w:color="000000"/>
              <w:left w:val="single" w:sz="4" w:space="0" w:color="000000"/>
              <w:bottom w:val="single" w:sz="4" w:space="0" w:color="000000"/>
              <w:right w:val="single" w:sz="4" w:space="0" w:color="000000"/>
            </w:tcBorders>
          </w:tcPr>
          <w:p w14:paraId="35F36BF8" w14:textId="77777777" w:rsidR="00250592" w:rsidRPr="008C0811" w:rsidRDefault="00A55F98" w:rsidP="00B366E5">
            <w:pPr>
              <w:spacing w:after="0" w:line="240" w:lineRule="auto"/>
              <w:ind w:left="0" w:firstLine="0"/>
              <w:jc w:val="both"/>
            </w:pPr>
            <w:r w:rsidRPr="008C0811">
              <w:t xml:space="preserve">Greenvale north Neighbourhood Activity Centre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5681E34E"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2DB3DECD"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90B3EFB"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4F7BF348" w14:textId="77777777" w:rsidR="00250592" w:rsidRPr="008C0811" w:rsidRDefault="00A55F98" w:rsidP="00B366E5">
            <w:pPr>
              <w:spacing w:after="0" w:line="240" w:lineRule="auto"/>
              <w:ind w:left="0" w:firstLine="0"/>
            </w:pPr>
            <w:r w:rsidRPr="008C0811">
              <w:t xml:space="preserve">Craigieburn R2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130F1AA"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681809C0"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877225B"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3D6DECA1" w14:textId="77777777" w:rsidR="00250592" w:rsidRPr="008C0811" w:rsidRDefault="00A55F98" w:rsidP="00B366E5">
            <w:pPr>
              <w:spacing w:after="0" w:line="240" w:lineRule="auto"/>
              <w:ind w:left="0" w:firstLine="0"/>
            </w:pPr>
            <w:r w:rsidRPr="008C0811">
              <w:t xml:space="preserve">Greenvale North R1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D1BA1B9"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452A715F"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D3AF8E4"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5A6B437B" w14:textId="77777777" w:rsidR="00250592" w:rsidRPr="008C0811" w:rsidRDefault="00A55F98" w:rsidP="00B366E5">
            <w:pPr>
              <w:spacing w:after="0" w:line="240" w:lineRule="auto"/>
              <w:ind w:left="0" w:firstLine="0"/>
            </w:pPr>
            <w:r w:rsidRPr="008C0811">
              <w:t xml:space="preserve">Greenvale West R3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0089AE0"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04CDD7DD" w14:textId="77777777">
        <w:tblPrEx>
          <w:tblCellMar>
            <w:top w:w="60" w:type="dxa"/>
            <w:bottom w:w="0" w:type="dxa"/>
            <w:right w:w="106"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084C15DE" w14:textId="77777777" w:rsidR="00250592" w:rsidRPr="008C0811" w:rsidRDefault="00A55F98" w:rsidP="00B366E5">
            <w:pPr>
              <w:spacing w:after="0" w:line="240" w:lineRule="auto"/>
              <w:ind w:left="311" w:firstLine="0"/>
            </w:pPr>
            <w:r w:rsidRPr="008C0811">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69EF9CA5" w14:textId="77777777" w:rsidR="00250592" w:rsidRPr="008C0811" w:rsidRDefault="00A55F98" w:rsidP="00B366E5">
            <w:pPr>
              <w:spacing w:after="0" w:line="240" w:lineRule="auto"/>
              <w:ind w:left="0" w:firstLine="0"/>
            </w:pPr>
            <w:r w:rsidRPr="008C0811">
              <w:t xml:space="preserve">Merrifield West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8594C38"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571243B4"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7DEF2C1"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tcPr>
          <w:p w14:paraId="6F13BC2A" w14:textId="77777777" w:rsidR="00250592" w:rsidRPr="008C0811" w:rsidRDefault="00A55F98" w:rsidP="00B366E5">
            <w:pPr>
              <w:spacing w:after="0" w:line="240" w:lineRule="auto"/>
              <w:ind w:left="0" w:firstLine="0"/>
            </w:pPr>
            <w:r w:rsidRPr="008C0811">
              <w:t xml:space="preserve">Lockerbie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326803B"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4253877D"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2BC3C49" w14:textId="77777777" w:rsidR="00250592" w:rsidRPr="008C0811" w:rsidRDefault="00A55F98" w:rsidP="00B366E5">
            <w:pPr>
              <w:spacing w:after="0" w:line="240" w:lineRule="auto"/>
              <w:ind w:left="311" w:firstLine="0"/>
            </w:pPr>
            <w:r w:rsidRPr="008C0811">
              <w:t xml:space="preserve">UGZ6 </w:t>
            </w:r>
          </w:p>
        </w:tc>
        <w:tc>
          <w:tcPr>
            <w:tcW w:w="6378" w:type="dxa"/>
            <w:tcBorders>
              <w:top w:val="single" w:sz="4" w:space="0" w:color="000000"/>
              <w:left w:val="single" w:sz="4" w:space="0" w:color="000000"/>
              <w:bottom w:val="single" w:sz="4" w:space="0" w:color="000000"/>
              <w:right w:val="single" w:sz="4" w:space="0" w:color="000000"/>
            </w:tcBorders>
          </w:tcPr>
          <w:p w14:paraId="3A61ABF0" w14:textId="77777777" w:rsidR="00250592" w:rsidRPr="008C0811" w:rsidRDefault="00A55F98" w:rsidP="00B366E5">
            <w:pPr>
              <w:spacing w:after="0" w:line="240" w:lineRule="auto"/>
              <w:ind w:left="0" w:firstLine="0"/>
            </w:pPr>
            <w:r w:rsidRPr="008C0811">
              <w:t xml:space="preserve">Greenvale Central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500DF3EC"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570FE69E"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981AFB0" w14:textId="77777777" w:rsidR="00250592" w:rsidRPr="008C0811" w:rsidRDefault="00A55F98" w:rsidP="00B366E5">
            <w:pPr>
              <w:spacing w:after="0" w:line="240" w:lineRule="auto"/>
              <w:ind w:left="311" w:firstLine="0"/>
            </w:pPr>
            <w:r w:rsidRPr="008C0811">
              <w:t xml:space="preserve">UGZ7 </w:t>
            </w:r>
          </w:p>
        </w:tc>
        <w:tc>
          <w:tcPr>
            <w:tcW w:w="6378" w:type="dxa"/>
            <w:tcBorders>
              <w:top w:val="single" w:sz="4" w:space="0" w:color="000000"/>
              <w:left w:val="single" w:sz="4" w:space="0" w:color="000000"/>
              <w:bottom w:val="single" w:sz="4" w:space="0" w:color="000000"/>
              <w:right w:val="single" w:sz="4" w:space="0" w:color="000000"/>
            </w:tcBorders>
          </w:tcPr>
          <w:p w14:paraId="1F3DAE48" w14:textId="77777777" w:rsidR="00250592" w:rsidRPr="008C0811" w:rsidRDefault="00A55F98" w:rsidP="00B366E5">
            <w:pPr>
              <w:spacing w:after="0" w:line="240" w:lineRule="auto"/>
              <w:ind w:left="0" w:firstLine="0"/>
            </w:pPr>
            <w:r w:rsidRPr="008C0811">
              <w:t xml:space="preserve">Woodlands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C53D49A"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38A338D1"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80F30F7" w14:textId="77777777" w:rsidR="00250592" w:rsidRPr="008C0811" w:rsidRDefault="00A55F98" w:rsidP="00B366E5">
            <w:pPr>
              <w:spacing w:after="0" w:line="240" w:lineRule="auto"/>
              <w:ind w:left="311" w:firstLine="0"/>
            </w:pPr>
            <w:r w:rsidRPr="008C0811">
              <w:t xml:space="preserve">UGZ8 </w:t>
            </w:r>
          </w:p>
        </w:tc>
        <w:tc>
          <w:tcPr>
            <w:tcW w:w="6378" w:type="dxa"/>
            <w:tcBorders>
              <w:top w:val="single" w:sz="4" w:space="0" w:color="000000"/>
              <w:left w:val="single" w:sz="4" w:space="0" w:color="000000"/>
              <w:bottom w:val="single" w:sz="4" w:space="0" w:color="000000"/>
              <w:right w:val="single" w:sz="4" w:space="0" w:color="000000"/>
            </w:tcBorders>
          </w:tcPr>
          <w:p w14:paraId="19D626FC" w14:textId="77777777" w:rsidR="00250592" w:rsidRPr="008C0811" w:rsidRDefault="00A55F98" w:rsidP="00B366E5">
            <w:pPr>
              <w:spacing w:after="0" w:line="240" w:lineRule="auto"/>
              <w:ind w:left="0" w:firstLine="0"/>
            </w:pPr>
            <w:r w:rsidRPr="008C0811">
              <w:t xml:space="preserve">Craigieburn North Employment Area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7A24E50"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5AE2ABF5"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8C77706" w14:textId="77777777" w:rsidR="00250592" w:rsidRPr="008C0811" w:rsidRDefault="00A55F98" w:rsidP="00B366E5">
            <w:pPr>
              <w:spacing w:after="0" w:line="240" w:lineRule="auto"/>
              <w:ind w:left="311" w:firstLine="0"/>
            </w:pPr>
            <w:r w:rsidRPr="008C0811">
              <w:lastRenderedPageBreak/>
              <w:t xml:space="preserve">UGZ9 </w:t>
            </w:r>
          </w:p>
        </w:tc>
        <w:tc>
          <w:tcPr>
            <w:tcW w:w="6378" w:type="dxa"/>
            <w:tcBorders>
              <w:top w:val="single" w:sz="4" w:space="0" w:color="000000"/>
              <w:left w:val="single" w:sz="4" w:space="0" w:color="000000"/>
              <w:bottom w:val="single" w:sz="4" w:space="0" w:color="000000"/>
              <w:right w:val="single" w:sz="4" w:space="0" w:color="000000"/>
            </w:tcBorders>
          </w:tcPr>
          <w:p w14:paraId="472E1DDC" w14:textId="77777777" w:rsidR="00250592" w:rsidRPr="008C0811" w:rsidRDefault="00A55F98" w:rsidP="00B366E5">
            <w:pPr>
              <w:spacing w:after="0" w:line="240" w:lineRule="auto"/>
              <w:ind w:left="0" w:firstLine="0"/>
            </w:pPr>
            <w:r w:rsidRPr="008C0811">
              <w:t xml:space="preserve">Sunbury South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F3C645A"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718EA38E" w14:textId="77777777">
        <w:tblPrEx>
          <w:tblCellMar>
            <w:top w:w="60" w:type="dxa"/>
            <w:bottom w:w="0" w:type="dxa"/>
            <w:right w:w="106"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4EBB8FC" w14:textId="77777777" w:rsidR="00250592" w:rsidRPr="008C0811" w:rsidRDefault="00A55F98" w:rsidP="00B366E5">
            <w:pPr>
              <w:spacing w:after="0" w:line="240" w:lineRule="auto"/>
              <w:ind w:left="311" w:firstLine="0"/>
            </w:pPr>
            <w:r w:rsidRPr="008C0811">
              <w:t xml:space="preserve">UGZ10 </w:t>
            </w:r>
          </w:p>
        </w:tc>
        <w:tc>
          <w:tcPr>
            <w:tcW w:w="6378" w:type="dxa"/>
            <w:tcBorders>
              <w:top w:val="single" w:sz="4" w:space="0" w:color="000000"/>
              <w:left w:val="single" w:sz="4" w:space="0" w:color="000000"/>
              <w:bottom w:val="single" w:sz="4" w:space="0" w:color="000000"/>
              <w:right w:val="single" w:sz="4" w:space="0" w:color="000000"/>
            </w:tcBorders>
          </w:tcPr>
          <w:p w14:paraId="2224735D" w14:textId="77777777" w:rsidR="00250592" w:rsidRPr="008C0811" w:rsidRDefault="00A55F98" w:rsidP="00B366E5">
            <w:pPr>
              <w:spacing w:after="0" w:line="240" w:lineRule="auto"/>
              <w:ind w:left="0" w:firstLine="0"/>
            </w:pPr>
            <w:r w:rsidRPr="008C0811">
              <w:t xml:space="preserve">Lancefield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B6A8C20"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7C104053" w14:textId="77777777">
        <w:tblPrEx>
          <w:tblCellMar>
            <w:top w:w="60" w:type="dxa"/>
            <w:bottom w:w="0" w:type="dxa"/>
            <w:right w:w="106"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08256936" w14:textId="77777777" w:rsidR="00250592" w:rsidRPr="008C0811" w:rsidRDefault="00A55F98" w:rsidP="00B366E5">
            <w:pPr>
              <w:spacing w:after="0" w:line="240" w:lineRule="auto"/>
              <w:ind w:left="311" w:firstLine="0"/>
            </w:pPr>
            <w:r w:rsidRPr="008C0811">
              <w:t xml:space="preserve">UGZ11 </w:t>
            </w:r>
          </w:p>
        </w:tc>
        <w:tc>
          <w:tcPr>
            <w:tcW w:w="6378" w:type="dxa"/>
            <w:tcBorders>
              <w:top w:val="single" w:sz="4" w:space="0" w:color="000000"/>
              <w:left w:val="single" w:sz="4" w:space="0" w:color="000000"/>
              <w:bottom w:val="single" w:sz="4" w:space="0" w:color="000000"/>
              <w:right w:val="single" w:sz="4" w:space="0" w:color="000000"/>
            </w:tcBorders>
            <w:vAlign w:val="bottom"/>
          </w:tcPr>
          <w:p w14:paraId="1E420261" w14:textId="77777777" w:rsidR="00250592" w:rsidRPr="008C0811" w:rsidRDefault="00A55F98" w:rsidP="00B366E5">
            <w:pPr>
              <w:spacing w:after="0" w:line="240" w:lineRule="auto"/>
              <w:ind w:left="0" w:firstLine="0"/>
            </w:pPr>
            <w:r w:rsidRPr="008C0811">
              <w:t xml:space="preserve">Lindum Vale Precinct Structure Plan </w:t>
            </w:r>
          </w:p>
          <w:p w14:paraId="6561FAD5"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AE0B509" w14:textId="77777777" w:rsidR="00250592" w:rsidRPr="008C0811" w:rsidRDefault="00A55F98" w:rsidP="00B366E5">
            <w:pPr>
              <w:spacing w:after="0" w:line="240" w:lineRule="auto"/>
              <w:ind w:left="4" w:firstLine="0"/>
              <w:jc w:val="center"/>
            </w:pPr>
            <w:r w:rsidRPr="008C0811">
              <w:t xml:space="preserve">1 </w:t>
            </w:r>
          </w:p>
          <w:p w14:paraId="198E1D8C" w14:textId="77777777" w:rsidR="00250592" w:rsidRPr="008C0811" w:rsidRDefault="00A55F98" w:rsidP="00B366E5">
            <w:pPr>
              <w:spacing w:after="0" w:line="240" w:lineRule="auto"/>
              <w:ind w:left="1" w:firstLine="0"/>
            </w:pPr>
            <w:r w:rsidRPr="008C0811">
              <w:rPr>
                <w:b/>
              </w:rPr>
              <w:t xml:space="preserve"> </w:t>
            </w:r>
          </w:p>
        </w:tc>
      </w:tr>
      <w:tr w:rsidR="00250592" w:rsidRPr="008C0811" w14:paraId="5F96206D" w14:textId="77777777">
        <w:tblPrEx>
          <w:tblCellMar>
            <w:top w:w="60" w:type="dxa"/>
            <w:bottom w:w="0" w:type="dxa"/>
            <w:right w:w="106"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80A066" w14:textId="77777777" w:rsidR="00250592" w:rsidRPr="008C0811" w:rsidRDefault="00A55F98" w:rsidP="00B366E5">
            <w:pPr>
              <w:spacing w:after="0" w:line="240" w:lineRule="auto"/>
              <w:ind w:left="4" w:firstLine="0"/>
            </w:pPr>
            <w:r w:rsidRPr="008C0811">
              <w:rPr>
                <w:b/>
              </w:rPr>
              <w:t xml:space="preserve">Kingston </w:t>
            </w:r>
          </w:p>
        </w:tc>
      </w:tr>
      <w:tr w:rsidR="00250592" w:rsidRPr="008C0811" w14:paraId="7D0810EA" w14:textId="77777777">
        <w:tblPrEx>
          <w:tblCellMar>
            <w:top w:w="60" w:type="dxa"/>
            <w:bottom w:w="0" w:type="dxa"/>
            <w:right w:w="106"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1D66D85B"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0D86DDF9" w14:textId="77777777" w:rsidR="00250592" w:rsidRPr="008C0811" w:rsidRDefault="00A55F98" w:rsidP="00B366E5">
            <w:pPr>
              <w:spacing w:after="0" w:line="240" w:lineRule="auto"/>
              <w:ind w:left="0" w:firstLine="0"/>
            </w:pPr>
            <w:r w:rsidRPr="008C0811">
              <w:t xml:space="preserve">Golf Courses </w:t>
            </w:r>
          </w:p>
        </w:tc>
        <w:tc>
          <w:tcPr>
            <w:tcW w:w="1704" w:type="dxa"/>
            <w:tcBorders>
              <w:top w:val="single" w:sz="4" w:space="0" w:color="000000"/>
              <w:left w:val="single" w:sz="4" w:space="0" w:color="000000"/>
              <w:bottom w:val="single" w:sz="4" w:space="0" w:color="000000"/>
              <w:right w:val="single" w:sz="4" w:space="0" w:color="000000"/>
            </w:tcBorders>
          </w:tcPr>
          <w:p w14:paraId="09FE54CE"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6638F739"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97DD60C"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2B8959B6"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4F435C4E" w14:textId="77777777" w:rsidR="00250592" w:rsidRPr="008C0811" w:rsidRDefault="00A55F98" w:rsidP="00B366E5">
            <w:pPr>
              <w:spacing w:after="0" w:line="240" w:lineRule="auto"/>
              <w:ind w:left="4" w:firstLine="0"/>
              <w:jc w:val="center"/>
            </w:pPr>
            <w:r w:rsidRPr="008C0811">
              <w:t xml:space="preserve">3 </w:t>
            </w:r>
          </w:p>
        </w:tc>
      </w:tr>
      <w:tr w:rsidR="00250592" w:rsidRPr="008C0811" w14:paraId="70CD2B99"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2712C36"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3AB9D9AD" w14:textId="77777777" w:rsidR="00250592" w:rsidRPr="008C0811" w:rsidRDefault="00A55F98" w:rsidP="00B366E5">
            <w:pPr>
              <w:spacing w:after="0" w:line="240" w:lineRule="auto"/>
              <w:ind w:left="0" w:firstLine="0"/>
            </w:pPr>
            <w:r w:rsidRPr="008C0811">
              <w:t xml:space="preserve">Private Community Facilities </w:t>
            </w:r>
          </w:p>
        </w:tc>
        <w:tc>
          <w:tcPr>
            <w:tcW w:w="1704" w:type="dxa"/>
            <w:tcBorders>
              <w:top w:val="single" w:sz="4" w:space="0" w:color="000000"/>
              <w:left w:val="single" w:sz="4" w:space="0" w:color="000000"/>
              <w:bottom w:val="single" w:sz="4" w:space="0" w:color="000000"/>
              <w:right w:val="single" w:sz="4" w:space="0" w:color="000000"/>
            </w:tcBorders>
          </w:tcPr>
          <w:p w14:paraId="06E09552"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254D200C" w14:textId="77777777">
        <w:tblPrEx>
          <w:tblCellMar>
            <w:top w:w="60" w:type="dxa"/>
            <w:bottom w:w="0" w:type="dxa"/>
            <w:right w:w="106"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0A0E915C"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6BEB24CD" w14:textId="2327A338" w:rsidR="00250592" w:rsidRPr="008C0811" w:rsidRDefault="00A55F98" w:rsidP="00B366E5">
            <w:pPr>
              <w:spacing w:after="0" w:line="240" w:lineRule="auto"/>
              <w:ind w:left="0" w:firstLine="0"/>
            </w:pPr>
            <w:r w:rsidRPr="008C0811">
              <w:t>Epsom Race</w:t>
            </w:r>
            <w:r w:rsidR="00B30BA3">
              <w:t>c</w:t>
            </w:r>
            <w:r w:rsidRPr="008C0811">
              <w:t xml:space="preserve">ourse </w:t>
            </w:r>
          </w:p>
        </w:tc>
        <w:tc>
          <w:tcPr>
            <w:tcW w:w="1704" w:type="dxa"/>
            <w:tcBorders>
              <w:top w:val="single" w:sz="4" w:space="0" w:color="000000"/>
              <w:left w:val="single" w:sz="4" w:space="0" w:color="000000"/>
              <w:bottom w:val="single" w:sz="4" w:space="0" w:color="000000"/>
              <w:right w:val="single" w:sz="4" w:space="0" w:color="000000"/>
            </w:tcBorders>
          </w:tcPr>
          <w:p w14:paraId="36EFB706"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3011A3F1"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AD32F0C"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32C0AC29" w14:textId="77777777" w:rsidR="00250592" w:rsidRPr="008C0811" w:rsidRDefault="00A55F98" w:rsidP="00B366E5">
            <w:pPr>
              <w:spacing w:after="0" w:line="240" w:lineRule="auto"/>
              <w:ind w:left="0" w:firstLine="0"/>
            </w:pPr>
            <w:r w:rsidRPr="008C0811">
              <w:t xml:space="preserve">Heatherton Christian College  </w:t>
            </w:r>
          </w:p>
        </w:tc>
        <w:tc>
          <w:tcPr>
            <w:tcW w:w="1704" w:type="dxa"/>
            <w:tcBorders>
              <w:top w:val="single" w:sz="4" w:space="0" w:color="000000"/>
              <w:left w:val="single" w:sz="4" w:space="0" w:color="000000"/>
              <w:bottom w:val="single" w:sz="4" w:space="0" w:color="000000"/>
              <w:right w:val="single" w:sz="4" w:space="0" w:color="000000"/>
            </w:tcBorders>
          </w:tcPr>
          <w:p w14:paraId="249981B4"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6A82F359"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FCB2E51"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20BCA422" w14:textId="77777777" w:rsidR="00250592" w:rsidRPr="008C0811" w:rsidRDefault="00A55F98" w:rsidP="00B366E5">
            <w:pPr>
              <w:spacing w:after="0" w:line="240" w:lineRule="auto"/>
              <w:ind w:left="0" w:firstLine="0"/>
            </w:pPr>
            <w:r w:rsidRPr="008C0811">
              <w:t xml:space="preserve">Endeavour Cove Comprehensive Development Plan December 1999 </w:t>
            </w:r>
          </w:p>
        </w:tc>
        <w:tc>
          <w:tcPr>
            <w:tcW w:w="1704" w:type="dxa"/>
            <w:tcBorders>
              <w:top w:val="single" w:sz="4" w:space="0" w:color="000000"/>
              <w:left w:val="single" w:sz="4" w:space="0" w:color="000000"/>
              <w:bottom w:val="single" w:sz="4" w:space="0" w:color="000000"/>
              <w:right w:val="single" w:sz="4" w:space="0" w:color="000000"/>
            </w:tcBorders>
          </w:tcPr>
          <w:p w14:paraId="7FF1637F"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67287AF6"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CBE930B"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tcPr>
          <w:p w14:paraId="761BF48B" w14:textId="77777777" w:rsidR="00250592" w:rsidRPr="008C0811" w:rsidRDefault="00A55F98" w:rsidP="00B366E5">
            <w:pPr>
              <w:spacing w:after="0" w:line="240" w:lineRule="auto"/>
              <w:ind w:left="0" w:firstLine="0"/>
            </w:pPr>
            <w:r w:rsidRPr="008C0811">
              <w:t xml:space="preserve">Cheltenham Activity Centre </w:t>
            </w:r>
          </w:p>
        </w:tc>
        <w:tc>
          <w:tcPr>
            <w:tcW w:w="1704" w:type="dxa"/>
            <w:tcBorders>
              <w:top w:val="single" w:sz="4" w:space="0" w:color="000000"/>
              <w:left w:val="single" w:sz="4" w:space="0" w:color="000000"/>
              <w:bottom w:val="single" w:sz="4" w:space="0" w:color="000000"/>
              <w:right w:val="single" w:sz="4" w:space="0" w:color="000000"/>
            </w:tcBorders>
          </w:tcPr>
          <w:p w14:paraId="298179C0"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57BEA6C7"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70222C2" w14:textId="77777777" w:rsidR="00250592" w:rsidRPr="008C0811" w:rsidRDefault="00A55F98" w:rsidP="00B366E5">
            <w:pPr>
              <w:spacing w:after="0" w:line="240" w:lineRule="auto"/>
              <w:ind w:left="311" w:firstLine="0"/>
            </w:pPr>
            <w:r w:rsidRPr="008C0811">
              <w:t xml:space="preserve">ACZ2 </w:t>
            </w:r>
          </w:p>
        </w:tc>
        <w:tc>
          <w:tcPr>
            <w:tcW w:w="6378" w:type="dxa"/>
            <w:tcBorders>
              <w:top w:val="single" w:sz="4" w:space="0" w:color="000000"/>
              <w:left w:val="single" w:sz="4" w:space="0" w:color="000000"/>
              <w:bottom w:val="single" w:sz="4" w:space="0" w:color="000000"/>
              <w:right w:val="single" w:sz="4" w:space="0" w:color="000000"/>
            </w:tcBorders>
          </w:tcPr>
          <w:p w14:paraId="47FC3BD3" w14:textId="77777777" w:rsidR="00250592" w:rsidRPr="008C0811" w:rsidRDefault="00A55F98" w:rsidP="00B366E5">
            <w:pPr>
              <w:spacing w:after="0" w:line="240" w:lineRule="auto"/>
              <w:ind w:left="0" w:firstLine="0"/>
            </w:pPr>
            <w:r w:rsidRPr="008C0811">
              <w:t xml:space="preserve">Mentone Activity Centre </w:t>
            </w:r>
          </w:p>
        </w:tc>
        <w:tc>
          <w:tcPr>
            <w:tcW w:w="1704" w:type="dxa"/>
            <w:tcBorders>
              <w:top w:val="single" w:sz="4" w:space="0" w:color="000000"/>
              <w:left w:val="single" w:sz="4" w:space="0" w:color="000000"/>
              <w:bottom w:val="single" w:sz="4" w:space="0" w:color="000000"/>
              <w:right w:val="single" w:sz="4" w:space="0" w:color="000000"/>
            </w:tcBorders>
          </w:tcPr>
          <w:p w14:paraId="328FF534"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7D62A9AB" w14:textId="77777777">
        <w:tblPrEx>
          <w:tblCellMar>
            <w:top w:w="60" w:type="dxa"/>
            <w:bottom w:w="0" w:type="dxa"/>
            <w:right w:w="106"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481106CB" w14:textId="77777777" w:rsidR="00250592" w:rsidRPr="008C0811" w:rsidRDefault="00A55F98" w:rsidP="00B366E5">
            <w:pPr>
              <w:spacing w:after="0" w:line="240" w:lineRule="auto"/>
              <w:ind w:left="311" w:firstLine="0"/>
            </w:pPr>
            <w:r w:rsidRPr="008C0811">
              <w:t xml:space="preserve">ACZ3 </w:t>
            </w:r>
          </w:p>
        </w:tc>
        <w:tc>
          <w:tcPr>
            <w:tcW w:w="6378" w:type="dxa"/>
            <w:tcBorders>
              <w:top w:val="single" w:sz="4" w:space="0" w:color="000000"/>
              <w:left w:val="single" w:sz="4" w:space="0" w:color="000000"/>
              <w:bottom w:val="single" w:sz="4" w:space="0" w:color="000000"/>
              <w:right w:val="single" w:sz="4" w:space="0" w:color="000000"/>
            </w:tcBorders>
            <w:vAlign w:val="bottom"/>
          </w:tcPr>
          <w:p w14:paraId="503E862B" w14:textId="77777777" w:rsidR="00250592" w:rsidRPr="008C0811" w:rsidRDefault="00A55F98" w:rsidP="00B366E5">
            <w:pPr>
              <w:spacing w:after="0" w:line="240" w:lineRule="auto"/>
              <w:ind w:left="0" w:firstLine="0"/>
            </w:pPr>
            <w:r w:rsidRPr="008C0811">
              <w:t xml:space="preserve">Moorabbin Activity Centre </w:t>
            </w:r>
          </w:p>
          <w:p w14:paraId="09ADF318" w14:textId="77777777" w:rsidR="00250592" w:rsidRPr="008C0811" w:rsidRDefault="00A55F98" w:rsidP="00B366E5">
            <w:pPr>
              <w:spacing w:after="0" w:line="240" w:lineRule="auto"/>
              <w:ind w:left="0" w:firstLine="0"/>
            </w:pPr>
            <w:r w:rsidRPr="008C0811">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153A087" w14:textId="77777777" w:rsidR="00250592" w:rsidRPr="008C0811" w:rsidRDefault="00A55F98" w:rsidP="00B366E5">
            <w:pPr>
              <w:spacing w:after="0" w:line="240" w:lineRule="auto"/>
              <w:ind w:left="4" w:firstLine="0"/>
              <w:jc w:val="center"/>
            </w:pPr>
            <w:r w:rsidRPr="008C0811">
              <w:t xml:space="preserve">2 </w:t>
            </w:r>
          </w:p>
          <w:p w14:paraId="30425FD1" w14:textId="77777777" w:rsidR="00250592" w:rsidRPr="008C0811" w:rsidRDefault="00A55F98" w:rsidP="00B366E5">
            <w:pPr>
              <w:spacing w:after="0" w:line="240" w:lineRule="auto"/>
              <w:ind w:left="1" w:firstLine="0"/>
            </w:pPr>
            <w:r w:rsidRPr="008C0811">
              <w:t xml:space="preserve"> </w:t>
            </w:r>
          </w:p>
        </w:tc>
      </w:tr>
      <w:tr w:rsidR="00250592" w:rsidRPr="008C0811" w14:paraId="10DE585A" w14:textId="77777777">
        <w:tblPrEx>
          <w:tblCellMar>
            <w:top w:w="60" w:type="dxa"/>
            <w:bottom w:w="0" w:type="dxa"/>
            <w:right w:w="106"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13EFAB" w14:textId="77777777" w:rsidR="00250592" w:rsidRPr="008C0811" w:rsidRDefault="00A55F98" w:rsidP="00B366E5">
            <w:pPr>
              <w:spacing w:after="0" w:line="240" w:lineRule="auto"/>
              <w:ind w:left="4" w:firstLine="0"/>
            </w:pPr>
            <w:r w:rsidRPr="008C0811">
              <w:rPr>
                <w:b/>
              </w:rPr>
              <w:t xml:space="preserve">Knox </w:t>
            </w:r>
          </w:p>
        </w:tc>
      </w:tr>
      <w:tr w:rsidR="00250592" w:rsidRPr="008C0811" w14:paraId="7007FD9E" w14:textId="77777777">
        <w:tblPrEx>
          <w:tblCellMar>
            <w:top w:w="60" w:type="dxa"/>
            <w:bottom w:w="0" w:type="dxa"/>
            <w:right w:w="106" w:type="dxa"/>
          </w:tblCellMar>
        </w:tblPrEx>
        <w:trPr>
          <w:trHeight w:val="343"/>
        </w:trPr>
        <w:tc>
          <w:tcPr>
            <w:tcW w:w="1703" w:type="dxa"/>
            <w:tcBorders>
              <w:top w:val="single" w:sz="4" w:space="0" w:color="000000"/>
              <w:left w:val="single" w:sz="4" w:space="0" w:color="000000"/>
              <w:bottom w:val="single" w:sz="4" w:space="0" w:color="000000"/>
              <w:right w:val="single" w:sz="4" w:space="0" w:color="000000"/>
            </w:tcBorders>
          </w:tcPr>
          <w:p w14:paraId="3CF03762"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66897767" w14:textId="77777777" w:rsidR="00250592" w:rsidRPr="008C0811" w:rsidRDefault="00A55F98" w:rsidP="00B366E5">
            <w:pPr>
              <w:spacing w:after="0" w:line="240" w:lineRule="auto"/>
              <w:ind w:left="0" w:firstLine="0"/>
            </w:pPr>
            <w:r w:rsidRPr="008C0811">
              <w:t xml:space="preserve">Community, Recreation, Education and Religious Purposes </w:t>
            </w:r>
          </w:p>
        </w:tc>
        <w:tc>
          <w:tcPr>
            <w:tcW w:w="1704" w:type="dxa"/>
            <w:tcBorders>
              <w:top w:val="single" w:sz="4" w:space="0" w:color="000000"/>
              <w:left w:val="single" w:sz="4" w:space="0" w:color="000000"/>
              <w:bottom w:val="single" w:sz="4" w:space="0" w:color="000000"/>
              <w:right w:val="single" w:sz="4" w:space="0" w:color="000000"/>
            </w:tcBorders>
          </w:tcPr>
          <w:p w14:paraId="42B68B3A"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7A06E00E"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D999686"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083083E6"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4840D3B7" w14:textId="77777777" w:rsidR="00250592" w:rsidRPr="008C0811" w:rsidRDefault="00A55F98" w:rsidP="00B366E5">
            <w:pPr>
              <w:spacing w:after="0" w:line="240" w:lineRule="auto"/>
              <w:ind w:left="4" w:firstLine="0"/>
              <w:jc w:val="center"/>
            </w:pPr>
            <w:r w:rsidRPr="008C0811">
              <w:t xml:space="preserve">3 </w:t>
            </w:r>
          </w:p>
        </w:tc>
      </w:tr>
      <w:tr w:rsidR="00250592" w:rsidRPr="008C0811" w14:paraId="65CC6E17"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4CE6B59"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2DF935B0" w14:textId="77777777" w:rsidR="00250592" w:rsidRPr="008C0811" w:rsidRDefault="00A55F98" w:rsidP="00B366E5">
            <w:pPr>
              <w:spacing w:after="0" w:line="240" w:lineRule="auto"/>
              <w:ind w:left="0" w:firstLine="0"/>
            </w:pPr>
            <w:r w:rsidRPr="008C0811">
              <w:t xml:space="preserve">Terminal Station </w:t>
            </w:r>
          </w:p>
        </w:tc>
        <w:tc>
          <w:tcPr>
            <w:tcW w:w="1704" w:type="dxa"/>
            <w:tcBorders>
              <w:top w:val="single" w:sz="4" w:space="0" w:color="000000"/>
              <w:left w:val="single" w:sz="4" w:space="0" w:color="000000"/>
              <w:bottom w:val="single" w:sz="4" w:space="0" w:color="000000"/>
              <w:right w:val="single" w:sz="4" w:space="0" w:color="000000"/>
            </w:tcBorders>
          </w:tcPr>
          <w:p w14:paraId="4C8D5A42"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2A27C66E" w14:textId="77777777">
        <w:tblPrEx>
          <w:tblCellMar>
            <w:top w:w="60" w:type="dxa"/>
            <w:bottom w:w="0" w:type="dxa"/>
            <w:right w:w="106" w:type="dxa"/>
          </w:tblCellMar>
        </w:tblPrEx>
        <w:trPr>
          <w:trHeight w:val="758"/>
        </w:trPr>
        <w:tc>
          <w:tcPr>
            <w:tcW w:w="1703" w:type="dxa"/>
            <w:tcBorders>
              <w:top w:val="single" w:sz="4" w:space="0" w:color="000000"/>
              <w:left w:val="single" w:sz="4" w:space="0" w:color="000000"/>
              <w:bottom w:val="single" w:sz="4" w:space="0" w:color="000000"/>
              <w:right w:val="single" w:sz="4" w:space="0" w:color="000000"/>
            </w:tcBorders>
          </w:tcPr>
          <w:p w14:paraId="6EA85992"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4B81217C" w14:textId="77777777" w:rsidR="00250592" w:rsidRPr="008C0811" w:rsidRDefault="00A55F98" w:rsidP="00B366E5">
            <w:pPr>
              <w:spacing w:after="0" w:line="240" w:lineRule="auto"/>
              <w:ind w:left="0" w:firstLine="0"/>
            </w:pPr>
            <w:r w:rsidRPr="008C0811">
              <w:t xml:space="preserve">Waterford Valley Comprehensive Development Plan, Drawing No. </w:t>
            </w:r>
          </w:p>
          <w:p w14:paraId="33EE7E2B" w14:textId="77777777" w:rsidR="00250592" w:rsidRPr="008C0811" w:rsidRDefault="00A55F98" w:rsidP="00B366E5">
            <w:pPr>
              <w:spacing w:after="0" w:line="240" w:lineRule="auto"/>
              <w:ind w:left="0" w:firstLine="0"/>
            </w:pPr>
            <w:r w:rsidRPr="008C0811">
              <w:t xml:space="preserve">30015698/101 (A), prepared by Aspect Landscape Consultants Pty Ltd, August 1999 </w:t>
            </w:r>
          </w:p>
        </w:tc>
        <w:tc>
          <w:tcPr>
            <w:tcW w:w="1704" w:type="dxa"/>
            <w:tcBorders>
              <w:top w:val="single" w:sz="4" w:space="0" w:color="000000"/>
              <w:left w:val="single" w:sz="4" w:space="0" w:color="000000"/>
              <w:bottom w:val="single" w:sz="4" w:space="0" w:color="000000"/>
              <w:right w:val="single" w:sz="4" w:space="0" w:color="000000"/>
            </w:tcBorders>
          </w:tcPr>
          <w:p w14:paraId="5F6B1594" w14:textId="77777777" w:rsidR="00250592" w:rsidRPr="008C0811" w:rsidRDefault="00A55F98" w:rsidP="00B366E5">
            <w:pPr>
              <w:spacing w:after="0" w:line="240" w:lineRule="auto"/>
              <w:ind w:left="4" w:firstLine="0"/>
              <w:jc w:val="center"/>
            </w:pPr>
            <w:r w:rsidRPr="008C0811">
              <w:t xml:space="preserve">1 </w:t>
            </w:r>
          </w:p>
        </w:tc>
      </w:tr>
      <w:tr w:rsidR="00250592" w:rsidRPr="008C0811" w14:paraId="367A2740" w14:textId="77777777">
        <w:tblPrEx>
          <w:tblCellMar>
            <w:top w:w="60" w:type="dxa"/>
            <w:bottom w:w="0" w:type="dxa"/>
            <w:right w:w="106"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2F42082"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7A8FFE0E" w14:textId="77777777" w:rsidR="00250592" w:rsidRPr="008C0811" w:rsidRDefault="00A55F98" w:rsidP="00B366E5">
            <w:pPr>
              <w:spacing w:after="0" w:line="240" w:lineRule="auto"/>
              <w:ind w:left="0" w:firstLine="0"/>
            </w:pPr>
            <w:r w:rsidRPr="008C0811">
              <w:t xml:space="preserve">Burwood Highway and Scoresby Road Knoxfield </w:t>
            </w:r>
          </w:p>
        </w:tc>
        <w:tc>
          <w:tcPr>
            <w:tcW w:w="1704" w:type="dxa"/>
            <w:tcBorders>
              <w:top w:val="single" w:sz="4" w:space="0" w:color="000000"/>
              <w:left w:val="single" w:sz="4" w:space="0" w:color="000000"/>
              <w:bottom w:val="single" w:sz="4" w:space="0" w:color="000000"/>
              <w:right w:val="single" w:sz="4" w:space="0" w:color="000000"/>
            </w:tcBorders>
          </w:tcPr>
          <w:p w14:paraId="01124F55" w14:textId="77777777" w:rsidR="00250592" w:rsidRPr="008C0811" w:rsidRDefault="00A55F98" w:rsidP="00B366E5">
            <w:pPr>
              <w:spacing w:after="0" w:line="240" w:lineRule="auto"/>
              <w:ind w:left="4" w:firstLine="0"/>
              <w:jc w:val="center"/>
            </w:pPr>
            <w:r w:rsidRPr="008C0811">
              <w:t xml:space="preserve">2 </w:t>
            </w:r>
          </w:p>
        </w:tc>
      </w:tr>
      <w:tr w:rsidR="00250592" w:rsidRPr="008C0811" w14:paraId="2C2E14C4" w14:textId="77777777">
        <w:tblPrEx>
          <w:tblCellMar>
            <w:top w:w="60" w:type="dxa"/>
            <w:bottom w:w="0" w:type="dxa"/>
            <w:right w:w="61" w:type="dxa"/>
          </w:tblCellMar>
        </w:tblPrEx>
        <w:trPr>
          <w:trHeight w:val="359"/>
        </w:trPr>
        <w:tc>
          <w:tcPr>
            <w:tcW w:w="8081" w:type="dxa"/>
            <w:gridSpan w:val="2"/>
            <w:tcBorders>
              <w:top w:val="single" w:sz="4" w:space="0" w:color="000000"/>
              <w:left w:val="single" w:sz="4" w:space="0" w:color="000000"/>
              <w:bottom w:val="single" w:sz="4" w:space="0" w:color="000000"/>
              <w:right w:val="nil"/>
            </w:tcBorders>
            <w:shd w:val="clear" w:color="auto" w:fill="D9D9D9"/>
          </w:tcPr>
          <w:p w14:paraId="7030B9BC" w14:textId="77777777" w:rsidR="00250592" w:rsidRPr="008C0811" w:rsidRDefault="00A55F98" w:rsidP="00B366E5">
            <w:pPr>
              <w:spacing w:after="0" w:line="240" w:lineRule="auto"/>
              <w:ind w:left="4" w:firstLine="0"/>
            </w:pPr>
            <w:r w:rsidRPr="008C0811">
              <w:rPr>
                <w:b/>
              </w:rPr>
              <w:t xml:space="preserve">Manningham </w:t>
            </w:r>
          </w:p>
        </w:tc>
        <w:tc>
          <w:tcPr>
            <w:tcW w:w="1704" w:type="dxa"/>
            <w:tcBorders>
              <w:top w:val="single" w:sz="4" w:space="0" w:color="000000"/>
              <w:left w:val="nil"/>
              <w:bottom w:val="single" w:sz="4" w:space="0" w:color="000000"/>
              <w:right w:val="single" w:sz="4" w:space="0" w:color="000000"/>
            </w:tcBorders>
            <w:shd w:val="clear" w:color="auto" w:fill="D9D9D9"/>
          </w:tcPr>
          <w:p w14:paraId="1852665F" w14:textId="77777777" w:rsidR="00250592" w:rsidRPr="008C0811" w:rsidRDefault="00250592" w:rsidP="00B366E5">
            <w:pPr>
              <w:spacing w:after="160" w:line="240" w:lineRule="auto"/>
              <w:ind w:left="0" w:firstLine="0"/>
            </w:pPr>
          </w:p>
        </w:tc>
      </w:tr>
      <w:tr w:rsidR="00250592" w:rsidRPr="008C0811" w14:paraId="0834154C" w14:textId="77777777">
        <w:tblPrEx>
          <w:tblCellMar>
            <w:top w:w="60" w:type="dxa"/>
            <w:bottom w:w="0" w:type="dxa"/>
            <w:right w:w="61"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7EDF7D43"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5ED58047" w14:textId="77777777" w:rsidR="00250592" w:rsidRPr="008C0811" w:rsidRDefault="00A55F98" w:rsidP="00B366E5">
            <w:pPr>
              <w:spacing w:after="0" w:line="240" w:lineRule="auto"/>
              <w:ind w:left="0" w:firstLine="0"/>
            </w:pPr>
            <w:r w:rsidRPr="008C0811">
              <w:t xml:space="preserve">Private Education Centres, Golf Course and Sports Grounds </w:t>
            </w:r>
          </w:p>
        </w:tc>
        <w:tc>
          <w:tcPr>
            <w:tcW w:w="1704" w:type="dxa"/>
            <w:tcBorders>
              <w:top w:val="single" w:sz="4" w:space="0" w:color="000000"/>
              <w:left w:val="single" w:sz="4" w:space="0" w:color="000000"/>
              <w:bottom w:val="single" w:sz="4" w:space="0" w:color="000000"/>
              <w:right w:val="single" w:sz="4" w:space="0" w:color="000000"/>
            </w:tcBorders>
          </w:tcPr>
          <w:p w14:paraId="3FA71742"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2BF11DFC" w14:textId="77777777">
        <w:tblPrEx>
          <w:tblCellMar>
            <w:top w:w="60" w:type="dxa"/>
            <w:bottom w:w="0" w:type="dxa"/>
            <w:right w:w="61"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5121C1AD"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170FE51D" w14:textId="77777777" w:rsidR="00250592" w:rsidRPr="008C0811" w:rsidRDefault="00A55F98" w:rsidP="00B366E5">
            <w:pPr>
              <w:spacing w:after="0" w:line="240" w:lineRule="auto"/>
              <w:ind w:left="0" w:firstLine="0"/>
            </w:pPr>
            <w:r w:rsidRPr="008C0811">
              <w:t xml:space="preserve">Terminal Station </w:t>
            </w:r>
          </w:p>
        </w:tc>
        <w:tc>
          <w:tcPr>
            <w:tcW w:w="1704" w:type="dxa"/>
            <w:tcBorders>
              <w:top w:val="single" w:sz="4" w:space="0" w:color="000000"/>
              <w:left w:val="single" w:sz="4" w:space="0" w:color="000000"/>
              <w:bottom w:val="single" w:sz="4" w:space="0" w:color="000000"/>
              <w:right w:val="single" w:sz="4" w:space="0" w:color="000000"/>
            </w:tcBorders>
          </w:tcPr>
          <w:p w14:paraId="57D54627"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0259875F"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C1821E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24D8FD66" w14:textId="77777777" w:rsidR="00250592" w:rsidRPr="008C0811" w:rsidRDefault="00A55F98" w:rsidP="00B366E5">
            <w:pPr>
              <w:spacing w:after="0" w:line="240" w:lineRule="auto"/>
              <w:ind w:left="0" w:firstLine="0"/>
            </w:pPr>
            <w:r w:rsidRPr="008C0811">
              <w:t xml:space="preserve">Donvale Christian College </w:t>
            </w:r>
          </w:p>
        </w:tc>
        <w:tc>
          <w:tcPr>
            <w:tcW w:w="1704" w:type="dxa"/>
            <w:tcBorders>
              <w:top w:val="single" w:sz="4" w:space="0" w:color="000000"/>
              <w:left w:val="single" w:sz="4" w:space="0" w:color="000000"/>
              <w:bottom w:val="single" w:sz="4" w:space="0" w:color="000000"/>
              <w:right w:val="single" w:sz="4" w:space="0" w:color="000000"/>
            </w:tcBorders>
          </w:tcPr>
          <w:p w14:paraId="337DF62A"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05351CBF" w14:textId="77777777">
        <w:tblPrEx>
          <w:tblCellMar>
            <w:top w:w="60" w:type="dxa"/>
            <w:bottom w:w="0" w:type="dxa"/>
            <w:right w:w="61"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3FAB0062"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1E3A8446" w14:textId="77777777" w:rsidR="00250592" w:rsidRPr="008C0811" w:rsidRDefault="00A55F98" w:rsidP="00B366E5">
            <w:pPr>
              <w:spacing w:after="0" w:line="240" w:lineRule="auto"/>
              <w:ind w:left="0" w:firstLine="0"/>
            </w:pPr>
            <w:r w:rsidRPr="008C0811">
              <w:t xml:space="preserve">Doncaster Hill Principal Activity Centre </w:t>
            </w:r>
          </w:p>
          <w:p w14:paraId="45F145A6" w14:textId="77777777" w:rsidR="00250592" w:rsidRPr="008C0811" w:rsidRDefault="00A55F98" w:rsidP="00B366E5">
            <w:pPr>
              <w:spacing w:after="0" w:line="240" w:lineRule="auto"/>
              <w:ind w:left="0" w:firstLine="0"/>
            </w:pPr>
            <w:r w:rsidRPr="008C0811">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5409D170" w14:textId="77777777" w:rsidR="00250592" w:rsidRPr="008C0811" w:rsidRDefault="00A55F98" w:rsidP="00B366E5">
            <w:pPr>
              <w:spacing w:after="0" w:line="240" w:lineRule="auto"/>
              <w:ind w:left="0" w:right="41" w:firstLine="0"/>
              <w:jc w:val="center"/>
            </w:pPr>
            <w:r w:rsidRPr="008C0811">
              <w:t xml:space="preserve">2 </w:t>
            </w:r>
          </w:p>
          <w:p w14:paraId="17B49141" w14:textId="77777777" w:rsidR="00250592" w:rsidRPr="008C0811" w:rsidRDefault="00A55F98" w:rsidP="00B366E5">
            <w:pPr>
              <w:spacing w:after="0" w:line="240" w:lineRule="auto"/>
              <w:ind w:left="1" w:firstLine="0"/>
            </w:pPr>
            <w:r w:rsidRPr="008C0811">
              <w:t xml:space="preserve"> </w:t>
            </w:r>
          </w:p>
        </w:tc>
      </w:tr>
      <w:tr w:rsidR="00250592" w:rsidRPr="008C0811" w14:paraId="15502667" w14:textId="77777777">
        <w:tblPrEx>
          <w:tblCellMar>
            <w:top w:w="60" w:type="dxa"/>
            <w:bottom w:w="0" w:type="dxa"/>
            <w:right w:w="61"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619C6C5A" w14:textId="77777777" w:rsidR="00250592" w:rsidRPr="008C0811" w:rsidRDefault="00A55F98" w:rsidP="00B366E5">
            <w:pPr>
              <w:spacing w:after="0" w:line="240" w:lineRule="auto"/>
              <w:ind w:left="4" w:firstLine="0"/>
            </w:pPr>
            <w:r w:rsidRPr="008C0811">
              <w:rPr>
                <w:b/>
              </w:rPr>
              <w:t xml:space="preserve">Maribyrnong </w:t>
            </w:r>
          </w:p>
        </w:tc>
        <w:tc>
          <w:tcPr>
            <w:tcW w:w="1704" w:type="dxa"/>
            <w:tcBorders>
              <w:top w:val="single" w:sz="4" w:space="0" w:color="000000"/>
              <w:left w:val="nil"/>
              <w:bottom w:val="single" w:sz="4" w:space="0" w:color="000000"/>
              <w:right w:val="single" w:sz="4" w:space="0" w:color="000000"/>
            </w:tcBorders>
            <w:shd w:val="clear" w:color="auto" w:fill="D9D9D9"/>
          </w:tcPr>
          <w:p w14:paraId="48F5B5E6" w14:textId="77777777" w:rsidR="00250592" w:rsidRPr="008C0811" w:rsidRDefault="00250592" w:rsidP="00B366E5">
            <w:pPr>
              <w:spacing w:after="160" w:line="240" w:lineRule="auto"/>
              <w:ind w:left="0" w:firstLine="0"/>
            </w:pPr>
          </w:p>
        </w:tc>
      </w:tr>
      <w:tr w:rsidR="00250592" w:rsidRPr="008C0811" w14:paraId="1EFA95AE" w14:textId="77777777">
        <w:tblPrEx>
          <w:tblCellMar>
            <w:top w:w="60" w:type="dxa"/>
            <w:bottom w:w="0" w:type="dxa"/>
            <w:right w:w="61"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3EDDFBD5"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6512FFFB" w14:textId="77777777" w:rsidR="00250592" w:rsidRPr="008C0811" w:rsidRDefault="00A55F98" w:rsidP="00B366E5">
            <w:pPr>
              <w:spacing w:after="0" w:line="240" w:lineRule="auto"/>
              <w:ind w:left="0" w:firstLine="0"/>
            </w:pPr>
            <w:r w:rsidRPr="008C0811">
              <w:t xml:space="preserve">Sportsgrounds and Religious Establishments </w:t>
            </w:r>
          </w:p>
        </w:tc>
        <w:tc>
          <w:tcPr>
            <w:tcW w:w="1704" w:type="dxa"/>
            <w:tcBorders>
              <w:top w:val="single" w:sz="4" w:space="0" w:color="000000"/>
              <w:left w:val="single" w:sz="4" w:space="0" w:color="000000"/>
              <w:bottom w:val="single" w:sz="4" w:space="0" w:color="000000"/>
              <w:right w:val="single" w:sz="4" w:space="0" w:color="000000"/>
            </w:tcBorders>
          </w:tcPr>
          <w:p w14:paraId="24F325B7"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6DEC39F6"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E4CF088"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38B44D5A" w14:textId="77777777" w:rsidR="00250592" w:rsidRPr="008C0811" w:rsidRDefault="00A55F98" w:rsidP="00B366E5">
            <w:pPr>
              <w:spacing w:after="0" w:line="240" w:lineRule="auto"/>
              <w:ind w:left="0" w:firstLine="0"/>
            </w:pPr>
            <w:r w:rsidRPr="008C0811">
              <w:t xml:space="preserve">Utility Installations </w:t>
            </w:r>
          </w:p>
        </w:tc>
        <w:tc>
          <w:tcPr>
            <w:tcW w:w="1704" w:type="dxa"/>
            <w:tcBorders>
              <w:top w:val="single" w:sz="4" w:space="0" w:color="000000"/>
              <w:left w:val="single" w:sz="4" w:space="0" w:color="000000"/>
              <w:bottom w:val="single" w:sz="4" w:space="0" w:color="000000"/>
              <w:right w:val="single" w:sz="4" w:space="0" w:color="000000"/>
            </w:tcBorders>
          </w:tcPr>
          <w:p w14:paraId="78083528"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57D73E11" w14:textId="77777777">
        <w:tblPrEx>
          <w:tblCellMar>
            <w:top w:w="60" w:type="dxa"/>
            <w:bottom w:w="0" w:type="dxa"/>
            <w:right w:w="61" w:type="dxa"/>
          </w:tblCellMar>
        </w:tblPrEx>
        <w:trPr>
          <w:trHeight w:val="758"/>
        </w:trPr>
        <w:tc>
          <w:tcPr>
            <w:tcW w:w="1703" w:type="dxa"/>
            <w:tcBorders>
              <w:top w:val="single" w:sz="4" w:space="0" w:color="000000"/>
              <w:left w:val="single" w:sz="4" w:space="0" w:color="000000"/>
              <w:bottom w:val="single" w:sz="4" w:space="0" w:color="000000"/>
              <w:right w:val="single" w:sz="4" w:space="0" w:color="000000"/>
            </w:tcBorders>
          </w:tcPr>
          <w:p w14:paraId="1A788B1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1D7C49B9" w14:textId="77777777" w:rsidR="00250592" w:rsidRPr="008C0811" w:rsidRDefault="00A55F98" w:rsidP="00B366E5">
            <w:pPr>
              <w:spacing w:after="0" w:line="240" w:lineRule="auto"/>
              <w:ind w:left="0" w:firstLine="0"/>
            </w:pPr>
            <w:r w:rsidRPr="008C0811">
              <w:t xml:space="preserve">99 Moreland Street, 90 – 96 Maribyrnong Street and land bounded by Footscray Road, Moreland, Lyons and Maribyrnong Streets, Footscray </w:t>
            </w:r>
          </w:p>
        </w:tc>
        <w:tc>
          <w:tcPr>
            <w:tcW w:w="1704" w:type="dxa"/>
            <w:tcBorders>
              <w:top w:val="single" w:sz="4" w:space="0" w:color="000000"/>
              <w:left w:val="single" w:sz="4" w:space="0" w:color="000000"/>
              <w:bottom w:val="single" w:sz="4" w:space="0" w:color="000000"/>
              <w:right w:val="single" w:sz="4" w:space="0" w:color="000000"/>
            </w:tcBorders>
          </w:tcPr>
          <w:p w14:paraId="4424EE50" w14:textId="77777777" w:rsidR="00250592" w:rsidRPr="008C0811" w:rsidRDefault="00A55F98" w:rsidP="00B366E5">
            <w:pPr>
              <w:spacing w:after="0" w:line="240" w:lineRule="auto"/>
              <w:ind w:left="0" w:right="41" w:firstLine="0"/>
              <w:jc w:val="center"/>
            </w:pPr>
            <w:r w:rsidRPr="008C0811">
              <w:t xml:space="preserve">3 </w:t>
            </w:r>
          </w:p>
        </w:tc>
      </w:tr>
      <w:tr w:rsidR="00250592" w:rsidRPr="008C0811" w14:paraId="0F07551A"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774E531" w14:textId="77777777" w:rsidR="00250592" w:rsidRPr="008C0811" w:rsidRDefault="00A55F98" w:rsidP="00B366E5">
            <w:pPr>
              <w:spacing w:after="0" w:line="240" w:lineRule="auto"/>
              <w:ind w:left="311" w:firstLine="0"/>
            </w:pPr>
            <w:r w:rsidRPr="008C0811">
              <w:lastRenderedPageBreak/>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5A8992E4" w14:textId="77777777" w:rsidR="00250592" w:rsidRPr="008C0811" w:rsidRDefault="00A55F98" w:rsidP="00B366E5">
            <w:pPr>
              <w:spacing w:after="0" w:line="240" w:lineRule="auto"/>
              <w:ind w:left="0" w:firstLine="0"/>
            </w:pPr>
            <w:r w:rsidRPr="008C0811">
              <w:t xml:space="preserve">Waterford Green Residential Area  </w:t>
            </w:r>
          </w:p>
        </w:tc>
        <w:tc>
          <w:tcPr>
            <w:tcW w:w="1704" w:type="dxa"/>
            <w:tcBorders>
              <w:top w:val="single" w:sz="4" w:space="0" w:color="000000"/>
              <w:left w:val="single" w:sz="4" w:space="0" w:color="000000"/>
              <w:bottom w:val="single" w:sz="4" w:space="0" w:color="000000"/>
              <w:right w:val="single" w:sz="4" w:space="0" w:color="000000"/>
            </w:tcBorders>
          </w:tcPr>
          <w:p w14:paraId="6AD52C09"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01C9310C" w14:textId="77777777">
        <w:tblPrEx>
          <w:tblCellMar>
            <w:top w:w="60" w:type="dxa"/>
            <w:bottom w:w="0" w:type="dxa"/>
            <w:right w:w="61"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2758756D"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079DAC2B" w14:textId="77777777" w:rsidR="00250592" w:rsidRPr="008C0811" w:rsidRDefault="00A55F98" w:rsidP="00B366E5">
            <w:pPr>
              <w:spacing w:after="0" w:line="240" w:lineRule="auto"/>
              <w:ind w:left="0" w:firstLine="0"/>
            </w:pPr>
            <w:r w:rsidRPr="008C0811">
              <w:t xml:space="preserve">Waterford Green Estate Mixed Use Area </w:t>
            </w:r>
          </w:p>
        </w:tc>
        <w:tc>
          <w:tcPr>
            <w:tcW w:w="1704" w:type="dxa"/>
            <w:tcBorders>
              <w:top w:val="single" w:sz="4" w:space="0" w:color="000000"/>
              <w:left w:val="single" w:sz="4" w:space="0" w:color="000000"/>
              <w:bottom w:val="single" w:sz="4" w:space="0" w:color="000000"/>
              <w:right w:val="single" w:sz="4" w:space="0" w:color="000000"/>
            </w:tcBorders>
          </w:tcPr>
          <w:p w14:paraId="46E2B1BB"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0F97F2AE"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E6B523B"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000000"/>
              <w:right w:val="single" w:sz="4" w:space="0" w:color="000000"/>
            </w:tcBorders>
          </w:tcPr>
          <w:p w14:paraId="163E761C" w14:textId="77777777" w:rsidR="00250592" w:rsidRPr="008C0811" w:rsidRDefault="00A55F98" w:rsidP="00B366E5">
            <w:pPr>
              <w:spacing w:after="0" w:line="240" w:lineRule="auto"/>
              <w:ind w:left="0" w:firstLine="0"/>
            </w:pPr>
            <w:r w:rsidRPr="008C0811">
              <w:t xml:space="preserve">Footscray Land, Gordon Street </w:t>
            </w:r>
          </w:p>
        </w:tc>
        <w:tc>
          <w:tcPr>
            <w:tcW w:w="1704" w:type="dxa"/>
            <w:tcBorders>
              <w:top w:val="single" w:sz="4" w:space="0" w:color="000000"/>
              <w:left w:val="single" w:sz="4" w:space="0" w:color="000000"/>
              <w:bottom w:val="single" w:sz="4" w:space="0" w:color="000000"/>
              <w:right w:val="single" w:sz="4" w:space="0" w:color="000000"/>
            </w:tcBorders>
          </w:tcPr>
          <w:p w14:paraId="7545BE06"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33D80DB3" w14:textId="77777777">
        <w:tblPrEx>
          <w:tblCellMar>
            <w:top w:w="60" w:type="dxa"/>
            <w:bottom w:w="0" w:type="dxa"/>
            <w:right w:w="61"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5345B27C"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33DD1E82" w14:textId="77777777" w:rsidR="00250592" w:rsidRPr="008C0811" w:rsidRDefault="00A55F98" w:rsidP="00B366E5">
            <w:pPr>
              <w:spacing w:after="0" w:line="240" w:lineRule="auto"/>
              <w:ind w:left="0" w:firstLine="0"/>
            </w:pPr>
            <w:r w:rsidRPr="008C0811">
              <w:t xml:space="preserve">Footscray Metropolitan Activity Centre </w:t>
            </w:r>
          </w:p>
          <w:p w14:paraId="44E82470"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18CAB3E8" w14:textId="77777777" w:rsidR="00250592" w:rsidRPr="008C0811" w:rsidRDefault="00A55F98" w:rsidP="00B366E5">
            <w:pPr>
              <w:spacing w:after="0" w:line="240" w:lineRule="auto"/>
              <w:ind w:left="0" w:right="41" w:firstLine="0"/>
              <w:jc w:val="center"/>
            </w:pPr>
            <w:r w:rsidRPr="008C0811">
              <w:t xml:space="preserve">2 </w:t>
            </w:r>
          </w:p>
          <w:p w14:paraId="33648F3E" w14:textId="77777777" w:rsidR="00250592" w:rsidRPr="008C0811" w:rsidRDefault="00A55F98" w:rsidP="00B366E5">
            <w:pPr>
              <w:spacing w:after="0" w:line="240" w:lineRule="auto"/>
              <w:ind w:left="1" w:firstLine="0"/>
            </w:pPr>
            <w:r w:rsidRPr="008C0811">
              <w:rPr>
                <w:b/>
              </w:rPr>
              <w:t xml:space="preserve"> </w:t>
            </w:r>
          </w:p>
        </w:tc>
      </w:tr>
      <w:tr w:rsidR="00250592" w:rsidRPr="008C0811" w14:paraId="60395D06" w14:textId="77777777">
        <w:tblPrEx>
          <w:tblCellMar>
            <w:top w:w="60" w:type="dxa"/>
            <w:bottom w:w="0" w:type="dxa"/>
            <w:right w:w="61"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vAlign w:val="bottom"/>
          </w:tcPr>
          <w:p w14:paraId="02924D25" w14:textId="77777777" w:rsidR="00250592" w:rsidRPr="008C0811" w:rsidRDefault="00A55F98" w:rsidP="00B366E5">
            <w:pPr>
              <w:spacing w:after="0" w:line="240" w:lineRule="auto"/>
              <w:ind w:left="4" w:firstLine="0"/>
            </w:pPr>
            <w:r w:rsidRPr="008C0811">
              <w:rPr>
                <w:b/>
              </w:rPr>
              <w:t xml:space="preserve">Maroondah </w:t>
            </w:r>
          </w:p>
          <w:p w14:paraId="41A631FF" w14:textId="77777777" w:rsidR="00250592" w:rsidRPr="008C0811" w:rsidRDefault="00A55F98" w:rsidP="00B366E5">
            <w:pPr>
              <w:spacing w:after="0" w:line="240" w:lineRule="auto"/>
              <w:ind w:left="311" w:firstLine="0"/>
            </w:pPr>
            <w:r w:rsidRPr="008C0811">
              <w:t xml:space="preserve"> </w:t>
            </w:r>
          </w:p>
        </w:tc>
        <w:tc>
          <w:tcPr>
            <w:tcW w:w="1704" w:type="dxa"/>
            <w:tcBorders>
              <w:top w:val="single" w:sz="4" w:space="0" w:color="000000"/>
              <w:left w:val="nil"/>
              <w:bottom w:val="single" w:sz="4" w:space="0" w:color="000000"/>
              <w:right w:val="single" w:sz="4" w:space="0" w:color="000000"/>
            </w:tcBorders>
            <w:shd w:val="clear" w:color="auto" w:fill="D9D9D9"/>
            <w:vAlign w:val="bottom"/>
          </w:tcPr>
          <w:p w14:paraId="1FD8EE44" w14:textId="77777777" w:rsidR="00250592" w:rsidRPr="008C0811" w:rsidRDefault="00A55F98" w:rsidP="00B366E5">
            <w:pPr>
              <w:spacing w:after="0" w:line="240" w:lineRule="auto"/>
              <w:ind w:left="9" w:firstLine="0"/>
              <w:jc w:val="center"/>
            </w:pPr>
            <w:r w:rsidRPr="008C0811">
              <w:t xml:space="preserve"> </w:t>
            </w:r>
          </w:p>
        </w:tc>
      </w:tr>
      <w:tr w:rsidR="00250592" w:rsidRPr="008C0811" w14:paraId="4920281C" w14:textId="77777777">
        <w:tblPrEx>
          <w:tblCellMar>
            <w:top w:w="60" w:type="dxa"/>
            <w:bottom w:w="0" w:type="dxa"/>
            <w:right w:w="61" w:type="dxa"/>
          </w:tblCellMar>
        </w:tblPrEx>
        <w:trPr>
          <w:trHeight w:val="349"/>
        </w:trPr>
        <w:tc>
          <w:tcPr>
            <w:tcW w:w="1703" w:type="dxa"/>
            <w:tcBorders>
              <w:top w:val="single" w:sz="4" w:space="0" w:color="000000"/>
              <w:left w:val="single" w:sz="4" w:space="0" w:color="000000"/>
              <w:bottom w:val="single" w:sz="4" w:space="0" w:color="000000"/>
              <w:right w:val="single" w:sz="4" w:space="0" w:color="000000"/>
            </w:tcBorders>
          </w:tcPr>
          <w:p w14:paraId="13B2A379" w14:textId="77777777" w:rsidR="00250592" w:rsidRPr="008C0811" w:rsidRDefault="00250592" w:rsidP="00B366E5">
            <w:pPr>
              <w:spacing w:after="160" w:line="240" w:lineRule="auto"/>
              <w:ind w:left="0" w:firstLine="0"/>
            </w:pPr>
          </w:p>
        </w:tc>
        <w:tc>
          <w:tcPr>
            <w:tcW w:w="6378" w:type="dxa"/>
            <w:tcBorders>
              <w:top w:val="single" w:sz="4" w:space="0" w:color="000000"/>
              <w:left w:val="single" w:sz="4" w:space="0" w:color="000000"/>
              <w:bottom w:val="single" w:sz="4" w:space="0" w:color="000000"/>
              <w:right w:val="single" w:sz="4" w:space="0" w:color="000000"/>
            </w:tcBorders>
            <w:vAlign w:val="bottom"/>
          </w:tcPr>
          <w:p w14:paraId="473608D6" w14:textId="77777777" w:rsidR="00250592" w:rsidRPr="008C0811" w:rsidRDefault="00A55F98" w:rsidP="00B366E5">
            <w:pPr>
              <w:spacing w:after="0" w:line="240" w:lineRule="auto"/>
              <w:ind w:left="0" w:firstLine="0"/>
            </w:pPr>
            <w:r w:rsidRPr="008C0811">
              <w:rPr>
                <w:i/>
              </w:rPr>
              <w:t>No specific zones</w:t>
            </w:r>
            <w:r w:rsidRPr="008C0811">
              <w:t xml:space="preserve"> </w:t>
            </w:r>
          </w:p>
          <w:p w14:paraId="7EFDD633"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6B0F6846" w14:textId="77777777" w:rsidR="00250592" w:rsidRPr="008C0811" w:rsidRDefault="00A55F98" w:rsidP="00B366E5">
            <w:pPr>
              <w:spacing w:after="0" w:line="240" w:lineRule="auto"/>
              <w:ind w:left="1" w:firstLine="0"/>
            </w:pPr>
            <w:r w:rsidRPr="008C0811">
              <w:rPr>
                <w:b/>
              </w:rPr>
              <w:t xml:space="preserve"> </w:t>
            </w:r>
          </w:p>
        </w:tc>
      </w:tr>
      <w:tr w:rsidR="00250592" w:rsidRPr="008C0811" w14:paraId="518E21C4" w14:textId="77777777">
        <w:tblPrEx>
          <w:tblCellMar>
            <w:top w:w="60" w:type="dxa"/>
            <w:bottom w:w="0" w:type="dxa"/>
            <w:right w:w="61"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71AF9C8D" w14:textId="77777777" w:rsidR="00250592" w:rsidRPr="008C0811" w:rsidRDefault="00A55F98" w:rsidP="00B366E5">
            <w:pPr>
              <w:spacing w:after="0" w:line="240" w:lineRule="auto"/>
              <w:ind w:left="4" w:firstLine="0"/>
            </w:pPr>
            <w:r w:rsidRPr="008C0811">
              <w:rPr>
                <w:b/>
              </w:rPr>
              <w:t xml:space="preserve">Melbourne </w:t>
            </w:r>
          </w:p>
        </w:tc>
        <w:tc>
          <w:tcPr>
            <w:tcW w:w="1704" w:type="dxa"/>
            <w:tcBorders>
              <w:top w:val="single" w:sz="4" w:space="0" w:color="000000"/>
              <w:left w:val="nil"/>
              <w:bottom w:val="single" w:sz="4" w:space="0" w:color="000000"/>
              <w:right w:val="single" w:sz="4" w:space="0" w:color="000000"/>
            </w:tcBorders>
            <w:shd w:val="clear" w:color="auto" w:fill="D9D9D9"/>
          </w:tcPr>
          <w:p w14:paraId="7915BA04" w14:textId="77777777" w:rsidR="00250592" w:rsidRPr="008C0811" w:rsidRDefault="00250592" w:rsidP="00B366E5">
            <w:pPr>
              <w:spacing w:after="160" w:line="240" w:lineRule="auto"/>
              <w:ind w:left="0" w:firstLine="0"/>
            </w:pPr>
          </w:p>
        </w:tc>
      </w:tr>
      <w:tr w:rsidR="00250592" w:rsidRPr="008C0811" w14:paraId="0A53CE5A" w14:textId="77777777">
        <w:tblPrEx>
          <w:tblCellMar>
            <w:top w:w="60" w:type="dxa"/>
            <w:bottom w:w="0" w:type="dxa"/>
            <w:right w:w="61"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54B22ED9"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52BC2215" w14:textId="77777777" w:rsidR="00250592" w:rsidRPr="008C0811" w:rsidRDefault="00A55F98" w:rsidP="00B366E5">
            <w:pPr>
              <w:spacing w:after="0" w:line="240" w:lineRule="auto"/>
              <w:ind w:left="0" w:firstLine="0"/>
            </w:pPr>
            <w:r w:rsidRPr="008C0811">
              <w:t xml:space="preserve">Flemington Racecourse </w:t>
            </w:r>
          </w:p>
        </w:tc>
        <w:tc>
          <w:tcPr>
            <w:tcW w:w="1704" w:type="dxa"/>
            <w:tcBorders>
              <w:top w:val="single" w:sz="4" w:space="0" w:color="000000"/>
              <w:left w:val="single" w:sz="4" w:space="0" w:color="000000"/>
              <w:bottom w:val="single" w:sz="4" w:space="0" w:color="000000"/>
              <w:right w:val="single" w:sz="4" w:space="0" w:color="000000"/>
            </w:tcBorders>
          </w:tcPr>
          <w:p w14:paraId="16746502"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6DDB28B0" w14:textId="77777777">
        <w:tblPrEx>
          <w:tblCellMar>
            <w:top w:w="60" w:type="dxa"/>
            <w:bottom w:w="0" w:type="dxa"/>
            <w:right w:w="61"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C201741"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0628FA2C" w14:textId="77777777" w:rsidR="00250592" w:rsidRPr="008C0811" w:rsidRDefault="00A55F98" w:rsidP="00B366E5">
            <w:pPr>
              <w:spacing w:after="0" w:line="240" w:lineRule="auto"/>
              <w:ind w:left="0" w:firstLine="0"/>
            </w:pPr>
            <w:r w:rsidRPr="008C0811">
              <w:t xml:space="preserve">Royal Melbourne Showgrounds </w:t>
            </w:r>
          </w:p>
        </w:tc>
        <w:tc>
          <w:tcPr>
            <w:tcW w:w="1704" w:type="dxa"/>
            <w:tcBorders>
              <w:top w:val="single" w:sz="4" w:space="0" w:color="000000"/>
              <w:left w:val="single" w:sz="4" w:space="0" w:color="000000"/>
              <w:bottom w:val="single" w:sz="4" w:space="0" w:color="000000"/>
              <w:right w:val="single" w:sz="4" w:space="0" w:color="000000"/>
            </w:tcBorders>
          </w:tcPr>
          <w:p w14:paraId="6D12307D"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64B4AF5F"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BB4DCC1"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3485927C" w14:textId="77777777" w:rsidR="00250592" w:rsidRPr="008C0811" w:rsidRDefault="00A55F98" w:rsidP="00B366E5">
            <w:pPr>
              <w:spacing w:after="0" w:line="240" w:lineRule="auto"/>
              <w:ind w:left="0" w:firstLine="0"/>
            </w:pPr>
            <w:r w:rsidRPr="008C0811">
              <w:t xml:space="preserve">Private Sports Grounds and Religious and Educational Institutions </w:t>
            </w:r>
          </w:p>
        </w:tc>
        <w:tc>
          <w:tcPr>
            <w:tcW w:w="1704" w:type="dxa"/>
            <w:tcBorders>
              <w:top w:val="single" w:sz="4" w:space="0" w:color="000000"/>
              <w:left w:val="single" w:sz="4" w:space="0" w:color="000000"/>
              <w:bottom w:val="single" w:sz="4" w:space="0" w:color="000000"/>
              <w:right w:val="single" w:sz="4" w:space="0" w:color="000000"/>
            </w:tcBorders>
          </w:tcPr>
          <w:p w14:paraId="035165A2"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21A17BA2"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2B8C036"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04B282EE" w14:textId="77777777" w:rsidR="00250592" w:rsidRPr="008C0811" w:rsidRDefault="00A55F98" w:rsidP="00B366E5">
            <w:pPr>
              <w:spacing w:after="0" w:line="240" w:lineRule="auto"/>
              <w:ind w:left="0" w:firstLine="0"/>
            </w:pPr>
            <w:r w:rsidRPr="008C0811">
              <w:t xml:space="preserve">Port of Melbourne </w:t>
            </w:r>
          </w:p>
        </w:tc>
        <w:tc>
          <w:tcPr>
            <w:tcW w:w="1704" w:type="dxa"/>
            <w:tcBorders>
              <w:top w:val="single" w:sz="4" w:space="0" w:color="000000"/>
              <w:left w:val="single" w:sz="4" w:space="0" w:color="000000"/>
              <w:bottom w:val="single" w:sz="4" w:space="0" w:color="000000"/>
              <w:right w:val="single" w:sz="4" w:space="0" w:color="000000"/>
            </w:tcBorders>
          </w:tcPr>
          <w:p w14:paraId="4F55977D" w14:textId="77777777" w:rsidR="00250592" w:rsidRPr="008C0811" w:rsidRDefault="00A55F98" w:rsidP="00B366E5">
            <w:pPr>
              <w:spacing w:after="0" w:line="240" w:lineRule="auto"/>
              <w:ind w:left="0" w:right="41" w:firstLine="0"/>
              <w:jc w:val="center"/>
            </w:pPr>
            <w:r w:rsidRPr="008C0811">
              <w:t xml:space="preserve">3 </w:t>
            </w:r>
          </w:p>
        </w:tc>
      </w:tr>
      <w:tr w:rsidR="00250592" w:rsidRPr="008C0811" w14:paraId="4EB9DA0A"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B10A941"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5939ED51" w14:textId="77777777" w:rsidR="00250592" w:rsidRPr="008C0811" w:rsidRDefault="00A55F98" w:rsidP="00B366E5">
            <w:pPr>
              <w:spacing w:after="0" w:line="240" w:lineRule="auto"/>
              <w:ind w:left="0" w:firstLine="0"/>
            </w:pPr>
            <w:r w:rsidRPr="008C0811">
              <w:t xml:space="preserve">Waters of the Port of Melbourne </w:t>
            </w:r>
          </w:p>
        </w:tc>
        <w:tc>
          <w:tcPr>
            <w:tcW w:w="1704" w:type="dxa"/>
            <w:tcBorders>
              <w:top w:val="single" w:sz="4" w:space="0" w:color="000000"/>
              <w:left w:val="single" w:sz="4" w:space="0" w:color="000000"/>
              <w:bottom w:val="single" w:sz="4" w:space="0" w:color="000000"/>
              <w:right w:val="single" w:sz="4" w:space="0" w:color="000000"/>
            </w:tcBorders>
          </w:tcPr>
          <w:p w14:paraId="1E5219F0"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797F505F"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AEE80E8"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3AD424DD" w14:textId="77777777" w:rsidR="00250592" w:rsidRPr="008C0811" w:rsidRDefault="00A55F98" w:rsidP="00B366E5">
            <w:pPr>
              <w:spacing w:after="0" w:line="240" w:lineRule="auto"/>
              <w:ind w:left="0" w:firstLine="0"/>
            </w:pPr>
            <w:r w:rsidRPr="008C0811">
              <w:t xml:space="preserve">Carlton Brewery </w:t>
            </w:r>
          </w:p>
        </w:tc>
        <w:tc>
          <w:tcPr>
            <w:tcW w:w="1704" w:type="dxa"/>
            <w:tcBorders>
              <w:top w:val="single" w:sz="4" w:space="0" w:color="000000"/>
              <w:left w:val="single" w:sz="4" w:space="0" w:color="000000"/>
              <w:bottom w:val="single" w:sz="4" w:space="0" w:color="000000"/>
              <w:right w:val="single" w:sz="4" w:space="0" w:color="000000"/>
            </w:tcBorders>
          </w:tcPr>
          <w:p w14:paraId="7797114B"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53FC7144" w14:textId="77777777" w:rsidTr="006323AF">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auto"/>
              <w:right w:val="single" w:sz="4" w:space="0" w:color="000000"/>
            </w:tcBorders>
          </w:tcPr>
          <w:p w14:paraId="243B3C88"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auto"/>
              <w:right w:val="single" w:sz="4" w:space="0" w:color="000000"/>
            </w:tcBorders>
          </w:tcPr>
          <w:p w14:paraId="0F8DF62A" w14:textId="77777777" w:rsidR="00250592" w:rsidRPr="008C0811" w:rsidRDefault="00A55F98" w:rsidP="00B366E5">
            <w:pPr>
              <w:spacing w:after="0" w:line="240" w:lineRule="auto"/>
              <w:ind w:left="0" w:firstLine="0"/>
            </w:pPr>
            <w:r w:rsidRPr="008C0811">
              <w:t xml:space="preserve">Flemington Green Comprehensive Development Plan </w:t>
            </w:r>
          </w:p>
        </w:tc>
        <w:tc>
          <w:tcPr>
            <w:tcW w:w="1704" w:type="dxa"/>
            <w:tcBorders>
              <w:top w:val="single" w:sz="4" w:space="0" w:color="000000"/>
              <w:left w:val="single" w:sz="4" w:space="0" w:color="000000"/>
              <w:bottom w:val="single" w:sz="4" w:space="0" w:color="auto"/>
              <w:right w:val="single" w:sz="4" w:space="0" w:color="000000"/>
            </w:tcBorders>
          </w:tcPr>
          <w:p w14:paraId="54296B0B"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01CC4560" w14:textId="77777777" w:rsidTr="006323AF">
        <w:tblPrEx>
          <w:tblCellMar>
            <w:top w:w="60" w:type="dxa"/>
            <w:bottom w:w="0" w:type="dxa"/>
            <w:right w:w="61" w:type="dxa"/>
          </w:tblCellMar>
        </w:tblPrEx>
        <w:trPr>
          <w:trHeight w:val="343"/>
        </w:trPr>
        <w:tc>
          <w:tcPr>
            <w:tcW w:w="1703" w:type="dxa"/>
            <w:tcBorders>
              <w:top w:val="single" w:sz="4" w:space="0" w:color="auto"/>
              <w:left w:val="single" w:sz="4" w:space="0" w:color="auto"/>
              <w:bottom w:val="single" w:sz="4" w:space="0" w:color="auto"/>
              <w:right w:val="single" w:sz="4" w:space="0" w:color="auto"/>
            </w:tcBorders>
          </w:tcPr>
          <w:p w14:paraId="1692299A" w14:textId="77777777" w:rsidR="00250592" w:rsidRPr="008C0811" w:rsidRDefault="00A55F98" w:rsidP="00B366E5">
            <w:pPr>
              <w:spacing w:after="0" w:line="240" w:lineRule="auto"/>
              <w:ind w:left="311" w:firstLine="0"/>
            </w:pPr>
            <w:r w:rsidRPr="008C0811">
              <w:t xml:space="preserve">CDZ4 </w:t>
            </w:r>
          </w:p>
        </w:tc>
        <w:tc>
          <w:tcPr>
            <w:tcW w:w="6378" w:type="dxa"/>
            <w:tcBorders>
              <w:top w:val="single" w:sz="4" w:space="0" w:color="auto"/>
              <w:left w:val="single" w:sz="4" w:space="0" w:color="auto"/>
              <w:bottom w:val="single" w:sz="4" w:space="0" w:color="auto"/>
              <w:right w:val="single" w:sz="4" w:space="0" w:color="auto"/>
            </w:tcBorders>
            <w:vAlign w:val="bottom"/>
          </w:tcPr>
          <w:p w14:paraId="0052C201" w14:textId="77777777" w:rsidR="00250592" w:rsidRPr="008C0811" w:rsidRDefault="00A55F98" w:rsidP="00B366E5">
            <w:pPr>
              <w:spacing w:after="0" w:line="240" w:lineRule="auto"/>
              <w:ind w:left="0" w:firstLine="0"/>
            </w:pPr>
            <w:r w:rsidRPr="008C0811">
              <w:t xml:space="preserve">550 Epsom Road Comprehensive Development Plan </w:t>
            </w:r>
          </w:p>
          <w:p w14:paraId="01E957AA"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auto"/>
              <w:left w:val="single" w:sz="4" w:space="0" w:color="auto"/>
              <w:bottom w:val="single" w:sz="4" w:space="0" w:color="auto"/>
              <w:right w:val="single" w:sz="4" w:space="0" w:color="auto"/>
            </w:tcBorders>
            <w:vAlign w:val="bottom"/>
          </w:tcPr>
          <w:p w14:paraId="6FD4CA2E" w14:textId="77777777" w:rsidR="00250592" w:rsidRPr="008C0811" w:rsidRDefault="00A55F98" w:rsidP="00B366E5">
            <w:pPr>
              <w:spacing w:after="0" w:line="240" w:lineRule="auto"/>
              <w:ind w:left="0" w:right="41" w:firstLine="0"/>
              <w:jc w:val="center"/>
            </w:pPr>
            <w:r w:rsidRPr="008C0811">
              <w:t xml:space="preserve">1 </w:t>
            </w:r>
          </w:p>
          <w:p w14:paraId="515D427B" w14:textId="77777777" w:rsidR="00250592" w:rsidRPr="008C0811" w:rsidRDefault="00A55F98" w:rsidP="00B366E5">
            <w:pPr>
              <w:spacing w:after="0" w:line="240" w:lineRule="auto"/>
              <w:ind w:left="1" w:firstLine="0"/>
            </w:pPr>
            <w:r w:rsidRPr="008C0811">
              <w:rPr>
                <w:b/>
              </w:rPr>
              <w:t xml:space="preserve"> </w:t>
            </w:r>
          </w:p>
        </w:tc>
      </w:tr>
      <w:tr w:rsidR="00250592" w:rsidRPr="008C0811" w14:paraId="0CE936EE" w14:textId="77777777" w:rsidTr="006323AF">
        <w:tblPrEx>
          <w:tblCellMar>
            <w:top w:w="60" w:type="dxa"/>
            <w:bottom w:w="0" w:type="dxa"/>
            <w:right w:w="61" w:type="dxa"/>
          </w:tblCellMar>
        </w:tblPrEx>
        <w:trPr>
          <w:trHeight w:val="347"/>
        </w:trPr>
        <w:tc>
          <w:tcPr>
            <w:tcW w:w="8081" w:type="dxa"/>
            <w:gridSpan w:val="2"/>
            <w:tcBorders>
              <w:top w:val="single" w:sz="4" w:space="0" w:color="auto"/>
              <w:left w:val="single" w:sz="4" w:space="0" w:color="auto"/>
              <w:bottom w:val="single" w:sz="4" w:space="0" w:color="auto"/>
              <w:right w:val="single" w:sz="4" w:space="0" w:color="auto"/>
            </w:tcBorders>
            <w:shd w:val="clear" w:color="auto" w:fill="D9D9D9"/>
          </w:tcPr>
          <w:p w14:paraId="148E1B71" w14:textId="77777777" w:rsidR="00250592" w:rsidRPr="008C0811" w:rsidRDefault="00A55F98" w:rsidP="00B366E5">
            <w:pPr>
              <w:spacing w:after="0" w:line="240" w:lineRule="auto"/>
              <w:ind w:left="4" w:firstLine="0"/>
            </w:pPr>
            <w:r w:rsidRPr="008C0811">
              <w:rPr>
                <w:b/>
              </w:rPr>
              <w:t xml:space="preserve">Melton </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2ABF6DEF" w14:textId="77777777" w:rsidR="00250592" w:rsidRPr="008C0811" w:rsidRDefault="00250592" w:rsidP="00B366E5">
            <w:pPr>
              <w:spacing w:after="160" w:line="240" w:lineRule="auto"/>
              <w:ind w:left="0" w:firstLine="0"/>
            </w:pPr>
          </w:p>
        </w:tc>
      </w:tr>
      <w:tr w:rsidR="00250592" w:rsidRPr="008C0811" w14:paraId="586EEDC2" w14:textId="77777777" w:rsidTr="006323AF">
        <w:tblPrEx>
          <w:tblCellMar>
            <w:top w:w="60" w:type="dxa"/>
            <w:bottom w:w="0" w:type="dxa"/>
            <w:right w:w="61" w:type="dxa"/>
          </w:tblCellMar>
        </w:tblPrEx>
        <w:trPr>
          <w:trHeight w:val="347"/>
        </w:trPr>
        <w:tc>
          <w:tcPr>
            <w:tcW w:w="1703" w:type="dxa"/>
            <w:tcBorders>
              <w:top w:val="single" w:sz="4" w:space="0" w:color="auto"/>
              <w:left w:val="single" w:sz="4" w:space="0" w:color="000000"/>
              <w:bottom w:val="single" w:sz="4" w:space="0" w:color="000000"/>
              <w:right w:val="single" w:sz="4" w:space="0" w:color="000000"/>
            </w:tcBorders>
          </w:tcPr>
          <w:p w14:paraId="69ECF86A"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auto"/>
              <w:left w:val="single" w:sz="4" w:space="0" w:color="000000"/>
              <w:bottom w:val="single" w:sz="4" w:space="0" w:color="000000"/>
              <w:right w:val="single" w:sz="4" w:space="0" w:color="000000"/>
            </w:tcBorders>
          </w:tcPr>
          <w:p w14:paraId="4302DDF0"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auto"/>
              <w:left w:val="single" w:sz="4" w:space="0" w:color="000000"/>
              <w:bottom w:val="single" w:sz="4" w:space="0" w:color="000000"/>
              <w:right w:val="single" w:sz="4" w:space="0" w:color="000000"/>
            </w:tcBorders>
          </w:tcPr>
          <w:p w14:paraId="60091B73" w14:textId="77777777" w:rsidR="00250592" w:rsidRPr="008C0811" w:rsidRDefault="00A55F98" w:rsidP="00B366E5">
            <w:pPr>
              <w:spacing w:after="0" w:line="240" w:lineRule="auto"/>
              <w:ind w:left="0" w:right="41" w:firstLine="0"/>
              <w:jc w:val="center"/>
            </w:pPr>
            <w:r w:rsidRPr="008C0811">
              <w:t xml:space="preserve">3 </w:t>
            </w:r>
          </w:p>
        </w:tc>
      </w:tr>
      <w:tr w:rsidR="00250592" w:rsidRPr="008C0811" w14:paraId="4C3F28B5"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2A4034B"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591F2997" w14:textId="77777777" w:rsidR="00250592" w:rsidRPr="008C0811" w:rsidRDefault="00A55F98" w:rsidP="00B366E5">
            <w:pPr>
              <w:spacing w:after="0" w:line="240" w:lineRule="auto"/>
              <w:ind w:left="0" w:firstLine="0"/>
            </w:pPr>
            <w:r w:rsidRPr="008C0811">
              <w:t xml:space="preserve">Terminal Stations </w:t>
            </w:r>
          </w:p>
        </w:tc>
        <w:tc>
          <w:tcPr>
            <w:tcW w:w="1704" w:type="dxa"/>
            <w:tcBorders>
              <w:top w:val="single" w:sz="4" w:space="0" w:color="000000"/>
              <w:left w:val="single" w:sz="4" w:space="0" w:color="000000"/>
              <w:bottom w:val="single" w:sz="4" w:space="0" w:color="000000"/>
              <w:right w:val="single" w:sz="4" w:space="0" w:color="000000"/>
            </w:tcBorders>
          </w:tcPr>
          <w:p w14:paraId="1B8B5B6D" w14:textId="77777777" w:rsidR="00250592" w:rsidRPr="008C0811" w:rsidRDefault="00A55F98" w:rsidP="00B366E5">
            <w:pPr>
              <w:spacing w:after="0" w:line="240" w:lineRule="auto"/>
              <w:ind w:left="0" w:right="41" w:firstLine="0"/>
              <w:jc w:val="center"/>
            </w:pPr>
            <w:r w:rsidRPr="008C0811">
              <w:t xml:space="preserve">3 </w:t>
            </w:r>
          </w:p>
        </w:tc>
      </w:tr>
      <w:tr w:rsidR="00250592" w:rsidRPr="008C0811" w14:paraId="55E15F20"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E0985DE"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3E614E85" w14:textId="77777777" w:rsidR="00250592" w:rsidRPr="008C0811" w:rsidRDefault="00A55F98" w:rsidP="00B366E5">
            <w:pPr>
              <w:spacing w:after="0" w:line="240" w:lineRule="auto"/>
              <w:ind w:left="0" w:firstLine="0"/>
            </w:pPr>
            <w:r w:rsidRPr="008C0811">
              <w:t xml:space="preserve">Leakes Road Tourist Precinct </w:t>
            </w:r>
          </w:p>
        </w:tc>
        <w:tc>
          <w:tcPr>
            <w:tcW w:w="1704" w:type="dxa"/>
            <w:tcBorders>
              <w:top w:val="single" w:sz="4" w:space="0" w:color="000000"/>
              <w:left w:val="single" w:sz="4" w:space="0" w:color="000000"/>
              <w:bottom w:val="single" w:sz="4" w:space="0" w:color="000000"/>
              <w:right w:val="single" w:sz="4" w:space="0" w:color="000000"/>
            </w:tcBorders>
          </w:tcPr>
          <w:p w14:paraId="360E18FC"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6A33377D"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20B37D3"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43697464" w14:textId="77777777" w:rsidR="00250592" w:rsidRPr="008C0811" w:rsidRDefault="00A55F98" w:rsidP="00B366E5">
            <w:pPr>
              <w:spacing w:after="0" w:line="240" w:lineRule="auto"/>
              <w:ind w:left="0" w:firstLine="0"/>
            </w:pPr>
            <w:r w:rsidRPr="008C0811">
              <w:t xml:space="preserve">Remand Centre at Truganina </w:t>
            </w:r>
          </w:p>
        </w:tc>
        <w:tc>
          <w:tcPr>
            <w:tcW w:w="1704" w:type="dxa"/>
            <w:tcBorders>
              <w:top w:val="single" w:sz="4" w:space="0" w:color="000000"/>
              <w:left w:val="single" w:sz="4" w:space="0" w:color="000000"/>
              <w:bottom w:val="single" w:sz="4" w:space="0" w:color="000000"/>
              <w:right w:val="single" w:sz="4" w:space="0" w:color="000000"/>
            </w:tcBorders>
          </w:tcPr>
          <w:p w14:paraId="3FA2F8E5"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1C64B168" w14:textId="77777777">
        <w:tblPrEx>
          <w:tblCellMar>
            <w:top w:w="60" w:type="dxa"/>
            <w:bottom w:w="0" w:type="dxa"/>
            <w:right w:w="61"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9E4AF7E"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652D62FE" w14:textId="77777777" w:rsidR="00250592" w:rsidRPr="008C0811" w:rsidRDefault="00A55F98" w:rsidP="00B366E5">
            <w:pPr>
              <w:spacing w:after="0" w:line="240" w:lineRule="auto"/>
              <w:ind w:left="0" w:firstLine="0"/>
            </w:pPr>
            <w:r w:rsidRPr="008C0811">
              <w:t xml:space="preserve">Melton Harness Racing Centre </w:t>
            </w:r>
          </w:p>
        </w:tc>
        <w:tc>
          <w:tcPr>
            <w:tcW w:w="1704" w:type="dxa"/>
            <w:tcBorders>
              <w:top w:val="single" w:sz="4" w:space="0" w:color="000000"/>
              <w:left w:val="single" w:sz="4" w:space="0" w:color="000000"/>
              <w:bottom w:val="single" w:sz="4" w:space="0" w:color="000000"/>
              <w:right w:val="single" w:sz="4" w:space="0" w:color="000000"/>
            </w:tcBorders>
          </w:tcPr>
          <w:p w14:paraId="193B8B88"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16BC6F98"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DF6A3D1"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59F77C3D" w14:textId="77777777" w:rsidR="00250592" w:rsidRPr="008C0811" w:rsidRDefault="00A55F98" w:rsidP="00B366E5">
            <w:pPr>
              <w:spacing w:after="0" w:line="240" w:lineRule="auto"/>
              <w:ind w:left="0" w:firstLine="0"/>
            </w:pPr>
            <w:r w:rsidRPr="008C0811">
              <w:t xml:space="preserve">Prison Precinct </w:t>
            </w:r>
          </w:p>
        </w:tc>
        <w:tc>
          <w:tcPr>
            <w:tcW w:w="1704" w:type="dxa"/>
            <w:tcBorders>
              <w:top w:val="single" w:sz="4" w:space="0" w:color="000000"/>
              <w:left w:val="single" w:sz="4" w:space="0" w:color="000000"/>
              <w:bottom w:val="single" w:sz="4" w:space="0" w:color="000000"/>
              <w:right w:val="single" w:sz="4" w:space="0" w:color="000000"/>
            </w:tcBorders>
          </w:tcPr>
          <w:p w14:paraId="06661EE8"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6C9E21E6"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611CE5E"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0426D62D" w14:textId="77777777" w:rsidR="00250592" w:rsidRPr="008C0811" w:rsidRDefault="00A55F98" w:rsidP="00B366E5">
            <w:pPr>
              <w:spacing w:after="0" w:line="240" w:lineRule="auto"/>
              <w:ind w:left="0" w:firstLine="0"/>
            </w:pPr>
            <w:r w:rsidRPr="008C0811">
              <w:t xml:space="preserve">Kororoit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60F330A5"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666D0F50"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9876D58" w14:textId="77777777" w:rsidR="00250592" w:rsidRPr="008C0811" w:rsidRDefault="00A55F98" w:rsidP="00B366E5">
            <w:pPr>
              <w:spacing w:after="0" w:line="240" w:lineRule="auto"/>
              <w:ind w:left="311" w:firstLine="0"/>
            </w:pPr>
            <w:r w:rsidRPr="008C0811">
              <w:t xml:space="preserve">SUZ10 </w:t>
            </w:r>
          </w:p>
        </w:tc>
        <w:tc>
          <w:tcPr>
            <w:tcW w:w="6378" w:type="dxa"/>
            <w:tcBorders>
              <w:top w:val="single" w:sz="4" w:space="0" w:color="000000"/>
              <w:left w:val="single" w:sz="4" w:space="0" w:color="000000"/>
              <w:bottom w:val="single" w:sz="4" w:space="0" w:color="000000"/>
              <w:right w:val="single" w:sz="4" w:space="0" w:color="000000"/>
            </w:tcBorders>
          </w:tcPr>
          <w:p w14:paraId="2B7A74F4" w14:textId="77777777" w:rsidR="00250592" w:rsidRPr="008C0811" w:rsidRDefault="00A55F98" w:rsidP="00B366E5">
            <w:pPr>
              <w:spacing w:after="0" w:line="240" w:lineRule="auto"/>
              <w:ind w:left="0" w:firstLine="0"/>
            </w:pPr>
            <w:r w:rsidRPr="008C0811">
              <w:t xml:space="preserve">Plumpton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13E58006"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5B04CB65" w14:textId="77777777">
        <w:tblPrEx>
          <w:tblCellMar>
            <w:top w:w="60" w:type="dxa"/>
            <w:bottom w:w="0" w:type="dxa"/>
            <w:right w:w="61"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00F1658E" w14:textId="77777777" w:rsidR="00250592" w:rsidRPr="008C0811" w:rsidRDefault="00A55F98" w:rsidP="00B366E5">
            <w:pPr>
              <w:spacing w:after="0" w:line="240" w:lineRule="auto"/>
              <w:ind w:left="311" w:firstLine="0"/>
            </w:pPr>
            <w:r w:rsidRPr="008C0811">
              <w:t xml:space="preserve">SUZ11 </w:t>
            </w:r>
          </w:p>
        </w:tc>
        <w:tc>
          <w:tcPr>
            <w:tcW w:w="6378" w:type="dxa"/>
            <w:tcBorders>
              <w:top w:val="single" w:sz="4" w:space="0" w:color="000000"/>
              <w:left w:val="single" w:sz="4" w:space="0" w:color="000000"/>
              <w:bottom w:val="single" w:sz="4" w:space="0" w:color="000000"/>
              <w:right w:val="single" w:sz="4" w:space="0" w:color="000000"/>
            </w:tcBorders>
          </w:tcPr>
          <w:p w14:paraId="47D1A4DE" w14:textId="77777777" w:rsidR="00250592" w:rsidRPr="008C0811" w:rsidRDefault="00A55F98" w:rsidP="00B366E5">
            <w:pPr>
              <w:spacing w:after="0" w:line="240" w:lineRule="auto"/>
              <w:ind w:left="0" w:firstLine="0"/>
            </w:pPr>
            <w:r w:rsidRPr="008C0811">
              <w:t xml:space="preserve">Mt Atkinson &amp; Tarneit Plains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50AEBFE6" w14:textId="77777777" w:rsidR="00250592" w:rsidRPr="008C0811" w:rsidRDefault="00A55F98" w:rsidP="00B366E5">
            <w:pPr>
              <w:spacing w:after="0" w:line="240" w:lineRule="auto"/>
              <w:ind w:left="0" w:right="41" w:firstLine="0"/>
              <w:jc w:val="center"/>
            </w:pPr>
            <w:r w:rsidRPr="008C0811">
              <w:t xml:space="preserve">3 </w:t>
            </w:r>
          </w:p>
        </w:tc>
      </w:tr>
      <w:tr w:rsidR="00250592" w:rsidRPr="008C0811" w14:paraId="7DC27E6F"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1FBD0A9"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1480BD9C" w14:textId="77777777" w:rsidR="00250592" w:rsidRPr="008C0811" w:rsidRDefault="00A55F98" w:rsidP="00B366E5">
            <w:pPr>
              <w:spacing w:after="0" w:line="240" w:lineRule="auto"/>
              <w:ind w:left="0" w:firstLine="0"/>
            </w:pPr>
            <w:r w:rsidRPr="008C0811">
              <w:t xml:space="preserve">Caroline Springs Town Centre Area </w:t>
            </w:r>
          </w:p>
        </w:tc>
        <w:tc>
          <w:tcPr>
            <w:tcW w:w="1704" w:type="dxa"/>
            <w:tcBorders>
              <w:top w:val="single" w:sz="4" w:space="0" w:color="000000"/>
              <w:left w:val="single" w:sz="4" w:space="0" w:color="000000"/>
              <w:bottom w:val="single" w:sz="4" w:space="0" w:color="000000"/>
              <w:right w:val="single" w:sz="4" w:space="0" w:color="000000"/>
            </w:tcBorders>
          </w:tcPr>
          <w:p w14:paraId="29F6D7D3" w14:textId="77777777" w:rsidR="00250592" w:rsidRPr="008C0811" w:rsidRDefault="00A55F98" w:rsidP="00B366E5">
            <w:pPr>
              <w:spacing w:after="0" w:line="240" w:lineRule="auto"/>
              <w:ind w:left="0" w:right="41" w:firstLine="0"/>
              <w:jc w:val="center"/>
            </w:pPr>
            <w:r w:rsidRPr="008C0811">
              <w:t xml:space="preserve">2 </w:t>
            </w:r>
          </w:p>
        </w:tc>
      </w:tr>
      <w:tr w:rsidR="00250592" w:rsidRPr="008C0811" w14:paraId="3C006DC5" w14:textId="77777777">
        <w:tblPrEx>
          <w:tblCellMar>
            <w:top w:w="60" w:type="dxa"/>
            <w:bottom w:w="0" w:type="dxa"/>
            <w:right w:w="61"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9795ECA"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3036259A" w14:textId="77777777" w:rsidR="00250592" w:rsidRPr="008C0811" w:rsidRDefault="00A55F98" w:rsidP="00B366E5">
            <w:pPr>
              <w:spacing w:after="0" w:line="240" w:lineRule="auto"/>
              <w:ind w:left="0" w:firstLine="0"/>
            </w:pPr>
            <w:r w:rsidRPr="008C0811">
              <w:t xml:space="preserve">Taylors Hill West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84D63F5" w14:textId="77777777" w:rsidR="00250592" w:rsidRPr="008C0811" w:rsidRDefault="00A55F98" w:rsidP="00B366E5">
            <w:pPr>
              <w:spacing w:after="0" w:line="240" w:lineRule="auto"/>
              <w:ind w:left="0" w:right="41" w:firstLine="0"/>
              <w:jc w:val="center"/>
            </w:pPr>
            <w:r w:rsidRPr="008C0811">
              <w:t xml:space="preserve">1 </w:t>
            </w:r>
          </w:p>
        </w:tc>
      </w:tr>
      <w:tr w:rsidR="00250592" w:rsidRPr="008C0811" w14:paraId="1C2A23D9"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445B932"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01DE6A9D" w14:textId="77777777" w:rsidR="00250592" w:rsidRPr="008C0811" w:rsidRDefault="00A55F98" w:rsidP="00B366E5">
            <w:pPr>
              <w:spacing w:after="0" w:line="240" w:lineRule="auto"/>
              <w:ind w:left="0" w:firstLine="0"/>
            </w:pPr>
            <w:r w:rsidRPr="008C0811">
              <w:t xml:space="preserve">Melton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CACCC65"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0F444B3"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7AE0E8E"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0B712572" w14:textId="77777777" w:rsidR="00250592" w:rsidRPr="008C0811" w:rsidRDefault="00A55F98" w:rsidP="00B366E5">
            <w:pPr>
              <w:spacing w:after="0" w:line="240" w:lineRule="auto"/>
              <w:ind w:left="0" w:firstLine="0"/>
            </w:pPr>
            <w:r w:rsidRPr="008C0811">
              <w:t xml:space="preserve">Toolern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0EB64150"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CCEA909"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35FC4811" w14:textId="77777777" w:rsidR="00250592" w:rsidRPr="008C0811" w:rsidRDefault="00A55F98" w:rsidP="00B366E5">
            <w:pPr>
              <w:spacing w:after="0" w:line="240" w:lineRule="auto"/>
              <w:ind w:left="311" w:firstLine="0"/>
            </w:pPr>
            <w:r w:rsidRPr="008C0811">
              <w:lastRenderedPageBreak/>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2A658121" w14:textId="77777777" w:rsidR="00250592" w:rsidRPr="008C0811" w:rsidRDefault="00A55F98" w:rsidP="00B366E5">
            <w:pPr>
              <w:spacing w:after="0" w:line="240" w:lineRule="auto"/>
              <w:ind w:left="0" w:firstLine="0"/>
            </w:pPr>
            <w:r w:rsidRPr="008C0811">
              <w:t xml:space="preserve">Rockbank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317A2D6"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5E6208C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F378812"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tcPr>
          <w:p w14:paraId="406C1785" w14:textId="77777777" w:rsidR="00250592" w:rsidRPr="008C0811" w:rsidRDefault="00A55F98" w:rsidP="00B366E5">
            <w:pPr>
              <w:spacing w:after="0" w:line="240" w:lineRule="auto"/>
              <w:ind w:left="0" w:firstLine="0"/>
            </w:pPr>
            <w:r w:rsidRPr="008C0811">
              <w:t xml:space="preserve">Diggers Rest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0DCF2242"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C55BE28"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1F6B897" w14:textId="77777777" w:rsidR="00250592" w:rsidRPr="008C0811" w:rsidRDefault="00A55F98" w:rsidP="00B366E5">
            <w:pPr>
              <w:spacing w:after="0" w:line="240" w:lineRule="auto"/>
              <w:ind w:left="311" w:firstLine="0"/>
            </w:pPr>
            <w:r w:rsidRPr="008C0811">
              <w:t xml:space="preserve">UGZ6 </w:t>
            </w:r>
          </w:p>
        </w:tc>
        <w:tc>
          <w:tcPr>
            <w:tcW w:w="6378" w:type="dxa"/>
            <w:tcBorders>
              <w:top w:val="single" w:sz="4" w:space="0" w:color="000000"/>
              <w:left w:val="single" w:sz="4" w:space="0" w:color="000000"/>
              <w:bottom w:val="single" w:sz="4" w:space="0" w:color="000000"/>
              <w:right w:val="single" w:sz="4" w:space="0" w:color="000000"/>
            </w:tcBorders>
          </w:tcPr>
          <w:p w14:paraId="211468F3" w14:textId="77777777" w:rsidR="00250592" w:rsidRPr="008C0811" w:rsidRDefault="00A55F98" w:rsidP="00B366E5">
            <w:pPr>
              <w:spacing w:after="0" w:line="240" w:lineRule="auto"/>
              <w:ind w:left="0" w:firstLine="0"/>
            </w:pPr>
            <w:r w:rsidRPr="008C0811">
              <w:t xml:space="preserve">Toolern Park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70B01E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1D31364"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06CF54D" w14:textId="77777777" w:rsidR="00250592" w:rsidRPr="008C0811" w:rsidRDefault="00A55F98" w:rsidP="00B366E5">
            <w:pPr>
              <w:spacing w:after="0" w:line="240" w:lineRule="auto"/>
              <w:ind w:left="311" w:firstLine="0"/>
            </w:pPr>
            <w:r w:rsidRPr="008C0811">
              <w:t xml:space="preserve">UGZ7 </w:t>
            </w:r>
          </w:p>
        </w:tc>
        <w:tc>
          <w:tcPr>
            <w:tcW w:w="6378" w:type="dxa"/>
            <w:tcBorders>
              <w:top w:val="single" w:sz="4" w:space="0" w:color="000000"/>
              <w:left w:val="single" w:sz="4" w:space="0" w:color="000000"/>
              <w:bottom w:val="single" w:sz="4" w:space="0" w:color="000000"/>
              <w:right w:val="single" w:sz="4" w:space="0" w:color="000000"/>
            </w:tcBorders>
          </w:tcPr>
          <w:p w14:paraId="5F0B4CAF" w14:textId="77777777" w:rsidR="00250592" w:rsidRPr="008C0811" w:rsidRDefault="00A55F98" w:rsidP="00B366E5">
            <w:pPr>
              <w:spacing w:after="0" w:line="240" w:lineRule="auto"/>
              <w:ind w:left="0" w:firstLine="0"/>
            </w:pPr>
            <w:r w:rsidRPr="008C0811">
              <w:t xml:space="preserve">Rockbank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F89BAE0"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625C02C1"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99BD25F" w14:textId="77777777" w:rsidR="00250592" w:rsidRPr="008C0811" w:rsidRDefault="00A55F98" w:rsidP="00B366E5">
            <w:pPr>
              <w:spacing w:after="0" w:line="240" w:lineRule="auto"/>
              <w:ind w:left="311" w:firstLine="0"/>
            </w:pPr>
            <w:r w:rsidRPr="008C0811">
              <w:t xml:space="preserve">UGZ8 </w:t>
            </w:r>
          </w:p>
        </w:tc>
        <w:tc>
          <w:tcPr>
            <w:tcW w:w="6378" w:type="dxa"/>
            <w:tcBorders>
              <w:top w:val="single" w:sz="4" w:space="0" w:color="000000"/>
              <w:left w:val="single" w:sz="4" w:space="0" w:color="000000"/>
              <w:bottom w:val="single" w:sz="4" w:space="0" w:color="000000"/>
              <w:right w:val="single" w:sz="4" w:space="0" w:color="000000"/>
            </w:tcBorders>
          </w:tcPr>
          <w:p w14:paraId="79E267D7" w14:textId="77777777" w:rsidR="00250592" w:rsidRPr="008C0811" w:rsidRDefault="00A55F98" w:rsidP="00B366E5">
            <w:pPr>
              <w:spacing w:after="0" w:line="240" w:lineRule="auto"/>
              <w:ind w:left="0" w:firstLine="0"/>
            </w:pPr>
            <w:r w:rsidRPr="008C0811">
              <w:t xml:space="preserve">Payne's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7DB6A16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CA85F29"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EE28173" w14:textId="77777777" w:rsidR="00250592" w:rsidRPr="008C0811" w:rsidRDefault="00A55F98" w:rsidP="00B366E5">
            <w:pPr>
              <w:spacing w:after="0" w:line="240" w:lineRule="auto"/>
              <w:ind w:left="311" w:firstLine="0"/>
            </w:pPr>
            <w:r w:rsidRPr="008C0811">
              <w:t xml:space="preserve">UGZ9 </w:t>
            </w:r>
          </w:p>
        </w:tc>
        <w:tc>
          <w:tcPr>
            <w:tcW w:w="6378" w:type="dxa"/>
            <w:tcBorders>
              <w:top w:val="single" w:sz="4" w:space="0" w:color="000000"/>
              <w:left w:val="single" w:sz="4" w:space="0" w:color="000000"/>
              <w:bottom w:val="single" w:sz="4" w:space="0" w:color="000000"/>
              <w:right w:val="single" w:sz="4" w:space="0" w:color="000000"/>
            </w:tcBorders>
          </w:tcPr>
          <w:p w14:paraId="528D02BA" w14:textId="77777777" w:rsidR="00250592" w:rsidRPr="008C0811" w:rsidRDefault="00A55F98" w:rsidP="00B366E5">
            <w:pPr>
              <w:spacing w:after="0" w:line="240" w:lineRule="auto"/>
              <w:ind w:left="0" w:firstLine="0"/>
            </w:pPr>
            <w:r w:rsidRPr="008C0811">
              <w:t xml:space="preserve">Mt Atkinson &amp; Tarneit Plains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06AE6D6B"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24D6A97"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12579811" w14:textId="77777777" w:rsidR="00250592" w:rsidRPr="008C0811" w:rsidRDefault="00A55F98" w:rsidP="00B366E5">
            <w:pPr>
              <w:spacing w:after="0" w:line="240" w:lineRule="auto"/>
              <w:ind w:left="311" w:firstLine="0"/>
            </w:pPr>
            <w:r w:rsidRPr="008C0811">
              <w:t xml:space="preserve">UGZ11 </w:t>
            </w:r>
          </w:p>
        </w:tc>
        <w:tc>
          <w:tcPr>
            <w:tcW w:w="6378" w:type="dxa"/>
            <w:tcBorders>
              <w:top w:val="single" w:sz="4" w:space="0" w:color="000000"/>
              <w:left w:val="single" w:sz="4" w:space="0" w:color="000000"/>
              <w:bottom w:val="single" w:sz="4" w:space="0" w:color="000000"/>
              <w:right w:val="single" w:sz="4" w:space="0" w:color="000000"/>
            </w:tcBorders>
          </w:tcPr>
          <w:p w14:paraId="45717481" w14:textId="77777777" w:rsidR="00250592" w:rsidRPr="008C0811" w:rsidRDefault="00A55F98" w:rsidP="00B366E5">
            <w:pPr>
              <w:spacing w:after="0" w:line="240" w:lineRule="auto"/>
              <w:ind w:left="0" w:firstLine="0"/>
            </w:pPr>
            <w:r w:rsidRPr="008C0811">
              <w:t xml:space="preserve">Plumpton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C8F58C6"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A2D38F2"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3EFEE159" w14:textId="77777777" w:rsidR="00250592" w:rsidRPr="008C0811" w:rsidRDefault="00A55F98" w:rsidP="00B366E5">
            <w:pPr>
              <w:spacing w:after="0" w:line="240" w:lineRule="auto"/>
              <w:ind w:left="311" w:firstLine="0"/>
            </w:pPr>
            <w:r w:rsidRPr="008C0811">
              <w:t xml:space="preserve">UGZ12 </w:t>
            </w:r>
          </w:p>
        </w:tc>
        <w:tc>
          <w:tcPr>
            <w:tcW w:w="6378" w:type="dxa"/>
            <w:tcBorders>
              <w:top w:val="single" w:sz="4" w:space="0" w:color="000000"/>
              <w:left w:val="single" w:sz="4" w:space="0" w:color="000000"/>
              <w:bottom w:val="single" w:sz="4" w:space="0" w:color="000000"/>
              <w:right w:val="single" w:sz="4" w:space="0" w:color="000000"/>
            </w:tcBorders>
            <w:vAlign w:val="bottom"/>
          </w:tcPr>
          <w:p w14:paraId="5317D98A" w14:textId="77777777" w:rsidR="00250592" w:rsidRPr="008C0811" w:rsidRDefault="00A55F98" w:rsidP="00B366E5">
            <w:pPr>
              <w:spacing w:after="0" w:line="240" w:lineRule="auto"/>
              <w:ind w:left="0" w:firstLine="0"/>
            </w:pPr>
            <w:r w:rsidRPr="008C0811">
              <w:t xml:space="preserve">Kororoit Precinct Structure Plan </w:t>
            </w:r>
          </w:p>
          <w:p w14:paraId="5501648A"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317AE111" w14:textId="77777777" w:rsidR="00250592" w:rsidRPr="008C0811" w:rsidRDefault="00A55F98" w:rsidP="00B366E5">
            <w:pPr>
              <w:spacing w:after="0" w:line="240" w:lineRule="auto"/>
              <w:ind w:left="14" w:firstLine="0"/>
              <w:jc w:val="center"/>
            </w:pPr>
            <w:r w:rsidRPr="008C0811">
              <w:t xml:space="preserve">1 </w:t>
            </w:r>
          </w:p>
          <w:p w14:paraId="52192855" w14:textId="77777777" w:rsidR="00250592" w:rsidRPr="008C0811" w:rsidRDefault="00A55F98" w:rsidP="00B366E5">
            <w:pPr>
              <w:spacing w:after="0" w:line="240" w:lineRule="auto"/>
              <w:ind w:left="1" w:firstLine="0"/>
            </w:pPr>
            <w:r w:rsidRPr="008C0811">
              <w:rPr>
                <w:b/>
              </w:rPr>
              <w:t xml:space="preserve"> </w:t>
            </w:r>
          </w:p>
        </w:tc>
      </w:tr>
      <w:tr w:rsidR="00250592" w:rsidRPr="008C0811" w14:paraId="5D0C3C29"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23EE5D41" w14:textId="77777777" w:rsidR="00250592" w:rsidRPr="008C0811" w:rsidRDefault="00A55F98" w:rsidP="00B366E5">
            <w:pPr>
              <w:spacing w:after="0" w:line="240" w:lineRule="auto"/>
              <w:ind w:left="4" w:firstLine="0"/>
            </w:pPr>
            <w:r w:rsidRPr="008C0811">
              <w:rPr>
                <w:b/>
              </w:rPr>
              <w:t xml:space="preserve">Mitchell </w:t>
            </w:r>
          </w:p>
        </w:tc>
        <w:tc>
          <w:tcPr>
            <w:tcW w:w="1704" w:type="dxa"/>
            <w:tcBorders>
              <w:top w:val="single" w:sz="4" w:space="0" w:color="000000"/>
              <w:left w:val="nil"/>
              <w:bottom w:val="single" w:sz="4" w:space="0" w:color="000000"/>
              <w:right w:val="single" w:sz="4" w:space="0" w:color="000000"/>
            </w:tcBorders>
            <w:shd w:val="clear" w:color="auto" w:fill="D9D9D9"/>
          </w:tcPr>
          <w:p w14:paraId="0A7C4914" w14:textId="77777777" w:rsidR="00250592" w:rsidRPr="008C0811" w:rsidRDefault="00250592" w:rsidP="00B366E5">
            <w:pPr>
              <w:spacing w:after="160" w:line="240" w:lineRule="auto"/>
              <w:ind w:left="0" w:firstLine="0"/>
            </w:pPr>
          </w:p>
        </w:tc>
      </w:tr>
      <w:tr w:rsidR="00250592" w:rsidRPr="008C0811" w14:paraId="2F8CE596"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396CDE11"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208FFE9B"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4F273E46"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42391910"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B508362"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6ACD22E9" w14:textId="77777777" w:rsidR="00250592" w:rsidRPr="008C0811" w:rsidRDefault="00A55F98" w:rsidP="00B366E5">
            <w:pPr>
              <w:spacing w:after="0" w:line="240" w:lineRule="auto"/>
              <w:ind w:left="0" w:firstLine="0"/>
            </w:pPr>
            <w:r w:rsidRPr="008C0811">
              <w:t xml:space="preserve">Hidden Valley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5AC13C74"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F399FC0"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3835C5F"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017B6F06" w14:textId="77777777" w:rsidR="00250592" w:rsidRPr="008C0811" w:rsidRDefault="00A55F98" w:rsidP="00B366E5">
            <w:pPr>
              <w:spacing w:after="0" w:line="240" w:lineRule="auto"/>
              <w:ind w:left="0" w:firstLine="0"/>
            </w:pPr>
            <w:r w:rsidRPr="008C0811">
              <w:t xml:space="preserve">Mandalay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775EE9BB"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FD8CA9E"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30B24EA9"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43806EEE" w14:textId="77777777" w:rsidR="00250592" w:rsidRPr="008C0811" w:rsidRDefault="00A55F98" w:rsidP="00B366E5">
            <w:pPr>
              <w:spacing w:after="0" w:line="240" w:lineRule="auto"/>
              <w:ind w:left="0" w:firstLine="0"/>
            </w:pPr>
            <w:r w:rsidRPr="008C0811">
              <w:t xml:space="preserve">Lockerbie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12C6984"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A1CA9F2"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0AE1C4D3"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vAlign w:val="bottom"/>
          </w:tcPr>
          <w:p w14:paraId="124899B0" w14:textId="77777777" w:rsidR="00250592" w:rsidRPr="008C0811" w:rsidRDefault="00A55F98" w:rsidP="00B366E5">
            <w:pPr>
              <w:spacing w:after="0" w:line="240" w:lineRule="auto"/>
              <w:ind w:left="0" w:firstLine="0"/>
            </w:pPr>
            <w:r w:rsidRPr="008C0811">
              <w:t xml:space="preserve">Beveridge Central Precinct Structure Plan </w:t>
            </w:r>
          </w:p>
          <w:p w14:paraId="063CAFE9"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61352F3F" w14:textId="77777777" w:rsidR="00250592" w:rsidRPr="008C0811" w:rsidRDefault="00A55F98" w:rsidP="00B366E5">
            <w:pPr>
              <w:spacing w:after="0" w:line="240" w:lineRule="auto"/>
              <w:ind w:left="14" w:firstLine="0"/>
              <w:jc w:val="center"/>
            </w:pPr>
            <w:r w:rsidRPr="008C0811">
              <w:t xml:space="preserve">1 </w:t>
            </w:r>
          </w:p>
          <w:p w14:paraId="5062672B" w14:textId="77777777" w:rsidR="00250592" w:rsidRPr="008C0811" w:rsidRDefault="00A55F98" w:rsidP="00B366E5">
            <w:pPr>
              <w:spacing w:after="0" w:line="240" w:lineRule="auto"/>
              <w:ind w:left="1" w:firstLine="0"/>
            </w:pPr>
            <w:r w:rsidRPr="008C0811">
              <w:rPr>
                <w:b/>
              </w:rPr>
              <w:t xml:space="preserve"> </w:t>
            </w:r>
          </w:p>
        </w:tc>
      </w:tr>
      <w:tr w:rsidR="00250592" w:rsidRPr="008C0811" w14:paraId="1BC2AA0C"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68B09422" w14:textId="77777777" w:rsidR="00250592" w:rsidRPr="008C0811" w:rsidRDefault="00A55F98" w:rsidP="00B366E5">
            <w:pPr>
              <w:spacing w:after="0" w:line="240" w:lineRule="auto"/>
              <w:ind w:left="4" w:firstLine="0"/>
            </w:pPr>
            <w:r w:rsidRPr="008C0811">
              <w:rPr>
                <w:b/>
              </w:rPr>
              <w:t xml:space="preserve">Monash </w:t>
            </w:r>
          </w:p>
        </w:tc>
        <w:tc>
          <w:tcPr>
            <w:tcW w:w="1704" w:type="dxa"/>
            <w:tcBorders>
              <w:top w:val="single" w:sz="4" w:space="0" w:color="000000"/>
              <w:left w:val="nil"/>
              <w:bottom w:val="single" w:sz="4" w:space="0" w:color="000000"/>
              <w:right w:val="single" w:sz="4" w:space="0" w:color="000000"/>
            </w:tcBorders>
            <w:shd w:val="clear" w:color="auto" w:fill="D9D9D9"/>
          </w:tcPr>
          <w:p w14:paraId="592FD9C8" w14:textId="77777777" w:rsidR="00250592" w:rsidRPr="008C0811" w:rsidRDefault="00250592" w:rsidP="00B366E5">
            <w:pPr>
              <w:spacing w:after="160" w:line="240" w:lineRule="auto"/>
              <w:ind w:left="0" w:firstLine="0"/>
            </w:pPr>
          </w:p>
        </w:tc>
      </w:tr>
      <w:tr w:rsidR="00250592" w:rsidRPr="008C0811" w14:paraId="145FC115"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1602406A"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6F6DE2DE"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65A55FF9"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0688772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87EEC2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7835ECAD" w14:textId="77777777" w:rsidR="00250592" w:rsidRPr="008C0811" w:rsidRDefault="00A55F98" w:rsidP="00B366E5">
            <w:pPr>
              <w:spacing w:after="0" w:line="240" w:lineRule="auto"/>
              <w:ind w:left="0" w:firstLine="0"/>
            </w:pPr>
            <w:r w:rsidRPr="008C0811">
              <w:t xml:space="preserve">Metropolitan and Huntingdale Golf Courses </w:t>
            </w:r>
          </w:p>
        </w:tc>
        <w:tc>
          <w:tcPr>
            <w:tcW w:w="1704" w:type="dxa"/>
            <w:tcBorders>
              <w:top w:val="single" w:sz="4" w:space="0" w:color="000000"/>
              <w:left w:val="single" w:sz="4" w:space="0" w:color="000000"/>
              <w:bottom w:val="single" w:sz="4" w:space="0" w:color="000000"/>
              <w:right w:val="single" w:sz="4" w:space="0" w:color="000000"/>
            </w:tcBorders>
          </w:tcPr>
          <w:p w14:paraId="47C5B39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BA7DBD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C5033AA"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6BDADD71" w14:textId="77777777" w:rsidR="00250592" w:rsidRPr="008C0811" w:rsidRDefault="00A55F98" w:rsidP="00B366E5">
            <w:pPr>
              <w:spacing w:after="0" w:line="240" w:lineRule="auto"/>
              <w:ind w:left="0" w:firstLine="0"/>
            </w:pPr>
            <w:r w:rsidRPr="008C0811">
              <w:t xml:space="preserve">Oakleigh RSL Site </w:t>
            </w:r>
          </w:p>
        </w:tc>
        <w:tc>
          <w:tcPr>
            <w:tcW w:w="1704" w:type="dxa"/>
            <w:tcBorders>
              <w:top w:val="single" w:sz="4" w:space="0" w:color="000000"/>
              <w:left w:val="single" w:sz="4" w:space="0" w:color="000000"/>
              <w:bottom w:val="single" w:sz="4" w:space="0" w:color="000000"/>
              <w:right w:val="single" w:sz="4" w:space="0" w:color="000000"/>
            </w:tcBorders>
          </w:tcPr>
          <w:p w14:paraId="466E2C57"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860370E"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1A9F04B"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2F744CA2" w14:textId="77777777" w:rsidR="00250592" w:rsidRPr="008C0811" w:rsidRDefault="00A55F98" w:rsidP="00B366E5">
            <w:pPr>
              <w:spacing w:after="0" w:line="240" w:lineRule="auto"/>
              <w:ind w:left="0" w:firstLine="0"/>
            </w:pPr>
            <w:r w:rsidRPr="008C0811">
              <w:t xml:space="preserve">Australian Synchrotron </w:t>
            </w:r>
          </w:p>
        </w:tc>
        <w:tc>
          <w:tcPr>
            <w:tcW w:w="1704" w:type="dxa"/>
            <w:tcBorders>
              <w:top w:val="single" w:sz="4" w:space="0" w:color="000000"/>
              <w:left w:val="single" w:sz="4" w:space="0" w:color="000000"/>
              <w:bottom w:val="single" w:sz="4" w:space="0" w:color="000000"/>
              <w:right w:val="single" w:sz="4" w:space="0" w:color="000000"/>
            </w:tcBorders>
          </w:tcPr>
          <w:p w14:paraId="1BAC9F19"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25D64D3"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2E2CFE09"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0F1A72F8" w14:textId="77777777" w:rsidR="00250592" w:rsidRPr="008C0811" w:rsidRDefault="00A55F98" w:rsidP="00B366E5">
            <w:pPr>
              <w:spacing w:after="0" w:line="240" w:lineRule="auto"/>
              <w:ind w:left="0" w:firstLine="0"/>
            </w:pPr>
            <w:r w:rsidRPr="008C0811">
              <w:t xml:space="preserve">Monash Technology Precinct </w:t>
            </w:r>
          </w:p>
        </w:tc>
        <w:tc>
          <w:tcPr>
            <w:tcW w:w="1704" w:type="dxa"/>
            <w:tcBorders>
              <w:top w:val="single" w:sz="4" w:space="0" w:color="000000"/>
              <w:left w:val="single" w:sz="4" w:space="0" w:color="000000"/>
              <w:bottom w:val="single" w:sz="4" w:space="0" w:color="000000"/>
              <w:right w:val="single" w:sz="4" w:space="0" w:color="000000"/>
            </w:tcBorders>
          </w:tcPr>
          <w:p w14:paraId="04B9437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4DAF3C2"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63F1C885"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4DA6764D" w14:textId="77777777" w:rsidR="00250592" w:rsidRPr="008C0811" w:rsidRDefault="00A55F98" w:rsidP="00B366E5">
            <w:pPr>
              <w:spacing w:after="0" w:line="240" w:lineRule="auto"/>
              <w:ind w:left="0" w:firstLine="0"/>
            </w:pPr>
            <w:r w:rsidRPr="008C0811">
              <w:t xml:space="preserve">Waverley Park Comprehensive Development Plan </w:t>
            </w:r>
          </w:p>
          <w:p w14:paraId="0615359A"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6B60F50" w14:textId="77777777" w:rsidR="00250592" w:rsidRPr="008C0811" w:rsidRDefault="00A55F98" w:rsidP="00B366E5">
            <w:pPr>
              <w:spacing w:after="0" w:line="240" w:lineRule="auto"/>
              <w:ind w:left="14" w:firstLine="0"/>
              <w:jc w:val="center"/>
            </w:pPr>
            <w:r w:rsidRPr="008C0811">
              <w:t xml:space="preserve">1 </w:t>
            </w:r>
          </w:p>
          <w:p w14:paraId="41765D02" w14:textId="77777777" w:rsidR="00250592" w:rsidRPr="008C0811" w:rsidRDefault="00A55F98" w:rsidP="00B366E5">
            <w:pPr>
              <w:spacing w:after="0" w:line="240" w:lineRule="auto"/>
              <w:ind w:left="1" w:firstLine="0"/>
            </w:pPr>
            <w:r w:rsidRPr="008C0811">
              <w:rPr>
                <w:b/>
              </w:rPr>
              <w:t xml:space="preserve"> </w:t>
            </w:r>
          </w:p>
        </w:tc>
      </w:tr>
      <w:tr w:rsidR="00250592" w:rsidRPr="008C0811" w14:paraId="22D77C88"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0EC6581C" w14:textId="77777777" w:rsidR="00250592" w:rsidRPr="008C0811" w:rsidRDefault="00A55F98" w:rsidP="00B366E5">
            <w:pPr>
              <w:spacing w:after="0" w:line="240" w:lineRule="auto"/>
              <w:ind w:left="4" w:firstLine="0"/>
            </w:pPr>
            <w:r w:rsidRPr="008C0811">
              <w:rPr>
                <w:b/>
              </w:rPr>
              <w:t xml:space="preserve">Moonee Valley </w:t>
            </w:r>
          </w:p>
        </w:tc>
        <w:tc>
          <w:tcPr>
            <w:tcW w:w="1704" w:type="dxa"/>
            <w:tcBorders>
              <w:top w:val="single" w:sz="4" w:space="0" w:color="000000"/>
              <w:left w:val="nil"/>
              <w:bottom w:val="single" w:sz="4" w:space="0" w:color="000000"/>
              <w:right w:val="single" w:sz="4" w:space="0" w:color="000000"/>
            </w:tcBorders>
            <w:shd w:val="clear" w:color="auto" w:fill="D9D9D9"/>
          </w:tcPr>
          <w:p w14:paraId="6A2EDCBF" w14:textId="77777777" w:rsidR="00250592" w:rsidRPr="008C0811" w:rsidRDefault="00250592" w:rsidP="00B366E5">
            <w:pPr>
              <w:spacing w:after="160" w:line="240" w:lineRule="auto"/>
              <w:ind w:left="0" w:firstLine="0"/>
            </w:pPr>
          </w:p>
        </w:tc>
      </w:tr>
      <w:tr w:rsidR="00250592" w:rsidRPr="008C0811" w14:paraId="7D8DECCE"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3FD12B86"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567F7D68" w14:textId="77777777" w:rsidR="00250592" w:rsidRPr="008C0811" w:rsidRDefault="00A55F98" w:rsidP="00B366E5">
            <w:pPr>
              <w:spacing w:after="0" w:line="240" w:lineRule="auto"/>
              <w:ind w:left="0" w:firstLine="0"/>
            </w:pPr>
            <w:r w:rsidRPr="008C0811">
              <w:t xml:space="preserve">Moonee Valley Racecourse </w:t>
            </w:r>
          </w:p>
        </w:tc>
        <w:tc>
          <w:tcPr>
            <w:tcW w:w="1704" w:type="dxa"/>
            <w:tcBorders>
              <w:top w:val="single" w:sz="4" w:space="0" w:color="000000"/>
              <w:left w:val="single" w:sz="4" w:space="0" w:color="000000"/>
              <w:bottom w:val="single" w:sz="4" w:space="0" w:color="000000"/>
              <w:right w:val="single" w:sz="4" w:space="0" w:color="000000"/>
            </w:tcBorders>
          </w:tcPr>
          <w:p w14:paraId="73FAF4CA"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9CE9352"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8C28BC1"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6A783AC3" w14:textId="77777777" w:rsidR="00250592" w:rsidRPr="008C0811" w:rsidRDefault="00A55F98" w:rsidP="00B366E5">
            <w:pPr>
              <w:spacing w:after="0" w:line="240" w:lineRule="auto"/>
              <w:ind w:left="0" w:firstLine="0"/>
            </w:pPr>
            <w:r w:rsidRPr="008C0811">
              <w:t xml:space="preserve">Private Sports Ground </w:t>
            </w:r>
          </w:p>
        </w:tc>
        <w:tc>
          <w:tcPr>
            <w:tcW w:w="1704" w:type="dxa"/>
            <w:tcBorders>
              <w:top w:val="single" w:sz="4" w:space="0" w:color="000000"/>
              <w:left w:val="single" w:sz="4" w:space="0" w:color="000000"/>
              <w:bottom w:val="single" w:sz="4" w:space="0" w:color="000000"/>
              <w:right w:val="single" w:sz="4" w:space="0" w:color="000000"/>
            </w:tcBorders>
          </w:tcPr>
          <w:p w14:paraId="217327E7"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955EF12"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4F698CA"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63505BB7" w14:textId="77777777" w:rsidR="00250592" w:rsidRPr="008C0811" w:rsidRDefault="00A55F98" w:rsidP="00B366E5">
            <w:pPr>
              <w:spacing w:after="0" w:line="240" w:lineRule="auto"/>
              <w:ind w:left="0" w:firstLine="0"/>
            </w:pPr>
            <w:r w:rsidRPr="008C0811">
              <w:t xml:space="preserve">Flemington Green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1CDB6F9F"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94D66EB" w14:textId="77777777" w:rsidTr="006323AF">
        <w:tblPrEx>
          <w:tblCellMar>
            <w:top w:w="60" w:type="dxa"/>
            <w:bottom w:w="0" w:type="dxa"/>
          </w:tblCellMar>
        </w:tblPrEx>
        <w:trPr>
          <w:trHeight w:val="343"/>
        </w:trPr>
        <w:tc>
          <w:tcPr>
            <w:tcW w:w="1703" w:type="dxa"/>
            <w:tcBorders>
              <w:top w:val="single" w:sz="4" w:space="0" w:color="000000"/>
              <w:left w:val="single" w:sz="4" w:space="0" w:color="000000"/>
              <w:bottom w:val="single" w:sz="4" w:space="0" w:color="auto"/>
              <w:right w:val="single" w:sz="4" w:space="0" w:color="000000"/>
            </w:tcBorders>
          </w:tcPr>
          <w:p w14:paraId="60C143E1"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auto"/>
              <w:right w:val="single" w:sz="4" w:space="0" w:color="000000"/>
            </w:tcBorders>
            <w:vAlign w:val="bottom"/>
          </w:tcPr>
          <w:p w14:paraId="7155ED5F" w14:textId="77777777" w:rsidR="00250592" w:rsidRPr="008C0811" w:rsidRDefault="00A55F98" w:rsidP="00B366E5">
            <w:pPr>
              <w:spacing w:after="0" w:line="240" w:lineRule="auto"/>
              <w:ind w:left="0" w:firstLine="0"/>
            </w:pPr>
            <w:r w:rsidRPr="008C0811">
              <w:t xml:space="preserve">Moonee Ponds Activity Centre </w:t>
            </w:r>
          </w:p>
          <w:p w14:paraId="08803F2A"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auto"/>
              <w:right w:val="single" w:sz="4" w:space="0" w:color="000000"/>
            </w:tcBorders>
            <w:vAlign w:val="bottom"/>
          </w:tcPr>
          <w:p w14:paraId="3B03E63B" w14:textId="77777777" w:rsidR="00250592" w:rsidRPr="008C0811" w:rsidRDefault="00A55F98" w:rsidP="00B366E5">
            <w:pPr>
              <w:spacing w:after="0" w:line="240" w:lineRule="auto"/>
              <w:ind w:left="14" w:firstLine="0"/>
              <w:jc w:val="center"/>
            </w:pPr>
            <w:r w:rsidRPr="008C0811">
              <w:t xml:space="preserve">2 </w:t>
            </w:r>
          </w:p>
          <w:p w14:paraId="1FA43336" w14:textId="77777777" w:rsidR="00250592" w:rsidRPr="008C0811" w:rsidRDefault="00A55F98" w:rsidP="00B366E5">
            <w:pPr>
              <w:spacing w:after="0" w:line="240" w:lineRule="auto"/>
              <w:ind w:left="1" w:firstLine="0"/>
            </w:pPr>
            <w:r w:rsidRPr="008C0811">
              <w:rPr>
                <w:b/>
              </w:rPr>
              <w:t xml:space="preserve"> </w:t>
            </w:r>
          </w:p>
        </w:tc>
      </w:tr>
      <w:tr w:rsidR="00250592" w:rsidRPr="008C0811" w14:paraId="7B79AE6F" w14:textId="77777777" w:rsidTr="006323AF">
        <w:tblPrEx>
          <w:tblCellMar>
            <w:top w:w="60" w:type="dxa"/>
            <w:bottom w:w="0" w:type="dxa"/>
          </w:tblCellMar>
        </w:tblPrEx>
        <w:trPr>
          <w:trHeight w:val="347"/>
        </w:trPr>
        <w:tc>
          <w:tcPr>
            <w:tcW w:w="8081" w:type="dxa"/>
            <w:gridSpan w:val="2"/>
            <w:tcBorders>
              <w:top w:val="single" w:sz="4" w:space="0" w:color="auto"/>
              <w:left w:val="single" w:sz="4" w:space="0" w:color="auto"/>
              <w:bottom w:val="single" w:sz="4" w:space="0" w:color="auto"/>
              <w:right w:val="single" w:sz="4" w:space="0" w:color="auto"/>
            </w:tcBorders>
            <w:shd w:val="clear" w:color="auto" w:fill="D9D9D9"/>
          </w:tcPr>
          <w:p w14:paraId="29725071" w14:textId="77777777" w:rsidR="00250592" w:rsidRPr="008C0811" w:rsidRDefault="00A55F98" w:rsidP="00B366E5">
            <w:pPr>
              <w:spacing w:after="0" w:line="240" w:lineRule="auto"/>
              <w:ind w:left="4" w:firstLine="0"/>
            </w:pPr>
            <w:r w:rsidRPr="008C0811">
              <w:rPr>
                <w:b/>
              </w:rPr>
              <w:t xml:space="preserve">Moreland </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2184B753" w14:textId="77777777" w:rsidR="00250592" w:rsidRPr="008C0811" w:rsidRDefault="00250592" w:rsidP="00B366E5">
            <w:pPr>
              <w:spacing w:after="160" w:line="240" w:lineRule="auto"/>
              <w:ind w:left="0" w:firstLine="0"/>
            </w:pPr>
          </w:p>
        </w:tc>
      </w:tr>
      <w:tr w:rsidR="00250592" w:rsidRPr="008C0811" w14:paraId="7EE983E2" w14:textId="77777777" w:rsidTr="006323AF">
        <w:tblPrEx>
          <w:tblCellMar>
            <w:top w:w="60" w:type="dxa"/>
            <w:bottom w:w="0" w:type="dxa"/>
          </w:tblCellMar>
        </w:tblPrEx>
        <w:trPr>
          <w:trHeight w:val="347"/>
        </w:trPr>
        <w:tc>
          <w:tcPr>
            <w:tcW w:w="1703" w:type="dxa"/>
            <w:tcBorders>
              <w:top w:val="single" w:sz="4" w:space="0" w:color="auto"/>
              <w:left w:val="single" w:sz="4" w:space="0" w:color="000000"/>
              <w:bottom w:val="single" w:sz="4" w:space="0" w:color="000000"/>
              <w:right w:val="single" w:sz="4" w:space="0" w:color="000000"/>
            </w:tcBorders>
          </w:tcPr>
          <w:p w14:paraId="0625DCE0"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auto"/>
              <w:left w:val="single" w:sz="4" w:space="0" w:color="000000"/>
              <w:bottom w:val="single" w:sz="4" w:space="0" w:color="000000"/>
              <w:right w:val="single" w:sz="4" w:space="0" w:color="000000"/>
            </w:tcBorders>
          </w:tcPr>
          <w:p w14:paraId="75973D49" w14:textId="77777777" w:rsidR="00250592" w:rsidRPr="008C0811" w:rsidRDefault="00A55F98" w:rsidP="00B366E5">
            <w:pPr>
              <w:spacing w:after="0" w:line="240" w:lineRule="auto"/>
              <w:ind w:left="0" w:firstLine="0"/>
            </w:pPr>
            <w:r w:rsidRPr="008C0811">
              <w:t xml:space="preserve">Private Sports Grounds </w:t>
            </w:r>
          </w:p>
        </w:tc>
        <w:tc>
          <w:tcPr>
            <w:tcW w:w="1704" w:type="dxa"/>
            <w:tcBorders>
              <w:top w:val="single" w:sz="4" w:space="0" w:color="000000"/>
              <w:left w:val="single" w:sz="4" w:space="0" w:color="000000"/>
              <w:bottom w:val="single" w:sz="4" w:space="0" w:color="000000"/>
              <w:right w:val="single" w:sz="4" w:space="0" w:color="000000"/>
            </w:tcBorders>
          </w:tcPr>
          <w:p w14:paraId="46171766"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448B5AF5"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F75818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39F68E14" w14:textId="77777777" w:rsidR="00250592" w:rsidRPr="008C0811" w:rsidRDefault="00A55F98" w:rsidP="00B366E5">
            <w:pPr>
              <w:spacing w:after="0" w:line="240" w:lineRule="auto"/>
              <w:ind w:left="0" w:firstLine="0"/>
            </w:pPr>
            <w:r w:rsidRPr="008C0811">
              <w:t xml:space="preserve">Brunswick Terminal Station </w:t>
            </w:r>
          </w:p>
        </w:tc>
        <w:tc>
          <w:tcPr>
            <w:tcW w:w="1704" w:type="dxa"/>
            <w:tcBorders>
              <w:top w:val="single" w:sz="4" w:space="0" w:color="000000"/>
              <w:left w:val="single" w:sz="4" w:space="0" w:color="000000"/>
              <w:bottom w:val="single" w:sz="4" w:space="0" w:color="000000"/>
              <w:right w:val="single" w:sz="4" w:space="0" w:color="000000"/>
            </w:tcBorders>
          </w:tcPr>
          <w:p w14:paraId="42B56909"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65470572"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312D36EE"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tcPr>
          <w:p w14:paraId="2EA11EB4" w14:textId="77777777" w:rsidR="00250592" w:rsidRPr="008C0811" w:rsidRDefault="00A55F98" w:rsidP="00B366E5">
            <w:pPr>
              <w:spacing w:after="0" w:line="240" w:lineRule="auto"/>
              <w:ind w:left="0" w:firstLine="0"/>
            </w:pPr>
            <w:r w:rsidRPr="008C0811">
              <w:t xml:space="preserve">Coburg Activity Centre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623BBD9" w14:textId="77777777" w:rsidR="00250592" w:rsidRPr="008C0811" w:rsidRDefault="00A55F98" w:rsidP="00B366E5">
            <w:pPr>
              <w:spacing w:after="0" w:line="240" w:lineRule="auto"/>
              <w:ind w:left="14" w:firstLine="0"/>
              <w:jc w:val="center"/>
            </w:pPr>
            <w:r w:rsidRPr="008C0811">
              <w:t xml:space="preserve">2 </w:t>
            </w:r>
          </w:p>
          <w:p w14:paraId="53EA7994" w14:textId="77777777" w:rsidR="00250592" w:rsidRPr="008C0811" w:rsidRDefault="00A55F98" w:rsidP="00B366E5">
            <w:pPr>
              <w:spacing w:after="0" w:line="240" w:lineRule="auto"/>
              <w:ind w:left="1" w:firstLine="0"/>
            </w:pPr>
            <w:r w:rsidRPr="008C0811">
              <w:rPr>
                <w:b/>
              </w:rPr>
              <w:lastRenderedPageBreak/>
              <w:t xml:space="preserve"> </w:t>
            </w:r>
          </w:p>
        </w:tc>
      </w:tr>
      <w:tr w:rsidR="00250592" w:rsidRPr="008C0811" w14:paraId="42D73AA1"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70A8C8B8" w14:textId="77777777" w:rsidR="00250592" w:rsidRPr="008C0811" w:rsidRDefault="00A55F98" w:rsidP="00B366E5">
            <w:pPr>
              <w:spacing w:after="0" w:line="240" w:lineRule="auto"/>
              <w:ind w:left="4" w:firstLine="0"/>
            </w:pPr>
            <w:r w:rsidRPr="008C0811">
              <w:rPr>
                <w:b/>
              </w:rPr>
              <w:lastRenderedPageBreak/>
              <w:t xml:space="preserve">Mornington Peninsula </w:t>
            </w:r>
          </w:p>
        </w:tc>
        <w:tc>
          <w:tcPr>
            <w:tcW w:w="1704" w:type="dxa"/>
            <w:tcBorders>
              <w:top w:val="single" w:sz="4" w:space="0" w:color="000000"/>
              <w:left w:val="nil"/>
              <w:bottom w:val="single" w:sz="4" w:space="0" w:color="000000"/>
              <w:right w:val="single" w:sz="4" w:space="0" w:color="000000"/>
            </w:tcBorders>
            <w:shd w:val="clear" w:color="auto" w:fill="D9D9D9"/>
          </w:tcPr>
          <w:p w14:paraId="162920AD" w14:textId="77777777" w:rsidR="00250592" w:rsidRPr="008C0811" w:rsidRDefault="00250592" w:rsidP="00B366E5">
            <w:pPr>
              <w:spacing w:after="160" w:line="240" w:lineRule="auto"/>
              <w:ind w:left="0" w:firstLine="0"/>
            </w:pPr>
          </w:p>
        </w:tc>
      </w:tr>
      <w:tr w:rsidR="00250592" w:rsidRPr="008C0811" w14:paraId="5111476A"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55F10BA7"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1B58E55B" w14:textId="77777777" w:rsidR="00250592" w:rsidRPr="008C0811" w:rsidRDefault="00A55F98" w:rsidP="00B366E5">
            <w:pPr>
              <w:spacing w:after="0" w:line="240" w:lineRule="auto"/>
              <w:ind w:left="0" w:firstLine="0"/>
            </w:pPr>
            <w:r w:rsidRPr="008C0811">
              <w:t xml:space="preserve">Port Related Uses </w:t>
            </w:r>
          </w:p>
        </w:tc>
        <w:tc>
          <w:tcPr>
            <w:tcW w:w="1704" w:type="dxa"/>
            <w:tcBorders>
              <w:top w:val="single" w:sz="4" w:space="0" w:color="000000"/>
              <w:left w:val="single" w:sz="4" w:space="0" w:color="000000"/>
              <w:bottom w:val="single" w:sz="4" w:space="0" w:color="000000"/>
              <w:right w:val="single" w:sz="4" w:space="0" w:color="000000"/>
            </w:tcBorders>
          </w:tcPr>
          <w:p w14:paraId="3C6385D0"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43F707FD" w14:textId="77777777">
        <w:tblPrEx>
          <w:tblCellMar>
            <w:top w:w="60" w:type="dxa"/>
            <w:bottom w:w="0"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1EED98F5"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1C11B49D" w14:textId="77777777" w:rsidR="00250592" w:rsidRPr="008C0811" w:rsidRDefault="00A55F98" w:rsidP="00B366E5">
            <w:pPr>
              <w:spacing w:after="0" w:line="240" w:lineRule="auto"/>
              <w:ind w:left="0" w:firstLine="0"/>
            </w:pPr>
            <w:r w:rsidRPr="008C0811">
              <w:t xml:space="preserve">Private Sportsgrounds, Religious, Health and Educational Establishments </w:t>
            </w:r>
          </w:p>
        </w:tc>
        <w:tc>
          <w:tcPr>
            <w:tcW w:w="1704" w:type="dxa"/>
            <w:tcBorders>
              <w:top w:val="single" w:sz="4" w:space="0" w:color="000000"/>
              <w:left w:val="single" w:sz="4" w:space="0" w:color="000000"/>
              <w:bottom w:val="single" w:sz="4" w:space="0" w:color="000000"/>
              <w:right w:val="single" w:sz="4" w:space="0" w:color="000000"/>
            </w:tcBorders>
          </w:tcPr>
          <w:p w14:paraId="6E4ABB0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08668BA9"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6FA5125"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7C07E948" w14:textId="77777777" w:rsidR="00250592" w:rsidRPr="008C0811" w:rsidRDefault="00A55F98" w:rsidP="00B366E5">
            <w:pPr>
              <w:spacing w:after="0" w:line="240" w:lineRule="auto"/>
              <w:ind w:left="0" w:firstLine="0"/>
            </w:pPr>
            <w:r w:rsidRPr="008C0811">
              <w:t xml:space="preserve">Airfield Development </w:t>
            </w:r>
          </w:p>
        </w:tc>
        <w:tc>
          <w:tcPr>
            <w:tcW w:w="1704" w:type="dxa"/>
            <w:tcBorders>
              <w:top w:val="single" w:sz="4" w:space="0" w:color="000000"/>
              <w:left w:val="single" w:sz="4" w:space="0" w:color="000000"/>
              <w:bottom w:val="single" w:sz="4" w:space="0" w:color="000000"/>
              <w:right w:val="single" w:sz="4" w:space="0" w:color="000000"/>
            </w:tcBorders>
          </w:tcPr>
          <w:p w14:paraId="568D5E46"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428DDE0"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610878E8"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1D13440F" w14:textId="77777777" w:rsidR="00250592" w:rsidRPr="008C0811" w:rsidRDefault="00A55F98" w:rsidP="00B366E5">
            <w:pPr>
              <w:spacing w:after="0" w:line="240" w:lineRule="auto"/>
              <w:ind w:left="0" w:firstLine="0"/>
            </w:pPr>
            <w:r w:rsidRPr="008C0811">
              <w:t xml:space="preserve">Recreational Development </w:t>
            </w:r>
          </w:p>
        </w:tc>
        <w:tc>
          <w:tcPr>
            <w:tcW w:w="1704" w:type="dxa"/>
            <w:tcBorders>
              <w:top w:val="single" w:sz="4" w:space="0" w:color="000000"/>
              <w:left w:val="single" w:sz="4" w:space="0" w:color="000000"/>
              <w:bottom w:val="single" w:sz="4" w:space="0" w:color="000000"/>
              <w:right w:val="single" w:sz="4" w:space="0" w:color="000000"/>
            </w:tcBorders>
          </w:tcPr>
          <w:p w14:paraId="0726BCE2"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09D60B4"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778CF1B0"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7520D828" w14:textId="77777777" w:rsidR="00250592" w:rsidRPr="008C0811" w:rsidRDefault="00A55F98" w:rsidP="00B366E5">
            <w:pPr>
              <w:spacing w:after="0" w:line="240" w:lineRule="auto"/>
              <w:ind w:left="0" w:firstLine="0"/>
            </w:pPr>
            <w:r w:rsidRPr="008C0811">
              <w:t xml:space="preserve">Flinders Christian Community College </w:t>
            </w:r>
          </w:p>
        </w:tc>
        <w:tc>
          <w:tcPr>
            <w:tcW w:w="1704" w:type="dxa"/>
            <w:tcBorders>
              <w:top w:val="single" w:sz="4" w:space="0" w:color="000000"/>
              <w:left w:val="single" w:sz="4" w:space="0" w:color="000000"/>
              <w:bottom w:val="single" w:sz="4" w:space="0" w:color="000000"/>
              <w:right w:val="single" w:sz="4" w:space="0" w:color="000000"/>
            </w:tcBorders>
          </w:tcPr>
          <w:p w14:paraId="0811740A"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0C05FC9"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0938E4A"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47C68FDD" w14:textId="77777777" w:rsidR="00250592" w:rsidRPr="008C0811" w:rsidRDefault="00A55F98" w:rsidP="00B366E5">
            <w:pPr>
              <w:spacing w:after="0" w:line="240" w:lineRule="auto"/>
              <w:ind w:left="0" w:firstLine="0"/>
            </w:pPr>
            <w:r w:rsidRPr="008C0811">
              <w:t xml:space="preserve">Ranelagh Estate Open Spaces </w:t>
            </w:r>
          </w:p>
        </w:tc>
        <w:tc>
          <w:tcPr>
            <w:tcW w:w="1704" w:type="dxa"/>
            <w:tcBorders>
              <w:top w:val="single" w:sz="4" w:space="0" w:color="000000"/>
              <w:left w:val="single" w:sz="4" w:space="0" w:color="000000"/>
              <w:bottom w:val="single" w:sz="4" w:space="0" w:color="000000"/>
              <w:right w:val="single" w:sz="4" w:space="0" w:color="000000"/>
            </w:tcBorders>
          </w:tcPr>
          <w:p w14:paraId="2789E91A"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A39E6EF"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1F279DF4"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4DE35DE6" w14:textId="77777777" w:rsidR="00250592" w:rsidRPr="008C0811" w:rsidRDefault="00A55F98" w:rsidP="00B366E5">
            <w:pPr>
              <w:spacing w:after="0" w:line="240" w:lineRule="auto"/>
              <w:ind w:left="0" w:firstLine="0"/>
            </w:pPr>
            <w:r w:rsidRPr="008C0811">
              <w:t xml:space="preserve">Yaringa Boat Harbour </w:t>
            </w:r>
          </w:p>
        </w:tc>
        <w:tc>
          <w:tcPr>
            <w:tcW w:w="1704" w:type="dxa"/>
            <w:tcBorders>
              <w:top w:val="single" w:sz="4" w:space="0" w:color="000000"/>
              <w:left w:val="single" w:sz="4" w:space="0" w:color="000000"/>
              <w:bottom w:val="single" w:sz="4" w:space="0" w:color="000000"/>
              <w:right w:val="single" w:sz="4" w:space="0" w:color="000000"/>
            </w:tcBorders>
          </w:tcPr>
          <w:p w14:paraId="26962C9A"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2537AC9"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4A5D5A9B"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7A69C8D7" w14:textId="77777777" w:rsidR="00250592" w:rsidRPr="008C0811" w:rsidRDefault="00A55F98" w:rsidP="00B366E5">
            <w:pPr>
              <w:spacing w:after="0" w:line="240" w:lineRule="auto"/>
              <w:ind w:left="0" w:firstLine="0"/>
            </w:pPr>
            <w:r w:rsidRPr="008C0811">
              <w:t xml:space="preserve">Moonah Links Comprehensive Development Plan </w:t>
            </w:r>
          </w:p>
          <w:p w14:paraId="474AECD2"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206C12ED" w14:textId="77777777" w:rsidR="00250592" w:rsidRPr="008C0811" w:rsidRDefault="00A55F98" w:rsidP="00B366E5">
            <w:pPr>
              <w:spacing w:after="0" w:line="240" w:lineRule="auto"/>
              <w:ind w:left="14" w:firstLine="0"/>
              <w:jc w:val="center"/>
            </w:pPr>
            <w:r w:rsidRPr="008C0811">
              <w:t xml:space="preserve">1 </w:t>
            </w:r>
          </w:p>
          <w:p w14:paraId="6D1ED161" w14:textId="77777777" w:rsidR="00250592" w:rsidRPr="008C0811" w:rsidRDefault="00A55F98" w:rsidP="00B366E5">
            <w:pPr>
              <w:spacing w:after="0" w:line="240" w:lineRule="auto"/>
              <w:ind w:left="1" w:firstLine="0"/>
            </w:pPr>
            <w:r w:rsidRPr="008C0811">
              <w:rPr>
                <w:b/>
              </w:rPr>
              <w:t xml:space="preserve"> </w:t>
            </w:r>
          </w:p>
        </w:tc>
      </w:tr>
      <w:tr w:rsidR="00250592" w:rsidRPr="008C0811" w14:paraId="3F0A6975"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679A574B" w14:textId="77777777" w:rsidR="00250592" w:rsidRPr="008C0811" w:rsidRDefault="00A55F98" w:rsidP="00B366E5">
            <w:pPr>
              <w:spacing w:after="0" w:line="240" w:lineRule="auto"/>
              <w:ind w:left="4" w:firstLine="0"/>
            </w:pPr>
            <w:r w:rsidRPr="008C0811">
              <w:rPr>
                <w:b/>
              </w:rPr>
              <w:t xml:space="preserve">Nillumbik </w:t>
            </w:r>
          </w:p>
        </w:tc>
        <w:tc>
          <w:tcPr>
            <w:tcW w:w="1704" w:type="dxa"/>
            <w:tcBorders>
              <w:top w:val="single" w:sz="4" w:space="0" w:color="000000"/>
              <w:left w:val="nil"/>
              <w:bottom w:val="single" w:sz="4" w:space="0" w:color="000000"/>
              <w:right w:val="single" w:sz="4" w:space="0" w:color="000000"/>
            </w:tcBorders>
            <w:shd w:val="clear" w:color="auto" w:fill="D9D9D9"/>
          </w:tcPr>
          <w:p w14:paraId="2713D621" w14:textId="77777777" w:rsidR="00250592" w:rsidRPr="008C0811" w:rsidRDefault="00250592" w:rsidP="00B366E5">
            <w:pPr>
              <w:spacing w:after="160" w:line="240" w:lineRule="auto"/>
              <w:ind w:left="0" w:firstLine="0"/>
            </w:pPr>
          </w:p>
        </w:tc>
      </w:tr>
      <w:tr w:rsidR="00250592" w:rsidRPr="008C0811" w14:paraId="2A77B15F"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D7C938F"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7F35978F" w14:textId="77777777" w:rsidR="00250592" w:rsidRPr="008C0811" w:rsidRDefault="00A55F98" w:rsidP="00B366E5">
            <w:pPr>
              <w:spacing w:after="0" w:line="240" w:lineRule="auto"/>
              <w:ind w:left="0" w:firstLine="0"/>
            </w:pPr>
            <w:r w:rsidRPr="008C0811">
              <w:t xml:space="preserve">Heritage Golf and Country Club </w:t>
            </w:r>
          </w:p>
        </w:tc>
        <w:tc>
          <w:tcPr>
            <w:tcW w:w="1704" w:type="dxa"/>
            <w:tcBorders>
              <w:top w:val="single" w:sz="4" w:space="0" w:color="000000"/>
              <w:left w:val="single" w:sz="4" w:space="0" w:color="000000"/>
              <w:bottom w:val="single" w:sz="4" w:space="0" w:color="000000"/>
              <w:right w:val="single" w:sz="4" w:space="0" w:color="000000"/>
            </w:tcBorders>
          </w:tcPr>
          <w:p w14:paraId="46043525"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71E68A16"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CDC56B0"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3BF67B39" w14:textId="77777777" w:rsidR="00250592" w:rsidRPr="008C0811" w:rsidRDefault="00A55F98" w:rsidP="00B366E5">
            <w:pPr>
              <w:spacing w:after="0" w:line="240" w:lineRule="auto"/>
              <w:ind w:left="0" w:firstLine="0"/>
            </w:pPr>
            <w:r w:rsidRPr="008C0811">
              <w:t xml:space="preserve">Environmental Living - Bend of Islands </w:t>
            </w:r>
          </w:p>
        </w:tc>
        <w:tc>
          <w:tcPr>
            <w:tcW w:w="1704" w:type="dxa"/>
            <w:tcBorders>
              <w:top w:val="single" w:sz="4" w:space="0" w:color="000000"/>
              <w:left w:val="single" w:sz="4" w:space="0" w:color="000000"/>
              <w:bottom w:val="single" w:sz="4" w:space="0" w:color="000000"/>
              <w:right w:val="single" w:sz="4" w:space="0" w:color="000000"/>
            </w:tcBorders>
          </w:tcPr>
          <w:p w14:paraId="79E21903"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5E6AC08"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44C73E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7406BC14" w14:textId="77777777" w:rsidR="00250592" w:rsidRPr="008C0811" w:rsidRDefault="00A55F98" w:rsidP="00B366E5">
            <w:pPr>
              <w:spacing w:after="0" w:line="240" w:lineRule="auto"/>
              <w:ind w:left="0" w:firstLine="0"/>
            </w:pPr>
            <w:r w:rsidRPr="008C0811">
              <w:t xml:space="preserve">Plenty Valley Christian College </w:t>
            </w:r>
          </w:p>
        </w:tc>
        <w:tc>
          <w:tcPr>
            <w:tcW w:w="1704" w:type="dxa"/>
            <w:tcBorders>
              <w:top w:val="single" w:sz="4" w:space="0" w:color="000000"/>
              <w:left w:val="single" w:sz="4" w:space="0" w:color="000000"/>
              <w:bottom w:val="single" w:sz="4" w:space="0" w:color="000000"/>
              <w:right w:val="single" w:sz="4" w:space="0" w:color="000000"/>
            </w:tcBorders>
          </w:tcPr>
          <w:p w14:paraId="416A4BB1"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26346A8F"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1D626382"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62903955" w14:textId="77777777" w:rsidR="00250592" w:rsidRPr="008C0811" w:rsidRDefault="00A55F98" w:rsidP="00B366E5">
            <w:pPr>
              <w:spacing w:after="0" w:line="240" w:lineRule="auto"/>
              <w:ind w:left="0" w:firstLine="0"/>
            </w:pPr>
            <w:r w:rsidRPr="008C0811">
              <w:t xml:space="preserve">Eltham College </w:t>
            </w:r>
          </w:p>
        </w:tc>
        <w:tc>
          <w:tcPr>
            <w:tcW w:w="1704" w:type="dxa"/>
            <w:tcBorders>
              <w:top w:val="single" w:sz="4" w:space="0" w:color="000000"/>
              <w:left w:val="single" w:sz="4" w:space="0" w:color="000000"/>
              <w:bottom w:val="single" w:sz="4" w:space="0" w:color="000000"/>
              <w:right w:val="single" w:sz="4" w:space="0" w:color="000000"/>
            </w:tcBorders>
          </w:tcPr>
          <w:p w14:paraId="51F45A2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8499F4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3E8AD3E"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tcPr>
          <w:p w14:paraId="504AED54" w14:textId="77777777" w:rsidR="00250592" w:rsidRPr="008C0811" w:rsidRDefault="00A55F98" w:rsidP="00B366E5">
            <w:pPr>
              <w:spacing w:after="0" w:line="240" w:lineRule="auto"/>
              <w:ind w:left="0" w:firstLine="0"/>
            </w:pPr>
            <w:r w:rsidRPr="008C0811">
              <w:t xml:space="preserve">Eltham Activity Centre </w:t>
            </w:r>
          </w:p>
        </w:tc>
        <w:tc>
          <w:tcPr>
            <w:tcW w:w="1704" w:type="dxa"/>
            <w:tcBorders>
              <w:top w:val="single" w:sz="4" w:space="0" w:color="000000"/>
              <w:left w:val="single" w:sz="4" w:space="0" w:color="000000"/>
              <w:bottom w:val="single" w:sz="4" w:space="0" w:color="000000"/>
              <w:right w:val="single" w:sz="4" w:space="0" w:color="000000"/>
            </w:tcBorders>
          </w:tcPr>
          <w:p w14:paraId="657F8621"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56F28561"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6B70CB06" w14:textId="77777777" w:rsidR="00250592" w:rsidRPr="008C0811" w:rsidRDefault="00A55F98" w:rsidP="00B366E5">
            <w:pPr>
              <w:spacing w:after="0" w:line="240" w:lineRule="auto"/>
              <w:ind w:left="311" w:firstLine="0"/>
            </w:pPr>
            <w:r w:rsidRPr="008C0811">
              <w:t xml:space="preserve">ACZ2 </w:t>
            </w:r>
          </w:p>
        </w:tc>
        <w:tc>
          <w:tcPr>
            <w:tcW w:w="6378" w:type="dxa"/>
            <w:tcBorders>
              <w:top w:val="single" w:sz="4" w:space="0" w:color="000000"/>
              <w:left w:val="single" w:sz="4" w:space="0" w:color="000000"/>
              <w:bottom w:val="single" w:sz="4" w:space="0" w:color="000000"/>
              <w:right w:val="single" w:sz="4" w:space="0" w:color="000000"/>
            </w:tcBorders>
          </w:tcPr>
          <w:p w14:paraId="612989A8" w14:textId="77777777" w:rsidR="00250592" w:rsidRPr="008C0811" w:rsidRDefault="00A55F98" w:rsidP="00B366E5">
            <w:pPr>
              <w:spacing w:after="0" w:line="240" w:lineRule="auto"/>
              <w:ind w:left="0" w:firstLine="0"/>
            </w:pPr>
            <w:r w:rsidRPr="008C0811">
              <w:t xml:space="preserve">Diamond Creek Activity Centre </w:t>
            </w:r>
          </w:p>
        </w:tc>
        <w:tc>
          <w:tcPr>
            <w:tcW w:w="1704" w:type="dxa"/>
            <w:tcBorders>
              <w:top w:val="single" w:sz="4" w:space="0" w:color="000000"/>
              <w:left w:val="single" w:sz="4" w:space="0" w:color="000000"/>
              <w:bottom w:val="single" w:sz="4" w:space="0" w:color="000000"/>
              <w:right w:val="single" w:sz="4" w:space="0" w:color="000000"/>
            </w:tcBorders>
            <w:vAlign w:val="bottom"/>
          </w:tcPr>
          <w:p w14:paraId="1192E234" w14:textId="77777777" w:rsidR="00250592" w:rsidRPr="008C0811" w:rsidRDefault="00A55F98" w:rsidP="00B366E5">
            <w:pPr>
              <w:spacing w:after="0" w:line="240" w:lineRule="auto"/>
              <w:ind w:left="14" w:firstLine="0"/>
              <w:jc w:val="center"/>
            </w:pPr>
            <w:r w:rsidRPr="008C0811">
              <w:t xml:space="preserve">2 </w:t>
            </w:r>
          </w:p>
          <w:p w14:paraId="4AFC9525" w14:textId="77777777" w:rsidR="00250592" w:rsidRPr="008C0811" w:rsidRDefault="00A55F98" w:rsidP="00B366E5">
            <w:pPr>
              <w:spacing w:after="0" w:line="240" w:lineRule="auto"/>
              <w:ind w:left="1" w:firstLine="0"/>
            </w:pPr>
            <w:r w:rsidRPr="008C0811">
              <w:t xml:space="preserve"> </w:t>
            </w:r>
          </w:p>
        </w:tc>
      </w:tr>
      <w:tr w:rsidR="00250592" w:rsidRPr="008C0811" w14:paraId="67965892"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30F3CB62" w14:textId="77777777" w:rsidR="00250592" w:rsidRPr="008C0811" w:rsidRDefault="00A55F98" w:rsidP="00B366E5">
            <w:pPr>
              <w:spacing w:after="0" w:line="240" w:lineRule="auto"/>
              <w:ind w:left="4" w:firstLine="0"/>
            </w:pPr>
            <w:r w:rsidRPr="008C0811">
              <w:rPr>
                <w:b/>
              </w:rPr>
              <w:t>Port of Melbourne</w:t>
            </w:r>
            <w:r w:rsidRPr="008C0811">
              <w:t xml:space="preserve"> </w:t>
            </w:r>
          </w:p>
        </w:tc>
        <w:tc>
          <w:tcPr>
            <w:tcW w:w="1704" w:type="dxa"/>
            <w:tcBorders>
              <w:top w:val="single" w:sz="4" w:space="0" w:color="000000"/>
              <w:left w:val="nil"/>
              <w:bottom w:val="single" w:sz="4" w:space="0" w:color="000000"/>
              <w:right w:val="single" w:sz="4" w:space="0" w:color="000000"/>
            </w:tcBorders>
            <w:shd w:val="clear" w:color="auto" w:fill="D9D9D9"/>
          </w:tcPr>
          <w:p w14:paraId="13CE2CB8" w14:textId="77777777" w:rsidR="00250592" w:rsidRPr="008C0811" w:rsidRDefault="00250592" w:rsidP="00B366E5">
            <w:pPr>
              <w:spacing w:after="160" w:line="240" w:lineRule="auto"/>
              <w:ind w:left="0" w:firstLine="0"/>
            </w:pPr>
          </w:p>
        </w:tc>
      </w:tr>
      <w:tr w:rsidR="00250592" w:rsidRPr="008C0811" w14:paraId="7A894E3B"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DD0CF0E"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1EA402C9" w14:textId="77777777" w:rsidR="00250592" w:rsidRPr="008C0811" w:rsidRDefault="00A55F98" w:rsidP="00B366E5">
            <w:pPr>
              <w:spacing w:after="0" w:line="240" w:lineRule="auto"/>
              <w:ind w:left="0" w:firstLine="0"/>
            </w:pPr>
            <w:r w:rsidRPr="008C0811">
              <w:t xml:space="preserve">Port of Melbourne </w:t>
            </w:r>
          </w:p>
        </w:tc>
        <w:tc>
          <w:tcPr>
            <w:tcW w:w="1704" w:type="dxa"/>
            <w:tcBorders>
              <w:top w:val="single" w:sz="4" w:space="0" w:color="000000"/>
              <w:left w:val="single" w:sz="4" w:space="0" w:color="000000"/>
              <w:bottom w:val="single" w:sz="4" w:space="0" w:color="000000"/>
              <w:right w:val="single" w:sz="4" w:space="0" w:color="000000"/>
            </w:tcBorders>
          </w:tcPr>
          <w:p w14:paraId="150BA36D"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0A0EB962"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08B3223"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770F1033" w14:textId="77777777" w:rsidR="00250592" w:rsidRPr="008C0811" w:rsidRDefault="00A55F98" w:rsidP="00B366E5">
            <w:pPr>
              <w:spacing w:after="0" w:line="240" w:lineRule="auto"/>
              <w:ind w:left="0" w:firstLine="0"/>
            </w:pPr>
            <w:r w:rsidRPr="008C0811">
              <w:t xml:space="preserve">Marine Engineering Area </w:t>
            </w:r>
          </w:p>
        </w:tc>
        <w:tc>
          <w:tcPr>
            <w:tcW w:w="1704" w:type="dxa"/>
            <w:tcBorders>
              <w:top w:val="single" w:sz="4" w:space="0" w:color="000000"/>
              <w:left w:val="single" w:sz="4" w:space="0" w:color="000000"/>
              <w:bottom w:val="single" w:sz="4" w:space="0" w:color="000000"/>
              <w:right w:val="single" w:sz="4" w:space="0" w:color="000000"/>
            </w:tcBorders>
          </w:tcPr>
          <w:p w14:paraId="17ED6A2B"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5475EF03" w14:textId="77777777" w:rsidTr="006323AF">
        <w:tblPrEx>
          <w:tblCellMar>
            <w:top w:w="60" w:type="dxa"/>
            <w:bottom w:w="0" w:type="dxa"/>
          </w:tblCellMar>
        </w:tblPrEx>
        <w:trPr>
          <w:trHeight w:val="341"/>
        </w:trPr>
        <w:tc>
          <w:tcPr>
            <w:tcW w:w="1703" w:type="dxa"/>
            <w:tcBorders>
              <w:top w:val="single" w:sz="4" w:space="0" w:color="000000"/>
              <w:left w:val="single" w:sz="4" w:space="0" w:color="000000"/>
              <w:bottom w:val="single" w:sz="4" w:space="0" w:color="auto"/>
              <w:right w:val="single" w:sz="4" w:space="0" w:color="000000"/>
            </w:tcBorders>
          </w:tcPr>
          <w:p w14:paraId="71EA9C32"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auto"/>
              <w:right w:val="single" w:sz="4" w:space="0" w:color="000000"/>
            </w:tcBorders>
          </w:tcPr>
          <w:p w14:paraId="507721D3" w14:textId="77777777" w:rsidR="00250592" w:rsidRPr="008C0811" w:rsidRDefault="00A55F98" w:rsidP="00B366E5">
            <w:pPr>
              <w:spacing w:after="0" w:line="240" w:lineRule="auto"/>
              <w:ind w:left="0" w:firstLine="0"/>
            </w:pPr>
            <w:r w:rsidRPr="008C0811">
              <w:t xml:space="preserve">Foreshore Area - The Strand and Nelson Place </w:t>
            </w:r>
          </w:p>
        </w:tc>
        <w:tc>
          <w:tcPr>
            <w:tcW w:w="1704" w:type="dxa"/>
            <w:tcBorders>
              <w:top w:val="single" w:sz="4" w:space="0" w:color="000000"/>
              <w:left w:val="single" w:sz="4" w:space="0" w:color="000000"/>
              <w:bottom w:val="single" w:sz="4" w:space="0" w:color="auto"/>
              <w:right w:val="single" w:sz="4" w:space="0" w:color="000000"/>
            </w:tcBorders>
          </w:tcPr>
          <w:p w14:paraId="055978A4"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231B1184" w14:textId="77777777" w:rsidTr="006323AF">
        <w:tblPrEx>
          <w:tblCellMar>
            <w:top w:w="60" w:type="dxa"/>
            <w:bottom w:w="0" w:type="dxa"/>
          </w:tblCellMar>
        </w:tblPrEx>
        <w:trPr>
          <w:trHeight w:val="343"/>
        </w:trPr>
        <w:tc>
          <w:tcPr>
            <w:tcW w:w="1703" w:type="dxa"/>
            <w:tcBorders>
              <w:top w:val="single" w:sz="4" w:space="0" w:color="auto"/>
              <w:left w:val="single" w:sz="4" w:space="0" w:color="auto"/>
              <w:bottom w:val="single" w:sz="4" w:space="0" w:color="auto"/>
              <w:right w:val="single" w:sz="4" w:space="0" w:color="auto"/>
            </w:tcBorders>
          </w:tcPr>
          <w:p w14:paraId="4B5F3236"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auto"/>
              <w:left w:val="single" w:sz="4" w:space="0" w:color="auto"/>
              <w:bottom w:val="single" w:sz="4" w:space="0" w:color="auto"/>
              <w:right w:val="single" w:sz="4" w:space="0" w:color="auto"/>
            </w:tcBorders>
            <w:vAlign w:val="bottom"/>
          </w:tcPr>
          <w:p w14:paraId="1E161F94" w14:textId="77777777" w:rsidR="00250592" w:rsidRPr="008C0811" w:rsidRDefault="00A55F98" w:rsidP="00B366E5">
            <w:pPr>
              <w:spacing w:after="0" w:line="240" w:lineRule="auto"/>
              <w:ind w:left="0" w:firstLine="0"/>
            </w:pPr>
            <w:r w:rsidRPr="008C0811">
              <w:t xml:space="preserve">Waters of the Port of Melbourne </w:t>
            </w:r>
          </w:p>
          <w:p w14:paraId="51C64210"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auto"/>
              <w:left w:val="single" w:sz="4" w:space="0" w:color="auto"/>
              <w:bottom w:val="single" w:sz="4" w:space="0" w:color="auto"/>
              <w:right w:val="single" w:sz="4" w:space="0" w:color="auto"/>
            </w:tcBorders>
            <w:vAlign w:val="bottom"/>
          </w:tcPr>
          <w:p w14:paraId="3DE13CB9" w14:textId="77777777" w:rsidR="00250592" w:rsidRPr="008C0811" w:rsidRDefault="00A55F98" w:rsidP="00B366E5">
            <w:pPr>
              <w:spacing w:after="0" w:line="240" w:lineRule="auto"/>
              <w:ind w:left="14" w:firstLine="0"/>
              <w:jc w:val="center"/>
            </w:pPr>
            <w:r w:rsidRPr="008C0811">
              <w:t xml:space="preserve">2 </w:t>
            </w:r>
          </w:p>
          <w:p w14:paraId="04E3680B" w14:textId="77777777" w:rsidR="00250592" w:rsidRPr="008C0811" w:rsidRDefault="00A55F98" w:rsidP="00B366E5">
            <w:pPr>
              <w:spacing w:after="0" w:line="240" w:lineRule="auto"/>
              <w:ind w:left="1" w:firstLine="0"/>
            </w:pPr>
            <w:r w:rsidRPr="008C0811">
              <w:rPr>
                <w:b/>
              </w:rPr>
              <w:t xml:space="preserve"> </w:t>
            </w:r>
          </w:p>
        </w:tc>
      </w:tr>
      <w:tr w:rsidR="00250592" w:rsidRPr="008C0811" w14:paraId="3C17AFC6" w14:textId="77777777" w:rsidTr="006323AF">
        <w:tblPrEx>
          <w:tblCellMar>
            <w:top w:w="60" w:type="dxa"/>
            <w:bottom w:w="0" w:type="dxa"/>
          </w:tblCellMar>
        </w:tblPrEx>
        <w:trPr>
          <w:trHeight w:val="347"/>
        </w:trPr>
        <w:tc>
          <w:tcPr>
            <w:tcW w:w="8081" w:type="dxa"/>
            <w:gridSpan w:val="2"/>
            <w:tcBorders>
              <w:top w:val="single" w:sz="4" w:space="0" w:color="auto"/>
              <w:left w:val="single" w:sz="4" w:space="0" w:color="auto"/>
              <w:bottom w:val="single" w:sz="4" w:space="0" w:color="auto"/>
              <w:right w:val="single" w:sz="4" w:space="0" w:color="auto"/>
            </w:tcBorders>
            <w:shd w:val="clear" w:color="auto" w:fill="D9D9D9"/>
          </w:tcPr>
          <w:p w14:paraId="607BAC2C" w14:textId="77777777" w:rsidR="00250592" w:rsidRPr="008C0811" w:rsidRDefault="00A55F98" w:rsidP="00B366E5">
            <w:pPr>
              <w:spacing w:after="0" w:line="240" w:lineRule="auto"/>
              <w:ind w:left="4" w:firstLine="0"/>
            </w:pPr>
            <w:r w:rsidRPr="008C0811">
              <w:rPr>
                <w:b/>
              </w:rPr>
              <w:t xml:space="preserve">Port Phillip </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03890F2C" w14:textId="77777777" w:rsidR="00250592" w:rsidRPr="008C0811" w:rsidRDefault="00250592" w:rsidP="00B366E5">
            <w:pPr>
              <w:spacing w:after="160" w:line="240" w:lineRule="auto"/>
              <w:ind w:left="0" w:firstLine="0"/>
            </w:pPr>
          </w:p>
        </w:tc>
      </w:tr>
      <w:tr w:rsidR="00250592" w:rsidRPr="008C0811" w14:paraId="43F64295" w14:textId="77777777" w:rsidTr="006323AF">
        <w:tblPrEx>
          <w:tblCellMar>
            <w:top w:w="60" w:type="dxa"/>
            <w:bottom w:w="0" w:type="dxa"/>
          </w:tblCellMar>
        </w:tblPrEx>
        <w:trPr>
          <w:trHeight w:val="347"/>
        </w:trPr>
        <w:tc>
          <w:tcPr>
            <w:tcW w:w="1703" w:type="dxa"/>
            <w:tcBorders>
              <w:top w:val="single" w:sz="4" w:space="0" w:color="auto"/>
              <w:left w:val="single" w:sz="4" w:space="0" w:color="auto"/>
              <w:bottom w:val="single" w:sz="4" w:space="0" w:color="auto"/>
              <w:right w:val="single" w:sz="4" w:space="0" w:color="auto"/>
            </w:tcBorders>
          </w:tcPr>
          <w:p w14:paraId="73BF1FE2"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auto"/>
              <w:left w:val="single" w:sz="4" w:space="0" w:color="auto"/>
              <w:bottom w:val="single" w:sz="4" w:space="0" w:color="auto"/>
              <w:right w:val="single" w:sz="4" w:space="0" w:color="auto"/>
            </w:tcBorders>
          </w:tcPr>
          <w:p w14:paraId="063722F5" w14:textId="77777777" w:rsidR="00250592" w:rsidRPr="008C0811" w:rsidRDefault="00A55F98" w:rsidP="00B366E5">
            <w:pPr>
              <w:spacing w:after="0" w:line="240" w:lineRule="auto"/>
              <w:ind w:left="0" w:firstLine="0"/>
            </w:pPr>
            <w:r w:rsidRPr="008C0811">
              <w:t xml:space="preserve">St Kilda Sea Baths </w:t>
            </w:r>
          </w:p>
        </w:tc>
        <w:tc>
          <w:tcPr>
            <w:tcW w:w="1704" w:type="dxa"/>
            <w:tcBorders>
              <w:top w:val="single" w:sz="4" w:space="0" w:color="auto"/>
              <w:left w:val="single" w:sz="4" w:space="0" w:color="auto"/>
              <w:bottom w:val="single" w:sz="4" w:space="0" w:color="auto"/>
              <w:right w:val="single" w:sz="4" w:space="0" w:color="auto"/>
            </w:tcBorders>
          </w:tcPr>
          <w:p w14:paraId="0C44BC3E"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63F96F2A" w14:textId="77777777" w:rsidTr="006323AF">
        <w:tblPrEx>
          <w:tblCellMar>
            <w:top w:w="60" w:type="dxa"/>
            <w:bottom w:w="0" w:type="dxa"/>
          </w:tblCellMar>
        </w:tblPrEx>
        <w:trPr>
          <w:trHeight w:val="341"/>
        </w:trPr>
        <w:tc>
          <w:tcPr>
            <w:tcW w:w="1703" w:type="dxa"/>
            <w:tcBorders>
              <w:top w:val="single" w:sz="4" w:space="0" w:color="auto"/>
              <w:left w:val="single" w:sz="4" w:space="0" w:color="000000"/>
              <w:bottom w:val="single" w:sz="4" w:space="0" w:color="000000"/>
              <w:right w:val="single" w:sz="4" w:space="0" w:color="000000"/>
            </w:tcBorders>
          </w:tcPr>
          <w:p w14:paraId="59652079"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auto"/>
              <w:left w:val="single" w:sz="4" w:space="0" w:color="000000"/>
              <w:bottom w:val="single" w:sz="4" w:space="0" w:color="000000"/>
              <w:right w:val="single" w:sz="4" w:space="0" w:color="000000"/>
            </w:tcBorders>
          </w:tcPr>
          <w:p w14:paraId="179BB3B3" w14:textId="77777777" w:rsidR="00250592" w:rsidRPr="008C0811" w:rsidRDefault="00A55F98" w:rsidP="00B366E5">
            <w:pPr>
              <w:spacing w:after="0" w:line="240" w:lineRule="auto"/>
              <w:ind w:left="0" w:firstLine="0"/>
            </w:pPr>
            <w:r w:rsidRPr="008C0811">
              <w:t xml:space="preserve">Luna Park </w:t>
            </w:r>
          </w:p>
        </w:tc>
        <w:tc>
          <w:tcPr>
            <w:tcW w:w="1704" w:type="dxa"/>
            <w:tcBorders>
              <w:top w:val="single" w:sz="4" w:space="0" w:color="auto"/>
              <w:left w:val="single" w:sz="4" w:space="0" w:color="000000"/>
              <w:bottom w:val="single" w:sz="4" w:space="0" w:color="000000"/>
              <w:right w:val="single" w:sz="4" w:space="0" w:color="000000"/>
            </w:tcBorders>
          </w:tcPr>
          <w:p w14:paraId="4B49A987"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878302E"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32A974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43F9F2F4" w14:textId="77777777" w:rsidR="00250592" w:rsidRPr="008C0811" w:rsidRDefault="00A55F98" w:rsidP="00B366E5">
            <w:pPr>
              <w:spacing w:after="0" w:line="240" w:lineRule="auto"/>
              <w:ind w:left="0" w:firstLine="0"/>
            </w:pPr>
            <w:r w:rsidRPr="008C0811">
              <w:t xml:space="preserve">The Triangle Site - St Kilda </w:t>
            </w:r>
          </w:p>
        </w:tc>
        <w:tc>
          <w:tcPr>
            <w:tcW w:w="1704" w:type="dxa"/>
            <w:tcBorders>
              <w:top w:val="single" w:sz="4" w:space="0" w:color="000000"/>
              <w:left w:val="single" w:sz="4" w:space="0" w:color="000000"/>
              <w:bottom w:val="single" w:sz="4" w:space="0" w:color="000000"/>
              <w:right w:val="single" w:sz="4" w:space="0" w:color="000000"/>
            </w:tcBorders>
          </w:tcPr>
          <w:p w14:paraId="66EA602B"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7F414447"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5DD3764"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52A2D9A2" w14:textId="77777777" w:rsidR="00250592" w:rsidRPr="008C0811" w:rsidRDefault="00A55F98" w:rsidP="00B366E5">
            <w:pPr>
              <w:spacing w:after="0" w:line="240" w:lineRule="auto"/>
              <w:ind w:left="0" w:firstLine="0"/>
            </w:pPr>
            <w:r w:rsidRPr="008C0811">
              <w:t xml:space="preserve">Beacon Cove Port Melbourne </w:t>
            </w:r>
          </w:p>
        </w:tc>
        <w:tc>
          <w:tcPr>
            <w:tcW w:w="1704" w:type="dxa"/>
            <w:tcBorders>
              <w:top w:val="single" w:sz="4" w:space="0" w:color="000000"/>
              <w:left w:val="single" w:sz="4" w:space="0" w:color="000000"/>
              <w:bottom w:val="single" w:sz="4" w:space="0" w:color="000000"/>
              <w:right w:val="single" w:sz="4" w:space="0" w:color="000000"/>
            </w:tcBorders>
          </w:tcPr>
          <w:p w14:paraId="4C8401AE"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3972A0CA" w14:textId="77777777">
        <w:tblPrEx>
          <w:tblCellMar>
            <w:top w:w="60" w:type="dxa"/>
            <w:bottom w:w="0"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05E5505B"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49487093" w14:textId="77777777" w:rsidR="00250592" w:rsidRPr="008C0811" w:rsidRDefault="00A55F98" w:rsidP="00B366E5">
            <w:pPr>
              <w:spacing w:after="0" w:line="240" w:lineRule="auto"/>
              <w:ind w:left="0" w:firstLine="0"/>
            </w:pPr>
            <w:r w:rsidRPr="008C0811">
              <w:t xml:space="preserve">St Kilda Station Redevelopment </w:t>
            </w:r>
          </w:p>
        </w:tc>
        <w:tc>
          <w:tcPr>
            <w:tcW w:w="1704" w:type="dxa"/>
            <w:tcBorders>
              <w:top w:val="single" w:sz="4" w:space="0" w:color="000000"/>
              <w:left w:val="single" w:sz="4" w:space="0" w:color="000000"/>
              <w:bottom w:val="single" w:sz="4" w:space="0" w:color="000000"/>
              <w:right w:val="single" w:sz="4" w:space="0" w:color="000000"/>
            </w:tcBorders>
          </w:tcPr>
          <w:p w14:paraId="7B13961C"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44DF9AE"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13AC8460" w14:textId="77777777" w:rsidR="00250592" w:rsidRPr="008C0811" w:rsidRDefault="00A55F98" w:rsidP="00B366E5">
            <w:pPr>
              <w:spacing w:after="0" w:line="240" w:lineRule="auto"/>
              <w:ind w:left="4" w:firstLine="0"/>
            </w:pPr>
            <w:r w:rsidRPr="008C0811">
              <w:rPr>
                <w:b/>
              </w:rPr>
              <w:t xml:space="preserve">Stonnington </w:t>
            </w:r>
          </w:p>
        </w:tc>
        <w:tc>
          <w:tcPr>
            <w:tcW w:w="1704" w:type="dxa"/>
            <w:tcBorders>
              <w:top w:val="single" w:sz="4" w:space="0" w:color="000000"/>
              <w:left w:val="nil"/>
              <w:bottom w:val="single" w:sz="4" w:space="0" w:color="000000"/>
              <w:right w:val="single" w:sz="4" w:space="0" w:color="000000"/>
            </w:tcBorders>
            <w:shd w:val="clear" w:color="auto" w:fill="D9D9D9"/>
          </w:tcPr>
          <w:p w14:paraId="5C5F04F4" w14:textId="77777777" w:rsidR="00250592" w:rsidRPr="008C0811" w:rsidRDefault="00250592" w:rsidP="00B366E5">
            <w:pPr>
              <w:spacing w:after="160" w:line="240" w:lineRule="auto"/>
              <w:ind w:left="0" w:firstLine="0"/>
            </w:pPr>
          </w:p>
        </w:tc>
      </w:tr>
      <w:tr w:rsidR="00250592" w:rsidRPr="008C0811" w14:paraId="335BD110" w14:textId="77777777">
        <w:tblPrEx>
          <w:tblCellMar>
            <w:top w:w="60" w:type="dxa"/>
            <w:bottom w:w="0" w:type="dxa"/>
          </w:tblCellMar>
        </w:tblPrEx>
        <w:trPr>
          <w:trHeight w:val="525"/>
        </w:trPr>
        <w:tc>
          <w:tcPr>
            <w:tcW w:w="1703" w:type="dxa"/>
            <w:tcBorders>
              <w:top w:val="single" w:sz="4" w:space="0" w:color="000000"/>
              <w:left w:val="single" w:sz="4" w:space="0" w:color="000000"/>
              <w:bottom w:val="single" w:sz="4" w:space="0" w:color="000000"/>
              <w:right w:val="single" w:sz="4" w:space="0" w:color="000000"/>
            </w:tcBorders>
          </w:tcPr>
          <w:p w14:paraId="7E705768" w14:textId="77777777" w:rsidR="00250592" w:rsidRPr="008C0811" w:rsidRDefault="00A55F98" w:rsidP="00B366E5">
            <w:pPr>
              <w:spacing w:after="0" w:line="240" w:lineRule="auto"/>
              <w:ind w:left="311" w:firstLine="0"/>
            </w:pPr>
            <w:r w:rsidRPr="008C0811">
              <w:lastRenderedPageBreak/>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36D630C2" w14:textId="77777777" w:rsidR="00250592" w:rsidRPr="008C0811" w:rsidRDefault="00A55F98" w:rsidP="00B366E5">
            <w:pPr>
              <w:spacing w:after="0" w:line="240" w:lineRule="auto"/>
              <w:ind w:left="0" w:firstLine="0"/>
            </w:pPr>
            <w:r w:rsidRPr="008C0811">
              <w:t xml:space="preserve">Kooyong Lawn Tennis Club St Kevin's College Vision Australia Foundation </w:t>
            </w:r>
          </w:p>
        </w:tc>
        <w:tc>
          <w:tcPr>
            <w:tcW w:w="1704" w:type="dxa"/>
            <w:tcBorders>
              <w:top w:val="single" w:sz="4" w:space="0" w:color="000000"/>
              <w:left w:val="single" w:sz="4" w:space="0" w:color="000000"/>
              <w:bottom w:val="single" w:sz="4" w:space="0" w:color="000000"/>
              <w:right w:val="single" w:sz="4" w:space="0" w:color="000000"/>
            </w:tcBorders>
          </w:tcPr>
          <w:p w14:paraId="5219659B"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66998183"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64701FE9"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3C852A53" w14:textId="77777777" w:rsidR="00250592" w:rsidRPr="008C0811" w:rsidRDefault="00A55F98" w:rsidP="00B366E5">
            <w:pPr>
              <w:spacing w:after="0" w:line="240" w:lineRule="auto"/>
              <w:ind w:left="0" w:firstLine="0"/>
            </w:pPr>
            <w:r w:rsidRPr="008C0811">
              <w:t xml:space="preserve">Chapel Street Activity Centre </w:t>
            </w:r>
          </w:p>
          <w:p w14:paraId="5BB59595" w14:textId="77777777" w:rsidR="00250592" w:rsidRPr="008C0811" w:rsidRDefault="00A55F98" w:rsidP="00B366E5">
            <w:pPr>
              <w:spacing w:after="0" w:line="240" w:lineRule="auto"/>
              <w:ind w:left="0" w:firstLine="0"/>
            </w:pPr>
            <w:r w:rsidRPr="008C0811">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60385064" w14:textId="77777777" w:rsidR="00250592" w:rsidRPr="008C0811" w:rsidRDefault="00A55F98" w:rsidP="00B366E5">
            <w:pPr>
              <w:spacing w:after="0" w:line="240" w:lineRule="auto"/>
              <w:ind w:left="14" w:firstLine="0"/>
              <w:jc w:val="center"/>
            </w:pPr>
            <w:r w:rsidRPr="008C0811">
              <w:t xml:space="preserve">2 </w:t>
            </w:r>
          </w:p>
          <w:p w14:paraId="6B70EF4E" w14:textId="77777777" w:rsidR="00250592" w:rsidRPr="008C0811" w:rsidRDefault="00A55F98" w:rsidP="00B366E5">
            <w:pPr>
              <w:spacing w:after="0" w:line="240" w:lineRule="auto"/>
              <w:ind w:left="1" w:firstLine="0"/>
            </w:pPr>
            <w:r w:rsidRPr="008C0811">
              <w:t xml:space="preserve"> </w:t>
            </w:r>
          </w:p>
        </w:tc>
      </w:tr>
      <w:tr w:rsidR="00250592" w:rsidRPr="008C0811" w14:paraId="4FA227D2" w14:textId="77777777">
        <w:tblPrEx>
          <w:tblCellMar>
            <w:top w:w="60" w:type="dxa"/>
            <w:bottom w:w="0" w:type="dxa"/>
          </w:tblCellMar>
        </w:tblPrEx>
        <w:trPr>
          <w:trHeight w:val="352"/>
        </w:trPr>
        <w:tc>
          <w:tcPr>
            <w:tcW w:w="8081" w:type="dxa"/>
            <w:gridSpan w:val="2"/>
            <w:tcBorders>
              <w:top w:val="single" w:sz="4" w:space="0" w:color="000000"/>
              <w:left w:val="single" w:sz="4" w:space="0" w:color="000000"/>
              <w:bottom w:val="single" w:sz="4" w:space="0" w:color="000000"/>
              <w:right w:val="nil"/>
            </w:tcBorders>
            <w:shd w:val="clear" w:color="auto" w:fill="D9D9D9"/>
          </w:tcPr>
          <w:p w14:paraId="2A0A7A4C" w14:textId="77777777" w:rsidR="00250592" w:rsidRPr="008C0811" w:rsidRDefault="00A55F98" w:rsidP="00B366E5">
            <w:pPr>
              <w:spacing w:after="0" w:line="240" w:lineRule="auto"/>
              <w:ind w:left="4" w:firstLine="0"/>
            </w:pPr>
            <w:r w:rsidRPr="008C0811">
              <w:rPr>
                <w:b/>
              </w:rPr>
              <w:t xml:space="preserve">Whitehorse </w:t>
            </w:r>
          </w:p>
        </w:tc>
        <w:tc>
          <w:tcPr>
            <w:tcW w:w="1704" w:type="dxa"/>
            <w:tcBorders>
              <w:top w:val="single" w:sz="4" w:space="0" w:color="000000"/>
              <w:left w:val="nil"/>
              <w:bottom w:val="single" w:sz="4" w:space="0" w:color="000000"/>
              <w:right w:val="single" w:sz="4" w:space="0" w:color="000000"/>
            </w:tcBorders>
            <w:shd w:val="clear" w:color="auto" w:fill="D9D9D9"/>
          </w:tcPr>
          <w:p w14:paraId="6F028B2D" w14:textId="77777777" w:rsidR="00250592" w:rsidRPr="008C0811" w:rsidRDefault="00250592" w:rsidP="00B366E5">
            <w:pPr>
              <w:spacing w:after="160" w:line="240" w:lineRule="auto"/>
              <w:ind w:left="0" w:firstLine="0"/>
            </w:pPr>
          </w:p>
        </w:tc>
      </w:tr>
      <w:tr w:rsidR="00250592" w:rsidRPr="008C0811" w14:paraId="1BC4A102"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1ADE817A"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6519E528" w14:textId="77777777" w:rsidR="00250592" w:rsidRPr="008C0811" w:rsidRDefault="00A55F98" w:rsidP="00B366E5">
            <w:pPr>
              <w:spacing w:after="0" w:line="240" w:lineRule="auto"/>
              <w:ind w:left="0" w:firstLine="0"/>
            </w:pPr>
            <w:r w:rsidRPr="008C0811">
              <w:t xml:space="preserve">Private Education Centres and Places of Worship </w:t>
            </w:r>
          </w:p>
        </w:tc>
        <w:tc>
          <w:tcPr>
            <w:tcW w:w="1704" w:type="dxa"/>
            <w:tcBorders>
              <w:top w:val="single" w:sz="4" w:space="0" w:color="000000"/>
              <w:left w:val="single" w:sz="4" w:space="0" w:color="000000"/>
              <w:bottom w:val="single" w:sz="4" w:space="0" w:color="000000"/>
              <w:right w:val="single" w:sz="4" w:space="0" w:color="000000"/>
            </w:tcBorders>
          </w:tcPr>
          <w:p w14:paraId="2D792672"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11DACDBB"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161890A"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75D33120" w14:textId="77777777" w:rsidR="00250592" w:rsidRPr="008C0811" w:rsidRDefault="00A55F98" w:rsidP="00B366E5">
            <w:pPr>
              <w:spacing w:after="0" w:line="240" w:lineRule="auto"/>
              <w:ind w:left="0" w:firstLine="0"/>
            </w:pPr>
            <w:r w:rsidRPr="008C0811">
              <w:t xml:space="preserve">Private Sport and Recreational Facilities </w:t>
            </w:r>
          </w:p>
        </w:tc>
        <w:tc>
          <w:tcPr>
            <w:tcW w:w="1704" w:type="dxa"/>
            <w:tcBorders>
              <w:top w:val="single" w:sz="4" w:space="0" w:color="000000"/>
              <w:left w:val="single" w:sz="4" w:space="0" w:color="000000"/>
              <w:bottom w:val="single" w:sz="4" w:space="0" w:color="000000"/>
              <w:right w:val="single" w:sz="4" w:space="0" w:color="000000"/>
            </w:tcBorders>
          </w:tcPr>
          <w:p w14:paraId="4210996D"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16084A57" w14:textId="77777777">
        <w:tblPrEx>
          <w:tblCellMar>
            <w:top w:w="60" w:type="dxa"/>
            <w:bottom w:w="0"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12133E53"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vAlign w:val="bottom"/>
          </w:tcPr>
          <w:p w14:paraId="074AC342" w14:textId="77777777" w:rsidR="00250592" w:rsidRPr="008C0811" w:rsidRDefault="00A55F98" w:rsidP="00B366E5">
            <w:pPr>
              <w:spacing w:after="0" w:line="240" w:lineRule="auto"/>
              <w:ind w:left="0" w:firstLine="0"/>
            </w:pPr>
            <w:r w:rsidRPr="008C0811">
              <w:t xml:space="preserve">14 Federation Street Box Hill </w:t>
            </w:r>
          </w:p>
          <w:p w14:paraId="5A316AEE"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34E00FE4" w14:textId="77777777" w:rsidR="00250592" w:rsidRPr="008C0811" w:rsidRDefault="00A55F98" w:rsidP="00B366E5">
            <w:pPr>
              <w:spacing w:after="0" w:line="240" w:lineRule="auto"/>
              <w:ind w:left="14" w:firstLine="0"/>
              <w:jc w:val="center"/>
            </w:pPr>
            <w:r w:rsidRPr="008C0811">
              <w:t xml:space="preserve">2 </w:t>
            </w:r>
          </w:p>
          <w:p w14:paraId="12CE7918" w14:textId="77777777" w:rsidR="00250592" w:rsidRPr="008C0811" w:rsidRDefault="00A55F98" w:rsidP="00B366E5">
            <w:pPr>
              <w:spacing w:after="0" w:line="240" w:lineRule="auto"/>
              <w:ind w:left="1" w:firstLine="0"/>
            </w:pPr>
            <w:r w:rsidRPr="008C0811">
              <w:rPr>
                <w:b/>
              </w:rPr>
              <w:t xml:space="preserve"> </w:t>
            </w:r>
          </w:p>
        </w:tc>
      </w:tr>
      <w:tr w:rsidR="00250592" w:rsidRPr="008C0811" w14:paraId="5DD9CA50" w14:textId="77777777">
        <w:tblPrEx>
          <w:tblCellMar>
            <w:top w:w="60" w:type="dxa"/>
            <w:bottom w:w="0" w:type="dxa"/>
          </w:tblCellMar>
        </w:tblPrEx>
        <w:trPr>
          <w:trHeight w:val="347"/>
        </w:trPr>
        <w:tc>
          <w:tcPr>
            <w:tcW w:w="8081" w:type="dxa"/>
            <w:gridSpan w:val="2"/>
            <w:tcBorders>
              <w:top w:val="single" w:sz="4" w:space="0" w:color="000000"/>
              <w:left w:val="single" w:sz="4" w:space="0" w:color="000000"/>
              <w:bottom w:val="single" w:sz="4" w:space="0" w:color="000000"/>
              <w:right w:val="nil"/>
            </w:tcBorders>
            <w:shd w:val="clear" w:color="auto" w:fill="D9D9D9"/>
          </w:tcPr>
          <w:p w14:paraId="57189D0F" w14:textId="77777777" w:rsidR="00250592" w:rsidRPr="008C0811" w:rsidRDefault="00A55F98" w:rsidP="00B366E5">
            <w:pPr>
              <w:spacing w:after="0" w:line="240" w:lineRule="auto"/>
              <w:ind w:left="4" w:firstLine="0"/>
            </w:pPr>
            <w:r w:rsidRPr="008C0811">
              <w:rPr>
                <w:b/>
              </w:rPr>
              <w:t xml:space="preserve">Whittlesea </w:t>
            </w:r>
          </w:p>
        </w:tc>
        <w:tc>
          <w:tcPr>
            <w:tcW w:w="1704" w:type="dxa"/>
            <w:tcBorders>
              <w:top w:val="single" w:sz="4" w:space="0" w:color="000000"/>
              <w:left w:val="nil"/>
              <w:bottom w:val="single" w:sz="4" w:space="0" w:color="000000"/>
              <w:right w:val="single" w:sz="4" w:space="0" w:color="000000"/>
            </w:tcBorders>
            <w:shd w:val="clear" w:color="auto" w:fill="D9D9D9"/>
          </w:tcPr>
          <w:p w14:paraId="664E1DCA" w14:textId="77777777" w:rsidR="00250592" w:rsidRPr="008C0811" w:rsidRDefault="00250592" w:rsidP="00B366E5">
            <w:pPr>
              <w:spacing w:after="160" w:line="240" w:lineRule="auto"/>
              <w:ind w:left="0" w:firstLine="0"/>
            </w:pPr>
          </w:p>
        </w:tc>
      </w:tr>
      <w:tr w:rsidR="00250592" w:rsidRPr="008C0811" w14:paraId="15345D21" w14:textId="77777777">
        <w:tblPrEx>
          <w:tblCellMar>
            <w:top w:w="60" w:type="dxa"/>
            <w:bottom w:w="0"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733498A"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5598EAE1" w14:textId="77777777" w:rsidR="00250592" w:rsidRPr="008C0811" w:rsidRDefault="00A55F98" w:rsidP="00B366E5">
            <w:pPr>
              <w:spacing w:after="0" w:line="240" w:lineRule="auto"/>
              <w:ind w:left="0" w:firstLine="0"/>
            </w:pPr>
            <w:r w:rsidRPr="008C0811">
              <w:t xml:space="preserve">Whittlesea Showgrounds </w:t>
            </w:r>
          </w:p>
        </w:tc>
        <w:tc>
          <w:tcPr>
            <w:tcW w:w="1704" w:type="dxa"/>
            <w:tcBorders>
              <w:top w:val="single" w:sz="4" w:space="0" w:color="000000"/>
              <w:left w:val="single" w:sz="4" w:space="0" w:color="000000"/>
              <w:bottom w:val="single" w:sz="4" w:space="0" w:color="000000"/>
              <w:right w:val="single" w:sz="4" w:space="0" w:color="000000"/>
            </w:tcBorders>
          </w:tcPr>
          <w:p w14:paraId="667798F8"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9CB1649"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4E57835"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42414C17" w14:textId="77777777" w:rsidR="00250592" w:rsidRPr="008C0811" w:rsidRDefault="00A55F98" w:rsidP="00B366E5">
            <w:pPr>
              <w:spacing w:after="0" w:line="240" w:lineRule="auto"/>
              <w:ind w:left="0" w:firstLine="0"/>
            </w:pPr>
            <w:r w:rsidRPr="008C0811">
              <w:t xml:space="preserve">Epping Soccer Stadium </w:t>
            </w:r>
          </w:p>
        </w:tc>
        <w:tc>
          <w:tcPr>
            <w:tcW w:w="1704" w:type="dxa"/>
            <w:tcBorders>
              <w:top w:val="single" w:sz="4" w:space="0" w:color="000000"/>
              <w:left w:val="single" w:sz="4" w:space="0" w:color="000000"/>
              <w:bottom w:val="single" w:sz="4" w:space="0" w:color="000000"/>
              <w:right w:val="single" w:sz="4" w:space="0" w:color="000000"/>
            </w:tcBorders>
          </w:tcPr>
          <w:p w14:paraId="5E10E918"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464EC62C"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F22BCD3"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42B29703" w14:textId="77777777" w:rsidR="00250592" w:rsidRPr="008C0811" w:rsidRDefault="00A55F98" w:rsidP="00B366E5">
            <w:pPr>
              <w:spacing w:after="0" w:line="240" w:lineRule="auto"/>
              <w:ind w:left="0" w:firstLine="0"/>
            </w:pPr>
            <w:r w:rsidRPr="008C0811">
              <w:t xml:space="preserve">Janefield Technology Estate </w:t>
            </w:r>
          </w:p>
        </w:tc>
        <w:tc>
          <w:tcPr>
            <w:tcW w:w="1704" w:type="dxa"/>
            <w:tcBorders>
              <w:top w:val="single" w:sz="4" w:space="0" w:color="000000"/>
              <w:left w:val="single" w:sz="4" w:space="0" w:color="000000"/>
              <w:bottom w:val="single" w:sz="4" w:space="0" w:color="000000"/>
              <w:right w:val="single" w:sz="4" w:space="0" w:color="000000"/>
            </w:tcBorders>
          </w:tcPr>
          <w:p w14:paraId="585815F2" w14:textId="77777777" w:rsidR="00250592" w:rsidRPr="008C0811" w:rsidRDefault="00A55F98" w:rsidP="00B366E5">
            <w:pPr>
              <w:spacing w:after="0" w:line="240" w:lineRule="auto"/>
              <w:ind w:left="14" w:firstLine="0"/>
              <w:jc w:val="center"/>
            </w:pPr>
            <w:r w:rsidRPr="008C0811">
              <w:t xml:space="preserve">2 </w:t>
            </w:r>
          </w:p>
        </w:tc>
      </w:tr>
      <w:tr w:rsidR="00250592" w:rsidRPr="008C0811" w14:paraId="1630FACC"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71556FB"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68B6C295" w14:textId="77777777" w:rsidR="00250592" w:rsidRPr="008C0811" w:rsidRDefault="00A55F98" w:rsidP="00B366E5">
            <w:pPr>
              <w:spacing w:after="0" w:line="240" w:lineRule="auto"/>
              <w:ind w:left="0" w:firstLine="0"/>
            </w:pPr>
            <w:r w:rsidRPr="008C0811">
              <w:t xml:space="preserve">Earth and Energy Resources Industry </w:t>
            </w:r>
          </w:p>
        </w:tc>
        <w:tc>
          <w:tcPr>
            <w:tcW w:w="1704" w:type="dxa"/>
            <w:tcBorders>
              <w:top w:val="single" w:sz="4" w:space="0" w:color="000000"/>
              <w:left w:val="single" w:sz="4" w:space="0" w:color="000000"/>
              <w:bottom w:val="single" w:sz="4" w:space="0" w:color="000000"/>
              <w:right w:val="single" w:sz="4" w:space="0" w:color="000000"/>
            </w:tcBorders>
          </w:tcPr>
          <w:p w14:paraId="4653C172"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328971CA"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012296A"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03CBC863" w14:textId="77777777" w:rsidR="00250592" w:rsidRPr="008C0811" w:rsidRDefault="00A55F98" w:rsidP="00B366E5">
            <w:pPr>
              <w:spacing w:after="0" w:line="240" w:lineRule="auto"/>
              <w:ind w:left="0" w:firstLine="0"/>
            </w:pPr>
            <w:r w:rsidRPr="008C0811">
              <w:t xml:space="preserve">Ivanhoe Grammar School (Mernda) </w:t>
            </w:r>
          </w:p>
        </w:tc>
        <w:tc>
          <w:tcPr>
            <w:tcW w:w="1704" w:type="dxa"/>
            <w:tcBorders>
              <w:top w:val="single" w:sz="4" w:space="0" w:color="000000"/>
              <w:left w:val="single" w:sz="4" w:space="0" w:color="000000"/>
              <w:bottom w:val="single" w:sz="4" w:space="0" w:color="000000"/>
              <w:right w:val="single" w:sz="4" w:space="0" w:color="000000"/>
            </w:tcBorders>
          </w:tcPr>
          <w:p w14:paraId="3BD341A0" w14:textId="77777777" w:rsidR="00250592" w:rsidRPr="008C0811" w:rsidRDefault="00A55F98" w:rsidP="00B366E5">
            <w:pPr>
              <w:spacing w:after="0" w:line="240" w:lineRule="auto"/>
              <w:ind w:left="14" w:firstLine="0"/>
              <w:jc w:val="center"/>
            </w:pPr>
            <w:r w:rsidRPr="008C0811">
              <w:t xml:space="preserve">1 </w:t>
            </w:r>
          </w:p>
        </w:tc>
      </w:tr>
      <w:tr w:rsidR="00250592" w:rsidRPr="008C0811" w14:paraId="3A462A69" w14:textId="77777777">
        <w:tblPrEx>
          <w:tblCellMar>
            <w:top w:w="60" w:type="dxa"/>
            <w:bottom w:w="0"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DDF23FA"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5474269B" w14:textId="77777777" w:rsidR="00250592" w:rsidRPr="008C0811" w:rsidRDefault="00A55F98" w:rsidP="00B366E5">
            <w:pPr>
              <w:spacing w:after="0" w:line="240" w:lineRule="auto"/>
              <w:ind w:left="0" w:firstLine="0"/>
            </w:pPr>
            <w:r w:rsidRPr="008C0811">
              <w:t xml:space="preserve">South Morang Terminal Station </w:t>
            </w:r>
          </w:p>
        </w:tc>
        <w:tc>
          <w:tcPr>
            <w:tcW w:w="1704" w:type="dxa"/>
            <w:tcBorders>
              <w:top w:val="single" w:sz="4" w:space="0" w:color="000000"/>
              <w:left w:val="single" w:sz="4" w:space="0" w:color="000000"/>
              <w:bottom w:val="single" w:sz="4" w:space="0" w:color="000000"/>
              <w:right w:val="single" w:sz="4" w:space="0" w:color="000000"/>
            </w:tcBorders>
          </w:tcPr>
          <w:p w14:paraId="06F9DAA9" w14:textId="77777777" w:rsidR="00250592" w:rsidRPr="008C0811" w:rsidRDefault="00A55F98" w:rsidP="00B366E5">
            <w:pPr>
              <w:spacing w:after="0" w:line="240" w:lineRule="auto"/>
              <w:ind w:left="14" w:firstLine="0"/>
              <w:jc w:val="center"/>
            </w:pPr>
            <w:r w:rsidRPr="008C0811">
              <w:t xml:space="preserve">3 </w:t>
            </w:r>
          </w:p>
        </w:tc>
      </w:tr>
      <w:tr w:rsidR="00250592" w:rsidRPr="008C0811" w14:paraId="15B2A8FE" w14:textId="77777777">
        <w:tblPrEx>
          <w:tblCellMar>
            <w:top w:w="60" w:type="dxa"/>
            <w:bottom w:w="0" w:type="dxa"/>
            <w:right w:w="57"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B4C59D0"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0B1E311F" w14:textId="77777777" w:rsidR="00250592" w:rsidRPr="008C0811" w:rsidRDefault="00A55F98" w:rsidP="00B366E5">
            <w:pPr>
              <w:spacing w:after="0" w:line="240" w:lineRule="auto"/>
              <w:ind w:left="0" w:firstLine="0"/>
            </w:pPr>
            <w:r w:rsidRPr="008C0811">
              <w:t xml:space="preserve">Costa Exchange Mushroom Farm - 45 Cookes Road Doreen </w:t>
            </w:r>
          </w:p>
        </w:tc>
        <w:tc>
          <w:tcPr>
            <w:tcW w:w="1704" w:type="dxa"/>
            <w:tcBorders>
              <w:top w:val="single" w:sz="4" w:space="0" w:color="000000"/>
              <w:left w:val="single" w:sz="4" w:space="0" w:color="000000"/>
              <w:bottom w:val="single" w:sz="4" w:space="0" w:color="000000"/>
              <w:right w:val="single" w:sz="4" w:space="0" w:color="000000"/>
            </w:tcBorders>
          </w:tcPr>
          <w:p w14:paraId="204F1A5A"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0D170E34"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209D7E4"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4EAC0178" w14:textId="77777777" w:rsidR="00250592" w:rsidRPr="008C0811" w:rsidRDefault="00A55F98" w:rsidP="00B366E5">
            <w:pPr>
              <w:spacing w:after="0" w:line="240" w:lineRule="auto"/>
              <w:ind w:left="0" w:firstLine="0"/>
            </w:pPr>
            <w:r w:rsidRPr="008C0811">
              <w:t xml:space="preserve">Quarry Hills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37C148EA"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1D6BD7FC"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888A886"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3DB5E908" w14:textId="77777777" w:rsidR="00250592" w:rsidRPr="008C0811" w:rsidRDefault="00A55F98" w:rsidP="00B366E5">
            <w:pPr>
              <w:spacing w:after="0" w:line="240" w:lineRule="auto"/>
              <w:ind w:left="0" w:firstLine="0"/>
            </w:pPr>
            <w:r w:rsidRPr="008C0811">
              <w:t xml:space="preserve">Schedule 9 to the Special Use Zone </w:t>
            </w:r>
          </w:p>
        </w:tc>
        <w:tc>
          <w:tcPr>
            <w:tcW w:w="1704" w:type="dxa"/>
            <w:tcBorders>
              <w:top w:val="single" w:sz="4" w:space="0" w:color="000000"/>
              <w:left w:val="single" w:sz="4" w:space="0" w:color="000000"/>
              <w:bottom w:val="single" w:sz="4" w:space="0" w:color="000000"/>
              <w:right w:val="single" w:sz="4" w:space="0" w:color="000000"/>
            </w:tcBorders>
          </w:tcPr>
          <w:p w14:paraId="06B9B545"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0F660F6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D498FB3" w14:textId="77777777" w:rsidR="00250592" w:rsidRPr="008C0811" w:rsidRDefault="00A55F98" w:rsidP="00B366E5">
            <w:pPr>
              <w:spacing w:after="0" w:line="240" w:lineRule="auto"/>
              <w:ind w:left="311" w:firstLine="0"/>
            </w:pPr>
            <w:r w:rsidRPr="008C0811">
              <w:t xml:space="preserve">SUZ10 </w:t>
            </w:r>
          </w:p>
        </w:tc>
        <w:tc>
          <w:tcPr>
            <w:tcW w:w="6378" w:type="dxa"/>
            <w:tcBorders>
              <w:top w:val="single" w:sz="4" w:space="0" w:color="000000"/>
              <w:left w:val="single" w:sz="4" w:space="0" w:color="000000"/>
              <w:bottom w:val="single" w:sz="4" w:space="0" w:color="000000"/>
              <w:right w:val="single" w:sz="4" w:space="0" w:color="000000"/>
            </w:tcBorders>
          </w:tcPr>
          <w:p w14:paraId="1A1AA5DD" w14:textId="77777777" w:rsidR="00250592" w:rsidRPr="008C0811" w:rsidRDefault="00A55F98" w:rsidP="00B366E5">
            <w:pPr>
              <w:spacing w:after="0" w:line="240" w:lineRule="auto"/>
              <w:ind w:left="0" w:firstLine="0"/>
            </w:pPr>
            <w:r w:rsidRPr="008C0811">
              <w:t xml:space="preserve">Wollert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0B59CEFA"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4723116E"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96ADB28"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73667275" w14:textId="77777777" w:rsidR="00250592" w:rsidRPr="008C0811" w:rsidRDefault="00A55F98" w:rsidP="00B366E5">
            <w:pPr>
              <w:spacing w:after="0" w:line="240" w:lineRule="auto"/>
              <w:ind w:left="0" w:firstLine="0"/>
            </w:pPr>
            <w:r w:rsidRPr="008C0811">
              <w:t xml:space="preserve">Mernda Town Centre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3C41E60B"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426C161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7609635"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3F6F42A6" w14:textId="77777777" w:rsidR="00250592" w:rsidRPr="008C0811" w:rsidRDefault="00A55F98" w:rsidP="00B366E5">
            <w:pPr>
              <w:spacing w:after="0" w:line="240" w:lineRule="auto"/>
              <w:ind w:left="0" w:firstLine="0"/>
            </w:pPr>
            <w:r w:rsidRPr="008C0811">
              <w:t xml:space="preserve">Cooper Street Employment Area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2A5CBA84"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09941E4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79977A1"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000000"/>
              <w:right w:val="single" w:sz="4" w:space="0" w:color="000000"/>
            </w:tcBorders>
          </w:tcPr>
          <w:p w14:paraId="658F498E" w14:textId="77777777" w:rsidR="00250592" w:rsidRPr="008C0811" w:rsidRDefault="00A55F98" w:rsidP="00B366E5">
            <w:pPr>
              <w:spacing w:after="0" w:line="240" w:lineRule="auto"/>
              <w:ind w:left="0" w:firstLine="0"/>
            </w:pPr>
            <w:r w:rsidRPr="008C0811">
              <w:t xml:space="preserve">Laurimar Town Centre </w:t>
            </w:r>
          </w:p>
        </w:tc>
        <w:tc>
          <w:tcPr>
            <w:tcW w:w="1704" w:type="dxa"/>
            <w:tcBorders>
              <w:top w:val="single" w:sz="4" w:space="0" w:color="000000"/>
              <w:left w:val="single" w:sz="4" w:space="0" w:color="000000"/>
              <w:bottom w:val="single" w:sz="4" w:space="0" w:color="000000"/>
              <w:right w:val="single" w:sz="4" w:space="0" w:color="000000"/>
            </w:tcBorders>
          </w:tcPr>
          <w:p w14:paraId="4505C645"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66AA2726"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25B7CFE" w14:textId="77777777" w:rsidR="00250592" w:rsidRPr="008C0811" w:rsidRDefault="00A55F98" w:rsidP="00B366E5">
            <w:pPr>
              <w:spacing w:after="0" w:line="240" w:lineRule="auto"/>
              <w:ind w:left="311" w:firstLine="0"/>
            </w:pPr>
            <w:r w:rsidRPr="008C0811">
              <w:t xml:space="preserve">CDZ4 </w:t>
            </w:r>
          </w:p>
        </w:tc>
        <w:tc>
          <w:tcPr>
            <w:tcW w:w="6378" w:type="dxa"/>
            <w:tcBorders>
              <w:top w:val="single" w:sz="4" w:space="0" w:color="000000"/>
              <w:left w:val="single" w:sz="4" w:space="0" w:color="000000"/>
              <w:bottom w:val="single" w:sz="4" w:space="0" w:color="000000"/>
              <w:right w:val="single" w:sz="4" w:space="0" w:color="000000"/>
            </w:tcBorders>
          </w:tcPr>
          <w:p w14:paraId="5AD6C9E7" w14:textId="77777777" w:rsidR="00250592" w:rsidRPr="008C0811" w:rsidRDefault="00A55F98" w:rsidP="00B366E5">
            <w:pPr>
              <w:spacing w:after="0" w:line="240" w:lineRule="auto"/>
              <w:ind w:left="0" w:firstLine="0"/>
            </w:pPr>
            <w:r w:rsidRPr="008C0811">
              <w:t xml:space="preserve">Aurora Comprehensive Development Plan </w:t>
            </w:r>
          </w:p>
        </w:tc>
        <w:tc>
          <w:tcPr>
            <w:tcW w:w="1704" w:type="dxa"/>
            <w:tcBorders>
              <w:top w:val="single" w:sz="4" w:space="0" w:color="000000"/>
              <w:left w:val="single" w:sz="4" w:space="0" w:color="000000"/>
              <w:bottom w:val="single" w:sz="4" w:space="0" w:color="000000"/>
              <w:right w:val="single" w:sz="4" w:space="0" w:color="000000"/>
            </w:tcBorders>
          </w:tcPr>
          <w:p w14:paraId="7D0C9481"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05531628"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28ACDA9C" w14:textId="77777777" w:rsidR="00250592" w:rsidRPr="008C0811" w:rsidRDefault="00A55F98" w:rsidP="00B366E5">
            <w:pPr>
              <w:spacing w:after="0" w:line="240" w:lineRule="auto"/>
              <w:ind w:left="311" w:firstLine="0"/>
            </w:pPr>
            <w:r w:rsidRPr="008C0811">
              <w:t xml:space="preserve">CDZ5 </w:t>
            </w:r>
          </w:p>
        </w:tc>
        <w:tc>
          <w:tcPr>
            <w:tcW w:w="6378" w:type="dxa"/>
            <w:tcBorders>
              <w:top w:val="single" w:sz="4" w:space="0" w:color="000000"/>
              <w:left w:val="single" w:sz="4" w:space="0" w:color="000000"/>
              <w:bottom w:val="single" w:sz="4" w:space="0" w:color="000000"/>
              <w:right w:val="single" w:sz="4" w:space="0" w:color="000000"/>
            </w:tcBorders>
          </w:tcPr>
          <w:p w14:paraId="0A4B6B8A" w14:textId="77777777" w:rsidR="00250592" w:rsidRPr="008C0811" w:rsidRDefault="00A55F98" w:rsidP="00B366E5">
            <w:pPr>
              <w:spacing w:after="0" w:line="240" w:lineRule="auto"/>
              <w:ind w:left="0" w:firstLine="0"/>
            </w:pPr>
            <w:r w:rsidRPr="008C0811">
              <w:t xml:space="preserve">Mernda Villages Neighbourhood Centre </w:t>
            </w:r>
          </w:p>
        </w:tc>
        <w:tc>
          <w:tcPr>
            <w:tcW w:w="1704" w:type="dxa"/>
            <w:tcBorders>
              <w:top w:val="single" w:sz="4" w:space="0" w:color="000000"/>
              <w:left w:val="single" w:sz="4" w:space="0" w:color="000000"/>
              <w:bottom w:val="single" w:sz="4" w:space="0" w:color="000000"/>
              <w:right w:val="single" w:sz="4" w:space="0" w:color="000000"/>
            </w:tcBorders>
          </w:tcPr>
          <w:p w14:paraId="0A6950F2"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795C4F07"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F859F85" w14:textId="77777777" w:rsidR="00250592" w:rsidRPr="008C0811" w:rsidRDefault="00A55F98" w:rsidP="00B366E5">
            <w:pPr>
              <w:spacing w:after="0" w:line="240" w:lineRule="auto"/>
              <w:ind w:left="311" w:firstLine="0"/>
            </w:pPr>
            <w:r w:rsidRPr="008C0811">
              <w:t xml:space="preserve">CDZ6 </w:t>
            </w:r>
          </w:p>
        </w:tc>
        <w:tc>
          <w:tcPr>
            <w:tcW w:w="6378" w:type="dxa"/>
            <w:tcBorders>
              <w:top w:val="single" w:sz="4" w:space="0" w:color="000000"/>
              <w:left w:val="single" w:sz="4" w:space="0" w:color="000000"/>
              <w:bottom w:val="single" w:sz="4" w:space="0" w:color="000000"/>
              <w:right w:val="single" w:sz="4" w:space="0" w:color="000000"/>
            </w:tcBorders>
          </w:tcPr>
          <w:p w14:paraId="2445AADA" w14:textId="77777777" w:rsidR="00250592" w:rsidRPr="008C0811" w:rsidRDefault="00A55F98" w:rsidP="00B366E5">
            <w:pPr>
              <w:spacing w:after="0" w:line="240" w:lineRule="auto"/>
              <w:ind w:left="0" w:firstLine="0"/>
            </w:pPr>
            <w:r w:rsidRPr="008C0811">
              <w:t xml:space="preserve">Lyndarum Neighbourhood Activity Centre </w:t>
            </w:r>
          </w:p>
        </w:tc>
        <w:tc>
          <w:tcPr>
            <w:tcW w:w="1704" w:type="dxa"/>
            <w:tcBorders>
              <w:top w:val="single" w:sz="4" w:space="0" w:color="000000"/>
              <w:left w:val="single" w:sz="4" w:space="0" w:color="000000"/>
              <w:bottom w:val="single" w:sz="4" w:space="0" w:color="000000"/>
              <w:right w:val="single" w:sz="4" w:space="0" w:color="000000"/>
            </w:tcBorders>
          </w:tcPr>
          <w:p w14:paraId="1FB83880"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31060A6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550B926"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64DBDF83" w14:textId="77777777" w:rsidR="00250592" w:rsidRPr="008C0811" w:rsidRDefault="00A55F98" w:rsidP="00B366E5">
            <w:pPr>
              <w:spacing w:after="0" w:line="240" w:lineRule="auto"/>
              <w:ind w:left="0" w:firstLine="0"/>
            </w:pPr>
            <w:r w:rsidRPr="008C0811">
              <w:t xml:space="preserve">Lockerbie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21A9654"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38ED2825"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FC8FA5D"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6C39946E" w14:textId="77777777" w:rsidR="00250592" w:rsidRPr="008C0811" w:rsidRDefault="00A55F98" w:rsidP="00B366E5">
            <w:pPr>
              <w:spacing w:after="0" w:line="240" w:lineRule="auto"/>
              <w:ind w:left="0" w:firstLine="0"/>
            </w:pPr>
            <w:r w:rsidRPr="008C0811">
              <w:t xml:space="preserve">Lockerbie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78002736"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4ED0EAB9"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D29F213"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4D38AC8D" w14:textId="77777777" w:rsidR="00250592" w:rsidRPr="008C0811" w:rsidRDefault="00A55F98" w:rsidP="00B366E5">
            <w:pPr>
              <w:spacing w:after="0" w:line="240" w:lineRule="auto"/>
              <w:ind w:left="0" w:firstLine="0"/>
            </w:pPr>
            <w:r w:rsidRPr="008C0811">
              <w:t xml:space="preserve">Quarry Hills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2407B8F"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0F519D35"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FC9A9E0" w14:textId="77777777" w:rsidR="00250592" w:rsidRPr="008C0811" w:rsidRDefault="00A55F98" w:rsidP="00B366E5">
            <w:pPr>
              <w:spacing w:after="0" w:line="240" w:lineRule="auto"/>
              <w:ind w:left="311" w:firstLine="0"/>
            </w:pPr>
            <w:r w:rsidRPr="008C0811">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3686DB14" w14:textId="77777777" w:rsidR="00250592" w:rsidRPr="008C0811" w:rsidRDefault="00A55F98" w:rsidP="00B366E5">
            <w:pPr>
              <w:spacing w:after="0" w:line="240" w:lineRule="auto"/>
              <w:ind w:left="0" w:firstLine="0"/>
            </w:pPr>
            <w:r w:rsidRPr="008C0811">
              <w:t xml:space="preserve">English Street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E8F6CE6"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4616847E"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908B23A"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tcPr>
          <w:p w14:paraId="6DAA28D8" w14:textId="77777777" w:rsidR="00250592" w:rsidRPr="008C0811" w:rsidRDefault="00A55F98" w:rsidP="00B366E5">
            <w:pPr>
              <w:spacing w:after="0" w:line="240" w:lineRule="auto"/>
              <w:ind w:left="0" w:firstLine="0"/>
            </w:pPr>
            <w:r w:rsidRPr="008C0811">
              <w:t xml:space="preserve">Wollert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3EDD524"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7410817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68E5BB60" w14:textId="77777777" w:rsidR="00250592" w:rsidRPr="008C0811" w:rsidRDefault="00A55F98" w:rsidP="00B366E5">
            <w:pPr>
              <w:spacing w:after="0" w:line="240" w:lineRule="auto"/>
              <w:ind w:left="311" w:firstLine="0"/>
            </w:pPr>
            <w:r w:rsidRPr="008C0811">
              <w:t xml:space="preserve">UGZ6 </w:t>
            </w:r>
          </w:p>
        </w:tc>
        <w:tc>
          <w:tcPr>
            <w:tcW w:w="6378" w:type="dxa"/>
            <w:tcBorders>
              <w:top w:val="single" w:sz="4" w:space="0" w:color="000000"/>
              <w:left w:val="single" w:sz="4" w:space="0" w:color="000000"/>
              <w:bottom w:val="single" w:sz="4" w:space="0" w:color="000000"/>
              <w:right w:val="single" w:sz="4" w:space="0" w:color="000000"/>
            </w:tcBorders>
          </w:tcPr>
          <w:p w14:paraId="50523767" w14:textId="77777777" w:rsidR="00250592" w:rsidRPr="008C0811" w:rsidRDefault="00A55F98" w:rsidP="00B366E5">
            <w:pPr>
              <w:spacing w:after="0" w:line="240" w:lineRule="auto"/>
              <w:ind w:left="0" w:firstLine="0"/>
            </w:pPr>
            <w:r w:rsidRPr="008C0811">
              <w:t xml:space="preserve">Donnybrook-Woodstock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7D2448F9"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49DCCD40" w14:textId="77777777">
        <w:tblPrEx>
          <w:tblCellMar>
            <w:top w:w="60" w:type="dxa"/>
            <w:bottom w:w="0" w:type="dxa"/>
            <w:right w:w="57"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3844EDE2"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4766BD9C" w14:textId="77777777" w:rsidR="00250592" w:rsidRPr="008C0811" w:rsidRDefault="00A55F98" w:rsidP="00B366E5">
            <w:pPr>
              <w:spacing w:after="0" w:line="240" w:lineRule="auto"/>
              <w:ind w:left="0" w:firstLine="0"/>
            </w:pPr>
            <w:r w:rsidRPr="008C0811">
              <w:t xml:space="preserve">Epping Centre Metropolitan Centre </w:t>
            </w:r>
          </w:p>
          <w:p w14:paraId="4B84E097"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43A8CF4E" w14:textId="77777777" w:rsidR="00250592" w:rsidRPr="008C0811" w:rsidRDefault="00A55F98" w:rsidP="00B366E5">
            <w:pPr>
              <w:spacing w:after="0" w:line="240" w:lineRule="auto"/>
              <w:ind w:left="0" w:right="44" w:firstLine="0"/>
              <w:jc w:val="center"/>
            </w:pPr>
            <w:r w:rsidRPr="008C0811">
              <w:t xml:space="preserve">2 </w:t>
            </w:r>
          </w:p>
          <w:p w14:paraId="3E25C3FE" w14:textId="77777777" w:rsidR="00250592" w:rsidRPr="008C0811" w:rsidRDefault="00A55F98" w:rsidP="00B366E5">
            <w:pPr>
              <w:spacing w:after="0" w:line="240" w:lineRule="auto"/>
              <w:ind w:left="1" w:firstLine="0"/>
            </w:pPr>
            <w:r w:rsidRPr="008C0811">
              <w:rPr>
                <w:b/>
              </w:rPr>
              <w:t xml:space="preserve"> </w:t>
            </w:r>
          </w:p>
        </w:tc>
      </w:tr>
      <w:tr w:rsidR="00250592" w:rsidRPr="008C0811" w14:paraId="3CEC97EE" w14:textId="77777777">
        <w:tblPrEx>
          <w:tblCellMar>
            <w:top w:w="60" w:type="dxa"/>
            <w:bottom w:w="0" w:type="dxa"/>
            <w:right w:w="57"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BAF242" w14:textId="77777777" w:rsidR="00250592" w:rsidRPr="008C0811" w:rsidRDefault="00A55F98" w:rsidP="00B366E5">
            <w:pPr>
              <w:spacing w:after="0" w:line="240" w:lineRule="auto"/>
              <w:ind w:left="4" w:firstLine="0"/>
            </w:pPr>
            <w:r w:rsidRPr="008C0811">
              <w:rPr>
                <w:b/>
              </w:rPr>
              <w:lastRenderedPageBreak/>
              <w:t xml:space="preserve">Wyndham </w:t>
            </w:r>
          </w:p>
        </w:tc>
      </w:tr>
      <w:tr w:rsidR="00250592" w:rsidRPr="008C0811" w14:paraId="127C0D1A" w14:textId="77777777">
        <w:tblPrEx>
          <w:tblCellMar>
            <w:top w:w="60" w:type="dxa"/>
            <w:bottom w:w="0" w:type="dxa"/>
            <w:right w:w="57"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5B8D6A03"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5B28EC26" w14:textId="77777777" w:rsidR="00250592" w:rsidRPr="008C0811" w:rsidRDefault="00A55F98" w:rsidP="00B366E5">
            <w:pPr>
              <w:spacing w:after="0" w:line="240" w:lineRule="auto"/>
              <w:ind w:left="0" w:firstLine="0"/>
            </w:pPr>
            <w:r w:rsidRPr="008C0811">
              <w:t xml:space="preserve">Wyndham Harbour </w:t>
            </w:r>
          </w:p>
        </w:tc>
        <w:tc>
          <w:tcPr>
            <w:tcW w:w="1704" w:type="dxa"/>
            <w:tcBorders>
              <w:top w:val="single" w:sz="4" w:space="0" w:color="000000"/>
              <w:left w:val="single" w:sz="4" w:space="0" w:color="000000"/>
              <w:bottom w:val="single" w:sz="4" w:space="0" w:color="000000"/>
              <w:right w:val="single" w:sz="4" w:space="0" w:color="000000"/>
            </w:tcBorders>
          </w:tcPr>
          <w:p w14:paraId="4BF85FB2"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663359B9"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C0F6554"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35AF1AE9" w14:textId="77777777" w:rsidR="00250592" w:rsidRPr="008C0811" w:rsidRDefault="00A55F98" w:rsidP="00B366E5">
            <w:pPr>
              <w:spacing w:after="0" w:line="240" w:lineRule="auto"/>
              <w:ind w:left="0" w:firstLine="0"/>
            </w:pPr>
            <w:r w:rsidRPr="008C0811">
              <w:t xml:space="preserve">Werribee Racecourse </w:t>
            </w:r>
          </w:p>
        </w:tc>
        <w:tc>
          <w:tcPr>
            <w:tcW w:w="1704" w:type="dxa"/>
            <w:tcBorders>
              <w:top w:val="single" w:sz="4" w:space="0" w:color="000000"/>
              <w:left w:val="single" w:sz="4" w:space="0" w:color="000000"/>
              <w:bottom w:val="single" w:sz="4" w:space="0" w:color="000000"/>
              <w:right w:val="single" w:sz="4" w:space="0" w:color="000000"/>
            </w:tcBorders>
          </w:tcPr>
          <w:p w14:paraId="19A83CDB"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3455ACDA"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5B0608F0"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1191CD43" w14:textId="77777777" w:rsidR="00250592" w:rsidRPr="008C0811" w:rsidRDefault="00A55F98" w:rsidP="00B366E5">
            <w:pPr>
              <w:spacing w:after="0" w:line="240" w:lineRule="auto"/>
              <w:ind w:left="0" w:firstLine="0"/>
            </w:pPr>
            <w:r w:rsidRPr="008C0811">
              <w:t xml:space="preserve">Prison </w:t>
            </w:r>
          </w:p>
        </w:tc>
        <w:tc>
          <w:tcPr>
            <w:tcW w:w="1704" w:type="dxa"/>
            <w:tcBorders>
              <w:top w:val="single" w:sz="4" w:space="0" w:color="000000"/>
              <w:left w:val="single" w:sz="4" w:space="0" w:color="000000"/>
              <w:bottom w:val="single" w:sz="4" w:space="0" w:color="000000"/>
              <w:right w:val="single" w:sz="4" w:space="0" w:color="000000"/>
            </w:tcBorders>
          </w:tcPr>
          <w:p w14:paraId="217C304D"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4DE973A2"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5D4E77C"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63C1540A" w14:textId="77777777" w:rsidR="00250592" w:rsidRPr="008C0811" w:rsidRDefault="00A55F98" w:rsidP="00B366E5">
            <w:pPr>
              <w:spacing w:after="0" w:line="240" w:lineRule="auto"/>
              <w:ind w:left="0" w:firstLine="0"/>
            </w:pPr>
            <w:r w:rsidRPr="008C0811">
              <w:t xml:space="preserve">K Road Tourism and Recreational Precinct </w:t>
            </w:r>
          </w:p>
        </w:tc>
        <w:tc>
          <w:tcPr>
            <w:tcW w:w="1704" w:type="dxa"/>
            <w:tcBorders>
              <w:top w:val="single" w:sz="4" w:space="0" w:color="000000"/>
              <w:left w:val="single" w:sz="4" w:space="0" w:color="000000"/>
              <w:bottom w:val="single" w:sz="4" w:space="0" w:color="000000"/>
              <w:right w:val="single" w:sz="4" w:space="0" w:color="000000"/>
            </w:tcBorders>
          </w:tcPr>
          <w:p w14:paraId="0AC1F53A"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1959B35E"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005E539"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4D37673D" w14:textId="77777777" w:rsidR="00250592" w:rsidRPr="008C0811" w:rsidRDefault="00A55F98" w:rsidP="00B366E5">
            <w:pPr>
              <w:spacing w:after="0" w:line="240" w:lineRule="auto"/>
              <w:ind w:left="0" w:firstLine="0"/>
            </w:pPr>
            <w:r w:rsidRPr="008C0811">
              <w:t xml:space="preserve">Earth and Energy Resources </w:t>
            </w:r>
          </w:p>
        </w:tc>
        <w:tc>
          <w:tcPr>
            <w:tcW w:w="1704" w:type="dxa"/>
            <w:tcBorders>
              <w:top w:val="single" w:sz="4" w:space="0" w:color="000000"/>
              <w:left w:val="single" w:sz="4" w:space="0" w:color="000000"/>
              <w:bottom w:val="single" w:sz="4" w:space="0" w:color="000000"/>
              <w:right w:val="single" w:sz="4" w:space="0" w:color="000000"/>
            </w:tcBorders>
          </w:tcPr>
          <w:p w14:paraId="61807D74"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01668378"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142EA07"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1F18CFF5" w14:textId="77777777" w:rsidR="00250592" w:rsidRPr="008C0811" w:rsidRDefault="00A55F98" w:rsidP="00B366E5">
            <w:pPr>
              <w:spacing w:after="0" w:line="240" w:lineRule="auto"/>
              <w:ind w:left="0" w:firstLine="0"/>
            </w:pPr>
            <w:r w:rsidRPr="008C0811">
              <w:t xml:space="preserve">Truganina Precinct Structure Plan - Electricity Easement </w:t>
            </w:r>
          </w:p>
        </w:tc>
        <w:tc>
          <w:tcPr>
            <w:tcW w:w="1704" w:type="dxa"/>
            <w:tcBorders>
              <w:top w:val="single" w:sz="4" w:space="0" w:color="000000"/>
              <w:left w:val="single" w:sz="4" w:space="0" w:color="000000"/>
              <w:bottom w:val="single" w:sz="4" w:space="0" w:color="000000"/>
              <w:right w:val="single" w:sz="4" w:space="0" w:color="000000"/>
            </w:tcBorders>
          </w:tcPr>
          <w:p w14:paraId="15EEB370"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0A4673AE" w14:textId="77777777">
        <w:tblPrEx>
          <w:tblCellMar>
            <w:top w:w="60" w:type="dxa"/>
            <w:bottom w:w="0" w:type="dxa"/>
            <w:right w:w="57"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54CE3369"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0597326B" w14:textId="77777777" w:rsidR="00250592" w:rsidRPr="008C0811" w:rsidRDefault="00A55F98" w:rsidP="00B366E5">
            <w:pPr>
              <w:spacing w:after="0" w:line="240" w:lineRule="auto"/>
              <w:ind w:left="0" w:firstLine="0"/>
            </w:pPr>
            <w:r w:rsidRPr="008C0811">
              <w:t xml:space="preserve">Tarneit Electricity Transmission Easement - Residential Areas Tarneit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1475E7B3"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245A45B8"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BD08FC9"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1B28E6FE" w14:textId="77777777" w:rsidR="00250592" w:rsidRPr="008C0811" w:rsidRDefault="00A55F98" w:rsidP="00B366E5">
            <w:pPr>
              <w:spacing w:after="0" w:line="240" w:lineRule="auto"/>
              <w:ind w:left="0" w:firstLine="0"/>
            </w:pPr>
            <w:r w:rsidRPr="008C0811">
              <w:t xml:space="preserve">Cherry Creek Youth Justice Redevelopment Project </w:t>
            </w:r>
          </w:p>
        </w:tc>
        <w:tc>
          <w:tcPr>
            <w:tcW w:w="1704" w:type="dxa"/>
            <w:tcBorders>
              <w:top w:val="single" w:sz="4" w:space="0" w:color="000000"/>
              <w:left w:val="single" w:sz="4" w:space="0" w:color="000000"/>
              <w:bottom w:val="single" w:sz="4" w:space="0" w:color="000000"/>
              <w:right w:val="single" w:sz="4" w:space="0" w:color="000000"/>
            </w:tcBorders>
          </w:tcPr>
          <w:p w14:paraId="0B325101"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2B7C06B1" w14:textId="77777777">
        <w:tblPrEx>
          <w:tblCellMar>
            <w:top w:w="60" w:type="dxa"/>
            <w:bottom w:w="0" w:type="dxa"/>
            <w:right w:w="57" w:type="dxa"/>
          </w:tblCellMar>
        </w:tblPrEx>
        <w:trPr>
          <w:trHeight w:val="518"/>
        </w:trPr>
        <w:tc>
          <w:tcPr>
            <w:tcW w:w="1703" w:type="dxa"/>
            <w:tcBorders>
              <w:top w:val="single" w:sz="4" w:space="0" w:color="000000"/>
              <w:left w:val="single" w:sz="4" w:space="0" w:color="000000"/>
              <w:bottom w:val="single" w:sz="4" w:space="0" w:color="000000"/>
              <w:right w:val="single" w:sz="4" w:space="0" w:color="000000"/>
            </w:tcBorders>
          </w:tcPr>
          <w:p w14:paraId="363159B8" w14:textId="77777777" w:rsidR="00250592" w:rsidRPr="008C0811" w:rsidRDefault="00A55F98" w:rsidP="00B366E5">
            <w:pPr>
              <w:spacing w:after="0" w:line="240" w:lineRule="auto"/>
              <w:ind w:left="311" w:firstLine="0"/>
            </w:pPr>
            <w:r w:rsidRPr="008C0811">
              <w:t xml:space="preserve">PDZ1 </w:t>
            </w:r>
          </w:p>
        </w:tc>
        <w:tc>
          <w:tcPr>
            <w:tcW w:w="6378" w:type="dxa"/>
            <w:tcBorders>
              <w:top w:val="single" w:sz="4" w:space="0" w:color="000000"/>
              <w:left w:val="single" w:sz="4" w:space="0" w:color="000000"/>
              <w:bottom w:val="single" w:sz="4" w:space="0" w:color="000000"/>
              <w:right w:val="single" w:sz="4" w:space="0" w:color="000000"/>
            </w:tcBorders>
          </w:tcPr>
          <w:p w14:paraId="1E4BB253" w14:textId="77777777" w:rsidR="00250592" w:rsidRPr="008C0811" w:rsidRDefault="00A55F98" w:rsidP="00B366E5">
            <w:pPr>
              <w:spacing w:after="0" w:line="240" w:lineRule="auto"/>
              <w:ind w:left="0" w:firstLine="0"/>
              <w:jc w:val="both"/>
            </w:pPr>
            <w:r w:rsidRPr="008C0811">
              <w:t xml:space="preserve">Laverton Major Activity Centre and Employment Node Incorporated Plan </w:t>
            </w:r>
          </w:p>
        </w:tc>
        <w:tc>
          <w:tcPr>
            <w:tcW w:w="1704" w:type="dxa"/>
            <w:tcBorders>
              <w:top w:val="single" w:sz="4" w:space="0" w:color="000000"/>
              <w:left w:val="single" w:sz="4" w:space="0" w:color="000000"/>
              <w:bottom w:val="single" w:sz="4" w:space="0" w:color="000000"/>
              <w:right w:val="single" w:sz="4" w:space="0" w:color="000000"/>
            </w:tcBorders>
          </w:tcPr>
          <w:p w14:paraId="5904E2C2"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32E442B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0198273" w14:textId="77777777" w:rsidR="00250592" w:rsidRPr="008C0811" w:rsidRDefault="00A55F98" w:rsidP="00B366E5">
            <w:pPr>
              <w:spacing w:after="0" w:line="240" w:lineRule="auto"/>
              <w:ind w:left="311" w:firstLine="0"/>
            </w:pPr>
            <w:r w:rsidRPr="008C0811">
              <w:t xml:space="preserve">UGZ1 </w:t>
            </w:r>
          </w:p>
        </w:tc>
        <w:tc>
          <w:tcPr>
            <w:tcW w:w="6378" w:type="dxa"/>
            <w:tcBorders>
              <w:top w:val="single" w:sz="4" w:space="0" w:color="000000"/>
              <w:left w:val="single" w:sz="4" w:space="0" w:color="000000"/>
              <w:bottom w:val="single" w:sz="4" w:space="0" w:color="000000"/>
              <w:right w:val="single" w:sz="4" w:space="0" w:color="000000"/>
            </w:tcBorders>
          </w:tcPr>
          <w:p w14:paraId="7DAE60EC" w14:textId="77777777" w:rsidR="00250592" w:rsidRPr="008C0811" w:rsidRDefault="00A55F98" w:rsidP="00B366E5">
            <w:pPr>
              <w:spacing w:after="0" w:line="240" w:lineRule="auto"/>
              <w:ind w:left="0" w:firstLine="0"/>
            </w:pPr>
            <w:r w:rsidRPr="008C0811">
              <w:t xml:space="preserve">Truganina South Community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5C93433"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6DFC4998"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9E17865" w14:textId="77777777" w:rsidR="00250592" w:rsidRPr="008C0811" w:rsidRDefault="00A55F98" w:rsidP="00B366E5">
            <w:pPr>
              <w:spacing w:after="0" w:line="240" w:lineRule="auto"/>
              <w:ind w:left="311" w:firstLine="0"/>
            </w:pPr>
            <w:r w:rsidRPr="008C0811">
              <w:t xml:space="preserve">UGZ2 </w:t>
            </w:r>
          </w:p>
        </w:tc>
        <w:tc>
          <w:tcPr>
            <w:tcW w:w="6378" w:type="dxa"/>
            <w:tcBorders>
              <w:top w:val="single" w:sz="4" w:space="0" w:color="000000"/>
              <w:left w:val="single" w:sz="4" w:space="0" w:color="000000"/>
              <w:bottom w:val="single" w:sz="4" w:space="0" w:color="000000"/>
              <w:right w:val="single" w:sz="4" w:space="0" w:color="000000"/>
            </w:tcBorders>
          </w:tcPr>
          <w:p w14:paraId="59D4A0D1" w14:textId="77777777" w:rsidR="00250592" w:rsidRPr="008C0811" w:rsidRDefault="00A55F98" w:rsidP="00B366E5">
            <w:pPr>
              <w:spacing w:after="0" w:line="240" w:lineRule="auto"/>
              <w:ind w:left="0" w:firstLine="0"/>
            </w:pPr>
            <w:r w:rsidRPr="008C0811">
              <w:t xml:space="preserve">Truganina Employment Precinct Structure Plan (December 2009) </w:t>
            </w:r>
          </w:p>
        </w:tc>
        <w:tc>
          <w:tcPr>
            <w:tcW w:w="1704" w:type="dxa"/>
            <w:tcBorders>
              <w:top w:val="single" w:sz="4" w:space="0" w:color="000000"/>
              <w:left w:val="single" w:sz="4" w:space="0" w:color="000000"/>
              <w:bottom w:val="single" w:sz="4" w:space="0" w:color="000000"/>
              <w:right w:val="single" w:sz="4" w:space="0" w:color="000000"/>
            </w:tcBorders>
          </w:tcPr>
          <w:p w14:paraId="4D2A61F1" w14:textId="77777777" w:rsidR="00250592" w:rsidRPr="008C0811" w:rsidRDefault="00A55F98" w:rsidP="00B366E5">
            <w:pPr>
              <w:spacing w:after="0" w:line="240" w:lineRule="auto"/>
              <w:ind w:left="0" w:right="44" w:firstLine="0"/>
              <w:jc w:val="center"/>
            </w:pPr>
            <w:r w:rsidRPr="008C0811">
              <w:t xml:space="preserve">3 </w:t>
            </w:r>
          </w:p>
        </w:tc>
      </w:tr>
      <w:tr w:rsidR="00250592" w:rsidRPr="008C0811" w14:paraId="44E3E6A8"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2A02D68" w14:textId="77777777" w:rsidR="00250592" w:rsidRPr="008C0811" w:rsidRDefault="00A55F98" w:rsidP="00B366E5">
            <w:pPr>
              <w:spacing w:after="0" w:line="240" w:lineRule="auto"/>
              <w:ind w:left="311" w:firstLine="0"/>
            </w:pPr>
            <w:r w:rsidRPr="008C0811">
              <w:t xml:space="preserve">UGZ3 </w:t>
            </w:r>
          </w:p>
        </w:tc>
        <w:tc>
          <w:tcPr>
            <w:tcW w:w="6378" w:type="dxa"/>
            <w:tcBorders>
              <w:top w:val="single" w:sz="4" w:space="0" w:color="000000"/>
              <w:left w:val="single" w:sz="4" w:space="0" w:color="000000"/>
              <w:bottom w:val="single" w:sz="4" w:space="0" w:color="000000"/>
              <w:right w:val="single" w:sz="4" w:space="0" w:color="000000"/>
            </w:tcBorders>
          </w:tcPr>
          <w:p w14:paraId="55FA9285" w14:textId="77777777" w:rsidR="00250592" w:rsidRPr="008C0811" w:rsidRDefault="00A55F98" w:rsidP="00B366E5">
            <w:pPr>
              <w:spacing w:after="0" w:line="240" w:lineRule="auto"/>
              <w:ind w:left="0" w:firstLine="0"/>
            </w:pPr>
            <w:r w:rsidRPr="008C0811">
              <w:t xml:space="preserve">Manor Lakes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08D3EAD0"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1549268A"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7614A49A" w14:textId="77777777" w:rsidR="00250592" w:rsidRPr="008C0811" w:rsidRDefault="00A55F98" w:rsidP="00B366E5">
            <w:pPr>
              <w:spacing w:after="0" w:line="240" w:lineRule="auto"/>
              <w:ind w:left="311" w:firstLine="0"/>
            </w:pPr>
            <w:r w:rsidRPr="008C0811">
              <w:t xml:space="preserve">UGZ4 </w:t>
            </w:r>
          </w:p>
        </w:tc>
        <w:tc>
          <w:tcPr>
            <w:tcW w:w="6378" w:type="dxa"/>
            <w:tcBorders>
              <w:top w:val="single" w:sz="4" w:space="0" w:color="000000"/>
              <w:left w:val="single" w:sz="4" w:space="0" w:color="000000"/>
              <w:bottom w:val="single" w:sz="4" w:space="0" w:color="000000"/>
              <w:right w:val="single" w:sz="4" w:space="0" w:color="000000"/>
            </w:tcBorders>
          </w:tcPr>
          <w:p w14:paraId="10FBA587" w14:textId="77777777" w:rsidR="00250592" w:rsidRPr="008C0811" w:rsidRDefault="00A55F98" w:rsidP="00B366E5">
            <w:pPr>
              <w:spacing w:after="0" w:line="240" w:lineRule="auto"/>
              <w:ind w:left="0" w:firstLine="0"/>
            </w:pPr>
            <w:r w:rsidRPr="008C0811">
              <w:t xml:space="preserve">Alfred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109F001"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1CED0EA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2583D3F" w14:textId="77777777" w:rsidR="00250592" w:rsidRPr="008C0811" w:rsidRDefault="00A55F98" w:rsidP="00B366E5">
            <w:pPr>
              <w:spacing w:after="0" w:line="240" w:lineRule="auto"/>
              <w:ind w:left="311" w:firstLine="0"/>
            </w:pPr>
            <w:r w:rsidRPr="008C0811">
              <w:t xml:space="preserve">UGZ5 </w:t>
            </w:r>
          </w:p>
        </w:tc>
        <w:tc>
          <w:tcPr>
            <w:tcW w:w="6378" w:type="dxa"/>
            <w:tcBorders>
              <w:top w:val="single" w:sz="4" w:space="0" w:color="000000"/>
              <w:left w:val="single" w:sz="4" w:space="0" w:color="000000"/>
              <w:bottom w:val="single" w:sz="4" w:space="0" w:color="000000"/>
              <w:right w:val="single" w:sz="4" w:space="0" w:color="000000"/>
            </w:tcBorders>
          </w:tcPr>
          <w:p w14:paraId="7E326DCE" w14:textId="77777777" w:rsidR="00250592" w:rsidRPr="008C0811" w:rsidRDefault="00A55F98" w:rsidP="00B366E5">
            <w:pPr>
              <w:spacing w:after="0" w:line="240" w:lineRule="auto"/>
              <w:ind w:left="0" w:firstLine="0"/>
            </w:pPr>
            <w:r w:rsidRPr="008C0811">
              <w:t xml:space="preserve">Point Cook West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6FAB6275"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62EF50C7"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4D56EE29" w14:textId="77777777" w:rsidR="00250592" w:rsidRPr="008C0811" w:rsidRDefault="00A55F98" w:rsidP="00B366E5">
            <w:pPr>
              <w:spacing w:after="0" w:line="240" w:lineRule="auto"/>
              <w:ind w:left="311" w:firstLine="0"/>
            </w:pPr>
            <w:r w:rsidRPr="008C0811">
              <w:t xml:space="preserve">UGZ6 </w:t>
            </w:r>
          </w:p>
        </w:tc>
        <w:tc>
          <w:tcPr>
            <w:tcW w:w="6378" w:type="dxa"/>
            <w:tcBorders>
              <w:top w:val="single" w:sz="4" w:space="0" w:color="000000"/>
              <w:left w:val="single" w:sz="4" w:space="0" w:color="000000"/>
              <w:bottom w:val="single" w:sz="4" w:space="0" w:color="000000"/>
              <w:right w:val="single" w:sz="4" w:space="0" w:color="000000"/>
            </w:tcBorders>
          </w:tcPr>
          <w:p w14:paraId="1AFB732A" w14:textId="77777777" w:rsidR="00250592" w:rsidRPr="008C0811" w:rsidRDefault="00A55F98" w:rsidP="00B366E5">
            <w:pPr>
              <w:spacing w:after="0" w:line="240" w:lineRule="auto"/>
              <w:ind w:left="0" w:firstLine="0"/>
            </w:pPr>
            <w:r w:rsidRPr="008C0811">
              <w:t xml:space="preserve">Black Forest Road South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B7DC4AF"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7A326B5C"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1FACF04" w14:textId="77777777" w:rsidR="00250592" w:rsidRPr="008C0811" w:rsidRDefault="00A55F98" w:rsidP="00B366E5">
            <w:pPr>
              <w:spacing w:after="0" w:line="240" w:lineRule="auto"/>
              <w:ind w:left="311" w:firstLine="0"/>
            </w:pPr>
            <w:r w:rsidRPr="008C0811">
              <w:t xml:space="preserve">UGZ7 </w:t>
            </w:r>
          </w:p>
        </w:tc>
        <w:tc>
          <w:tcPr>
            <w:tcW w:w="6378" w:type="dxa"/>
            <w:tcBorders>
              <w:top w:val="single" w:sz="4" w:space="0" w:color="000000"/>
              <w:left w:val="single" w:sz="4" w:space="0" w:color="000000"/>
              <w:bottom w:val="single" w:sz="4" w:space="0" w:color="000000"/>
              <w:right w:val="single" w:sz="4" w:space="0" w:color="000000"/>
            </w:tcBorders>
          </w:tcPr>
          <w:p w14:paraId="5DE4956F" w14:textId="77777777" w:rsidR="00250592" w:rsidRPr="008C0811" w:rsidRDefault="00A55F98" w:rsidP="00B366E5">
            <w:pPr>
              <w:spacing w:after="0" w:line="240" w:lineRule="auto"/>
              <w:ind w:left="0" w:firstLine="0"/>
            </w:pPr>
            <w:r w:rsidRPr="008C0811">
              <w:t xml:space="preserve">Black Forest Road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5459A05"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08479C95"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B4D9570" w14:textId="77777777" w:rsidR="00250592" w:rsidRPr="008C0811" w:rsidRDefault="00A55F98" w:rsidP="00B366E5">
            <w:pPr>
              <w:spacing w:after="0" w:line="240" w:lineRule="auto"/>
              <w:ind w:left="311" w:firstLine="0"/>
            </w:pPr>
            <w:r w:rsidRPr="008C0811">
              <w:t xml:space="preserve">UGZ8 </w:t>
            </w:r>
          </w:p>
        </w:tc>
        <w:tc>
          <w:tcPr>
            <w:tcW w:w="6378" w:type="dxa"/>
            <w:tcBorders>
              <w:top w:val="single" w:sz="4" w:space="0" w:color="000000"/>
              <w:left w:val="single" w:sz="4" w:space="0" w:color="000000"/>
              <w:bottom w:val="single" w:sz="4" w:space="0" w:color="000000"/>
              <w:right w:val="single" w:sz="4" w:space="0" w:color="000000"/>
            </w:tcBorders>
          </w:tcPr>
          <w:p w14:paraId="6A6AF4FA" w14:textId="77777777" w:rsidR="00250592" w:rsidRPr="008C0811" w:rsidRDefault="00A55F98" w:rsidP="00B366E5">
            <w:pPr>
              <w:spacing w:after="0" w:line="240" w:lineRule="auto"/>
              <w:ind w:left="0" w:firstLine="0"/>
            </w:pPr>
            <w:r w:rsidRPr="008C0811">
              <w:t xml:space="preserve">Ballan Road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4450E70" w14:textId="77777777" w:rsidR="00250592" w:rsidRPr="008C0811" w:rsidRDefault="00A55F98" w:rsidP="00B366E5">
            <w:pPr>
              <w:spacing w:after="0" w:line="240" w:lineRule="auto"/>
              <w:ind w:left="0" w:right="44" w:firstLine="0"/>
              <w:jc w:val="center"/>
            </w:pPr>
            <w:r w:rsidRPr="008C0811">
              <w:t xml:space="preserve">1 </w:t>
            </w:r>
          </w:p>
        </w:tc>
      </w:tr>
      <w:tr w:rsidR="00250592" w:rsidRPr="008C0811" w14:paraId="1226795B"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E4EB4F4" w14:textId="77777777" w:rsidR="00250592" w:rsidRPr="008C0811" w:rsidRDefault="00A55F98" w:rsidP="00B366E5">
            <w:pPr>
              <w:spacing w:after="0" w:line="240" w:lineRule="auto"/>
              <w:ind w:left="311" w:firstLine="0"/>
            </w:pPr>
            <w:r w:rsidRPr="008C0811">
              <w:t xml:space="preserve">UGZ9 </w:t>
            </w:r>
          </w:p>
        </w:tc>
        <w:tc>
          <w:tcPr>
            <w:tcW w:w="6378" w:type="dxa"/>
            <w:tcBorders>
              <w:top w:val="single" w:sz="4" w:space="0" w:color="000000"/>
              <w:left w:val="single" w:sz="4" w:space="0" w:color="000000"/>
              <w:bottom w:val="single" w:sz="4" w:space="0" w:color="000000"/>
              <w:right w:val="single" w:sz="4" w:space="0" w:color="000000"/>
            </w:tcBorders>
          </w:tcPr>
          <w:p w14:paraId="6C80D0A6" w14:textId="77777777" w:rsidR="00250592" w:rsidRPr="008C0811" w:rsidRDefault="00A55F98" w:rsidP="00B366E5">
            <w:pPr>
              <w:spacing w:after="0" w:line="240" w:lineRule="auto"/>
              <w:ind w:left="0" w:firstLine="0"/>
            </w:pPr>
            <w:r w:rsidRPr="008C0811">
              <w:t xml:space="preserve">Westbrook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24D1729B"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2E0CBE1B"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690A51C0" w14:textId="77777777" w:rsidR="00250592" w:rsidRPr="008C0811" w:rsidRDefault="00A55F98" w:rsidP="00B366E5">
            <w:pPr>
              <w:spacing w:after="0" w:line="240" w:lineRule="auto"/>
              <w:ind w:left="311" w:firstLine="0"/>
            </w:pPr>
            <w:r w:rsidRPr="008C0811">
              <w:t xml:space="preserve">UGZ10 </w:t>
            </w:r>
          </w:p>
        </w:tc>
        <w:tc>
          <w:tcPr>
            <w:tcW w:w="6378" w:type="dxa"/>
            <w:tcBorders>
              <w:top w:val="single" w:sz="4" w:space="0" w:color="000000"/>
              <w:left w:val="single" w:sz="4" w:space="0" w:color="000000"/>
              <w:bottom w:val="single" w:sz="4" w:space="0" w:color="000000"/>
              <w:right w:val="single" w:sz="4" w:space="0" w:color="000000"/>
            </w:tcBorders>
          </w:tcPr>
          <w:p w14:paraId="4BEF2DB5" w14:textId="77777777" w:rsidR="00250592" w:rsidRPr="008C0811" w:rsidRDefault="00A55F98" w:rsidP="00B366E5">
            <w:pPr>
              <w:spacing w:after="0" w:line="240" w:lineRule="auto"/>
              <w:ind w:left="0" w:firstLine="0"/>
            </w:pPr>
            <w:r w:rsidRPr="008C0811">
              <w:t xml:space="preserve">Truganina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31B9555E" w14:textId="77777777" w:rsidR="00250592" w:rsidRPr="008C0811" w:rsidRDefault="00A55F98" w:rsidP="00B366E5">
            <w:pPr>
              <w:spacing w:after="0" w:line="240" w:lineRule="auto"/>
              <w:ind w:left="0" w:right="44" w:firstLine="0"/>
              <w:jc w:val="center"/>
            </w:pPr>
            <w:r w:rsidRPr="008C0811">
              <w:t xml:space="preserve">2 </w:t>
            </w:r>
          </w:p>
        </w:tc>
      </w:tr>
      <w:tr w:rsidR="00250592" w:rsidRPr="008C0811" w14:paraId="0837CA7D" w14:textId="77777777">
        <w:tblPrEx>
          <w:tblCellMar>
            <w:top w:w="60" w:type="dxa"/>
            <w:bottom w:w="0" w:type="dxa"/>
            <w:right w:w="57"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03F5565C" w14:textId="77777777" w:rsidR="00250592" w:rsidRPr="008C0811" w:rsidRDefault="00A55F98" w:rsidP="00B366E5">
            <w:pPr>
              <w:spacing w:after="0" w:line="240" w:lineRule="auto"/>
              <w:ind w:left="311" w:firstLine="0"/>
            </w:pPr>
            <w:r w:rsidRPr="008C0811">
              <w:t xml:space="preserve">UGZ11 </w:t>
            </w:r>
          </w:p>
        </w:tc>
        <w:tc>
          <w:tcPr>
            <w:tcW w:w="6378" w:type="dxa"/>
            <w:tcBorders>
              <w:top w:val="single" w:sz="4" w:space="0" w:color="000000"/>
              <w:left w:val="single" w:sz="4" w:space="0" w:color="000000"/>
              <w:bottom w:val="single" w:sz="4" w:space="0" w:color="000000"/>
              <w:right w:val="single" w:sz="4" w:space="0" w:color="000000"/>
            </w:tcBorders>
          </w:tcPr>
          <w:p w14:paraId="75FEBA4C" w14:textId="77777777" w:rsidR="00250592" w:rsidRPr="008C0811" w:rsidRDefault="00A55F98" w:rsidP="00B366E5">
            <w:pPr>
              <w:spacing w:after="0" w:line="240" w:lineRule="auto"/>
              <w:ind w:left="0" w:firstLine="0"/>
            </w:pPr>
            <w:r w:rsidRPr="008C0811">
              <w:t xml:space="preserve">Riverdale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83DDC43"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3FA7D636"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F5FD036" w14:textId="77777777" w:rsidR="00250592" w:rsidRPr="008C0811" w:rsidRDefault="00A55F98" w:rsidP="00B366E5">
            <w:pPr>
              <w:spacing w:after="0" w:line="240" w:lineRule="auto"/>
              <w:ind w:left="311" w:firstLine="0"/>
            </w:pPr>
            <w:r w:rsidRPr="008C0811">
              <w:t xml:space="preserve">UGZ13 </w:t>
            </w:r>
          </w:p>
        </w:tc>
        <w:tc>
          <w:tcPr>
            <w:tcW w:w="6378" w:type="dxa"/>
            <w:tcBorders>
              <w:top w:val="single" w:sz="4" w:space="0" w:color="000000"/>
              <w:left w:val="single" w:sz="4" w:space="0" w:color="000000"/>
              <w:bottom w:val="single" w:sz="4" w:space="0" w:color="000000"/>
              <w:right w:val="single" w:sz="4" w:space="0" w:color="000000"/>
            </w:tcBorders>
          </w:tcPr>
          <w:p w14:paraId="79C3874C" w14:textId="77777777" w:rsidR="00250592" w:rsidRPr="008C0811" w:rsidRDefault="00A55F98" w:rsidP="00B366E5">
            <w:pPr>
              <w:spacing w:after="0" w:line="240" w:lineRule="auto"/>
              <w:ind w:left="0" w:firstLine="0"/>
            </w:pPr>
            <w:r w:rsidRPr="008C0811">
              <w:t xml:space="preserve">Tarneit North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5D2A6D16"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673548B8"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24D19AB4" w14:textId="77777777" w:rsidR="00250592" w:rsidRPr="008C0811" w:rsidRDefault="00A55F98" w:rsidP="00B366E5">
            <w:pPr>
              <w:spacing w:after="0" w:line="240" w:lineRule="auto"/>
              <w:ind w:left="311" w:firstLine="0"/>
            </w:pPr>
            <w:r w:rsidRPr="008C0811">
              <w:t xml:space="preserve">UGZ14 </w:t>
            </w:r>
          </w:p>
        </w:tc>
        <w:tc>
          <w:tcPr>
            <w:tcW w:w="6378" w:type="dxa"/>
            <w:tcBorders>
              <w:top w:val="single" w:sz="4" w:space="0" w:color="000000"/>
              <w:left w:val="single" w:sz="4" w:space="0" w:color="000000"/>
              <w:bottom w:val="single" w:sz="4" w:space="0" w:color="000000"/>
              <w:right w:val="single" w:sz="4" w:space="0" w:color="000000"/>
            </w:tcBorders>
          </w:tcPr>
          <w:p w14:paraId="1828B100" w14:textId="77777777" w:rsidR="00250592" w:rsidRPr="008C0811" w:rsidRDefault="00A55F98" w:rsidP="00B366E5">
            <w:pPr>
              <w:spacing w:after="0" w:line="240" w:lineRule="auto"/>
              <w:ind w:left="0" w:firstLine="0"/>
            </w:pPr>
            <w:r w:rsidRPr="008C0811">
              <w:t xml:space="preserve">East Werribee Employment Precinct </w:t>
            </w:r>
          </w:p>
        </w:tc>
        <w:tc>
          <w:tcPr>
            <w:tcW w:w="1704" w:type="dxa"/>
            <w:tcBorders>
              <w:top w:val="single" w:sz="4" w:space="0" w:color="000000"/>
              <w:left w:val="single" w:sz="4" w:space="0" w:color="000000"/>
              <w:bottom w:val="single" w:sz="4" w:space="0" w:color="000000"/>
              <w:right w:val="single" w:sz="4" w:space="0" w:color="000000"/>
            </w:tcBorders>
          </w:tcPr>
          <w:p w14:paraId="6C1B1D05"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571EF882"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2339716" w14:textId="77777777" w:rsidR="00250592" w:rsidRPr="008C0811" w:rsidRDefault="00A55F98" w:rsidP="00B366E5">
            <w:pPr>
              <w:spacing w:after="0" w:line="240" w:lineRule="auto"/>
              <w:ind w:left="311" w:firstLine="0"/>
            </w:pPr>
            <w:r w:rsidRPr="008C0811">
              <w:t xml:space="preserve">UGZ15 </w:t>
            </w:r>
          </w:p>
        </w:tc>
        <w:tc>
          <w:tcPr>
            <w:tcW w:w="6378" w:type="dxa"/>
            <w:tcBorders>
              <w:top w:val="single" w:sz="4" w:space="0" w:color="000000"/>
              <w:left w:val="single" w:sz="4" w:space="0" w:color="000000"/>
              <w:bottom w:val="single" w:sz="4" w:space="0" w:color="000000"/>
              <w:right w:val="single" w:sz="4" w:space="0" w:color="000000"/>
            </w:tcBorders>
          </w:tcPr>
          <w:p w14:paraId="1037CB1C" w14:textId="77777777" w:rsidR="00250592" w:rsidRPr="008C0811" w:rsidRDefault="00A55F98" w:rsidP="00B366E5">
            <w:pPr>
              <w:spacing w:after="0" w:line="240" w:lineRule="auto"/>
              <w:ind w:left="0" w:firstLine="0"/>
            </w:pPr>
            <w:r w:rsidRPr="008C0811">
              <w:t xml:space="preserve">Lincoln Heath South Precinct Structure Plan </w:t>
            </w:r>
          </w:p>
        </w:tc>
        <w:tc>
          <w:tcPr>
            <w:tcW w:w="1704" w:type="dxa"/>
            <w:tcBorders>
              <w:top w:val="single" w:sz="4" w:space="0" w:color="000000"/>
              <w:left w:val="single" w:sz="4" w:space="0" w:color="000000"/>
              <w:bottom w:val="single" w:sz="4" w:space="0" w:color="000000"/>
              <w:right w:val="single" w:sz="4" w:space="0" w:color="000000"/>
            </w:tcBorders>
          </w:tcPr>
          <w:p w14:paraId="4777B9C8"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54B6D4C1" w14:textId="77777777">
        <w:tblPrEx>
          <w:tblCellMar>
            <w:top w:w="60" w:type="dxa"/>
            <w:bottom w:w="0" w:type="dxa"/>
            <w:right w:w="57"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5A307EAC" w14:textId="77777777" w:rsidR="00250592" w:rsidRPr="008C0811" w:rsidRDefault="00A55F98" w:rsidP="00B366E5">
            <w:pPr>
              <w:spacing w:after="0" w:line="240" w:lineRule="auto"/>
              <w:ind w:left="311" w:firstLine="0"/>
            </w:pPr>
            <w:r w:rsidRPr="008C0811">
              <w:t xml:space="preserve">ACZ1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11787876" w14:textId="77777777" w:rsidR="00250592" w:rsidRPr="008C0811" w:rsidRDefault="00A55F98" w:rsidP="00B366E5">
            <w:pPr>
              <w:spacing w:after="0" w:line="240" w:lineRule="auto"/>
              <w:ind w:left="0" w:firstLine="0"/>
            </w:pPr>
            <w:r w:rsidRPr="008C0811">
              <w:t xml:space="preserve">Werribee Principal Activity Centre </w:t>
            </w:r>
          </w:p>
          <w:p w14:paraId="55B1F087"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26654496" w14:textId="77777777" w:rsidR="00250592" w:rsidRPr="008C0811" w:rsidRDefault="00A55F98" w:rsidP="00B366E5">
            <w:pPr>
              <w:spacing w:after="0" w:line="240" w:lineRule="auto"/>
              <w:ind w:left="0" w:right="10" w:firstLine="0"/>
              <w:jc w:val="center"/>
            </w:pPr>
            <w:r w:rsidRPr="008C0811">
              <w:t xml:space="preserve">2 </w:t>
            </w:r>
          </w:p>
          <w:p w14:paraId="1604E44B" w14:textId="77777777" w:rsidR="00250592" w:rsidRPr="008C0811" w:rsidRDefault="00A55F98" w:rsidP="00B366E5">
            <w:pPr>
              <w:spacing w:after="0" w:line="240" w:lineRule="auto"/>
              <w:ind w:left="1" w:firstLine="0"/>
            </w:pPr>
            <w:r w:rsidRPr="008C0811">
              <w:rPr>
                <w:b/>
              </w:rPr>
              <w:t xml:space="preserve"> </w:t>
            </w:r>
          </w:p>
        </w:tc>
      </w:tr>
      <w:tr w:rsidR="00250592" w:rsidRPr="008C0811" w14:paraId="5A751BBA" w14:textId="77777777">
        <w:tblPrEx>
          <w:tblCellMar>
            <w:top w:w="60" w:type="dxa"/>
            <w:bottom w:w="0" w:type="dxa"/>
            <w:right w:w="57"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50CE335" w14:textId="77777777" w:rsidR="00250592" w:rsidRPr="008C0811" w:rsidRDefault="00A55F98" w:rsidP="00B366E5">
            <w:pPr>
              <w:spacing w:after="0" w:line="240" w:lineRule="auto"/>
              <w:ind w:left="4" w:firstLine="0"/>
            </w:pPr>
            <w:r w:rsidRPr="008C0811">
              <w:rPr>
                <w:b/>
              </w:rPr>
              <w:t xml:space="preserve">Yarra </w:t>
            </w:r>
          </w:p>
        </w:tc>
      </w:tr>
      <w:tr w:rsidR="00250592" w:rsidRPr="008C0811" w14:paraId="74F82F5D" w14:textId="77777777">
        <w:tblPrEx>
          <w:tblCellMar>
            <w:top w:w="60" w:type="dxa"/>
            <w:bottom w:w="0" w:type="dxa"/>
            <w:right w:w="57"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59B5A69B"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28C561B3" w14:textId="77777777" w:rsidR="00250592" w:rsidRPr="008C0811" w:rsidRDefault="00A55F98" w:rsidP="00B366E5">
            <w:pPr>
              <w:spacing w:after="0" w:line="240" w:lineRule="auto"/>
              <w:ind w:left="0" w:firstLine="0"/>
            </w:pPr>
            <w:r w:rsidRPr="008C0811">
              <w:t xml:space="preserve">Latrobe Golf Course - Farm Road Alphington </w:t>
            </w:r>
          </w:p>
        </w:tc>
        <w:tc>
          <w:tcPr>
            <w:tcW w:w="1704" w:type="dxa"/>
            <w:tcBorders>
              <w:top w:val="single" w:sz="4" w:space="0" w:color="000000"/>
              <w:left w:val="single" w:sz="4" w:space="0" w:color="000000"/>
              <w:bottom w:val="single" w:sz="4" w:space="0" w:color="000000"/>
              <w:right w:val="single" w:sz="4" w:space="0" w:color="000000"/>
            </w:tcBorders>
          </w:tcPr>
          <w:p w14:paraId="3741DE41"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46A9B0A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03DF520"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13F1ADA9" w14:textId="77777777" w:rsidR="00250592" w:rsidRPr="008C0811" w:rsidRDefault="00A55F98" w:rsidP="00B366E5">
            <w:pPr>
              <w:spacing w:after="0" w:line="240" w:lineRule="auto"/>
              <w:ind w:left="0" w:firstLine="0"/>
            </w:pPr>
            <w:r w:rsidRPr="008C0811">
              <w:t xml:space="preserve">St Heliers Street Abbotsford </w:t>
            </w:r>
          </w:p>
        </w:tc>
        <w:tc>
          <w:tcPr>
            <w:tcW w:w="1704" w:type="dxa"/>
            <w:tcBorders>
              <w:top w:val="single" w:sz="4" w:space="0" w:color="000000"/>
              <w:left w:val="single" w:sz="4" w:space="0" w:color="000000"/>
              <w:bottom w:val="single" w:sz="4" w:space="0" w:color="000000"/>
              <w:right w:val="single" w:sz="4" w:space="0" w:color="000000"/>
            </w:tcBorders>
          </w:tcPr>
          <w:p w14:paraId="399FE890"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35AE4B9A"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76EBF147"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54942A7A" w14:textId="77777777" w:rsidR="00250592" w:rsidRPr="008C0811" w:rsidRDefault="00A55F98" w:rsidP="00B366E5">
            <w:pPr>
              <w:spacing w:after="0" w:line="240" w:lineRule="auto"/>
              <w:ind w:left="0" w:firstLine="0"/>
            </w:pPr>
            <w:r w:rsidRPr="008C0811">
              <w:t xml:space="preserve">Alphington Grammar School - Old Heidelberg Road Alphington </w:t>
            </w:r>
          </w:p>
        </w:tc>
        <w:tc>
          <w:tcPr>
            <w:tcW w:w="1704" w:type="dxa"/>
            <w:tcBorders>
              <w:top w:val="single" w:sz="4" w:space="0" w:color="000000"/>
              <w:left w:val="single" w:sz="4" w:space="0" w:color="000000"/>
              <w:bottom w:val="single" w:sz="4" w:space="0" w:color="000000"/>
              <w:right w:val="single" w:sz="4" w:space="0" w:color="000000"/>
            </w:tcBorders>
          </w:tcPr>
          <w:p w14:paraId="532E638F"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2A88B3B6"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A9726F0"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13BDB6C8" w14:textId="77777777" w:rsidR="00250592" w:rsidRPr="008C0811" w:rsidRDefault="00A55F98" w:rsidP="00B366E5">
            <w:pPr>
              <w:spacing w:after="0" w:line="240" w:lineRule="auto"/>
              <w:ind w:left="0" w:firstLine="0"/>
            </w:pPr>
            <w:r w:rsidRPr="008C0811">
              <w:t xml:space="preserve">Former Convent of the Good Shepherd - St Heliers Street Abbotsford </w:t>
            </w:r>
          </w:p>
        </w:tc>
        <w:tc>
          <w:tcPr>
            <w:tcW w:w="1704" w:type="dxa"/>
            <w:tcBorders>
              <w:top w:val="single" w:sz="4" w:space="0" w:color="000000"/>
              <w:left w:val="single" w:sz="4" w:space="0" w:color="000000"/>
              <w:bottom w:val="single" w:sz="4" w:space="0" w:color="000000"/>
              <w:right w:val="single" w:sz="4" w:space="0" w:color="000000"/>
            </w:tcBorders>
          </w:tcPr>
          <w:p w14:paraId="7019D837"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4C7AD14C"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9631F2A" w14:textId="77777777" w:rsidR="00250592" w:rsidRPr="008C0811" w:rsidRDefault="00A55F98" w:rsidP="00B366E5">
            <w:pPr>
              <w:spacing w:after="0" w:line="240" w:lineRule="auto"/>
              <w:ind w:left="311" w:firstLine="0"/>
            </w:pPr>
            <w:r w:rsidRPr="008C0811">
              <w:lastRenderedPageBreak/>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4AAF6420" w14:textId="77777777" w:rsidR="00250592" w:rsidRPr="008C0811" w:rsidRDefault="00A55F98" w:rsidP="00B366E5">
            <w:pPr>
              <w:spacing w:after="0" w:line="240" w:lineRule="auto"/>
              <w:ind w:left="0" w:firstLine="0"/>
            </w:pPr>
            <w:r w:rsidRPr="008C0811">
              <w:t xml:space="preserve">Epworth Richmond Private Hospital </w:t>
            </w:r>
          </w:p>
        </w:tc>
        <w:tc>
          <w:tcPr>
            <w:tcW w:w="1704" w:type="dxa"/>
            <w:tcBorders>
              <w:top w:val="single" w:sz="4" w:space="0" w:color="000000"/>
              <w:left w:val="single" w:sz="4" w:space="0" w:color="000000"/>
              <w:bottom w:val="single" w:sz="4" w:space="0" w:color="000000"/>
              <w:right w:val="single" w:sz="4" w:space="0" w:color="000000"/>
            </w:tcBorders>
          </w:tcPr>
          <w:p w14:paraId="45A0FF9C"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0139BA8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EBC3158"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34BDC38D" w14:textId="77777777" w:rsidR="00250592" w:rsidRPr="008C0811" w:rsidRDefault="00A55F98" w:rsidP="00B366E5">
            <w:pPr>
              <w:spacing w:after="0" w:line="240" w:lineRule="auto"/>
              <w:ind w:left="0" w:firstLine="0"/>
            </w:pPr>
            <w:r w:rsidRPr="008C0811">
              <w:t xml:space="preserve">Collingwood Arts Precinct </w:t>
            </w:r>
          </w:p>
        </w:tc>
        <w:tc>
          <w:tcPr>
            <w:tcW w:w="1704" w:type="dxa"/>
            <w:tcBorders>
              <w:top w:val="single" w:sz="4" w:space="0" w:color="000000"/>
              <w:left w:val="single" w:sz="4" w:space="0" w:color="000000"/>
              <w:bottom w:val="single" w:sz="4" w:space="0" w:color="000000"/>
              <w:right w:val="single" w:sz="4" w:space="0" w:color="000000"/>
            </w:tcBorders>
          </w:tcPr>
          <w:p w14:paraId="6F03D61B"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105486EB"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EB4A189" w14:textId="77777777" w:rsidR="00250592" w:rsidRPr="008C0811" w:rsidRDefault="00A55F98" w:rsidP="00B366E5">
            <w:pPr>
              <w:spacing w:after="0" w:line="240" w:lineRule="auto"/>
              <w:ind w:left="311" w:firstLine="0"/>
            </w:pPr>
            <w:r w:rsidRPr="008C0811">
              <w:t xml:space="preserve">CDZ1 </w:t>
            </w:r>
          </w:p>
        </w:tc>
        <w:tc>
          <w:tcPr>
            <w:tcW w:w="6378" w:type="dxa"/>
            <w:tcBorders>
              <w:top w:val="single" w:sz="4" w:space="0" w:color="000000"/>
              <w:left w:val="single" w:sz="4" w:space="0" w:color="000000"/>
              <w:bottom w:val="single" w:sz="4" w:space="0" w:color="000000"/>
              <w:right w:val="single" w:sz="4" w:space="0" w:color="000000"/>
            </w:tcBorders>
          </w:tcPr>
          <w:p w14:paraId="12A5C0DE" w14:textId="77777777" w:rsidR="00250592" w:rsidRPr="008C0811" w:rsidRDefault="00A55F98" w:rsidP="00B366E5">
            <w:pPr>
              <w:spacing w:after="0" w:line="240" w:lineRule="auto"/>
              <w:ind w:left="0" w:firstLine="0"/>
            </w:pPr>
            <w:r w:rsidRPr="008C0811">
              <w:t xml:space="preserve">Victoria Gardens Comprehensive Development </w:t>
            </w:r>
          </w:p>
        </w:tc>
        <w:tc>
          <w:tcPr>
            <w:tcW w:w="1704" w:type="dxa"/>
            <w:tcBorders>
              <w:top w:val="single" w:sz="4" w:space="0" w:color="000000"/>
              <w:left w:val="single" w:sz="4" w:space="0" w:color="000000"/>
              <w:bottom w:val="single" w:sz="4" w:space="0" w:color="000000"/>
              <w:right w:val="single" w:sz="4" w:space="0" w:color="000000"/>
            </w:tcBorders>
          </w:tcPr>
          <w:p w14:paraId="7BE4B72F"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05B9CE68"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5C89268" w14:textId="77777777" w:rsidR="00250592" w:rsidRPr="008C0811" w:rsidRDefault="00A55F98" w:rsidP="00B366E5">
            <w:pPr>
              <w:spacing w:after="0" w:line="240" w:lineRule="auto"/>
              <w:ind w:left="311" w:firstLine="0"/>
            </w:pPr>
            <w:r w:rsidRPr="008C0811">
              <w:t xml:space="preserve">CDZ2 </w:t>
            </w:r>
          </w:p>
        </w:tc>
        <w:tc>
          <w:tcPr>
            <w:tcW w:w="6378" w:type="dxa"/>
            <w:tcBorders>
              <w:top w:val="single" w:sz="4" w:space="0" w:color="000000"/>
              <w:left w:val="single" w:sz="4" w:space="0" w:color="000000"/>
              <w:bottom w:val="single" w:sz="4" w:space="0" w:color="000000"/>
              <w:right w:val="single" w:sz="4" w:space="0" w:color="000000"/>
            </w:tcBorders>
          </w:tcPr>
          <w:p w14:paraId="4AA559A0" w14:textId="77777777" w:rsidR="00250592" w:rsidRPr="008C0811" w:rsidRDefault="00A55F98" w:rsidP="00B366E5">
            <w:pPr>
              <w:spacing w:after="0" w:line="240" w:lineRule="auto"/>
              <w:ind w:left="0" w:firstLine="0"/>
            </w:pPr>
            <w:r w:rsidRPr="008C0811">
              <w:t xml:space="preserve">Cremorne, Balmain, Dover Streets Project Richmond </w:t>
            </w:r>
          </w:p>
        </w:tc>
        <w:tc>
          <w:tcPr>
            <w:tcW w:w="1704" w:type="dxa"/>
            <w:tcBorders>
              <w:top w:val="single" w:sz="4" w:space="0" w:color="000000"/>
              <w:left w:val="single" w:sz="4" w:space="0" w:color="000000"/>
              <w:bottom w:val="single" w:sz="4" w:space="0" w:color="000000"/>
              <w:right w:val="single" w:sz="4" w:space="0" w:color="000000"/>
            </w:tcBorders>
          </w:tcPr>
          <w:p w14:paraId="446C31A8"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00CB96D4"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44300D20" w14:textId="77777777" w:rsidR="00250592" w:rsidRPr="008C0811" w:rsidRDefault="00A55F98" w:rsidP="00B366E5">
            <w:pPr>
              <w:spacing w:after="0" w:line="240" w:lineRule="auto"/>
              <w:ind w:left="311" w:firstLine="0"/>
            </w:pPr>
            <w:r w:rsidRPr="008C0811">
              <w:t xml:space="preserve">CDZ3 </w:t>
            </w:r>
          </w:p>
        </w:tc>
        <w:tc>
          <w:tcPr>
            <w:tcW w:w="6378" w:type="dxa"/>
            <w:tcBorders>
              <w:top w:val="single" w:sz="4" w:space="0" w:color="000000"/>
              <w:left w:val="single" w:sz="4" w:space="0" w:color="000000"/>
              <w:bottom w:val="single" w:sz="4" w:space="0" w:color="000000"/>
              <w:right w:val="single" w:sz="4" w:space="0" w:color="000000"/>
            </w:tcBorders>
          </w:tcPr>
          <w:p w14:paraId="027457F3" w14:textId="77777777" w:rsidR="00250592" w:rsidRPr="008C0811" w:rsidRDefault="00A55F98" w:rsidP="00B366E5">
            <w:pPr>
              <w:spacing w:after="0" w:line="240" w:lineRule="auto"/>
              <w:ind w:left="0" w:firstLine="0"/>
            </w:pPr>
            <w:r w:rsidRPr="008C0811">
              <w:t xml:space="preserve">Richmond Maltings 2 Gough Street Cremorne </w:t>
            </w:r>
          </w:p>
        </w:tc>
        <w:tc>
          <w:tcPr>
            <w:tcW w:w="1704" w:type="dxa"/>
            <w:tcBorders>
              <w:top w:val="single" w:sz="4" w:space="0" w:color="000000"/>
              <w:left w:val="single" w:sz="4" w:space="0" w:color="000000"/>
              <w:bottom w:val="single" w:sz="4" w:space="0" w:color="000000"/>
              <w:right w:val="single" w:sz="4" w:space="0" w:color="000000"/>
            </w:tcBorders>
          </w:tcPr>
          <w:p w14:paraId="445EB827"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777C9B62" w14:textId="77777777">
        <w:tblPrEx>
          <w:tblCellMar>
            <w:top w:w="60" w:type="dxa"/>
            <w:bottom w:w="0" w:type="dxa"/>
            <w:right w:w="57" w:type="dxa"/>
          </w:tblCellMar>
        </w:tblPrEx>
        <w:trPr>
          <w:trHeight w:val="342"/>
        </w:trPr>
        <w:tc>
          <w:tcPr>
            <w:tcW w:w="1703" w:type="dxa"/>
            <w:tcBorders>
              <w:top w:val="single" w:sz="4" w:space="0" w:color="000000"/>
              <w:left w:val="single" w:sz="4" w:space="0" w:color="000000"/>
              <w:bottom w:val="single" w:sz="4" w:space="0" w:color="000000"/>
              <w:right w:val="single" w:sz="4" w:space="0" w:color="000000"/>
            </w:tcBorders>
          </w:tcPr>
          <w:p w14:paraId="1D65E14A" w14:textId="77777777" w:rsidR="00250592" w:rsidRPr="008C0811" w:rsidRDefault="00A55F98" w:rsidP="00B366E5">
            <w:pPr>
              <w:spacing w:after="0" w:line="240" w:lineRule="auto"/>
              <w:ind w:left="311" w:firstLine="0"/>
            </w:pPr>
            <w:r w:rsidRPr="008C0811">
              <w:t xml:space="preserve">PDZ1 </w:t>
            </w:r>
          </w:p>
        </w:tc>
        <w:tc>
          <w:tcPr>
            <w:tcW w:w="6378" w:type="dxa"/>
            <w:tcBorders>
              <w:top w:val="single" w:sz="4" w:space="0" w:color="000000"/>
              <w:left w:val="single" w:sz="4" w:space="0" w:color="000000"/>
              <w:bottom w:val="single" w:sz="4" w:space="0" w:color="000000"/>
              <w:right w:val="single" w:sz="4" w:space="0" w:color="000000"/>
            </w:tcBorders>
            <w:vAlign w:val="bottom"/>
          </w:tcPr>
          <w:p w14:paraId="6880960B" w14:textId="77777777" w:rsidR="00250592" w:rsidRPr="008C0811" w:rsidRDefault="00A55F98" w:rsidP="00B366E5">
            <w:pPr>
              <w:spacing w:after="0" w:line="240" w:lineRule="auto"/>
              <w:ind w:left="0" w:firstLine="0"/>
            </w:pPr>
            <w:r w:rsidRPr="008C0811">
              <w:t xml:space="preserve">Victoria Street East Precinct </w:t>
            </w:r>
          </w:p>
          <w:p w14:paraId="28091840" w14:textId="77777777" w:rsidR="00250592" w:rsidRPr="008C0811" w:rsidRDefault="00A55F98" w:rsidP="00B366E5">
            <w:pPr>
              <w:spacing w:after="0" w:line="240" w:lineRule="auto"/>
              <w:ind w:left="0" w:firstLine="0"/>
            </w:pPr>
            <w:r w:rsidRPr="008C0811">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bottom"/>
          </w:tcPr>
          <w:p w14:paraId="7FF40EC9" w14:textId="77777777" w:rsidR="00250592" w:rsidRPr="008C0811" w:rsidRDefault="00A55F98" w:rsidP="00B366E5">
            <w:pPr>
              <w:spacing w:after="0" w:line="240" w:lineRule="auto"/>
              <w:ind w:left="0" w:right="10" w:firstLine="0"/>
              <w:jc w:val="center"/>
            </w:pPr>
            <w:r w:rsidRPr="008C0811">
              <w:t xml:space="preserve">2 </w:t>
            </w:r>
          </w:p>
          <w:p w14:paraId="50E8366C" w14:textId="77777777" w:rsidR="00250592" w:rsidRPr="008C0811" w:rsidRDefault="00A55F98" w:rsidP="00B366E5">
            <w:pPr>
              <w:spacing w:after="0" w:line="240" w:lineRule="auto"/>
              <w:ind w:left="1" w:firstLine="0"/>
            </w:pPr>
            <w:r w:rsidRPr="008C0811">
              <w:rPr>
                <w:b/>
              </w:rPr>
              <w:t xml:space="preserve"> </w:t>
            </w:r>
          </w:p>
        </w:tc>
      </w:tr>
      <w:tr w:rsidR="00250592" w:rsidRPr="008C0811" w14:paraId="01513B01" w14:textId="77777777">
        <w:tblPrEx>
          <w:tblCellMar>
            <w:top w:w="60" w:type="dxa"/>
            <w:bottom w:w="0" w:type="dxa"/>
            <w:right w:w="57" w:type="dxa"/>
          </w:tblCellMar>
        </w:tblPrEx>
        <w:trPr>
          <w:trHeight w:val="352"/>
        </w:trPr>
        <w:tc>
          <w:tcPr>
            <w:tcW w:w="97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61E9C1" w14:textId="77777777" w:rsidR="00250592" w:rsidRPr="008C0811" w:rsidRDefault="00A55F98" w:rsidP="00B366E5">
            <w:pPr>
              <w:spacing w:after="0" w:line="240" w:lineRule="auto"/>
              <w:ind w:left="4" w:firstLine="0"/>
            </w:pPr>
            <w:r w:rsidRPr="008C0811">
              <w:rPr>
                <w:b/>
              </w:rPr>
              <w:t xml:space="preserve">Yarra Ranges </w:t>
            </w:r>
          </w:p>
        </w:tc>
      </w:tr>
      <w:tr w:rsidR="00250592" w:rsidRPr="008C0811" w14:paraId="520D2F66" w14:textId="77777777">
        <w:tblPrEx>
          <w:tblCellMar>
            <w:top w:w="60" w:type="dxa"/>
            <w:bottom w:w="0" w:type="dxa"/>
            <w:right w:w="57" w:type="dxa"/>
          </w:tblCellMar>
        </w:tblPrEx>
        <w:trPr>
          <w:trHeight w:val="347"/>
        </w:trPr>
        <w:tc>
          <w:tcPr>
            <w:tcW w:w="1703" w:type="dxa"/>
            <w:tcBorders>
              <w:top w:val="single" w:sz="4" w:space="0" w:color="000000"/>
              <w:left w:val="single" w:sz="4" w:space="0" w:color="000000"/>
              <w:bottom w:val="single" w:sz="4" w:space="0" w:color="000000"/>
              <w:right w:val="single" w:sz="4" w:space="0" w:color="000000"/>
            </w:tcBorders>
          </w:tcPr>
          <w:p w14:paraId="24513716" w14:textId="77777777" w:rsidR="00250592" w:rsidRPr="008C0811" w:rsidRDefault="00A55F98" w:rsidP="00B366E5">
            <w:pPr>
              <w:spacing w:after="0" w:line="240" w:lineRule="auto"/>
              <w:ind w:left="311" w:firstLine="0"/>
            </w:pPr>
            <w:r w:rsidRPr="008C0811">
              <w:t xml:space="preserve">SUZ1 </w:t>
            </w:r>
          </w:p>
        </w:tc>
        <w:tc>
          <w:tcPr>
            <w:tcW w:w="6378" w:type="dxa"/>
            <w:tcBorders>
              <w:top w:val="single" w:sz="4" w:space="0" w:color="000000"/>
              <w:left w:val="single" w:sz="4" w:space="0" w:color="000000"/>
              <w:bottom w:val="single" w:sz="4" w:space="0" w:color="000000"/>
              <w:right w:val="single" w:sz="4" w:space="0" w:color="000000"/>
            </w:tcBorders>
          </w:tcPr>
          <w:p w14:paraId="5ABB076C" w14:textId="77777777" w:rsidR="00250592" w:rsidRPr="008C0811" w:rsidRDefault="00A55F98" w:rsidP="00B366E5">
            <w:pPr>
              <w:spacing w:after="0" w:line="240" w:lineRule="auto"/>
              <w:ind w:left="0" w:firstLine="0"/>
            </w:pPr>
            <w:r w:rsidRPr="008C0811">
              <w:t xml:space="preserve">Earth and Energy Resources Zone </w:t>
            </w:r>
          </w:p>
        </w:tc>
        <w:tc>
          <w:tcPr>
            <w:tcW w:w="1704" w:type="dxa"/>
            <w:tcBorders>
              <w:top w:val="single" w:sz="4" w:space="0" w:color="000000"/>
              <w:left w:val="single" w:sz="4" w:space="0" w:color="000000"/>
              <w:bottom w:val="single" w:sz="4" w:space="0" w:color="000000"/>
              <w:right w:val="single" w:sz="4" w:space="0" w:color="000000"/>
            </w:tcBorders>
          </w:tcPr>
          <w:p w14:paraId="5418AF62" w14:textId="77777777" w:rsidR="00250592" w:rsidRPr="008C0811" w:rsidRDefault="00A55F98" w:rsidP="00B366E5">
            <w:pPr>
              <w:spacing w:after="0" w:line="240" w:lineRule="auto"/>
              <w:ind w:left="0" w:right="10" w:firstLine="0"/>
              <w:jc w:val="center"/>
            </w:pPr>
            <w:r w:rsidRPr="008C0811">
              <w:t xml:space="preserve">3 </w:t>
            </w:r>
          </w:p>
        </w:tc>
      </w:tr>
      <w:tr w:rsidR="00250592" w:rsidRPr="008C0811" w14:paraId="4F0ED64F"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5EE02C00" w14:textId="77777777" w:rsidR="00250592" w:rsidRPr="008C0811" w:rsidRDefault="00A55F98" w:rsidP="00B366E5">
            <w:pPr>
              <w:spacing w:after="0" w:line="240" w:lineRule="auto"/>
              <w:ind w:left="311" w:firstLine="0"/>
            </w:pPr>
            <w:r w:rsidRPr="008C0811">
              <w:t xml:space="preserve">SUZ2 </w:t>
            </w:r>
          </w:p>
        </w:tc>
        <w:tc>
          <w:tcPr>
            <w:tcW w:w="6378" w:type="dxa"/>
            <w:tcBorders>
              <w:top w:val="single" w:sz="4" w:space="0" w:color="000000"/>
              <w:left w:val="single" w:sz="4" w:space="0" w:color="000000"/>
              <w:bottom w:val="single" w:sz="4" w:space="0" w:color="000000"/>
              <w:right w:val="single" w:sz="4" w:space="0" w:color="000000"/>
            </w:tcBorders>
          </w:tcPr>
          <w:p w14:paraId="5904F4EF" w14:textId="77777777" w:rsidR="00250592" w:rsidRPr="008C0811" w:rsidRDefault="00A55F98" w:rsidP="00B366E5">
            <w:pPr>
              <w:spacing w:after="0" w:line="240" w:lineRule="auto"/>
              <w:ind w:left="0" w:firstLine="0"/>
            </w:pPr>
            <w:r w:rsidRPr="008C0811">
              <w:t xml:space="preserve">Major Tourist Facility </w:t>
            </w:r>
          </w:p>
        </w:tc>
        <w:tc>
          <w:tcPr>
            <w:tcW w:w="1704" w:type="dxa"/>
            <w:tcBorders>
              <w:top w:val="single" w:sz="4" w:space="0" w:color="000000"/>
              <w:left w:val="single" w:sz="4" w:space="0" w:color="000000"/>
              <w:bottom w:val="single" w:sz="4" w:space="0" w:color="000000"/>
              <w:right w:val="single" w:sz="4" w:space="0" w:color="000000"/>
            </w:tcBorders>
          </w:tcPr>
          <w:p w14:paraId="2E35551C"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3E611A57"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074064F4" w14:textId="77777777" w:rsidR="00250592" w:rsidRPr="008C0811" w:rsidRDefault="00A55F98" w:rsidP="00B366E5">
            <w:pPr>
              <w:spacing w:after="0" w:line="240" w:lineRule="auto"/>
              <w:ind w:left="311" w:firstLine="0"/>
            </w:pPr>
            <w:r w:rsidRPr="008C0811">
              <w:t xml:space="preserve">SUZ3 </w:t>
            </w:r>
          </w:p>
        </w:tc>
        <w:tc>
          <w:tcPr>
            <w:tcW w:w="6378" w:type="dxa"/>
            <w:tcBorders>
              <w:top w:val="single" w:sz="4" w:space="0" w:color="000000"/>
              <w:left w:val="single" w:sz="4" w:space="0" w:color="000000"/>
              <w:bottom w:val="single" w:sz="4" w:space="0" w:color="000000"/>
              <w:right w:val="single" w:sz="4" w:space="0" w:color="000000"/>
            </w:tcBorders>
          </w:tcPr>
          <w:p w14:paraId="4C6D865C" w14:textId="77777777" w:rsidR="00250592" w:rsidRPr="008C0811" w:rsidRDefault="00A55F98" w:rsidP="00B366E5">
            <w:pPr>
              <w:spacing w:after="0" w:line="240" w:lineRule="auto"/>
              <w:ind w:left="0" w:firstLine="0"/>
            </w:pPr>
            <w:r w:rsidRPr="008C0811">
              <w:t xml:space="preserve">Airfield </w:t>
            </w:r>
          </w:p>
        </w:tc>
        <w:tc>
          <w:tcPr>
            <w:tcW w:w="1704" w:type="dxa"/>
            <w:tcBorders>
              <w:top w:val="single" w:sz="4" w:space="0" w:color="000000"/>
              <w:left w:val="single" w:sz="4" w:space="0" w:color="000000"/>
              <w:bottom w:val="single" w:sz="4" w:space="0" w:color="000000"/>
              <w:right w:val="single" w:sz="4" w:space="0" w:color="000000"/>
            </w:tcBorders>
          </w:tcPr>
          <w:p w14:paraId="20C84739"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2B7F5E92"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2E3C6422" w14:textId="77777777" w:rsidR="00250592" w:rsidRPr="008C0811" w:rsidRDefault="00A55F98" w:rsidP="00B366E5">
            <w:pPr>
              <w:spacing w:after="0" w:line="240" w:lineRule="auto"/>
              <w:ind w:left="311" w:firstLine="0"/>
            </w:pPr>
            <w:r w:rsidRPr="008C0811">
              <w:t xml:space="preserve">SUZ4 </w:t>
            </w:r>
          </w:p>
        </w:tc>
        <w:tc>
          <w:tcPr>
            <w:tcW w:w="6378" w:type="dxa"/>
            <w:tcBorders>
              <w:top w:val="single" w:sz="4" w:space="0" w:color="000000"/>
              <w:left w:val="single" w:sz="4" w:space="0" w:color="000000"/>
              <w:bottom w:val="single" w:sz="4" w:space="0" w:color="000000"/>
              <w:right w:val="single" w:sz="4" w:space="0" w:color="000000"/>
            </w:tcBorders>
          </w:tcPr>
          <w:p w14:paraId="5DDA2EBD" w14:textId="77777777" w:rsidR="00250592" w:rsidRPr="008C0811" w:rsidRDefault="00A55F98" w:rsidP="00B366E5">
            <w:pPr>
              <w:spacing w:after="0" w:line="240" w:lineRule="auto"/>
              <w:ind w:left="0" w:firstLine="0"/>
            </w:pPr>
            <w:r w:rsidRPr="008C0811">
              <w:t xml:space="preserve">Educational Facility </w:t>
            </w:r>
          </w:p>
        </w:tc>
        <w:tc>
          <w:tcPr>
            <w:tcW w:w="1704" w:type="dxa"/>
            <w:tcBorders>
              <w:top w:val="single" w:sz="4" w:space="0" w:color="000000"/>
              <w:left w:val="single" w:sz="4" w:space="0" w:color="000000"/>
              <w:bottom w:val="single" w:sz="4" w:space="0" w:color="000000"/>
              <w:right w:val="single" w:sz="4" w:space="0" w:color="000000"/>
            </w:tcBorders>
          </w:tcPr>
          <w:p w14:paraId="163FDFF4"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3641C2C3"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505BD317" w14:textId="77777777" w:rsidR="00250592" w:rsidRPr="008C0811" w:rsidRDefault="00A55F98" w:rsidP="00B366E5">
            <w:pPr>
              <w:spacing w:after="0" w:line="240" w:lineRule="auto"/>
              <w:ind w:left="311" w:firstLine="0"/>
            </w:pPr>
            <w:r w:rsidRPr="008C0811">
              <w:t xml:space="preserve">SUZ5 </w:t>
            </w:r>
          </w:p>
        </w:tc>
        <w:tc>
          <w:tcPr>
            <w:tcW w:w="6378" w:type="dxa"/>
            <w:tcBorders>
              <w:top w:val="single" w:sz="4" w:space="0" w:color="000000"/>
              <w:left w:val="single" w:sz="4" w:space="0" w:color="000000"/>
              <w:bottom w:val="single" w:sz="4" w:space="0" w:color="000000"/>
              <w:right w:val="single" w:sz="4" w:space="0" w:color="000000"/>
            </w:tcBorders>
          </w:tcPr>
          <w:p w14:paraId="6DBE0134" w14:textId="77777777" w:rsidR="00250592" w:rsidRPr="008C0811" w:rsidRDefault="00A55F98" w:rsidP="00B366E5">
            <w:pPr>
              <w:spacing w:after="0" w:line="240" w:lineRule="auto"/>
              <w:ind w:left="0" w:firstLine="0"/>
            </w:pPr>
            <w:r w:rsidRPr="008C0811">
              <w:t xml:space="preserve">Chirnside Park Country Club </w:t>
            </w:r>
          </w:p>
        </w:tc>
        <w:tc>
          <w:tcPr>
            <w:tcW w:w="1704" w:type="dxa"/>
            <w:tcBorders>
              <w:top w:val="single" w:sz="4" w:space="0" w:color="000000"/>
              <w:left w:val="single" w:sz="4" w:space="0" w:color="000000"/>
              <w:bottom w:val="single" w:sz="4" w:space="0" w:color="000000"/>
              <w:right w:val="single" w:sz="4" w:space="0" w:color="000000"/>
            </w:tcBorders>
          </w:tcPr>
          <w:p w14:paraId="2D411EA7"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58BB9C6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3D9815E" w14:textId="77777777" w:rsidR="00250592" w:rsidRPr="008C0811" w:rsidRDefault="00A55F98" w:rsidP="00B366E5">
            <w:pPr>
              <w:spacing w:after="0" w:line="240" w:lineRule="auto"/>
              <w:ind w:left="311" w:firstLine="0"/>
            </w:pPr>
            <w:r w:rsidRPr="008C0811">
              <w:t xml:space="preserve">SUZ6 </w:t>
            </w:r>
          </w:p>
        </w:tc>
        <w:tc>
          <w:tcPr>
            <w:tcW w:w="6378" w:type="dxa"/>
            <w:tcBorders>
              <w:top w:val="single" w:sz="4" w:space="0" w:color="000000"/>
              <w:left w:val="single" w:sz="4" w:space="0" w:color="000000"/>
              <w:bottom w:val="single" w:sz="4" w:space="0" w:color="000000"/>
              <w:right w:val="single" w:sz="4" w:space="0" w:color="000000"/>
            </w:tcBorders>
          </w:tcPr>
          <w:p w14:paraId="1A44B46A" w14:textId="77777777" w:rsidR="00250592" w:rsidRPr="008C0811" w:rsidRDefault="00A55F98" w:rsidP="00B366E5">
            <w:pPr>
              <w:spacing w:after="0" w:line="240" w:lineRule="auto"/>
              <w:ind w:left="0" w:firstLine="0"/>
            </w:pPr>
            <w:r w:rsidRPr="008C0811">
              <w:t xml:space="preserve">Extractive Resource Environmental Buffer </w:t>
            </w:r>
          </w:p>
        </w:tc>
        <w:tc>
          <w:tcPr>
            <w:tcW w:w="1704" w:type="dxa"/>
            <w:tcBorders>
              <w:top w:val="single" w:sz="4" w:space="0" w:color="000000"/>
              <w:left w:val="single" w:sz="4" w:space="0" w:color="000000"/>
              <w:bottom w:val="single" w:sz="4" w:space="0" w:color="000000"/>
              <w:right w:val="single" w:sz="4" w:space="0" w:color="000000"/>
            </w:tcBorders>
          </w:tcPr>
          <w:p w14:paraId="58CA0200"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0BF36A4B"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306B2209" w14:textId="77777777" w:rsidR="00250592" w:rsidRPr="008C0811" w:rsidRDefault="00A55F98" w:rsidP="00B366E5">
            <w:pPr>
              <w:spacing w:after="0" w:line="240" w:lineRule="auto"/>
              <w:ind w:left="311" w:firstLine="0"/>
            </w:pPr>
            <w:r w:rsidRPr="008C0811">
              <w:t xml:space="preserve">SUZ7 </w:t>
            </w:r>
          </w:p>
        </w:tc>
        <w:tc>
          <w:tcPr>
            <w:tcW w:w="6378" w:type="dxa"/>
            <w:tcBorders>
              <w:top w:val="single" w:sz="4" w:space="0" w:color="000000"/>
              <w:left w:val="single" w:sz="4" w:space="0" w:color="000000"/>
              <w:bottom w:val="single" w:sz="4" w:space="0" w:color="000000"/>
              <w:right w:val="single" w:sz="4" w:space="0" w:color="000000"/>
            </w:tcBorders>
          </w:tcPr>
          <w:p w14:paraId="19058339" w14:textId="77777777" w:rsidR="00250592" w:rsidRPr="008C0811" w:rsidRDefault="00A55F98" w:rsidP="00B366E5">
            <w:pPr>
              <w:spacing w:after="0" w:line="240" w:lineRule="auto"/>
              <w:ind w:left="0" w:firstLine="0"/>
            </w:pPr>
            <w:r w:rsidRPr="008C0811">
              <w:t xml:space="preserve">Billanook College </w:t>
            </w:r>
          </w:p>
        </w:tc>
        <w:tc>
          <w:tcPr>
            <w:tcW w:w="1704" w:type="dxa"/>
            <w:tcBorders>
              <w:top w:val="single" w:sz="4" w:space="0" w:color="000000"/>
              <w:left w:val="single" w:sz="4" w:space="0" w:color="000000"/>
              <w:bottom w:val="single" w:sz="4" w:space="0" w:color="000000"/>
              <w:right w:val="single" w:sz="4" w:space="0" w:color="000000"/>
            </w:tcBorders>
          </w:tcPr>
          <w:p w14:paraId="0387CDEB"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48DD7B97"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14418263" w14:textId="77777777" w:rsidR="00250592" w:rsidRPr="008C0811" w:rsidRDefault="00A55F98" w:rsidP="00B366E5">
            <w:pPr>
              <w:spacing w:after="0" w:line="240" w:lineRule="auto"/>
              <w:ind w:left="311" w:firstLine="0"/>
            </w:pPr>
            <w:r w:rsidRPr="008C0811">
              <w:t xml:space="preserve">SUZ8 </w:t>
            </w:r>
          </w:p>
        </w:tc>
        <w:tc>
          <w:tcPr>
            <w:tcW w:w="6378" w:type="dxa"/>
            <w:tcBorders>
              <w:top w:val="single" w:sz="4" w:space="0" w:color="000000"/>
              <w:left w:val="single" w:sz="4" w:space="0" w:color="000000"/>
              <w:bottom w:val="single" w:sz="4" w:space="0" w:color="000000"/>
              <w:right w:val="single" w:sz="4" w:space="0" w:color="000000"/>
            </w:tcBorders>
          </w:tcPr>
          <w:p w14:paraId="3033B9DA" w14:textId="77777777" w:rsidR="00250592" w:rsidRPr="008C0811" w:rsidRDefault="00A55F98" w:rsidP="00B366E5">
            <w:pPr>
              <w:spacing w:after="0" w:line="240" w:lineRule="auto"/>
              <w:ind w:left="0" w:firstLine="0"/>
            </w:pPr>
            <w:r w:rsidRPr="008C0811">
              <w:t xml:space="preserve">Little Yarra Steiner School </w:t>
            </w:r>
          </w:p>
        </w:tc>
        <w:tc>
          <w:tcPr>
            <w:tcW w:w="1704" w:type="dxa"/>
            <w:tcBorders>
              <w:top w:val="single" w:sz="4" w:space="0" w:color="000000"/>
              <w:left w:val="single" w:sz="4" w:space="0" w:color="000000"/>
              <w:bottom w:val="single" w:sz="4" w:space="0" w:color="000000"/>
              <w:right w:val="single" w:sz="4" w:space="0" w:color="000000"/>
            </w:tcBorders>
          </w:tcPr>
          <w:p w14:paraId="4B6DA847"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7B04BA6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3DB3ADA" w14:textId="77777777" w:rsidR="00250592" w:rsidRPr="008C0811" w:rsidRDefault="00A55F98" w:rsidP="00B366E5">
            <w:pPr>
              <w:spacing w:after="0" w:line="240" w:lineRule="auto"/>
              <w:ind w:left="311" w:firstLine="0"/>
            </w:pPr>
            <w:r w:rsidRPr="008C0811">
              <w:t xml:space="preserve">SUZ9 </w:t>
            </w:r>
          </w:p>
        </w:tc>
        <w:tc>
          <w:tcPr>
            <w:tcW w:w="6378" w:type="dxa"/>
            <w:tcBorders>
              <w:top w:val="single" w:sz="4" w:space="0" w:color="000000"/>
              <w:left w:val="single" w:sz="4" w:space="0" w:color="000000"/>
              <w:bottom w:val="single" w:sz="4" w:space="0" w:color="000000"/>
              <w:right w:val="single" w:sz="4" w:space="0" w:color="000000"/>
            </w:tcBorders>
          </w:tcPr>
          <w:p w14:paraId="3C6DA5B9" w14:textId="77777777" w:rsidR="00250592" w:rsidRPr="008C0811" w:rsidRDefault="00A55F98" w:rsidP="00B366E5">
            <w:pPr>
              <w:spacing w:after="0" w:line="240" w:lineRule="auto"/>
              <w:ind w:left="0" w:firstLine="0"/>
            </w:pPr>
            <w:r w:rsidRPr="008C0811">
              <w:t xml:space="preserve">Eastern Golf Club </w:t>
            </w:r>
          </w:p>
        </w:tc>
        <w:tc>
          <w:tcPr>
            <w:tcW w:w="1704" w:type="dxa"/>
            <w:tcBorders>
              <w:top w:val="single" w:sz="4" w:space="0" w:color="000000"/>
              <w:left w:val="single" w:sz="4" w:space="0" w:color="000000"/>
              <w:bottom w:val="single" w:sz="4" w:space="0" w:color="000000"/>
              <w:right w:val="single" w:sz="4" w:space="0" w:color="000000"/>
            </w:tcBorders>
          </w:tcPr>
          <w:p w14:paraId="557B6CAB" w14:textId="77777777" w:rsidR="00250592" w:rsidRPr="008C0811" w:rsidRDefault="00A55F98" w:rsidP="00B366E5">
            <w:pPr>
              <w:spacing w:after="0" w:line="240" w:lineRule="auto"/>
              <w:ind w:left="0" w:right="10" w:firstLine="0"/>
              <w:jc w:val="center"/>
            </w:pPr>
            <w:r w:rsidRPr="008C0811">
              <w:t xml:space="preserve">1 </w:t>
            </w:r>
          </w:p>
        </w:tc>
      </w:tr>
      <w:tr w:rsidR="00250592" w:rsidRPr="008C0811" w14:paraId="337DC311" w14:textId="77777777">
        <w:tblPrEx>
          <w:tblCellMar>
            <w:top w:w="60" w:type="dxa"/>
            <w:bottom w:w="0" w:type="dxa"/>
            <w:right w:w="57" w:type="dxa"/>
          </w:tblCellMar>
        </w:tblPrEx>
        <w:trPr>
          <w:trHeight w:val="341"/>
        </w:trPr>
        <w:tc>
          <w:tcPr>
            <w:tcW w:w="1703" w:type="dxa"/>
            <w:tcBorders>
              <w:top w:val="single" w:sz="4" w:space="0" w:color="000000"/>
              <w:left w:val="single" w:sz="4" w:space="0" w:color="000000"/>
              <w:bottom w:val="single" w:sz="4" w:space="0" w:color="000000"/>
              <w:right w:val="single" w:sz="4" w:space="0" w:color="000000"/>
            </w:tcBorders>
          </w:tcPr>
          <w:p w14:paraId="7F6F0868" w14:textId="77777777" w:rsidR="00250592" w:rsidRPr="008C0811" w:rsidRDefault="00A55F98" w:rsidP="00B366E5">
            <w:pPr>
              <w:spacing w:after="0" w:line="240" w:lineRule="auto"/>
              <w:ind w:left="311" w:firstLine="0"/>
            </w:pPr>
            <w:r w:rsidRPr="008C0811">
              <w:t xml:space="preserve">SUZ10 </w:t>
            </w:r>
          </w:p>
        </w:tc>
        <w:tc>
          <w:tcPr>
            <w:tcW w:w="6378" w:type="dxa"/>
            <w:tcBorders>
              <w:top w:val="single" w:sz="4" w:space="0" w:color="000000"/>
              <w:left w:val="single" w:sz="4" w:space="0" w:color="000000"/>
              <w:bottom w:val="single" w:sz="4" w:space="0" w:color="000000"/>
              <w:right w:val="single" w:sz="4" w:space="0" w:color="000000"/>
            </w:tcBorders>
          </w:tcPr>
          <w:p w14:paraId="61A270A5" w14:textId="77777777" w:rsidR="00250592" w:rsidRPr="008C0811" w:rsidRDefault="00A55F98" w:rsidP="00B366E5">
            <w:pPr>
              <w:spacing w:after="0" w:line="240" w:lineRule="auto"/>
              <w:ind w:left="0" w:firstLine="0"/>
            </w:pPr>
            <w:r w:rsidRPr="008C0811">
              <w:t xml:space="preserve">Lots 7 and 8 LP127612 Maroondah Highway Coldstream </w:t>
            </w:r>
          </w:p>
        </w:tc>
        <w:tc>
          <w:tcPr>
            <w:tcW w:w="1704" w:type="dxa"/>
            <w:tcBorders>
              <w:top w:val="single" w:sz="4" w:space="0" w:color="000000"/>
              <w:left w:val="single" w:sz="4" w:space="0" w:color="000000"/>
              <w:bottom w:val="single" w:sz="4" w:space="0" w:color="000000"/>
              <w:right w:val="single" w:sz="4" w:space="0" w:color="000000"/>
            </w:tcBorders>
          </w:tcPr>
          <w:p w14:paraId="2FC85551" w14:textId="77777777" w:rsidR="00250592" w:rsidRPr="008C0811" w:rsidRDefault="00A55F98" w:rsidP="00B366E5">
            <w:pPr>
              <w:spacing w:after="0" w:line="240" w:lineRule="auto"/>
              <w:ind w:left="0" w:right="10" w:firstLine="0"/>
              <w:jc w:val="center"/>
            </w:pPr>
            <w:r w:rsidRPr="008C0811">
              <w:t xml:space="preserve">2 </w:t>
            </w:r>
          </w:p>
        </w:tc>
      </w:tr>
      <w:tr w:rsidR="00250592" w:rsidRPr="008C0811" w14:paraId="32F87D16" w14:textId="77777777">
        <w:tblPrEx>
          <w:tblCellMar>
            <w:top w:w="60" w:type="dxa"/>
            <w:bottom w:w="0" w:type="dxa"/>
            <w:right w:w="57" w:type="dxa"/>
          </w:tblCellMar>
        </w:tblPrEx>
        <w:trPr>
          <w:trHeight w:val="336"/>
        </w:trPr>
        <w:tc>
          <w:tcPr>
            <w:tcW w:w="1703" w:type="dxa"/>
            <w:tcBorders>
              <w:top w:val="single" w:sz="4" w:space="0" w:color="000000"/>
              <w:left w:val="single" w:sz="4" w:space="0" w:color="000000"/>
              <w:bottom w:val="single" w:sz="4" w:space="0" w:color="000000"/>
              <w:right w:val="single" w:sz="4" w:space="0" w:color="000000"/>
            </w:tcBorders>
          </w:tcPr>
          <w:p w14:paraId="7AB13751" w14:textId="77777777" w:rsidR="00250592" w:rsidRPr="008C0811" w:rsidRDefault="00A55F98" w:rsidP="00B366E5">
            <w:pPr>
              <w:spacing w:after="0" w:line="240" w:lineRule="auto"/>
              <w:ind w:left="311" w:firstLine="0"/>
            </w:pPr>
            <w:r w:rsidRPr="008C0811">
              <w:t xml:space="preserve">SUZ11 </w:t>
            </w:r>
          </w:p>
        </w:tc>
        <w:tc>
          <w:tcPr>
            <w:tcW w:w="6378" w:type="dxa"/>
            <w:tcBorders>
              <w:top w:val="single" w:sz="4" w:space="0" w:color="000000"/>
              <w:left w:val="single" w:sz="4" w:space="0" w:color="000000"/>
              <w:bottom w:val="single" w:sz="4" w:space="0" w:color="000000"/>
              <w:right w:val="single" w:sz="4" w:space="0" w:color="000000"/>
            </w:tcBorders>
          </w:tcPr>
          <w:p w14:paraId="7BA41DF3" w14:textId="77777777" w:rsidR="00250592" w:rsidRPr="008C0811" w:rsidRDefault="00A55F98" w:rsidP="00B366E5">
            <w:pPr>
              <w:spacing w:after="0" w:line="240" w:lineRule="auto"/>
              <w:ind w:left="0" w:firstLine="0"/>
            </w:pPr>
            <w:r w:rsidRPr="008C0811">
              <w:t xml:space="preserve">Burnham Beeches Residential Hotel and Resort </w:t>
            </w:r>
          </w:p>
        </w:tc>
        <w:tc>
          <w:tcPr>
            <w:tcW w:w="1704" w:type="dxa"/>
            <w:tcBorders>
              <w:top w:val="single" w:sz="4" w:space="0" w:color="000000"/>
              <w:left w:val="single" w:sz="4" w:space="0" w:color="000000"/>
              <w:bottom w:val="single" w:sz="4" w:space="0" w:color="000000"/>
              <w:right w:val="single" w:sz="4" w:space="0" w:color="000000"/>
            </w:tcBorders>
          </w:tcPr>
          <w:p w14:paraId="621DF979" w14:textId="77777777" w:rsidR="00250592" w:rsidRPr="008C0811" w:rsidRDefault="00A55F98" w:rsidP="00B366E5">
            <w:pPr>
              <w:spacing w:after="0" w:line="240" w:lineRule="auto"/>
              <w:ind w:left="0" w:right="10" w:firstLine="0"/>
              <w:jc w:val="center"/>
            </w:pPr>
            <w:r w:rsidRPr="008C0811">
              <w:t xml:space="preserve">1 </w:t>
            </w:r>
          </w:p>
        </w:tc>
      </w:tr>
    </w:tbl>
    <w:p w14:paraId="5207CB29" w14:textId="77777777" w:rsidR="00270A6E" w:rsidRDefault="00270A6E">
      <w:pPr>
        <w:spacing w:after="0" w:line="265" w:lineRule="auto"/>
        <w:ind w:left="563"/>
        <w:rPr>
          <w:b/>
        </w:rPr>
      </w:pPr>
    </w:p>
    <w:p w14:paraId="5FA0FA6E" w14:textId="77777777" w:rsidR="00270A6E" w:rsidRDefault="00270A6E">
      <w:pPr>
        <w:spacing w:after="160" w:line="259" w:lineRule="auto"/>
        <w:ind w:left="0" w:firstLine="0"/>
        <w:rPr>
          <w:b/>
        </w:rPr>
      </w:pPr>
      <w:r>
        <w:rPr>
          <w:b/>
        </w:rPr>
        <w:br w:type="page"/>
      </w:r>
    </w:p>
    <w:p w14:paraId="0F7B8F1E" w14:textId="1009B63D" w:rsidR="00250592" w:rsidRPr="008C0811" w:rsidRDefault="00A55F98">
      <w:pPr>
        <w:spacing w:after="0" w:line="265" w:lineRule="auto"/>
        <w:ind w:left="563"/>
      </w:pPr>
      <w:r w:rsidRPr="008C0811">
        <w:rPr>
          <w:b/>
        </w:rPr>
        <w:lastRenderedPageBreak/>
        <w:t>Table A.3: Local government areas for major urban areas outside Melbourne metropolitan/Melbourne urban growth boundary.</w:t>
      </w:r>
      <w:r w:rsidRPr="008C0811">
        <w:t xml:space="preserve"> </w:t>
      </w:r>
    </w:p>
    <w:tbl>
      <w:tblPr>
        <w:tblStyle w:val="TableGrid1"/>
        <w:tblW w:w="6550" w:type="dxa"/>
        <w:tblInd w:w="568" w:type="dxa"/>
        <w:tblCellMar>
          <w:top w:w="45" w:type="dxa"/>
          <w:left w:w="109" w:type="dxa"/>
          <w:right w:w="115" w:type="dxa"/>
        </w:tblCellMar>
        <w:tblLook w:val="04A0" w:firstRow="1" w:lastRow="0" w:firstColumn="1" w:lastColumn="0" w:noHBand="0" w:noVBand="1"/>
      </w:tblPr>
      <w:tblGrid>
        <w:gridCol w:w="4007"/>
        <w:gridCol w:w="2543"/>
      </w:tblGrid>
      <w:tr w:rsidR="00250592" w:rsidRPr="008C0811" w14:paraId="5BCF86D1" w14:textId="77777777">
        <w:trPr>
          <w:trHeight w:val="401"/>
        </w:trPr>
        <w:tc>
          <w:tcPr>
            <w:tcW w:w="4007" w:type="dxa"/>
            <w:tcBorders>
              <w:top w:val="single" w:sz="4" w:space="0" w:color="000000"/>
              <w:left w:val="single" w:sz="4" w:space="0" w:color="000000"/>
              <w:bottom w:val="single" w:sz="4" w:space="0" w:color="000000"/>
              <w:right w:val="single" w:sz="4" w:space="0" w:color="000000"/>
            </w:tcBorders>
            <w:shd w:val="clear" w:color="auto" w:fill="003F72"/>
          </w:tcPr>
          <w:p w14:paraId="122E30D8" w14:textId="77777777" w:rsidR="00250592" w:rsidRPr="008C0811" w:rsidRDefault="00A55F98">
            <w:pPr>
              <w:spacing w:after="0" w:line="259" w:lineRule="auto"/>
              <w:ind w:left="0" w:firstLine="0"/>
            </w:pPr>
            <w:r w:rsidRPr="008C0811">
              <w:rPr>
                <w:b/>
                <w:color w:val="FFFFFF"/>
              </w:rPr>
              <w:t>Major Urban Area</w:t>
            </w:r>
            <w:r w:rsidRPr="008C0811">
              <w:rPr>
                <w:color w:val="FFFFFF"/>
              </w:rPr>
              <w:t xml:space="preserve"> (*) </w:t>
            </w:r>
          </w:p>
        </w:tc>
        <w:tc>
          <w:tcPr>
            <w:tcW w:w="2543" w:type="dxa"/>
            <w:tcBorders>
              <w:top w:val="single" w:sz="4" w:space="0" w:color="000000"/>
              <w:left w:val="single" w:sz="4" w:space="0" w:color="000000"/>
              <w:bottom w:val="single" w:sz="4" w:space="0" w:color="000000"/>
              <w:right w:val="single" w:sz="4" w:space="0" w:color="000000"/>
            </w:tcBorders>
            <w:shd w:val="clear" w:color="auto" w:fill="003F72"/>
          </w:tcPr>
          <w:p w14:paraId="111488C4" w14:textId="77777777" w:rsidR="00250592" w:rsidRPr="008C0811" w:rsidRDefault="00A55F98">
            <w:pPr>
              <w:spacing w:after="0" w:line="259" w:lineRule="auto"/>
              <w:ind w:left="1" w:firstLine="0"/>
            </w:pPr>
            <w:r w:rsidRPr="008C0811">
              <w:rPr>
                <w:b/>
                <w:color w:val="FFFFFF"/>
              </w:rPr>
              <w:t>Local Government Area</w:t>
            </w:r>
            <w:r w:rsidRPr="008C0811">
              <w:rPr>
                <w:color w:val="FFFFFF"/>
              </w:rPr>
              <w:t xml:space="preserve"> </w:t>
            </w:r>
          </w:p>
        </w:tc>
      </w:tr>
      <w:tr w:rsidR="00250592" w:rsidRPr="008C0811" w14:paraId="14C751DA" w14:textId="77777777">
        <w:trPr>
          <w:trHeight w:val="299"/>
        </w:trPr>
        <w:tc>
          <w:tcPr>
            <w:tcW w:w="4007" w:type="dxa"/>
            <w:tcBorders>
              <w:top w:val="single" w:sz="4" w:space="0" w:color="000000"/>
              <w:left w:val="single" w:sz="4" w:space="0" w:color="000000"/>
              <w:bottom w:val="single" w:sz="4" w:space="0" w:color="000000"/>
              <w:right w:val="single" w:sz="4" w:space="0" w:color="000000"/>
            </w:tcBorders>
          </w:tcPr>
          <w:p w14:paraId="4373E1EF" w14:textId="77777777" w:rsidR="00250592" w:rsidRPr="008C0811" w:rsidRDefault="00A55F98">
            <w:pPr>
              <w:spacing w:after="0" w:line="259" w:lineRule="auto"/>
              <w:ind w:left="0" w:firstLine="0"/>
            </w:pPr>
            <w:r w:rsidRPr="008C0811">
              <w:t xml:space="preserve">Bacchus Marsh </w:t>
            </w:r>
          </w:p>
        </w:tc>
        <w:tc>
          <w:tcPr>
            <w:tcW w:w="2543" w:type="dxa"/>
            <w:tcBorders>
              <w:top w:val="single" w:sz="4" w:space="0" w:color="000000"/>
              <w:left w:val="single" w:sz="4" w:space="0" w:color="000000"/>
              <w:bottom w:val="single" w:sz="4" w:space="0" w:color="000000"/>
              <w:right w:val="single" w:sz="4" w:space="0" w:color="000000"/>
            </w:tcBorders>
          </w:tcPr>
          <w:p w14:paraId="4FAF57C7" w14:textId="77777777" w:rsidR="00250592" w:rsidRPr="008C0811" w:rsidRDefault="00A55F98">
            <w:pPr>
              <w:spacing w:after="0" w:line="259" w:lineRule="auto"/>
              <w:ind w:left="1" w:firstLine="0"/>
            </w:pPr>
            <w:r w:rsidRPr="008C0811">
              <w:t xml:space="preserve">Moorabool </w:t>
            </w:r>
          </w:p>
        </w:tc>
      </w:tr>
      <w:tr w:rsidR="00250592" w:rsidRPr="008C0811" w14:paraId="7E4AFC42"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3D9BC288" w14:textId="77777777" w:rsidR="00250592" w:rsidRPr="008C0811" w:rsidRDefault="00A55F98">
            <w:pPr>
              <w:spacing w:after="0" w:line="259" w:lineRule="auto"/>
              <w:ind w:left="0" w:firstLine="0"/>
            </w:pPr>
            <w:r w:rsidRPr="008C0811">
              <w:t xml:space="preserve">Bairnsdale </w:t>
            </w:r>
          </w:p>
        </w:tc>
        <w:tc>
          <w:tcPr>
            <w:tcW w:w="2543" w:type="dxa"/>
            <w:tcBorders>
              <w:top w:val="single" w:sz="4" w:space="0" w:color="000000"/>
              <w:left w:val="single" w:sz="4" w:space="0" w:color="000000"/>
              <w:bottom w:val="single" w:sz="4" w:space="0" w:color="000000"/>
              <w:right w:val="single" w:sz="4" w:space="0" w:color="000000"/>
            </w:tcBorders>
          </w:tcPr>
          <w:p w14:paraId="1B82A6F0" w14:textId="77777777" w:rsidR="00250592" w:rsidRPr="008C0811" w:rsidRDefault="00A55F98">
            <w:pPr>
              <w:spacing w:after="0" w:line="259" w:lineRule="auto"/>
              <w:ind w:left="1" w:firstLine="0"/>
            </w:pPr>
            <w:r w:rsidRPr="008C0811">
              <w:t xml:space="preserve">East Gippsland </w:t>
            </w:r>
          </w:p>
        </w:tc>
      </w:tr>
      <w:tr w:rsidR="00250592" w:rsidRPr="008C0811" w14:paraId="6A5BB064"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1DBC5D39" w14:textId="77777777" w:rsidR="00250592" w:rsidRPr="008C0811" w:rsidRDefault="00A55F98">
            <w:pPr>
              <w:spacing w:after="0" w:line="259" w:lineRule="auto"/>
              <w:ind w:left="0" w:firstLine="0"/>
            </w:pPr>
            <w:r w:rsidRPr="008C0811">
              <w:t xml:space="preserve">Ballarat </w:t>
            </w:r>
          </w:p>
        </w:tc>
        <w:tc>
          <w:tcPr>
            <w:tcW w:w="2543" w:type="dxa"/>
            <w:tcBorders>
              <w:top w:val="single" w:sz="4" w:space="0" w:color="000000"/>
              <w:left w:val="single" w:sz="4" w:space="0" w:color="000000"/>
              <w:bottom w:val="single" w:sz="4" w:space="0" w:color="000000"/>
              <w:right w:val="single" w:sz="4" w:space="0" w:color="000000"/>
            </w:tcBorders>
          </w:tcPr>
          <w:p w14:paraId="5E512740" w14:textId="77777777" w:rsidR="00250592" w:rsidRPr="008C0811" w:rsidRDefault="00A55F98">
            <w:pPr>
              <w:spacing w:after="0" w:line="259" w:lineRule="auto"/>
              <w:ind w:left="1" w:firstLine="0"/>
            </w:pPr>
            <w:r w:rsidRPr="008C0811">
              <w:t xml:space="preserve">Ballarat </w:t>
            </w:r>
          </w:p>
        </w:tc>
      </w:tr>
      <w:tr w:rsidR="00250592" w:rsidRPr="008C0811" w14:paraId="34A72700"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5A8AECFB" w14:textId="77777777" w:rsidR="00250592" w:rsidRPr="008C0811" w:rsidRDefault="00A55F98">
            <w:pPr>
              <w:spacing w:after="0" w:line="259" w:lineRule="auto"/>
              <w:ind w:left="0" w:firstLine="0"/>
            </w:pPr>
            <w:r w:rsidRPr="008C0811">
              <w:t xml:space="preserve">Benalla </w:t>
            </w:r>
          </w:p>
        </w:tc>
        <w:tc>
          <w:tcPr>
            <w:tcW w:w="2543" w:type="dxa"/>
            <w:tcBorders>
              <w:top w:val="single" w:sz="4" w:space="0" w:color="000000"/>
              <w:left w:val="single" w:sz="4" w:space="0" w:color="000000"/>
              <w:bottom w:val="single" w:sz="4" w:space="0" w:color="000000"/>
              <w:right w:val="single" w:sz="4" w:space="0" w:color="000000"/>
            </w:tcBorders>
          </w:tcPr>
          <w:p w14:paraId="1EB22E4E" w14:textId="77777777" w:rsidR="00250592" w:rsidRPr="008C0811" w:rsidRDefault="00A55F98">
            <w:pPr>
              <w:spacing w:after="0" w:line="259" w:lineRule="auto"/>
              <w:ind w:left="1" w:firstLine="0"/>
            </w:pPr>
            <w:r w:rsidRPr="008C0811">
              <w:t xml:space="preserve">Benalla </w:t>
            </w:r>
          </w:p>
        </w:tc>
      </w:tr>
      <w:tr w:rsidR="00250592" w:rsidRPr="008C0811" w14:paraId="3482605A"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B8FFB7A" w14:textId="77777777" w:rsidR="00250592" w:rsidRPr="008C0811" w:rsidRDefault="00A55F98">
            <w:pPr>
              <w:spacing w:after="0" w:line="259" w:lineRule="auto"/>
              <w:ind w:left="0" w:firstLine="0"/>
            </w:pPr>
            <w:r w:rsidRPr="008C0811">
              <w:t xml:space="preserve">Bendigo </w:t>
            </w:r>
          </w:p>
        </w:tc>
        <w:tc>
          <w:tcPr>
            <w:tcW w:w="2543" w:type="dxa"/>
            <w:tcBorders>
              <w:top w:val="single" w:sz="4" w:space="0" w:color="000000"/>
              <w:left w:val="single" w:sz="4" w:space="0" w:color="000000"/>
              <w:bottom w:val="single" w:sz="4" w:space="0" w:color="000000"/>
              <w:right w:val="single" w:sz="4" w:space="0" w:color="000000"/>
            </w:tcBorders>
          </w:tcPr>
          <w:p w14:paraId="2DAF2DF2" w14:textId="77777777" w:rsidR="00250592" w:rsidRPr="008C0811" w:rsidRDefault="00A55F98">
            <w:pPr>
              <w:spacing w:after="0" w:line="259" w:lineRule="auto"/>
              <w:ind w:left="1" w:firstLine="0"/>
            </w:pPr>
            <w:r w:rsidRPr="008C0811">
              <w:t xml:space="preserve">Greater Bendigo </w:t>
            </w:r>
          </w:p>
        </w:tc>
      </w:tr>
      <w:tr w:rsidR="00250592" w:rsidRPr="008C0811" w14:paraId="5C71A8BE"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8B72275" w14:textId="77777777" w:rsidR="00250592" w:rsidRPr="008C0811" w:rsidRDefault="00A55F98">
            <w:pPr>
              <w:spacing w:after="0" w:line="259" w:lineRule="auto"/>
              <w:ind w:left="0" w:firstLine="0"/>
            </w:pPr>
            <w:r w:rsidRPr="008C0811">
              <w:t xml:space="preserve">Castlemaine </w:t>
            </w:r>
          </w:p>
        </w:tc>
        <w:tc>
          <w:tcPr>
            <w:tcW w:w="2543" w:type="dxa"/>
            <w:tcBorders>
              <w:top w:val="single" w:sz="4" w:space="0" w:color="000000"/>
              <w:left w:val="single" w:sz="4" w:space="0" w:color="000000"/>
              <w:bottom w:val="single" w:sz="4" w:space="0" w:color="000000"/>
              <w:right w:val="single" w:sz="4" w:space="0" w:color="000000"/>
            </w:tcBorders>
          </w:tcPr>
          <w:p w14:paraId="74B19A19" w14:textId="77777777" w:rsidR="00250592" w:rsidRPr="008C0811" w:rsidRDefault="00A55F98">
            <w:pPr>
              <w:spacing w:after="0" w:line="259" w:lineRule="auto"/>
              <w:ind w:left="1" w:firstLine="0"/>
            </w:pPr>
            <w:r w:rsidRPr="008C0811">
              <w:t xml:space="preserve">Mount Alexander </w:t>
            </w:r>
          </w:p>
        </w:tc>
      </w:tr>
      <w:tr w:rsidR="00250592" w:rsidRPr="008C0811" w14:paraId="785C6CCC"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F635E03" w14:textId="77777777" w:rsidR="00250592" w:rsidRPr="008C0811" w:rsidRDefault="00A55F98">
            <w:pPr>
              <w:spacing w:after="0" w:line="259" w:lineRule="auto"/>
              <w:ind w:left="0" w:firstLine="0"/>
            </w:pPr>
            <w:r w:rsidRPr="008C0811">
              <w:t xml:space="preserve">Colac </w:t>
            </w:r>
          </w:p>
        </w:tc>
        <w:tc>
          <w:tcPr>
            <w:tcW w:w="2543" w:type="dxa"/>
            <w:tcBorders>
              <w:top w:val="single" w:sz="4" w:space="0" w:color="000000"/>
              <w:left w:val="single" w:sz="4" w:space="0" w:color="000000"/>
              <w:bottom w:val="single" w:sz="4" w:space="0" w:color="000000"/>
              <w:right w:val="single" w:sz="4" w:space="0" w:color="000000"/>
            </w:tcBorders>
          </w:tcPr>
          <w:p w14:paraId="721A5C86" w14:textId="77777777" w:rsidR="00250592" w:rsidRPr="008C0811" w:rsidRDefault="00A55F98">
            <w:pPr>
              <w:spacing w:after="0" w:line="259" w:lineRule="auto"/>
              <w:ind w:left="1" w:firstLine="0"/>
            </w:pPr>
            <w:r w:rsidRPr="008C0811">
              <w:t xml:space="preserve">Colac-Otway </w:t>
            </w:r>
          </w:p>
        </w:tc>
      </w:tr>
      <w:tr w:rsidR="00250592" w:rsidRPr="008C0811" w14:paraId="4157A36F" w14:textId="77777777">
        <w:trPr>
          <w:trHeight w:val="302"/>
        </w:trPr>
        <w:tc>
          <w:tcPr>
            <w:tcW w:w="4007" w:type="dxa"/>
            <w:tcBorders>
              <w:top w:val="single" w:sz="4" w:space="0" w:color="000000"/>
              <w:left w:val="single" w:sz="4" w:space="0" w:color="000000"/>
              <w:bottom w:val="single" w:sz="4" w:space="0" w:color="000000"/>
              <w:right w:val="single" w:sz="4" w:space="0" w:color="000000"/>
            </w:tcBorders>
          </w:tcPr>
          <w:p w14:paraId="0CC6D283" w14:textId="77777777" w:rsidR="00250592" w:rsidRPr="008C0811" w:rsidRDefault="00A55F98">
            <w:pPr>
              <w:spacing w:after="0" w:line="259" w:lineRule="auto"/>
              <w:ind w:left="0" w:firstLine="0"/>
            </w:pPr>
            <w:r w:rsidRPr="008C0811">
              <w:t xml:space="preserve">Drouin </w:t>
            </w:r>
          </w:p>
        </w:tc>
        <w:tc>
          <w:tcPr>
            <w:tcW w:w="2543" w:type="dxa"/>
            <w:tcBorders>
              <w:top w:val="single" w:sz="4" w:space="0" w:color="000000"/>
              <w:left w:val="single" w:sz="4" w:space="0" w:color="000000"/>
              <w:bottom w:val="single" w:sz="4" w:space="0" w:color="000000"/>
              <w:right w:val="single" w:sz="4" w:space="0" w:color="000000"/>
            </w:tcBorders>
          </w:tcPr>
          <w:p w14:paraId="42869D91" w14:textId="77777777" w:rsidR="00250592" w:rsidRPr="008C0811" w:rsidRDefault="00A55F98">
            <w:pPr>
              <w:spacing w:after="0" w:line="259" w:lineRule="auto"/>
              <w:ind w:left="1" w:firstLine="0"/>
            </w:pPr>
            <w:r w:rsidRPr="008C0811">
              <w:t xml:space="preserve">Baw Baw </w:t>
            </w:r>
          </w:p>
        </w:tc>
      </w:tr>
      <w:tr w:rsidR="00250592" w:rsidRPr="008C0811" w14:paraId="184B2F33"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5A25B868" w14:textId="77777777" w:rsidR="00250592" w:rsidRPr="008C0811" w:rsidRDefault="00A55F98">
            <w:pPr>
              <w:spacing w:after="0" w:line="259" w:lineRule="auto"/>
              <w:ind w:left="0" w:firstLine="0"/>
            </w:pPr>
            <w:r w:rsidRPr="008C0811">
              <w:t xml:space="preserve">Drysdale - Clifton Springs </w:t>
            </w:r>
          </w:p>
        </w:tc>
        <w:tc>
          <w:tcPr>
            <w:tcW w:w="2543" w:type="dxa"/>
            <w:tcBorders>
              <w:top w:val="single" w:sz="4" w:space="0" w:color="000000"/>
              <w:left w:val="single" w:sz="4" w:space="0" w:color="000000"/>
              <w:bottom w:val="single" w:sz="4" w:space="0" w:color="000000"/>
              <w:right w:val="single" w:sz="4" w:space="0" w:color="000000"/>
            </w:tcBorders>
          </w:tcPr>
          <w:p w14:paraId="74205AE0" w14:textId="77777777" w:rsidR="00250592" w:rsidRPr="008C0811" w:rsidRDefault="00A55F98">
            <w:pPr>
              <w:spacing w:after="0" w:line="259" w:lineRule="auto"/>
              <w:ind w:left="1" w:firstLine="0"/>
            </w:pPr>
            <w:r w:rsidRPr="008C0811">
              <w:t xml:space="preserve">Greater Geelong </w:t>
            </w:r>
          </w:p>
        </w:tc>
      </w:tr>
      <w:tr w:rsidR="00250592" w:rsidRPr="008C0811" w14:paraId="2C9E603B"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175E79B1" w14:textId="77777777" w:rsidR="00250592" w:rsidRPr="008C0811" w:rsidRDefault="00A55F98">
            <w:pPr>
              <w:spacing w:after="0" w:line="259" w:lineRule="auto"/>
              <w:ind w:left="0" w:firstLine="0"/>
            </w:pPr>
            <w:r w:rsidRPr="008C0811">
              <w:t xml:space="preserve">Echuca </w:t>
            </w:r>
          </w:p>
        </w:tc>
        <w:tc>
          <w:tcPr>
            <w:tcW w:w="2543" w:type="dxa"/>
            <w:tcBorders>
              <w:top w:val="single" w:sz="4" w:space="0" w:color="000000"/>
              <w:left w:val="single" w:sz="4" w:space="0" w:color="000000"/>
              <w:bottom w:val="single" w:sz="4" w:space="0" w:color="000000"/>
              <w:right w:val="single" w:sz="4" w:space="0" w:color="000000"/>
            </w:tcBorders>
          </w:tcPr>
          <w:p w14:paraId="1E6F3DB1" w14:textId="77777777" w:rsidR="00250592" w:rsidRPr="008C0811" w:rsidRDefault="00A55F98">
            <w:pPr>
              <w:spacing w:after="0" w:line="259" w:lineRule="auto"/>
              <w:ind w:left="1" w:firstLine="0"/>
            </w:pPr>
            <w:r w:rsidRPr="008C0811">
              <w:t xml:space="preserve">Campaspe </w:t>
            </w:r>
          </w:p>
        </w:tc>
      </w:tr>
      <w:tr w:rsidR="00250592" w:rsidRPr="008C0811" w14:paraId="4052FA98"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52DE825C" w14:textId="77777777" w:rsidR="00250592" w:rsidRPr="008C0811" w:rsidRDefault="00A55F98">
            <w:pPr>
              <w:spacing w:after="0" w:line="259" w:lineRule="auto"/>
              <w:ind w:left="0" w:firstLine="0"/>
            </w:pPr>
            <w:r w:rsidRPr="008C0811">
              <w:t xml:space="preserve">Geelong </w:t>
            </w:r>
          </w:p>
        </w:tc>
        <w:tc>
          <w:tcPr>
            <w:tcW w:w="2543" w:type="dxa"/>
            <w:tcBorders>
              <w:top w:val="single" w:sz="4" w:space="0" w:color="000000"/>
              <w:left w:val="single" w:sz="4" w:space="0" w:color="000000"/>
              <w:bottom w:val="single" w:sz="4" w:space="0" w:color="000000"/>
              <w:right w:val="single" w:sz="4" w:space="0" w:color="000000"/>
            </w:tcBorders>
          </w:tcPr>
          <w:p w14:paraId="3D3BF5D6" w14:textId="77777777" w:rsidR="00250592" w:rsidRPr="008C0811" w:rsidRDefault="00A55F98">
            <w:pPr>
              <w:spacing w:after="0" w:line="259" w:lineRule="auto"/>
              <w:ind w:left="1" w:firstLine="0"/>
            </w:pPr>
            <w:r w:rsidRPr="008C0811">
              <w:t xml:space="preserve">Greater Geelong </w:t>
            </w:r>
          </w:p>
        </w:tc>
      </w:tr>
      <w:tr w:rsidR="00250592" w:rsidRPr="008C0811" w14:paraId="442DD86D"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4A64699E" w14:textId="77777777" w:rsidR="00250592" w:rsidRPr="008C0811" w:rsidRDefault="00A55F98">
            <w:pPr>
              <w:spacing w:after="0" w:line="259" w:lineRule="auto"/>
              <w:ind w:left="0" w:firstLine="0"/>
            </w:pPr>
            <w:r w:rsidRPr="008C0811">
              <w:t xml:space="preserve">Gisborne </w:t>
            </w:r>
          </w:p>
        </w:tc>
        <w:tc>
          <w:tcPr>
            <w:tcW w:w="2543" w:type="dxa"/>
            <w:tcBorders>
              <w:top w:val="single" w:sz="4" w:space="0" w:color="000000"/>
              <w:left w:val="single" w:sz="4" w:space="0" w:color="000000"/>
              <w:bottom w:val="single" w:sz="4" w:space="0" w:color="000000"/>
              <w:right w:val="single" w:sz="4" w:space="0" w:color="000000"/>
            </w:tcBorders>
          </w:tcPr>
          <w:p w14:paraId="0934A86B" w14:textId="77777777" w:rsidR="00250592" w:rsidRPr="008C0811" w:rsidRDefault="00A55F98">
            <w:pPr>
              <w:spacing w:after="0" w:line="259" w:lineRule="auto"/>
              <w:ind w:left="1" w:firstLine="0"/>
            </w:pPr>
            <w:r w:rsidRPr="008C0811">
              <w:t xml:space="preserve">Macedon Ranges </w:t>
            </w:r>
          </w:p>
        </w:tc>
      </w:tr>
      <w:tr w:rsidR="00250592" w:rsidRPr="008C0811" w14:paraId="61B68FAE"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2DD4B959" w14:textId="77777777" w:rsidR="00250592" w:rsidRPr="008C0811" w:rsidRDefault="00A55F98">
            <w:pPr>
              <w:spacing w:after="0" w:line="259" w:lineRule="auto"/>
              <w:ind w:left="0" w:firstLine="0"/>
            </w:pPr>
            <w:r w:rsidRPr="008C0811">
              <w:t xml:space="preserve">Hamilton </w:t>
            </w:r>
          </w:p>
        </w:tc>
        <w:tc>
          <w:tcPr>
            <w:tcW w:w="2543" w:type="dxa"/>
            <w:tcBorders>
              <w:top w:val="single" w:sz="4" w:space="0" w:color="000000"/>
              <w:left w:val="single" w:sz="4" w:space="0" w:color="000000"/>
              <w:bottom w:val="single" w:sz="4" w:space="0" w:color="000000"/>
              <w:right w:val="single" w:sz="4" w:space="0" w:color="000000"/>
            </w:tcBorders>
          </w:tcPr>
          <w:p w14:paraId="54D74673" w14:textId="77777777" w:rsidR="00250592" w:rsidRPr="008C0811" w:rsidRDefault="00A55F98">
            <w:pPr>
              <w:spacing w:after="0" w:line="259" w:lineRule="auto"/>
              <w:ind w:left="1" w:firstLine="0"/>
            </w:pPr>
            <w:r w:rsidRPr="008C0811">
              <w:t xml:space="preserve">Southern Grampians </w:t>
            </w:r>
          </w:p>
        </w:tc>
      </w:tr>
      <w:tr w:rsidR="00250592" w:rsidRPr="008C0811" w14:paraId="4BC9AE55"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33B2E140" w14:textId="77777777" w:rsidR="00250592" w:rsidRPr="008C0811" w:rsidRDefault="00A55F98">
            <w:pPr>
              <w:spacing w:after="0" w:line="259" w:lineRule="auto"/>
              <w:ind w:left="0" w:firstLine="0"/>
            </w:pPr>
            <w:r w:rsidRPr="008C0811">
              <w:t xml:space="preserve">Horsham </w:t>
            </w:r>
          </w:p>
        </w:tc>
        <w:tc>
          <w:tcPr>
            <w:tcW w:w="2543" w:type="dxa"/>
            <w:tcBorders>
              <w:top w:val="single" w:sz="4" w:space="0" w:color="000000"/>
              <w:left w:val="single" w:sz="4" w:space="0" w:color="000000"/>
              <w:bottom w:val="single" w:sz="4" w:space="0" w:color="000000"/>
              <w:right w:val="single" w:sz="4" w:space="0" w:color="000000"/>
            </w:tcBorders>
          </w:tcPr>
          <w:p w14:paraId="70782253" w14:textId="77777777" w:rsidR="00250592" w:rsidRPr="008C0811" w:rsidRDefault="00A55F98">
            <w:pPr>
              <w:spacing w:after="0" w:line="259" w:lineRule="auto"/>
              <w:ind w:left="1" w:firstLine="0"/>
            </w:pPr>
            <w:r w:rsidRPr="008C0811">
              <w:t xml:space="preserve">Horsham </w:t>
            </w:r>
          </w:p>
        </w:tc>
      </w:tr>
      <w:tr w:rsidR="00250592" w:rsidRPr="008C0811" w14:paraId="20FF8570"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1331C72D" w14:textId="77777777" w:rsidR="00250592" w:rsidRPr="008C0811" w:rsidRDefault="00A55F98">
            <w:pPr>
              <w:spacing w:after="0" w:line="259" w:lineRule="auto"/>
              <w:ind w:left="0" w:firstLine="0"/>
            </w:pPr>
            <w:r w:rsidRPr="008C0811">
              <w:t xml:space="preserve">Lara </w:t>
            </w:r>
          </w:p>
        </w:tc>
        <w:tc>
          <w:tcPr>
            <w:tcW w:w="2543" w:type="dxa"/>
            <w:tcBorders>
              <w:top w:val="single" w:sz="4" w:space="0" w:color="000000"/>
              <w:left w:val="single" w:sz="4" w:space="0" w:color="000000"/>
              <w:bottom w:val="single" w:sz="4" w:space="0" w:color="000000"/>
              <w:right w:val="single" w:sz="4" w:space="0" w:color="000000"/>
            </w:tcBorders>
          </w:tcPr>
          <w:p w14:paraId="77B2CA15" w14:textId="77777777" w:rsidR="00250592" w:rsidRPr="008C0811" w:rsidRDefault="00A55F98">
            <w:pPr>
              <w:spacing w:after="0" w:line="259" w:lineRule="auto"/>
              <w:ind w:left="1" w:firstLine="0"/>
            </w:pPr>
            <w:r w:rsidRPr="008C0811">
              <w:t xml:space="preserve">Greater Geelong </w:t>
            </w:r>
          </w:p>
        </w:tc>
      </w:tr>
      <w:tr w:rsidR="00250592" w:rsidRPr="008C0811" w14:paraId="1294AE2A"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5AECC45" w14:textId="77777777" w:rsidR="00250592" w:rsidRPr="008C0811" w:rsidRDefault="00A55F98">
            <w:pPr>
              <w:spacing w:after="0" w:line="259" w:lineRule="auto"/>
              <w:ind w:left="0" w:firstLine="0"/>
            </w:pPr>
            <w:r w:rsidRPr="008C0811">
              <w:t xml:space="preserve">Leopold </w:t>
            </w:r>
          </w:p>
        </w:tc>
        <w:tc>
          <w:tcPr>
            <w:tcW w:w="2543" w:type="dxa"/>
            <w:tcBorders>
              <w:top w:val="single" w:sz="4" w:space="0" w:color="000000"/>
              <w:left w:val="single" w:sz="4" w:space="0" w:color="000000"/>
              <w:bottom w:val="single" w:sz="4" w:space="0" w:color="000000"/>
              <w:right w:val="single" w:sz="4" w:space="0" w:color="000000"/>
            </w:tcBorders>
          </w:tcPr>
          <w:p w14:paraId="1DDF177C" w14:textId="77777777" w:rsidR="00250592" w:rsidRPr="008C0811" w:rsidRDefault="00A55F98">
            <w:pPr>
              <w:spacing w:after="0" w:line="259" w:lineRule="auto"/>
              <w:ind w:left="1" w:firstLine="0"/>
            </w:pPr>
            <w:r w:rsidRPr="008C0811">
              <w:t xml:space="preserve">Greater Geelong </w:t>
            </w:r>
          </w:p>
        </w:tc>
      </w:tr>
      <w:tr w:rsidR="00250592" w:rsidRPr="008C0811" w14:paraId="369B9A16" w14:textId="77777777">
        <w:trPr>
          <w:trHeight w:val="302"/>
        </w:trPr>
        <w:tc>
          <w:tcPr>
            <w:tcW w:w="4007" w:type="dxa"/>
            <w:tcBorders>
              <w:top w:val="single" w:sz="4" w:space="0" w:color="000000"/>
              <w:left w:val="single" w:sz="4" w:space="0" w:color="000000"/>
              <w:bottom w:val="single" w:sz="4" w:space="0" w:color="000000"/>
              <w:right w:val="single" w:sz="4" w:space="0" w:color="000000"/>
            </w:tcBorders>
          </w:tcPr>
          <w:p w14:paraId="6CEA4AFC" w14:textId="77777777" w:rsidR="00250592" w:rsidRPr="008C0811" w:rsidRDefault="00A55F98">
            <w:pPr>
              <w:spacing w:after="0" w:line="259" w:lineRule="auto"/>
              <w:ind w:left="0" w:firstLine="0"/>
            </w:pPr>
            <w:r w:rsidRPr="008C0811">
              <w:t xml:space="preserve">Maryborough </w:t>
            </w:r>
          </w:p>
        </w:tc>
        <w:tc>
          <w:tcPr>
            <w:tcW w:w="2543" w:type="dxa"/>
            <w:tcBorders>
              <w:top w:val="single" w:sz="4" w:space="0" w:color="000000"/>
              <w:left w:val="single" w:sz="4" w:space="0" w:color="000000"/>
              <w:bottom w:val="single" w:sz="4" w:space="0" w:color="000000"/>
              <w:right w:val="single" w:sz="4" w:space="0" w:color="000000"/>
            </w:tcBorders>
          </w:tcPr>
          <w:p w14:paraId="734B9B8E" w14:textId="77777777" w:rsidR="00250592" w:rsidRPr="008C0811" w:rsidRDefault="00A55F98">
            <w:pPr>
              <w:spacing w:after="0" w:line="259" w:lineRule="auto"/>
              <w:ind w:left="1" w:firstLine="0"/>
            </w:pPr>
            <w:r w:rsidRPr="008C0811">
              <w:t xml:space="preserve">Central Goldfields </w:t>
            </w:r>
          </w:p>
        </w:tc>
      </w:tr>
      <w:tr w:rsidR="00250592" w:rsidRPr="008C0811" w14:paraId="34E7305C"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A730F71" w14:textId="77777777" w:rsidR="00250592" w:rsidRPr="008C0811" w:rsidRDefault="00A55F98">
            <w:pPr>
              <w:spacing w:after="0" w:line="259" w:lineRule="auto"/>
              <w:ind w:left="0" w:firstLine="0"/>
            </w:pPr>
            <w:r w:rsidRPr="008C0811">
              <w:t xml:space="preserve">Mildura </w:t>
            </w:r>
          </w:p>
        </w:tc>
        <w:tc>
          <w:tcPr>
            <w:tcW w:w="2543" w:type="dxa"/>
            <w:tcBorders>
              <w:top w:val="single" w:sz="4" w:space="0" w:color="000000"/>
              <w:left w:val="single" w:sz="4" w:space="0" w:color="000000"/>
              <w:bottom w:val="single" w:sz="4" w:space="0" w:color="000000"/>
              <w:right w:val="single" w:sz="4" w:space="0" w:color="000000"/>
            </w:tcBorders>
          </w:tcPr>
          <w:p w14:paraId="7B242688" w14:textId="77777777" w:rsidR="00250592" w:rsidRPr="008C0811" w:rsidRDefault="00A55F98">
            <w:pPr>
              <w:spacing w:after="0" w:line="259" w:lineRule="auto"/>
              <w:ind w:left="1" w:firstLine="0"/>
            </w:pPr>
            <w:r w:rsidRPr="008C0811">
              <w:t xml:space="preserve">Mildura </w:t>
            </w:r>
          </w:p>
        </w:tc>
      </w:tr>
      <w:tr w:rsidR="00250592" w:rsidRPr="008C0811" w14:paraId="18B89591"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24370421" w14:textId="77777777" w:rsidR="00250592" w:rsidRPr="008C0811" w:rsidRDefault="00A55F98">
            <w:pPr>
              <w:spacing w:after="0" w:line="259" w:lineRule="auto"/>
              <w:ind w:left="0" w:firstLine="0"/>
            </w:pPr>
            <w:r w:rsidRPr="008C0811">
              <w:t xml:space="preserve">Moe - Newborough </w:t>
            </w:r>
          </w:p>
        </w:tc>
        <w:tc>
          <w:tcPr>
            <w:tcW w:w="2543" w:type="dxa"/>
            <w:tcBorders>
              <w:top w:val="single" w:sz="4" w:space="0" w:color="000000"/>
              <w:left w:val="single" w:sz="4" w:space="0" w:color="000000"/>
              <w:bottom w:val="single" w:sz="4" w:space="0" w:color="000000"/>
              <w:right w:val="single" w:sz="4" w:space="0" w:color="000000"/>
            </w:tcBorders>
          </w:tcPr>
          <w:p w14:paraId="6DA61D22" w14:textId="77777777" w:rsidR="00250592" w:rsidRPr="008C0811" w:rsidRDefault="00A55F98">
            <w:pPr>
              <w:spacing w:after="0" w:line="259" w:lineRule="auto"/>
              <w:ind w:left="1" w:firstLine="0"/>
            </w:pPr>
            <w:r w:rsidRPr="008C0811">
              <w:t xml:space="preserve">Latrobe </w:t>
            </w:r>
          </w:p>
        </w:tc>
      </w:tr>
      <w:tr w:rsidR="00250592" w:rsidRPr="008C0811" w14:paraId="3E9D9CF9"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7C4EAB06" w14:textId="77777777" w:rsidR="00250592" w:rsidRPr="008C0811" w:rsidRDefault="00A55F98">
            <w:pPr>
              <w:spacing w:after="0" w:line="259" w:lineRule="auto"/>
              <w:ind w:left="0" w:firstLine="0"/>
            </w:pPr>
            <w:r w:rsidRPr="008C0811">
              <w:t xml:space="preserve">Morwell </w:t>
            </w:r>
          </w:p>
        </w:tc>
        <w:tc>
          <w:tcPr>
            <w:tcW w:w="2543" w:type="dxa"/>
            <w:tcBorders>
              <w:top w:val="single" w:sz="4" w:space="0" w:color="000000"/>
              <w:left w:val="single" w:sz="4" w:space="0" w:color="000000"/>
              <w:bottom w:val="single" w:sz="4" w:space="0" w:color="000000"/>
              <w:right w:val="single" w:sz="4" w:space="0" w:color="000000"/>
            </w:tcBorders>
          </w:tcPr>
          <w:p w14:paraId="7103ECBA" w14:textId="77777777" w:rsidR="00250592" w:rsidRPr="008C0811" w:rsidRDefault="00A55F98">
            <w:pPr>
              <w:spacing w:after="0" w:line="259" w:lineRule="auto"/>
              <w:ind w:left="1" w:firstLine="0"/>
            </w:pPr>
            <w:r w:rsidRPr="008C0811">
              <w:t xml:space="preserve">Latrobe </w:t>
            </w:r>
          </w:p>
        </w:tc>
      </w:tr>
      <w:tr w:rsidR="00250592" w:rsidRPr="008C0811" w14:paraId="0031639B"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3F9BCA9C" w14:textId="77777777" w:rsidR="00250592" w:rsidRPr="008C0811" w:rsidRDefault="00A55F98">
            <w:pPr>
              <w:spacing w:after="0" w:line="259" w:lineRule="auto"/>
              <w:ind w:left="0" w:firstLine="0"/>
            </w:pPr>
            <w:r w:rsidRPr="008C0811">
              <w:t xml:space="preserve">Ocean Grove - Barwon Heads </w:t>
            </w:r>
          </w:p>
        </w:tc>
        <w:tc>
          <w:tcPr>
            <w:tcW w:w="2543" w:type="dxa"/>
            <w:tcBorders>
              <w:top w:val="single" w:sz="4" w:space="0" w:color="000000"/>
              <w:left w:val="single" w:sz="4" w:space="0" w:color="000000"/>
              <w:bottom w:val="single" w:sz="4" w:space="0" w:color="000000"/>
              <w:right w:val="single" w:sz="4" w:space="0" w:color="000000"/>
            </w:tcBorders>
          </w:tcPr>
          <w:p w14:paraId="56B88774" w14:textId="77777777" w:rsidR="00250592" w:rsidRPr="008C0811" w:rsidRDefault="00A55F98">
            <w:pPr>
              <w:spacing w:after="0" w:line="259" w:lineRule="auto"/>
              <w:ind w:left="1" w:firstLine="0"/>
            </w:pPr>
            <w:r w:rsidRPr="008C0811">
              <w:t xml:space="preserve">Greater Geelong </w:t>
            </w:r>
          </w:p>
        </w:tc>
      </w:tr>
      <w:tr w:rsidR="00250592" w:rsidRPr="008C0811" w14:paraId="07587256"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1C6EB75" w14:textId="77777777" w:rsidR="00250592" w:rsidRPr="008C0811" w:rsidRDefault="00A55F98">
            <w:pPr>
              <w:spacing w:after="0" w:line="259" w:lineRule="auto"/>
              <w:ind w:left="0" w:firstLine="0"/>
            </w:pPr>
            <w:r w:rsidRPr="008C0811">
              <w:t xml:space="preserve">Portland </w:t>
            </w:r>
          </w:p>
        </w:tc>
        <w:tc>
          <w:tcPr>
            <w:tcW w:w="2543" w:type="dxa"/>
            <w:tcBorders>
              <w:top w:val="single" w:sz="4" w:space="0" w:color="000000"/>
              <w:left w:val="single" w:sz="4" w:space="0" w:color="000000"/>
              <w:bottom w:val="single" w:sz="4" w:space="0" w:color="000000"/>
              <w:right w:val="single" w:sz="4" w:space="0" w:color="000000"/>
            </w:tcBorders>
          </w:tcPr>
          <w:p w14:paraId="4743992F" w14:textId="77777777" w:rsidR="00250592" w:rsidRPr="008C0811" w:rsidRDefault="00A55F98">
            <w:pPr>
              <w:spacing w:after="0" w:line="259" w:lineRule="auto"/>
              <w:ind w:left="1" w:firstLine="0"/>
            </w:pPr>
            <w:r w:rsidRPr="008C0811">
              <w:t xml:space="preserve">Glenelg </w:t>
            </w:r>
          </w:p>
        </w:tc>
      </w:tr>
      <w:tr w:rsidR="00250592" w:rsidRPr="008C0811" w14:paraId="08B3DA87"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672711B9" w14:textId="77777777" w:rsidR="00250592" w:rsidRPr="008C0811" w:rsidRDefault="00A55F98">
            <w:pPr>
              <w:spacing w:after="0" w:line="259" w:lineRule="auto"/>
              <w:ind w:left="0" w:firstLine="0"/>
            </w:pPr>
            <w:r w:rsidRPr="008C0811">
              <w:t xml:space="preserve">Sale </w:t>
            </w:r>
          </w:p>
        </w:tc>
        <w:tc>
          <w:tcPr>
            <w:tcW w:w="2543" w:type="dxa"/>
            <w:tcBorders>
              <w:top w:val="single" w:sz="4" w:space="0" w:color="000000"/>
              <w:left w:val="single" w:sz="4" w:space="0" w:color="000000"/>
              <w:bottom w:val="single" w:sz="4" w:space="0" w:color="000000"/>
              <w:right w:val="single" w:sz="4" w:space="0" w:color="000000"/>
            </w:tcBorders>
          </w:tcPr>
          <w:p w14:paraId="60DFE728" w14:textId="77777777" w:rsidR="00250592" w:rsidRPr="008C0811" w:rsidRDefault="00A55F98">
            <w:pPr>
              <w:spacing w:after="0" w:line="259" w:lineRule="auto"/>
              <w:ind w:left="1" w:firstLine="0"/>
            </w:pPr>
            <w:r w:rsidRPr="008C0811">
              <w:t xml:space="preserve">Wellington </w:t>
            </w:r>
          </w:p>
        </w:tc>
      </w:tr>
      <w:tr w:rsidR="00250592" w:rsidRPr="008C0811" w14:paraId="68BC1342"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76D31D38" w14:textId="77777777" w:rsidR="00250592" w:rsidRPr="008C0811" w:rsidRDefault="00A55F98">
            <w:pPr>
              <w:spacing w:after="0" w:line="259" w:lineRule="auto"/>
              <w:ind w:left="0" w:firstLine="0"/>
            </w:pPr>
            <w:r w:rsidRPr="008C0811">
              <w:t xml:space="preserve">Shepparton - Mooroopna </w:t>
            </w:r>
          </w:p>
        </w:tc>
        <w:tc>
          <w:tcPr>
            <w:tcW w:w="2543" w:type="dxa"/>
            <w:tcBorders>
              <w:top w:val="single" w:sz="4" w:space="0" w:color="000000"/>
              <w:left w:val="single" w:sz="4" w:space="0" w:color="000000"/>
              <w:bottom w:val="single" w:sz="4" w:space="0" w:color="000000"/>
              <w:right w:val="single" w:sz="4" w:space="0" w:color="000000"/>
            </w:tcBorders>
          </w:tcPr>
          <w:p w14:paraId="1C14E5AE" w14:textId="77777777" w:rsidR="00250592" w:rsidRPr="008C0811" w:rsidRDefault="00A55F98">
            <w:pPr>
              <w:spacing w:after="0" w:line="259" w:lineRule="auto"/>
              <w:ind w:left="1" w:firstLine="0"/>
            </w:pPr>
            <w:r w:rsidRPr="008C0811">
              <w:t xml:space="preserve">Greater Shepparton </w:t>
            </w:r>
          </w:p>
        </w:tc>
      </w:tr>
      <w:tr w:rsidR="00250592" w:rsidRPr="008C0811" w14:paraId="5F1DDCA7" w14:textId="77777777">
        <w:trPr>
          <w:trHeight w:val="302"/>
        </w:trPr>
        <w:tc>
          <w:tcPr>
            <w:tcW w:w="4007" w:type="dxa"/>
            <w:tcBorders>
              <w:top w:val="single" w:sz="4" w:space="0" w:color="000000"/>
              <w:left w:val="single" w:sz="4" w:space="0" w:color="000000"/>
              <w:bottom w:val="single" w:sz="4" w:space="0" w:color="000000"/>
              <w:right w:val="single" w:sz="4" w:space="0" w:color="000000"/>
            </w:tcBorders>
          </w:tcPr>
          <w:p w14:paraId="123BBD05" w14:textId="77777777" w:rsidR="00250592" w:rsidRPr="008C0811" w:rsidRDefault="00A55F98">
            <w:pPr>
              <w:spacing w:after="0" w:line="259" w:lineRule="auto"/>
              <w:ind w:left="0" w:firstLine="0"/>
            </w:pPr>
            <w:r w:rsidRPr="008C0811">
              <w:t xml:space="preserve">Swan Hill </w:t>
            </w:r>
          </w:p>
        </w:tc>
        <w:tc>
          <w:tcPr>
            <w:tcW w:w="2543" w:type="dxa"/>
            <w:tcBorders>
              <w:top w:val="single" w:sz="4" w:space="0" w:color="000000"/>
              <w:left w:val="single" w:sz="4" w:space="0" w:color="000000"/>
              <w:bottom w:val="single" w:sz="4" w:space="0" w:color="000000"/>
              <w:right w:val="single" w:sz="4" w:space="0" w:color="000000"/>
            </w:tcBorders>
          </w:tcPr>
          <w:p w14:paraId="18CF2DD4" w14:textId="77777777" w:rsidR="00250592" w:rsidRPr="008C0811" w:rsidRDefault="00A55F98">
            <w:pPr>
              <w:spacing w:after="0" w:line="259" w:lineRule="auto"/>
              <w:ind w:left="1" w:firstLine="0"/>
            </w:pPr>
            <w:r w:rsidRPr="008C0811">
              <w:t xml:space="preserve">Swan Hill </w:t>
            </w:r>
          </w:p>
        </w:tc>
      </w:tr>
      <w:tr w:rsidR="00250592" w:rsidRPr="008C0811" w14:paraId="7BB17145"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17A6ED2E" w14:textId="77777777" w:rsidR="00250592" w:rsidRPr="008C0811" w:rsidRDefault="00A55F98">
            <w:pPr>
              <w:spacing w:after="0" w:line="259" w:lineRule="auto"/>
              <w:ind w:left="0" w:firstLine="0"/>
            </w:pPr>
            <w:r w:rsidRPr="008C0811">
              <w:t xml:space="preserve">Torquay - Jan Juc </w:t>
            </w:r>
          </w:p>
        </w:tc>
        <w:tc>
          <w:tcPr>
            <w:tcW w:w="2543" w:type="dxa"/>
            <w:tcBorders>
              <w:top w:val="single" w:sz="4" w:space="0" w:color="000000"/>
              <w:left w:val="single" w:sz="4" w:space="0" w:color="000000"/>
              <w:bottom w:val="single" w:sz="4" w:space="0" w:color="000000"/>
              <w:right w:val="single" w:sz="4" w:space="0" w:color="000000"/>
            </w:tcBorders>
          </w:tcPr>
          <w:p w14:paraId="79E5B082" w14:textId="77777777" w:rsidR="00250592" w:rsidRPr="008C0811" w:rsidRDefault="00A55F98">
            <w:pPr>
              <w:spacing w:after="0" w:line="259" w:lineRule="auto"/>
              <w:ind w:left="1" w:firstLine="0"/>
            </w:pPr>
            <w:r w:rsidRPr="008C0811">
              <w:t xml:space="preserve">Surf Coast </w:t>
            </w:r>
          </w:p>
        </w:tc>
      </w:tr>
      <w:tr w:rsidR="00250592" w:rsidRPr="008C0811" w14:paraId="7FC5FE52"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6153629E" w14:textId="77777777" w:rsidR="00250592" w:rsidRPr="008C0811" w:rsidRDefault="00A55F98">
            <w:pPr>
              <w:spacing w:after="0" w:line="259" w:lineRule="auto"/>
              <w:ind w:left="0" w:firstLine="0"/>
            </w:pPr>
            <w:r w:rsidRPr="008C0811">
              <w:t xml:space="preserve">Traralgon </w:t>
            </w:r>
          </w:p>
        </w:tc>
        <w:tc>
          <w:tcPr>
            <w:tcW w:w="2543" w:type="dxa"/>
            <w:tcBorders>
              <w:top w:val="single" w:sz="4" w:space="0" w:color="000000"/>
              <w:left w:val="single" w:sz="4" w:space="0" w:color="000000"/>
              <w:bottom w:val="single" w:sz="4" w:space="0" w:color="000000"/>
              <w:right w:val="single" w:sz="4" w:space="0" w:color="000000"/>
            </w:tcBorders>
          </w:tcPr>
          <w:p w14:paraId="56FB3FA8" w14:textId="77777777" w:rsidR="00250592" w:rsidRPr="008C0811" w:rsidRDefault="00A55F98">
            <w:pPr>
              <w:spacing w:after="0" w:line="259" w:lineRule="auto"/>
              <w:ind w:left="1" w:firstLine="0"/>
            </w:pPr>
            <w:r w:rsidRPr="008C0811">
              <w:t xml:space="preserve">Latrobe </w:t>
            </w:r>
          </w:p>
        </w:tc>
      </w:tr>
      <w:tr w:rsidR="00250592" w:rsidRPr="008C0811" w14:paraId="2EF26C2F"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69BA9E60" w14:textId="77777777" w:rsidR="00250592" w:rsidRPr="008C0811" w:rsidRDefault="00A55F98">
            <w:pPr>
              <w:spacing w:after="0" w:line="259" w:lineRule="auto"/>
              <w:ind w:left="0" w:firstLine="0"/>
            </w:pPr>
            <w:r w:rsidRPr="008C0811">
              <w:t xml:space="preserve">Wangaratta </w:t>
            </w:r>
          </w:p>
        </w:tc>
        <w:tc>
          <w:tcPr>
            <w:tcW w:w="2543" w:type="dxa"/>
            <w:tcBorders>
              <w:top w:val="single" w:sz="4" w:space="0" w:color="000000"/>
              <w:left w:val="single" w:sz="4" w:space="0" w:color="000000"/>
              <w:bottom w:val="single" w:sz="4" w:space="0" w:color="000000"/>
              <w:right w:val="single" w:sz="4" w:space="0" w:color="000000"/>
            </w:tcBorders>
          </w:tcPr>
          <w:p w14:paraId="375ABC31" w14:textId="77777777" w:rsidR="00250592" w:rsidRPr="008C0811" w:rsidRDefault="00A55F98">
            <w:pPr>
              <w:spacing w:after="0" w:line="259" w:lineRule="auto"/>
              <w:ind w:left="1" w:firstLine="0"/>
            </w:pPr>
            <w:r w:rsidRPr="008C0811">
              <w:t xml:space="preserve">Wangaratta </w:t>
            </w:r>
          </w:p>
        </w:tc>
      </w:tr>
      <w:tr w:rsidR="00250592" w:rsidRPr="008C0811" w14:paraId="70C8D08E"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252D0C63" w14:textId="77777777" w:rsidR="00250592" w:rsidRPr="008C0811" w:rsidRDefault="00A55F98">
            <w:pPr>
              <w:spacing w:after="0" w:line="259" w:lineRule="auto"/>
              <w:ind w:left="0" w:firstLine="0"/>
            </w:pPr>
            <w:r w:rsidRPr="008C0811">
              <w:t xml:space="preserve">Warragul </w:t>
            </w:r>
          </w:p>
        </w:tc>
        <w:tc>
          <w:tcPr>
            <w:tcW w:w="2543" w:type="dxa"/>
            <w:tcBorders>
              <w:top w:val="single" w:sz="4" w:space="0" w:color="000000"/>
              <w:left w:val="single" w:sz="4" w:space="0" w:color="000000"/>
              <w:bottom w:val="single" w:sz="4" w:space="0" w:color="000000"/>
              <w:right w:val="single" w:sz="4" w:space="0" w:color="000000"/>
            </w:tcBorders>
          </w:tcPr>
          <w:p w14:paraId="4C40E61D" w14:textId="77777777" w:rsidR="00250592" w:rsidRPr="008C0811" w:rsidRDefault="00A55F98">
            <w:pPr>
              <w:spacing w:after="0" w:line="259" w:lineRule="auto"/>
              <w:ind w:left="1" w:firstLine="0"/>
            </w:pPr>
            <w:r w:rsidRPr="008C0811">
              <w:t xml:space="preserve">Baw Baw </w:t>
            </w:r>
          </w:p>
        </w:tc>
      </w:tr>
      <w:tr w:rsidR="00250592" w:rsidRPr="008C0811" w14:paraId="37ED6904"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62F5D89C" w14:textId="77777777" w:rsidR="00250592" w:rsidRPr="008C0811" w:rsidRDefault="00A55F98">
            <w:pPr>
              <w:spacing w:after="0" w:line="259" w:lineRule="auto"/>
              <w:ind w:left="0" w:firstLine="0"/>
            </w:pPr>
            <w:r w:rsidRPr="008C0811">
              <w:t xml:space="preserve">Warrnambool </w:t>
            </w:r>
          </w:p>
        </w:tc>
        <w:tc>
          <w:tcPr>
            <w:tcW w:w="2543" w:type="dxa"/>
            <w:tcBorders>
              <w:top w:val="single" w:sz="4" w:space="0" w:color="000000"/>
              <w:left w:val="single" w:sz="4" w:space="0" w:color="000000"/>
              <w:bottom w:val="single" w:sz="4" w:space="0" w:color="000000"/>
              <w:right w:val="single" w:sz="4" w:space="0" w:color="000000"/>
            </w:tcBorders>
          </w:tcPr>
          <w:p w14:paraId="0C83D0C9" w14:textId="77777777" w:rsidR="00250592" w:rsidRPr="008C0811" w:rsidRDefault="00A55F98">
            <w:pPr>
              <w:spacing w:after="0" w:line="259" w:lineRule="auto"/>
              <w:ind w:left="1" w:firstLine="0"/>
            </w:pPr>
            <w:r w:rsidRPr="008C0811">
              <w:t xml:space="preserve">Warrnambool, Moyne </w:t>
            </w:r>
          </w:p>
        </w:tc>
      </w:tr>
      <w:tr w:rsidR="00250592" w:rsidRPr="008C0811" w14:paraId="245FA1B9"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29E2888F" w14:textId="77777777" w:rsidR="00250592" w:rsidRPr="008C0811" w:rsidRDefault="00A55F98">
            <w:pPr>
              <w:spacing w:after="0" w:line="259" w:lineRule="auto"/>
              <w:ind w:left="0" w:firstLine="0"/>
            </w:pPr>
            <w:r w:rsidRPr="008C0811">
              <w:t xml:space="preserve">Wodonga </w:t>
            </w:r>
          </w:p>
        </w:tc>
        <w:tc>
          <w:tcPr>
            <w:tcW w:w="2543" w:type="dxa"/>
            <w:tcBorders>
              <w:top w:val="single" w:sz="4" w:space="0" w:color="000000"/>
              <w:left w:val="single" w:sz="4" w:space="0" w:color="000000"/>
              <w:bottom w:val="single" w:sz="4" w:space="0" w:color="000000"/>
              <w:right w:val="single" w:sz="4" w:space="0" w:color="000000"/>
            </w:tcBorders>
          </w:tcPr>
          <w:p w14:paraId="729DA213" w14:textId="77777777" w:rsidR="00250592" w:rsidRPr="008C0811" w:rsidRDefault="00A55F98">
            <w:pPr>
              <w:spacing w:after="0" w:line="259" w:lineRule="auto"/>
              <w:ind w:left="1" w:firstLine="0"/>
            </w:pPr>
            <w:r w:rsidRPr="008C0811">
              <w:t xml:space="preserve">Wodonga </w:t>
            </w:r>
          </w:p>
        </w:tc>
      </w:tr>
      <w:tr w:rsidR="00250592" w:rsidRPr="008C0811" w14:paraId="24578DFA" w14:textId="77777777">
        <w:trPr>
          <w:trHeight w:val="298"/>
        </w:trPr>
        <w:tc>
          <w:tcPr>
            <w:tcW w:w="4007" w:type="dxa"/>
            <w:tcBorders>
              <w:top w:val="single" w:sz="4" w:space="0" w:color="000000"/>
              <w:left w:val="single" w:sz="4" w:space="0" w:color="000000"/>
              <w:bottom w:val="single" w:sz="4" w:space="0" w:color="000000"/>
              <w:right w:val="single" w:sz="4" w:space="0" w:color="000000"/>
            </w:tcBorders>
          </w:tcPr>
          <w:p w14:paraId="03CC0290" w14:textId="77777777" w:rsidR="00250592" w:rsidRPr="008C0811" w:rsidRDefault="00A55F98">
            <w:pPr>
              <w:spacing w:after="0" w:line="259" w:lineRule="auto"/>
              <w:ind w:left="0" w:firstLine="0"/>
            </w:pPr>
            <w:r w:rsidRPr="008C0811">
              <w:t xml:space="preserve">Wonthaggi </w:t>
            </w:r>
          </w:p>
        </w:tc>
        <w:tc>
          <w:tcPr>
            <w:tcW w:w="2543" w:type="dxa"/>
            <w:tcBorders>
              <w:top w:val="single" w:sz="4" w:space="0" w:color="000000"/>
              <w:left w:val="single" w:sz="4" w:space="0" w:color="000000"/>
              <w:bottom w:val="single" w:sz="4" w:space="0" w:color="000000"/>
              <w:right w:val="single" w:sz="4" w:space="0" w:color="000000"/>
            </w:tcBorders>
          </w:tcPr>
          <w:p w14:paraId="448B054F" w14:textId="77777777" w:rsidR="00250592" w:rsidRPr="008C0811" w:rsidRDefault="00A55F98">
            <w:pPr>
              <w:spacing w:after="0" w:line="259" w:lineRule="auto"/>
              <w:ind w:left="1" w:firstLine="0"/>
            </w:pPr>
            <w:r w:rsidRPr="008C0811">
              <w:t xml:space="preserve">Bass Coast </w:t>
            </w:r>
          </w:p>
        </w:tc>
      </w:tr>
      <w:tr w:rsidR="00250592" w:rsidRPr="008C0811" w14:paraId="495094F4" w14:textId="77777777">
        <w:trPr>
          <w:trHeight w:val="302"/>
        </w:trPr>
        <w:tc>
          <w:tcPr>
            <w:tcW w:w="4007" w:type="dxa"/>
            <w:tcBorders>
              <w:top w:val="single" w:sz="4" w:space="0" w:color="000000"/>
              <w:left w:val="single" w:sz="4" w:space="0" w:color="000000"/>
              <w:bottom w:val="single" w:sz="4" w:space="0" w:color="000000"/>
              <w:right w:val="single" w:sz="4" w:space="0" w:color="000000"/>
            </w:tcBorders>
          </w:tcPr>
          <w:p w14:paraId="4DEE8756" w14:textId="77777777" w:rsidR="00250592" w:rsidRPr="008C0811" w:rsidRDefault="00A55F98">
            <w:pPr>
              <w:spacing w:after="0" w:line="259" w:lineRule="auto"/>
              <w:ind w:left="0" w:firstLine="0"/>
            </w:pPr>
            <w:r w:rsidRPr="008C0811">
              <w:t xml:space="preserve">Yarrawonga </w:t>
            </w:r>
          </w:p>
        </w:tc>
        <w:tc>
          <w:tcPr>
            <w:tcW w:w="2543" w:type="dxa"/>
            <w:tcBorders>
              <w:top w:val="single" w:sz="4" w:space="0" w:color="000000"/>
              <w:left w:val="single" w:sz="4" w:space="0" w:color="000000"/>
              <w:bottom w:val="single" w:sz="4" w:space="0" w:color="000000"/>
              <w:right w:val="single" w:sz="4" w:space="0" w:color="000000"/>
            </w:tcBorders>
          </w:tcPr>
          <w:p w14:paraId="52CACE13" w14:textId="77777777" w:rsidR="00250592" w:rsidRPr="008C0811" w:rsidRDefault="00A55F98">
            <w:pPr>
              <w:spacing w:after="0" w:line="259" w:lineRule="auto"/>
              <w:ind w:left="1" w:firstLine="0"/>
            </w:pPr>
            <w:r w:rsidRPr="008C0811">
              <w:t xml:space="preserve">Moira </w:t>
            </w:r>
          </w:p>
        </w:tc>
      </w:tr>
    </w:tbl>
    <w:p w14:paraId="336F3D9E" w14:textId="77777777" w:rsidR="00250592" w:rsidRPr="008C0811" w:rsidRDefault="00A55F98">
      <w:pPr>
        <w:spacing w:after="0" w:line="259" w:lineRule="auto"/>
        <w:ind w:left="0" w:firstLine="0"/>
      </w:pPr>
      <w:r w:rsidRPr="008C0811">
        <w:rPr>
          <w:rFonts w:ascii="Calibri" w:eastAsia="Calibri" w:hAnsi="Calibri" w:cs="Calibri"/>
          <w:sz w:val="22"/>
        </w:rPr>
        <w:t xml:space="preserve"> </w:t>
      </w:r>
    </w:p>
    <w:p w14:paraId="4D9B9C3B" w14:textId="77777777" w:rsidR="00250592" w:rsidRPr="008C0811" w:rsidRDefault="00A55F98">
      <w:pPr>
        <w:spacing w:after="0"/>
        <w:ind w:right="15"/>
      </w:pPr>
      <w:r w:rsidRPr="008C0811">
        <w:t xml:space="preserve">(*) The major urban areas are the areas of land within –  </w:t>
      </w:r>
    </w:p>
    <w:p w14:paraId="65C5685C" w14:textId="77777777" w:rsidR="00250592" w:rsidRPr="008C0811" w:rsidRDefault="00A55F98">
      <w:pPr>
        <w:numPr>
          <w:ilvl w:val="1"/>
          <w:numId w:val="49"/>
        </w:numPr>
        <w:spacing w:after="9"/>
        <w:ind w:left="1330" w:right="15" w:hanging="566"/>
      </w:pPr>
      <w:r w:rsidRPr="008C0811">
        <w:t xml:space="preserve">the urban growth boundary identified in a planning scheme, where the population is greater than 7000 people; or </w:t>
      </w:r>
    </w:p>
    <w:p w14:paraId="614184F6" w14:textId="77777777" w:rsidR="00250592" w:rsidRPr="008C0811" w:rsidRDefault="00A55F98">
      <w:pPr>
        <w:numPr>
          <w:ilvl w:val="1"/>
          <w:numId w:val="49"/>
        </w:numPr>
        <w:spacing w:after="5"/>
        <w:ind w:left="1330" w:right="15" w:hanging="566"/>
      </w:pPr>
      <w:r w:rsidRPr="008C0811">
        <w:lastRenderedPageBreak/>
        <w:t xml:space="preserve">the urban centre boundary (as defined by the Australian Bureau of Statistics) of an urban centre with a population greater than 7000 people, including land within the whole of any Residential Zone, Industrial Zone, Commercial Zone or Urban Growth Zone that is crossed by the urban centre boundary. </w:t>
      </w:r>
    </w:p>
    <w:p w14:paraId="2996AEA8" w14:textId="77777777" w:rsidR="00250592" w:rsidRPr="008C0811" w:rsidRDefault="00A55F98">
      <w:pPr>
        <w:spacing w:after="0" w:line="259" w:lineRule="auto"/>
        <w:ind w:left="0" w:firstLine="0"/>
      </w:pPr>
      <w:r w:rsidRPr="008C0811">
        <w:t xml:space="preserve"> </w:t>
      </w:r>
      <w:r w:rsidRPr="008C0811">
        <w:tab/>
        <w:t xml:space="preserve"> </w:t>
      </w:r>
    </w:p>
    <w:p w14:paraId="45C639DB" w14:textId="77777777" w:rsidR="00270A6E" w:rsidRDefault="00270A6E">
      <w:pPr>
        <w:spacing w:after="160" w:line="259" w:lineRule="auto"/>
        <w:ind w:left="0" w:firstLine="0"/>
        <w:rPr>
          <w:b/>
        </w:rPr>
      </w:pPr>
      <w:r>
        <w:rPr>
          <w:b/>
        </w:rPr>
        <w:br w:type="page"/>
      </w:r>
    </w:p>
    <w:p w14:paraId="14B71BFB" w14:textId="3DB4379C" w:rsidR="00250592" w:rsidRPr="008C0811" w:rsidRDefault="00A55F98">
      <w:pPr>
        <w:spacing w:after="0" w:line="265" w:lineRule="auto"/>
        <w:ind w:left="563"/>
      </w:pPr>
      <w:r w:rsidRPr="008C0811">
        <w:rPr>
          <w:b/>
        </w:rPr>
        <w:lastRenderedPageBreak/>
        <w:t>Table A.4: Designation of types for zones and reservations specific to the relevant planning schemes, for major urban areas outside metropolitan Melbourne and its urban growth boundary.</w:t>
      </w:r>
      <w:r w:rsidRPr="008C0811">
        <w:rPr>
          <w:color w:val="FFFFFF"/>
        </w:rPr>
        <w:t xml:space="preserve"> </w:t>
      </w:r>
    </w:p>
    <w:tbl>
      <w:tblPr>
        <w:tblStyle w:val="TableGrid1"/>
        <w:tblW w:w="9778" w:type="dxa"/>
        <w:tblInd w:w="580" w:type="dxa"/>
        <w:tblCellMar>
          <w:top w:w="53" w:type="dxa"/>
          <w:left w:w="107" w:type="dxa"/>
          <w:right w:w="114" w:type="dxa"/>
        </w:tblCellMar>
        <w:tblLook w:val="04A0" w:firstRow="1" w:lastRow="0" w:firstColumn="1" w:lastColumn="0" w:noHBand="0" w:noVBand="1"/>
      </w:tblPr>
      <w:tblGrid>
        <w:gridCol w:w="1842"/>
        <w:gridCol w:w="6238"/>
        <w:gridCol w:w="1698"/>
      </w:tblGrid>
      <w:tr w:rsidR="00250592" w:rsidRPr="008C0811" w14:paraId="5D3F1AF1" w14:textId="77777777" w:rsidTr="006323AF">
        <w:trPr>
          <w:trHeight w:val="502"/>
          <w:tblHeader/>
        </w:trPr>
        <w:tc>
          <w:tcPr>
            <w:tcW w:w="8080" w:type="dxa"/>
            <w:gridSpan w:val="2"/>
            <w:tcBorders>
              <w:top w:val="single" w:sz="4" w:space="0" w:color="auto"/>
              <w:left w:val="single" w:sz="4" w:space="0" w:color="auto"/>
              <w:bottom w:val="single" w:sz="4" w:space="0" w:color="auto"/>
              <w:right w:val="single" w:sz="4" w:space="0" w:color="auto"/>
            </w:tcBorders>
            <w:shd w:val="clear" w:color="auto" w:fill="003F72"/>
            <w:vAlign w:val="center"/>
          </w:tcPr>
          <w:p w14:paraId="4FB92175" w14:textId="77777777" w:rsidR="00250592" w:rsidRPr="008C0811" w:rsidRDefault="00A55F98">
            <w:pPr>
              <w:spacing w:after="0" w:line="259" w:lineRule="auto"/>
              <w:ind w:left="0" w:firstLine="0"/>
            </w:pPr>
            <w:r w:rsidRPr="008C0811">
              <w:rPr>
                <w:b/>
                <w:color w:val="FFFFFF"/>
              </w:rPr>
              <w:t xml:space="preserve">Local Government Area </w:t>
            </w:r>
            <w:r w:rsidRPr="008C0811">
              <w:rPr>
                <w:color w:val="FFFFFF"/>
              </w:rPr>
              <w:t>(Major Urban Area[s])</w:t>
            </w:r>
            <w:r w:rsidRPr="008C0811">
              <w:rPr>
                <w:b/>
                <w:color w:val="FFFFFF"/>
              </w:rPr>
              <w:t xml:space="preserve"> </w:t>
            </w:r>
          </w:p>
        </w:tc>
        <w:tc>
          <w:tcPr>
            <w:tcW w:w="1698" w:type="dxa"/>
            <w:vMerge w:val="restart"/>
            <w:tcBorders>
              <w:top w:val="single" w:sz="4" w:space="0" w:color="000000"/>
              <w:left w:val="single" w:sz="4" w:space="0" w:color="auto"/>
              <w:bottom w:val="single" w:sz="6" w:space="0" w:color="D9D9D9"/>
              <w:right w:val="single" w:sz="4" w:space="0" w:color="000000"/>
            </w:tcBorders>
            <w:shd w:val="clear" w:color="auto" w:fill="003F72"/>
          </w:tcPr>
          <w:p w14:paraId="0C4564F7" w14:textId="77777777" w:rsidR="00250592" w:rsidRPr="008C0811" w:rsidRDefault="00A55F98">
            <w:pPr>
              <w:spacing w:after="0" w:line="259" w:lineRule="auto"/>
              <w:ind w:left="0" w:firstLine="0"/>
              <w:jc w:val="center"/>
            </w:pPr>
            <w:r w:rsidRPr="008C0811">
              <w:rPr>
                <w:b/>
                <w:color w:val="FFFFFF"/>
              </w:rPr>
              <w:t xml:space="preserve">Designated type </w:t>
            </w:r>
          </w:p>
        </w:tc>
      </w:tr>
      <w:tr w:rsidR="00250592" w:rsidRPr="008C0811" w14:paraId="075F739C" w14:textId="77777777" w:rsidTr="006323AF">
        <w:trPr>
          <w:trHeight w:val="514"/>
          <w:tblHeader/>
        </w:trPr>
        <w:tc>
          <w:tcPr>
            <w:tcW w:w="1842" w:type="dxa"/>
            <w:tcBorders>
              <w:top w:val="single" w:sz="4" w:space="0" w:color="auto"/>
              <w:left w:val="single" w:sz="4" w:space="0" w:color="auto"/>
              <w:bottom w:val="single" w:sz="4" w:space="0" w:color="auto"/>
              <w:right w:val="single" w:sz="4" w:space="0" w:color="auto"/>
            </w:tcBorders>
            <w:shd w:val="clear" w:color="auto" w:fill="C6D9F1"/>
            <w:vAlign w:val="center"/>
          </w:tcPr>
          <w:p w14:paraId="58F966C4" w14:textId="77777777" w:rsidR="00250592" w:rsidRPr="008C0811" w:rsidRDefault="00A55F98">
            <w:pPr>
              <w:spacing w:after="0" w:line="259" w:lineRule="auto"/>
              <w:ind w:left="0" w:firstLine="0"/>
            </w:pPr>
            <w:r w:rsidRPr="008C0811">
              <w:rPr>
                <w:b/>
              </w:rPr>
              <w:t xml:space="preserve">Zone code </w:t>
            </w:r>
          </w:p>
        </w:tc>
        <w:tc>
          <w:tcPr>
            <w:tcW w:w="6238" w:type="dxa"/>
            <w:tcBorders>
              <w:top w:val="single" w:sz="4" w:space="0" w:color="auto"/>
              <w:left w:val="single" w:sz="4" w:space="0" w:color="auto"/>
              <w:bottom w:val="single" w:sz="4" w:space="0" w:color="auto"/>
              <w:right w:val="single" w:sz="4" w:space="0" w:color="auto"/>
            </w:tcBorders>
            <w:shd w:val="clear" w:color="auto" w:fill="C6D9F1"/>
            <w:vAlign w:val="center"/>
          </w:tcPr>
          <w:p w14:paraId="72E85786" w14:textId="77777777" w:rsidR="00250592" w:rsidRPr="008C0811" w:rsidRDefault="00A55F98">
            <w:pPr>
              <w:spacing w:after="0" w:line="259" w:lineRule="auto"/>
              <w:ind w:left="1" w:firstLine="0"/>
            </w:pPr>
            <w:r w:rsidRPr="008C0811">
              <w:rPr>
                <w:b/>
              </w:rPr>
              <w:t xml:space="preserve"> Zone schedule description </w:t>
            </w:r>
          </w:p>
        </w:tc>
        <w:tc>
          <w:tcPr>
            <w:tcW w:w="0" w:type="auto"/>
            <w:vMerge/>
            <w:tcBorders>
              <w:top w:val="nil"/>
              <w:left w:val="single" w:sz="4" w:space="0" w:color="auto"/>
              <w:bottom w:val="single" w:sz="6" w:space="0" w:color="D9D9D9"/>
              <w:right w:val="single" w:sz="4" w:space="0" w:color="000000"/>
            </w:tcBorders>
          </w:tcPr>
          <w:p w14:paraId="5672A637" w14:textId="77777777" w:rsidR="00250592" w:rsidRPr="008C0811" w:rsidRDefault="00250592">
            <w:pPr>
              <w:spacing w:after="160" w:line="259" w:lineRule="auto"/>
              <w:ind w:left="0" w:firstLine="0"/>
            </w:pPr>
          </w:p>
        </w:tc>
      </w:tr>
      <w:tr w:rsidR="00250592" w:rsidRPr="008C0811" w14:paraId="2585EE16" w14:textId="77777777" w:rsidTr="006323AF">
        <w:trPr>
          <w:trHeight w:val="334"/>
        </w:trPr>
        <w:tc>
          <w:tcPr>
            <w:tcW w:w="8080" w:type="dxa"/>
            <w:gridSpan w:val="2"/>
            <w:tcBorders>
              <w:top w:val="single" w:sz="4" w:space="0" w:color="auto"/>
              <w:left w:val="single" w:sz="4" w:space="0" w:color="000000"/>
              <w:bottom w:val="single" w:sz="4" w:space="0" w:color="000000"/>
              <w:right w:val="nil"/>
            </w:tcBorders>
            <w:shd w:val="clear" w:color="auto" w:fill="D9D9D9"/>
          </w:tcPr>
          <w:p w14:paraId="73E2E329" w14:textId="77777777" w:rsidR="00250592" w:rsidRPr="008C0811" w:rsidRDefault="00A55F98">
            <w:pPr>
              <w:spacing w:after="0" w:line="259" w:lineRule="auto"/>
              <w:ind w:left="0" w:firstLine="0"/>
            </w:pPr>
            <w:r w:rsidRPr="008C0811">
              <w:rPr>
                <w:b/>
              </w:rPr>
              <w:t>Ballarat</w:t>
            </w:r>
            <w:r w:rsidRPr="008C0811">
              <w:t xml:space="preserve"> (Ballarat)</w:t>
            </w:r>
            <w:r w:rsidRPr="008C0811">
              <w:rPr>
                <w:b/>
              </w:rPr>
              <w:t xml:space="preserve"> </w:t>
            </w:r>
          </w:p>
        </w:tc>
        <w:tc>
          <w:tcPr>
            <w:tcW w:w="1698" w:type="dxa"/>
            <w:tcBorders>
              <w:top w:val="single" w:sz="6" w:space="0" w:color="D9D9D9"/>
              <w:left w:val="nil"/>
              <w:bottom w:val="single" w:sz="4" w:space="0" w:color="000000"/>
              <w:right w:val="single" w:sz="4" w:space="0" w:color="000000"/>
            </w:tcBorders>
            <w:shd w:val="clear" w:color="auto" w:fill="D9D9D9"/>
          </w:tcPr>
          <w:p w14:paraId="6231A4A3" w14:textId="77777777" w:rsidR="00250592" w:rsidRPr="008C0811" w:rsidRDefault="00250592">
            <w:pPr>
              <w:spacing w:after="160" w:line="259" w:lineRule="auto"/>
              <w:ind w:left="0" w:firstLine="0"/>
            </w:pPr>
          </w:p>
        </w:tc>
      </w:tr>
      <w:tr w:rsidR="00250592" w:rsidRPr="008C0811" w14:paraId="6A1476DA" w14:textId="77777777">
        <w:trPr>
          <w:trHeight w:val="343"/>
        </w:trPr>
        <w:tc>
          <w:tcPr>
            <w:tcW w:w="1842" w:type="dxa"/>
            <w:tcBorders>
              <w:top w:val="single" w:sz="4" w:space="0" w:color="000000"/>
              <w:left w:val="single" w:sz="4" w:space="0" w:color="000000"/>
              <w:bottom w:val="single" w:sz="4" w:space="0" w:color="000000"/>
              <w:right w:val="single" w:sz="4" w:space="0" w:color="000000"/>
            </w:tcBorders>
          </w:tcPr>
          <w:p w14:paraId="1E0B98E9"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000000"/>
              <w:left w:val="single" w:sz="4" w:space="0" w:color="000000"/>
              <w:bottom w:val="single" w:sz="4" w:space="0" w:color="000000"/>
              <w:right w:val="single" w:sz="4" w:space="0" w:color="000000"/>
            </w:tcBorders>
          </w:tcPr>
          <w:p w14:paraId="3DF5F118" w14:textId="77777777" w:rsidR="00250592" w:rsidRPr="008C0811" w:rsidRDefault="00A55F98">
            <w:pPr>
              <w:spacing w:after="0" w:line="259" w:lineRule="auto"/>
              <w:ind w:left="1" w:firstLine="0"/>
            </w:pPr>
            <w:r w:rsidRPr="008C0811">
              <w:t>Flora and Fauna Wildlife Park</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F2F0661"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7E1758E0"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2E206B34"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000000"/>
              <w:left w:val="single" w:sz="4" w:space="0" w:color="000000"/>
              <w:bottom w:val="single" w:sz="4" w:space="0" w:color="000000"/>
              <w:right w:val="single" w:sz="4" w:space="0" w:color="000000"/>
            </w:tcBorders>
          </w:tcPr>
          <w:p w14:paraId="2CBD73D9" w14:textId="77777777" w:rsidR="00250592" w:rsidRPr="008C0811" w:rsidRDefault="00A55F98">
            <w:pPr>
              <w:spacing w:after="0" w:line="259" w:lineRule="auto"/>
              <w:ind w:left="1" w:firstLine="0"/>
            </w:pPr>
            <w:r w:rsidRPr="008C0811">
              <w:t xml:space="preserve">Emergency Services </w:t>
            </w:r>
          </w:p>
        </w:tc>
        <w:tc>
          <w:tcPr>
            <w:tcW w:w="1698" w:type="dxa"/>
            <w:tcBorders>
              <w:top w:val="single" w:sz="4" w:space="0" w:color="000000"/>
              <w:left w:val="single" w:sz="4" w:space="0" w:color="000000"/>
              <w:bottom w:val="single" w:sz="4" w:space="0" w:color="000000"/>
              <w:right w:val="single" w:sz="4" w:space="0" w:color="000000"/>
            </w:tcBorders>
          </w:tcPr>
          <w:p w14:paraId="7B120A05" w14:textId="77777777" w:rsidR="00250592" w:rsidRPr="008C0811" w:rsidRDefault="00A55F98">
            <w:pPr>
              <w:spacing w:after="0" w:line="259" w:lineRule="auto"/>
              <w:ind w:left="6" w:firstLine="0"/>
              <w:jc w:val="center"/>
            </w:pPr>
            <w:r w:rsidRPr="008C0811">
              <w:t xml:space="preserve">2 </w:t>
            </w:r>
          </w:p>
        </w:tc>
      </w:tr>
      <w:tr w:rsidR="00250592" w:rsidRPr="008C0811" w14:paraId="7DE76EDA"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60B97B57"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000000"/>
              <w:left w:val="single" w:sz="4" w:space="0" w:color="000000"/>
              <w:bottom w:val="single" w:sz="4" w:space="0" w:color="000000"/>
              <w:right w:val="single" w:sz="4" w:space="0" w:color="000000"/>
            </w:tcBorders>
          </w:tcPr>
          <w:p w14:paraId="46BD9D16" w14:textId="77777777" w:rsidR="00250592" w:rsidRPr="008C0811" w:rsidRDefault="00A55F98">
            <w:pPr>
              <w:spacing w:after="0" w:line="259" w:lineRule="auto"/>
              <w:ind w:left="1" w:firstLine="0"/>
            </w:pPr>
            <w:r w:rsidRPr="008C0811">
              <w:t xml:space="preserve">Sovereign Hill Museums Association </w:t>
            </w:r>
          </w:p>
        </w:tc>
        <w:tc>
          <w:tcPr>
            <w:tcW w:w="1698" w:type="dxa"/>
            <w:tcBorders>
              <w:top w:val="single" w:sz="4" w:space="0" w:color="000000"/>
              <w:left w:val="single" w:sz="4" w:space="0" w:color="000000"/>
              <w:bottom w:val="single" w:sz="4" w:space="0" w:color="000000"/>
              <w:right w:val="single" w:sz="4" w:space="0" w:color="000000"/>
            </w:tcBorders>
          </w:tcPr>
          <w:p w14:paraId="73401EB8" w14:textId="77777777" w:rsidR="00250592" w:rsidRPr="008C0811" w:rsidRDefault="00A55F98">
            <w:pPr>
              <w:spacing w:after="0" w:line="259" w:lineRule="auto"/>
              <w:ind w:left="6" w:firstLine="0"/>
              <w:jc w:val="center"/>
            </w:pPr>
            <w:r w:rsidRPr="008C0811">
              <w:t xml:space="preserve">2 </w:t>
            </w:r>
          </w:p>
        </w:tc>
      </w:tr>
      <w:tr w:rsidR="00250592" w:rsidRPr="008C0811" w14:paraId="3FA24568"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3294A4B2"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000000"/>
              <w:left w:val="single" w:sz="4" w:space="0" w:color="000000"/>
              <w:bottom w:val="single" w:sz="4" w:space="0" w:color="000000"/>
              <w:right w:val="single" w:sz="4" w:space="0" w:color="000000"/>
            </w:tcBorders>
          </w:tcPr>
          <w:p w14:paraId="0B7F121D" w14:textId="77777777" w:rsidR="00250592" w:rsidRPr="008C0811" w:rsidRDefault="00A55F98">
            <w:pPr>
              <w:spacing w:after="0" w:line="259" w:lineRule="auto"/>
              <w:ind w:left="1" w:firstLine="0"/>
            </w:pPr>
            <w:r w:rsidRPr="008C0811">
              <w:t xml:space="preserve">Ballarat Showgrounds </w:t>
            </w:r>
          </w:p>
        </w:tc>
        <w:tc>
          <w:tcPr>
            <w:tcW w:w="1698" w:type="dxa"/>
            <w:tcBorders>
              <w:top w:val="single" w:sz="4" w:space="0" w:color="000000"/>
              <w:left w:val="single" w:sz="4" w:space="0" w:color="000000"/>
              <w:bottom w:val="single" w:sz="4" w:space="0" w:color="000000"/>
              <w:right w:val="single" w:sz="4" w:space="0" w:color="000000"/>
            </w:tcBorders>
          </w:tcPr>
          <w:p w14:paraId="24E6A706" w14:textId="77777777" w:rsidR="00250592" w:rsidRPr="008C0811" w:rsidRDefault="00A55F98">
            <w:pPr>
              <w:spacing w:after="0" w:line="259" w:lineRule="auto"/>
              <w:ind w:left="6" w:firstLine="0"/>
              <w:jc w:val="center"/>
            </w:pPr>
            <w:r w:rsidRPr="008C0811">
              <w:t xml:space="preserve">2 </w:t>
            </w:r>
          </w:p>
        </w:tc>
      </w:tr>
      <w:tr w:rsidR="00250592" w:rsidRPr="008C0811" w14:paraId="48B65D8B"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4F4D7169"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000000"/>
              <w:left w:val="single" w:sz="4" w:space="0" w:color="000000"/>
              <w:bottom w:val="single" w:sz="4" w:space="0" w:color="000000"/>
              <w:right w:val="single" w:sz="4" w:space="0" w:color="000000"/>
            </w:tcBorders>
          </w:tcPr>
          <w:p w14:paraId="69049FAF" w14:textId="77777777" w:rsidR="00250592" w:rsidRPr="008C0811" w:rsidRDefault="00A55F98">
            <w:pPr>
              <w:spacing w:after="0" w:line="259" w:lineRule="auto"/>
              <w:ind w:left="1" w:firstLine="0"/>
            </w:pPr>
            <w:r w:rsidRPr="008C0811">
              <w:t xml:space="preserve">Private Education Establishment </w:t>
            </w:r>
          </w:p>
        </w:tc>
        <w:tc>
          <w:tcPr>
            <w:tcW w:w="1698" w:type="dxa"/>
            <w:tcBorders>
              <w:top w:val="single" w:sz="4" w:space="0" w:color="000000"/>
              <w:left w:val="single" w:sz="4" w:space="0" w:color="000000"/>
              <w:bottom w:val="single" w:sz="4" w:space="0" w:color="000000"/>
              <w:right w:val="single" w:sz="4" w:space="0" w:color="000000"/>
            </w:tcBorders>
          </w:tcPr>
          <w:p w14:paraId="716EF4E8" w14:textId="77777777" w:rsidR="00250592" w:rsidRPr="008C0811" w:rsidRDefault="00A55F98">
            <w:pPr>
              <w:spacing w:after="0" w:line="259" w:lineRule="auto"/>
              <w:ind w:left="6" w:firstLine="0"/>
              <w:jc w:val="center"/>
            </w:pPr>
            <w:r w:rsidRPr="008C0811">
              <w:t xml:space="preserve">1 </w:t>
            </w:r>
          </w:p>
        </w:tc>
      </w:tr>
      <w:tr w:rsidR="00250592" w:rsidRPr="008C0811" w14:paraId="0A5AFC44"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172F81AE" w14:textId="77777777" w:rsidR="00250592" w:rsidRPr="008C0811" w:rsidRDefault="00A55F98">
            <w:pPr>
              <w:spacing w:after="0" w:line="259" w:lineRule="auto"/>
              <w:ind w:left="307" w:firstLine="0"/>
            </w:pPr>
            <w:r w:rsidRPr="008C0811">
              <w:t xml:space="preserve">SUZ6 </w:t>
            </w:r>
          </w:p>
        </w:tc>
        <w:tc>
          <w:tcPr>
            <w:tcW w:w="6238" w:type="dxa"/>
            <w:tcBorders>
              <w:top w:val="single" w:sz="4" w:space="0" w:color="000000"/>
              <w:left w:val="single" w:sz="4" w:space="0" w:color="000000"/>
              <w:bottom w:val="single" w:sz="4" w:space="0" w:color="000000"/>
              <w:right w:val="single" w:sz="4" w:space="0" w:color="000000"/>
            </w:tcBorders>
          </w:tcPr>
          <w:p w14:paraId="148E9E12" w14:textId="77777777" w:rsidR="00250592" w:rsidRPr="008C0811" w:rsidRDefault="00A55F98">
            <w:pPr>
              <w:spacing w:after="0" w:line="259" w:lineRule="auto"/>
              <w:ind w:left="1" w:firstLine="0"/>
            </w:pPr>
            <w:r w:rsidRPr="008C0811">
              <w:t xml:space="preserve">Ballarat Airfield </w:t>
            </w:r>
          </w:p>
        </w:tc>
        <w:tc>
          <w:tcPr>
            <w:tcW w:w="1698" w:type="dxa"/>
            <w:tcBorders>
              <w:top w:val="single" w:sz="4" w:space="0" w:color="000000"/>
              <w:left w:val="single" w:sz="4" w:space="0" w:color="000000"/>
              <w:bottom w:val="single" w:sz="4" w:space="0" w:color="000000"/>
              <w:right w:val="single" w:sz="4" w:space="0" w:color="000000"/>
            </w:tcBorders>
          </w:tcPr>
          <w:p w14:paraId="3E52D24F" w14:textId="77777777" w:rsidR="00250592" w:rsidRPr="008C0811" w:rsidRDefault="00A55F98">
            <w:pPr>
              <w:spacing w:after="0" w:line="259" w:lineRule="auto"/>
              <w:ind w:left="6" w:firstLine="0"/>
              <w:jc w:val="center"/>
            </w:pPr>
            <w:r w:rsidRPr="008C0811">
              <w:t xml:space="preserve">2 </w:t>
            </w:r>
          </w:p>
        </w:tc>
      </w:tr>
      <w:tr w:rsidR="00250592" w:rsidRPr="008C0811" w14:paraId="4E1BB8D9" w14:textId="77777777">
        <w:trPr>
          <w:trHeight w:val="336"/>
        </w:trPr>
        <w:tc>
          <w:tcPr>
            <w:tcW w:w="1842" w:type="dxa"/>
            <w:tcBorders>
              <w:top w:val="single" w:sz="4" w:space="0" w:color="000000"/>
              <w:left w:val="single" w:sz="4" w:space="0" w:color="000000"/>
              <w:bottom w:val="single" w:sz="4" w:space="0" w:color="000000"/>
              <w:right w:val="single" w:sz="4" w:space="0" w:color="000000"/>
            </w:tcBorders>
          </w:tcPr>
          <w:p w14:paraId="5F8C6ED4"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000000"/>
              <w:left w:val="single" w:sz="4" w:space="0" w:color="000000"/>
              <w:bottom w:val="single" w:sz="4" w:space="0" w:color="000000"/>
              <w:right w:val="single" w:sz="4" w:space="0" w:color="000000"/>
            </w:tcBorders>
          </w:tcPr>
          <w:p w14:paraId="2984A8B6" w14:textId="77777777" w:rsidR="00250592" w:rsidRPr="008C0811" w:rsidRDefault="00A55F98">
            <w:pPr>
              <w:spacing w:after="0" w:line="259" w:lineRule="auto"/>
              <w:ind w:left="1" w:firstLine="0"/>
            </w:pPr>
            <w:r w:rsidRPr="008C0811">
              <w:t xml:space="preserve">Racecourse </w:t>
            </w:r>
          </w:p>
        </w:tc>
        <w:tc>
          <w:tcPr>
            <w:tcW w:w="1698" w:type="dxa"/>
            <w:tcBorders>
              <w:top w:val="single" w:sz="4" w:space="0" w:color="000000"/>
              <w:left w:val="single" w:sz="4" w:space="0" w:color="000000"/>
              <w:bottom w:val="single" w:sz="4" w:space="0" w:color="000000"/>
              <w:right w:val="single" w:sz="4" w:space="0" w:color="000000"/>
            </w:tcBorders>
          </w:tcPr>
          <w:p w14:paraId="614924F5" w14:textId="77777777" w:rsidR="00250592" w:rsidRPr="008C0811" w:rsidRDefault="00A55F98">
            <w:pPr>
              <w:spacing w:after="0" w:line="259" w:lineRule="auto"/>
              <w:ind w:left="6" w:firstLine="0"/>
              <w:jc w:val="center"/>
            </w:pPr>
            <w:r w:rsidRPr="008C0811">
              <w:t xml:space="preserve">2 </w:t>
            </w:r>
          </w:p>
        </w:tc>
      </w:tr>
      <w:tr w:rsidR="00250592" w:rsidRPr="008C0811" w14:paraId="34F96A90"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188F419D"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000000"/>
              <w:left w:val="single" w:sz="4" w:space="0" w:color="000000"/>
              <w:bottom w:val="single" w:sz="4" w:space="0" w:color="000000"/>
              <w:right w:val="single" w:sz="4" w:space="0" w:color="000000"/>
            </w:tcBorders>
          </w:tcPr>
          <w:p w14:paraId="4AD4E346" w14:textId="77777777" w:rsidR="00250592" w:rsidRPr="008C0811" w:rsidRDefault="00A55F98">
            <w:pPr>
              <w:spacing w:after="0" w:line="259" w:lineRule="auto"/>
              <w:ind w:left="1" w:firstLine="0"/>
            </w:pPr>
            <w:r w:rsidRPr="008C0811">
              <w:t xml:space="preserve">Mining and Related Activities </w:t>
            </w:r>
          </w:p>
        </w:tc>
        <w:tc>
          <w:tcPr>
            <w:tcW w:w="1698" w:type="dxa"/>
            <w:tcBorders>
              <w:top w:val="single" w:sz="4" w:space="0" w:color="000000"/>
              <w:left w:val="single" w:sz="4" w:space="0" w:color="000000"/>
              <w:bottom w:val="single" w:sz="4" w:space="0" w:color="000000"/>
              <w:right w:val="single" w:sz="4" w:space="0" w:color="000000"/>
            </w:tcBorders>
          </w:tcPr>
          <w:p w14:paraId="641FD9F5" w14:textId="77777777" w:rsidR="00250592" w:rsidRPr="008C0811" w:rsidRDefault="00A55F98">
            <w:pPr>
              <w:spacing w:after="0" w:line="259" w:lineRule="auto"/>
              <w:ind w:left="6" w:firstLine="0"/>
              <w:jc w:val="center"/>
            </w:pPr>
            <w:r w:rsidRPr="008C0811">
              <w:t xml:space="preserve">3 </w:t>
            </w:r>
          </w:p>
        </w:tc>
      </w:tr>
      <w:tr w:rsidR="00250592" w:rsidRPr="008C0811" w14:paraId="407F5C4A"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5F79F8FE" w14:textId="77777777" w:rsidR="00250592" w:rsidRPr="008C0811" w:rsidRDefault="00A55F98">
            <w:pPr>
              <w:spacing w:after="0" w:line="259" w:lineRule="auto"/>
              <w:ind w:left="307" w:firstLine="0"/>
            </w:pPr>
            <w:r w:rsidRPr="008C0811">
              <w:t xml:space="preserve">SUZ9 </w:t>
            </w:r>
          </w:p>
        </w:tc>
        <w:tc>
          <w:tcPr>
            <w:tcW w:w="6238" w:type="dxa"/>
            <w:tcBorders>
              <w:top w:val="single" w:sz="4" w:space="0" w:color="000000"/>
              <w:left w:val="single" w:sz="4" w:space="0" w:color="000000"/>
              <w:bottom w:val="single" w:sz="4" w:space="0" w:color="000000"/>
              <w:right w:val="single" w:sz="4" w:space="0" w:color="000000"/>
            </w:tcBorders>
          </w:tcPr>
          <w:p w14:paraId="65520A94" w14:textId="77777777" w:rsidR="00250592" w:rsidRPr="008C0811" w:rsidRDefault="00A55F98">
            <w:pPr>
              <w:spacing w:after="0" w:line="259" w:lineRule="auto"/>
              <w:ind w:left="1" w:firstLine="0"/>
            </w:pPr>
            <w:r w:rsidRPr="008C0811">
              <w:t xml:space="preserve">Eureka Historic Precinct </w:t>
            </w:r>
          </w:p>
        </w:tc>
        <w:tc>
          <w:tcPr>
            <w:tcW w:w="1698" w:type="dxa"/>
            <w:tcBorders>
              <w:top w:val="single" w:sz="4" w:space="0" w:color="000000"/>
              <w:left w:val="single" w:sz="4" w:space="0" w:color="000000"/>
              <w:bottom w:val="single" w:sz="4" w:space="0" w:color="000000"/>
              <w:right w:val="single" w:sz="4" w:space="0" w:color="000000"/>
            </w:tcBorders>
          </w:tcPr>
          <w:p w14:paraId="176CB599" w14:textId="77777777" w:rsidR="00250592" w:rsidRPr="008C0811" w:rsidRDefault="00A55F98">
            <w:pPr>
              <w:spacing w:after="0" w:line="259" w:lineRule="auto"/>
              <w:ind w:left="6" w:firstLine="0"/>
              <w:jc w:val="center"/>
            </w:pPr>
            <w:r w:rsidRPr="008C0811">
              <w:t xml:space="preserve">2 </w:t>
            </w:r>
          </w:p>
        </w:tc>
      </w:tr>
      <w:tr w:rsidR="00250592" w:rsidRPr="008C0811" w14:paraId="3BC69E88"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71045514" w14:textId="77777777" w:rsidR="00250592" w:rsidRPr="008C0811" w:rsidRDefault="00A55F98">
            <w:pPr>
              <w:spacing w:after="0" w:line="259" w:lineRule="auto"/>
              <w:ind w:left="307" w:firstLine="0"/>
            </w:pPr>
            <w:r w:rsidRPr="008C0811">
              <w:t xml:space="preserve">SUZ10 </w:t>
            </w:r>
          </w:p>
        </w:tc>
        <w:tc>
          <w:tcPr>
            <w:tcW w:w="6238" w:type="dxa"/>
            <w:tcBorders>
              <w:top w:val="single" w:sz="4" w:space="0" w:color="000000"/>
              <w:left w:val="single" w:sz="4" w:space="0" w:color="000000"/>
              <w:bottom w:val="single" w:sz="4" w:space="0" w:color="000000"/>
              <w:right w:val="single" w:sz="4" w:space="0" w:color="000000"/>
            </w:tcBorders>
          </w:tcPr>
          <w:p w14:paraId="4E40C412" w14:textId="77777777" w:rsidR="00250592" w:rsidRPr="008C0811" w:rsidRDefault="00A55F98">
            <w:pPr>
              <w:spacing w:after="0" w:line="259" w:lineRule="auto"/>
              <w:ind w:left="1" w:firstLine="0"/>
            </w:pPr>
            <w:r w:rsidRPr="008C0811">
              <w:t xml:space="preserve">Recreation </w:t>
            </w:r>
          </w:p>
        </w:tc>
        <w:tc>
          <w:tcPr>
            <w:tcW w:w="1698" w:type="dxa"/>
            <w:tcBorders>
              <w:top w:val="single" w:sz="4" w:space="0" w:color="000000"/>
              <w:left w:val="single" w:sz="4" w:space="0" w:color="000000"/>
              <w:bottom w:val="single" w:sz="4" w:space="0" w:color="000000"/>
              <w:right w:val="single" w:sz="4" w:space="0" w:color="000000"/>
            </w:tcBorders>
          </w:tcPr>
          <w:p w14:paraId="25AEBE48" w14:textId="77777777" w:rsidR="00250592" w:rsidRPr="008C0811" w:rsidRDefault="00A55F98">
            <w:pPr>
              <w:spacing w:after="0" w:line="259" w:lineRule="auto"/>
              <w:ind w:left="6" w:firstLine="0"/>
              <w:jc w:val="center"/>
            </w:pPr>
            <w:r w:rsidRPr="008C0811">
              <w:t xml:space="preserve">1 </w:t>
            </w:r>
          </w:p>
        </w:tc>
      </w:tr>
      <w:tr w:rsidR="00250592" w:rsidRPr="008C0811" w14:paraId="0D29F96E"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4DBCA118" w14:textId="77777777" w:rsidR="00250592" w:rsidRPr="008C0811" w:rsidRDefault="00A55F98">
            <w:pPr>
              <w:spacing w:after="0" w:line="259" w:lineRule="auto"/>
              <w:ind w:left="307" w:firstLine="0"/>
            </w:pPr>
            <w:r w:rsidRPr="008C0811">
              <w:t xml:space="preserve">SUZ11 </w:t>
            </w:r>
          </w:p>
        </w:tc>
        <w:tc>
          <w:tcPr>
            <w:tcW w:w="6238" w:type="dxa"/>
            <w:tcBorders>
              <w:top w:val="single" w:sz="4" w:space="0" w:color="000000"/>
              <w:left w:val="single" w:sz="4" w:space="0" w:color="000000"/>
              <w:bottom w:val="single" w:sz="4" w:space="0" w:color="000000"/>
              <w:right w:val="single" w:sz="4" w:space="0" w:color="000000"/>
            </w:tcBorders>
          </w:tcPr>
          <w:p w14:paraId="587CFFD1" w14:textId="77777777" w:rsidR="00250592" w:rsidRPr="008C0811" w:rsidRDefault="00A55F98">
            <w:pPr>
              <w:spacing w:after="0" w:line="259" w:lineRule="auto"/>
              <w:ind w:left="1" w:firstLine="0"/>
            </w:pPr>
            <w:r w:rsidRPr="008C0811">
              <w:t>Ballarat Golf Course</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E6ED68F" w14:textId="77777777" w:rsidR="00250592" w:rsidRPr="008C0811" w:rsidRDefault="00A55F98">
            <w:pPr>
              <w:spacing w:after="0" w:line="259" w:lineRule="auto"/>
              <w:ind w:left="6" w:firstLine="0"/>
              <w:jc w:val="center"/>
            </w:pPr>
            <w:r w:rsidRPr="008C0811">
              <w:t xml:space="preserve">1 </w:t>
            </w:r>
          </w:p>
        </w:tc>
      </w:tr>
      <w:tr w:rsidR="00250592" w:rsidRPr="008C0811" w14:paraId="108C7EBB"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1E529D65" w14:textId="77777777" w:rsidR="00250592" w:rsidRPr="008C0811" w:rsidRDefault="00A55F98">
            <w:pPr>
              <w:spacing w:after="0" w:line="259" w:lineRule="auto"/>
              <w:ind w:left="307" w:firstLine="0"/>
            </w:pPr>
            <w:r w:rsidRPr="008C0811">
              <w:t xml:space="preserve">SUZ12 </w:t>
            </w:r>
          </w:p>
        </w:tc>
        <w:tc>
          <w:tcPr>
            <w:tcW w:w="6238" w:type="dxa"/>
            <w:tcBorders>
              <w:top w:val="single" w:sz="4" w:space="0" w:color="000000"/>
              <w:left w:val="single" w:sz="4" w:space="0" w:color="000000"/>
              <w:bottom w:val="single" w:sz="4" w:space="0" w:color="000000"/>
              <w:right w:val="single" w:sz="4" w:space="0" w:color="000000"/>
            </w:tcBorders>
          </w:tcPr>
          <w:p w14:paraId="626CFA84" w14:textId="77777777" w:rsidR="00250592" w:rsidRPr="008C0811" w:rsidRDefault="00A55F98">
            <w:pPr>
              <w:spacing w:after="0" w:line="259" w:lineRule="auto"/>
              <w:ind w:left="1" w:firstLine="0"/>
            </w:pPr>
            <w:r w:rsidRPr="008C0811">
              <w:t>St. John of God Hospital</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09D37718" w14:textId="77777777" w:rsidR="00250592" w:rsidRPr="008C0811" w:rsidRDefault="00A55F98">
            <w:pPr>
              <w:spacing w:after="0" w:line="259" w:lineRule="auto"/>
              <w:ind w:left="6" w:firstLine="0"/>
              <w:jc w:val="center"/>
            </w:pPr>
            <w:r w:rsidRPr="008C0811">
              <w:t>2</w:t>
            </w:r>
            <w:r w:rsidRPr="008C0811">
              <w:rPr>
                <w:b/>
              </w:rPr>
              <w:t xml:space="preserve"> </w:t>
            </w:r>
          </w:p>
        </w:tc>
      </w:tr>
      <w:tr w:rsidR="00250592" w:rsidRPr="008C0811" w14:paraId="6FB4BBD2" w14:textId="77777777">
        <w:trPr>
          <w:trHeight w:val="336"/>
        </w:trPr>
        <w:tc>
          <w:tcPr>
            <w:tcW w:w="1842" w:type="dxa"/>
            <w:tcBorders>
              <w:top w:val="single" w:sz="4" w:space="0" w:color="000000"/>
              <w:left w:val="single" w:sz="4" w:space="0" w:color="000000"/>
              <w:bottom w:val="single" w:sz="4" w:space="0" w:color="000000"/>
              <w:right w:val="single" w:sz="4" w:space="0" w:color="000000"/>
            </w:tcBorders>
          </w:tcPr>
          <w:p w14:paraId="78E68972" w14:textId="77777777" w:rsidR="00250592" w:rsidRPr="008C0811" w:rsidRDefault="00A55F98">
            <w:pPr>
              <w:spacing w:after="0" w:line="259" w:lineRule="auto"/>
              <w:ind w:left="307" w:firstLine="0"/>
            </w:pPr>
            <w:r w:rsidRPr="008C0811">
              <w:t xml:space="preserve">SUZ13 </w:t>
            </w:r>
          </w:p>
        </w:tc>
        <w:tc>
          <w:tcPr>
            <w:tcW w:w="6238" w:type="dxa"/>
            <w:tcBorders>
              <w:top w:val="single" w:sz="4" w:space="0" w:color="000000"/>
              <w:left w:val="single" w:sz="4" w:space="0" w:color="000000"/>
              <w:bottom w:val="single" w:sz="4" w:space="0" w:color="000000"/>
              <w:right w:val="single" w:sz="4" w:space="0" w:color="000000"/>
            </w:tcBorders>
          </w:tcPr>
          <w:p w14:paraId="3F33DF7D" w14:textId="77777777" w:rsidR="00250592" w:rsidRPr="008C0811" w:rsidRDefault="00A55F98">
            <w:pPr>
              <w:spacing w:after="0" w:line="259" w:lineRule="auto"/>
              <w:ind w:left="1" w:firstLine="0"/>
            </w:pPr>
            <w:r w:rsidRPr="008C0811">
              <w:t xml:space="preserve">Thoroughbred Horse Training Facilities </w:t>
            </w:r>
          </w:p>
        </w:tc>
        <w:tc>
          <w:tcPr>
            <w:tcW w:w="1698" w:type="dxa"/>
            <w:tcBorders>
              <w:top w:val="single" w:sz="4" w:space="0" w:color="000000"/>
              <w:left w:val="single" w:sz="4" w:space="0" w:color="000000"/>
              <w:bottom w:val="single" w:sz="4" w:space="0" w:color="000000"/>
              <w:right w:val="single" w:sz="4" w:space="0" w:color="000000"/>
            </w:tcBorders>
          </w:tcPr>
          <w:p w14:paraId="441188AA" w14:textId="77777777" w:rsidR="00250592" w:rsidRPr="008C0811" w:rsidRDefault="00A55F98">
            <w:pPr>
              <w:spacing w:after="0" w:line="259" w:lineRule="auto"/>
              <w:ind w:left="6" w:firstLine="0"/>
              <w:jc w:val="center"/>
            </w:pPr>
            <w:r w:rsidRPr="008C0811">
              <w:t xml:space="preserve">1 </w:t>
            </w:r>
          </w:p>
        </w:tc>
      </w:tr>
      <w:tr w:rsidR="00250592" w:rsidRPr="008C0811" w14:paraId="2424F59C"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03964DDF" w14:textId="77777777" w:rsidR="00250592" w:rsidRPr="008C0811" w:rsidRDefault="00A55F98">
            <w:pPr>
              <w:spacing w:after="0" w:line="259" w:lineRule="auto"/>
              <w:ind w:left="307" w:firstLine="0"/>
            </w:pPr>
            <w:r w:rsidRPr="008C0811">
              <w:t xml:space="preserve">SUZ14 </w:t>
            </w:r>
          </w:p>
        </w:tc>
        <w:tc>
          <w:tcPr>
            <w:tcW w:w="6238" w:type="dxa"/>
            <w:tcBorders>
              <w:top w:val="single" w:sz="4" w:space="0" w:color="000000"/>
              <w:left w:val="single" w:sz="4" w:space="0" w:color="000000"/>
              <w:bottom w:val="single" w:sz="4" w:space="0" w:color="000000"/>
              <w:right w:val="single" w:sz="4" w:space="0" w:color="000000"/>
            </w:tcBorders>
          </w:tcPr>
          <w:p w14:paraId="38360AC0" w14:textId="77777777" w:rsidR="00250592" w:rsidRPr="008C0811" w:rsidRDefault="00A55F98">
            <w:pPr>
              <w:spacing w:after="0" w:line="259" w:lineRule="auto"/>
              <w:ind w:left="1" w:firstLine="0"/>
            </w:pPr>
            <w:r w:rsidRPr="008C0811">
              <w:t xml:space="preserve">Ballarat West Employment Zone (BWEZ) </w:t>
            </w:r>
          </w:p>
        </w:tc>
        <w:tc>
          <w:tcPr>
            <w:tcW w:w="1698" w:type="dxa"/>
            <w:tcBorders>
              <w:top w:val="single" w:sz="4" w:space="0" w:color="000000"/>
              <w:left w:val="single" w:sz="4" w:space="0" w:color="000000"/>
              <w:bottom w:val="single" w:sz="4" w:space="0" w:color="000000"/>
              <w:right w:val="single" w:sz="4" w:space="0" w:color="000000"/>
            </w:tcBorders>
          </w:tcPr>
          <w:p w14:paraId="0C473E12" w14:textId="77777777" w:rsidR="00250592" w:rsidRPr="008C0811" w:rsidRDefault="00A55F98">
            <w:pPr>
              <w:spacing w:after="0" w:line="259" w:lineRule="auto"/>
              <w:ind w:left="6" w:firstLine="0"/>
              <w:jc w:val="center"/>
            </w:pPr>
            <w:r w:rsidRPr="008C0811">
              <w:t xml:space="preserve">2 </w:t>
            </w:r>
          </w:p>
        </w:tc>
      </w:tr>
      <w:tr w:rsidR="00250592" w:rsidRPr="008C0811" w14:paraId="305A4932"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38EF1692" w14:textId="77777777" w:rsidR="00250592" w:rsidRPr="008C0811" w:rsidRDefault="00A55F98">
            <w:pPr>
              <w:spacing w:after="0" w:line="259" w:lineRule="auto"/>
              <w:ind w:left="307" w:firstLine="0"/>
            </w:pPr>
            <w:r w:rsidRPr="008C0811">
              <w:t xml:space="preserve">SUZ16 </w:t>
            </w:r>
          </w:p>
        </w:tc>
        <w:tc>
          <w:tcPr>
            <w:tcW w:w="6238" w:type="dxa"/>
            <w:tcBorders>
              <w:top w:val="single" w:sz="4" w:space="0" w:color="000000"/>
              <w:left w:val="single" w:sz="4" w:space="0" w:color="000000"/>
              <w:bottom w:val="single" w:sz="4" w:space="0" w:color="000000"/>
              <w:right w:val="single" w:sz="4" w:space="0" w:color="000000"/>
            </w:tcBorders>
          </w:tcPr>
          <w:p w14:paraId="4741C205" w14:textId="77777777" w:rsidR="00250592" w:rsidRPr="008C0811" w:rsidRDefault="00A55F98">
            <w:pPr>
              <w:spacing w:after="0" w:line="259" w:lineRule="auto"/>
              <w:ind w:left="1" w:firstLine="0"/>
            </w:pPr>
            <w:r w:rsidRPr="008C0811">
              <w:t xml:space="preserve">Ballarat Railway Station Precinct Redevelopment – Stage One </w:t>
            </w:r>
          </w:p>
        </w:tc>
        <w:tc>
          <w:tcPr>
            <w:tcW w:w="1698" w:type="dxa"/>
            <w:tcBorders>
              <w:top w:val="single" w:sz="4" w:space="0" w:color="000000"/>
              <w:left w:val="single" w:sz="4" w:space="0" w:color="000000"/>
              <w:bottom w:val="single" w:sz="4" w:space="0" w:color="000000"/>
              <w:right w:val="single" w:sz="4" w:space="0" w:color="000000"/>
            </w:tcBorders>
          </w:tcPr>
          <w:p w14:paraId="40BD11A2" w14:textId="77777777" w:rsidR="00250592" w:rsidRPr="008C0811" w:rsidRDefault="00A55F98">
            <w:pPr>
              <w:spacing w:after="0" w:line="259" w:lineRule="auto"/>
              <w:ind w:left="6" w:firstLine="0"/>
              <w:jc w:val="center"/>
            </w:pPr>
            <w:r w:rsidRPr="008C0811">
              <w:t xml:space="preserve">2 </w:t>
            </w:r>
          </w:p>
        </w:tc>
      </w:tr>
      <w:tr w:rsidR="00250592" w:rsidRPr="008C0811" w14:paraId="083D7911" w14:textId="77777777">
        <w:trPr>
          <w:trHeight w:val="341"/>
        </w:trPr>
        <w:tc>
          <w:tcPr>
            <w:tcW w:w="1842" w:type="dxa"/>
            <w:tcBorders>
              <w:top w:val="single" w:sz="4" w:space="0" w:color="000000"/>
              <w:left w:val="single" w:sz="4" w:space="0" w:color="000000"/>
              <w:bottom w:val="single" w:sz="4" w:space="0" w:color="000000"/>
              <w:right w:val="single" w:sz="4" w:space="0" w:color="000000"/>
            </w:tcBorders>
          </w:tcPr>
          <w:p w14:paraId="12B6D8BC" w14:textId="77777777" w:rsidR="00250592" w:rsidRPr="008C0811" w:rsidRDefault="00A55F98">
            <w:pPr>
              <w:spacing w:after="0" w:line="259" w:lineRule="auto"/>
              <w:ind w:left="307" w:firstLine="0"/>
            </w:pPr>
            <w:r w:rsidRPr="008C0811">
              <w:t xml:space="preserve">CDZ1 </w:t>
            </w:r>
          </w:p>
        </w:tc>
        <w:tc>
          <w:tcPr>
            <w:tcW w:w="6238" w:type="dxa"/>
            <w:tcBorders>
              <w:top w:val="single" w:sz="4" w:space="0" w:color="000000"/>
              <w:left w:val="single" w:sz="4" w:space="0" w:color="000000"/>
              <w:bottom w:val="single" w:sz="4" w:space="0" w:color="000000"/>
              <w:right w:val="single" w:sz="4" w:space="0" w:color="000000"/>
            </w:tcBorders>
          </w:tcPr>
          <w:p w14:paraId="0BA56869" w14:textId="77777777" w:rsidR="00250592" w:rsidRPr="008C0811" w:rsidRDefault="00A55F98">
            <w:pPr>
              <w:spacing w:after="0" w:line="259" w:lineRule="auto"/>
              <w:ind w:left="1" w:firstLine="0"/>
            </w:pPr>
            <w:r w:rsidRPr="008C0811">
              <w:t xml:space="preserve">Comprehensive Development Zone </w:t>
            </w:r>
          </w:p>
        </w:tc>
        <w:tc>
          <w:tcPr>
            <w:tcW w:w="1698" w:type="dxa"/>
            <w:tcBorders>
              <w:top w:val="single" w:sz="4" w:space="0" w:color="000000"/>
              <w:left w:val="single" w:sz="4" w:space="0" w:color="000000"/>
              <w:bottom w:val="single" w:sz="4" w:space="0" w:color="000000"/>
              <w:right w:val="single" w:sz="4" w:space="0" w:color="000000"/>
            </w:tcBorders>
          </w:tcPr>
          <w:p w14:paraId="63A33BE4" w14:textId="77777777" w:rsidR="00250592" w:rsidRPr="008C0811" w:rsidRDefault="00A55F98">
            <w:pPr>
              <w:spacing w:after="0" w:line="259" w:lineRule="auto"/>
              <w:ind w:left="6" w:firstLine="0"/>
              <w:jc w:val="center"/>
            </w:pPr>
            <w:r w:rsidRPr="008C0811">
              <w:t xml:space="preserve">1 </w:t>
            </w:r>
          </w:p>
        </w:tc>
      </w:tr>
      <w:tr w:rsidR="00250592" w:rsidRPr="008C0811" w14:paraId="44261CDF" w14:textId="77777777" w:rsidTr="006323AF">
        <w:trPr>
          <w:trHeight w:val="341"/>
        </w:trPr>
        <w:tc>
          <w:tcPr>
            <w:tcW w:w="1842" w:type="dxa"/>
            <w:tcBorders>
              <w:top w:val="single" w:sz="4" w:space="0" w:color="000000"/>
              <w:left w:val="single" w:sz="4" w:space="0" w:color="000000"/>
              <w:bottom w:val="single" w:sz="4" w:space="0" w:color="auto"/>
              <w:right w:val="single" w:sz="4" w:space="0" w:color="000000"/>
            </w:tcBorders>
          </w:tcPr>
          <w:p w14:paraId="395A2F7B"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000000"/>
              <w:left w:val="single" w:sz="4" w:space="0" w:color="000000"/>
              <w:bottom w:val="single" w:sz="4" w:space="0" w:color="auto"/>
              <w:right w:val="single" w:sz="4" w:space="0" w:color="000000"/>
            </w:tcBorders>
          </w:tcPr>
          <w:p w14:paraId="53DC6543" w14:textId="77777777" w:rsidR="00250592" w:rsidRPr="008C0811" w:rsidRDefault="00A55F98">
            <w:pPr>
              <w:spacing w:after="0" w:line="259" w:lineRule="auto"/>
              <w:ind w:left="1" w:firstLine="0"/>
            </w:pPr>
            <w:r w:rsidRPr="008C0811">
              <w:t>Alfredton West Precinct Structure Plan (2011)</w:t>
            </w:r>
            <w:r w:rsidRPr="008C0811">
              <w:rPr>
                <w:i/>
              </w:rPr>
              <w:t xml:space="preserve"> </w:t>
            </w:r>
          </w:p>
        </w:tc>
        <w:tc>
          <w:tcPr>
            <w:tcW w:w="1698" w:type="dxa"/>
            <w:tcBorders>
              <w:top w:val="single" w:sz="4" w:space="0" w:color="000000"/>
              <w:left w:val="single" w:sz="4" w:space="0" w:color="000000"/>
              <w:bottom w:val="single" w:sz="4" w:space="0" w:color="auto"/>
              <w:right w:val="single" w:sz="4" w:space="0" w:color="000000"/>
            </w:tcBorders>
          </w:tcPr>
          <w:p w14:paraId="4925A48A" w14:textId="77777777" w:rsidR="00250592" w:rsidRPr="008C0811" w:rsidRDefault="00A55F98">
            <w:pPr>
              <w:spacing w:after="0" w:line="259" w:lineRule="auto"/>
              <w:ind w:left="6" w:firstLine="0"/>
              <w:jc w:val="center"/>
            </w:pPr>
            <w:r w:rsidRPr="008C0811">
              <w:t xml:space="preserve">1 </w:t>
            </w:r>
          </w:p>
        </w:tc>
      </w:tr>
      <w:tr w:rsidR="00250592" w:rsidRPr="008C0811" w14:paraId="3BDC6C69"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052E6F95" w14:textId="77777777" w:rsidR="00250592" w:rsidRPr="008C0811" w:rsidRDefault="00A55F98">
            <w:pPr>
              <w:spacing w:after="0" w:line="259" w:lineRule="auto"/>
              <w:ind w:left="307" w:firstLine="0"/>
            </w:pPr>
            <w:r w:rsidRPr="008C0811">
              <w:t>UGZ2</w:t>
            </w:r>
            <w:r w:rsidRPr="008C0811">
              <w:rPr>
                <w:b/>
              </w:rPr>
              <w:t xml:space="preserve"> </w:t>
            </w:r>
          </w:p>
        </w:tc>
        <w:tc>
          <w:tcPr>
            <w:tcW w:w="6238" w:type="dxa"/>
            <w:tcBorders>
              <w:top w:val="single" w:sz="4" w:space="0" w:color="auto"/>
              <w:left w:val="single" w:sz="4" w:space="0" w:color="auto"/>
              <w:bottom w:val="single" w:sz="4" w:space="0" w:color="auto"/>
              <w:right w:val="single" w:sz="4" w:space="0" w:color="auto"/>
            </w:tcBorders>
          </w:tcPr>
          <w:p w14:paraId="617B4F10" w14:textId="77777777" w:rsidR="00250592" w:rsidRPr="008C0811" w:rsidRDefault="00A55F98">
            <w:pPr>
              <w:spacing w:after="0" w:line="259" w:lineRule="auto"/>
              <w:ind w:left="1" w:firstLine="0"/>
            </w:pPr>
            <w:r w:rsidRPr="008C0811">
              <w:t>Ballarat West Precinct Structure Plan</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529511E5"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15EE6AE9" w14:textId="77777777" w:rsidTr="006323AF">
        <w:trPr>
          <w:trHeight w:val="323"/>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1237D968" w14:textId="77777777" w:rsidR="00250592" w:rsidRPr="008C0811" w:rsidRDefault="00A55F98">
            <w:pPr>
              <w:spacing w:after="0" w:line="259" w:lineRule="auto"/>
              <w:ind w:left="0" w:firstLine="0"/>
            </w:pPr>
            <w:r w:rsidRPr="008C0811">
              <w:rPr>
                <w:b/>
              </w:rPr>
              <w:t>Bass Coast</w:t>
            </w:r>
            <w:r w:rsidRPr="008C0811">
              <w:t xml:space="preserve"> (Wonthaggi)</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039C156B" w14:textId="77777777" w:rsidR="00250592" w:rsidRPr="008C0811" w:rsidRDefault="00A55F98">
            <w:pPr>
              <w:spacing w:after="0" w:line="259" w:lineRule="auto"/>
              <w:ind w:left="55" w:firstLine="0"/>
              <w:jc w:val="center"/>
            </w:pPr>
            <w:r w:rsidRPr="008C0811">
              <w:t xml:space="preserve"> </w:t>
            </w:r>
          </w:p>
        </w:tc>
      </w:tr>
      <w:tr w:rsidR="00250592" w:rsidRPr="008C0811" w14:paraId="4EDB58E3" w14:textId="77777777" w:rsidTr="006323AF">
        <w:trPr>
          <w:trHeight w:val="536"/>
        </w:trPr>
        <w:tc>
          <w:tcPr>
            <w:tcW w:w="1842" w:type="dxa"/>
            <w:tcBorders>
              <w:top w:val="single" w:sz="4" w:space="0" w:color="auto"/>
              <w:left w:val="single" w:sz="4" w:space="0" w:color="auto"/>
              <w:bottom w:val="single" w:sz="4" w:space="0" w:color="auto"/>
              <w:right w:val="single" w:sz="4" w:space="0" w:color="auto"/>
            </w:tcBorders>
          </w:tcPr>
          <w:p w14:paraId="76883998" w14:textId="77777777" w:rsidR="00250592" w:rsidRPr="008C0811" w:rsidRDefault="00A55F98">
            <w:pPr>
              <w:spacing w:after="0" w:line="259" w:lineRule="auto"/>
              <w:ind w:left="307" w:firstLine="0"/>
            </w:pPr>
            <w:r w:rsidRPr="008C0811">
              <w:t xml:space="preserve"> </w:t>
            </w:r>
          </w:p>
        </w:tc>
        <w:tc>
          <w:tcPr>
            <w:tcW w:w="6238" w:type="dxa"/>
            <w:tcBorders>
              <w:top w:val="single" w:sz="4" w:space="0" w:color="auto"/>
              <w:left w:val="single" w:sz="4" w:space="0" w:color="auto"/>
              <w:bottom w:val="single" w:sz="4" w:space="0" w:color="auto"/>
              <w:right w:val="single" w:sz="4" w:space="0" w:color="auto"/>
            </w:tcBorders>
          </w:tcPr>
          <w:p w14:paraId="63166AF6" w14:textId="0EA9F4F9" w:rsidR="00250592" w:rsidRPr="008C0811" w:rsidRDefault="00A55F98">
            <w:pPr>
              <w:spacing w:after="0" w:line="259" w:lineRule="auto"/>
              <w:ind w:left="1" w:firstLine="0"/>
            </w:pPr>
            <w:r w:rsidRPr="008C0811">
              <w:rPr>
                <w:i/>
              </w:rPr>
              <w:t xml:space="preserve">No specific zones within this major urban area or within </w:t>
            </w:r>
            <w:r w:rsidR="00B30BA3" w:rsidRPr="008C0811">
              <w:rPr>
                <w:i/>
              </w:rPr>
              <w:t>200 m</w:t>
            </w:r>
            <w:r w:rsidRPr="008C0811">
              <w:rPr>
                <w:i/>
              </w:rPr>
              <w:t xml:space="preserve"> outside of the major urban area boundary </w:t>
            </w:r>
          </w:p>
        </w:tc>
        <w:tc>
          <w:tcPr>
            <w:tcW w:w="1698" w:type="dxa"/>
            <w:tcBorders>
              <w:top w:val="single" w:sz="4" w:space="0" w:color="auto"/>
              <w:left w:val="single" w:sz="4" w:space="0" w:color="auto"/>
              <w:bottom w:val="single" w:sz="4" w:space="0" w:color="auto"/>
              <w:right w:val="single" w:sz="4" w:space="0" w:color="auto"/>
            </w:tcBorders>
          </w:tcPr>
          <w:p w14:paraId="6E124B30" w14:textId="77777777" w:rsidR="00250592" w:rsidRPr="008C0811" w:rsidRDefault="00A55F98">
            <w:pPr>
              <w:spacing w:after="0" w:line="259" w:lineRule="auto"/>
              <w:ind w:left="55" w:firstLine="0"/>
              <w:jc w:val="center"/>
            </w:pPr>
            <w:r w:rsidRPr="008C0811">
              <w:t xml:space="preserve"> </w:t>
            </w:r>
          </w:p>
        </w:tc>
      </w:tr>
      <w:tr w:rsidR="00250592" w:rsidRPr="008C0811" w14:paraId="1EB0124F" w14:textId="77777777" w:rsidTr="006323AF">
        <w:trPr>
          <w:trHeight w:val="323"/>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4FEDDE65" w14:textId="77777777" w:rsidR="00250592" w:rsidRPr="008C0811" w:rsidRDefault="00A55F98">
            <w:pPr>
              <w:spacing w:after="0" w:line="259" w:lineRule="auto"/>
              <w:ind w:left="0" w:firstLine="0"/>
            </w:pPr>
            <w:r w:rsidRPr="008C0811">
              <w:rPr>
                <w:b/>
              </w:rPr>
              <w:t xml:space="preserve">Baw Baw </w:t>
            </w:r>
            <w:r w:rsidRPr="008C0811">
              <w:t xml:space="preserve">(Drouin, Warragul) </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7379B20A" w14:textId="77777777" w:rsidR="00250592" w:rsidRPr="008C0811" w:rsidRDefault="00A55F98">
            <w:pPr>
              <w:spacing w:after="0" w:line="259" w:lineRule="auto"/>
              <w:ind w:left="55" w:firstLine="0"/>
              <w:jc w:val="center"/>
            </w:pPr>
            <w:r w:rsidRPr="008C0811">
              <w:rPr>
                <w:b/>
              </w:rPr>
              <w:t xml:space="preserve"> </w:t>
            </w:r>
          </w:p>
        </w:tc>
      </w:tr>
      <w:tr w:rsidR="00250592" w:rsidRPr="008C0811" w14:paraId="26BFB6C0"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63BB3118"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auto"/>
              <w:left w:val="single" w:sz="4" w:space="0" w:color="auto"/>
              <w:bottom w:val="single" w:sz="4" w:space="0" w:color="auto"/>
              <w:right w:val="single" w:sz="4" w:space="0" w:color="auto"/>
            </w:tcBorders>
          </w:tcPr>
          <w:p w14:paraId="1F57621A" w14:textId="77777777" w:rsidR="00250592" w:rsidRPr="008C0811" w:rsidRDefault="00A55F98">
            <w:pPr>
              <w:spacing w:after="0" w:line="259" w:lineRule="auto"/>
              <w:ind w:left="1" w:firstLine="0"/>
            </w:pPr>
            <w:r w:rsidRPr="008C0811">
              <w:t>Warragul East Bulky Goods Precinct</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765B4700" w14:textId="77777777" w:rsidR="00250592" w:rsidRPr="008C0811" w:rsidRDefault="00A55F98">
            <w:pPr>
              <w:spacing w:after="0" w:line="259" w:lineRule="auto"/>
              <w:ind w:left="6" w:firstLine="0"/>
              <w:jc w:val="center"/>
            </w:pPr>
            <w:r w:rsidRPr="008C0811">
              <w:t>3</w:t>
            </w:r>
            <w:r w:rsidRPr="008C0811">
              <w:rPr>
                <w:b/>
              </w:rPr>
              <w:t xml:space="preserve"> </w:t>
            </w:r>
          </w:p>
        </w:tc>
      </w:tr>
      <w:tr w:rsidR="00250592" w:rsidRPr="008C0811" w14:paraId="433E14D2" w14:textId="77777777" w:rsidTr="006323AF">
        <w:trPr>
          <w:trHeight w:val="341"/>
        </w:trPr>
        <w:tc>
          <w:tcPr>
            <w:tcW w:w="1842" w:type="dxa"/>
            <w:tcBorders>
              <w:top w:val="single" w:sz="4" w:space="0" w:color="auto"/>
              <w:left w:val="single" w:sz="4" w:space="0" w:color="auto"/>
              <w:bottom w:val="single" w:sz="4" w:space="0" w:color="auto"/>
              <w:right w:val="single" w:sz="4" w:space="0" w:color="auto"/>
            </w:tcBorders>
          </w:tcPr>
          <w:p w14:paraId="23D29F05"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auto"/>
              <w:left w:val="single" w:sz="4" w:space="0" w:color="auto"/>
              <w:bottom w:val="single" w:sz="4" w:space="0" w:color="auto"/>
              <w:right w:val="single" w:sz="4" w:space="0" w:color="auto"/>
            </w:tcBorders>
          </w:tcPr>
          <w:p w14:paraId="622B504A" w14:textId="77777777" w:rsidR="00250592" w:rsidRPr="008C0811" w:rsidRDefault="00A55F98">
            <w:pPr>
              <w:spacing w:after="0" w:line="259" w:lineRule="auto"/>
              <w:ind w:left="1" w:firstLine="0"/>
            </w:pPr>
            <w:r w:rsidRPr="008C0811">
              <w:t xml:space="preserve">Warragul Precinct Structure Plan </w:t>
            </w:r>
          </w:p>
        </w:tc>
        <w:tc>
          <w:tcPr>
            <w:tcW w:w="1698" w:type="dxa"/>
            <w:tcBorders>
              <w:top w:val="single" w:sz="4" w:space="0" w:color="auto"/>
              <w:left w:val="single" w:sz="4" w:space="0" w:color="auto"/>
              <w:bottom w:val="single" w:sz="4" w:space="0" w:color="auto"/>
              <w:right w:val="single" w:sz="4" w:space="0" w:color="auto"/>
            </w:tcBorders>
          </w:tcPr>
          <w:p w14:paraId="32B4200B" w14:textId="77777777" w:rsidR="00250592" w:rsidRPr="008C0811" w:rsidRDefault="00A55F98">
            <w:pPr>
              <w:spacing w:after="0" w:line="259" w:lineRule="auto"/>
              <w:ind w:left="6" w:firstLine="0"/>
              <w:jc w:val="center"/>
            </w:pPr>
            <w:r w:rsidRPr="008C0811">
              <w:t xml:space="preserve">1 </w:t>
            </w:r>
          </w:p>
        </w:tc>
      </w:tr>
      <w:tr w:rsidR="00250592" w:rsidRPr="008C0811" w14:paraId="2C3FBB2B"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3FB1996D" w14:textId="77777777" w:rsidR="00250592" w:rsidRPr="008C0811" w:rsidRDefault="00A55F98">
            <w:pPr>
              <w:spacing w:after="0" w:line="259" w:lineRule="auto"/>
              <w:ind w:left="307" w:firstLine="0"/>
            </w:pPr>
            <w:r w:rsidRPr="008C0811">
              <w:t xml:space="preserve">UGZ2 </w:t>
            </w:r>
          </w:p>
        </w:tc>
        <w:tc>
          <w:tcPr>
            <w:tcW w:w="6238" w:type="dxa"/>
            <w:tcBorders>
              <w:top w:val="single" w:sz="4" w:space="0" w:color="auto"/>
              <w:left w:val="single" w:sz="4" w:space="0" w:color="auto"/>
              <w:bottom w:val="single" w:sz="4" w:space="0" w:color="auto"/>
              <w:right w:val="single" w:sz="4" w:space="0" w:color="auto"/>
            </w:tcBorders>
          </w:tcPr>
          <w:p w14:paraId="1B57BBF9" w14:textId="77777777" w:rsidR="00250592" w:rsidRPr="008C0811" w:rsidRDefault="00A55F98">
            <w:pPr>
              <w:spacing w:after="0" w:line="259" w:lineRule="auto"/>
              <w:ind w:left="1" w:firstLine="0"/>
            </w:pPr>
            <w:r w:rsidRPr="008C0811">
              <w:t xml:space="preserve">Drouin Precinct Structure Plan </w:t>
            </w:r>
          </w:p>
        </w:tc>
        <w:tc>
          <w:tcPr>
            <w:tcW w:w="1698" w:type="dxa"/>
            <w:tcBorders>
              <w:top w:val="single" w:sz="4" w:space="0" w:color="auto"/>
              <w:left w:val="single" w:sz="4" w:space="0" w:color="auto"/>
              <w:bottom w:val="single" w:sz="4" w:space="0" w:color="auto"/>
              <w:right w:val="single" w:sz="4" w:space="0" w:color="auto"/>
            </w:tcBorders>
          </w:tcPr>
          <w:p w14:paraId="0FD2FCFA" w14:textId="77777777" w:rsidR="00250592" w:rsidRPr="008C0811" w:rsidRDefault="00A55F98">
            <w:pPr>
              <w:spacing w:after="0" w:line="259" w:lineRule="auto"/>
              <w:ind w:left="6" w:firstLine="0"/>
              <w:jc w:val="center"/>
            </w:pPr>
            <w:r w:rsidRPr="008C0811">
              <w:t xml:space="preserve">1 </w:t>
            </w:r>
          </w:p>
        </w:tc>
      </w:tr>
      <w:tr w:rsidR="00250592" w:rsidRPr="008C0811" w14:paraId="210765BB" w14:textId="77777777" w:rsidTr="006323AF">
        <w:trPr>
          <w:trHeight w:val="328"/>
        </w:trPr>
        <w:tc>
          <w:tcPr>
            <w:tcW w:w="1842" w:type="dxa"/>
            <w:tcBorders>
              <w:top w:val="single" w:sz="4" w:space="0" w:color="auto"/>
              <w:left w:val="single" w:sz="4" w:space="0" w:color="auto"/>
              <w:bottom w:val="single" w:sz="4" w:space="0" w:color="auto"/>
              <w:right w:val="single" w:sz="4" w:space="0" w:color="auto"/>
            </w:tcBorders>
            <w:shd w:val="clear" w:color="auto" w:fill="D9D9D9"/>
          </w:tcPr>
          <w:p w14:paraId="23FC2AE1" w14:textId="77777777" w:rsidR="00250592" w:rsidRPr="008C0811" w:rsidRDefault="00A55F98">
            <w:pPr>
              <w:spacing w:after="0" w:line="259" w:lineRule="auto"/>
              <w:ind w:left="0" w:firstLine="0"/>
            </w:pPr>
            <w:r w:rsidRPr="008C0811">
              <w:rPr>
                <w:b/>
              </w:rPr>
              <w:t>Benalla</w:t>
            </w:r>
            <w:r w:rsidRPr="008C0811">
              <w:t xml:space="preserve"> (Benalla) </w:t>
            </w:r>
          </w:p>
        </w:tc>
        <w:tc>
          <w:tcPr>
            <w:tcW w:w="6238" w:type="dxa"/>
            <w:tcBorders>
              <w:top w:val="single" w:sz="4" w:space="0" w:color="auto"/>
              <w:left w:val="single" w:sz="4" w:space="0" w:color="auto"/>
              <w:bottom w:val="single" w:sz="4" w:space="0" w:color="auto"/>
              <w:right w:val="single" w:sz="4" w:space="0" w:color="auto"/>
            </w:tcBorders>
            <w:shd w:val="clear" w:color="auto" w:fill="D9D9D9"/>
          </w:tcPr>
          <w:p w14:paraId="1C05AD71" w14:textId="77777777" w:rsidR="00250592" w:rsidRPr="008C0811" w:rsidRDefault="00A55F98">
            <w:pPr>
              <w:spacing w:after="0" w:line="259" w:lineRule="auto"/>
              <w:ind w:left="1" w:firstLine="0"/>
            </w:pP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20DB8844" w14:textId="77777777" w:rsidR="00250592" w:rsidRPr="008C0811" w:rsidRDefault="00A55F98">
            <w:pPr>
              <w:spacing w:after="0" w:line="259" w:lineRule="auto"/>
              <w:ind w:left="55" w:firstLine="0"/>
              <w:jc w:val="center"/>
            </w:pPr>
            <w:r w:rsidRPr="008C0811">
              <w:rPr>
                <w:b/>
              </w:rPr>
              <w:t xml:space="preserve"> </w:t>
            </w:r>
          </w:p>
        </w:tc>
      </w:tr>
      <w:tr w:rsidR="00250592" w:rsidRPr="008C0811" w14:paraId="47EEE314"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33D68649"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47EA5FB5" w14:textId="77777777" w:rsidR="00250592" w:rsidRPr="008C0811" w:rsidRDefault="00A55F98">
            <w:pPr>
              <w:spacing w:after="0" w:line="259" w:lineRule="auto"/>
              <w:ind w:left="1" w:firstLine="0"/>
            </w:pPr>
            <w:r w:rsidRPr="008C0811">
              <w:t xml:space="preserve">Defence Industries Benalla </w:t>
            </w:r>
          </w:p>
        </w:tc>
        <w:tc>
          <w:tcPr>
            <w:tcW w:w="1698" w:type="dxa"/>
            <w:tcBorders>
              <w:top w:val="single" w:sz="4" w:space="0" w:color="auto"/>
              <w:left w:val="single" w:sz="4" w:space="0" w:color="auto"/>
              <w:bottom w:val="single" w:sz="4" w:space="0" w:color="auto"/>
              <w:right w:val="single" w:sz="4" w:space="0" w:color="auto"/>
            </w:tcBorders>
          </w:tcPr>
          <w:p w14:paraId="05667DA5" w14:textId="77777777" w:rsidR="00250592" w:rsidRPr="008C0811" w:rsidRDefault="00A55F98">
            <w:pPr>
              <w:spacing w:after="0" w:line="259" w:lineRule="auto"/>
              <w:ind w:left="6" w:firstLine="0"/>
              <w:jc w:val="center"/>
            </w:pPr>
            <w:r w:rsidRPr="008C0811">
              <w:t xml:space="preserve">3 </w:t>
            </w:r>
          </w:p>
        </w:tc>
      </w:tr>
      <w:tr w:rsidR="00250592" w:rsidRPr="008C0811" w14:paraId="5DA4966A" w14:textId="77777777" w:rsidTr="006323AF">
        <w:trPr>
          <w:trHeight w:val="343"/>
        </w:trPr>
        <w:tc>
          <w:tcPr>
            <w:tcW w:w="1842" w:type="dxa"/>
            <w:tcBorders>
              <w:top w:val="single" w:sz="4" w:space="0" w:color="auto"/>
              <w:left w:val="single" w:sz="4" w:space="0" w:color="auto"/>
              <w:bottom w:val="single" w:sz="4" w:space="0" w:color="auto"/>
              <w:right w:val="single" w:sz="4" w:space="0" w:color="auto"/>
            </w:tcBorders>
          </w:tcPr>
          <w:p w14:paraId="328A62B0"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01F8CD69" w14:textId="77777777" w:rsidR="00250592" w:rsidRPr="008C0811" w:rsidRDefault="00A55F98">
            <w:pPr>
              <w:spacing w:after="0" w:line="259" w:lineRule="auto"/>
              <w:ind w:left="1" w:firstLine="0"/>
            </w:pPr>
            <w:r w:rsidRPr="008C0811">
              <w:t xml:space="preserve">CAL Community Farm </w:t>
            </w:r>
          </w:p>
        </w:tc>
        <w:tc>
          <w:tcPr>
            <w:tcW w:w="1698" w:type="dxa"/>
            <w:tcBorders>
              <w:top w:val="single" w:sz="4" w:space="0" w:color="auto"/>
              <w:left w:val="single" w:sz="4" w:space="0" w:color="auto"/>
              <w:bottom w:val="single" w:sz="4" w:space="0" w:color="auto"/>
              <w:right w:val="single" w:sz="4" w:space="0" w:color="auto"/>
            </w:tcBorders>
          </w:tcPr>
          <w:p w14:paraId="40ECF5F5" w14:textId="77777777" w:rsidR="00250592" w:rsidRPr="008C0811" w:rsidRDefault="00A55F98">
            <w:pPr>
              <w:spacing w:after="0" w:line="259" w:lineRule="auto"/>
              <w:ind w:left="6" w:firstLine="0"/>
              <w:jc w:val="center"/>
            </w:pPr>
            <w:r w:rsidRPr="008C0811">
              <w:t xml:space="preserve">1 </w:t>
            </w:r>
          </w:p>
        </w:tc>
      </w:tr>
      <w:tr w:rsidR="00250592" w:rsidRPr="008C0811" w14:paraId="18FCEDA0" w14:textId="77777777" w:rsidTr="006323AF">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0E2B4C42" w14:textId="77777777" w:rsidR="00250592" w:rsidRPr="008C0811" w:rsidRDefault="00A55F98">
            <w:pPr>
              <w:spacing w:after="0" w:line="259" w:lineRule="auto"/>
              <w:ind w:left="0" w:firstLine="0"/>
            </w:pPr>
            <w:r w:rsidRPr="008C0811">
              <w:rPr>
                <w:b/>
              </w:rPr>
              <w:t xml:space="preserve">Campaspe </w:t>
            </w:r>
            <w:r w:rsidRPr="008C0811">
              <w:t>(Echuca)</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2E193B19" w14:textId="77777777" w:rsidR="00250592" w:rsidRPr="008C0811" w:rsidRDefault="00A55F98">
            <w:pPr>
              <w:spacing w:after="0" w:line="259" w:lineRule="auto"/>
              <w:ind w:left="55" w:firstLine="0"/>
              <w:jc w:val="center"/>
            </w:pPr>
            <w:r w:rsidRPr="008C0811">
              <w:rPr>
                <w:b/>
              </w:rPr>
              <w:t xml:space="preserve"> </w:t>
            </w:r>
          </w:p>
        </w:tc>
      </w:tr>
      <w:tr w:rsidR="00250592" w:rsidRPr="008C0811" w14:paraId="52106FDA"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3A34C7CD"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15E1D18D" w14:textId="77777777" w:rsidR="00250592" w:rsidRPr="008C0811" w:rsidRDefault="00A55F98">
            <w:pPr>
              <w:spacing w:after="0" w:line="259" w:lineRule="auto"/>
              <w:ind w:left="1" w:firstLine="0"/>
            </w:pPr>
            <w:r w:rsidRPr="008C0811">
              <w:t>Private Schools</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1330CC0B"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1188CCD0"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5B9FDE54" w14:textId="77777777" w:rsidR="00250592" w:rsidRPr="008C0811" w:rsidRDefault="00A55F98">
            <w:pPr>
              <w:spacing w:after="0" w:line="259" w:lineRule="auto"/>
              <w:ind w:left="307" w:firstLine="0"/>
            </w:pPr>
            <w:r w:rsidRPr="008C0811">
              <w:lastRenderedPageBreak/>
              <w:t xml:space="preserve">SUZ3 </w:t>
            </w:r>
          </w:p>
        </w:tc>
        <w:tc>
          <w:tcPr>
            <w:tcW w:w="6238" w:type="dxa"/>
            <w:tcBorders>
              <w:top w:val="single" w:sz="4" w:space="0" w:color="auto"/>
              <w:left w:val="single" w:sz="4" w:space="0" w:color="auto"/>
              <w:bottom w:val="single" w:sz="4" w:space="0" w:color="auto"/>
              <w:right w:val="single" w:sz="4" w:space="0" w:color="auto"/>
            </w:tcBorders>
          </w:tcPr>
          <w:p w14:paraId="1F211815" w14:textId="77777777" w:rsidR="00250592" w:rsidRPr="008C0811" w:rsidRDefault="00A55F98">
            <w:pPr>
              <w:spacing w:after="0" w:line="259" w:lineRule="auto"/>
              <w:ind w:left="1" w:firstLine="0"/>
            </w:pPr>
            <w:r w:rsidRPr="008C0811">
              <w:t>Echuca Aerodrome</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53A58FC1" w14:textId="77777777" w:rsidR="00250592" w:rsidRPr="008C0811" w:rsidRDefault="00A55F98">
            <w:pPr>
              <w:spacing w:after="0" w:line="259" w:lineRule="auto"/>
              <w:ind w:left="6" w:firstLine="0"/>
              <w:jc w:val="center"/>
            </w:pPr>
            <w:r w:rsidRPr="008C0811">
              <w:t>2</w:t>
            </w:r>
            <w:r w:rsidRPr="008C0811">
              <w:rPr>
                <w:b/>
              </w:rPr>
              <w:t xml:space="preserve"> </w:t>
            </w:r>
          </w:p>
        </w:tc>
      </w:tr>
      <w:tr w:rsidR="00250592" w:rsidRPr="008C0811" w14:paraId="49727E19" w14:textId="77777777" w:rsidTr="006323AF">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4825F80A" w14:textId="77777777" w:rsidR="00250592" w:rsidRPr="008C0811" w:rsidRDefault="00A55F98">
            <w:pPr>
              <w:spacing w:after="0" w:line="259" w:lineRule="auto"/>
              <w:ind w:left="0" w:firstLine="0"/>
            </w:pPr>
            <w:r w:rsidRPr="008C0811">
              <w:rPr>
                <w:b/>
              </w:rPr>
              <w:t xml:space="preserve">Central Goldfields </w:t>
            </w:r>
            <w:r w:rsidRPr="008C0811">
              <w:t>(Maryborough)</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73A9857A" w14:textId="77777777" w:rsidR="00250592" w:rsidRPr="008C0811" w:rsidRDefault="00A55F98">
            <w:pPr>
              <w:spacing w:after="0" w:line="259" w:lineRule="auto"/>
              <w:ind w:left="55" w:firstLine="0"/>
              <w:jc w:val="center"/>
            </w:pPr>
            <w:r w:rsidRPr="008C0811">
              <w:rPr>
                <w:b/>
              </w:rPr>
              <w:t xml:space="preserve"> </w:t>
            </w:r>
          </w:p>
        </w:tc>
      </w:tr>
      <w:tr w:rsidR="00250592" w:rsidRPr="008C0811" w14:paraId="3FC0F63F"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485C6AC2"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1C7880FA" w14:textId="77777777" w:rsidR="00250592" w:rsidRPr="008C0811" w:rsidRDefault="00A55F98">
            <w:pPr>
              <w:spacing w:after="0" w:line="259" w:lineRule="auto"/>
              <w:ind w:left="1" w:firstLine="0"/>
            </w:pPr>
            <w:r w:rsidRPr="008C0811">
              <w:t xml:space="preserve">Goldfields Reservoir, Ballarat Road, Maryborough </w:t>
            </w:r>
          </w:p>
        </w:tc>
        <w:tc>
          <w:tcPr>
            <w:tcW w:w="1698" w:type="dxa"/>
            <w:tcBorders>
              <w:top w:val="single" w:sz="4" w:space="0" w:color="auto"/>
              <w:left w:val="single" w:sz="4" w:space="0" w:color="auto"/>
              <w:bottom w:val="single" w:sz="4" w:space="0" w:color="auto"/>
              <w:right w:val="single" w:sz="4" w:space="0" w:color="auto"/>
            </w:tcBorders>
          </w:tcPr>
          <w:p w14:paraId="55F8AAE5" w14:textId="77777777" w:rsidR="00250592" w:rsidRPr="008C0811" w:rsidRDefault="00A55F98">
            <w:pPr>
              <w:spacing w:after="0" w:line="259" w:lineRule="auto"/>
              <w:ind w:left="6" w:firstLine="0"/>
              <w:jc w:val="center"/>
            </w:pPr>
            <w:r w:rsidRPr="008C0811">
              <w:t xml:space="preserve">1 </w:t>
            </w:r>
          </w:p>
        </w:tc>
      </w:tr>
      <w:tr w:rsidR="00250592" w:rsidRPr="008C0811" w14:paraId="607B849D" w14:textId="77777777" w:rsidTr="006323AF">
        <w:trPr>
          <w:trHeight w:val="343"/>
        </w:trPr>
        <w:tc>
          <w:tcPr>
            <w:tcW w:w="1842" w:type="dxa"/>
            <w:tcBorders>
              <w:top w:val="single" w:sz="4" w:space="0" w:color="auto"/>
              <w:left w:val="single" w:sz="4" w:space="0" w:color="auto"/>
              <w:bottom w:val="single" w:sz="4" w:space="0" w:color="auto"/>
              <w:right w:val="single" w:sz="4" w:space="0" w:color="auto"/>
            </w:tcBorders>
          </w:tcPr>
          <w:p w14:paraId="68B3ADAB"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501A70B5" w14:textId="77777777" w:rsidR="00250592" w:rsidRPr="008C0811" w:rsidRDefault="00A55F98">
            <w:pPr>
              <w:spacing w:after="0" w:line="259" w:lineRule="auto"/>
              <w:ind w:left="1" w:firstLine="0"/>
            </w:pPr>
            <w:r w:rsidRPr="008C0811">
              <w:t xml:space="preserve">Maryborough Golf Course </w:t>
            </w:r>
          </w:p>
        </w:tc>
        <w:tc>
          <w:tcPr>
            <w:tcW w:w="1698" w:type="dxa"/>
            <w:tcBorders>
              <w:top w:val="single" w:sz="4" w:space="0" w:color="auto"/>
              <w:left w:val="single" w:sz="4" w:space="0" w:color="auto"/>
              <w:bottom w:val="single" w:sz="4" w:space="0" w:color="auto"/>
              <w:right w:val="single" w:sz="4" w:space="0" w:color="auto"/>
            </w:tcBorders>
          </w:tcPr>
          <w:p w14:paraId="2162A5B3" w14:textId="77777777" w:rsidR="00250592" w:rsidRPr="008C0811" w:rsidRDefault="00A55F98">
            <w:pPr>
              <w:spacing w:after="0" w:line="259" w:lineRule="auto"/>
              <w:ind w:left="6" w:firstLine="0"/>
              <w:jc w:val="center"/>
            </w:pPr>
            <w:r w:rsidRPr="008C0811">
              <w:t xml:space="preserve">1 </w:t>
            </w:r>
          </w:p>
        </w:tc>
      </w:tr>
      <w:tr w:rsidR="00250592" w:rsidRPr="008C0811" w14:paraId="7A712C9A" w14:textId="77777777" w:rsidTr="006323AF">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7D9B6AE6" w14:textId="77777777" w:rsidR="00250592" w:rsidRPr="008C0811" w:rsidRDefault="00A55F98">
            <w:pPr>
              <w:spacing w:after="0" w:line="259" w:lineRule="auto"/>
              <w:ind w:left="0" w:firstLine="0"/>
            </w:pPr>
            <w:r w:rsidRPr="008C0811">
              <w:rPr>
                <w:b/>
              </w:rPr>
              <w:t xml:space="preserve">Colac Otway </w:t>
            </w:r>
            <w:r w:rsidRPr="008C0811">
              <w:t>(Colac)</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4E610106" w14:textId="77777777" w:rsidR="00250592" w:rsidRPr="008C0811" w:rsidRDefault="00A55F98">
            <w:pPr>
              <w:spacing w:after="0" w:line="259" w:lineRule="auto"/>
              <w:ind w:left="55" w:firstLine="0"/>
              <w:jc w:val="center"/>
            </w:pPr>
            <w:r w:rsidRPr="008C0811">
              <w:rPr>
                <w:b/>
              </w:rPr>
              <w:t xml:space="preserve"> </w:t>
            </w:r>
          </w:p>
        </w:tc>
      </w:tr>
      <w:tr w:rsidR="00250592" w:rsidRPr="008C0811" w14:paraId="73B5D34F" w14:textId="77777777" w:rsidTr="006323AF">
        <w:trPr>
          <w:trHeight w:val="347"/>
        </w:trPr>
        <w:tc>
          <w:tcPr>
            <w:tcW w:w="1842" w:type="dxa"/>
            <w:tcBorders>
              <w:top w:val="single" w:sz="4" w:space="0" w:color="auto"/>
              <w:left w:val="single" w:sz="4" w:space="0" w:color="auto"/>
              <w:bottom w:val="single" w:sz="4" w:space="0" w:color="auto"/>
              <w:right w:val="single" w:sz="4" w:space="0" w:color="auto"/>
            </w:tcBorders>
          </w:tcPr>
          <w:p w14:paraId="62C8FF96"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54021035" w14:textId="77777777" w:rsidR="00250592" w:rsidRPr="008C0811" w:rsidRDefault="00A55F98">
            <w:pPr>
              <w:spacing w:after="0" w:line="259" w:lineRule="auto"/>
              <w:ind w:left="1" w:firstLine="0"/>
            </w:pPr>
            <w:r w:rsidRPr="008C0811">
              <w:t>Dairy Food Production Plant - Connor and Murray Streets, Colac</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6E349E9D" w14:textId="77777777" w:rsidR="00250592" w:rsidRPr="008C0811" w:rsidRDefault="00A55F98">
            <w:pPr>
              <w:spacing w:after="0" w:line="259" w:lineRule="auto"/>
              <w:ind w:left="6" w:firstLine="0"/>
              <w:jc w:val="center"/>
            </w:pPr>
            <w:r w:rsidRPr="008C0811">
              <w:t>3</w:t>
            </w:r>
            <w:r w:rsidRPr="008C0811">
              <w:rPr>
                <w:b/>
              </w:rPr>
              <w:t xml:space="preserve"> </w:t>
            </w:r>
          </w:p>
        </w:tc>
      </w:tr>
      <w:tr w:rsidR="00250592" w:rsidRPr="008C0811" w14:paraId="0C1B5296" w14:textId="77777777" w:rsidTr="006323AF">
        <w:tblPrEx>
          <w:tblCellMar>
            <w:top w:w="11" w:type="dxa"/>
            <w:right w:w="82" w:type="dxa"/>
          </w:tblCellMar>
        </w:tblPrEx>
        <w:trPr>
          <w:trHeight w:val="354"/>
        </w:trPr>
        <w:tc>
          <w:tcPr>
            <w:tcW w:w="1842" w:type="dxa"/>
            <w:tcBorders>
              <w:top w:val="single" w:sz="4" w:space="0" w:color="auto"/>
              <w:left w:val="single" w:sz="4" w:space="0" w:color="auto"/>
              <w:bottom w:val="single" w:sz="4" w:space="0" w:color="auto"/>
              <w:right w:val="single" w:sz="4" w:space="0" w:color="auto"/>
            </w:tcBorders>
          </w:tcPr>
          <w:p w14:paraId="56FB11FC"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78EDE26F" w14:textId="77777777" w:rsidR="00250592" w:rsidRPr="008C0811" w:rsidRDefault="00A55F98">
            <w:pPr>
              <w:spacing w:after="0" w:line="259" w:lineRule="auto"/>
              <w:ind w:left="1" w:firstLine="0"/>
            </w:pPr>
            <w:r w:rsidRPr="008C0811">
              <w:t xml:space="preserve">Colac Abattoir &amp; Food Production Plant </w:t>
            </w:r>
          </w:p>
        </w:tc>
        <w:tc>
          <w:tcPr>
            <w:tcW w:w="1698" w:type="dxa"/>
            <w:tcBorders>
              <w:top w:val="single" w:sz="4" w:space="0" w:color="auto"/>
              <w:left w:val="single" w:sz="4" w:space="0" w:color="auto"/>
              <w:bottom w:val="single" w:sz="4" w:space="0" w:color="auto"/>
              <w:right w:val="single" w:sz="4" w:space="0" w:color="auto"/>
            </w:tcBorders>
          </w:tcPr>
          <w:p w14:paraId="5914C01F" w14:textId="77777777" w:rsidR="00250592" w:rsidRPr="008C0811" w:rsidRDefault="00A55F98">
            <w:pPr>
              <w:spacing w:after="0" w:line="259" w:lineRule="auto"/>
              <w:ind w:left="0" w:right="26" w:firstLine="0"/>
              <w:jc w:val="center"/>
            </w:pPr>
            <w:r w:rsidRPr="008C0811">
              <w:t xml:space="preserve">3 </w:t>
            </w:r>
          </w:p>
        </w:tc>
      </w:tr>
      <w:tr w:rsidR="00250592" w:rsidRPr="008C0811" w14:paraId="0AB8D5DD" w14:textId="77777777" w:rsidTr="006323AF">
        <w:tblPrEx>
          <w:tblCellMar>
            <w:top w:w="11" w:type="dxa"/>
            <w:right w:w="82"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0F3BF87F" w14:textId="77777777" w:rsidR="00250592" w:rsidRPr="008C0811" w:rsidRDefault="00A55F98">
            <w:pPr>
              <w:tabs>
                <w:tab w:val="center" w:pos="1294"/>
                <w:tab w:val="center" w:pos="8818"/>
              </w:tabs>
              <w:spacing w:after="0" w:line="259" w:lineRule="auto"/>
              <w:ind w:left="0" w:firstLine="0"/>
            </w:pPr>
            <w:r w:rsidRPr="008C0811">
              <w:rPr>
                <w:rFonts w:ascii="Calibri" w:eastAsia="Calibri" w:hAnsi="Calibri" w:cs="Calibri"/>
                <w:sz w:val="22"/>
              </w:rPr>
              <w:tab/>
            </w:r>
            <w:r w:rsidRPr="008C0811">
              <w:rPr>
                <w:b/>
              </w:rPr>
              <w:t xml:space="preserve">East Gippsland </w:t>
            </w:r>
            <w:r w:rsidRPr="008C0811">
              <w:t>(Bairnsdale)</w:t>
            </w:r>
            <w:r w:rsidRPr="008C0811">
              <w:rPr>
                <w:b/>
              </w:rPr>
              <w:t xml:space="preserve"> </w:t>
            </w:r>
            <w:r w:rsidRPr="008C0811">
              <w:rPr>
                <w:b/>
              </w:rPr>
              <w:tab/>
              <w:t xml:space="preserve"> </w:t>
            </w:r>
          </w:p>
        </w:tc>
      </w:tr>
      <w:tr w:rsidR="00250592" w:rsidRPr="008C0811" w14:paraId="149104DE" w14:textId="77777777" w:rsidTr="006323AF">
        <w:tblPrEx>
          <w:tblCellMar>
            <w:top w:w="11" w:type="dxa"/>
            <w:right w:w="82" w:type="dxa"/>
          </w:tblCellMar>
        </w:tblPrEx>
        <w:trPr>
          <w:trHeight w:val="532"/>
        </w:trPr>
        <w:tc>
          <w:tcPr>
            <w:tcW w:w="9778" w:type="dxa"/>
            <w:gridSpan w:val="3"/>
            <w:tcBorders>
              <w:top w:val="single" w:sz="4" w:space="0" w:color="auto"/>
              <w:left w:val="single" w:sz="4" w:space="0" w:color="auto"/>
              <w:bottom w:val="single" w:sz="4" w:space="0" w:color="auto"/>
              <w:right w:val="single" w:sz="4" w:space="0" w:color="auto"/>
            </w:tcBorders>
          </w:tcPr>
          <w:p w14:paraId="6FF13BD3" w14:textId="4C605C77" w:rsidR="00250592" w:rsidRPr="008C0811" w:rsidRDefault="00A55F98">
            <w:pPr>
              <w:spacing w:after="0" w:line="259" w:lineRule="auto"/>
              <w:ind w:left="1843" w:right="1611" w:hanging="1536"/>
            </w:pPr>
            <w:r w:rsidRPr="008C0811">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30288F" wp14:editId="6A90F2DA">
                      <wp:simplePos x="0" y="0"/>
                      <wp:positionH relativeFrom="column">
                        <wp:posOffset>1165098</wp:posOffset>
                      </wp:positionH>
                      <wp:positionV relativeFrom="paragraph">
                        <wp:posOffset>-34815</wp:posOffset>
                      </wp:positionV>
                      <wp:extent cx="6096" cy="323087"/>
                      <wp:effectExtent l="0" t="0" r="0" b="0"/>
                      <wp:wrapSquare wrapText="bothSides"/>
                      <wp:docPr id="177992" name="Group 177992"/>
                      <wp:cNvGraphicFramePr/>
                      <a:graphic xmlns:a="http://schemas.openxmlformats.org/drawingml/2006/main">
                        <a:graphicData uri="http://schemas.microsoft.com/office/word/2010/wordprocessingGroup">
                          <wpg:wgp>
                            <wpg:cNvGrpSpPr/>
                            <wpg:grpSpPr>
                              <a:xfrm>
                                <a:off x="0" y="0"/>
                                <a:ext cx="6096" cy="323087"/>
                                <a:chOff x="0" y="0"/>
                                <a:chExt cx="6096" cy="323087"/>
                              </a:xfrm>
                            </wpg:grpSpPr>
                            <wps:wsp>
                              <wps:cNvPr id="204291" name="Shape 2042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92" name="Shape 204292"/>
                              <wps:cNvSpPr/>
                              <wps:spPr>
                                <a:xfrm>
                                  <a:off x="0" y="91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395B1C1B" id="Group 177992" o:spid="_x0000_s1026" style="position:absolute;margin-left:91.75pt;margin-top:-2.75pt;width:.5pt;height:25.45pt;z-index:251658242" coordsize="6096,32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">
                      <v:shape id="Shape 20429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" path="m,l9144,r,9144l,9144,,e" fillcolor="black" stroked="f" strokeweight="0">
                        <v:stroke miterlimit="83231f" joinstyle="miter"/>
                        <v:path arrowok="t" textboxrect="0,0,9144,9144"/>
                      </v:shape>
                      <v:shape id="Shape 204292" o:spid="_x0000_s1028" style="position:absolute;top:9144;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" path="m,l9144,r,313944l,313944,,e" fillcolor="black" stroked="f" strokeweight="0">
                        <v:stroke miterlimit="83231f" joinstyle="miter"/>
                        <v:path arrowok="t" textboxrect="0,0,9144,313944"/>
                      </v:shape>
                      <w10:wrap type="square"/>
                    </v:group>
                  </w:pict>
                </mc:Fallback>
              </mc:AlternateContent>
            </w:r>
            <w:r w:rsidRPr="008C0811">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5C18D9B" wp14:editId="7D62492C">
                      <wp:simplePos x="0" y="0"/>
                      <wp:positionH relativeFrom="column">
                        <wp:posOffset>5127498</wp:posOffset>
                      </wp:positionH>
                      <wp:positionV relativeFrom="paragraph">
                        <wp:posOffset>-34815</wp:posOffset>
                      </wp:positionV>
                      <wp:extent cx="6096" cy="323087"/>
                      <wp:effectExtent l="0" t="0" r="0" b="0"/>
                      <wp:wrapSquare wrapText="bothSides"/>
                      <wp:docPr id="177993" name="Group 177993"/>
                      <wp:cNvGraphicFramePr/>
                      <a:graphic xmlns:a="http://schemas.openxmlformats.org/drawingml/2006/main">
                        <a:graphicData uri="http://schemas.microsoft.com/office/word/2010/wordprocessingGroup">
                          <wpg:wgp>
                            <wpg:cNvGrpSpPr/>
                            <wpg:grpSpPr>
                              <a:xfrm>
                                <a:off x="0" y="0"/>
                                <a:ext cx="6096" cy="323087"/>
                                <a:chOff x="0" y="0"/>
                                <a:chExt cx="6096" cy="323087"/>
                              </a:xfrm>
                            </wpg:grpSpPr>
                            <wps:wsp>
                              <wps:cNvPr id="204295" name="Shape 2042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96" name="Shape 204296"/>
                              <wps:cNvSpPr/>
                              <wps:spPr>
                                <a:xfrm>
                                  <a:off x="0" y="91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44C8E213" id="Group 177993" o:spid="_x0000_s1026" style="position:absolute;margin-left:403.75pt;margin-top:-2.75pt;width:.5pt;height:25.45pt;z-index:251658243" coordsize="6096,32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">
                      <v:shape id="Shape 20429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" path="m,l9144,r,9144l,9144,,e" fillcolor="black" stroked="f" strokeweight="0">
                        <v:stroke miterlimit="83231f" joinstyle="miter"/>
                        <v:path arrowok="t" textboxrect="0,0,9144,9144"/>
                      </v:shape>
                      <v:shape id="Shape 204296" o:spid="_x0000_s1028" style="position:absolute;top:9144;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" path="m,l9144,r,313944l,313944,,e" fillcolor="black" stroked="f" strokeweight="0">
                        <v:stroke miterlimit="83231f" joinstyle="miter"/>
                        <v:path arrowok="t" textboxrect="0,0,9144,313944"/>
                      </v:shape>
                      <w10:wrap type="square"/>
                    </v:group>
                  </w:pict>
                </mc:Fallback>
              </mc:AlternateContent>
            </w:r>
            <w:r w:rsidRPr="008C0811">
              <w:t xml:space="preserve"> </w:t>
            </w:r>
            <w:r w:rsidRPr="008C0811">
              <w:rPr>
                <w:i/>
              </w:rPr>
              <w:t xml:space="preserve">No specific zones within this major urban area or within 200 </w:t>
            </w:r>
            <w:r w:rsidR="00B30BA3" w:rsidRPr="008C0811">
              <w:rPr>
                <w:i/>
              </w:rPr>
              <w:t xml:space="preserve">m </w:t>
            </w:r>
            <w:r w:rsidR="00B30BA3" w:rsidRPr="008C0811">
              <w:t>outside</w:t>
            </w:r>
            <w:r w:rsidRPr="008C0811">
              <w:rPr>
                <w:i/>
              </w:rPr>
              <w:t xml:space="preserve"> of the major urban area boundary</w:t>
            </w:r>
            <w:r w:rsidRPr="008C0811">
              <w:t xml:space="preserve"> </w:t>
            </w:r>
          </w:p>
        </w:tc>
      </w:tr>
      <w:tr w:rsidR="00250592" w:rsidRPr="008C0811" w14:paraId="7F5959D0" w14:textId="77777777" w:rsidTr="006323AF">
        <w:tblPrEx>
          <w:tblCellMar>
            <w:top w:w="11" w:type="dxa"/>
            <w:right w:w="82"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1A746BD4" w14:textId="56DE2DA7" w:rsidR="00250592" w:rsidRPr="008C0811" w:rsidRDefault="00A55F98">
            <w:pPr>
              <w:tabs>
                <w:tab w:val="center" w:pos="835"/>
                <w:tab w:val="center" w:pos="8818"/>
              </w:tabs>
              <w:spacing w:after="0" w:line="259" w:lineRule="auto"/>
              <w:ind w:left="0" w:firstLine="0"/>
            </w:pPr>
            <w:r w:rsidRPr="008C0811">
              <w:rPr>
                <w:rFonts w:ascii="Calibri" w:eastAsia="Calibri" w:hAnsi="Calibri" w:cs="Calibri"/>
                <w:sz w:val="22"/>
              </w:rPr>
              <w:tab/>
            </w:r>
            <w:r w:rsidRPr="008C0811">
              <w:rPr>
                <w:b/>
              </w:rPr>
              <w:t xml:space="preserve">Glenelg </w:t>
            </w:r>
            <w:r w:rsidRPr="008C0811">
              <w:t>(Portland)</w:t>
            </w:r>
            <w:r w:rsidRPr="008C0811">
              <w:rPr>
                <w:b/>
              </w:rPr>
              <w:t xml:space="preserve"> </w:t>
            </w:r>
            <w:r w:rsidRPr="008C0811">
              <w:rPr>
                <w:b/>
              </w:rPr>
              <w:tab/>
              <w:t xml:space="preserve"> </w:t>
            </w:r>
          </w:p>
        </w:tc>
      </w:tr>
      <w:tr w:rsidR="00250592" w:rsidRPr="008C0811" w14:paraId="44F8ECE5" w14:textId="77777777" w:rsidTr="006323AF">
        <w:tblPrEx>
          <w:tblCellMar>
            <w:top w:w="11" w:type="dxa"/>
            <w:right w:w="82" w:type="dxa"/>
          </w:tblCellMar>
        </w:tblPrEx>
        <w:trPr>
          <w:trHeight w:val="343"/>
        </w:trPr>
        <w:tc>
          <w:tcPr>
            <w:tcW w:w="1842" w:type="dxa"/>
            <w:tcBorders>
              <w:top w:val="single" w:sz="4" w:space="0" w:color="auto"/>
              <w:left w:val="single" w:sz="4" w:space="0" w:color="auto"/>
              <w:bottom w:val="single" w:sz="4" w:space="0" w:color="auto"/>
              <w:right w:val="single" w:sz="4" w:space="0" w:color="auto"/>
            </w:tcBorders>
          </w:tcPr>
          <w:p w14:paraId="21D76A70"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601B177D" w14:textId="77777777" w:rsidR="00250592" w:rsidRPr="008C0811" w:rsidRDefault="00A55F98">
            <w:pPr>
              <w:spacing w:after="0" w:line="259" w:lineRule="auto"/>
              <w:ind w:left="1" w:firstLine="0"/>
            </w:pPr>
            <w:r w:rsidRPr="008C0811">
              <w:t xml:space="preserve">Portland Special Education </w:t>
            </w:r>
          </w:p>
        </w:tc>
        <w:tc>
          <w:tcPr>
            <w:tcW w:w="1698" w:type="dxa"/>
            <w:tcBorders>
              <w:top w:val="single" w:sz="4" w:space="0" w:color="auto"/>
              <w:left w:val="single" w:sz="4" w:space="0" w:color="auto"/>
              <w:bottom w:val="single" w:sz="4" w:space="0" w:color="auto"/>
              <w:right w:val="single" w:sz="4" w:space="0" w:color="auto"/>
            </w:tcBorders>
          </w:tcPr>
          <w:p w14:paraId="0A60F739" w14:textId="77777777" w:rsidR="00250592" w:rsidRPr="008C0811" w:rsidRDefault="00A55F98">
            <w:pPr>
              <w:spacing w:after="0" w:line="259" w:lineRule="auto"/>
              <w:ind w:left="0" w:right="26" w:firstLine="0"/>
              <w:jc w:val="center"/>
            </w:pPr>
            <w:r w:rsidRPr="008C0811">
              <w:t xml:space="preserve">1 </w:t>
            </w:r>
          </w:p>
        </w:tc>
      </w:tr>
      <w:tr w:rsidR="00250592" w:rsidRPr="008C0811" w14:paraId="022FAE8F" w14:textId="77777777" w:rsidTr="006323AF">
        <w:tblPrEx>
          <w:tblCellMar>
            <w:top w:w="11" w:type="dxa"/>
            <w:right w:w="82"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1CA4E6F5"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7D3D0FB4" w14:textId="77777777" w:rsidR="00250592" w:rsidRPr="008C0811" w:rsidRDefault="00A55F98">
            <w:pPr>
              <w:spacing w:after="0" w:line="259" w:lineRule="auto"/>
              <w:ind w:left="1" w:firstLine="0"/>
            </w:pPr>
            <w:r w:rsidRPr="008C0811">
              <w:t xml:space="preserve">Golf Courses </w:t>
            </w:r>
          </w:p>
        </w:tc>
        <w:tc>
          <w:tcPr>
            <w:tcW w:w="1698" w:type="dxa"/>
            <w:tcBorders>
              <w:top w:val="single" w:sz="4" w:space="0" w:color="auto"/>
              <w:left w:val="single" w:sz="4" w:space="0" w:color="auto"/>
              <w:bottom w:val="single" w:sz="4" w:space="0" w:color="auto"/>
              <w:right w:val="single" w:sz="4" w:space="0" w:color="auto"/>
            </w:tcBorders>
          </w:tcPr>
          <w:p w14:paraId="2A907044" w14:textId="77777777" w:rsidR="00250592" w:rsidRPr="008C0811" w:rsidRDefault="00A55F98">
            <w:pPr>
              <w:spacing w:after="0" w:line="259" w:lineRule="auto"/>
              <w:ind w:left="0" w:right="26" w:firstLine="0"/>
              <w:jc w:val="center"/>
            </w:pPr>
            <w:r w:rsidRPr="008C0811">
              <w:t xml:space="preserve">1 </w:t>
            </w:r>
          </w:p>
        </w:tc>
      </w:tr>
      <w:tr w:rsidR="00250592" w:rsidRPr="008C0811" w14:paraId="42B97482" w14:textId="77777777" w:rsidTr="006323AF">
        <w:tblPrEx>
          <w:tblCellMar>
            <w:top w:w="11" w:type="dxa"/>
            <w:right w:w="82"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7A484CDB" w14:textId="77777777" w:rsidR="00250592" w:rsidRPr="008C0811" w:rsidRDefault="00A55F98">
            <w:pPr>
              <w:tabs>
                <w:tab w:val="center" w:pos="1246"/>
                <w:tab w:val="center" w:pos="8818"/>
              </w:tabs>
              <w:spacing w:after="0" w:line="259" w:lineRule="auto"/>
              <w:ind w:left="0" w:firstLine="0"/>
            </w:pPr>
            <w:r w:rsidRPr="008C0811">
              <w:rPr>
                <w:rFonts w:ascii="Calibri" w:eastAsia="Calibri" w:hAnsi="Calibri" w:cs="Calibri"/>
                <w:sz w:val="22"/>
              </w:rPr>
              <w:tab/>
            </w:r>
            <w:r w:rsidRPr="008C0811">
              <w:rPr>
                <w:b/>
              </w:rPr>
              <w:t xml:space="preserve">Greater Bendigo </w:t>
            </w:r>
            <w:r w:rsidRPr="008C0811">
              <w:t>(Bendigo)</w:t>
            </w:r>
            <w:r w:rsidRPr="008C0811">
              <w:rPr>
                <w:b/>
              </w:rPr>
              <w:t xml:space="preserve"> </w:t>
            </w:r>
            <w:r w:rsidRPr="008C0811">
              <w:rPr>
                <w:b/>
              </w:rPr>
              <w:tab/>
              <w:t xml:space="preserve"> </w:t>
            </w:r>
          </w:p>
        </w:tc>
      </w:tr>
      <w:tr w:rsidR="00250592" w:rsidRPr="008C0811" w14:paraId="5FD0455B" w14:textId="77777777" w:rsidTr="006323AF">
        <w:tblPrEx>
          <w:tblCellMar>
            <w:top w:w="11" w:type="dxa"/>
            <w:right w:w="82" w:type="dxa"/>
          </w:tblCellMar>
        </w:tblPrEx>
        <w:trPr>
          <w:trHeight w:val="347"/>
        </w:trPr>
        <w:tc>
          <w:tcPr>
            <w:tcW w:w="1842" w:type="dxa"/>
            <w:tcBorders>
              <w:top w:val="single" w:sz="4" w:space="0" w:color="auto"/>
              <w:left w:val="single" w:sz="4" w:space="0" w:color="000000"/>
              <w:bottom w:val="single" w:sz="4" w:space="0" w:color="000000"/>
              <w:right w:val="single" w:sz="4" w:space="0" w:color="000000"/>
            </w:tcBorders>
          </w:tcPr>
          <w:p w14:paraId="5FB76EE0"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000000"/>
              <w:bottom w:val="single" w:sz="4" w:space="0" w:color="000000"/>
              <w:right w:val="single" w:sz="4" w:space="0" w:color="000000"/>
            </w:tcBorders>
          </w:tcPr>
          <w:p w14:paraId="1B256470" w14:textId="77777777" w:rsidR="00250592" w:rsidRPr="008C0811" w:rsidRDefault="00A55F98">
            <w:pPr>
              <w:spacing w:after="0" w:line="259" w:lineRule="auto"/>
              <w:ind w:left="1" w:firstLine="0"/>
            </w:pPr>
            <w:r w:rsidRPr="008C0811">
              <w:t>Private Educational or Religious Institutions</w:t>
            </w:r>
            <w:r w:rsidRPr="008C0811">
              <w:rPr>
                <w:b/>
              </w:rPr>
              <w:t xml:space="preserve"> </w:t>
            </w:r>
          </w:p>
        </w:tc>
        <w:tc>
          <w:tcPr>
            <w:tcW w:w="1698" w:type="dxa"/>
            <w:tcBorders>
              <w:top w:val="single" w:sz="4" w:space="0" w:color="auto"/>
              <w:left w:val="single" w:sz="4" w:space="0" w:color="000000"/>
              <w:bottom w:val="single" w:sz="4" w:space="0" w:color="000000"/>
              <w:right w:val="single" w:sz="4" w:space="0" w:color="000000"/>
            </w:tcBorders>
          </w:tcPr>
          <w:p w14:paraId="048AE718" w14:textId="77777777" w:rsidR="00250592" w:rsidRPr="008C0811" w:rsidRDefault="00A55F98">
            <w:pPr>
              <w:spacing w:after="0" w:line="259" w:lineRule="auto"/>
              <w:ind w:left="0" w:right="26" w:firstLine="0"/>
              <w:jc w:val="center"/>
            </w:pPr>
            <w:r w:rsidRPr="008C0811">
              <w:t>1</w:t>
            </w:r>
            <w:r w:rsidRPr="008C0811">
              <w:rPr>
                <w:b/>
              </w:rPr>
              <w:t xml:space="preserve"> </w:t>
            </w:r>
          </w:p>
        </w:tc>
      </w:tr>
      <w:tr w:rsidR="00250592" w:rsidRPr="008C0811" w14:paraId="33857D42"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54019264"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000000"/>
              <w:left w:val="single" w:sz="4" w:space="0" w:color="000000"/>
              <w:bottom w:val="single" w:sz="4" w:space="0" w:color="000000"/>
              <w:right w:val="single" w:sz="4" w:space="0" w:color="000000"/>
            </w:tcBorders>
          </w:tcPr>
          <w:p w14:paraId="5B59FA77" w14:textId="77777777" w:rsidR="00250592" w:rsidRPr="008C0811" w:rsidRDefault="00A55F98">
            <w:pPr>
              <w:spacing w:after="0" w:line="259" w:lineRule="auto"/>
              <w:ind w:left="1" w:firstLine="0"/>
            </w:pPr>
            <w:r w:rsidRPr="008C0811">
              <w:t>Private Hospital</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25EA95E7" w14:textId="77777777" w:rsidR="00250592" w:rsidRPr="008C0811" w:rsidRDefault="00A55F98">
            <w:pPr>
              <w:spacing w:after="0" w:line="259" w:lineRule="auto"/>
              <w:ind w:left="0" w:right="26" w:firstLine="0"/>
              <w:jc w:val="center"/>
            </w:pPr>
            <w:r w:rsidRPr="008C0811">
              <w:t>1</w:t>
            </w:r>
            <w:r w:rsidRPr="008C0811">
              <w:rPr>
                <w:b/>
              </w:rPr>
              <w:t xml:space="preserve"> </w:t>
            </w:r>
          </w:p>
        </w:tc>
      </w:tr>
      <w:tr w:rsidR="00250592" w:rsidRPr="008C0811" w14:paraId="198752A9"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23232B9D"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000000"/>
              <w:left w:val="single" w:sz="4" w:space="0" w:color="000000"/>
              <w:bottom w:val="single" w:sz="4" w:space="0" w:color="000000"/>
              <w:right w:val="single" w:sz="4" w:space="0" w:color="000000"/>
            </w:tcBorders>
          </w:tcPr>
          <w:p w14:paraId="174CE953" w14:textId="77777777" w:rsidR="00250592" w:rsidRPr="008C0811" w:rsidRDefault="00A55F98">
            <w:pPr>
              <w:spacing w:after="0" w:line="259" w:lineRule="auto"/>
              <w:ind w:left="1" w:firstLine="0"/>
            </w:pPr>
            <w:r w:rsidRPr="008C0811">
              <w:t xml:space="preserve">Television or Radio Station </w:t>
            </w:r>
          </w:p>
        </w:tc>
        <w:tc>
          <w:tcPr>
            <w:tcW w:w="1698" w:type="dxa"/>
            <w:tcBorders>
              <w:top w:val="single" w:sz="4" w:space="0" w:color="000000"/>
              <w:left w:val="single" w:sz="4" w:space="0" w:color="000000"/>
              <w:bottom w:val="single" w:sz="4" w:space="0" w:color="000000"/>
              <w:right w:val="single" w:sz="4" w:space="0" w:color="000000"/>
            </w:tcBorders>
          </w:tcPr>
          <w:p w14:paraId="7C9FCCF8" w14:textId="77777777" w:rsidR="00250592" w:rsidRPr="008C0811" w:rsidRDefault="00A55F98">
            <w:pPr>
              <w:spacing w:after="0" w:line="259" w:lineRule="auto"/>
              <w:ind w:left="0" w:right="26" w:firstLine="0"/>
              <w:jc w:val="center"/>
            </w:pPr>
            <w:r w:rsidRPr="008C0811">
              <w:t xml:space="preserve">1 </w:t>
            </w:r>
          </w:p>
        </w:tc>
      </w:tr>
      <w:tr w:rsidR="00250592" w:rsidRPr="008C0811" w14:paraId="3A3DD65F" w14:textId="77777777">
        <w:tblPrEx>
          <w:tblCellMar>
            <w:top w:w="11" w:type="dxa"/>
            <w:right w:w="82" w:type="dxa"/>
          </w:tblCellMar>
        </w:tblPrEx>
        <w:trPr>
          <w:trHeight w:val="336"/>
        </w:trPr>
        <w:tc>
          <w:tcPr>
            <w:tcW w:w="1842" w:type="dxa"/>
            <w:tcBorders>
              <w:top w:val="single" w:sz="4" w:space="0" w:color="000000"/>
              <w:left w:val="single" w:sz="4" w:space="0" w:color="000000"/>
              <w:bottom w:val="single" w:sz="4" w:space="0" w:color="000000"/>
              <w:right w:val="single" w:sz="4" w:space="0" w:color="000000"/>
            </w:tcBorders>
          </w:tcPr>
          <w:p w14:paraId="777AEDF0"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000000"/>
              <w:left w:val="single" w:sz="4" w:space="0" w:color="000000"/>
              <w:bottom w:val="single" w:sz="4" w:space="0" w:color="000000"/>
              <w:right w:val="single" w:sz="4" w:space="0" w:color="000000"/>
            </w:tcBorders>
          </w:tcPr>
          <w:p w14:paraId="42071A81" w14:textId="77777777" w:rsidR="00250592" w:rsidRPr="008C0811" w:rsidRDefault="00A55F98">
            <w:pPr>
              <w:spacing w:after="0" w:line="259" w:lineRule="auto"/>
              <w:ind w:left="1" w:firstLine="0"/>
            </w:pPr>
            <w:r w:rsidRPr="008C0811">
              <w:t xml:space="preserve">Private Sport and Recreation Facilities </w:t>
            </w:r>
          </w:p>
        </w:tc>
        <w:tc>
          <w:tcPr>
            <w:tcW w:w="1698" w:type="dxa"/>
            <w:tcBorders>
              <w:top w:val="single" w:sz="4" w:space="0" w:color="000000"/>
              <w:left w:val="single" w:sz="4" w:space="0" w:color="000000"/>
              <w:bottom w:val="single" w:sz="4" w:space="0" w:color="000000"/>
              <w:right w:val="single" w:sz="4" w:space="0" w:color="000000"/>
            </w:tcBorders>
          </w:tcPr>
          <w:p w14:paraId="2590ACB1" w14:textId="77777777" w:rsidR="00250592" w:rsidRPr="008C0811" w:rsidRDefault="00A55F98">
            <w:pPr>
              <w:spacing w:after="0" w:line="259" w:lineRule="auto"/>
              <w:ind w:left="0" w:right="26" w:firstLine="0"/>
              <w:jc w:val="center"/>
            </w:pPr>
            <w:r w:rsidRPr="008C0811">
              <w:t xml:space="preserve">1 </w:t>
            </w:r>
          </w:p>
        </w:tc>
      </w:tr>
      <w:tr w:rsidR="00250592" w:rsidRPr="008C0811" w14:paraId="0886BCAE"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7155CCB5"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000000"/>
              <w:left w:val="single" w:sz="4" w:space="0" w:color="000000"/>
              <w:bottom w:val="single" w:sz="4" w:space="0" w:color="000000"/>
              <w:right w:val="single" w:sz="4" w:space="0" w:color="000000"/>
            </w:tcBorders>
          </w:tcPr>
          <w:p w14:paraId="039B1F90" w14:textId="77777777" w:rsidR="00250592" w:rsidRPr="008C0811" w:rsidRDefault="00A55F98">
            <w:pPr>
              <w:spacing w:after="0" w:line="259" w:lineRule="auto"/>
              <w:ind w:left="1" w:firstLine="0"/>
            </w:pPr>
            <w:r w:rsidRPr="008C0811">
              <w:t xml:space="preserve">Racing Facilities </w:t>
            </w:r>
          </w:p>
        </w:tc>
        <w:tc>
          <w:tcPr>
            <w:tcW w:w="1698" w:type="dxa"/>
            <w:tcBorders>
              <w:top w:val="single" w:sz="4" w:space="0" w:color="000000"/>
              <w:left w:val="single" w:sz="4" w:space="0" w:color="000000"/>
              <w:bottom w:val="single" w:sz="4" w:space="0" w:color="000000"/>
              <w:right w:val="single" w:sz="4" w:space="0" w:color="000000"/>
            </w:tcBorders>
          </w:tcPr>
          <w:p w14:paraId="711688B0" w14:textId="77777777" w:rsidR="00250592" w:rsidRPr="008C0811" w:rsidRDefault="00A55F98">
            <w:pPr>
              <w:spacing w:after="0" w:line="259" w:lineRule="auto"/>
              <w:ind w:left="0" w:right="26" w:firstLine="0"/>
              <w:jc w:val="center"/>
            </w:pPr>
            <w:r w:rsidRPr="008C0811">
              <w:t xml:space="preserve">2 </w:t>
            </w:r>
          </w:p>
        </w:tc>
      </w:tr>
      <w:tr w:rsidR="00250592" w:rsidRPr="008C0811" w14:paraId="57DC1909"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340112B0" w14:textId="77777777" w:rsidR="00250592" w:rsidRPr="008C0811" w:rsidRDefault="00A55F98">
            <w:pPr>
              <w:spacing w:after="0" w:line="259" w:lineRule="auto"/>
              <w:ind w:left="307" w:firstLine="0"/>
            </w:pPr>
            <w:r w:rsidRPr="008C0811">
              <w:t xml:space="preserve">SUZ6 </w:t>
            </w:r>
          </w:p>
        </w:tc>
        <w:tc>
          <w:tcPr>
            <w:tcW w:w="6238" w:type="dxa"/>
            <w:tcBorders>
              <w:top w:val="single" w:sz="4" w:space="0" w:color="000000"/>
              <w:left w:val="single" w:sz="4" w:space="0" w:color="000000"/>
              <w:bottom w:val="single" w:sz="4" w:space="0" w:color="000000"/>
              <w:right w:val="single" w:sz="4" w:space="0" w:color="000000"/>
            </w:tcBorders>
          </w:tcPr>
          <w:p w14:paraId="2836BB9C" w14:textId="77777777" w:rsidR="00250592" w:rsidRPr="008C0811" w:rsidRDefault="00A55F98">
            <w:pPr>
              <w:spacing w:after="0" w:line="259" w:lineRule="auto"/>
              <w:ind w:left="1" w:firstLine="0"/>
            </w:pPr>
            <w:r w:rsidRPr="008C0811">
              <w:t xml:space="preserve">Tourism Facility </w:t>
            </w:r>
          </w:p>
        </w:tc>
        <w:tc>
          <w:tcPr>
            <w:tcW w:w="1698" w:type="dxa"/>
            <w:tcBorders>
              <w:top w:val="single" w:sz="4" w:space="0" w:color="000000"/>
              <w:left w:val="single" w:sz="4" w:space="0" w:color="000000"/>
              <w:bottom w:val="single" w:sz="4" w:space="0" w:color="000000"/>
              <w:right w:val="single" w:sz="4" w:space="0" w:color="000000"/>
            </w:tcBorders>
          </w:tcPr>
          <w:p w14:paraId="56C8290F" w14:textId="77777777" w:rsidR="00250592" w:rsidRPr="008C0811" w:rsidRDefault="00A55F98">
            <w:pPr>
              <w:spacing w:after="0" w:line="259" w:lineRule="auto"/>
              <w:ind w:left="0" w:right="26" w:firstLine="0"/>
              <w:jc w:val="center"/>
            </w:pPr>
            <w:r w:rsidRPr="008C0811">
              <w:t xml:space="preserve">1 </w:t>
            </w:r>
          </w:p>
        </w:tc>
      </w:tr>
      <w:tr w:rsidR="00250592" w:rsidRPr="008C0811" w14:paraId="7ACB05D7"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31B96063"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000000"/>
              <w:left w:val="single" w:sz="4" w:space="0" w:color="000000"/>
              <w:bottom w:val="single" w:sz="4" w:space="0" w:color="000000"/>
              <w:right w:val="single" w:sz="4" w:space="0" w:color="000000"/>
            </w:tcBorders>
          </w:tcPr>
          <w:p w14:paraId="2FB381F2" w14:textId="77777777" w:rsidR="00250592" w:rsidRPr="008C0811" w:rsidRDefault="00A55F98">
            <w:pPr>
              <w:spacing w:after="0" w:line="259" w:lineRule="auto"/>
              <w:ind w:left="1" w:firstLine="0"/>
            </w:pPr>
            <w:r w:rsidRPr="008C0811">
              <w:t>Bendigo Airport</w:t>
            </w:r>
            <w:r w:rsidRPr="008C0811">
              <w:rPr>
                <w:b/>
                <w:i/>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48CDB70" w14:textId="77777777" w:rsidR="00250592" w:rsidRPr="008C0811" w:rsidRDefault="00A55F98">
            <w:pPr>
              <w:spacing w:after="0" w:line="259" w:lineRule="auto"/>
              <w:ind w:left="0" w:right="26" w:firstLine="0"/>
              <w:jc w:val="center"/>
            </w:pPr>
            <w:r w:rsidRPr="008C0811">
              <w:t>2</w:t>
            </w:r>
            <w:r w:rsidRPr="008C0811">
              <w:rPr>
                <w:b/>
              </w:rPr>
              <w:t xml:space="preserve"> </w:t>
            </w:r>
          </w:p>
        </w:tc>
      </w:tr>
      <w:tr w:rsidR="00250592" w:rsidRPr="008C0811" w14:paraId="138100AF"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59AC051C" w14:textId="77777777" w:rsidR="00250592" w:rsidRPr="008C0811" w:rsidRDefault="00A55F98">
            <w:pPr>
              <w:spacing w:after="0" w:line="259" w:lineRule="auto"/>
              <w:ind w:left="307" w:firstLine="0"/>
            </w:pPr>
            <w:r w:rsidRPr="008C0811">
              <w:t xml:space="preserve">SUZ9 </w:t>
            </w:r>
          </w:p>
        </w:tc>
        <w:tc>
          <w:tcPr>
            <w:tcW w:w="6238" w:type="dxa"/>
            <w:tcBorders>
              <w:top w:val="single" w:sz="4" w:space="0" w:color="000000"/>
              <w:left w:val="single" w:sz="4" w:space="0" w:color="000000"/>
              <w:bottom w:val="single" w:sz="4" w:space="0" w:color="000000"/>
              <w:right w:val="single" w:sz="4" w:space="0" w:color="000000"/>
            </w:tcBorders>
          </w:tcPr>
          <w:p w14:paraId="374CF4B0" w14:textId="77777777" w:rsidR="00250592" w:rsidRPr="008C0811" w:rsidRDefault="00A55F98">
            <w:pPr>
              <w:spacing w:after="0" w:line="259" w:lineRule="auto"/>
              <w:ind w:left="1" w:firstLine="0"/>
            </w:pPr>
            <w:r w:rsidRPr="008C0811">
              <w:t>Bus Depot</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1E53E4E6" w14:textId="77777777" w:rsidR="00250592" w:rsidRPr="008C0811" w:rsidRDefault="00A55F98">
            <w:pPr>
              <w:spacing w:after="0" w:line="259" w:lineRule="auto"/>
              <w:ind w:left="0" w:right="26" w:firstLine="0"/>
              <w:jc w:val="center"/>
            </w:pPr>
            <w:r w:rsidRPr="008C0811">
              <w:t>2</w:t>
            </w:r>
            <w:r w:rsidRPr="008C0811">
              <w:rPr>
                <w:b/>
              </w:rPr>
              <w:t xml:space="preserve"> </w:t>
            </w:r>
          </w:p>
        </w:tc>
      </w:tr>
      <w:tr w:rsidR="00250592" w:rsidRPr="008C0811" w14:paraId="2A133E59" w14:textId="77777777">
        <w:tblPrEx>
          <w:tblCellMar>
            <w:top w:w="11" w:type="dxa"/>
            <w:right w:w="82" w:type="dxa"/>
          </w:tblCellMar>
        </w:tblPrEx>
        <w:trPr>
          <w:trHeight w:val="518"/>
        </w:trPr>
        <w:tc>
          <w:tcPr>
            <w:tcW w:w="1842" w:type="dxa"/>
            <w:tcBorders>
              <w:top w:val="single" w:sz="4" w:space="0" w:color="000000"/>
              <w:left w:val="single" w:sz="4" w:space="0" w:color="000000"/>
              <w:bottom w:val="single" w:sz="4" w:space="0" w:color="000000"/>
              <w:right w:val="single" w:sz="4" w:space="0" w:color="000000"/>
            </w:tcBorders>
          </w:tcPr>
          <w:p w14:paraId="5703E4BB" w14:textId="77777777" w:rsidR="00250592" w:rsidRPr="008C0811" w:rsidRDefault="00A55F98">
            <w:pPr>
              <w:spacing w:after="0" w:line="259" w:lineRule="auto"/>
              <w:ind w:left="307" w:firstLine="0"/>
            </w:pPr>
            <w:r w:rsidRPr="008C0811">
              <w:t xml:space="preserve">SUZ10 </w:t>
            </w:r>
          </w:p>
        </w:tc>
        <w:tc>
          <w:tcPr>
            <w:tcW w:w="6238" w:type="dxa"/>
            <w:tcBorders>
              <w:top w:val="single" w:sz="4" w:space="0" w:color="000000"/>
              <w:left w:val="single" w:sz="4" w:space="0" w:color="000000"/>
              <w:bottom w:val="single" w:sz="4" w:space="0" w:color="000000"/>
              <w:right w:val="single" w:sz="4" w:space="0" w:color="000000"/>
            </w:tcBorders>
          </w:tcPr>
          <w:p w14:paraId="4B6ACBC0" w14:textId="77777777" w:rsidR="00250592" w:rsidRPr="008C0811" w:rsidRDefault="00A55F98">
            <w:pPr>
              <w:spacing w:after="0" w:line="259" w:lineRule="auto"/>
              <w:ind w:left="1" w:firstLine="0"/>
            </w:pPr>
            <w:r w:rsidRPr="008C0811">
              <w:t xml:space="preserve">Girton Grammar School, Junior and Senior Campuses, Vine, Wattle and Mackenzie Streets, Bendigo </w:t>
            </w:r>
          </w:p>
        </w:tc>
        <w:tc>
          <w:tcPr>
            <w:tcW w:w="1698" w:type="dxa"/>
            <w:tcBorders>
              <w:top w:val="single" w:sz="4" w:space="0" w:color="000000"/>
              <w:left w:val="single" w:sz="4" w:space="0" w:color="000000"/>
              <w:bottom w:val="single" w:sz="4" w:space="0" w:color="000000"/>
              <w:right w:val="single" w:sz="4" w:space="0" w:color="000000"/>
            </w:tcBorders>
          </w:tcPr>
          <w:p w14:paraId="5B175B37" w14:textId="77777777" w:rsidR="00250592" w:rsidRPr="008C0811" w:rsidRDefault="00A55F98">
            <w:pPr>
              <w:spacing w:after="0" w:line="259" w:lineRule="auto"/>
              <w:ind w:left="0" w:right="26" w:firstLine="0"/>
              <w:jc w:val="center"/>
            </w:pPr>
            <w:r w:rsidRPr="008C0811">
              <w:t xml:space="preserve">1 </w:t>
            </w:r>
          </w:p>
        </w:tc>
      </w:tr>
      <w:tr w:rsidR="00250592" w:rsidRPr="008C0811" w14:paraId="431DA802"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3F4BAF5A" w14:textId="77777777" w:rsidR="00250592" w:rsidRPr="008C0811" w:rsidRDefault="00A55F98">
            <w:pPr>
              <w:spacing w:after="0" w:line="259" w:lineRule="auto"/>
              <w:ind w:left="307" w:firstLine="0"/>
            </w:pPr>
            <w:r w:rsidRPr="008C0811">
              <w:t xml:space="preserve">SUZ11 </w:t>
            </w:r>
          </w:p>
        </w:tc>
        <w:tc>
          <w:tcPr>
            <w:tcW w:w="6238" w:type="dxa"/>
            <w:tcBorders>
              <w:top w:val="single" w:sz="4" w:space="0" w:color="000000"/>
              <w:left w:val="single" w:sz="4" w:space="0" w:color="000000"/>
              <w:bottom w:val="single" w:sz="4" w:space="0" w:color="000000"/>
              <w:right w:val="single" w:sz="4" w:space="0" w:color="000000"/>
            </w:tcBorders>
          </w:tcPr>
          <w:p w14:paraId="5592F36D" w14:textId="77777777" w:rsidR="00250592" w:rsidRPr="008C0811" w:rsidRDefault="00A55F98">
            <w:pPr>
              <w:spacing w:after="0" w:line="259" w:lineRule="auto"/>
              <w:ind w:left="1" w:firstLine="0"/>
            </w:pPr>
            <w:r w:rsidRPr="008C0811">
              <w:t xml:space="preserve">Holdsworth Road Open Space/Recreation Area </w:t>
            </w:r>
          </w:p>
        </w:tc>
        <w:tc>
          <w:tcPr>
            <w:tcW w:w="1698" w:type="dxa"/>
            <w:tcBorders>
              <w:top w:val="single" w:sz="4" w:space="0" w:color="000000"/>
              <w:left w:val="single" w:sz="4" w:space="0" w:color="000000"/>
              <w:bottom w:val="single" w:sz="4" w:space="0" w:color="000000"/>
              <w:right w:val="single" w:sz="4" w:space="0" w:color="000000"/>
            </w:tcBorders>
          </w:tcPr>
          <w:p w14:paraId="01916D60" w14:textId="77777777" w:rsidR="00250592" w:rsidRPr="008C0811" w:rsidRDefault="00A55F98">
            <w:pPr>
              <w:spacing w:after="0" w:line="259" w:lineRule="auto"/>
              <w:ind w:left="0" w:right="26" w:firstLine="0"/>
              <w:jc w:val="center"/>
            </w:pPr>
            <w:r w:rsidRPr="008C0811">
              <w:t xml:space="preserve">1 </w:t>
            </w:r>
          </w:p>
        </w:tc>
      </w:tr>
      <w:tr w:rsidR="00250592" w:rsidRPr="008C0811" w14:paraId="43E08449" w14:textId="77777777" w:rsidTr="003751C5">
        <w:tblPrEx>
          <w:tblCellMar>
            <w:top w:w="11" w:type="dxa"/>
            <w:right w:w="82" w:type="dxa"/>
          </w:tblCellMar>
        </w:tblPrEx>
        <w:trPr>
          <w:trHeight w:val="341"/>
        </w:trPr>
        <w:tc>
          <w:tcPr>
            <w:tcW w:w="1842" w:type="dxa"/>
            <w:tcBorders>
              <w:top w:val="single" w:sz="4" w:space="0" w:color="000000"/>
              <w:left w:val="single" w:sz="4" w:space="0" w:color="000000"/>
              <w:bottom w:val="single" w:sz="4" w:space="0" w:color="auto"/>
              <w:right w:val="single" w:sz="4" w:space="0" w:color="000000"/>
            </w:tcBorders>
          </w:tcPr>
          <w:p w14:paraId="63C32E0A" w14:textId="77777777" w:rsidR="00250592" w:rsidRPr="008C0811" w:rsidRDefault="00A55F98">
            <w:pPr>
              <w:spacing w:after="0" w:line="259" w:lineRule="auto"/>
              <w:ind w:left="307" w:firstLine="0"/>
            </w:pPr>
            <w:r w:rsidRPr="008C0811">
              <w:t xml:space="preserve">SUZ12 </w:t>
            </w:r>
          </w:p>
        </w:tc>
        <w:tc>
          <w:tcPr>
            <w:tcW w:w="6238" w:type="dxa"/>
            <w:tcBorders>
              <w:top w:val="single" w:sz="4" w:space="0" w:color="000000"/>
              <w:left w:val="single" w:sz="4" w:space="0" w:color="000000"/>
              <w:bottom w:val="single" w:sz="4" w:space="0" w:color="auto"/>
              <w:right w:val="single" w:sz="4" w:space="0" w:color="000000"/>
            </w:tcBorders>
          </w:tcPr>
          <w:p w14:paraId="51CA2EB7" w14:textId="77777777" w:rsidR="00250592" w:rsidRPr="008C0811" w:rsidRDefault="00A55F98">
            <w:pPr>
              <w:spacing w:after="0" w:line="259" w:lineRule="auto"/>
              <w:ind w:left="1" w:firstLine="0"/>
            </w:pPr>
            <w:r w:rsidRPr="008C0811">
              <w:t xml:space="preserve">Electricity Terminal Station </w:t>
            </w:r>
          </w:p>
        </w:tc>
        <w:tc>
          <w:tcPr>
            <w:tcW w:w="1698" w:type="dxa"/>
            <w:tcBorders>
              <w:top w:val="single" w:sz="4" w:space="0" w:color="000000"/>
              <w:left w:val="single" w:sz="4" w:space="0" w:color="000000"/>
              <w:bottom w:val="single" w:sz="4" w:space="0" w:color="000000"/>
              <w:right w:val="single" w:sz="4" w:space="0" w:color="000000"/>
            </w:tcBorders>
          </w:tcPr>
          <w:p w14:paraId="546F10B3" w14:textId="77777777" w:rsidR="00250592" w:rsidRPr="008C0811" w:rsidRDefault="00A55F98">
            <w:pPr>
              <w:spacing w:after="0" w:line="259" w:lineRule="auto"/>
              <w:ind w:left="0" w:right="26" w:firstLine="0"/>
              <w:jc w:val="center"/>
            </w:pPr>
            <w:r w:rsidRPr="008C0811">
              <w:t xml:space="preserve">2 </w:t>
            </w:r>
          </w:p>
        </w:tc>
      </w:tr>
      <w:tr w:rsidR="00250592" w:rsidRPr="008C0811" w14:paraId="47CADB79" w14:textId="77777777" w:rsidTr="003751C5">
        <w:tblPrEx>
          <w:tblCellMar>
            <w:top w:w="11" w:type="dxa"/>
            <w:right w:w="82" w:type="dxa"/>
          </w:tblCellMar>
        </w:tblPrEx>
        <w:trPr>
          <w:trHeight w:val="343"/>
        </w:trPr>
        <w:tc>
          <w:tcPr>
            <w:tcW w:w="1842" w:type="dxa"/>
            <w:tcBorders>
              <w:top w:val="single" w:sz="4" w:space="0" w:color="auto"/>
              <w:left w:val="single" w:sz="4" w:space="0" w:color="auto"/>
              <w:bottom w:val="single" w:sz="4" w:space="0" w:color="auto"/>
              <w:right w:val="single" w:sz="4" w:space="0" w:color="auto"/>
            </w:tcBorders>
          </w:tcPr>
          <w:p w14:paraId="173FB585" w14:textId="77777777" w:rsidR="00250592" w:rsidRPr="008C0811" w:rsidRDefault="00A55F98">
            <w:pPr>
              <w:spacing w:after="0" w:line="259" w:lineRule="auto"/>
              <w:ind w:left="307" w:firstLine="0"/>
            </w:pPr>
            <w:r w:rsidRPr="008C0811">
              <w:t xml:space="preserve">CDZ1 </w:t>
            </w:r>
          </w:p>
        </w:tc>
        <w:tc>
          <w:tcPr>
            <w:tcW w:w="6238" w:type="dxa"/>
            <w:tcBorders>
              <w:top w:val="single" w:sz="4" w:space="0" w:color="auto"/>
              <w:left w:val="single" w:sz="4" w:space="0" w:color="auto"/>
              <w:bottom w:val="single" w:sz="4" w:space="0" w:color="auto"/>
              <w:right w:val="single" w:sz="4" w:space="0" w:color="auto"/>
            </w:tcBorders>
          </w:tcPr>
          <w:p w14:paraId="0223705C" w14:textId="77777777" w:rsidR="00250592" w:rsidRPr="008C0811" w:rsidRDefault="00A55F98">
            <w:pPr>
              <w:spacing w:after="0" w:line="259" w:lineRule="auto"/>
              <w:ind w:left="1" w:firstLine="0"/>
            </w:pPr>
            <w:r w:rsidRPr="008C0811">
              <w:t xml:space="preserve">Fortuna Comprehensive Development Plan </w:t>
            </w:r>
          </w:p>
        </w:tc>
        <w:tc>
          <w:tcPr>
            <w:tcW w:w="1698" w:type="dxa"/>
            <w:tcBorders>
              <w:top w:val="single" w:sz="4" w:space="0" w:color="000000"/>
              <w:left w:val="single" w:sz="4" w:space="0" w:color="auto"/>
              <w:bottom w:val="single" w:sz="4" w:space="0" w:color="auto"/>
              <w:right w:val="single" w:sz="4" w:space="0" w:color="000000"/>
            </w:tcBorders>
          </w:tcPr>
          <w:p w14:paraId="249A2003" w14:textId="77777777" w:rsidR="00250592" w:rsidRPr="008C0811" w:rsidRDefault="00A55F98">
            <w:pPr>
              <w:spacing w:after="0" w:line="259" w:lineRule="auto"/>
              <w:ind w:left="0" w:right="26" w:firstLine="0"/>
              <w:jc w:val="center"/>
            </w:pPr>
            <w:r w:rsidRPr="008C0811">
              <w:t xml:space="preserve">1 </w:t>
            </w:r>
          </w:p>
        </w:tc>
      </w:tr>
      <w:tr w:rsidR="00250592" w:rsidRPr="008C0811" w14:paraId="16026184" w14:textId="77777777" w:rsidTr="006323AF">
        <w:tblPrEx>
          <w:tblCellMar>
            <w:top w:w="11" w:type="dxa"/>
            <w:right w:w="82"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4C528D45" w14:textId="77777777" w:rsidR="00250592" w:rsidRPr="008C0811" w:rsidRDefault="00A55F98">
            <w:pPr>
              <w:spacing w:after="0" w:line="259" w:lineRule="auto"/>
              <w:ind w:left="0" w:firstLine="0"/>
            </w:pPr>
            <w:r w:rsidRPr="008C0811">
              <w:rPr>
                <w:b/>
              </w:rPr>
              <w:t>Greater Geelong</w:t>
            </w:r>
            <w:r w:rsidRPr="008C0811">
              <w:t xml:space="preserve"> (Geelong, Drysdale - Clifton Springs, Lara, Leopold, Ocean Grove - Barwon Heads)</w:t>
            </w:r>
            <w:r w:rsidRPr="008C0811">
              <w:rPr>
                <w:b/>
              </w:rPr>
              <w:t xml:space="preserve"> </w:t>
            </w:r>
          </w:p>
        </w:tc>
      </w:tr>
      <w:tr w:rsidR="00250592" w:rsidRPr="008C0811" w14:paraId="1B8DC3A6" w14:textId="77777777" w:rsidTr="006323AF">
        <w:tblPrEx>
          <w:tblCellMar>
            <w:top w:w="11" w:type="dxa"/>
            <w:right w:w="82" w:type="dxa"/>
          </w:tblCellMar>
        </w:tblPrEx>
        <w:trPr>
          <w:trHeight w:val="525"/>
        </w:trPr>
        <w:tc>
          <w:tcPr>
            <w:tcW w:w="1842" w:type="dxa"/>
            <w:tcBorders>
              <w:top w:val="single" w:sz="4" w:space="0" w:color="auto"/>
              <w:left w:val="single" w:sz="4" w:space="0" w:color="auto"/>
              <w:bottom w:val="single" w:sz="4" w:space="0" w:color="auto"/>
              <w:right w:val="single" w:sz="4" w:space="0" w:color="auto"/>
            </w:tcBorders>
          </w:tcPr>
          <w:p w14:paraId="7463C96F"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3333A847" w14:textId="77777777" w:rsidR="00250592" w:rsidRPr="008C0811" w:rsidRDefault="00A55F98">
            <w:pPr>
              <w:spacing w:after="0" w:line="259" w:lineRule="auto"/>
              <w:ind w:left="1" w:firstLine="0"/>
            </w:pPr>
            <w:r w:rsidRPr="008C0811">
              <w:t xml:space="preserve">Environmental Wetlands, Salt Production and Land-Based Aquaculture Activities </w:t>
            </w:r>
          </w:p>
        </w:tc>
        <w:tc>
          <w:tcPr>
            <w:tcW w:w="1698" w:type="dxa"/>
            <w:tcBorders>
              <w:top w:val="single" w:sz="4" w:space="0" w:color="000000"/>
              <w:left w:val="single" w:sz="4" w:space="0" w:color="auto"/>
              <w:bottom w:val="single" w:sz="4" w:space="0" w:color="000000"/>
              <w:right w:val="single" w:sz="4" w:space="0" w:color="000000"/>
            </w:tcBorders>
          </w:tcPr>
          <w:p w14:paraId="5FCB767F" w14:textId="77777777" w:rsidR="00250592" w:rsidRPr="008C0811" w:rsidRDefault="00A55F98">
            <w:pPr>
              <w:spacing w:after="0" w:line="259" w:lineRule="auto"/>
              <w:ind w:left="0" w:right="26" w:firstLine="0"/>
              <w:jc w:val="center"/>
            </w:pPr>
            <w:r w:rsidRPr="008C0811">
              <w:t xml:space="preserve">2 </w:t>
            </w:r>
          </w:p>
        </w:tc>
      </w:tr>
      <w:tr w:rsidR="00250592" w:rsidRPr="008C0811" w14:paraId="5854D8E1" w14:textId="77777777" w:rsidTr="006323AF">
        <w:tblPrEx>
          <w:tblCellMar>
            <w:top w:w="11" w:type="dxa"/>
            <w:right w:w="82" w:type="dxa"/>
          </w:tblCellMar>
        </w:tblPrEx>
        <w:trPr>
          <w:trHeight w:val="341"/>
        </w:trPr>
        <w:tc>
          <w:tcPr>
            <w:tcW w:w="1842" w:type="dxa"/>
            <w:tcBorders>
              <w:top w:val="single" w:sz="4" w:space="0" w:color="auto"/>
              <w:left w:val="single" w:sz="4" w:space="0" w:color="000000"/>
              <w:bottom w:val="single" w:sz="4" w:space="0" w:color="000000"/>
              <w:right w:val="single" w:sz="4" w:space="0" w:color="000000"/>
            </w:tcBorders>
          </w:tcPr>
          <w:p w14:paraId="28978528"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000000"/>
              <w:bottom w:val="single" w:sz="4" w:space="0" w:color="000000"/>
              <w:right w:val="single" w:sz="4" w:space="0" w:color="000000"/>
            </w:tcBorders>
          </w:tcPr>
          <w:p w14:paraId="57DC1ECE" w14:textId="77777777" w:rsidR="00250592" w:rsidRPr="008C0811" w:rsidRDefault="00A55F98">
            <w:pPr>
              <w:spacing w:after="0" w:line="259" w:lineRule="auto"/>
              <w:ind w:left="1" w:firstLine="0"/>
            </w:pPr>
            <w:r w:rsidRPr="008C0811">
              <w:t xml:space="preserve">Private Golf Courses </w:t>
            </w:r>
          </w:p>
        </w:tc>
        <w:tc>
          <w:tcPr>
            <w:tcW w:w="1698" w:type="dxa"/>
            <w:tcBorders>
              <w:top w:val="single" w:sz="4" w:space="0" w:color="000000"/>
              <w:left w:val="single" w:sz="4" w:space="0" w:color="000000"/>
              <w:bottom w:val="single" w:sz="4" w:space="0" w:color="000000"/>
              <w:right w:val="single" w:sz="4" w:space="0" w:color="000000"/>
            </w:tcBorders>
          </w:tcPr>
          <w:p w14:paraId="3296A56B" w14:textId="77777777" w:rsidR="00250592" w:rsidRPr="008C0811" w:rsidRDefault="00A55F98">
            <w:pPr>
              <w:spacing w:after="0" w:line="259" w:lineRule="auto"/>
              <w:ind w:left="0" w:right="26" w:firstLine="0"/>
              <w:jc w:val="center"/>
            </w:pPr>
            <w:r w:rsidRPr="008C0811">
              <w:t xml:space="preserve">1 </w:t>
            </w:r>
          </w:p>
        </w:tc>
      </w:tr>
      <w:tr w:rsidR="00250592" w:rsidRPr="008C0811" w14:paraId="09DD6CC0"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4A1115DE"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000000"/>
              <w:left w:val="single" w:sz="4" w:space="0" w:color="000000"/>
              <w:bottom w:val="single" w:sz="4" w:space="0" w:color="000000"/>
              <w:right w:val="single" w:sz="4" w:space="0" w:color="000000"/>
            </w:tcBorders>
          </w:tcPr>
          <w:p w14:paraId="0C80AF3B" w14:textId="77777777" w:rsidR="00250592" w:rsidRPr="008C0811" w:rsidRDefault="00A55F98">
            <w:pPr>
              <w:spacing w:after="0" w:line="259" w:lineRule="auto"/>
              <w:ind w:left="1" w:firstLine="0"/>
            </w:pPr>
            <w:r w:rsidRPr="008C0811">
              <w:t xml:space="preserve">Geelong Showgrounds and Racecourse, and Beckley Park </w:t>
            </w:r>
          </w:p>
        </w:tc>
        <w:tc>
          <w:tcPr>
            <w:tcW w:w="1698" w:type="dxa"/>
            <w:tcBorders>
              <w:top w:val="single" w:sz="4" w:space="0" w:color="000000"/>
              <w:left w:val="single" w:sz="4" w:space="0" w:color="000000"/>
              <w:bottom w:val="single" w:sz="4" w:space="0" w:color="000000"/>
              <w:right w:val="single" w:sz="4" w:space="0" w:color="000000"/>
            </w:tcBorders>
          </w:tcPr>
          <w:p w14:paraId="3FCF2C25" w14:textId="77777777" w:rsidR="00250592" w:rsidRPr="008C0811" w:rsidRDefault="00A55F98">
            <w:pPr>
              <w:spacing w:after="0" w:line="259" w:lineRule="auto"/>
              <w:ind w:left="0" w:right="26" w:firstLine="0"/>
              <w:jc w:val="center"/>
            </w:pPr>
            <w:r w:rsidRPr="008C0811">
              <w:t xml:space="preserve">2 </w:t>
            </w:r>
          </w:p>
        </w:tc>
      </w:tr>
      <w:tr w:rsidR="00250592" w:rsidRPr="008C0811" w14:paraId="435569EF"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0EA1A50B"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000000"/>
              <w:left w:val="single" w:sz="4" w:space="0" w:color="000000"/>
              <w:bottom w:val="single" w:sz="4" w:space="0" w:color="000000"/>
              <w:right w:val="single" w:sz="4" w:space="0" w:color="000000"/>
            </w:tcBorders>
          </w:tcPr>
          <w:p w14:paraId="6A455FAD" w14:textId="77777777" w:rsidR="00250592" w:rsidRPr="008C0811" w:rsidRDefault="00A55F98">
            <w:pPr>
              <w:spacing w:after="0" w:line="259" w:lineRule="auto"/>
              <w:ind w:left="1" w:firstLine="0"/>
            </w:pPr>
            <w:r w:rsidRPr="008C0811">
              <w:t xml:space="preserve">Eastern Park </w:t>
            </w:r>
          </w:p>
        </w:tc>
        <w:tc>
          <w:tcPr>
            <w:tcW w:w="1698" w:type="dxa"/>
            <w:tcBorders>
              <w:top w:val="single" w:sz="4" w:space="0" w:color="000000"/>
              <w:left w:val="single" w:sz="4" w:space="0" w:color="000000"/>
              <w:bottom w:val="single" w:sz="4" w:space="0" w:color="000000"/>
              <w:right w:val="single" w:sz="4" w:space="0" w:color="000000"/>
            </w:tcBorders>
          </w:tcPr>
          <w:p w14:paraId="02745109" w14:textId="77777777" w:rsidR="00250592" w:rsidRPr="008C0811" w:rsidRDefault="00A55F98">
            <w:pPr>
              <w:spacing w:after="0" w:line="259" w:lineRule="auto"/>
              <w:ind w:left="0" w:right="26" w:firstLine="0"/>
              <w:jc w:val="center"/>
            </w:pPr>
            <w:r w:rsidRPr="008C0811">
              <w:t xml:space="preserve">1 </w:t>
            </w:r>
          </w:p>
        </w:tc>
      </w:tr>
      <w:tr w:rsidR="00250592" w:rsidRPr="008C0811" w14:paraId="44580635"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3ECDE159"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000000"/>
              <w:left w:val="single" w:sz="4" w:space="0" w:color="000000"/>
              <w:bottom w:val="single" w:sz="4" w:space="0" w:color="000000"/>
              <w:right w:val="single" w:sz="4" w:space="0" w:color="000000"/>
            </w:tcBorders>
          </w:tcPr>
          <w:p w14:paraId="7B4AF6E9" w14:textId="77777777" w:rsidR="00250592" w:rsidRPr="008C0811" w:rsidRDefault="00A55F98">
            <w:pPr>
              <w:spacing w:after="0" w:line="259" w:lineRule="auto"/>
              <w:ind w:left="1" w:firstLine="0"/>
            </w:pPr>
            <w:r w:rsidRPr="008C0811">
              <w:t xml:space="preserve">Earth and Energy Resources Industry </w:t>
            </w:r>
          </w:p>
        </w:tc>
        <w:tc>
          <w:tcPr>
            <w:tcW w:w="1698" w:type="dxa"/>
            <w:tcBorders>
              <w:top w:val="single" w:sz="4" w:space="0" w:color="000000"/>
              <w:left w:val="single" w:sz="4" w:space="0" w:color="000000"/>
              <w:bottom w:val="single" w:sz="4" w:space="0" w:color="000000"/>
              <w:right w:val="single" w:sz="4" w:space="0" w:color="000000"/>
            </w:tcBorders>
          </w:tcPr>
          <w:p w14:paraId="05EF31D9" w14:textId="77777777" w:rsidR="00250592" w:rsidRPr="008C0811" w:rsidRDefault="00A55F98">
            <w:pPr>
              <w:spacing w:after="0" w:line="259" w:lineRule="auto"/>
              <w:ind w:left="0" w:right="26" w:firstLine="0"/>
              <w:jc w:val="center"/>
            </w:pPr>
            <w:r w:rsidRPr="008C0811">
              <w:t xml:space="preserve">3 </w:t>
            </w:r>
          </w:p>
        </w:tc>
      </w:tr>
      <w:tr w:rsidR="00250592" w:rsidRPr="008C0811" w14:paraId="5F40657E" w14:textId="77777777">
        <w:tblPrEx>
          <w:tblCellMar>
            <w:top w:w="11" w:type="dxa"/>
            <w:right w:w="82" w:type="dxa"/>
          </w:tblCellMar>
        </w:tblPrEx>
        <w:trPr>
          <w:trHeight w:val="336"/>
        </w:trPr>
        <w:tc>
          <w:tcPr>
            <w:tcW w:w="1842" w:type="dxa"/>
            <w:tcBorders>
              <w:top w:val="single" w:sz="4" w:space="0" w:color="000000"/>
              <w:left w:val="single" w:sz="4" w:space="0" w:color="000000"/>
              <w:bottom w:val="single" w:sz="4" w:space="0" w:color="000000"/>
              <w:right w:val="single" w:sz="4" w:space="0" w:color="000000"/>
            </w:tcBorders>
          </w:tcPr>
          <w:p w14:paraId="7FF2F7D1"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000000"/>
              <w:left w:val="single" w:sz="4" w:space="0" w:color="000000"/>
              <w:bottom w:val="single" w:sz="4" w:space="0" w:color="000000"/>
              <w:right w:val="single" w:sz="4" w:space="0" w:color="000000"/>
            </w:tcBorders>
          </w:tcPr>
          <w:p w14:paraId="271A0197" w14:textId="77777777" w:rsidR="00250592" w:rsidRPr="008C0811" w:rsidRDefault="00A55F98">
            <w:pPr>
              <w:spacing w:after="0" w:line="259" w:lineRule="auto"/>
              <w:ind w:left="1" w:firstLine="0"/>
            </w:pPr>
            <w:r w:rsidRPr="008C0811">
              <w:t xml:space="preserve">Goandra Land, Thacker Street, Ocean Grove </w:t>
            </w:r>
          </w:p>
        </w:tc>
        <w:tc>
          <w:tcPr>
            <w:tcW w:w="1698" w:type="dxa"/>
            <w:tcBorders>
              <w:top w:val="single" w:sz="4" w:space="0" w:color="000000"/>
              <w:left w:val="single" w:sz="4" w:space="0" w:color="000000"/>
              <w:bottom w:val="single" w:sz="4" w:space="0" w:color="000000"/>
              <w:right w:val="single" w:sz="4" w:space="0" w:color="000000"/>
            </w:tcBorders>
          </w:tcPr>
          <w:p w14:paraId="2BBBD0A7" w14:textId="77777777" w:rsidR="00250592" w:rsidRPr="008C0811" w:rsidRDefault="00A55F98">
            <w:pPr>
              <w:spacing w:after="0" w:line="259" w:lineRule="auto"/>
              <w:ind w:left="0" w:right="26" w:firstLine="0"/>
              <w:jc w:val="center"/>
            </w:pPr>
            <w:r w:rsidRPr="008C0811">
              <w:t xml:space="preserve">1 </w:t>
            </w:r>
          </w:p>
        </w:tc>
      </w:tr>
      <w:tr w:rsidR="00250592" w:rsidRPr="008C0811" w14:paraId="0418CB98"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44826FE9" w14:textId="77777777" w:rsidR="00250592" w:rsidRPr="008C0811" w:rsidRDefault="00A55F98">
            <w:pPr>
              <w:spacing w:after="0" w:line="259" w:lineRule="auto"/>
              <w:ind w:left="307" w:firstLine="0"/>
            </w:pPr>
            <w:r w:rsidRPr="008C0811">
              <w:t xml:space="preserve">SUZ13 </w:t>
            </w:r>
          </w:p>
        </w:tc>
        <w:tc>
          <w:tcPr>
            <w:tcW w:w="6238" w:type="dxa"/>
            <w:tcBorders>
              <w:top w:val="single" w:sz="4" w:space="0" w:color="000000"/>
              <w:left w:val="single" w:sz="4" w:space="0" w:color="000000"/>
              <w:bottom w:val="single" w:sz="4" w:space="0" w:color="000000"/>
              <w:right w:val="single" w:sz="4" w:space="0" w:color="000000"/>
            </w:tcBorders>
          </w:tcPr>
          <w:p w14:paraId="5B0C0F04" w14:textId="77777777" w:rsidR="00250592" w:rsidRPr="008C0811" w:rsidRDefault="00A55F98">
            <w:pPr>
              <w:spacing w:after="0" w:line="259" w:lineRule="auto"/>
              <w:ind w:left="1" w:firstLine="0"/>
            </w:pPr>
            <w:r w:rsidRPr="008C0811">
              <w:t xml:space="preserve">Drysdale Regional Community and Cultural Hub </w:t>
            </w:r>
          </w:p>
        </w:tc>
        <w:tc>
          <w:tcPr>
            <w:tcW w:w="1698" w:type="dxa"/>
            <w:tcBorders>
              <w:top w:val="single" w:sz="4" w:space="0" w:color="000000"/>
              <w:left w:val="single" w:sz="4" w:space="0" w:color="000000"/>
              <w:bottom w:val="single" w:sz="4" w:space="0" w:color="000000"/>
              <w:right w:val="single" w:sz="4" w:space="0" w:color="000000"/>
            </w:tcBorders>
          </w:tcPr>
          <w:p w14:paraId="78A8F054" w14:textId="77777777" w:rsidR="00250592" w:rsidRPr="008C0811" w:rsidRDefault="00A55F98">
            <w:pPr>
              <w:spacing w:after="0" w:line="259" w:lineRule="auto"/>
              <w:ind w:left="0" w:right="26" w:firstLine="0"/>
              <w:jc w:val="center"/>
            </w:pPr>
            <w:r w:rsidRPr="008C0811">
              <w:t xml:space="preserve">2 </w:t>
            </w:r>
          </w:p>
        </w:tc>
      </w:tr>
      <w:tr w:rsidR="00250592" w:rsidRPr="008C0811" w14:paraId="125941E8"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46472A1C" w14:textId="77777777" w:rsidR="00250592" w:rsidRPr="008C0811" w:rsidRDefault="00A55F98">
            <w:pPr>
              <w:spacing w:after="0" w:line="259" w:lineRule="auto"/>
              <w:ind w:left="307" w:firstLine="0"/>
            </w:pPr>
            <w:r w:rsidRPr="008C0811">
              <w:lastRenderedPageBreak/>
              <w:t xml:space="preserve">SUZ14 </w:t>
            </w:r>
          </w:p>
        </w:tc>
        <w:tc>
          <w:tcPr>
            <w:tcW w:w="6238" w:type="dxa"/>
            <w:tcBorders>
              <w:top w:val="single" w:sz="4" w:space="0" w:color="000000"/>
              <w:left w:val="single" w:sz="4" w:space="0" w:color="000000"/>
              <w:bottom w:val="single" w:sz="4" w:space="0" w:color="000000"/>
              <w:right w:val="single" w:sz="4" w:space="0" w:color="000000"/>
            </w:tcBorders>
          </w:tcPr>
          <w:p w14:paraId="33274E3D" w14:textId="77777777" w:rsidR="00250592" w:rsidRPr="008C0811" w:rsidRDefault="00A55F98">
            <w:pPr>
              <w:spacing w:after="0" w:line="259" w:lineRule="auto"/>
              <w:ind w:left="1" w:firstLine="0"/>
            </w:pPr>
            <w:r w:rsidRPr="008C0811">
              <w:t xml:space="preserve">Private Teaching Hospital and Education Precinct </w:t>
            </w:r>
          </w:p>
        </w:tc>
        <w:tc>
          <w:tcPr>
            <w:tcW w:w="1698" w:type="dxa"/>
            <w:tcBorders>
              <w:top w:val="single" w:sz="4" w:space="0" w:color="000000"/>
              <w:left w:val="single" w:sz="4" w:space="0" w:color="000000"/>
              <w:bottom w:val="single" w:sz="4" w:space="0" w:color="000000"/>
              <w:right w:val="single" w:sz="4" w:space="0" w:color="000000"/>
            </w:tcBorders>
          </w:tcPr>
          <w:p w14:paraId="05F13A61" w14:textId="77777777" w:rsidR="00250592" w:rsidRPr="008C0811" w:rsidRDefault="00A55F98">
            <w:pPr>
              <w:spacing w:after="0" w:line="259" w:lineRule="auto"/>
              <w:ind w:left="0" w:right="26" w:firstLine="0"/>
              <w:jc w:val="center"/>
            </w:pPr>
            <w:r w:rsidRPr="008C0811">
              <w:t xml:space="preserve">2 </w:t>
            </w:r>
          </w:p>
        </w:tc>
      </w:tr>
      <w:tr w:rsidR="00250592" w:rsidRPr="008C0811" w14:paraId="76D95700"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05420A45" w14:textId="77777777" w:rsidR="00250592" w:rsidRPr="008C0811" w:rsidRDefault="00A55F98">
            <w:pPr>
              <w:spacing w:after="0" w:line="259" w:lineRule="auto"/>
              <w:ind w:left="307" w:firstLine="0"/>
            </w:pPr>
            <w:r w:rsidRPr="008C0811">
              <w:t xml:space="preserve">SUZ15 </w:t>
            </w:r>
          </w:p>
        </w:tc>
        <w:tc>
          <w:tcPr>
            <w:tcW w:w="6238" w:type="dxa"/>
            <w:tcBorders>
              <w:top w:val="single" w:sz="4" w:space="0" w:color="000000"/>
              <w:left w:val="single" w:sz="4" w:space="0" w:color="000000"/>
              <w:bottom w:val="single" w:sz="4" w:space="0" w:color="000000"/>
              <w:right w:val="single" w:sz="4" w:space="0" w:color="000000"/>
            </w:tcBorders>
          </w:tcPr>
          <w:p w14:paraId="5190BA41" w14:textId="77777777" w:rsidR="00250592" w:rsidRPr="008C0811" w:rsidRDefault="00A55F98">
            <w:pPr>
              <w:spacing w:after="0" w:line="259" w:lineRule="auto"/>
              <w:ind w:left="1" w:firstLine="0"/>
            </w:pPr>
            <w:r w:rsidRPr="008C0811">
              <w:t xml:space="preserve">Private Education Centre </w:t>
            </w:r>
          </w:p>
        </w:tc>
        <w:tc>
          <w:tcPr>
            <w:tcW w:w="1698" w:type="dxa"/>
            <w:tcBorders>
              <w:top w:val="single" w:sz="4" w:space="0" w:color="000000"/>
              <w:left w:val="single" w:sz="4" w:space="0" w:color="000000"/>
              <w:bottom w:val="single" w:sz="4" w:space="0" w:color="000000"/>
              <w:right w:val="single" w:sz="4" w:space="0" w:color="000000"/>
            </w:tcBorders>
          </w:tcPr>
          <w:p w14:paraId="38462A81" w14:textId="77777777" w:rsidR="00250592" w:rsidRPr="008C0811" w:rsidRDefault="00A55F98">
            <w:pPr>
              <w:spacing w:after="0" w:line="259" w:lineRule="auto"/>
              <w:ind w:left="0" w:right="26" w:firstLine="0"/>
              <w:jc w:val="center"/>
            </w:pPr>
            <w:r w:rsidRPr="008C0811">
              <w:t xml:space="preserve">1 </w:t>
            </w:r>
          </w:p>
        </w:tc>
      </w:tr>
      <w:tr w:rsidR="00250592" w:rsidRPr="008C0811" w14:paraId="017797FB"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0AEB876D" w14:textId="77777777" w:rsidR="00250592" w:rsidRPr="008C0811" w:rsidRDefault="00A55F98">
            <w:pPr>
              <w:spacing w:after="0" w:line="259" w:lineRule="auto"/>
              <w:ind w:left="307" w:firstLine="0"/>
            </w:pPr>
            <w:r w:rsidRPr="008C0811">
              <w:t xml:space="preserve">SUZ16 </w:t>
            </w:r>
          </w:p>
        </w:tc>
        <w:tc>
          <w:tcPr>
            <w:tcW w:w="6238" w:type="dxa"/>
            <w:tcBorders>
              <w:top w:val="single" w:sz="4" w:space="0" w:color="000000"/>
              <w:left w:val="single" w:sz="4" w:space="0" w:color="000000"/>
              <w:bottom w:val="single" w:sz="4" w:space="0" w:color="000000"/>
              <w:right w:val="single" w:sz="4" w:space="0" w:color="000000"/>
            </w:tcBorders>
          </w:tcPr>
          <w:p w14:paraId="08B70DC8" w14:textId="77777777" w:rsidR="00250592" w:rsidRPr="008C0811" w:rsidRDefault="00A55F98">
            <w:pPr>
              <w:spacing w:after="0" w:line="259" w:lineRule="auto"/>
              <w:ind w:left="1" w:firstLine="0"/>
            </w:pPr>
            <w:r w:rsidRPr="008C0811">
              <w:t>Privately Owned Utility Installations</w:t>
            </w:r>
            <w:r w:rsidRPr="008C0811">
              <w:rPr>
                <w:b/>
                <w:i/>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198796F" w14:textId="77777777" w:rsidR="00250592" w:rsidRPr="008C0811" w:rsidRDefault="00A55F98">
            <w:pPr>
              <w:spacing w:after="0" w:line="259" w:lineRule="auto"/>
              <w:ind w:left="0" w:right="26" w:firstLine="0"/>
              <w:jc w:val="center"/>
            </w:pPr>
            <w:r w:rsidRPr="008C0811">
              <w:t>3</w:t>
            </w:r>
            <w:r w:rsidRPr="008C0811">
              <w:rPr>
                <w:b/>
              </w:rPr>
              <w:t xml:space="preserve"> </w:t>
            </w:r>
          </w:p>
        </w:tc>
      </w:tr>
      <w:tr w:rsidR="00250592" w:rsidRPr="008C0811" w14:paraId="7A177D8A"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640E2703" w14:textId="77777777" w:rsidR="00250592" w:rsidRPr="008C0811" w:rsidRDefault="00A55F98">
            <w:pPr>
              <w:spacing w:after="0" w:line="259" w:lineRule="auto"/>
              <w:ind w:left="307" w:firstLine="0"/>
            </w:pPr>
            <w:r w:rsidRPr="008C0811">
              <w:t xml:space="preserve">CDZ1 </w:t>
            </w:r>
          </w:p>
        </w:tc>
        <w:tc>
          <w:tcPr>
            <w:tcW w:w="6238" w:type="dxa"/>
            <w:tcBorders>
              <w:top w:val="single" w:sz="4" w:space="0" w:color="000000"/>
              <w:left w:val="single" w:sz="4" w:space="0" w:color="000000"/>
              <w:bottom w:val="single" w:sz="4" w:space="0" w:color="000000"/>
              <w:right w:val="single" w:sz="4" w:space="0" w:color="000000"/>
            </w:tcBorders>
          </w:tcPr>
          <w:p w14:paraId="0DFB8C17" w14:textId="77777777" w:rsidR="00250592" w:rsidRPr="008C0811" w:rsidRDefault="00A55F98">
            <w:pPr>
              <w:spacing w:after="0" w:line="259" w:lineRule="auto"/>
              <w:ind w:left="1" w:firstLine="0"/>
            </w:pPr>
            <w:r w:rsidRPr="008C0811">
              <w:t>Thirteenth Beach Resort</w:t>
            </w:r>
            <w:r w:rsidRPr="008C0811">
              <w:rPr>
                <w:i/>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0639FFD0" w14:textId="77777777" w:rsidR="00250592" w:rsidRPr="008C0811" w:rsidRDefault="00A55F98">
            <w:pPr>
              <w:spacing w:after="0" w:line="259" w:lineRule="auto"/>
              <w:ind w:left="0" w:right="26" w:firstLine="0"/>
              <w:jc w:val="center"/>
            </w:pPr>
            <w:r w:rsidRPr="008C0811">
              <w:t xml:space="preserve">1 </w:t>
            </w:r>
          </w:p>
        </w:tc>
      </w:tr>
      <w:tr w:rsidR="00250592" w:rsidRPr="008C0811" w14:paraId="47F4B873" w14:textId="77777777">
        <w:tblPrEx>
          <w:tblCellMar>
            <w:top w:w="11" w:type="dxa"/>
            <w:right w:w="82" w:type="dxa"/>
          </w:tblCellMar>
        </w:tblPrEx>
        <w:trPr>
          <w:trHeight w:val="336"/>
        </w:trPr>
        <w:tc>
          <w:tcPr>
            <w:tcW w:w="1842" w:type="dxa"/>
            <w:tcBorders>
              <w:top w:val="single" w:sz="4" w:space="0" w:color="000000"/>
              <w:left w:val="single" w:sz="4" w:space="0" w:color="000000"/>
              <w:bottom w:val="single" w:sz="4" w:space="0" w:color="000000"/>
              <w:right w:val="single" w:sz="4" w:space="0" w:color="000000"/>
            </w:tcBorders>
          </w:tcPr>
          <w:p w14:paraId="72381310" w14:textId="77777777" w:rsidR="00250592" w:rsidRPr="008C0811" w:rsidRDefault="00A55F98">
            <w:pPr>
              <w:spacing w:after="0" w:line="259" w:lineRule="auto"/>
              <w:ind w:left="307" w:firstLine="0"/>
            </w:pPr>
            <w:r w:rsidRPr="008C0811">
              <w:t xml:space="preserve">CDZ2 </w:t>
            </w:r>
          </w:p>
        </w:tc>
        <w:tc>
          <w:tcPr>
            <w:tcW w:w="6238" w:type="dxa"/>
            <w:tcBorders>
              <w:top w:val="single" w:sz="4" w:space="0" w:color="000000"/>
              <w:left w:val="single" w:sz="4" w:space="0" w:color="000000"/>
              <w:bottom w:val="single" w:sz="4" w:space="0" w:color="000000"/>
              <w:right w:val="single" w:sz="4" w:space="0" w:color="000000"/>
            </w:tcBorders>
          </w:tcPr>
          <w:p w14:paraId="6C40376F" w14:textId="77777777" w:rsidR="00250592" w:rsidRPr="008C0811" w:rsidRDefault="00A55F98">
            <w:pPr>
              <w:spacing w:after="0" w:line="259" w:lineRule="auto"/>
              <w:ind w:left="1" w:firstLine="0"/>
            </w:pPr>
            <w:r w:rsidRPr="008C0811">
              <w:t>Rippleside Comprehensive Development Plan</w:t>
            </w:r>
            <w:r w:rsidRPr="008C0811">
              <w:rPr>
                <w:b/>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769B8971" w14:textId="77777777" w:rsidR="00250592" w:rsidRPr="008C0811" w:rsidRDefault="00A55F98">
            <w:pPr>
              <w:spacing w:after="0" w:line="259" w:lineRule="auto"/>
              <w:ind w:left="0" w:right="26" w:firstLine="0"/>
              <w:jc w:val="center"/>
            </w:pPr>
            <w:r w:rsidRPr="008C0811">
              <w:t xml:space="preserve">1 </w:t>
            </w:r>
          </w:p>
        </w:tc>
      </w:tr>
      <w:tr w:rsidR="00250592" w:rsidRPr="008C0811" w14:paraId="0ABD0BA2" w14:textId="77777777">
        <w:tblPrEx>
          <w:tblCellMar>
            <w:top w:w="11" w:type="dxa"/>
            <w:right w:w="82" w:type="dxa"/>
          </w:tblCellMar>
        </w:tblPrEx>
        <w:trPr>
          <w:trHeight w:val="523"/>
        </w:trPr>
        <w:tc>
          <w:tcPr>
            <w:tcW w:w="1842" w:type="dxa"/>
            <w:tcBorders>
              <w:top w:val="single" w:sz="4" w:space="0" w:color="000000"/>
              <w:left w:val="single" w:sz="4" w:space="0" w:color="000000"/>
              <w:bottom w:val="single" w:sz="4" w:space="0" w:color="000000"/>
              <w:right w:val="single" w:sz="4" w:space="0" w:color="000000"/>
            </w:tcBorders>
          </w:tcPr>
          <w:p w14:paraId="1254EC1F"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000000"/>
              <w:left w:val="single" w:sz="4" w:space="0" w:color="000000"/>
              <w:bottom w:val="single" w:sz="4" w:space="0" w:color="000000"/>
              <w:right w:val="single" w:sz="4" w:space="0" w:color="000000"/>
            </w:tcBorders>
          </w:tcPr>
          <w:p w14:paraId="5EF31AA8" w14:textId="77777777" w:rsidR="00250592" w:rsidRPr="008C0811" w:rsidRDefault="00A55F98">
            <w:pPr>
              <w:spacing w:after="0" w:line="259" w:lineRule="auto"/>
              <w:ind w:left="1" w:firstLine="0"/>
            </w:pPr>
            <w:r w:rsidRPr="008C0811">
              <w:t xml:space="preserve">Armstrong Creek North East Industrial Precinct, Precinct Structure Plan (May 2010) </w:t>
            </w:r>
          </w:p>
        </w:tc>
        <w:tc>
          <w:tcPr>
            <w:tcW w:w="1698" w:type="dxa"/>
            <w:tcBorders>
              <w:top w:val="single" w:sz="4" w:space="0" w:color="000000"/>
              <w:left w:val="single" w:sz="4" w:space="0" w:color="000000"/>
              <w:bottom w:val="single" w:sz="4" w:space="0" w:color="000000"/>
              <w:right w:val="single" w:sz="4" w:space="0" w:color="000000"/>
            </w:tcBorders>
          </w:tcPr>
          <w:p w14:paraId="2F527E1E" w14:textId="77777777" w:rsidR="00250592" w:rsidRPr="008C0811" w:rsidRDefault="00A55F98">
            <w:pPr>
              <w:spacing w:after="0" w:line="259" w:lineRule="auto"/>
              <w:ind w:left="0" w:right="26" w:firstLine="0"/>
              <w:jc w:val="center"/>
            </w:pPr>
            <w:r w:rsidRPr="008C0811">
              <w:t xml:space="preserve">2 </w:t>
            </w:r>
          </w:p>
        </w:tc>
      </w:tr>
      <w:tr w:rsidR="00250592" w:rsidRPr="008C0811" w14:paraId="749D90D5" w14:textId="77777777">
        <w:tblPrEx>
          <w:tblCellMar>
            <w:top w:w="11" w:type="dxa"/>
            <w:right w:w="82" w:type="dxa"/>
          </w:tblCellMar>
        </w:tblPrEx>
        <w:trPr>
          <w:trHeight w:val="758"/>
        </w:trPr>
        <w:tc>
          <w:tcPr>
            <w:tcW w:w="1842" w:type="dxa"/>
            <w:tcBorders>
              <w:top w:val="single" w:sz="4" w:space="0" w:color="000000"/>
              <w:left w:val="single" w:sz="4" w:space="0" w:color="000000"/>
              <w:bottom w:val="single" w:sz="4" w:space="0" w:color="000000"/>
              <w:right w:val="single" w:sz="4" w:space="0" w:color="000000"/>
            </w:tcBorders>
          </w:tcPr>
          <w:p w14:paraId="11740B50" w14:textId="77777777" w:rsidR="00250592" w:rsidRPr="008C0811" w:rsidRDefault="00A55F98">
            <w:pPr>
              <w:spacing w:after="0" w:line="259" w:lineRule="auto"/>
              <w:ind w:left="307" w:firstLine="0"/>
            </w:pPr>
            <w:r w:rsidRPr="008C0811">
              <w:t xml:space="preserve">UGZ2 </w:t>
            </w:r>
          </w:p>
        </w:tc>
        <w:tc>
          <w:tcPr>
            <w:tcW w:w="6238" w:type="dxa"/>
            <w:tcBorders>
              <w:top w:val="single" w:sz="4" w:space="0" w:color="000000"/>
              <w:left w:val="single" w:sz="4" w:space="0" w:color="000000"/>
              <w:bottom w:val="single" w:sz="4" w:space="0" w:color="000000"/>
              <w:right w:val="single" w:sz="4" w:space="0" w:color="000000"/>
            </w:tcBorders>
          </w:tcPr>
          <w:p w14:paraId="2BE2BE27" w14:textId="77777777" w:rsidR="00250592" w:rsidRPr="008C0811" w:rsidRDefault="00A55F98">
            <w:pPr>
              <w:spacing w:after="0" w:line="259" w:lineRule="auto"/>
              <w:ind w:left="1" w:firstLine="0"/>
            </w:pPr>
            <w:r w:rsidRPr="008C0811">
              <w:t xml:space="preserve">Armstrong Creek East Precinct Structure Plan (May 2010, </w:t>
            </w:r>
          </w:p>
          <w:p w14:paraId="34A59996" w14:textId="77777777" w:rsidR="00250592" w:rsidRPr="008C0811" w:rsidRDefault="00A55F98">
            <w:pPr>
              <w:spacing w:after="0" w:line="259" w:lineRule="auto"/>
              <w:ind w:left="1" w:firstLine="0"/>
            </w:pPr>
            <w:r w:rsidRPr="008C0811">
              <w:t xml:space="preserve">Amended November 2011) and Armstrong Creek South Precinct Structure Plan (February 2016) </w:t>
            </w:r>
          </w:p>
        </w:tc>
        <w:tc>
          <w:tcPr>
            <w:tcW w:w="1698" w:type="dxa"/>
            <w:tcBorders>
              <w:top w:val="single" w:sz="4" w:space="0" w:color="000000"/>
              <w:left w:val="single" w:sz="4" w:space="0" w:color="000000"/>
              <w:bottom w:val="single" w:sz="4" w:space="0" w:color="000000"/>
              <w:right w:val="single" w:sz="4" w:space="0" w:color="000000"/>
            </w:tcBorders>
          </w:tcPr>
          <w:p w14:paraId="5001EAE7" w14:textId="77777777" w:rsidR="00250592" w:rsidRPr="008C0811" w:rsidRDefault="00A55F98">
            <w:pPr>
              <w:spacing w:after="0" w:line="259" w:lineRule="auto"/>
              <w:ind w:left="0" w:right="26" w:firstLine="0"/>
              <w:jc w:val="center"/>
            </w:pPr>
            <w:r w:rsidRPr="008C0811">
              <w:t xml:space="preserve">1 </w:t>
            </w:r>
          </w:p>
        </w:tc>
      </w:tr>
      <w:tr w:rsidR="00250592" w:rsidRPr="008C0811" w14:paraId="5031B5A9" w14:textId="77777777">
        <w:tblPrEx>
          <w:tblCellMar>
            <w:top w:w="11" w:type="dxa"/>
            <w:right w:w="82"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5BCA3151" w14:textId="77777777" w:rsidR="00250592" w:rsidRPr="008C0811" w:rsidRDefault="00A55F98">
            <w:pPr>
              <w:spacing w:after="0" w:line="259" w:lineRule="auto"/>
              <w:ind w:left="307" w:firstLine="0"/>
            </w:pPr>
            <w:r w:rsidRPr="008C0811">
              <w:t xml:space="preserve">UGZ3 </w:t>
            </w:r>
          </w:p>
        </w:tc>
        <w:tc>
          <w:tcPr>
            <w:tcW w:w="6238" w:type="dxa"/>
            <w:tcBorders>
              <w:top w:val="single" w:sz="4" w:space="0" w:color="000000"/>
              <w:left w:val="single" w:sz="4" w:space="0" w:color="000000"/>
              <w:bottom w:val="single" w:sz="4" w:space="0" w:color="000000"/>
              <w:right w:val="single" w:sz="4" w:space="0" w:color="000000"/>
            </w:tcBorders>
          </w:tcPr>
          <w:p w14:paraId="76D2C6AA" w14:textId="77777777" w:rsidR="00250592" w:rsidRPr="008C0811" w:rsidRDefault="00A55F98">
            <w:pPr>
              <w:spacing w:after="0" w:line="259" w:lineRule="auto"/>
              <w:ind w:left="1" w:firstLine="0"/>
            </w:pPr>
            <w:r w:rsidRPr="008C0811">
              <w:t xml:space="preserve">Armstrong Creek West Precinct Structure Plan September 2012 </w:t>
            </w:r>
          </w:p>
        </w:tc>
        <w:tc>
          <w:tcPr>
            <w:tcW w:w="1698" w:type="dxa"/>
            <w:tcBorders>
              <w:top w:val="single" w:sz="4" w:space="0" w:color="000000"/>
              <w:left w:val="single" w:sz="4" w:space="0" w:color="000000"/>
              <w:bottom w:val="single" w:sz="4" w:space="0" w:color="000000"/>
              <w:right w:val="single" w:sz="4" w:space="0" w:color="000000"/>
            </w:tcBorders>
          </w:tcPr>
          <w:p w14:paraId="0F1C6A96" w14:textId="77777777" w:rsidR="00250592" w:rsidRPr="008C0811" w:rsidRDefault="00A55F98">
            <w:pPr>
              <w:spacing w:after="0" w:line="259" w:lineRule="auto"/>
              <w:ind w:left="0" w:right="26" w:firstLine="0"/>
              <w:jc w:val="center"/>
            </w:pPr>
            <w:r w:rsidRPr="008C0811">
              <w:t xml:space="preserve">1 </w:t>
            </w:r>
          </w:p>
        </w:tc>
      </w:tr>
      <w:tr w:rsidR="00250592" w:rsidRPr="008C0811" w14:paraId="08F8F529" w14:textId="77777777" w:rsidTr="006323AF">
        <w:tblPrEx>
          <w:tblCellMar>
            <w:right w:w="115" w:type="dxa"/>
          </w:tblCellMar>
        </w:tblPrEx>
        <w:trPr>
          <w:trHeight w:val="525"/>
        </w:trPr>
        <w:tc>
          <w:tcPr>
            <w:tcW w:w="1842" w:type="dxa"/>
            <w:tcBorders>
              <w:top w:val="single" w:sz="4" w:space="0" w:color="000000"/>
              <w:left w:val="single" w:sz="4" w:space="0" w:color="000000"/>
              <w:bottom w:val="single" w:sz="4" w:space="0" w:color="auto"/>
              <w:right w:val="single" w:sz="4" w:space="0" w:color="000000"/>
            </w:tcBorders>
          </w:tcPr>
          <w:p w14:paraId="3DC534E7" w14:textId="77777777" w:rsidR="00250592" w:rsidRPr="008C0811" w:rsidRDefault="00A55F98">
            <w:pPr>
              <w:spacing w:after="0" w:line="259" w:lineRule="auto"/>
              <w:ind w:left="307" w:firstLine="0"/>
            </w:pPr>
            <w:r w:rsidRPr="008C0811">
              <w:t xml:space="preserve">UGZ4 </w:t>
            </w:r>
          </w:p>
        </w:tc>
        <w:tc>
          <w:tcPr>
            <w:tcW w:w="6238" w:type="dxa"/>
            <w:tcBorders>
              <w:top w:val="single" w:sz="4" w:space="0" w:color="000000"/>
              <w:left w:val="single" w:sz="4" w:space="0" w:color="000000"/>
              <w:bottom w:val="single" w:sz="4" w:space="0" w:color="auto"/>
              <w:right w:val="single" w:sz="4" w:space="0" w:color="000000"/>
            </w:tcBorders>
          </w:tcPr>
          <w:p w14:paraId="518B4C05" w14:textId="77777777" w:rsidR="00250592" w:rsidRPr="008C0811" w:rsidRDefault="00A55F98">
            <w:pPr>
              <w:spacing w:after="0" w:line="259" w:lineRule="auto"/>
              <w:ind w:left="1" w:firstLine="0"/>
            </w:pPr>
            <w:r w:rsidRPr="008C0811">
              <w:t>Armstrong Creek Horseshoe Bend Precinct Structure Plan, September 2014</w:t>
            </w:r>
            <w:r w:rsidRPr="008C0811">
              <w:rPr>
                <w:b/>
              </w:rPr>
              <w:t xml:space="preserve"> </w:t>
            </w:r>
          </w:p>
        </w:tc>
        <w:tc>
          <w:tcPr>
            <w:tcW w:w="1698" w:type="dxa"/>
            <w:tcBorders>
              <w:top w:val="single" w:sz="4" w:space="0" w:color="000000"/>
              <w:left w:val="single" w:sz="4" w:space="0" w:color="000000"/>
              <w:bottom w:val="single" w:sz="4" w:space="0" w:color="auto"/>
              <w:right w:val="single" w:sz="4" w:space="0" w:color="000000"/>
            </w:tcBorders>
          </w:tcPr>
          <w:p w14:paraId="67F04E4E"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29C0FDC2"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51E1CBCF" w14:textId="77777777" w:rsidR="00250592" w:rsidRPr="008C0811" w:rsidRDefault="00A55F98">
            <w:pPr>
              <w:spacing w:after="0" w:line="259" w:lineRule="auto"/>
              <w:ind w:left="307" w:firstLine="0"/>
            </w:pPr>
            <w:r w:rsidRPr="008C0811">
              <w:t xml:space="preserve">UGZ5 </w:t>
            </w:r>
          </w:p>
        </w:tc>
        <w:tc>
          <w:tcPr>
            <w:tcW w:w="6238" w:type="dxa"/>
            <w:tcBorders>
              <w:top w:val="single" w:sz="4" w:space="0" w:color="auto"/>
              <w:left w:val="single" w:sz="4" w:space="0" w:color="auto"/>
              <w:bottom w:val="single" w:sz="4" w:space="0" w:color="auto"/>
              <w:right w:val="single" w:sz="4" w:space="0" w:color="auto"/>
            </w:tcBorders>
          </w:tcPr>
          <w:p w14:paraId="5E549A97" w14:textId="77777777" w:rsidR="00250592" w:rsidRPr="008C0811" w:rsidRDefault="00A55F98">
            <w:pPr>
              <w:spacing w:after="0" w:line="259" w:lineRule="auto"/>
              <w:ind w:left="1" w:firstLine="0"/>
            </w:pPr>
            <w:r w:rsidRPr="008C0811">
              <w:t xml:space="preserve">Armstrong Creek Town Centre Precinct Structure Plan </w:t>
            </w:r>
          </w:p>
        </w:tc>
        <w:tc>
          <w:tcPr>
            <w:tcW w:w="1698" w:type="dxa"/>
            <w:tcBorders>
              <w:top w:val="single" w:sz="4" w:space="0" w:color="auto"/>
              <w:left w:val="single" w:sz="4" w:space="0" w:color="auto"/>
              <w:bottom w:val="single" w:sz="4" w:space="0" w:color="auto"/>
              <w:right w:val="single" w:sz="4" w:space="0" w:color="auto"/>
            </w:tcBorders>
          </w:tcPr>
          <w:p w14:paraId="6EBB7D40" w14:textId="77777777" w:rsidR="00250592" w:rsidRPr="008C0811" w:rsidRDefault="00A55F98">
            <w:pPr>
              <w:spacing w:after="0" w:line="259" w:lineRule="auto"/>
              <w:ind w:left="6" w:firstLine="0"/>
              <w:jc w:val="center"/>
            </w:pPr>
            <w:r w:rsidRPr="008C0811">
              <w:t xml:space="preserve">2 </w:t>
            </w:r>
          </w:p>
        </w:tc>
      </w:tr>
      <w:tr w:rsidR="00250592" w:rsidRPr="008C0811" w14:paraId="1B482010" w14:textId="77777777" w:rsidTr="006323AF">
        <w:tblPrEx>
          <w:tblCellMar>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6BD3B88A" w14:textId="77777777" w:rsidR="00250592" w:rsidRPr="008C0811" w:rsidRDefault="00A55F98">
            <w:pPr>
              <w:spacing w:after="0" w:line="259" w:lineRule="auto"/>
              <w:ind w:left="307" w:firstLine="0"/>
            </w:pPr>
            <w:r w:rsidRPr="008C0811">
              <w:t xml:space="preserve">UGZ6 </w:t>
            </w:r>
          </w:p>
        </w:tc>
        <w:tc>
          <w:tcPr>
            <w:tcW w:w="6238" w:type="dxa"/>
            <w:tcBorders>
              <w:top w:val="single" w:sz="4" w:space="0" w:color="auto"/>
              <w:left w:val="single" w:sz="4" w:space="0" w:color="auto"/>
              <w:bottom w:val="single" w:sz="4" w:space="0" w:color="auto"/>
              <w:right w:val="single" w:sz="4" w:space="0" w:color="auto"/>
            </w:tcBorders>
          </w:tcPr>
          <w:p w14:paraId="345B87C3" w14:textId="77777777" w:rsidR="00250592" w:rsidRPr="008C0811" w:rsidRDefault="00A55F98">
            <w:pPr>
              <w:spacing w:after="0" w:line="259" w:lineRule="auto"/>
              <w:ind w:left="1" w:firstLine="0"/>
            </w:pPr>
            <w:r w:rsidRPr="008C0811">
              <w:t xml:space="preserve">Lara West Precinct Structure Plan (2013) </w:t>
            </w:r>
          </w:p>
        </w:tc>
        <w:tc>
          <w:tcPr>
            <w:tcW w:w="1698" w:type="dxa"/>
            <w:tcBorders>
              <w:top w:val="single" w:sz="4" w:space="0" w:color="auto"/>
              <w:left w:val="single" w:sz="4" w:space="0" w:color="auto"/>
              <w:bottom w:val="single" w:sz="4" w:space="0" w:color="auto"/>
              <w:right w:val="single" w:sz="4" w:space="0" w:color="auto"/>
            </w:tcBorders>
          </w:tcPr>
          <w:p w14:paraId="3674009C" w14:textId="77777777" w:rsidR="00250592" w:rsidRPr="008C0811" w:rsidRDefault="00A55F98">
            <w:pPr>
              <w:spacing w:after="0" w:line="259" w:lineRule="auto"/>
              <w:ind w:left="6" w:firstLine="0"/>
              <w:jc w:val="center"/>
            </w:pPr>
            <w:r w:rsidRPr="008C0811">
              <w:t xml:space="preserve">1 </w:t>
            </w:r>
          </w:p>
        </w:tc>
      </w:tr>
      <w:tr w:rsidR="00250592" w:rsidRPr="008C0811" w14:paraId="1E0B2096" w14:textId="77777777" w:rsidTr="006323AF">
        <w:tblPrEx>
          <w:tblCellMar>
            <w:right w:w="115" w:type="dxa"/>
          </w:tblCellMar>
        </w:tblPrEx>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3902D2EA" w14:textId="77777777" w:rsidR="00250592" w:rsidRPr="008C0811" w:rsidRDefault="00A55F98">
            <w:pPr>
              <w:spacing w:after="0" w:line="259" w:lineRule="auto"/>
              <w:ind w:left="0" w:firstLine="0"/>
            </w:pPr>
            <w:r w:rsidRPr="008C0811">
              <w:rPr>
                <w:b/>
              </w:rPr>
              <w:t xml:space="preserve">Greater Shepparton </w:t>
            </w:r>
            <w:r w:rsidRPr="008C0811">
              <w:t>(Shepparton - Mooroopna)</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3C623153" w14:textId="77777777" w:rsidR="00250592" w:rsidRPr="008C0811" w:rsidRDefault="00A55F98">
            <w:pPr>
              <w:spacing w:after="0" w:line="259" w:lineRule="auto"/>
              <w:ind w:left="56" w:firstLine="0"/>
              <w:jc w:val="center"/>
            </w:pPr>
            <w:r w:rsidRPr="008C0811">
              <w:rPr>
                <w:b/>
              </w:rPr>
              <w:t xml:space="preserve"> </w:t>
            </w:r>
          </w:p>
        </w:tc>
      </w:tr>
      <w:tr w:rsidR="00250592" w:rsidRPr="008C0811" w14:paraId="1CCDF54D" w14:textId="77777777" w:rsidTr="006323AF">
        <w:tblPrEx>
          <w:tblCellMar>
            <w:right w:w="115" w:type="dxa"/>
          </w:tblCellMar>
        </w:tblPrEx>
        <w:trPr>
          <w:trHeight w:val="343"/>
        </w:trPr>
        <w:tc>
          <w:tcPr>
            <w:tcW w:w="1842" w:type="dxa"/>
            <w:tcBorders>
              <w:top w:val="single" w:sz="4" w:space="0" w:color="auto"/>
              <w:left w:val="single" w:sz="4" w:space="0" w:color="auto"/>
              <w:bottom w:val="single" w:sz="4" w:space="0" w:color="auto"/>
              <w:right w:val="single" w:sz="4" w:space="0" w:color="auto"/>
            </w:tcBorders>
          </w:tcPr>
          <w:p w14:paraId="2BEDCF65"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5D3A124F" w14:textId="77777777" w:rsidR="00250592" w:rsidRPr="008C0811" w:rsidRDefault="00A55F98">
            <w:pPr>
              <w:spacing w:after="0" w:line="259" w:lineRule="auto"/>
              <w:ind w:left="1" w:firstLine="0"/>
            </w:pPr>
            <w:r w:rsidRPr="008C0811">
              <w:t xml:space="preserve">Shepparton Showgrounds </w:t>
            </w:r>
          </w:p>
        </w:tc>
        <w:tc>
          <w:tcPr>
            <w:tcW w:w="1698" w:type="dxa"/>
            <w:tcBorders>
              <w:top w:val="single" w:sz="4" w:space="0" w:color="auto"/>
              <w:left w:val="single" w:sz="4" w:space="0" w:color="auto"/>
              <w:bottom w:val="single" w:sz="4" w:space="0" w:color="auto"/>
              <w:right w:val="single" w:sz="4" w:space="0" w:color="auto"/>
            </w:tcBorders>
          </w:tcPr>
          <w:p w14:paraId="17DD3885" w14:textId="77777777" w:rsidR="00250592" w:rsidRPr="008C0811" w:rsidRDefault="00A55F98">
            <w:pPr>
              <w:spacing w:after="0" w:line="259" w:lineRule="auto"/>
              <w:ind w:left="6" w:firstLine="0"/>
              <w:jc w:val="center"/>
            </w:pPr>
            <w:r w:rsidRPr="008C0811">
              <w:t xml:space="preserve">2 </w:t>
            </w:r>
          </w:p>
        </w:tc>
      </w:tr>
      <w:tr w:rsidR="00250592" w:rsidRPr="008C0811" w14:paraId="1D2B704B"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24483A2E"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01ECBAD3" w14:textId="77777777" w:rsidR="00250592" w:rsidRPr="008C0811" w:rsidRDefault="00A55F98">
            <w:pPr>
              <w:spacing w:after="0" w:line="259" w:lineRule="auto"/>
              <w:ind w:left="1" w:firstLine="0"/>
            </w:pPr>
            <w:r w:rsidRPr="008C0811">
              <w:t xml:space="preserve">Goulburn Valley Harness and Greyhound Racing Precinct </w:t>
            </w:r>
          </w:p>
        </w:tc>
        <w:tc>
          <w:tcPr>
            <w:tcW w:w="1698" w:type="dxa"/>
            <w:tcBorders>
              <w:top w:val="single" w:sz="4" w:space="0" w:color="auto"/>
              <w:left w:val="single" w:sz="4" w:space="0" w:color="auto"/>
              <w:bottom w:val="single" w:sz="4" w:space="0" w:color="auto"/>
              <w:right w:val="single" w:sz="4" w:space="0" w:color="auto"/>
            </w:tcBorders>
          </w:tcPr>
          <w:p w14:paraId="71C7E865" w14:textId="77777777" w:rsidR="00250592" w:rsidRPr="008C0811" w:rsidRDefault="00A55F98">
            <w:pPr>
              <w:spacing w:after="0" w:line="259" w:lineRule="auto"/>
              <w:ind w:left="6" w:firstLine="0"/>
              <w:jc w:val="center"/>
            </w:pPr>
            <w:r w:rsidRPr="008C0811">
              <w:t xml:space="preserve">2 </w:t>
            </w:r>
          </w:p>
        </w:tc>
      </w:tr>
      <w:tr w:rsidR="00250592" w:rsidRPr="008C0811" w14:paraId="01A9777A"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267FB28F"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auto"/>
              <w:left w:val="single" w:sz="4" w:space="0" w:color="auto"/>
              <w:bottom w:val="single" w:sz="4" w:space="0" w:color="auto"/>
              <w:right w:val="single" w:sz="4" w:space="0" w:color="auto"/>
            </w:tcBorders>
          </w:tcPr>
          <w:p w14:paraId="0BF1CC1A" w14:textId="77777777" w:rsidR="00250592" w:rsidRPr="008C0811" w:rsidRDefault="00A55F98">
            <w:pPr>
              <w:spacing w:after="0" w:line="259" w:lineRule="auto"/>
              <w:ind w:left="1" w:firstLine="0"/>
            </w:pPr>
            <w:r w:rsidRPr="008C0811">
              <w:t>Emerald Bank Tourism Precinct</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562FC51B" w14:textId="77777777" w:rsidR="00250592" w:rsidRPr="008C0811" w:rsidRDefault="00A55F98">
            <w:pPr>
              <w:spacing w:after="0" w:line="259" w:lineRule="auto"/>
              <w:ind w:left="6" w:firstLine="0"/>
              <w:jc w:val="center"/>
            </w:pPr>
            <w:r w:rsidRPr="008C0811">
              <w:t>2</w:t>
            </w:r>
            <w:r w:rsidRPr="008C0811">
              <w:rPr>
                <w:b/>
              </w:rPr>
              <w:t xml:space="preserve"> </w:t>
            </w:r>
          </w:p>
        </w:tc>
      </w:tr>
      <w:tr w:rsidR="00250592" w:rsidRPr="008C0811" w14:paraId="2CCC037F"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5D592E8D"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auto"/>
              <w:left w:val="single" w:sz="4" w:space="0" w:color="auto"/>
              <w:bottom w:val="single" w:sz="4" w:space="0" w:color="auto"/>
              <w:right w:val="single" w:sz="4" w:space="0" w:color="auto"/>
            </w:tcBorders>
          </w:tcPr>
          <w:p w14:paraId="415BD002" w14:textId="77777777" w:rsidR="00250592" w:rsidRPr="008C0811" w:rsidRDefault="00A55F98">
            <w:pPr>
              <w:spacing w:after="0" w:line="259" w:lineRule="auto"/>
              <w:ind w:left="1" w:firstLine="0"/>
            </w:pPr>
            <w:r w:rsidRPr="008C0811">
              <w:t>Private Education Establishments</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7A47BA89"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23D89F7D"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29AEDE01" w14:textId="77777777" w:rsidR="00250592" w:rsidRPr="008C0811" w:rsidRDefault="00A55F98">
            <w:pPr>
              <w:spacing w:after="0" w:line="259" w:lineRule="auto"/>
              <w:ind w:left="307" w:firstLine="0"/>
            </w:pPr>
            <w:r w:rsidRPr="008C0811">
              <w:t xml:space="preserve">SUZ10 </w:t>
            </w:r>
          </w:p>
        </w:tc>
        <w:tc>
          <w:tcPr>
            <w:tcW w:w="6238" w:type="dxa"/>
            <w:tcBorders>
              <w:top w:val="single" w:sz="4" w:space="0" w:color="auto"/>
              <w:left w:val="single" w:sz="4" w:space="0" w:color="auto"/>
              <w:bottom w:val="single" w:sz="4" w:space="0" w:color="auto"/>
              <w:right w:val="single" w:sz="4" w:space="0" w:color="auto"/>
            </w:tcBorders>
          </w:tcPr>
          <w:p w14:paraId="34878F0D" w14:textId="77777777" w:rsidR="00250592" w:rsidRPr="008C0811" w:rsidRDefault="00A55F98">
            <w:pPr>
              <w:spacing w:after="0" w:line="259" w:lineRule="auto"/>
              <w:ind w:left="1" w:firstLine="0"/>
            </w:pPr>
            <w:r w:rsidRPr="008C0811">
              <w:t xml:space="preserve">Kialla Private School </w:t>
            </w:r>
          </w:p>
        </w:tc>
        <w:tc>
          <w:tcPr>
            <w:tcW w:w="1698" w:type="dxa"/>
            <w:tcBorders>
              <w:top w:val="single" w:sz="4" w:space="0" w:color="auto"/>
              <w:left w:val="single" w:sz="4" w:space="0" w:color="auto"/>
              <w:bottom w:val="single" w:sz="4" w:space="0" w:color="auto"/>
              <w:right w:val="single" w:sz="4" w:space="0" w:color="auto"/>
            </w:tcBorders>
          </w:tcPr>
          <w:p w14:paraId="4F87B286" w14:textId="77777777" w:rsidR="00250592" w:rsidRPr="008C0811" w:rsidRDefault="00A55F98">
            <w:pPr>
              <w:spacing w:after="0" w:line="259" w:lineRule="auto"/>
              <w:ind w:left="6" w:firstLine="0"/>
              <w:jc w:val="center"/>
            </w:pPr>
            <w:r w:rsidRPr="008C0811">
              <w:t xml:space="preserve">1 </w:t>
            </w:r>
          </w:p>
        </w:tc>
      </w:tr>
      <w:tr w:rsidR="00250592" w:rsidRPr="008C0811" w14:paraId="3D149399" w14:textId="77777777" w:rsidTr="006323AF">
        <w:tblPrEx>
          <w:tblCellMar>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486B4BF6"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auto"/>
              <w:left w:val="single" w:sz="4" w:space="0" w:color="auto"/>
              <w:bottom w:val="single" w:sz="4" w:space="0" w:color="auto"/>
              <w:right w:val="single" w:sz="4" w:space="0" w:color="auto"/>
            </w:tcBorders>
          </w:tcPr>
          <w:p w14:paraId="574DF621" w14:textId="77777777" w:rsidR="00250592" w:rsidRPr="008C0811" w:rsidRDefault="00A55F98">
            <w:pPr>
              <w:spacing w:after="0" w:line="259" w:lineRule="auto"/>
              <w:ind w:left="1" w:firstLine="0"/>
            </w:pPr>
            <w:r w:rsidRPr="008C0811">
              <w:t xml:space="preserve">Shepparton North East Precinct Structure Plan </w:t>
            </w:r>
          </w:p>
        </w:tc>
        <w:tc>
          <w:tcPr>
            <w:tcW w:w="1698" w:type="dxa"/>
            <w:tcBorders>
              <w:top w:val="single" w:sz="4" w:space="0" w:color="auto"/>
              <w:left w:val="single" w:sz="4" w:space="0" w:color="auto"/>
              <w:bottom w:val="single" w:sz="4" w:space="0" w:color="auto"/>
              <w:right w:val="single" w:sz="4" w:space="0" w:color="auto"/>
            </w:tcBorders>
          </w:tcPr>
          <w:p w14:paraId="64E8410E" w14:textId="77777777" w:rsidR="00250592" w:rsidRPr="008C0811" w:rsidRDefault="00A55F98">
            <w:pPr>
              <w:spacing w:after="0" w:line="259" w:lineRule="auto"/>
              <w:ind w:left="6" w:firstLine="0"/>
              <w:jc w:val="center"/>
            </w:pPr>
            <w:r w:rsidRPr="008C0811">
              <w:t xml:space="preserve">1 </w:t>
            </w:r>
          </w:p>
        </w:tc>
      </w:tr>
      <w:tr w:rsidR="00250592" w:rsidRPr="008C0811" w14:paraId="75F78D29" w14:textId="77777777" w:rsidTr="006323AF">
        <w:tblPrEx>
          <w:tblCellMar>
            <w:right w:w="115" w:type="dxa"/>
          </w:tblCellMar>
        </w:tblPrEx>
        <w:trPr>
          <w:trHeight w:val="323"/>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596F226E" w14:textId="77777777" w:rsidR="00250592" w:rsidRPr="008C0811" w:rsidRDefault="00A55F98">
            <w:pPr>
              <w:spacing w:after="0" w:line="259" w:lineRule="auto"/>
              <w:ind w:left="0" w:firstLine="0"/>
            </w:pPr>
            <w:r w:rsidRPr="008C0811">
              <w:rPr>
                <w:b/>
              </w:rPr>
              <w:t>Horsham</w:t>
            </w:r>
            <w:r w:rsidRPr="008C0811">
              <w:t xml:space="preserve"> (Horsham)</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1788CB9A" w14:textId="77777777" w:rsidR="00250592" w:rsidRPr="008C0811" w:rsidRDefault="00A55F98">
            <w:pPr>
              <w:spacing w:after="0" w:line="259" w:lineRule="auto"/>
              <w:ind w:left="56" w:firstLine="0"/>
              <w:jc w:val="center"/>
            </w:pPr>
            <w:r w:rsidRPr="008C0811">
              <w:rPr>
                <w:b/>
              </w:rPr>
              <w:t xml:space="preserve"> </w:t>
            </w:r>
          </w:p>
        </w:tc>
      </w:tr>
      <w:tr w:rsidR="00250592" w:rsidRPr="008C0811" w14:paraId="7E8A3813" w14:textId="77777777" w:rsidTr="006323AF">
        <w:tblPrEx>
          <w:tblCellMar>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34EF6345"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5EC00DD4" w14:textId="77777777" w:rsidR="00250592" w:rsidRPr="008C0811" w:rsidRDefault="00A55F98">
            <w:pPr>
              <w:spacing w:after="0" w:line="259" w:lineRule="auto"/>
              <w:ind w:left="1" w:firstLine="0"/>
            </w:pPr>
            <w:r w:rsidRPr="008C0811">
              <w:t>Horsham Golf Course</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08DF6DF6"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5856384D" w14:textId="77777777" w:rsidTr="006323AF">
        <w:tblPrEx>
          <w:tblCellMar>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17963C92"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799E76B1" w14:textId="77777777" w:rsidR="00250592" w:rsidRPr="008C0811" w:rsidRDefault="00A55F98">
            <w:pPr>
              <w:spacing w:after="0" w:line="259" w:lineRule="auto"/>
              <w:ind w:left="1" w:firstLine="0"/>
            </w:pPr>
            <w:r w:rsidRPr="008C0811">
              <w:t xml:space="preserve">Horsham Showgrounds </w:t>
            </w:r>
          </w:p>
        </w:tc>
        <w:tc>
          <w:tcPr>
            <w:tcW w:w="1698" w:type="dxa"/>
            <w:tcBorders>
              <w:top w:val="single" w:sz="4" w:space="0" w:color="auto"/>
              <w:left w:val="single" w:sz="4" w:space="0" w:color="auto"/>
              <w:bottom w:val="single" w:sz="4" w:space="0" w:color="auto"/>
              <w:right w:val="single" w:sz="4" w:space="0" w:color="auto"/>
            </w:tcBorders>
          </w:tcPr>
          <w:p w14:paraId="4F3C5358" w14:textId="77777777" w:rsidR="00250592" w:rsidRPr="008C0811" w:rsidRDefault="00A55F98">
            <w:pPr>
              <w:spacing w:after="0" w:line="259" w:lineRule="auto"/>
              <w:ind w:left="6" w:firstLine="0"/>
              <w:jc w:val="center"/>
            </w:pPr>
            <w:r w:rsidRPr="008C0811">
              <w:t xml:space="preserve">2 </w:t>
            </w:r>
          </w:p>
        </w:tc>
      </w:tr>
      <w:tr w:rsidR="00250592" w:rsidRPr="008C0811" w14:paraId="6C8C7176" w14:textId="77777777" w:rsidTr="006323AF">
        <w:tblPrEx>
          <w:tblCellMar>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7EBAB9EF"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auto"/>
              <w:left w:val="single" w:sz="4" w:space="0" w:color="auto"/>
              <w:bottom w:val="single" w:sz="4" w:space="0" w:color="auto"/>
              <w:right w:val="single" w:sz="4" w:space="0" w:color="auto"/>
            </w:tcBorders>
          </w:tcPr>
          <w:p w14:paraId="5C7C0F77" w14:textId="77777777" w:rsidR="00250592" w:rsidRPr="008C0811" w:rsidRDefault="00A55F98">
            <w:pPr>
              <w:spacing w:after="0" w:line="259" w:lineRule="auto"/>
              <w:ind w:left="1" w:firstLine="0"/>
            </w:pPr>
            <w:r w:rsidRPr="008C0811">
              <w:t xml:space="preserve">Horsham Artist in Residence </w:t>
            </w:r>
          </w:p>
        </w:tc>
        <w:tc>
          <w:tcPr>
            <w:tcW w:w="1698" w:type="dxa"/>
            <w:tcBorders>
              <w:top w:val="single" w:sz="4" w:space="0" w:color="auto"/>
              <w:left w:val="single" w:sz="4" w:space="0" w:color="auto"/>
              <w:bottom w:val="single" w:sz="4" w:space="0" w:color="auto"/>
              <w:right w:val="single" w:sz="4" w:space="0" w:color="auto"/>
            </w:tcBorders>
          </w:tcPr>
          <w:p w14:paraId="1E6A3BFF" w14:textId="77777777" w:rsidR="00250592" w:rsidRPr="008C0811" w:rsidRDefault="00A55F98">
            <w:pPr>
              <w:spacing w:after="0" w:line="259" w:lineRule="auto"/>
              <w:ind w:left="6" w:firstLine="0"/>
              <w:jc w:val="center"/>
            </w:pPr>
            <w:r w:rsidRPr="008C0811">
              <w:t xml:space="preserve">1 </w:t>
            </w:r>
          </w:p>
        </w:tc>
      </w:tr>
      <w:tr w:rsidR="00250592" w:rsidRPr="008C0811" w14:paraId="195552F0" w14:textId="77777777" w:rsidTr="006323AF">
        <w:tblPrEx>
          <w:tblCellMar>
            <w:right w:w="115" w:type="dxa"/>
          </w:tblCellMar>
        </w:tblPrEx>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62E9B52D" w14:textId="77777777" w:rsidR="00250592" w:rsidRPr="008C0811" w:rsidRDefault="00A55F98">
            <w:pPr>
              <w:spacing w:after="0" w:line="259" w:lineRule="auto"/>
              <w:ind w:left="0" w:firstLine="0"/>
            </w:pPr>
            <w:r w:rsidRPr="008C0811">
              <w:rPr>
                <w:b/>
              </w:rPr>
              <w:t xml:space="preserve">Latrobe </w:t>
            </w:r>
            <w:r w:rsidRPr="008C0811">
              <w:t>(Moe - Newborough, Traralgon, Morwell)</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3AD85C2F" w14:textId="77777777" w:rsidR="00250592" w:rsidRPr="008C0811" w:rsidRDefault="00A55F98">
            <w:pPr>
              <w:spacing w:after="0" w:line="259" w:lineRule="auto"/>
              <w:ind w:left="56" w:firstLine="0"/>
              <w:jc w:val="center"/>
            </w:pPr>
            <w:r w:rsidRPr="008C0811">
              <w:rPr>
                <w:b/>
              </w:rPr>
              <w:t xml:space="preserve"> </w:t>
            </w:r>
          </w:p>
        </w:tc>
      </w:tr>
      <w:tr w:rsidR="00250592" w:rsidRPr="008C0811" w14:paraId="57C03AB3" w14:textId="77777777" w:rsidTr="006323AF">
        <w:tblPrEx>
          <w:tblCellMar>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795B8F2F"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489101A6" w14:textId="77777777" w:rsidR="00250592" w:rsidRPr="008C0811" w:rsidRDefault="00A55F98">
            <w:pPr>
              <w:spacing w:after="0" w:line="259" w:lineRule="auto"/>
              <w:ind w:left="1" w:firstLine="0"/>
            </w:pPr>
            <w:r w:rsidRPr="008C0811">
              <w:t xml:space="preserve">Brown Coal </w:t>
            </w:r>
          </w:p>
        </w:tc>
        <w:tc>
          <w:tcPr>
            <w:tcW w:w="1698" w:type="dxa"/>
            <w:tcBorders>
              <w:top w:val="single" w:sz="4" w:space="0" w:color="auto"/>
              <w:left w:val="single" w:sz="4" w:space="0" w:color="auto"/>
              <w:bottom w:val="single" w:sz="4" w:space="0" w:color="auto"/>
              <w:right w:val="single" w:sz="4" w:space="0" w:color="auto"/>
            </w:tcBorders>
          </w:tcPr>
          <w:p w14:paraId="7DF915A4" w14:textId="4978EA8C" w:rsidR="00250592" w:rsidRPr="008C0811" w:rsidRDefault="0048534B">
            <w:pPr>
              <w:spacing w:after="0" w:line="259" w:lineRule="auto"/>
              <w:ind w:left="6" w:firstLine="0"/>
              <w:jc w:val="center"/>
            </w:pPr>
            <w:r w:rsidRPr="000263D8">
              <w:t>2</w:t>
            </w:r>
          </w:p>
        </w:tc>
      </w:tr>
      <w:tr w:rsidR="00250592" w:rsidRPr="008C0811" w14:paraId="68B6F49C" w14:textId="77777777" w:rsidTr="006323AF">
        <w:tblPrEx>
          <w:tblCellMar>
            <w:right w:w="115" w:type="dxa"/>
          </w:tblCellMar>
        </w:tblPrEx>
        <w:trPr>
          <w:trHeight w:val="336"/>
        </w:trPr>
        <w:tc>
          <w:tcPr>
            <w:tcW w:w="1842" w:type="dxa"/>
            <w:tcBorders>
              <w:top w:val="single" w:sz="4" w:space="0" w:color="auto"/>
              <w:left w:val="single" w:sz="4" w:space="0" w:color="000000"/>
              <w:bottom w:val="single" w:sz="4" w:space="0" w:color="000000"/>
              <w:right w:val="single" w:sz="4" w:space="0" w:color="000000"/>
            </w:tcBorders>
          </w:tcPr>
          <w:p w14:paraId="0498C444"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000000"/>
              <w:bottom w:val="single" w:sz="4" w:space="0" w:color="000000"/>
              <w:right w:val="single" w:sz="4" w:space="0" w:color="000000"/>
            </w:tcBorders>
          </w:tcPr>
          <w:p w14:paraId="73AE1302" w14:textId="77777777" w:rsidR="00250592" w:rsidRPr="008C0811" w:rsidRDefault="00A55F98">
            <w:pPr>
              <w:spacing w:after="0" w:line="259" w:lineRule="auto"/>
              <w:ind w:left="1" w:firstLine="0"/>
            </w:pPr>
            <w:r w:rsidRPr="008C0811">
              <w:t xml:space="preserve">Traralgon car sales precinct </w:t>
            </w:r>
          </w:p>
        </w:tc>
        <w:tc>
          <w:tcPr>
            <w:tcW w:w="1698" w:type="dxa"/>
            <w:tcBorders>
              <w:top w:val="single" w:sz="4" w:space="0" w:color="auto"/>
              <w:left w:val="single" w:sz="4" w:space="0" w:color="000000"/>
              <w:bottom w:val="single" w:sz="4" w:space="0" w:color="000000"/>
              <w:right w:val="single" w:sz="4" w:space="0" w:color="000000"/>
            </w:tcBorders>
          </w:tcPr>
          <w:p w14:paraId="781C174E" w14:textId="77777777" w:rsidR="00250592" w:rsidRPr="008C0811" w:rsidRDefault="00A55F98">
            <w:pPr>
              <w:spacing w:after="0" w:line="259" w:lineRule="auto"/>
              <w:ind w:left="6" w:firstLine="0"/>
              <w:jc w:val="center"/>
            </w:pPr>
            <w:r w:rsidRPr="008C0811">
              <w:t xml:space="preserve">2 </w:t>
            </w:r>
          </w:p>
        </w:tc>
      </w:tr>
      <w:tr w:rsidR="00250592" w:rsidRPr="008C0811" w14:paraId="00B421A8" w14:textId="77777777">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4DD2E674"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000000"/>
              <w:left w:val="single" w:sz="4" w:space="0" w:color="000000"/>
              <w:bottom w:val="single" w:sz="4" w:space="0" w:color="000000"/>
              <w:right w:val="single" w:sz="4" w:space="0" w:color="000000"/>
            </w:tcBorders>
          </w:tcPr>
          <w:p w14:paraId="2EDFCB8E" w14:textId="77777777" w:rsidR="00250592" w:rsidRPr="008C0811" w:rsidRDefault="00A55F98">
            <w:pPr>
              <w:spacing w:after="0" w:line="259" w:lineRule="auto"/>
              <w:ind w:left="1" w:firstLine="0"/>
            </w:pPr>
            <w:r w:rsidRPr="008C0811">
              <w:t xml:space="preserve">Gippsland Heritage Park </w:t>
            </w:r>
          </w:p>
        </w:tc>
        <w:tc>
          <w:tcPr>
            <w:tcW w:w="1698" w:type="dxa"/>
            <w:tcBorders>
              <w:top w:val="single" w:sz="4" w:space="0" w:color="000000"/>
              <w:left w:val="single" w:sz="4" w:space="0" w:color="000000"/>
              <w:bottom w:val="single" w:sz="4" w:space="0" w:color="000000"/>
              <w:right w:val="single" w:sz="4" w:space="0" w:color="000000"/>
            </w:tcBorders>
          </w:tcPr>
          <w:p w14:paraId="5A90D123" w14:textId="77777777" w:rsidR="00250592" w:rsidRPr="008C0811" w:rsidRDefault="00A55F98">
            <w:pPr>
              <w:spacing w:after="0" w:line="259" w:lineRule="auto"/>
              <w:ind w:left="6" w:firstLine="0"/>
              <w:jc w:val="center"/>
            </w:pPr>
            <w:r w:rsidRPr="008C0811">
              <w:t xml:space="preserve">2 </w:t>
            </w:r>
          </w:p>
        </w:tc>
      </w:tr>
      <w:tr w:rsidR="00250592" w:rsidRPr="008C0811" w14:paraId="219DB130" w14:textId="77777777">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197BD9C3"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000000"/>
              <w:left w:val="single" w:sz="4" w:space="0" w:color="000000"/>
              <w:bottom w:val="single" w:sz="4" w:space="0" w:color="000000"/>
              <w:right w:val="single" w:sz="4" w:space="0" w:color="000000"/>
            </w:tcBorders>
          </w:tcPr>
          <w:p w14:paraId="3F5DDC5E" w14:textId="77777777" w:rsidR="00250592" w:rsidRPr="008C0811" w:rsidRDefault="00A55F98">
            <w:pPr>
              <w:spacing w:after="0" w:line="259" w:lineRule="auto"/>
              <w:ind w:left="1" w:firstLine="0"/>
            </w:pPr>
            <w:r w:rsidRPr="008C0811">
              <w:t xml:space="preserve">Victor Street Exchange </w:t>
            </w:r>
          </w:p>
        </w:tc>
        <w:tc>
          <w:tcPr>
            <w:tcW w:w="1698" w:type="dxa"/>
            <w:tcBorders>
              <w:top w:val="single" w:sz="4" w:space="0" w:color="000000"/>
              <w:left w:val="single" w:sz="4" w:space="0" w:color="000000"/>
              <w:bottom w:val="single" w:sz="4" w:space="0" w:color="000000"/>
              <w:right w:val="single" w:sz="4" w:space="0" w:color="000000"/>
            </w:tcBorders>
          </w:tcPr>
          <w:p w14:paraId="0EDBCEEA" w14:textId="77777777" w:rsidR="00250592" w:rsidRPr="008C0811" w:rsidRDefault="00A55F98">
            <w:pPr>
              <w:spacing w:after="0" w:line="259" w:lineRule="auto"/>
              <w:ind w:left="6" w:firstLine="0"/>
              <w:jc w:val="center"/>
            </w:pPr>
            <w:r w:rsidRPr="008C0811">
              <w:t xml:space="preserve">1 </w:t>
            </w:r>
          </w:p>
        </w:tc>
      </w:tr>
      <w:tr w:rsidR="00250592" w:rsidRPr="008C0811" w14:paraId="01063ABE" w14:textId="77777777">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39A35189"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000000"/>
              <w:left w:val="single" w:sz="4" w:space="0" w:color="000000"/>
              <w:bottom w:val="single" w:sz="4" w:space="0" w:color="000000"/>
              <w:right w:val="single" w:sz="4" w:space="0" w:color="000000"/>
            </w:tcBorders>
          </w:tcPr>
          <w:p w14:paraId="497BB91B" w14:textId="77777777" w:rsidR="00250592" w:rsidRPr="008C0811" w:rsidRDefault="00A55F98">
            <w:pPr>
              <w:spacing w:after="0" w:line="259" w:lineRule="auto"/>
              <w:ind w:left="1" w:firstLine="0"/>
            </w:pPr>
            <w:r w:rsidRPr="008C0811">
              <w:t xml:space="preserve">Latrobe Regional Airport </w:t>
            </w:r>
          </w:p>
        </w:tc>
        <w:tc>
          <w:tcPr>
            <w:tcW w:w="1698" w:type="dxa"/>
            <w:tcBorders>
              <w:top w:val="single" w:sz="4" w:space="0" w:color="000000"/>
              <w:left w:val="single" w:sz="4" w:space="0" w:color="000000"/>
              <w:bottom w:val="single" w:sz="4" w:space="0" w:color="000000"/>
              <w:right w:val="single" w:sz="4" w:space="0" w:color="000000"/>
            </w:tcBorders>
          </w:tcPr>
          <w:p w14:paraId="2A790D76" w14:textId="77777777" w:rsidR="00250592" w:rsidRPr="008C0811" w:rsidRDefault="00A55F98">
            <w:pPr>
              <w:spacing w:after="0" w:line="259" w:lineRule="auto"/>
              <w:ind w:left="6" w:firstLine="0"/>
              <w:jc w:val="center"/>
            </w:pPr>
            <w:r w:rsidRPr="008C0811">
              <w:t xml:space="preserve">2 </w:t>
            </w:r>
          </w:p>
        </w:tc>
      </w:tr>
      <w:tr w:rsidR="00250592" w:rsidRPr="008C0811" w14:paraId="1D49555E" w14:textId="77777777">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67083A73"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000000"/>
              <w:left w:val="single" w:sz="4" w:space="0" w:color="000000"/>
              <w:bottom w:val="single" w:sz="4" w:space="0" w:color="000000"/>
              <w:right w:val="single" w:sz="4" w:space="0" w:color="000000"/>
            </w:tcBorders>
          </w:tcPr>
          <w:p w14:paraId="41B74D28" w14:textId="77777777" w:rsidR="00250592" w:rsidRPr="008C0811" w:rsidRDefault="00A55F98">
            <w:pPr>
              <w:spacing w:after="0" w:line="259" w:lineRule="auto"/>
              <w:ind w:left="1" w:firstLine="0"/>
            </w:pPr>
            <w:r w:rsidRPr="008C0811">
              <w:t xml:space="preserve">Health and Complementary Uses Precinct </w:t>
            </w:r>
          </w:p>
        </w:tc>
        <w:tc>
          <w:tcPr>
            <w:tcW w:w="1698" w:type="dxa"/>
            <w:tcBorders>
              <w:top w:val="single" w:sz="4" w:space="0" w:color="000000"/>
              <w:left w:val="single" w:sz="4" w:space="0" w:color="000000"/>
              <w:bottom w:val="single" w:sz="4" w:space="0" w:color="000000"/>
              <w:right w:val="single" w:sz="4" w:space="0" w:color="000000"/>
            </w:tcBorders>
          </w:tcPr>
          <w:p w14:paraId="3017D4BE" w14:textId="77777777" w:rsidR="00250592" w:rsidRPr="008C0811" w:rsidRDefault="00A55F98">
            <w:pPr>
              <w:spacing w:after="0" w:line="259" w:lineRule="auto"/>
              <w:ind w:left="6" w:firstLine="0"/>
              <w:jc w:val="center"/>
            </w:pPr>
            <w:r w:rsidRPr="008C0811">
              <w:t xml:space="preserve">2 </w:t>
            </w:r>
          </w:p>
        </w:tc>
      </w:tr>
      <w:tr w:rsidR="00250592" w:rsidRPr="008C0811" w14:paraId="08B650BF" w14:textId="77777777" w:rsidTr="006323AF">
        <w:tblPrEx>
          <w:tblCellMar>
            <w:right w:w="115" w:type="dxa"/>
          </w:tblCellMar>
        </w:tblPrEx>
        <w:trPr>
          <w:trHeight w:val="347"/>
        </w:trPr>
        <w:tc>
          <w:tcPr>
            <w:tcW w:w="1842" w:type="dxa"/>
            <w:tcBorders>
              <w:top w:val="single" w:sz="4" w:space="0" w:color="000000"/>
              <w:left w:val="single" w:sz="4" w:space="0" w:color="000000"/>
              <w:bottom w:val="single" w:sz="4" w:space="0" w:color="auto"/>
              <w:right w:val="single" w:sz="4" w:space="0" w:color="000000"/>
            </w:tcBorders>
          </w:tcPr>
          <w:p w14:paraId="215CB08C"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000000"/>
              <w:left w:val="single" w:sz="4" w:space="0" w:color="000000"/>
              <w:bottom w:val="single" w:sz="4" w:space="0" w:color="auto"/>
              <w:right w:val="single" w:sz="4" w:space="0" w:color="000000"/>
            </w:tcBorders>
          </w:tcPr>
          <w:p w14:paraId="7BEDA394" w14:textId="77777777" w:rsidR="00250592" w:rsidRPr="008C0811" w:rsidRDefault="00A55F98">
            <w:pPr>
              <w:spacing w:after="0" w:line="259" w:lineRule="auto"/>
              <w:ind w:left="1" w:firstLine="0"/>
            </w:pPr>
            <w:r w:rsidRPr="008C0811">
              <w:t>Lake Narracan Precinct Structure Plan</w:t>
            </w:r>
            <w:r w:rsidRPr="008C0811">
              <w:rPr>
                <w:b/>
              </w:rPr>
              <w:t xml:space="preserve"> </w:t>
            </w:r>
          </w:p>
        </w:tc>
        <w:tc>
          <w:tcPr>
            <w:tcW w:w="1698" w:type="dxa"/>
            <w:tcBorders>
              <w:top w:val="single" w:sz="4" w:space="0" w:color="000000"/>
              <w:left w:val="single" w:sz="4" w:space="0" w:color="000000"/>
              <w:bottom w:val="single" w:sz="4" w:space="0" w:color="auto"/>
              <w:right w:val="single" w:sz="4" w:space="0" w:color="000000"/>
            </w:tcBorders>
          </w:tcPr>
          <w:p w14:paraId="66A951DC"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5908FE12" w14:textId="77777777" w:rsidTr="006323AF">
        <w:tblPrEx>
          <w:tblCellMar>
            <w:right w:w="115" w:type="dxa"/>
          </w:tblCellMar>
        </w:tblPrEx>
        <w:trPr>
          <w:trHeight w:val="323"/>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55447179" w14:textId="77777777" w:rsidR="00250592" w:rsidRPr="008C0811" w:rsidRDefault="00A55F98">
            <w:pPr>
              <w:spacing w:after="0" w:line="259" w:lineRule="auto"/>
              <w:ind w:left="0" w:firstLine="0"/>
            </w:pPr>
            <w:r w:rsidRPr="008C0811">
              <w:rPr>
                <w:b/>
              </w:rPr>
              <w:lastRenderedPageBreak/>
              <w:t>Macedon ranges</w:t>
            </w:r>
            <w:r w:rsidRPr="008C0811">
              <w:t xml:space="preserve"> (Gisborne)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3DC210BD" w14:textId="77777777" w:rsidR="00250592" w:rsidRPr="008C0811" w:rsidRDefault="00250592">
            <w:pPr>
              <w:spacing w:after="160" w:line="259" w:lineRule="auto"/>
              <w:ind w:left="0" w:firstLine="0"/>
            </w:pPr>
          </w:p>
        </w:tc>
      </w:tr>
      <w:tr w:rsidR="00250592" w:rsidRPr="008C0811" w14:paraId="49739DF2" w14:textId="77777777" w:rsidTr="006323AF">
        <w:tblPrEx>
          <w:tblCellMar>
            <w:right w:w="115" w:type="dxa"/>
          </w:tblCellMar>
        </w:tblPrEx>
        <w:trPr>
          <w:trHeight w:val="354"/>
        </w:trPr>
        <w:tc>
          <w:tcPr>
            <w:tcW w:w="1842" w:type="dxa"/>
            <w:tcBorders>
              <w:top w:val="single" w:sz="4" w:space="0" w:color="auto"/>
              <w:left w:val="single" w:sz="4" w:space="0" w:color="auto"/>
              <w:bottom w:val="single" w:sz="4" w:space="0" w:color="auto"/>
              <w:right w:val="single" w:sz="4" w:space="0" w:color="auto"/>
            </w:tcBorders>
          </w:tcPr>
          <w:p w14:paraId="4907E975"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4F93FD14" w14:textId="77777777" w:rsidR="00250592" w:rsidRPr="008C0811" w:rsidRDefault="00A55F98">
            <w:pPr>
              <w:spacing w:after="0" w:line="259" w:lineRule="auto"/>
              <w:ind w:left="1" w:firstLine="0"/>
            </w:pPr>
            <w:r w:rsidRPr="008C0811">
              <w:t xml:space="preserve">Private Hospital </w:t>
            </w:r>
          </w:p>
        </w:tc>
        <w:tc>
          <w:tcPr>
            <w:tcW w:w="1698" w:type="dxa"/>
            <w:tcBorders>
              <w:top w:val="single" w:sz="4" w:space="0" w:color="auto"/>
              <w:left w:val="single" w:sz="4" w:space="0" w:color="auto"/>
              <w:bottom w:val="single" w:sz="4" w:space="0" w:color="auto"/>
              <w:right w:val="single" w:sz="4" w:space="0" w:color="auto"/>
            </w:tcBorders>
          </w:tcPr>
          <w:p w14:paraId="7B60BE5B" w14:textId="77777777" w:rsidR="00250592" w:rsidRPr="008C0811" w:rsidRDefault="00A55F98">
            <w:pPr>
              <w:spacing w:after="0" w:line="259" w:lineRule="auto"/>
              <w:ind w:left="6" w:firstLine="0"/>
              <w:jc w:val="center"/>
            </w:pPr>
            <w:r w:rsidRPr="008C0811">
              <w:t xml:space="preserve">2 </w:t>
            </w:r>
          </w:p>
        </w:tc>
      </w:tr>
      <w:tr w:rsidR="00250592" w:rsidRPr="008C0811" w14:paraId="49E22A7F" w14:textId="77777777" w:rsidTr="006323AF">
        <w:tblPrEx>
          <w:tblCellMar>
            <w:right w:w="115" w:type="dxa"/>
          </w:tblCellMar>
        </w:tblPrEx>
        <w:trPr>
          <w:trHeight w:val="328"/>
        </w:trPr>
        <w:tc>
          <w:tcPr>
            <w:tcW w:w="1842" w:type="dxa"/>
            <w:tcBorders>
              <w:top w:val="single" w:sz="4" w:space="0" w:color="auto"/>
              <w:left w:val="single" w:sz="4" w:space="0" w:color="auto"/>
              <w:bottom w:val="single" w:sz="4" w:space="0" w:color="auto"/>
              <w:right w:val="single" w:sz="4" w:space="0" w:color="auto"/>
            </w:tcBorders>
            <w:shd w:val="clear" w:color="auto" w:fill="D9D9D9"/>
          </w:tcPr>
          <w:p w14:paraId="737F3489" w14:textId="77777777" w:rsidR="00250592" w:rsidRPr="008C0811" w:rsidRDefault="00A55F98">
            <w:pPr>
              <w:spacing w:after="0" w:line="259" w:lineRule="auto"/>
              <w:ind w:left="0" w:firstLine="0"/>
            </w:pPr>
            <w:r w:rsidRPr="008C0811">
              <w:rPr>
                <w:b/>
              </w:rPr>
              <w:t xml:space="preserve">Mildura </w:t>
            </w:r>
            <w:r w:rsidRPr="008C0811">
              <w:t>(Mildura)</w:t>
            </w:r>
            <w:r w:rsidRPr="008C0811">
              <w:rPr>
                <w:b/>
              </w:rPr>
              <w:t xml:space="preserve"> </w:t>
            </w:r>
          </w:p>
        </w:tc>
        <w:tc>
          <w:tcPr>
            <w:tcW w:w="6238" w:type="dxa"/>
            <w:tcBorders>
              <w:top w:val="single" w:sz="4" w:space="0" w:color="auto"/>
              <w:left w:val="single" w:sz="4" w:space="0" w:color="auto"/>
              <w:bottom w:val="single" w:sz="4" w:space="0" w:color="auto"/>
              <w:right w:val="single" w:sz="4" w:space="0" w:color="auto"/>
            </w:tcBorders>
            <w:shd w:val="clear" w:color="auto" w:fill="D9D9D9"/>
          </w:tcPr>
          <w:p w14:paraId="720F73FD" w14:textId="77777777" w:rsidR="00250592" w:rsidRPr="008C0811" w:rsidRDefault="00A55F98">
            <w:pPr>
              <w:spacing w:after="0" w:line="259" w:lineRule="auto"/>
              <w:ind w:left="1" w:firstLine="0"/>
            </w:pP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55E19371" w14:textId="77777777" w:rsidR="00250592" w:rsidRPr="008C0811" w:rsidRDefault="00A55F98">
            <w:pPr>
              <w:spacing w:after="0" w:line="259" w:lineRule="auto"/>
              <w:ind w:left="56" w:firstLine="0"/>
              <w:jc w:val="center"/>
            </w:pPr>
            <w:r w:rsidRPr="008C0811">
              <w:rPr>
                <w:b/>
              </w:rPr>
              <w:t xml:space="preserve"> </w:t>
            </w:r>
          </w:p>
        </w:tc>
      </w:tr>
      <w:tr w:rsidR="00250592" w:rsidRPr="008C0811" w14:paraId="64859145" w14:textId="77777777" w:rsidTr="006323AF">
        <w:tblPrEx>
          <w:tblCellMar>
            <w:right w:w="115" w:type="dxa"/>
          </w:tblCellMar>
        </w:tblPrEx>
        <w:trPr>
          <w:trHeight w:val="347"/>
        </w:trPr>
        <w:tc>
          <w:tcPr>
            <w:tcW w:w="1842" w:type="dxa"/>
            <w:tcBorders>
              <w:top w:val="single" w:sz="4" w:space="0" w:color="auto"/>
              <w:left w:val="single" w:sz="4" w:space="0" w:color="000000"/>
              <w:bottom w:val="single" w:sz="4" w:space="0" w:color="000000"/>
              <w:right w:val="single" w:sz="4" w:space="0" w:color="auto"/>
            </w:tcBorders>
          </w:tcPr>
          <w:p w14:paraId="048518D1"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0115B2C4" w14:textId="77777777" w:rsidR="00250592" w:rsidRPr="008C0811" w:rsidRDefault="00A55F98">
            <w:pPr>
              <w:spacing w:after="0" w:line="259" w:lineRule="auto"/>
              <w:ind w:left="1" w:firstLine="0"/>
            </w:pPr>
            <w:r w:rsidRPr="008C0811">
              <w:t xml:space="preserve">Private Education and Religious Establishments </w:t>
            </w:r>
          </w:p>
        </w:tc>
        <w:tc>
          <w:tcPr>
            <w:tcW w:w="1698" w:type="dxa"/>
            <w:tcBorders>
              <w:top w:val="single" w:sz="4" w:space="0" w:color="auto"/>
              <w:left w:val="single" w:sz="4" w:space="0" w:color="auto"/>
              <w:bottom w:val="single" w:sz="4" w:space="0" w:color="auto"/>
              <w:right w:val="single" w:sz="4" w:space="0" w:color="auto"/>
            </w:tcBorders>
          </w:tcPr>
          <w:p w14:paraId="3877BC74" w14:textId="77777777" w:rsidR="00250592" w:rsidRPr="008C0811" w:rsidRDefault="00A55F98">
            <w:pPr>
              <w:spacing w:after="0" w:line="259" w:lineRule="auto"/>
              <w:ind w:left="6" w:firstLine="0"/>
              <w:jc w:val="center"/>
            </w:pPr>
            <w:r w:rsidRPr="008C0811">
              <w:t xml:space="preserve">1 </w:t>
            </w:r>
          </w:p>
        </w:tc>
      </w:tr>
      <w:tr w:rsidR="00250592" w:rsidRPr="008C0811" w14:paraId="1E785023"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7322F548"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1F28B69B" w14:textId="77777777" w:rsidR="00250592" w:rsidRPr="008C0811" w:rsidRDefault="00A55F98">
            <w:pPr>
              <w:spacing w:after="0" w:line="259" w:lineRule="auto"/>
              <w:ind w:left="1" w:firstLine="0"/>
            </w:pPr>
            <w:r w:rsidRPr="008C0811">
              <w:t xml:space="preserve">Tourist Precincts </w:t>
            </w:r>
          </w:p>
        </w:tc>
        <w:tc>
          <w:tcPr>
            <w:tcW w:w="1698" w:type="dxa"/>
            <w:tcBorders>
              <w:top w:val="single" w:sz="4" w:space="0" w:color="auto"/>
              <w:left w:val="single" w:sz="4" w:space="0" w:color="auto"/>
              <w:bottom w:val="single" w:sz="4" w:space="0" w:color="auto"/>
              <w:right w:val="single" w:sz="4" w:space="0" w:color="auto"/>
            </w:tcBorders>
          </w:tcPr>
          <w:p w14:paraId="77F21E10" w14:textId="77777777" w:rsidR="00250592" w:rsidRPr="008C0811" w:rsidRDefault="00A55F98">
            <w:pPr>
              <w:spacing w:after="0" w:line="259" w:lineRule="auto"/>
              <w:ind w:left="6" w:firstLine="0"/>
              <w:jc w:val="center"/>
            </w:pPr>
            <w:r w:rsidRPr="008C0811">
              <w:t xml:space="preserve">2 </w:t>
            </w:r>
          </w:p>
        </w:tc>
      </w:tr>
      <w:tr w:rsidR="00250592" w:rsidRPr="008C0811" w14:paraId="3CC6DFAA"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08A7202A"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0E89AFBF" w14:textId="77777777" w:rsidR="00250592" w:rsidRPr="008C0811" w:rsidRDefault="00A55F98">
            <w:pPr>
              <w:spacing w:after="0" w:line="259" w:lineRule="auto"/>
              <w:ind w:left="1" w:firstLine="0"/>
            </w:pPr>
            <w:r w:rsidRPr="008C0811">
              <w:t xml:space="preserve">Mildura Marina </w:t>
            </w:r>
          </w:p>
        </w:tc>
        <w:tc>
          <w:tcPr>
            <w:tcW w:w="1698" w:type="dxa"/>
            <w:tcBorders>
              <w:top w:val="single" w:sz="4" w:space="0" w:color="auto"/>
              <w:left w:val="single" w:sz="4" w:space="0" w:color="auto"/>
              <w:bottom w:val="single" w:sz="4" w:space="0" w:color="auto"/>
              <w:right w:val="single" w:sz="4" w:space="0" w:color="auto"/>
            </w:tcBorders>
          </w:tcPr>
          <w:p w14:paraId="5327E69C" w14:textId="77777777" w:rsidR="00250592" w:rsidRPr="008C0811" w:rsidRDefault="00A55F98">
            <w:pPr>
              <w:spacing w:after="0" w:line="259" w:lineRule="auto"/>
              <w:ind w:left="6" w:firstLine="0"/>
              <w:jc w:val="center"/>
            </w:pPr>
            <w:r w:rsidRPr="008C0811">
              <w:t xml:space="preserve">1 </w:t>
            </w:r>
          </w:p>
        </w:tc>
      </w:tr>
      <w:tr w:rsidR="00250592" w:rsidRPr="008C0811" w14:paraId="534EABAA" w14:textId="77777777" w:rsidTr="006323AF">
        <w:tblPrEx>
          <w:tblCellMar>
            <w:right w:w="115" w:type="dxa"/>
          </w:tblCellMar>
        </w:tblPrEx>
        <w:trPr>
          <w:trHeight w:val="336"/>
        </w:trPr>
        <w:tc>
          <w:tcPr>
            <w:tcW w:w="1842" w:type="dxa"/>
            <w:tcBorders>
              <w:top w:val="single" w:sz="4" w:space="0" w:color="000000"/>
              <w:left w:val="single" w:sz="4" w:space="0" w:color="000000"/>
              <w:bottom w:val="single" w:sz="4" w:space="0" w:color="000000"/>
              <w:right w:val="single" w:sz="4" w:space="0" w:color="auto"/>
            </w:tcBorders>
          </w:tcPr>
          <w:p w14:paraId="347F534D"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13AB82F2" w14:textId="77777777" w:rsidR="00250592" w:rsidRPr="008C0811" w:rsidRDefault="00A55F98">
            <w:pPr>
              <w:spacing w:after="0" w:line="259" w:lineRule="auto"/>
              <w:ind w:left="1" w:firstLine="0"/>
            </w:pPr>
            <w:r w:rsidRPr="008C0811">
              <w:t>Mildura Hospital</w:t>
            </w:r>
            <w:r w:rsidRPr="008C0811">
              <w:rPr>
                <w:b/>
                <w:i/>
              </w:rPr>
              <w:t xml:space="preserve"> </w:t>
            </w:r>
          </w:p>
        </w:tc>
        <w:tc>
          <w:tcPr>
            <w:tcW w:w="1698" w:type="dxa"/>
            <w:tcBorders>
              <w:top w:val="single" w:sz="4" w:space="0" w:color="auto"/>
              <w:left w:val="single" w:sz="4" w:space="0" w:color="auto"/>
              <w:bottom w:val="single" w:sz="4" w:space="0" w:color="auto"/>
              <w:right w:val="single" w:sz="4" w:space="0" w:color="auto"/>
            </w:tcBorders>
          </w:tcPr>
          <w:p w14:paraId="35CB4CD1" w14:textId="77777777" w:rsidR="00250592" w:rsidRPr="008C0811" w:rsidRDefault="00A55F98">
            <w:pPr>
              <w:spacing w:after="0" w:line="259" w:lineRule="auto"/>
              <w:ind w:left="6" w:firstLine="0"/>
              <w:jc w:val="center"/>
            </w:pPr>
            <w:r w:rsidRPr="008C0811">
              <w:t xml:space="preserve">2 </w:t>
            </w:r>
          </w:p>
        </w:tc>
      </w:tr>
      <w:tr w:rsidR="00250592" w:rsidRPr="008C0811" w14:paraId="5AE9C657"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0C1C8C60"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auto"/>
              <w:left w:val="single" w:sz="4" w:space="0" w:color="auto"/>
              <w:bottom w:val="single" w:sz="4" w:space="0" w:color="auto"/>
              <w:right w:val="single" w:sz="4" w:space="0" w:color="auto"/>
            </w:tcBorders>
          </w:tcPr>
          <w:p w14:paraId="3E41FCC4" w14:textId="77777777" w:rsidR="00250592" w:rsidRPr="008C0811" w:rsidRDefault="00A55F98">
            <w:pPr>
              <w:spacing w:after="0" w:line="259" w:lineRule="auto"/>
              <w:ind w:left="1" w:firstLine="0"/>
            </w:pPr>
            <w:r w:rsidRPr="008C0811">
              <w:t>Essential Service Utilities</w:t>
            </w:r>
            <w:r w:rsidRPr="008C0811">
              <w:rPr>
                <w:i/>
              </w:rPr>
              <w:t xml:space="preserve"> </w:t>
            </w:r>
          </w:p>
        </w:tc>
        <w:tc>
          <w:tcPr>
            <w:tcW w:w="1698" w:type="dxa"/>
            <w:tcBorders>
              <w:top w:val="single" w:sz="4" w:space="0" w:color="auto"/>
              <w:left w:val="single" w:sz="4" w:space="0" w:color="auto"/>
              <w:bottom w:val="single" w:sz="4" w:space="0" w:color="auto"/>
              <w:right w:val="single" w:sz="4" w:space="0" w:color="auto"/>
            </w:tcBorders>
          </w:tcPr>
          <w:p w14:paraId="048AC665" w14:textId="77777777" w:rsidR="00250592" w:rsidRPr="008C0811" w:rsidRDefault="00A55F98">
            <w:pPr>
              <w:spacing w:after="0" w:line="259" w:lineRule="auto"/>
              <w:ind w:left="6" w:firstLine="0"/>
              <w:jc w:val="center"/>
            </w:pPr>
            <w:r w:rsidRPr="008C0811">
              <w:t xml:space="preserve">2 </w:t>
            </w:r>
          </w:p>
        </w:tc>
      </w:tr>
      <w:tr w:rsidR="00250592" w:rsidRPr="008C0811" w14:paraId="4A332894"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556AD38B" w14:textId="77777777" w:rsidR="00250592" w:rsidRPr="008C0811" w:rsidRDefault="00A55F98">
            <w:pPr>
              <w:spacing w:after="0" w:line="259" w:lineRule="auto"/>
              <w:ind w:left="307" w:firstLine="0"/>
            </w:pPr>
            <w:r w:rsidRPr="008C0811">
              <w:t xml:space="preserve">SUZ6 </w:t>
            </w:r>
          </w:p>
        </w:tc>
        <w:tc>
          <w:tcPr>
            <w:tcW w:w="6238" w:type="dxa"/>
            <w:tcBorders>
              <w:top w:val="single" w:sz="4" w:space="0" w:color="auto"/>
              <w:left w:val="single" w:sz="4" w:space="0" w:color="auto"/>
              <w:bottom w:val="single" w:sz="4" w:space="0" w:color="auto"/>
              <w:right w:val="single" w:sz="4" w:space="0" w:color="auto"/>
            </w:tcBorders>
          </w:tcPr>
          <w:p w14:paraId="7E425076" w14:textId="77777777" w:rsidR="00250592" w:rsidRPr="008C0811" w:rsidRDefault="00A55F98">
            <w:pPr>
              <w:spacing w:after="0" w:line="259" w:lineRule="auto"/>
              <w:ind w:left="1" w:firstLine="0"/>
            </w:pPr>
            <w:r w:rsidRPr="008C0811">
              <w:t>Red Cliffs Caravan Park</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5115BE52"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09AD4AFA"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27A898F9" w14:textId="77777777" w:rsidR="00250592" w:rsidRPr="008C0811" w:rsidRDefault="00A55F98">
            <w:pPr>
              <w:spacing w:after="0" w:line="259" w:lineRule="auto"/>
              <w:ind w:left="307" w:firstLine="0"/>
            </w:pPr>
            <w:r w:rsidRPr="008C0811">
              <w:t xml:space="preserve">SUZ8 </w:t>
            </w:r>
          </w:p>
        </w:tc>
        <w:tc>
          <w:tcPr>
            <w:tcW w:w="6238" w:type="dxa"/>
            <w:tcBorders>
              <w:top w:val="single" w:sz="4" w:space="0" w:color="auto"/>
              <w:left w:val="single" w:sz="4" w:space="0" w:color="auto"/>
              <w:bottom w:val="single" w:sz="4" w:space="0" w:color="auto"/>
              <w:right w:val="single" w:sz="4" w:space="0" w:color="auto"/>
            </w:tcBorders>
          </w:tcPr>
          <w:p w14:paraId="0A014ED1" w14:textId="77777777" w:rsidR="00250592" w:rsidRPr="008C0811" w:rsidRDefault="00A55F98">
            <w:pPr>
              <w:spacing w:after="0" w:line="259" w:lineRule="auto"/>
              <w:ind w:left="1" w:firstLine="0"/>
            </w:pPr>
            <w:r w:rsidRPr="008C0811">
              <w:t xml:space="preserve">Mildura – Irymple Urban Transition Area </w:t>
            </w:r>
          </w:p>
        </w:tc>
        <w:tc>
          <w:tcPr>
            <w:tcW w:w="1698" w:type="dxa"/>
            <w:tcBorders>
              <w:top w:val="single" w:sz="4" w:space="0" w:color="auto"/>
              <w:left w:val="single" w:sz="4" w:space="0" w:color="auto"/>
              <w:bottom w:val="single" w:sz="4" w:space="0" w:color="auto"/>
              <w:right w:val="single" w:sz="4" w:space="0" w:color="auto"/>
            </w:tcBorders>
          </w:tcPr>
          <w:p w14:paraId="6F3970E7" w14:textId="77777777" w:rsidR="00250592" w:rsidRPr="008C0811" w:rsidRDefault="00A55F98">
            <w:pPr>
              <w:spacing w:after="0" w:line="259" w:lineRule="auto"/>
              <w:ind w:left="6" w:firstLine="0"/>
              <w:jc w:val="center"/>
            </w:pPr>
            <w:r w:rsidRPr="008C0811">
              <w:t xml:space="preserve">1 </w:t>
            </w:r>
          </w:p>
        </w:tc>
      </w:tr>
      <w:tr w:rsidR="00250592" w:rsidRPr="008C0811" w14:paraId="698889B6"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58221270" w14:textId="77777777" w:rsidR="00250592" w:rsidRPr="008C0811" w:rsidRDefault="00A55F98">
            <w:pPr>
              <w:spacing w:after="0" w:line="259" w:lineRule="auto"/>
              <w:ind w:left="307" w:firstLine="0"/>
            </w:pPr>
            <w:r w:rsidRPr="008C0811">
              <w:t xml:space="preserve">SUZ9 </w:t>
            </w:r>
          </w:p>
        </w:tc>
        <w:tc>
          <w:tcPr>
            <w:tcW w:w="6238" w:type="dxa"/>
            <w:tcBorders>
              <w:top w:val="single" w:sz="4" w:space="0" w:color="auto"/>
              <w:left w:val="single" w:sz="4" w:space="0" w:color="auto"/>
              <w:bottom w:val="single" w:sz="4" w:space="0" w:color="auto"/>
              <w:right w:val="single" w:sz="4" w:space="0" w:color="auto"/>
            </w:tcBorders>
          </w:tcPr>
          <w:p w14:paraId="2E2A46AE" w14:textId="77777777" w:rsidR="00250592" w:rsidRPr="008C0811" w:rsidRDefault="00A55F98">
            <w:pPr>
              <w:spacing w:after="0" w:line="259" w:lineRule="auto"/>
              <w:ind w:left="1" w:firstLine="0"/>
            </w:pPr>
            <w:r w:rsidRPr="008C0811">
              <w:t xml:space="preserve">Mildura – Irymple Urban Transition Area </w:t>
            </w:r>
          </w:p>
        </w:tc>
        <w:tc>
          <w:tcPr>
            <w:tcW w:w="1698" w:type="dxa"/>
            <w:tcBorders>
              <w:top w:val="single" w:sz="4" w:space="0" w:color="auto"/>
              <w:left w:val="single" w:sz="4" w:space="0" w:color="auto"/>
              <w:bottom w:val="single" w:sz="4" w:space="0" w:color="auto"/>
              <w:right w:val="single" w:sz="4" w:space="0" w:color="auto"/>
            </w:tcBorders>
          </w:tcPr>
          <w:p w14:paraId="26E63B95" w14:textId="77777777" w:rsidR="00250592" w:rsidRPr="008C0811" w:rsidRDefault="00A55F98">
            <w:pPr>
              <w:spacing w:after="0" w:line="259" w:lineRule="auto"/>
              <w:ind w:left="6" w:firstLine="0"/>
              <w:jc w:val="center"/>
            </w:pPr>
            <w:r w:rsidRPr="008C0811">
              <w:t xml:space="preserve">2 </w:t>
            </w:r>
          </w:p>
        </w:tc>
      </w:tr>
      <w:tr w:rsidR="00250592" w:rsidRPr="008C0811" w14:paraId="738C0755" w14:textId="77777777" w:rsidTr="006323AF">
        <w:tblPrEx>
          <w:tblCellMar>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3617E901" w14:textId="77777777" w:rsidR="00250592" w:rsidRPr="008C0811" w:rsidRDefault="00A55F98">
            <w:pPr>
              <w:spacing w:after="0" w:line="259" w:lineRule="auto"/>
              <w:ind w:left="307" w:firstLine="0"/>
            </w:pPr>
            <w:r w:rsidRPr="008C0811">
              <w:t xml:space="preserve">CDZ1 </w:t>
            </w:r>
          </w:p>
        </w:tc>
        <w:tc>
          <w:tcPr>
            <w:tcW w:w="6238" w:type="dxa"/>
            <w:tcBorders>
              <w:top w:val="single" w:sz="4" w:space="0" w:color="auto"/>
              <w:left w:val="single" w:sz="4" w:space="0" w:color="auto"/>
              <w:bottom w:val="single" w:sz="4" w:space="0" w:color="auto"/>
              <w:right w:val="single" w:sz="4" w:space="0" w:color="auto"/>
            </w:tcBorders>
          </w:tcPr>
          <w:p w14:paraId="4E5295B1" w14:textId="77777777" w:rsidR="00250592" w:rsidRPr="008C0811" w:rsidRDefault="00A55F98">
            <w:pPr>
              <w:spacing w:after="0" w:line="259" w:lineRule="auto"/>
              <w:ind w:left="1" w:firstLine="0"/>
            </w:pPr>
            <w:r w:rsidRPr="008C0811">
              <w:t>Mildura Golf Resort Redevelopment Masterplan, June 2012</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51458855" w14:textId="77777777" w:rsidR="00250592" w:rsidRPr="008C0811" w:rsidRDefault="00A55F98">
            <w:pPr>
              <w:spacing w:after="0" w:line="259" w:lineRule="auto"/>
              <w:ind w:left="6" w:firstLine="0"/>
              <w:jc w:val="center"/>
            </w:pPr>
            <w:r w:rsidRPr="008C0811">
              <w:t>1</w:t>
            </w:r>
            <w:r w:rsidRPr="008C0811">
              <w:rPr>
                <w:b/>
              </w:rPr>
              <w:t xml:space="preserve"> </w:t>
            </w:r>
          </w:p>
        </w:tc>
      </w:tr>
      <w:tr w:rsidR="00250592" w:rsidRPr="008C0811" w14:paraId="24A2743E" w14:textId="77777777" w:rsidTr="006323AF">
        <w:tblPrEx>
          <w:tblCellMar>
            <w:right w:w="115" w:type="dxa"/>
          </w:tblCellMar>
        </w:tblPrEx>
        <w:trPr>
          <w:trHeight w:val="343"/>
        </w:trPr>
        <w:tc>
          <w:tcPr>
            <w:tcW w:w="1842" w:type="dxa"/>
            <w:tcBorders>
              <w:top w:val="single" w:sz="4" w:space="0" w:color="000000"/>
              <w:left w:val="single" w:sz="4" w:space="0" w:color="000000"/>
              <w:bottom w:val="single" w:sz="4" w:space="0" w:color="auto"/>
              <w:right w:val="single" w:sz="4" w:space="0" w:color="auto"/>
            </w:tcBorders>
          </w:tcPr>
          <w:p w14:paraId="5E023BA4"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auto"/>
              <w:left w:val="single" w:sz="4" w:space="0" w:color="auto"/>
              <w:bottom w:val="single" w:sz="4" w:space="0" w:color="auto"/>
              <w:right w:val="single" w:sz="4" w:space="0" w:color="auto"/>
            </w:tcBorders>
          </w:tcPr>
          <w:p w14:paraId="16B6F4D9" w14:textId="77777777" w:rsidR="00250592" w:rsidRPr="008C0811" w:rsidRDefault="00A55F98">
            <w:pPr>
              <w:spacing w:after="0" w:line="259" w:lineRule="auto"/>
              <w:ind w:left="1" w:firstLine="0"/>
            </w:pPr>
            <w:r w:rsidRPr="008C0811">
              <w:t xml:space="preserve">Mildura South Precinct Structure Plan – Activity Centre </w:t>
            </w:r>
          </w:p>
        </w:tc>
        <w:tc>
          <w:tcPr>
            <w:tcW w:w="1698" w:type="dxa"/>
            <w:tcBorders>
              <w:top w:val="single" w:sz="4" w:space="0" w:color="auto"/>
              <w:left w:val="single" w:sz="4" w:space="0" w:color="auto"/>
              <w:bottom w:val="single" w:sz="4" w:space="0" w:color="auto"/>
              <w:right w:val="single" w:sz="4" w:space="0" w:color="auto"/>
            </w:tcBorders>
          </w:tcPr>
          <w:p w14:paraId="03DBDC63" w14:textId="77777777" w:rsidR="00250592" w:rsidRPr="008C0811" w:rsidRDefault="00A55F98">
            <w:pPr>
              <w:spacing w:after="0" w:line="259" w:lineRule="auto"/>
              <w:ind w:left="6" w:firstLine="0"/>
              <w:jc w:val="center"/>
            </w:pPr>
            <w:r w:rsidRPr="008C0811">
              <w:t xml:space="preserve">2 </w:t>
            </w:r>
          </w:p>
        </w:tc>
      </w:tr>
      <w:tr w:rsidR="00250592" w:rsidRPr="008C0811" w14:paraId="5C77CB90" w14:textId="77777777" w:rsidTr="006323AF">
        <w:tblPrEx>
          <w:tblCellMar>
            <w:right w:w="115" w:type="dxa"/>
          </w:tblCellMar>
        </w:tblPrEx>
        <w:trPr>
          <w:trHeight w:val="328"/>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075243CC" w14:textId="77777777" w:rsidR="00250592" w:rsidRPr="008C0811" w:rsidRDefault="00A55F98">
            <w:pPr>
              <w:spacing w:after="0" w:line="259" w:lineRule="auto"/>
              <w:ind w:left="0" w:firstLine="0"/>
            </w:pPr>
            <w:r w:rsidRPr="008C0811">
              <w:rPr>
                <w:b/>
              </w:rPr>
              <w:t xml:space="preserve">Moira </w:t>
            </w:r>
            <w:r w:rsidRPr="008C0811">
              <w:t>(Yarrawonga)</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79FF9158" w14:textId="77777777" w:rsidR="00250592" w:rsidRPr="008C0811" w:rsidRDefault="00250592">
            <w:pPr>
              <w:spacing w:after="160" w:line="259" w:lineRule="auto"/>
              <w:ind w:left="0" w:firstLine="0"/>
            </w:pPr>
          </w:p>
        </w:tc>
      </w:tr>
      <w:tr w:rsidR="00250592" w:rsidRPr="008C0811" w14:paraId="1E0C9FA6" w14:textId="77777777" w:rsidTr="006323AF">
        <w:tblPrEx>
          <w:tblCellMar>
            <w:right w:w="115" w:type="dxa"/>
          </w:tblCellMar>
        </w:tblPrEx>
        <w:trPr>
          <w:trHeight w:val="525"/>
        </w:trPr>
        <w:tc>
          <w:tcPr>
            <w:tcW w:w="1842" w:type="dxa"/>
            <w:tcBorders>
              <w:top w:val="single" w:sz="4" w:space="0" w:color="000000"/>
              <w:left w:val="single" w:sz="4" w:space="0" w:color="000000"/>
              <w:bottom w:val="single" w:sz="4" w:space="0" w:color="000000"/>
              <w:right w:val="single" w:sz="4" w:space="0" w:color="auto"/>
            </w:tcBorders>
          </w:tcPr>
          <w:p w14:paraId="7AC9310B" w14:textId="77777777" w:rsidR="00250592" w:rsidRPr="008C0811" w:rsidRDefault="00A55F98">
            <w:pPr>
              <w:spacing w:after="0" w:line="259" w:lineRule="auto"/>
              <w:ind w:left="307" w:firstLine="0"/>
            </w:pPr>
            <w:r w:rsidRPr="008C0811">
              <w:t xml:space="preserve"> </w:t>
            </w:r>
          </w:p>
        </w:tc>
        <w:tc>
          <w:tcPr>
            <w:tcW w:w="6238" w:type="dxa"/>
            <w:tcBorders>
              <w:top w:val="single" w:sz="4" w:space="0" w:color="auto"/>
              <w:left w:val="single" w:sz="4" w:space="0" w:color="auto"/>
              <w:bottom w:val="single" w:sz="4" w:space="0" w:color="auto"/>
              <w:right w:val="single" w:sz="4" w:space="0" w:color="auto"/>
            </w:tcBorders>
          </w:tcPr>
          <w:p w14:paraId="136B7C1E" w14:textId="77777777" w:rsidR="00250592" w:rsidRPr="008C0811" w:rsidRDefault="00A55F98">
            <w:pPr>
              <w:spacing w:after="0" w:line="259" w:lineRule="auto"/>
              <w:ind w:left="1" w:firstLine="0"/>
            </w:pPr>
            <w:r w:rsidRPr="008C0811">
              <w:rPr>
                <w:i/>
              </w:rPr>
              <w:t>No specific zones within this major urban area or within 200 m outside of the major urban area boundary</w:t>
            </w:r>
            <w:r w:rsidRPr="008C0811">
              <w:t xml:space="preserve"> </w:t>
            </w:r>
          </w:p>
        </w:tc>
        <w:tc>
          <w:tcPr>
            <w:tcW w:w="1698" w:type="dxa"/>
            <w:tcBorders>
              <w:top w:val="single" w:sz="4" w:space="0" w:color="auto"/>
              <w:left w:val="single" w:sz="4" w:space="0" w:color="auto"/>
              <w:bottom w:val="single" w:sz="4" w:space="0" w:color="auto"/>
              <w:right w:val="single" w:sz="4" w:space="0" w:color="auto"/>
            </w:tcBorders>
          </w:tcPr>
          <w:p w14:paraId="1D854DF6" w14:textId="77777777" w:rsidR="00250592" w:rsidRPr="008C0811" w:rsidRDefault="00A55F98">
            <w:pPr>
              <w:spacing w:after="0" w:line="259" w:lineRule="auto"/>
              <w:ind w:left="56" w:firstLine="0"/>
              <w:jc w:val="center"/>
            </w:pPr>
            <w:r w:rsidRPr="008C0811">
              <w:t xml:space="preserve"> </w:t>
            </w:r>
          </w:p>
        </w:tc>
      </w:tr>
      <w:tr w:rsidR="00250592" w:rsidRPr="008C0811" w14:paraId="5484731B" w14:textId="77777777" w:rsidTr="006323AF">
        <w:tblPrEx>
          <w:tblCellMar>
            <w:top w:w="11" w:type="dxa"/>
            <w:right w:w="115" w:type="dxa"/>
          </w:tblCellMar>
        </w:tblPrEx>
        <w:trPr>
          <w:trHeight w:val="334"/>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753A315B" w14:textId="77777777" w:rsidR="00250592" w:rsidRPr="008C0811" w:rsidRDefault="00A55F98">
            <w:pPr>
              <w:tabs>
                <w:tab w:val="center" w:pos="1296"/>
                <w:tab w:val="center" w:pos="8818"/>
              </w:tabs>
              <w:spacing w:after="0" w:line="259" w:lineRule="auto"/>
              <w:ind w:left="0" w:firstLine="0"/>
            </w:pPr>
            <w:r w:rsidRPr="008C0811">
              <w:rPr>
                <w:rFonts w:ascii="Calibri" w:eastAsia="Calibri" w:hAnsi="Calibri" w:cs="Calibri"/>
                <w:sz w:val="22"/>
              </w:rPr>
              <w:tab/>
            </w:r>
            <w:r w:rsidRPr="008C0811">
              <w:rPr>
                <w:b/>
              </w:rPr>
              <w:t xml:space="preserve">Moorabool </w:t>
            </w:r>
            <w:r w:rsidRPr="008C0811">
              <w:t>(Bacchus Marsh)</w:t>
            </w:r>
            <w:r w:rsidRPr="008C0811">
              <w:rPr>
                <w:b/>
              </w:rPr>
              <w:t xml:space="preserve"> </w:t>
            </w:r>
            <w:r w:rsidRPr="008C0811">
              <w:rPr>
                <w:b/>
              </w:rPr>
              <w:tab/>
              <w:t xml:space="preserve"> </w:t>
            </w:r>
          </w:p>
        </w:tc>
      </w:tr>
      <w:tr w:rsidR="00250592" w:rsidRPr="008C0811" w14:paraId="5AAB329F"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000000"/>
              <w:right w:val="single" w:sz="4" w:space="0" w:color="auto"/>
            </w:tcBorders>
          </w:tcPr>
          <w:p w14:paraId="7840C72B"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6825C031" w14:textId="77777777" w:rsidR="00250592" w:rsidRPr="008C0811" w:rsidRDefault="00A55F98">
            <w:pPr>
              <w:spacing w:after="0" w:line="259" w:lineRule="auto"/>
              <w:ind w:left="1" w:firstLine="0"/>
            </w:pPr>
            <w:r w:rsidRPr="008C0811">
              <w:t xml:space="preserve">Coal Mining </w:t>
            </w:r>
          </w:p>
        </w:tc>
        <w:tc>
          <w:tcPr>
            <w:tcW w:w="1698" w:type="dxa"/>
            <w:tcBorders>
              <w:top w:val="single" w:sz="4" w:space="0" w:color="auto"/>
              <w:left w:val="single" w:sz="4" w:space="0" w:color="auto"/>
              <w:bottom w:val="single" w:sz="4" w:space="0" w:color="auto"/>
              <w:right w:val="single" w:sz="4" w:space="0" w:color="auto"/>
            </w:tcBorders>
          </w:tcPr>
          <w:p w14:paraId="0B4B1682" w14:textId="77777777" w:rsidR="00250592" w:rsidRPr="008C0811" w:rsidRDefault="00A55F98">
            <w:pPr>
              <w:spacing w:after="0" w:line="259" w:lineRule="auto"/>
              <w:ind w:left="146" w:firstLine="0"/>
              <w:jc w:val="center"/>
            </w:pPr>
            <w:r w:rsidRPr="008C0811">
              <w:t xml:space="preserve">3 </w:t>
            </w:r>
          </w:p>
        </w:tc>
      </w:tr>
      <w:tr w:rsidR="00250592" w:rsidRPr="008C0811" w14:paraId="6132AFCD" w14:textId="77777777" w:rsidTr="006323AF">
        <w:tblPrEx>
          <w:tblCellMar>
            <w:top w:w="11" w:type="dxa"/>
            <w:right w:w="115" w:type="dxa"/>
          </w:tblCellMar>
        </w:tblPrEx>
        <w:trPr>
          <w:trHeight w:val="336"/>
        </w:trPr>
        <w:tc>
          <w:tcPr>
            <w:tcW w:w="1842" w:type="dxa"/>
            <w:tcBorders>
              <w:top w:val="single" w:sz="4" w:space="0" w:color="000000"/>
              <w:left w:val="single" w:sz="4" w:space="0" w:color="000000"/>
              <w:bottom w:val="single" w:sz="4" w:space="0" w:color="000000"/>
              <w:right w:val="single" w:sz="4" w:space="0" w:color="auto"/>
            </w:tcBorders>
          </w:tcPr>
          <w:p w14:paraId="74C1DCD8"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4C423790" w14:textId="77777777" w:rsidR="00250592" w:rsidRPr="008C0811" w:rsidRDefault="00A55F98">
            <w:pPr>
              <w:spacing w:after="0" w:line="259" w:lineRule="auto"/>
              <w:ind w:left="1" w:firstLine="0"/>
            </w:pPr>
            <w:r w:rsidRPr="008C0811">
              <w:t xml:space="preserve">Earth and Energy Resources Industry </w:t>
            </w:r>
          </w:p>
        </w:tc>
        <w:tc>
          <w:tcPr>
            <w:tcW w:w="1698" w:type="dxa"/>
            <w:tcBorders>
              <w:top w:val="single" w:sz="4" w:space="0" w:color="auto"/>
              <w:left w:val="single" w:sz="4" w:space="0" w:color="auto"/>
              <w:bottom w:val="single" w:sz="4" w:space="0" w:color="auto"/>
              <w:right w:val="single" w:sz="4" w:space="0" w:color="auto"/>
            </w:tcBorders>
          </w:tcPr>
          <w:p w14:paraId="235A7B23" w14:textId="77777777" w:rsidR="00250592" w:rsidRPr="008C0811" w:rsidRDefault="00A55F98">
            <w:pPr>
              <w:spacing w:after="0" w:line="259" w:lineRule="auto"/>
              <w:ind w:left="146" w:firstLine="0"/>
              <w:jc w:val="center"/>
            </w:pPr>
            <w:r w:rsidRPr="008C0811">
              <w:t xml:space="preserve">3 </w:t>
            </w:r>
          </w:p>
        </w:tc>
      </w:tr>
      <w:tr w:rsidR="00250592" w:rsidRPr="008C0811" w14:paraId="3CA8ABA8"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708F2D40"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3FC7F207" w14:textId="77777777" w:rsidR="00250592" w:rsidRPr="008C0811" w:rsidRDefault="00A55F98">
            <w:pPr>
              <w:spacing w:after="0" w:line="259" w:lineRule="auto"/>
              <w:ind w:left="1" w:firstLine="0"/>
            </w:pPr>
            <w:r w:rsidRPr="008C0811">
              <w:t xml:space="preserve">Golf Courses </w:t>
            </w:r>
          </w:p>
        </w:tc>
        <w:tc>
          <w:tcPr>
            <w:tcW w:w="1698" w:type="dxa"/>
            <w:tcBorders>
              <w:top w:val="single" w:sz="4" w:space="0" w:color="auto"/>
              <w:left w:val="single" w:sz="4" w:space="0" w:color="auto"/>
              <w:bottom w:val="single" w:sz="4" w:space="0" w:color="auto"/>
              <w:right w:val="single" w:sz="4" w:space="0" w:color="auto"/>
            </w:tcBorders>
          </w:tcPr>
          <w:p w14:paraId="749CC118" w14:textId="77777777" w:rsidR="00250592" w:rsidRPr="008C0811" w:rsidRDefault="00A55F98">
            <w:pPr>
              <w:spacing w:after="0" w:line="259" w:lineRule="auto"/>
              <w:ind w:left="146" w:firstLine="0"/>
              <w:jc w:val="center"/>
            </w:pPr>
            <w:r w:rsidRPr="008C0811">
              <w:t xml:space="preserve">1 </w:t>
            </w:r>
          </w:p>
        </w:tc>
      </w:tr>
      <w:tr w:rsidR="00250592" w:rsidRPr="008C0811" w14:paraId="55482739"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6" w:space="0" w:color="D9D9D9"/>
              <w:right w:val="single" w:sz="4" w:space="0" w:color="auto"/>
            </w:tcBorders>
          </w:tcPr>
          <w:p w14:paraId="2DCE2246"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5805B3E4" w14:textId="77777777" w:rsidR="00250592" w:rsidRPr="008C0811" w:rsidRDefault="00A55F98">
            <w:pPr>
              <w:spacing w:after="0" w:line="259" w:lineRule="auto"/>
              <w:ind w:left="1" w:firstLine="0"/>
            </w:pPr>
            <w:r w:rsidRPr="008C0811">
              <w:t xml:space="preserve">Bacchus Marsh Grammar School </w:t>
            </w:r>
          </w:p>
        </w:tc>
        <w:tc>
          <w:tcPr>
            <w:tcW w:w="1698" w:type="dxa"/>
            <w:tcBorders>
              <w:top w:val="single" w:sz="4" w:space="0" w:color="auto"/>
              <w:left w:val="single" w:sz="4" w:space="0" w:color="auto"/>
              <w:bottom w:val="single" w:sz="4" w:space="0" w:color="auto"/>
              <w:right w:val="single" w:sz="4" w:space="0" w:color="auto"/>
            </w:tcBorders>
          </w:tcPr>
          <w:p w14:paraId="6DD31136" w14:textId="77777777" w:rsidR="00250592" w:rsidRPr="008C0811" w:rsidRDefault="00A55F98">
            <w:pPr>
              <w:spacing w:after="0" w:line="259" w:lineRule="auto"/>
              <w:ind w:left="146" w:firstLine="0"/>
              <w:jc w:val="center"/>
            </w:pPr>
            <w:r w:rsidRPr="008C0811">
              <w:t xml:space="preserve">1 </w:t>
            </w:r>
          </w:p>
        </w:tc>
      </w:tr>
      <w:tr w:rsidR="00250592" w:rsidRPr="008C0811" w14:paraId="726A3CF1"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4C15910B" w14:textId="77777777" w:rsidR="00250592" w:rsidRPr="008C0811" w:rsidRDefault="00A55F98">
            <w:pPr>
              <w:tabs>
                <w:tab w:val="center" w:pos="1462"/>
                <w:tab w:val="center" w:pos="8818"/>
              </w:tabs>
              <w:spacing w:after="0" w:line="259" w:lineRule="auto"/>
              <w:ind w:left="0" w:firstLine="0"/>
            </w:pPr>
            <w:r w:rsidRPr="008C0811">
              <w:rPr>
                <w:rFonts w:ascii="Calibri" w:eastAsia="Calibri" w:hAnsi="Calibri" w:cs="Calibri"/>
                <w:sz w:val="22"/>
              </w:rPr>
              <w:tab/>
            </w:r>
            <w:r w:rsidRPr="008C0811">
              <w:rPr>
                <w:b/>
              </w:rPr>
              <w:t xml:space="preserve">Mount Alexander </w:t>
            </w:r>
            <w:r w:rsidRPr="008C0811">
              <w:t>(Castlemaine)</w:t>
            </w:r>
            <w:r w:rsidRPr="008C0811">
              <w:rPr>
                <w:b/>
              </w:rPr>
              <w:t xml:space="preserve"> </w:t>
            </w:r>
            <w:r w:rsidRPr="008C0811">
              <w:rPr>
                <w:b/>
              </w:rPr>
              <w:tab/>
              <w:t xml:space="preserve"> </w:t>
            </w:r>
          </w:p>
        </w:tc>
      </w:tr>
      <w:tr w:rsidR="00250592" w:rsidRPr="008C0811" w14:paraId="562B2D81" w14:textId="77777777" w:rsidTr="006323AF">
        <w:tblPrEx>
          <w:tblCellMar>
            <w:top w:w="11" w:type="dxa"/>
            <w:right w:w="115" w:type="dxa"/>
          </w:tblCellMar>
        </w:tblPrEx>
        <w:trPr>
          <w:trHeight w:val="532"/>
        </w:trPr>
        <w:tc>
          <w:tcPr>
            <w:tcW w:w="1842" w:type="dxa"/>
            <w:tcBorders>
              <w:top w:val="single" w:sz="4" w:space="0" w:color="000000"/>
              <w:left w:val="single" w:sz="4" w:space="0" w:color="000000"/>
              <w:bottom w:val="single" w:sz="4" w:space="0" w:color="auto"/>
              <w:right w:val="single" w:sz="4" w:space="0" w:color="auto"/>
            </w:tcBorders>
          </w:tcPr>
          <w:p w14:paraId="70B0E39B" w14:textId="77777777" w:rsidR="00250592" w:rsidRPr="008C0811" w:rsidRDefault="00A55F98">
            <w:pPr>
              <w:spacing w:after="0" w:line="259" w:lineRule="auto"/>
              <w:ind w:left="0" w:firstLine="0"/>
            </w:pPr>
            <w:r w:rsidRPr="008C0811">
              <w:t xml:space="preserve"> </w:t>
            </w:r>
          </w:p>
        </w:tc>
        <w:tc>
          <w:tcPr>
            <w:tcW w:w="6238" w:type="dxa"/>
            <w:tcBorders>
              <w:top w:val="single" w:sz="4" w:space="0" w:color="auto"/>
              <w:left w:val="single" w:sz="4" w:space="0" w:color="auto"/>
              <w:bottom w:val="single" w:sz="4" w:space="0" w:color="auto"/>
              <w:right w:val="single" w:sz="4" w:space="0" w:color="auto"/>
            </w:tcBorders>
          </w:tcPr>
          <w:p w14:paraId="4D18AD77" w14:textId="77777777" w:rsidR="00250592" w:rsidRPr="008C0811" w:rsidRDefault="00A55F98">
            <w:pPr>
              <w:spacing w:after="0" w:line="259" w:lineRule="auto"/>
              <w:ind w:left="1" w:firstLine="0"/>
            </w:pPr>
            <w:r w:rsidRPr="008C0811">
              <w:rPr>
                <w:i/>
              </w:rPr>
              <w:t xml:space="preserve">No specific zones within this major urban area or within 200 m outside of the major urban area boundary </w:t>
            </w:r>
          </w:p>
        </w:tc>
        <w:tc>
          <w:tcPr>
            <w:tcW w:w="1698" w:type="dxa"/>
            <w:tcBorders>
              <w:top w:val="single" w:sz="4" w:space="0" w:color="auto"/>
              <w:left w:val="single" w:sz="4" w:space="0" w:color="auto"/>
              <w:bottom w:val="single" w:sz="4" w:space="0" w:color="auto"/>
              <w:right w:val="single" w:sz="4" w:space="0" w:color="auto"/>
            </w:tcBorders>
          </w:tcPr>
          <w:p w14:paraId="46C38752" w14:textId="77777777" w:rsidR="00250592" w:rsidRPr="008C0811" w:rsidRDefault="00A55F98">
            <w:pPr>
              <w:spacing w:after="0" w:line="259" w:lineRule="auto"/>
              <w:ind w:left="196" w:firstLine="0"/>
              <w:jc w:val="center"/>
            </w:pPr>
            <w:r w:rsidRPr="008C0811">
              <w:t xml:space="preserve"> </w:t>
            </w:r>
          </w:p>
        </w:tc>
      </w:tr>
      <w:tr w:rsidR="00250592" w:rsidRPr="008C0811" w14:paraId="5827D1EC"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517D8A19" w14:textId="77777777" w:rsidR="00250592" w:rsidRPr="008C0811" w:rsidRDefault="00A55F98">
            <w:pPr>
              <w:spacing w:after="0" w:line="259" w:lineRule="auto"/>
              <w:ind w:left="0" w:firstLine="0"/>
            </w:pPr>
            <w:r w:rsidRPr="008C0811">
              <w:rPr>
                <w:b/>
              </w:rPr>
              <w:t>Moyne</w:t>
            </w:r>
            <w:r w:rsidRPr="008C0811">
              <w:t xml:space="preserve"> (Warrnambool) </w:t>
            </w:r>
          </w:p>
        </w:tc>
      </w:tr>
      <w:tr w:rsidR="00250592" w:rsidRPr="008C0811" w14:paraId="328B889B" w14:textId="77777777" w:rsidTr="006323AF">
        <w:tblPrEx>
          <w:tblCellMar>
            <w:top w:w="11" w:type="dxa"/>
            <w:right w:w="115" w:type="dxa"/>
          </w:tblCellMar>
        </w:tblPrEx>
        <w:trPr>
          <w:trHeight w:val="532"/>
        </w:trPr>
        <w:tc>
          <w:tcPr>
            <w:tcW w:w="9778" w:type="dxa"/>
            <w:gridSpan w:val="3"/>
            <w:tcBorders>
              <w:top w:val="single" w:sz="4" w:space="0" w:color="auto"/>
              <w:left w:val="single" w:sz="4" w:space="0" w:color="auto"/>
              <w:bottom w:val="single" w:sz="4" w:space="0" w:color="auto"/>
              <w:right w:val="single" w:sz="4" w:space="0" w:color="auto"/>
            </w:tcBorders>
          </w:tcPr>
          <w:p w14:paraId="0AAD39B5" w14:textId="5157B5D4" w:rsidR="00250592" w:rsidRPr="008C0811" w:rsidRDefault="00A55F98">
            <w:pPr>
              <w:spacing w:after="0" w:line="259" w:lineRule="auto"/>
              <w:ind w:left="1881" w:right="1438" w:hanging="1574"/>
            </w:pPr>
            <w:r w:rsidRPr="008C0811">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E9E2355" wp14:editId="53BE4194">
                      <wp:simplePos x="0" y="0"/>
                      <wp:positionH relativeFrom="column">
                        <wp:posOffset>1165098</wp:posOffset>
                      </wp:positionH>
                      <wp:positionV relativeFrom="paragraph">
                        <wp:posOffset>-34817</wp:posOffset>
                      </wp:positionV>
                      <wp:extent cx="6096" cy="323087"/>
                      <wp:effectExtent l="0" t="0" r="0" b="0"/>
                      <wp:wrapSquare wrapText="bothSides"/>
                      <wp:docPr id="180285" name="Group 180285"/>
                      <wp:cNvGraphicFramePr/>
                      <a:graphic xmlns:a="http://schemas.openxmlformats.org/drawingml/2006/main">
                        <a:graphicData uri="http://schemas.microsoft.com/office/word/2010/wordprocessingGroup">
                          <wpg:wgp>
                            <wpg:cNvGrpSpPr/>
                            <wpg:grpSpPr>
                              <a:xfrm>
                                <a:off x="0" y="0"/>
                                <a:ext cx="6096" cy="323087"/>
                                <a:chOff x="0" y="0"/>
                                <a:chExt cx="6096" cy="323087"/>
                              </a:xfrm>
                            </wpg:grpSpPr>
                            <wps:wsp>
                              <wps:cNvPr id="204299" name="Shape 2042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00" name="Shape 204300"/>
                              <wps:cNvSpPr/>
                              <wps:spPr>
                                <a:xfrm>
                                  <a:off x="0" y="91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73B29D3F" id="Group 180285" o:spid="_x0000_s1026" style="position:absolute;margin-left:91.75pt;margin-top:-2.75pt;width:.5pt;height:25.45pt;z-index:251658244" coordsize="6096,32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">
                      <v:shape id="Shape 204299"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" path="m,l9144,r,9144l,9144,,e" fillcolor="black" stroked="f" strokeweight="0">
                        <v:stroke miterlimit="83231f" joinstyle="miter"/>
                        <v:path arrowok="t" textboxrect="0,0,9144,9144"/>
                      </v:shape>
                      <v:shape id="Shape 204300" o:spid="_x0000_s1028" style="position:absolute;top:9144;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" path="m,l9144,r,313944l,313944,,e" fillcolor="black" stroked="f" strokeweight="0">
                        <v:stroke miterlimit="83231f" joinstyle="miter"/>
                        <v:path arrowok="t" textboxrect="0,0,9144,313944"/>
                      </v:shape>
                      <w10:wrap type="square"/>
                    </v:group>
                  </w:pict>
                </mc:Fallback>
              </mc:AlternateContent>
            </w:r>
            <w:r w:rsidRPr="008C0811">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44E6B277" wp14:editId="6159680E">
                      <wp:simplePos x="0" y="0"/>
                      <wp:positionH relativeFrom="column">
                        <wp:posOffset>5127498</wp:posOffset>
                      </wp:positionH>
                      <wp:positionV relativeFrom="paragraph">
                        <wp:posOffset>-34817</wp:posOffset>
                      </wp:positionV>
                      <wp:extent cx="6096" cy="323087"/>
                      <wp:effectExtent l="0" t="0" r="0" b="0"/>
                      <wp:wrapSquare wrapText="bothSides"/>
                      <wp:docPr id="180287" name="Group 180287"/>
                      <wp:cNvGraphicFramePr/>
                      <a:graphic xmlns:a="http://schemas.openxmlformats.org/drawingml/2006/main">
                        <a:graphicData uri="http://schemas.microsoft.com/office/word/2010/wordprocessingGroup">
                          <wpg:wgp>
                            <wpg:cNvGrpSpPr/>
                            <wpg:grpSpPr>
                              <a:xfrm>
                                <a:off x="0" y="0"/>
                                <a:ext cx="6096" cy="323087"/>
                                <a:chOff x="0" y="0"/>
                                <a:chExt cx="6096" cy="323087"/>
                              </a:xfrm>
                            </wpg:grpSpPr>
                            <wps:wsp>
                              <wps:cNvPr id="204303" name="Shape 2043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04" name="Shape 204304"/>
                              <wps:cNvSpPr/>
                              <wps:spPr>
                                <a:xfrm>
                                  <a:off x="0" y="91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60C077A6" id="Group 180287" o:spid="_x0000_s1026" style="position:absolute;margin-left:403.75pt;margin-top:-2.75pt;width:.5pt;height:25.45pt;z-index:251658245" coordsize="6096,32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">
                      <v:shape id="Shape 20430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" path="m,l9144,r,9144l,9144,,e" fillcolor="black" stroked="f" strokeweight="0">
                        <v:stroke miterlimit="83231f" joinstyle="miter"/>
                        <v:path arrowok="t" textboxrect="0,0,9144,9144"/>
                      </v:shape>
                      <v:shape id="Shape 204304" o:spid="_x0000_s1028" style="position:absolute;top:9144;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" path="m,l9144,r,313944l,313944,,e" fillcolor="black" stroked="f" strokeweight="0">
                        <v:stroke miterlimit="83231f" joinstyle="miter"/>
                        <v:path arrowok="t" textboxrect="0,0,9144,313944"/>
                      </v:shape>
                      <w10:wrap type="square"/>
                    </v:group>
                  </w:pict>
                </mc:Fallback>
              </mc:AlternateContent>
            </w:r>
            <w:r w:rsidRPr="008C0811">
              <w:t xml:space="preserve"> </w:t>
            </w:r>
            <w:r w:rsidRPr="008C0811">
              <w:rPr>
                <w:i/>
              </w:rPr>
              <w:t xml:space="preserve">No specific zones within this major urban area or within 200 </w:t>
            </w:r>
            <w:r w:rsidR="00B30BA3" w:rsidRPr="008C0811">
              <w:rPr>
                <w:i/>
              </w:rPr>
              <w:t xml:space="preserve">m </w:t>
            </w:r>
            <w:r w:rsidR="00B30BA3" w:rsidRPr="008C0811">
              <w:t>outside</w:t>
            </w:r>
            <w:r w:rsidRPr="008C0811">
              <w:rPr>
                <w:i/>
              </w:rPr>
              <w:t xml:space="preserve"> of the major urban area boundary </w:t>
            </w:r>
          </w:p>
        </w:tc>
      </w:tr>
      <w:tr w:rsidR="00250592" w:rsidRPr="008C0811" w14:paraId="7B5B23A6"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2E047076" w14:textId="77777777" w:rsidR="00250592" w:rsidRPr="008C0811" w:rsidRDefault="00A55F98">
            <w:pPr>
              <w:tabs>
                <w:tab w:val="center" w:pos="1478"/>
                <w:tab w:val="center" w:pos="8818"/>
              </w:tabs>
              <w:spacing w:after="0" w:line="259" w:lineRule="auto"/>
              <w:ind w:left="0" w:firstLine="0"/>
            </w:pPr>
            <w:r w:rsidRPr="008C0811">
              <w:rPr>
                <w:rFonts w:ascii="Calibri" w:eastAsia="Calibri" w:hAnsi="Calibri" w:cs="Calibri"/>
                <w:sz w:val="22"/>
              </w:rPr>
              <w:tab/>
            </w:r>
            <w:r w:rsidRPr="008C0811">
              <w:rPr>
                <w:b/>
              </w:rPr>
              <w:t xml:space="preserve">Southern Grampians </w:t>
            </w:r>
            <w:r w:rsidRPr="008C0811">
              <w:t>(Hamilton)</w:t>
            </w:r>
            <w:r w:rsidRPr="008C0811">
              <w:rPr>
                <w:b/>
              </w:rPr>
              <w:t xml:space="preserve"> </w:t>
            </w:r>
            <w:r w:rsidRPr="008C0811">
              <w:rPr>
                <w:b/>
              </w:rPr>
              <w:tab/>
              <w:t xml:space="preserve"> </w:t>
            </w:r>
          </w:p>
        </w:tc>
      </w:tr>
      <w:tr w:rsidR="00250592" w:rsidRPr="008C0811" w14:paraId="1A7B508B"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000000"/>
              <w:right w:val="single" w:sz="4" w:space="0" w:color="auto"/>
            </w:tcBorders>
          </w:tcPr>
          <w:p w14:paraId="72738DC3"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561278C9" w14:textId="77777777" w:rsidR="00250592" w:rsidRPr="008C0811" w:rsidRDefault="00A55F98">
            <w:pPr>
              <w:spacing w:after="0" w:line="259" w:lineRule="auto"/>
              <w:ind w:left="1" w:firstLine="0"/>
            </w:pPr>
            <w:r w:rsidRPr="008C0811">
              <w:t xml:space="preserve">Private Educational Institutions </w:t>
            </w:r>
          </w:p>
        </w:tc>
        <w:tc>
          <w:tcPr>
            <w:tcW w:w="1698" w:type="dxa"/>
            <w:tcBorders>
              <w:top w:val="single" w:sz="4" w:space="0" w:color="auto"/>
              <w:left w:val="single" w:sz="4" w:space="0" w:color="auto"/>
              <w:bottom w:val="single" w:sz="4" w:space="0" w:color="auto"/>
              <w:right w:val="single" w:sz="4" w:space="0" w:color="auto"/>
            </w:tcBorders>
          </w:tcPr>
          <w:p w14:paraId="1DB0961B" w14:textId="77777777" w:rsidR="00250592" w:rsidRPr="008C0811" w:rsidRDefault="00A55F98">
            <w:pPr>
              <w:spacing w:after="0" w:line="259" w:lineRule="auto"/>
              <w:ind w:left="146" w:firstLine="0"/>
              <w:jc w:val="center"/>
            </w:pPr>
            <w:r w:rsidRPr="008C0811">
              <w:t xml:space="preserve">1 </w:t>
            </w:r>
          </w:p>
        </w:tc>
      </w:tr>
      <w:tr w:rsidR="00250592" w:rsidRPr="008C0811" w14:paraId="21B1EC34"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07CDA9F5"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77FDDE16" w14:textId="77777777" w:rsidR="00250592" w:rsidRPr="008C0811" w:rsidRDefault="00A55F98">
            <w:pPr>
              <w:spacing w:after="0" w:line="259" w:lineRule="auto"/>
              <w:ind w:left="1" w:firstLine="0"/>
            </w:pPr>
            <w:r w:rsidRPr="008C0811">
              <w:t>Private Golf Course</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613DFA23" w14:textId="77777777" w:rsidR="00250592" w:rsidRPr="008C0811" w:rsidRDefault="00A55F98">
            <w:pPr>
              <w:spacing w:after="0" w:line="259" w:lineRule="auto"/>
              <w:ind w:left="146" w:firstLine="0"/>
              <w:jc w:val="center"/>
            </w:pPr>
            <w:r w:rsidRPr="008C0811">
              <w:t>1</w:t>
            </w:r>
            <w:r w:rsidRPr="008C0811">
              <w:rPr>
                <w:b/>
              </w:rPr>
              <w:t xml:space="preserve"> </w:t>
            </w:r>
          </w:p>
        </w:tc>
      </w:tr>
      <w:tr w:rsidR="00250592" w:rsidRPr="008C0811" w14:paraId="328670BF" w14:textId="77777777" w:rsidTr="006323AF">
        <w:tblPrEx>
          <w:tblCellMar>
            <w:top w:w="11" w:type="dxa"/>
            <w:right w:w="115" w:type="dxa"/>
          </w:tblCellMar>
        </w:tblPrEx>
        <w:trPr>
          <w:trHeight w:val="336"/>
        </w:trPr>
        <w:tc>
          <w:tcPr>
            <w:tcW w:w="1842" w:type="dxa"/>
            <w:tcBorders>
              <w:top w:val="single" w:sz="4" w:space="0" w:color="000000"/>
              <w:left w:val="single" w:sz="4" w:space="0" w:color="000000"/>
              <w:bottom w:val="single" w:sz="4" w:space="0" w:color="000000"/>
              <w:right w:val="single" w:sz="4" w:space="0" w:color="auto"/>
            </w:tcBorders>
          </w:tcPr>
          <w:p w14:paraId="41BF586A"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64AFA5F5" w14:textId="77777777" w:rsidR="00250592" w:rsidRPr="008C0811" w:rsidRDefault="00A55F98">
            <w:pPr>
              <w:spacing w:after="0" w:line="259" w:lineRule="auto"/>
              <w:ind w:left="1" w:firstLine="0"/>
            </w:pPr>
            <w:r w:rsidRPr="008C0811">
              <w:t xml:space="preserve">Mount Baimbridge Road, Hamilton </w:t>
            </w:r>
          </w:p>
        </w:tc>
        <w:tc>
          <w:tcPr>
            <w:tcW w:w="1698" w:type="dxa"/>
            <w:tcBorders>
              <w:top w:val="single" w:sz="4" w:space="0" w:color="auto"/>
              <w:left w:val="single" w:sz="4" w:space="0" w:color="auto"/>
              <w:bottom w:val="single" w:sz="4" w:space="0" w:color="auto"/>
              <w:right w:val="single" w:sz="4" w:space="0" w:color="auto"/>
            </w:tcBorders>
          </w:tcPr>
          <w:p w14:paraId="417EA4D6" w14:textId="77777777" w:rsidR="00250592" w:rsidRPr="008C0811" w:rsidRDefault="00A55F98">
            <w:pPr>
              <w:spacing w:after="0" w:line="259" w:lineRule="auto"/>
              <w:ind w:left="146" w:firstLine="0"/>
              <w:jc w:val="center"/>
            </w:pPr>
            <w:r w:rsidRPr="008C0811">
              <w:t xml:space="preserve">2 </w:t>
            </w:r>
          </w:p>
        </w:tc>
      </w:tr>
      <w:tr w:rsidR="00250592" w:rsidRPr="008C0811" w14:paraId="1230D749"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6AA02268"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1C54D383" w14:textId="77777777" w:rsidR="00250592" w:rsidRPr="008C0811" w:rsidRDefault="00A55F98">
            <w:pPr>
              <w:spacing w:after="0" w:line="259" w:lineRule="auto"/>
              <w:ind w:left="1" w:firstLine="0"/>
            </w:pPr>
            <w:r w:rsidRPr="008C0811">
              <w:t xml:space="preserve">Office and Communications Centre </w:t>
            </w:r>
          </w:p>
        </w:tc>
        <w:tc>
          <w:tcPr>
            <w:tcW w:w="1698" w:type="dxa"/>
            <w:tcBorders>
              <w:top w:val="single" w:sz="4" w:space="0" w:color="auto"/>
              <w:left w:val="single" w:sz="4" w:space="0" w:color="auto"/>
              <w:bottom w:val="single" w:sz="4" w:space="0" w:color="auto"/>
              <w:right w:val="single" w:sz="4" w:space="0" w:color="auto"/>
            </w:tcBorders>
          </w:tcPr>
          <w:p w14:paraId="7D43195C" w14:textId="77777777" w:rsidR="00250592" w:rsidRPr="008C0811" w:rsidRDefault="00A55F98">
            <w:pPr>
              <w:spacing w:after="0" w:line="259" w:lineRule="auto"/>
              <w:ind w:left="146" w:firstLine="0"/>
              <w:jc w:val="center"/>
            </w:pPr>
            <w:r w:rsidRPr="008C0811">
              <w:t xml:space="preserve">2 </w:t>
            </w:r>
          </w:p>
        </w:tc>
      </w:tr>
      <w:tr w:rsidR="00250592" w:rsidRPr="008C0811" w14:paraId="41864D5D"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76BFBE8B"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auto"/>
              <w:left w:val="single" w:sz="4" w:space="0" w:color="auto"/>
              <w:bottom w:val="single" w:sz="4" w:space="0" w:color="auto"/>
              <w:right w:val="single" w:sz="4" w:space="0" w:color="auto"/>
            </w:tcBorders>
          </w:tcPr>
          <w:p w14:paraId="34FDCF16" w14:textId="77777777" w:rsidR="00250592" w:rsidRPr="008C0811" w:rsidRDefault="00A55F98">
            <w:pPr>
              <w:spacing w:after="0" w:line="259" w:lineRule="auto"/>
              <w:ind w:left="1" w:firstLine="0"/>
            </w:pPr>
            <w:r w:rsidRPr="008C0811">
              <w:t xml:space="preserve">RMIT Hamilton </w:t>
            </w:r>
          </w:p>
        </w:tc>
        <w:tc>
          <w:tcPr>
            <w:tcW w:w="1698" w:type="dxa"/>
            <w:tcBorders>
              <w:top w:val="single" w:sz="4" w:space="0" w:color="auto"/>
              <w:left w:val="single" w:sz="4" w:space="0" w:color="auto"/>
              <w:bottom w:val="single" w:sz="4" w:space="0" w:color="auto"/>
              <w:right w:val="single" w:sz="4" w:space="0" w:color="auto"/>
            </w:tcBorders>
          </w:tcPr>
          <w:p w14:paraId="07FE4AC0" w14:textId="77777777" w:rsidR="00250592" w:rsidRPr="008C0811" w:rsidRDefault="00A55F98">
            <w:pPr>
              <w:spacing w:after="0" w:line="259" w:lineRule="auto"/>
              <w:ind w:left="146" w:firstLine="0"/>
              <w:jc w:val="center"/>
            </w:pPr>
            <w:r w:rsidRPr="008C0811">
              <w:t xml:space="preserve">1 </w:t>
            </w:r>
          </w:p>
        </w:tc>
      </w:tr>
      <w:tr w:rsidR="00250592" w:rsidRPr="008C0811" w14:paraId="57BD7BDC"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auto"/>
              <w:right w:val="single" w:sz="4" w:space="0" w:color="auto"/>
            </w:tcBorders>
          </w:tcPr>
          <w:p w14:paraId="5852C9AB"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auto"/>
              <w:left w:val="single" w:sz="4" w:space="0" w:color="auto"/>
              <w:bottom w:val="single" w:sz="4" w:space="0" w:color="auto"/>
              <w:right w:val="single" w:sz="4" w:space="0" w:color="auto"/>
            </w:tcBorders>
          </w:tcPr>
          <w:p w14:paraId="7B0F79A3" w14:textId="77777777" w:rsidR="00250592" w:rsidRPr="008C0811" w:rsidRDefault="00A55F98">
            <w:pPr>
              <w:spacing w:after="0" w:line="259" w:lineRule="auto"/>
              <w:ind w:left="1" w:firstLine="0"/>
            </w:pPr>
            <w:r w:rsidRPr="008C0811">
              <w:t xml:space="preserve">Western Speedway Hamilton </w:t>
            </w:r>
          </w:p>
        </w:tc>
        <w:tc>
          <w:tcPr>
            <w:tcW w:w="1698" w:type="dxa"/>
            <w:tcBorders>
              <w:top w:val="single" w:sz="4" w:space="0" w:color="auto"/>
              <w:left w:val="single" w:sz="4" w:space="0" w:color="auto"/>
              <w:bottom w:val="single" w:sz="4" w:space="0" w:color="auto"/>
              <w:right w:val="single" w:sz="4" w:space="0" w:color="auto"/>
            </w:tcBorders>
          </w:tcPr>
          <w:p w14:paraId="1BBA5E39" w14:textId="77777777" w:rsidR="00250592" w:rsidRPr="008C0811" w:rsidRDefault="00A55F98">
            <w:pPr>
              <w:spacing w:after="0" w:line="259" w:lineRule="auto"/>
              <w:ind w:left="146" w:firstLine="0"/>
              <w:jc w:val="center"/>
            </w:pPr>
            <w:r w:rsidRPr="008C0811">
              <w:t xml:space="preserve">2 </w:t>
            </w:r>
          </w:p>
        </w:tc>
      </w:tr>
      <w:tr w:rsidR="00250592" w:rsidRPr="008C0811" w14:paraId="557A9E3A"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1B4587E2" w14:textId="77777777" w:rsidR="00250592" w:rsidRPr="008C0811" w:rsidRDefault="00A55F98">
            <w:pPr>
              <w:tabs>
                <w:tab w:val="center" w:pos="1402"/>
                <w:tab w:val="center" w:pos="8818"/>
              </w:tabs>
              <w:spacing w:after="0" w:line="259" w:lineRule="auto"/>
              <w:ind w:left="0" w:firstLine="0"/>
            </w:pPr>
            <w:r w:rsidRPr="008C0811">
              <w:rPr>
                <w:rFonts w:ascii="Calibri" w:eastAsia="Calibri" w:hAnsi="Calibri" w:cs="Calibri"/>
                <w:sz w:val="22"/>
              </w:rPr>
              <w:tab/>
            </w:r>
            <w:r w:rsidRPr="008C0811">
              <w:rPr>
                <w:b/>
              </w:rPr>
              <w:t xml:space="preserve">Surf Coast </w:t>
            </w:r>
            <w:r w:rsidRPr="008C0811">
              <w:t>(Torquay - Jan Juc)</w:t>
            </w:r>
            <w:r w:rsidRPr="008C0811">
              <w:rPr>
                <w:b/>
              </w:rPr>
              <w:t xml:space="preserve"> </w:t>
            </w:r>
            <w:r w:rsidRPr="008C0811">
              <w:rPr>
                <w:b/>
              </w:rPr>
              <w:tab/>
              <w:t xml:space="preserve"> </w:t>
            </w:r>
          </w:p>
        </w:tc>
      </w:tr>
      <w:tr w:rsidR="00250592" w:rsidRPr="008C0811" w14:paraId="0CC031A6" w14:textId="77777777" w:rsidTr="006323AF">
        <w:tblPrEx>
          <w:tblCellMar>
            <w:top w:w="11" w:type="dxa"/>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5C14E897" w14:textId="77777777" w:rsidR="00250592" w:rsidRPr="008C0811" w:rsidRDefault="00A55F98">
            <w:pPr>
              <w:spacing w:after="0" w:line="259" w:lineRule="auto"/>
              <w:ind w:left="307" w:firstLine="0"/>
            </w:pPr>
            <w:r w:rsidRPr="008C0811">
              <w:lastRenderedPageBreak/>
              <w:t xml:space="preserve">SUZ1 </w:t>
            </w:r>
          </w:p>
        </w:tc>
        <w:tc>
          <w:tcPr>
            <w:tcW w:w="6238" w:type="dxa"/>
            <w:tcBorders>
              <w:top w:val="single" w:sz="4" w:space="0" w:color="auto"/>
              <w:left w:val="single" w:sz="4" w:space="0" w:color="auto"/>
              <w:bottom w:val="single" w:sz="4" w:space="0" w:color="auto"/>
              <w:right w:val="single" w:sz="4" w:space="0" w:color="auto"/>
            </w:tcBorders>
          </w:tcPr>
          <w:p w14:paraId="292BDAAC" w14:textId="77777777" w:rsidR="00250592" w:rsidRPr="008C0811" w:rsidRDefault="00A55F98">
            <w:pPr>
              <w:spacing w:after="0" w:line="259" w:lineRule="auto"/>
              <w:ind w:left="1" w:firstLine="0"/>
            </w:pPr>
            <w:r w:rsidRPr="008C0811">
              <w:t xml:space="preserve">Alcoa Lease Land </w:t>
            </w:r>
          </w:p>
        </w:tc>
        <w:tc>
          <w:tcPr>
            <w:tcW w:w="1698" w:type="dxa"/>
            <w:tcBorders>
              <w:top w:val="single" w:sz="4" w:space="0" w:color="auto"/>
              <w:left w:val="single" w:sz="4" w:space="0" w:color="auto"/>
              <w:bottom w:val="single" w:sz="4" w:space="0" w:color="auto"/>
              <w:right w:val="single" w:sz="4" w:space="0" w:color="auto"/>
            </w:tcBorders>
          </w:tcPr>
          <w:p w14:paraId="1270CEF4" w14:textId="77777777" w:rsidR="00250592" w:rsidRPr="008C0811" w:rsidRDefault="00A55F98">
            <w:pPr>
              <w:spacing w:after="0" w:line="259" w:lineRule="auto"/>
              <w:ind w:left="146" w:firstLine="0"/>
              <w:jc w:val="center"/>
            </w:pPr>
            <w:r w:rsidRPr="008C0811">
              <w:t xml:space="preserve">3 </w:t>
            </w:r>
          </w:p>
        </w:tc>
      </w:tr>
      <w:tr w:rsidR="00250592" w:rsidRPr="008C0811" w14:paraId="17B3DD0F" w14:textId="77777777" w:rsidTr="006323AF">
        <w:tblPrEx>
          <w:tblCellMar>
            <w:top w:w="11" w:type="dxa"/>
            <w:right w:w="115" w:type="dxa"/>
          </w:tblCellMar>
        </w:tblPrEx>
        <w:trPr>
          <w:trHeight w:val="336"/>
        </w:trPr>
        <w:tc>
          <w:tcPr>
            <w:tcW w:w="1842" w:type="dxa"/>
            <w:tcBorders>
              <w:top w:val="single" w:sz="4" w:space="0" w:color="auto"/>
              <w:left w:val="single" w:sz="4" w:space="0" w:color="000000"/>
              <w:bottom w:val="single" w:sz="4" w:space="0" w:color="000000"/>
              <w:right w:val="single" w:sz="4" w:space="0" w:color="auto"/>
            </w:tcBorders>
          </w:tcPr>
          <w:p w14:paraId="443D59F6"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00B1161A" w14:textId="77777777" w:rsidR="00250592" w:rsidRPr="008C0811" w:rsidRDefault="00A55F98">
            <w:pPr>
              <w:spacing w:after="0" w:line="259" w:lineRule="auto"/>
              <w:ind w:left="1" w:firstLine="0"/>
            </w:pPr>
            <w:r w:rsidRPr="008C0811">
              <w:t>Torquay Community Development Precinct</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tcPr>
          <w:p w14:paraId="24A98DDB" w14:textId="77777777" w:rsidR="00250592" w:rsidRPr="008C0811" w:rsidRDefault="00A55F98">
            <w:pPr>
              <w:spacing w:after="0" w:line="259" w:lineRule="auto"/>
              <w:ind w:left="146" w:firstLine="0"/>
              <w:jc w:val="center"/>
            </w:pPr>
            <w:r w:rsidRPr="008C0811">
              <w:t>2</w:t>
            </w:r>
            <w:r w:rsidRPr="008C0811">
              <w:rPr>
                <w:b/>
              </w:rPr>
              <w:t xml:space="preserve"> </w:t>
            </w:r>
          </w:p>
        </w:tc>
      </w:tr>
      <w:tr w:rsidR="00250592" w:rsidRPr="008C0811" w14:paraId="5B87E4DE"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6A3446E6"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auto"/>
              <w:left w:val="single" w:sz="4" w:space="0" w:color="auto"/>
              <w:bottom w:val="single" w:sz="4" w:space="0" w:color="auto"/>
              <w:right w:val="single" w:sz="4" w:space="0" w:color="auto"/>
            </w:tcBorders>
          </w:tcPr>
          <w:p w14:paraId="7290E1D2" w14:textId="77777777" w:rsidR="00250592" w:rsidRPr="008C0811" w:rsidRDefault="00A55F98">
            <w:pPr>
              <w:spacing w:after="0" w:line="259" w:lineRule="auto"/>
              <w:ind w:left="1" w:firstLine="0"/>
            </w:pPr>
            <w:r w:rsidRPr="008C0811">
              <w:t xml:space="preserve">Torquay Tourism Development Precincts </w:t>
            </w:r>
          </w:p>
        </w:tc>
        <w:tc>
          <w:tcPr>
            <w:tcW w:w="1698" w:type="dxa"/>
            <w:tcBorders>
              <w:top w:val="single" w:sz="4" w:space="0" w:color="auto"/>
              <w:left w:val="single" w:sz="4" w:space="0" w:color="auto"/>
              <w:bottom w:val="single" w:sz="4" w:space="0" w:color="auto"/>
              <w:right w:val="single" w:sz="4" w:space="0" w:color="auto"/>
            </w:tcBorders>
          </w:tcPr>
          <w:p w14:paraId="3B342BFA" w14:textId="77777777" w:rsidR="00250592" w:rsidRPr="008C0811" w:rsidRDefault="00A55F98">
            <w:pPr>
              <w:spacing w:after="0" w:line="259" w:lineRule="auto"/>
              <w:ind w:left="146" w:firstLine="0"/>
              <w:jc w:val="center"/>
            </w:pPr>
            <w:r w:rsidRPr="008C0811">
              <w:t xml:space="preserve">2 </w:t>
            </w:r>
          </w:p>
        </w:tc>
      </w:tr>
      <w:tr w:rsidR="00250592" w:rsidRPr="008C0811" w14:paraId="72E2D188"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07640AB1"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auto"/>
              <w:left w:val="single" w:sz="4" w:space="0" w:color="auto"/>
              <w:bottom w:val="single" w:sz="4" w:space="0" w:color="auto"/>
              <w:right w:val="single" w:sz="4" w:space="0" w:color="auto"/>
            </w:tcBorders>
          </w:tcPr>
          <w:p w14:paraId="23FAED50" w14:textId="77777777" w:rsidR="00250592" w:rsidRPr="008C0811" w:rsidRDefault="00A55F98">
            <w:pPr>
              <w:spacing w:after="0" w:line="259" w:lineRule="auto"/>
              <w:ind w:left="1" w:firstLine="0"/>
            </w:pPr>
            <w:r w:rsidRPr="008C0811">
              <w:t xml:space="preserve">Golf Courses </w:t>
            </w:r>
          </w:p>
        </w:tc>
        <w:tc>
          <w:tcPr>
            <w:tcW w:w="1698" w:type="dxa"/>
            <w:tcBorders>
              <w:top w:val="single" w:sz="4" w:space="0" w:color="auto"/>
              <w:left w:val="single" w:sz="4" w:space="0" w:color="auto"/>
              <w:bottom w:val="single" w:sz="4" w:space="0" w:color="auto"/>
              <w:right w:val="single" w:sz="4" w:space="0" w:color="auto"/>
            </w:tcBorders>
          </w:tcPr>
          <w:p w14:paraId="6C6ED4B3" w14:textId="77777777" w:rsidR="00250592" w:rsidRPr="008C0811" w:rsidRDefault="00A55F98">
            <w:pPr>
              <w:spacing w:after="0" w:line="259" w:lineRule="auto"/>
              <w:ind w:left="146" w:firstLine="0"/>
              <w:jc w:val="center"/>
            </w:pPr>
            <w:r w:rsidRPr="008C0811">
              <w:t xml:space="preserve">1 </w:t>
            </w:r>
          </w:p>
        </w:tc>
      </w:tr>
      <w:tr w:rsidR="00250592" w:rsidRPr="008C0811" w14:paraId="36D1A3EA"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auto"/>
              <w:right w:val="single" w:sz="4" w:space="0" w:color="auto"/>
            </w:tcBorders>
          </w:tcPr>
          <w:p w14:paraId="028D4E03" w14:textId="77777777" w:rsidR="00250592" w:rsidRPr="008C0811" w:rsidRDefault="00A55F98">
            <w:pPr>
              <w:spacing w:after="0" w:line="259" w:lineRule="auto"/>
              <w:ind w:left="307" w:firstLine="0"/>
            </w:pPr>
            <w:r w:rsidRPr="008C0811">
              <w:t xml:space="preserve">SUZ9 </w:t>
            </w:r>
          </w:p>
        </w:tc>
        <w:tc>
          <w:tcPr>
            <w:tcW w:w="6238" w:type="dxa"/>
            <w:tcBorders>
              <w:top w:val="single" w:sz="4" w:space="0" w:color="auto"/>
              <w:left w:val="single" w:sz="4" w:space="0" w:color="auto"/>
              <w:bottom w:val="single" w:sz="4" w:space="0" w:color="auto"/>
              <w:right w:val="single" w:sz="4" w:space="0" w:color="auto"/>
            </w:tcBorders>
          </w:tcPr>
          <w:p w14:paraId="01F68975" w14:textId="77777777" w:rsidR="00250592" w:rsidRPr="008C0811" w:rsidRDefault="00A55F98">
            <w:pPr>
              <w:spacing w:after="0" w:line="259" w:lineRule="auto"/>
              <w:ind w:left="1" w:firstLine="0"/>
            </w:pPr>
            <w:r w:rsidRPr="008C0811">
              <w:t xml:space="preserve">Surf Coast Christian College Campus </w:t>
            </w:r>
          </w:p>
        </w:tc>
        <w:tc>
          <w:tcPr>
            <w:tcW w:w="1698" w:type="dxa"/>
            <w:tcBorders>
              <w:top w:val="single" w:sz="4" w:space="0" w:color="auto"/>
              <w:left w:val="single" w:sz="4" w:space="0" w:color="auto"/>
              <w:bottom w:val="single" w:sz="4" w:space="0" w:color="auto"/>
              <w:right w:val="single" w:sz="4" w:space="0" w:color="auto"/>
            </w:tcBorders>
          </w:tcPr>
          <w:p w14:paraId="6A04021B" w14:textId="77777777" w:rsidR="00250592" w:rsidRPr="008C0811" w:rsidRDefault="00A55F98">
            <w:pPr>
              <w:spacing w:after="0" w:line="259" w:lineRule="auto"/>
              <w:ind w:left="146" w:firstLine="0"/>
              <w:jc w:val="center"/>
            </w:pPr>
            <w:r w:rsidRPr="008C0811">
              <w:t xml:space="preserve">1 </w:t>
            </w:r>
          </w:p>
        </w:tc>
      </w:tr>
      <w:tr w:rsidR="00250592" w:rsidRPr="008C0811" w14:paraId="213B06C2" w14:textId="77777777" w:rsidTr="006323AF">
        <w:tblPrEx>
          <w:tblCellMar>
            <w:top w:w="11" w:type="dxa"/>
            <w:right w:w="115" w:type="dxa"/>
          </w:tblCellMar>
        </w:tblPrEx>
        <w:trPr>
          <w:trHeight w:val="525"/>
        </w:trPr>
        <w:tc>
          <w:tcPr>
            <w:tcW w:w="1842" w:type="dxa"/>
            <w:tcBorders>
              <w:top w:val="single" w:sz="4" w:space="0" w:color="auto"/>
              <w:left w:val="single" w:sz="4" w:space="0" w:color="auto"/>
              <w:bottom w:val="single" w:sz="4" w:space="0" w:color="auto"/>
              <w:right w:val="single" w:sz="4" w:space="0" w:color="auto"/>
            </w:tcBorders>
          </w:tcPr>
          <w:p w14:paraId="238A1F9A" w14:textId="77777777" w:rsidR="00250592" w:rsidRPr="008C0811" w:rsidRDefault="00A55F98">
            <w:pPr>
              <w:spacing w:after="0" w:line="259" w:lineRule="auto"/>
              <w:ind w:left="307" w:firstLine="0"/>
            </w:pPr>
            <w:r w:rsidRPr="008C0811">
              <w:t xml:space="preserve">CDZ2 </w:t>
            </w:r>
          </w:p>
        </w:tc>
        <w:tc>
          <w:tcPr>
            <w:tcW w:w="6238" w:type="dxa"/>
            <w:tcBorders>
              <w:top w:val="single" w:sz="4" w:space="0" w:color="auto"/>
              <w:left w:val="single" w:sz="4" w:space="0" w:color="auto"/>
              <w:bottom w:val="single" w:sz="4" w:space="0" w:color="auto"/>
              <w:right w:val="single" w:sz="4" w:space="0" w:color="auto"/>
            </w:tcBorders>
          </w:tcPr>
          <w:p w14:paraId="04EB1763" w14:textId="77777777" w:rsidR="00250592" w:rsidRPr="008C0811" w:rsidRDefault="00A55F98">
            <w:pPr>
              <w:spacing w:after="0" w:line="259" w:lineRule="auto"/>
              <w:ind w:left="1" w:firstLine="0"/>
              <w:jc w:val="both"/>
            </w:pPr>
            <w:r w:rsidRPr="008C0811">
              <w:t xml:space="preserve">The Sands Torquay Residential Lakes and Golf Course Comprehensive Development Plan </w:t>
            </w:r>
          </w:p>
        </w:tc>
        <w:tc>
          <w:tcPr>
            <w:tcW w:w="1698" w:type="dxa"/>
            <w:tcBorders>
              <w:top w:val="single" w:sz="4" w:space="0" w:color="auto"/>
              <w:left w:val="single" w:sz="4" w:space="0" w:color="auto"/>
              <w:bottom w:val="single" w:sz="4" w:space="0" w:color="auto"/>
              <w:right w:val="single" w:sz="4" w:space="0" w:color="auto"/>
            </w:tcBorders>
          </w:tcPr>
          <w:p w14:paraId="49ECEC88" w14:textId="77777777" w:rsidR="00250592" w:rsidRPr="008C0811" w:rsidRDefault="00A55F98">
            <w:pPr>
              <w:spacing w:after="0" w:line="259" w:lineRule="auto"/>
              <w:ind w:left="146" w:firstLine="0"/>
              <w:jc w:val="center"/>
            </w:pPr>
            <w:r w:rsidRPr="008C0811">
              <w:t xml:space="preserve">1 </w:t>
            </w:r>
          </w:p>
        </w:tc>
      </w:tr>
      <w:tr w:rsidR="00250592" w:rsidRPr="008C0811" w14:paraId="539ACFB4"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707F02C9" w14:textId="77777777" w:rsidR="00250592" w:rsidRPr="008C0811" w:rsidRDefault="00A55F98">
            <w:pPr>
              <w:tabs>
                <w:tab w:val="center" w:pos="955"/>
                <w:tab w:val="center" w:pos="8818"/>
              </w:tabs>
              <w:spacing w:after="0" w:line="259" w:lineRule="auto"/>
              <w:ind w:left="0" w:firstLine="0"/>
            </w:pPr>
            <w:r w:rsidRPr="008C0811">
              <w:rPr>
                <w:rFonts w:ascii="Calibri" w:eastAsia="Calibri" w:hAnsi="Calibri" w:cs="Calibri"/>
                <w:sz w:val="22"/>
              </w:rPr>
              <w:tab/>
            </w:r>
            <w:r w:rsidRPr="008C0811">
              <w:rPr>
                <w:b/>
              </w:rPr>
              <w:t xml:space="preserve">Swan Hill </w:t>
            </w:r>
            <w:r w:rsidRPr="008C0811">
              <w:t>(Swan Hill)</w:t>
            </w:r>
            <w:r w:rsidRPr="008C0811">
              <w:rPr>
                <w:b/>
              </w:rPr>
              <w:t xml:space="preserve"> </w:t>
            </w:r>
            <w:r w:rsidRPr="008C0811">
              <w:rPr>
                <w:b/>
              </w:rPr>
              <w:tab/>
              <w:t xml:space="preserve"> </w:t>
            </w:r>
          </w:p>
        </w:tc>
      </w:tr>
      <w:tr w:rsidR="00250592" w:rsidRPr="008C0811" w14:paraId="01007D1E" w14:textId="77777777" w:rsidTr="006323AF">
        <w:tblPrEx>
          <w:tblCellMar>
            <w:top w:w="11" w:type="dxa"/>
            <w:right w:w="115" w:type="dxa"/>
          </w:tblCellMar>
        </w:tblPrEx>
        <w:trPr>
          <w:trHeight w:val="532"/>
        </w:trPr>
        <w:tc>
          <w:tcPr>
            <w:tcW w:w="1842" w:type="dxa"/>
            <w:tcBorders>
              <w:top w:val="single" w:sz="4" w:space="0" w:color="auto"/>
              <w:left w:val="single" w:sz="4" w:space="0" w:color="auto"/>
              <w:bottom w:val="single" w:sz="4" w:space="0" w:color="auto"/>
              <w:right w:val="single" w:sz="4" w:space="0" w:color="auto"/>
            </w:tcBorders>
          </w:tcPr>
          <w:p w14:paraId="751F21CD" w14:textId="77777777" w:rsidR="00250592" w:rsidRPr="008C0811" w:rsidRDefault="00A55F98">
            <w:pPr>
              <w:spacing w:after="0" w:line="259" w:lineRule="auto"/>
              <w:ind w:left="307" w:firstLine="0"/>
            </w:pPr>
            <w:r w:rsidRPr="008C0811">
              <w:t xml:space="preserve"> </w:t>
            </w:r>
          </w:p>
        </w:tc>
        <w:tc>
          <w:tcPr>
            <w:tcW w:w="6238" w:type="dxa"/>
            <w:tcBorders>
              <w:top w:val="single" w:sz="4" w:space="0" w:color="auto"/>
              <w:left w:val="single" w:sz="4" w:space="0" w:color="auto"/>
              <w:bottom w:val="single" w:sz="4" w:space="0" w:color="auto"/>
              <w:right w:val="single" w:sz="4" w:space="0" w:color="auto"/>
            </w:tcBorders>
          </w:tcPr>
          <w:p w14:paraId="4660A783" w14:textId="77777777" w:rsidR="00250592" w:rsidRPr="008C0811" w:rsidRDefault="00A55F98">
            <w:pPr>
              <w:spacing w:after="0" w:line="259" w:lineRule="auto"/>
              <w:ind w:left="1" w:firstLine="0"/>
            </w:pPr>
            <w:r w:rsidRPr="008C0811">
              <w:rPr>
                <w:i/>
              </w:rPr>
              <w:t>No specific zones within this major urban area or within 200 m outside of the major urban area boundary</w:t>
            </w:r>
            <w:r w:rsidRPr="008C0811">
              <w:t xml:space="preserve"> </w:t>
            </w:r>
          </w:p>
        </w:tc>
        <w:tc>
          <w:tcPr>
            <w:tcW w:w="1698" w:type="dxa"/>
            <w:tcBorders>
              <w:top w:val="single" w:sz="4" w:space="0" w:color="auto"/>
              <w:left w:val="single" w:sz="4" w:space="0" w:color="auto"/>
              <w:bottom w:val="single" w:sz="4" w:space="0" w:color="auto"/>
              <w:right w:val="single" w:sz="4" w:space="0" w:color="auto"/>
            </w:tcBorders>
          </w:tcPr>
          <w:p w14:paraId="0507381E" w14:textId="77777777" w:rsidR="00250592" w:rsidRPr="008C0811" w:rsidRDefault="00A55F98">
            <w:pPr>
              <w:spacing w:after="0" w:line="259" w:lineRule="auto"/>
              <w:ind w:left="196" w:firstLine="0"/>
              <w:jc w:val="center"/>
            </w:pPr>
            <w:r w:rsidRPr="008C0811">
              <w:t xml:space="preserve"> </w:t>
            </w:r>
          </w:p>
        </w:tc>
      </w:tr>
      <w:tr w:rsidR="00250592" w:rsidRPr="008C0811" w14:paraId="645ADB9A" w14:textId="77777777" w:rsidTr="006323AF">
        <w:tblPrEx>
          <w:tblCellMar>
            <w:top w:w="11" w:type="dxa"/>
            <w:right w:w="115" w:type="dxa"/>
          </w:tblCellMar>
        </w:tblPrEx>
        <w:trPr>
          <w:trHeight w:val="328"/>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0ACC8D71" w14:textId="77777777" w:rsidR="00250592" w:rsidRPr="008C0811" w:rsidRDefault="00A55F98">
            <w:pPr>
              <w:tabs>
                <w:tab w:val="center" w:pos="1157"/>
                <w:tab w:val="center" w:pos="8818"/>
              </w:tabs>
              <w:spacing w:after="0" w:line="259" w:lineRule="auto"/>
              <w:ind w:left="0" w:firstLine="0"/>
            </w:pPr>
            <w:r w:rsidRPr="008C0811">
              <w:rPr>
                <w:rFonts w:ascii="Calibri" w:eastAsia="Calibri" w:hAnsi="Calibri" w:cs="Calibri"/>
                <w:sz w:val="22"/>
              </w:rPr>
              <w:tab/>
            </w:r>
            <w:r w:rsidRPr="008C0811">
              <w:rPr>
                <w:b/>
              </w:rPr>
              <w:t xml:space="preserve">Wangaratta </w:t>
            </w:r>
            <w:r w:rsidRPr="008C0811">
              <w:t>(Wangaratta)</w:t>
            </w:r>
            <w:r w:rsidRPr="008C0811">
              <w:rPr>
                <w:b/>
              </w:rPr>
              <w:t xml:space="preserve"> </w:t>
            </w:r>
            <w:r w:rsidRPr="008C0811">
              <w:rPr>
                <w:b/>
              </w:rPr>
              <w:tab/>
              <w:t xml:space="preserve"> </w:t>
            </w:r>
          </w:p>
        </w:tc>
      </w:tr>
      <w:tr w:rsidR="00250592" w:rsidRPr="008C0811" w14:paraId="713AFC59"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000000"/>
              <w:right w:val="single" w:sz="4" w:space="0" w:color="auto"/>
            </w:tcBorders>
          </w:tcPr>
          <w:p w14:paraId="0CA78717"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11F63AF3" w14:textId="77777777" w:rsidR="00250592" w:rsidRPr="008C0811" w:rsidRDefault="00A55F98">
            <w:pPr>
              <w:spacing w:after="0" w:line="259" w:lineRule="auto"/>
              <w:ind w:left="1" w:firstLine="0"/>
            </w:pPr>
            <w:r w:rsidRPr="008C0811">
              <w:t xml:space="preserve">Showgrounds </w:t>
            </w:r>
          </w:p>
        </w:tc>
        <w:tc>
          <w:tcPr>
            <w:tcW w:w="1698" w:type="dxa"/>
            <w:tcBorders>
              <w:top w:val="single" w:sz="4" w:space="0" w:color="auto"/>
              <w:left w:val="single" w:sz="4" w:space="0" w:color="auto"/>
              <w:bottom w:val="single" w:sz="4" w:space="0" w:color="auto"/>
              <w:right w:val="single" w:sz="4" w:space="0" w:color="auto"/>
            </w:tcBorders>
          </w:tcPr>
          <w:p w14:paraId="2E403B98" w14:textId="77777777" w:rsidR="00250592" w:rsidRPr="008C0811" w:rsidRDefault="00A55F98">
            <w:pPr>
              <w:spacing w:after="0" w:line="259" w:lineRule="auto"/>
              <w:ind w:left="146" w:firstLine="0"/>
              <w:jc w:val="center"/>
            </w:pPr>
            <w:r w:rsidRPr="008C0811">
              <w:t xml:space="preserve">2 </w:t>
            </w:r>
          </w:p>
        </w:tc>
      </w:tr>
      <w:tr w:rsidR="00250592" w:rsidRPr="008C0811" w14:paraId="656E7BA8" w14:textId="77777777" w:rsidTr="006323AF">
        <w:tblPrEx>
          <w:tblCellMar>
            <w:top w:w="11" w:type="dxa"/>
            <w:right w:w="115" w:type="dxa"/>
          </w:tblCellMar>
        </w:tblPrEx>
        <w:trPr>
          <w:trHeight w:val="336"/>
        </w:trPr>
        <w:tc>
          <w:tcPr>
            <w:tcW w:w="1842" w:type="dxa"/>
            <w:tcBorders>
              <w:top w:val="single" w:sz="4" w:space="0" w:color="000000"/>
              <w:left w:val="single" w:sz="4" w:space="0" w:color="000000"/>
              <w:bottom w:val="single" w:sz="4" w:space="0" w:color="000000"/>
              <w:right w:val="single" w:sz="4" w:space="0" w:color="auto"/>
            </w:tcBorders>
          </w:tcPr>
          <w:p w14:paraId="7EEFE321"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53E9727B" w14:textId="77777777" w:rsidR="00250592" w:rsidRPr="008C0811" w:rsidRDefault="00A55F98">
            <w:pPr>
              <w:spacing w:after="0" w:line="259" w:lineRule="auto"/>
              <w:ind w:left="1" w:firstLine="0"/>
            </w:pPr>
            <w:r w:rsidRPr="008C0811">
              <w:t xml:space="preserve">Racecourse </w:t>
            </w:r>
          </w:p>
        </w:tc>
        <w:tc>
          <w:tcPr>
            <w:tcW w:w="1698" w:type="dxa"/>
            <w:tcBorders>
              <w:top w:val="single" w:sz="4" w:space="0" w:color="auto"/>
              <w:left w:val="single" w:sz="4" w:space="0" w:color="auto"/>
              <w:bottom w:val="single" w:sz="4" w:space="0" w:color="auto"/>
              <w:right w:val="single" w:sz="4" w:space="0" w:color="auto"/>
            </w:tcBorders>
          </w:tcPr>
          <w:p w14:paraId="3DD9BE83" w14:textId="77777777" w:rsidR="00250592" w:rsidRPr="008C0811" w:rsidRDefault="00A55F98">
            <w:pPr>
              <w:spacing w:after="0" w:line="259" w:lineRule="auto"/>
              <w:ind w:left="146" w:firstLine="0"/>
              <w:jc w:val="center"/>
            </w:pPr>
            <w:r w:rsidRPr="008C0811">
              <w:t xml:space="preserve">2 </w:t>
            </w:r>
          </w:p>
        </w:tc>
      </w:tr>
      <w:tr w:rsidR="00250592" w:rsidRPr="008C0811" w14:paraId="1BFE7418"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5A8AD497"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1B0A88AA" w14:textId="77777777" w:rsidR="00250592" w:rsidRPr="008C0811" w:rsidRDefault="00A55F98">
            <w:pPr>
              <w:spacing w:after="0" w:line="259" w:lineRule="auto"/>
              <w:ind w:left="1" w:firstLine="0"/>
            </w:pPr>
            <w:r w:rsidRPr="008C0811">
              <w:t xml:space="preserve">Avian Park Sport and Recreation Hub </w:t>
            </w:r>
          </w:p>
        </w:tc>
        <w:tc>
          <w:tcPr>
            <w:tcW w:w="1698" w:type="dxa"/>
            <w:tcBorders>
              <w:top w:val="single" w:sz="4" w:space="0" w:color="auto"/>
              <w:left w:val="single" w:sz="4" w:space="0" w:color="auto"/>
              <w:bottom w:val="single" w:sz="4" w:space="0" w:color="auto"/>
              <w:right w:val="single" w:sz="4" w:space="0" w:color="auto"/>
            </w:tcBorders>
          </w:tcPr>
          <w:p w14:paraId="7E299322" w14:textId="77777777" w:rsidR="00250592" w:rsidRPr="008C0811" w:rsidRDefault="00A55F98">
            <w:pPr>
              <w:spacing w:after="0" w:line="259" w:lineRule="auto"/>
              <w:ind w:left="146" w:firstLine="0"/>
              <w:jc w:val="center"/>
            </w:pPr>
            <w:r w:rsidRPr="008C0811">
              <w:t xml:space="preserve">2 </w:t>
            </w:r>
          </w:p>
        </w:tc>
      </w:tr>
      <w:tr w:rsidR="00250592" w:rsidRPr="008C0811" w14:paraId="79A47C93"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0BB87033" w14:textId="77777777" w:rsidR="00250592" w:rsidRPr="008C0811" w:rsidRDefault="00A55F98">
            <w:pPr>
              <w:spacing w:after="0" w:line="259" w:lineRule="auto"/>
              <w:ind w:left="307" w:firstLine="0"/>
            </w:pPr>
            <w:r w:rsidRPr="008C0811">
              <w:t xml:space="preserve">SUZ4 </w:t>
            </w:r>
          </w:p>
        </w:tc>
        <w:tc>
          <w:tcPr>
            <w:tcW w:w="6238" w:type="dxa"/>
            <w:tcBorders>
              <w:top w:val="single" w:sz="4" w:space="0" w:color="auto"/>
              <w:left w:val="single" w:sz="4" w:space="0" w:color="auto"/>
              <w:bottom w:val="single" w:sz="4" w:space="0" w:color="auto"/>
              <w:right w:val="single" w:sz="4" w:space="0" w:color="auto"/>
            </w:tcBorders>
          </w:tcPr>
          <w:p w14:paraId="3DB4FFD6" w14:textId="77777777" w:rsidR="00250592" w:rsidRPr="008C0811" w:rsidRDefault="00A55F98">
            <w:pPr>
              <w:spacing w:after="0" w:line="259" w:lineRule="auto"/>
              <w:ind w:left="1" w:firstLine="0"/>
            </w:pPr>
            <w:r w:rsidRPr="008C0811">
              <w:t xml:space="preserve">Golf Course </w:t>
            </w:r>
          </w:p>
        </w:tc>
        <w:tc>
          <w:tcPr>
            <w:tcW w:w="1698" w:type="dxa"/>
            <w:tcBorders>
              <w:top w:val="single" w:sz="4" w:space="0" w:color="auto"/>
              <w:left w:val="single" w:sz="4" w:space="0" w:color="auto"/>
              <w:bottom w:val="single" w:sz="4" w:space="0" w:color="auto"/>
              <w:right w:val="single" w:sz="4" w:space="0" w:color="auto"/>
            </w:tcBorders>
          </w:tcPr>
          <w:p w14:paraId="63C78E21" w14:textId="77777777" w:rsidR="00250592" w:rsidRPr="008C0811" w:rsidRDefault="00A55F98">
            <w:pPr>
              <w:spacing w:after="0" w:line="259" w:lineRule="auto"/>
              <w:ind w:left="146" w:firstLine="0"/>
              <w:jc w:val="center"/>
            </w:pPr>
            <w:r w:rsidRPr="008C0811">
              <w:t xml:space="preserve">1 </w:t>
            </w:r>
          </w:p>
        </w:tc>
      </w:tr>
      <w:tr w:rsidR="00250592" w:rsidRPr="008C0811" w14:paraId="43F73966"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364C0585" w14:textId="77777777" w:rsidR="00250592" w:rsidRPr="008C0811" w:rsidRDefault="00A55F98">
            <w:pPr>
              <w:spacing w:after="0" w:line="259" w:lineRule="auto"/>
              <w:ind w:left="307" w:firstLine="0"/>
            </w:pPr>
            <w:r w:rsidRPr="008C0811">
              <w:t xml:space="preserve">SUZ5 </w:t>
            </w:r>
          </w:p>
        </w:tc>
        <w:tc>
          <w:tcPr>
            <w:tcW w:w="6238" w:type="dxa"/>
            <w:tcBorders>
              <w:top w:val="single" w:sz="4" w:space="0" w:color="auto"/>
              <w:left w:val="single" w:sz="4" w:space="0" w:color="auto"/>
              <w:bottom w:val="single" w:sz="4" w:space="0" w:color="auto"/>
              <w:right w:val="single" w:sz="4" w:space="0" w:color="auto"/>
            </w:tcBorders>
          </w:tcPr>
          <w:p w14:paraId="1D7C8B5F" w14:textId="77777777" w:rsidR="00250592" w:rsidRPr="008C0811" w:rsidRDefault="00A55F98">
            <w:pPr>
              <w:spacing w:after="0" w:line="259" w:lineRule="auto"/>
              <w:ind w:left="1" w:firstLine="0"/>
            </w:pPr>
            <w:r w:rsidRPr="008C0811">
              <w:t xml:space="preserve">Galen College – The Farm </w:t>
            </w:r>
          </w:p>
        </w:tc>
        <w:tc>
          <w:tcPr>
            <w:tcW w:w="1698" w:type="dxa"/>
            <w:tcBorders>
              <w:top w:val="single" w:sz="4" w:space="0" w:color="auto"/>
              <w:left w:val="single" w:sz="4" w:space="0" w:color="auto"/>
              <w:bottom w:val="single" w:sz="4" w:space="0" w:color="auto"/>
              <w:right w:val="single" w:sz="4" w:space="0" w:color="auto"/>
            </w:tcBorders>
          </w:tcPr>
          <w:p w14:paraId="4DFB7D00" w14:textId="77777777" w:rsidR="00250592" w:rsidRPr="008C0811" w:rsidRDefault="00A55F98">
            <w:pPr>
              <w:spacing w:after="0" w:line="259" w:lineRule="auto"/>
              <w:ind w:left="146" w:firstLine="0"/>
              <w:jc w:val="center"/>
            </w:pPr>
            <w:r w:rsidRPr="008C0811">
              <w:t xml:space="preserve">1 </w:t>
            </w:r>
          </w:p>
        </w:tc>
      </w:tr>
      <w:tr w:rsidR="00250592" w:rsidRPr="008C0811" w14:paraId="444F409A" w14:textId="77777777" w:rsidTr="006323AF">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auto"/>
            </w:tcBorders>
          </w:tcPr>
          <w:p w14:paraId="7E61D412" w14:textId="77777777" w:rsidR="00250592" w:rsidRPr="008C0811" w:rsidRDefault="00A55F98">
            <w:pPr>
              <w:spacing w:after="0" w:line="259" w:lineRule="auto"/>
              <w:ind w:left="307" w:firstLine="0"/>
            </w:pPr>
            <w:r w:rsidRPr="008C0811">
              <w:t xml:space="preserve">SUZ6 </w:t>
            </w:r>
          </w:p>
        </w:tc>
        <w:tc>
          <w:tcPr>
            <w:tcW w:w="6238" w:type="dxa"/>
            <w:tcBorders>
              <w:top w:val="single" w:sz="4" w:space="0" w:color="auto"/>
              <w:left w:val="single" w:sz="4" w:space="0" w:color="auto"/>
              <w:bottom w:val="single" w:sz="4" w:space="0" w:color="auto"/>
              <w:right w:val="single" w:sz="4" w:space="0" w:color="auto"/>
            </w:tcBorders>
          </w:tcPr>
          <w:p w14:paraId="0A11A476" w14:textId="77777777" w:rsidR="00250592" w:rsidRPr="008C0811" w:rsidRDefault="00A55F98">
            <w:pPr>
              <w:spacing w:after="0" w:line="259" w:lineRule="auto"/>
              <w:ind w:left="1" w:firstLine="0"/>
            </w:pPr>
            <w:r w:rsidRPr="008C0811">
              <w:t xml:space="preserve">South Wangaratta Civic Precinct </w:t>
            </w:r>
          </w:p>
        </w:tc>
        <w:tc>
          <w:tcPr>
            <w:tcW w:w="1698" w:type="dxa"/>
            <w:tcBorders>
              <w:top w:val="single" w:sz="4" w:space="0" w:color="auto"/>
              <w:left w:val="single" w:sz="4" w:space="0" w:color="auto"/>
              <w:bottom w:val="single" w:sz="4" w:space="0" w:color="auto"/>
              <w:right w:val="single" w:sz="4" w:space="0" w:color="auto"/>
            </w:tcBorders>
          </w:tcPr>
          <w:p w14:paraId="61DF0853" w14:textId="77777777" w:rsidR="00250592" w:rsidRPr="008C0811" w:rsidRDefault="00A55F98">
            <w:pPr>
              <w:spacing w:after="0" w:line="259" w:lineRule="auto"/>
              <w:ind w:left="146" w:firstLine="0"/>
              <w:jc w:val="center"/>
            </w:pPr>
            <w:r w:rsidRPr="008C0811">
              <w:t xml:space="preserve">2 </w:t>
            </w:r>
          </w:p>
        </w:tc>
      </w:tr>
      <w:tr w:rsidR="00250592" w:rsidRPr="008C0811" w14:paraId="5D5D5E05"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auto"/>
              <w:right w:val="single" w:sz="4" w:space="0" w:color="auto"/>
            </w:tcBorders>
          </w:tcPr>
          <w:p w14:paraId="2F6E35BA" w14:textId="77777777" w:rsidR="00250592" w:rsidRPr="008C0811" w:rsidRDefault="00A55F98">
            <w:pPr>
              <w:spacing w:after="0" w:line="259" w:lineRule="auto"/>
              <w:ind w:left="307" w:firstLine="0"/>
            </w:pPr>
            <w:r w:rsidRPr="008C0811">
              <w:t xml:space="preserve">SUZ7 </w:t>
            </w:r>
          </w:p>
        </w:tc>
        <w:tc>
          <w:tcPr>
            <w:tcW w:w="6238" w:type="dxa"/>
            <w:tcBorders>
              <w:top w:val="single" w:sz="4" w:space="0" w:color="auto"/>
              <w:left w:val="single" w:sz="4" w:space="0" w:color="auto"/>
              <w:bottom w:val="single" w:sz="4" w:space="0" w:color="auto"/>
              <w:right w:val="single" w:sz="4" w:space="0" w:color="auto"/>
            </w:tcBorders>
          </w:tcPr>
          <w:p w14:paraId="320FFBFC" w14:textId="77777777" w:rsidR="00250592" w:rsidRPr="008C0811" w:rsidRDefault="00A55F98">
            <w:pPr>
              <w:spacing w:after="0" w:line="259" w:lineRule="auto"/>
              <w:ind w:left="1" w:firstLine="0"/>
            </w:pPr>
            <w:r w:rsidRPr="008C0811">
              <w:t xml:space="preserve">Reith Road Equine Precinct </w:t>
            </w:r>
          </w:p>
        </w:tc>
        <w:tc>
          <w:tcPr>
            <w:tcW w:w="1698" w:type="dxa"/>
            <w:tcBorders>
              <w:top w:val="single" w:sz="4" w:space="0" w:color="auto"/>
              <w:left w:val="single" w:sz="4" w:space="0" w:color="auto"/>
              <w:bottom w:val="single" w:sz="4" w:space="0" w:color="auto"/>
              <w:right w:val="single" w:sz="4" w:space="0" w:color="auto"/>
            </w:tcBorders>
          </w:tcPr>
          <w:p w14:paraId="2A42BD1A" w14:textId="77777777" w:rsidR="00250592" w:rsidRPr="008C0811" w:rsidRDefault="00A55F98">
            <w:pPr>
              <w:spacing w:after="0" w:line="259" w:lineRule="auto"/>
              <w:ind w:left="146" w:firstLine="0"/>
              <w:jc w:val="center"/>
            </w:pPr>
            <w:r w:rsidRPr="008C0811">
              <w:t xml:space="preserve">1 </w:t>
            </w:r>
          </w:p>
        </w:tc>
      </w:tr>
      <w:tr w:rsidR="00250592" w:rsidRPr="008C0811" w14:paraId="51F1A82B" w14:textId="77777777" w:rsidTr="006323AF">
        <w:tblPrEx>
          <w:tblCellMar>
            <w:top w:w="11" w:type="dxa"/>
            <w:right w:w="115" w:type="dxa"/>
          </w:tblCellMar>
        </w:tblPrEx>
        <w:trPr>
          <w:trHeight w:val="323"/>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cPr>
          <w:p w14:paraId="61ECBBE8" w14:textId="77777777" w:rsidR="00250592" w:rsidRPr="008C0811" w:rsidRDefault="00A55F98">
            <w:pPr>
              <w:tabs>
                <w:tab w:val="center" w:pos="1339"/>
                <w:tab w:val="center" w:pos="8818"/>
              </w:tabs>
              <w:spacing w:after="0" w:line="259" w:lineRule="auto"/>
              <w:ind w:left="0" w:firstLine="0"/>
            </w:pPr>
            <w:r w:rsidRPr="008C0811">
              <w:rPr>
                <w:rFonts w:ascii="Calibri" w:eastAsia="Calibri" w:hAnsi="Calibri" w:cs="Calibri"/>
                <w:sz w:val="22"/>
              </w:rPr>
              <w:tab/>
            </w:r>
            <w:r w:rsidRPr="008C0811">
              <w:rPr>
                <w:b/>
              </w:rPr>
              <w:t xml:space="preserve">Warrnambool </w:t>
            </w:r>
            <w:r w:rsidRPr="008C0811">
              <w:t>(Warrnambool)</w:t>
            </w:r>
            <w:r w:rsidRPr="008C0811">
              <w:rPr>
                <w:b/>
              </w:rPr>
              <w:t xml:space="preserve"> </w:t>
            </w:r>
            <w:r w:rsidRPr="008C0811">
              <w:rPr>
                <w:b/>
              </w:rPr>
              <w:tab/>
              <w:t xml:space="preserve"> </w:t>
            </w:r>
          </w:p>
        </w:tc>
      </w:tr>
      <w:tr w:rsidR="00250592" w:rsidRPr="008C0811" w14:paraId="2A7FB237" w14:textId="77777777" w:rsidTr="006323AF">
        <w:tblPrEx>
          <w:tblCellMar>
            <w:top w:w="11" w:type="dxa"/>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3ECD613F"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auto"/>
              <w:bottom w:val="single" w:sz="4" w:space="0" w:color="auto"/>
              <w:right w:val="single" w:sz="4" w:space="0" w:color="auto"/>
            </w:tcBorders>
          </w:tcPr>
          <w:p w14:paraId="68188FBE" w14:textId="77777777" w:rsidR="00250592" w:rsidRPr="008C0811" w:rsidRDefault="00A55F98">
            <w:pPr>
              <w:spacing w:after="0" w:line="259" w:lineRule="auto"/>
              <w:ind w:left="1" w:firstLine="0"/>
            </w:pPr>
            <w:r w:rsidRPr="008C0811">
              <w:t xml:space="preserve">Warrnambool Racecourse </w:t>
            </w:r>
          </w:p>
        </w:tc>
        <w:tc>
          <w:tcPr>
            <w:tcW w:w="1698" w:type="dxa"/>
            <w:tcBorders>
              <w:top w:val="single" w:sz="4" w:space="0" w:color="auto"/>
              <w:left w:val="single" w:sz="4" w:space="0" w:color="auto"/>
              <w:bottom w:val="single" w:sz="4" w:space="0" w:color="auto"/>
              <w:right w:val="single" w:sz="4" w:space="0" w:color="auto"/>
            </w:tcBorders>
          </w:tcPr>
          <w:p w14:paraId="114F4E68" w14:textId="77777777" w:rsidR="00250592" w:rsidRPr="008C0811" w:rsidRDefault="00A55F98">
            <w:pPr>
              <w:spacing w:after="0" w:line="259" w:lineRule="auto"/>
              <w:ind w:left="146" w:firstLine="0"/>
              <w:jc w:val="center"/>
            </w:pPr>
            <w:r w:rsidRPr="008C0811">
              <w:t xml:space="preserve">2 </w:t>
            </w:r>
          </w:p>
        </w:tc>
      </w:tr>
      <w:tr w:rsidR="00250592" w:rsidRPr="008C0811" w14:paraId="71D379AD" w14:textId="77777777" w:rsidTr="006323AF">
        <w:tblPrEx>
          <w:tblCellMar>
            <w:top w:w="11" w:type="dxa"/>
            <w:right w:w="115" w:type="dxa"/>
          </w:tblCellMar>
        </w:tblPrEx>
        <w:trPr>
          <w:trHeight w:val="341"/>
        </w:trPr>
        <w:tc>
          <w:tcPr>
            <w:tcW w:w="1842" w:type="dxa"/>
            <w:tcBorders>
              <w:top w:val="single" w:sz="4" w:space="0" w:color="auto"/>
              <w:left w:val="single" w:sz="4" w:space="0" w:color="auto"/>
              <w:bottom w:val="single" w:sz="4" w:space="0" w:color="auto"/>
              <w:right w:val="single" w:sz="4" w:space="0" w:color="auto"/>
            </w:tcBorders>
          </w:tcPr>
          <w:p w14:paraId="7FE4B7ED"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auto"/>
              <w:left w:val="single" w:sz="4" w:space="0" w:color="auto"/>
              <w:bottom w:val="single" w:sz="4" w:space="0" w:color="auto"/>
              <w:right w:val="single" w:sz="4" w:space="0" w:color="auto"/>
            </w:tcBorders>
          </w:tcPr>
          <w:p w14:paraId="0470F809" w14:textId="77777777" w:rsidR="00250592" w:rsidRPr="008C0811" w:rsidRDefault="00A55F98">
            <w:pPr>
              <w:spacing w:after="0" w:line="259" w:lineRule="auto"/>
              <w:ind w:left="1" w:firstLine="0"/>
            </w:pPr>
            <w:r w:rsidRPr="008C0811">
              <w:t xml:space="preserve">Warrnambool Showgrounds </w:t>
            </w:r>
          </w:p>
        </w:tc>
        <w:tc>
          <w:tcPr>
            <w:tcW w:w="1698" w:type="dxa"/>
            <w:tcBorders>
              <w:top w:val="single" w:sz="4" w:space="0" w:color="auto"/>
              <w:left w:val="single" w:sz="4" w:space="0" w:color="auto"/>
              <w:bottom w:val="single" w:sz="4" w:space="0" w:color="auto"/>
              <w:right w:val="single" w:sz="4" w:space="0" w:color="auto"/>
            </w:tcBorders>
          </w:tcPr>
          <w:p w14:paraId="7CE82B56" w14:textId="77777777" w:rsidR="00250592" w:rsidRPr="008C0811" w:rsidRDefault="00A55F98">
            <w:pPr>
              <w:spacing w:after="0" w:line="259" w:lineRule="auto"/>
              <w:ind w:left="146" w:firstLine="0"/>
              <w:jc w:val="center"/>
            </w:pPr>
            <w:r w:rsidRPr="008C0811">
              <w:t xml:space="preserve">2 </w:t>
            </w:r>
          </w:p>
        </w:tc>
      </w:tr>
      <w:tr w:rsidR="00250592" w:rsidRPr="008C0811" w14:paraId="5D309681" w14:textId="77777777" w:rsidTr="006323AF">
        <w:tblPrEx>
          <w:tblCellMar>
            <w:top w:w="11" w:type="dxa"/>
            <w:right w:w="115" w:type="dxa"/>
          </w:tblCellMar>
        </w:tblPrEx>
        <w:trPr>
          <w:trHeight w:val="354"/>
        </w:trPr>
        <w:tc>
          <w:tcPr>
            <w:tcW w:w="1842" w:type="dxa"/>
            <w:tcBorders>
              <w:top w:val="single" w:sz="4" w:space="0" w:color="auto"/>
              <w:left w:val="single" w:sz="4" w:space="0" w:color="auto"/>
              <w:bottom w:val="single" w:sz="4" w:space="0" w:color="auto"/>
              <w:right w:val="single" w:sz="4" w:space="0" w:color="auto"/>
            </w:tcBorders>
          </w:tcPr>
          <w:p w14:paraId="0B414E4B"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63654885" w14:textId="77777777" w:rsidR="00250592" w:rsidRPr="008C0811" w:rsidRDefault="00A55F98">
            <w:pPr>
              <w:spacing w:after="0" w:line="259" w:lineRule="auto"/>
              <w:ind w:left="1" w:firstLine="0"/>
            </w:pPr>
            <w:r w:rsidRPr="008C0811">
              <w:t xml:space="preserve">Warrnambool West Industrial Precinct - Transition Area </w:t>
            </w:r>
          </w:p>
        </w:tc>
        <w:tc>
          <w:tcPr>
            <w:tcW w:w="1698" w:type="dxa"/>
            <w:tcBorders>
              <w:top w:val="single" w:sz="4" w:space="0" w:color="auto"/>
              <w:left w:val="single" w:sz="4" w:space="0" w:color="auto"/>
              <w:bottom w:val="single" w:sz="4" w:space="0" w:color="auto"/>
              <w:right w:val="single" w:sz="4" w:space="0" w:color="auto"/>
            </w:tcBorders>
          </w:tcPr>
          <w:p w14:paraId="3F9BF5C7" w14:textId="77777777" w:rsidR="00250592" w:rsidRPr="008C0811" w:rsidRDefault="00A55F98">
            <w:pPr>
              <w:spacing w:after="0" w:line="259" w:lineRule="auto"/>
              <w:ind w:left="6" w:firstLine="0"/>
              <w:jc w:val="center"/>
            </w:pPr>
            <w:r w:rsidRPr="008C0811">
              <w:t xml:space="preserve">2 </w:t>
            </w:r>
          </w:p>
        </w:tc>
      </w:tr>
      <w:tr w:rsidR="00250592" w:rsidRPr="008C0811" w14:paraId="5E3C4404" w14:textId="77777777" w:rsidTr="006323AF">
        <w:tblPrEx>
          <w:tblCellMar>
            <w:top w:w="11" w:type="dxa"/>
            <w:right w:w="115" w:type="dxa"/>
          </w:tblCellMar>
        </w:tblPrEx>
        <w:trPr>
          <w:trHeight w:val="481"/>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2C0AAA15" w14:textId="77777777" w:rsidR="00250592" w:rsidRPr="008C0811" w:rsidRDefault="00A55F98">
            <w:pPr>
              <w:spacing w:after="0" w:line="259" w:lineRule="auto"/>
              <w:ind w:left="0" w:firstLine="0"/>
            </w:pPr>
            <w:r w:rsidRPr="008C0811">
              <w:rPr>
                <w:b/>
              </w:rPr>
              <w:t xml:space="preserve">Wellington </w:t>
            </w:r>
            <w:r w:rsidRPr="008C0811">
              <w:t>(Sale)</w:t>
            </w:r>
            <w:r w:rsidRPr="008C0811">
              <w:rPr>
                <w:b/>
              </w:rPr>
              <w:t xml:space="preserve"> </w:t>
            </w:r>
          </w:p>
          <w:p w14:paraId="302BAB97" w14:textId="77777777" w:rsidR="00250592" w:rsidRPr="008C0811" w:rsidRDefault="00A55F98">
            <w:pPr>
              <w:spacing w:after="0" w:line="259" w:lineRule="auto"/>
              <w:ind w:left="0" w:firstLine="0"/>
            </w:pPr>
            <w:r w:rsidRPr="008C0811">
              <w:rPr>
                <w:b/>
                <w:sz w:val="18"/>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16629008" w14:textId="77777777" w:rsidR="00250592" w:rsidRPr="008C0811" w:rsidRDefault="00250592">
            <w:pPr>
              <w:spacing w:after="160" w:line="259" w:lineRule="auto"/>
              <w:ind w:left="0" w:firstLine="0"/>
            </w:pPr>
          </w:p>
        </w:tc>
      </w:tr>
      <w:tr w:rsidR="00250592" w:rsidRPr="008C0811" w14:paraId="2CF73FDD" w14:textId="77777777" w:rsidTr="006323AF">
        <w:tblPrEx>
          <w:tblCellMar>
            <w:top w:w="11" w:type="dxa"/>
            <w:right w:w="115" w:type="dxa"/>
          </w:tblCellMar>
        </w:tblPrEx>
        <w:trPr>
          <w:trHeight w:val="347"/>
        </w:trPr>
        <w:tc>
          <w:tcPr>
            <w:tcW w:w="1842" w:type="dxa"/>
            <w:tcBorders>
              <w:top w:val="single" w:sz="4" w:space="0" w:color="000000"/>
              <w:left w:val="single" w:sz="4" w:space="0" w:color="000000"/>
              <w:bottom w:val="single" w:sz="4" w:space="0" w:color="auto"/>
              <w:right w:val="single" w:sz="4" w:space="0" w:color="auto"/>
            </w:tcBorders>
          </w:tcPr>
          <w:p w14:paraId="490A47BC" w14:textId="77777777" w:rsidR="00250592" w:rsidRPr="008C0811" w:rsidRDefault="00A55F98">
            <w:pPr>
              <w:spacing w:after="0" w:line="259" w:lineRule="auto"/>
              <w:ind w:left="307" w:firstLine="0"/>
            </w:pPr>
            <w:r w:rsidRPr="008C0811">
              <w:t xml:space="preserve">SUZ3 </w:t>
            </w:r>
          </w:p>
        </w:tc>
        <w:tc>
          <w:tcPr>
            <w:tcW w:w="6238" w:type="dxa"/>
            <w:tcBorders>
              <w:top w:val="single" w:sz="4" w:space="0" w:color="auto"/>
              <w:left w:val="single" w:sz="4" w:space="0" w:color="auto"/>
              <w:bottom w:val="single" w:sz="4" w:space="0" w:color="auto"/>
              <w:right w:val="single" w:sz="4" w:space="0" w:color="auto"/>
            </w:tcBorders>
          </w:tcPr>
          <w:p w14:paraId="2A6EE1EC" w14:textId="77777777" w:rsidR="00250592" w:rsidRPr="008C0811" w:rsidRDefault="00A55F98">
            <w:pPr>
              <w:spacing w:after="0" w:line="259" w:lineRule="auto"/>
              <w:ind w:left="1" w:firstLine="0"/>
            </w:pPr>
            <w:r w:rsidRPr="008C0811">
              <w:t xml:space="preserve">Lake Guthridge Precinct </w:t>
            </w:r>
          </w:p>
        </w:tc>
        <w:tc>
          <w:tcPr>
            <w:tcW w:w="1698" w:type="dxa"/>
            <w:tcBorders>
              <w:top w:val="single" w:sz="4" w:space="0" w:color="auto"/>
              <w:left w:val="single" w:sz="4" w:space="0" w:color="auto"/>
              <w:bottom w:val="single" w:sz="4" w:space="0" w:color="auto"/>
              <w:right w:val="single" w:sz="4" w:space="0" w:color="auto"/>
            </w:tcBorders>
          </w:tcPr>
          <w:p w14:paraId="7ADDE06A" w14:textId="77777777" w:rsidR="00250592" w:rsidRPr="008C0811" w:rsidRDefault="00A55F98">
            <w:pPr>
              <w:spacing w:after="0" w:line="259" w:lineRule="auto"/>
              <w:ind w:left="6" w:firstLine="0"/>
              <w:jc w:val="center"/>
            </w:pPr>
            <w:r w:rsidRPr="008C0811">
              <w:t xml:space="preserve">1 </w:t>
            </w:r>
          </w:p>
        </w:tc>
      </w:tr>
      <w:tr w:rsidR="00250592" w:rsidRPr="008C0811" w14:paraId="1B355778" w14:textId="77777777" w:rsidTr="006323AF">
        <w:tblPrEx>
          <w:tblCellMar>
            <w:top w:w="11" w:type="dxa"/>
            <w:right w:w="115" w:type="dxa"/>
          </w:tblCellMar>
        </w:tblPrEx>
        <w:trPr>
          <w:trHeight w:val="347"/>
        </w:trPr>
        <w:tc>
          <w:tcPr>
            <w:tcW w:w="1842" w:type="dxa"/>
            <w:tcBorders>
              <w:top w:val="single" w:sz="4" w:space="0" w:color="auto"/>
              <w:left w:val="single" w:sz="4" w:space="0" w:color="auto"/>
              <w:bottom w:val="single" w:sz="4" w:space="0" w:color="auto"/>
              <w:right w:val="single" w:sz="4" w:space="0" w:color="auto"/>
            </w:tcBorders>
          </w:tcPr>
          <w:p w14:paraId="2459D6C8" w14:textId="77777777" w:rsidR="00250592" w:rsidRPr="008C0811" w:rsidRDefault="00A55F98">
            <w:pPr>
              <w:spacing w:after="0" w:line="259" w:lineRule="auto"/>
              <w:ind w:left="307" w:firstLine="0"/>
            </w:pPr>
            <w:r w:rsidRPr="008C0811">
              <w:t xml:space="preserve">SUZ6 </w:t>
            </w:r>
          </w:p>
        </w:tc>
        <w:tc>
          <w:tcPr>
            <w:tcW w:w="6238" w:type="dxa"/>
            <w:tcBorders>
              <w:top w:val="single" w:sz="4" w:space="0" w:color="auto"/>
              <w:left w:val="single" w:sz="4" w:space="0" w:color="auto"/>
              <w:bottom w:val="single" w:sz="4" w:space="0" w:color="auto"/>
              <w:right w:val="single" w:sz="4" w:space="0" w:color="auto"/>
            </w:tcBorders>
          </w:tcPr>
          <w:p w14:paraId="259173CD" w14:textId="77777777" w:rsidR="00250592" w:rsidRPr="008C0811" w:rsidRDefault="00A55F98">
            <w:pPr>
              <w:spacing w:after="0" w:line="259" w:lineRule="auto"/>
              <w:ind w:left="1" w:firstLine="0"/>
            </w:pPr>
            <w:r w:rsidRPr="008C0811">
              <w:t xml:space="preserve">Sale Greyhound Racing Facility </w:t>
            </w:r>
          </w:p>
        </w:tc>
        <w:tc>
          <w:tcPr>
            <w:tcW w:w="1698" w:type="dxa"/>
            <w:tcBorders>
              <w:top w:val="single" w:sz="4" w:space="0" w:color="auto"/>
              <w:left w:val="single" w:sz="4" w:space="0" w:color="auto"/>
              <w:bottom w:val="single" w:sz="4" w:space="0" w:color="auto"/>
              <w:right w:val="single" w:sz="4" w:space="0" w:color="auto"/>
            </w:tcBorders>
          </w:tcPr>
          <w:p w14:paraId="58143B57" w14:textId="77777777" w:rsidR="00250592" w:rsidRPr="008C0811" w:rsidRDefault="00A55F98">
            <w:pPr>
              <w:spacing w:after="0" w:line="259" w:lineRule="auto"/>
              <w:ind w:left="6" w:firstLine="0"/>
              <w:jc w:val="center"/>
            </w:pPr>
            <w:r w:rsidRPr="008C0811">
              <w:t xml:space="preserve">2 </w:t>
            </w:r>
          </w:p>
        </w:tc>
      </w:tr>
      <w:tr w:rsidR="00250592" w:rsidRPr="008C0811" w14:paraId="2F8FE56A" w14:textId="77777777" w:rsidTr="006323AF">
        <w:tblPrEx>
          <w:tblCellMar>
            <w:top w:w="11" w:type="dxa"/>
            <w:right w:w="115" w:type="dxa"/>
          </w:tblCellMar>
        </w:tblPrEx>
        <w:trPr>
          <w:trHeight w:val="323"/>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cPr>
          <w:p w14:paraId="6869486B" w14:textId="77777777" w:rsidR="00250592" w:rsidRPr="008C0811" w:rsidRDefault="00A55F98">
            <w:pPr>
              <w:spacing w:after="0" w:line="259" w:lineRule="auto"/>
              <w:ind w:left="0" w:firstLine="0"/>
            </w:pPr>
            <w:r w:rsidRPr="008C0811">
              <w:rPr>
                <w:b/>
              </w:rPr>
              <w:t xml:space="preserve">Wodonga </w:t>
            </w:r>
            <w:r w:rsidRPr="008C0811">
              <w:t>(Wodonga)</w:t>
            </w:r>
            <w:r w:rsidRPr="008C0811">
              <w:rPr>
                <w:b/>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2A0C290F" w14:textId="77777777" w:rsidR="00250592" w:rsidRPr="008C0811" w:rsidRDefault="00A55F98">
            <w:pPr>
              <w:spacing w:after="0" w:line="259" w:lineRule="auto"/>
              <w:ind w:left="56" w:firstLine="0"/>
              <w:jc w:val="center"/>
            </w:pPr>
            <w:r w:rsidRPr="008C0811">
              <w:rPr>
                <w:b/>
              </w:rPr>
              <w:t xml:space="preserve"> </w:t>
            </w:r>
          </w:p>
        </w:tc>
      </w:tr>
      <w:tr w:rsidR="00250592" w:rsidRPr="008C0811" w14:paraId="29DB609B" w14:textId="77777777" w:rsidTr="006323AF">
        <w:tblPrEx>
          <w:tblCellMar>
            <w:top w:w="11" w:type="dxa"/>
            <w:right w:w="115" w:type="dxa"/>
          </w:tblCellMar>
        </w:tblPrEx>
        <w:trPr>
          <w:trHeight w:val="347"/>
        </w:trPr>
        <w:tc>
          <w:tcPr>
            <w:tcW w:w="1842" w:type="dxa"/>
            <w:tcBorders>
              <w:top w:val="single" w:sz="4" w:space="0" w:color="auto"/>
              <w:left w:val="single" w:sz="4" w:space="0" w:color="000000"/>
              <w:bottom w:val="single" w:sz="4" w:space="0" w:color="000000"/>
              <w:right w:val="single" w:sz="4" w:space="0" w:color="000000"/>
            </w:tcBorders>
          </w:tcPr>
          <w:p w14:paraId="3E60D97E" w14:textId="77777777" w:rsidR="00250592" w:rsidRPr="008C0811" w:rsidRDefault="00A55F98">
            <w:pPr>
              <w:spacing w:after="0" w:line="259" w:lineRule="auto"/>
              <w:ind w:left="307" w:firstLine="0"/>
            </w:pPr>
            <w:r w:rsidRPr="008C0811">
              <w:t xml:space="preserve">SUZ1 </w:t>
            </w:r>
          </w:p>
        </w:tc>
        <w:tc>
          <w:tcPr>
            <w:tcW w:w="6238" w:type="dxa"/>
            <w:tcBorders>
              <w:top w:val="single" w:sz="4" w:space="0" w:color="auto"/>
              <w:left w:val="single" w:sz="4" w:space="0" w:color="000000"/>
              <w:bottom w:val="single" w:sz="4" w:space="0" w:color="000000"/>
              <w:right w:val="single" w:sz="4" w:space="0" w:color="000000"/>
            </w:tcBorders>
          </w:tcPr>
          <w:p w14:paraId="24848347" w14:textId="77777777" w:rsidR="00250592" w:rsidRPr="008C0811" w:rsidRDefault="00A55F98">
            <w:pPr>
              <w:spacing w:after="0" w:line="259" w:lineRule="auto"/>
              <w:ind w:left="1" w:firstLine="0"/>
            </w:pPr>
            <w:r w:rsidRPr="008C0811">
              <w:t xml:space="preserve">Gateway Island </w:t>
            </w:r>
          </w:p>
        </w:tc>
        <w:tc>
          <w:tcPr>
            <w:tcW w:w="1698" w:type="dxa"/>
            <w:tcBorders>
              <w:top w:val="single" w:sz="4" w:space="0" w:color="auto"/>
              <w:left w:val="single" w:sz="4" w:space="0" w:color="000000"/>
              <w:bottom w:val="single" w:sz="4" w:space="0" w:color="000000"/>
              <w:right w:val="single" w:sz="4" w:space="0" w:color="000000"/>
            </w:tcBorders>
          </w:tcPr>
          <w:p w14:paraId="0AACFFBB" w14:textId="77777777" w:rsidR="00250592" w:rsidRPr="008C0811" w:rsidRDefault="00A55F98">
            <w:pPr>
              <w:spacing w:after="0" w:line="259" w:lineRule="auto"/>
              <w:ind w:left="6" w:firstLine="0"/>
              <w:jc w:val="center"/>
            </w:pPr>
            <w:r w:rsidRPr="008C0811">
              <w:t xml:space="preserve">1 </w:t>
            </w:r>
          </w:p>
        </w:tc>
      </w:tr>
      <w:tr w:rsidR="00250592" w:rsidRPr="008C0811" w14:paraId="1B681C16" w14:textId="77777777">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6015F293" w14:textId="77777777" w:rsidR="00250592" w:rsidRPr="008C0811" w:rsidRDefault="00A55F98">
            <w:pPr>
              <w:spacing w:after="0" w:line="259" w:lineRule="auto"/>
              <w:ind w:left="307" w:firstLine="0"/>
            </w:pPr>
            <w:r w:rsidRPr="008C0811">
              <w:t xml:space="preserve">SUZ2 </w:t>
            </w:r>
          </w:p>
        </w:tc>
        <w:tc>
          <w:tcPr>
            <w:tcW w:w="6238" w:type="dxa"/>
            <w:tcBorders>
              <w:top w:val="single" w:sz="4" w:space="0" w:color="000000"/>
              <w:left w:val="single" w:sz="4" w:space="0" w:color="000000"/>
              <w:bottom w:val="single" w:sz="4" w:space="0" w:color="000000"/>
              <w:right w:val="single" w:sz="4" w:space="0" w:color="000000"/>
            </w:tcBorders>
          </w:tcPr>
          <w:p w14:paraId="4507CA31" w14:textId="77777777" w:rsidR="00250592" w:rsidRPr="008C0811" w:rsidRDefault="00A55F98">
            <w:pPr>
              <w:spacing w:after="0" w:line="259" w:lineRule="auto"/>
              <w:ind w:left="1" w:firstLine="0"/>
            </w:pPr>
            <w:r w:rsidRPr="008C0811">
              <w:t xml:space="preserve">Golf Courses and Associated Development </w:t>
            </w:r>
          </w:p>
        </w:tc>
        <w:tc>
          <w:tcPr>
            <w:tcW w:w="1698" w:type="dxa"/>
            <w:tcBorders>
              <w:top w:val="single" w:sz="4" w:space="0" w:color="000000"/>
              <w:left w:val="single" w:sz="4" w:space="0" w:color="000000"/>
              <w:bottom w:val="single" w:sz="4" w:space="0" w:color="000000"/>
              <w:right w:val="single" w:sz="4" w:space="0" w:color="000000"/>
            </w:tcBorders>
          </w:tcPr>
          <w:p w14:paraId="56E49D01" w14:textId="77777777" w:rsidR="00250592" w:rsidRPr="008C0811" w:rsidRDefault="00A55F98">
            <w:pPr>
              <w:spacing w:after="0" w:line="259" w:lineRule="auto"/>
              <w:ind w:left="6" w:firstLine="0"/>
              <w:jc w:val="center"/>
            </w:pPr>
            <w:r w:rsidRPr="008C0811">
              <w:t xml:space="preserve">1 </w:t>
            </w:r>
          </w:p>
        </w:tc>
      </w:tr>
      <w:tr w:rsidR="00250592" w:rsidRPr="008C0811" w14:paraId="02CBBF24" w14:textId="77777777">
        <w:tblPrEx>
          <w:tblCellMar>
            <w:top w:w="11" w:type="dxa"/>
            <w:right w:w="115" w:type="dxa"/>
          </w:tblCellMar>
        </w:tblPrEx>
        <w:trPr>
          <w:trHeight w:val="341"/>
        </w:trPr>
        <w:tc>
          <w:tcPr>
            <w:tcW w:w="1842" w:type="dxa"/>
            <w:tcBorders>
              <w:top w:val="single" w:sz="4" w:space="0" w:color="000000"/>
              <w:left w:val="single" w:sz="4" w:space="0" w:color="000000"/>
              <w:bottom w:val="single" w:sz="4" w:space="0" w:color="000000"/>
              <w:right w:val="single" w:sz="4" w:space="0" w:color="000000"/>
            </w:tcBorders>
          </w:tcPr>
          <w:p w14:paraId="040A40FA" w14:textId="77777777" w:rsidR="00250592" w:rsidRPr="008C0811" w:rsidRDefault="00A55F98">
            <w:pPr>
              <w:spacing w:after="0" w:line="259" w:lineRule="auto"/>
              <w:ind w:left="307" w:firstLine="0"/>
            </w:pPr>
            <w:r w:rsidRPr="008C0811">
              <w:t xml:space="preserve">UGZ1 </w:t>
            </w:r>
          </w:p>
        </w:tc>
        <w:tc>
          <w:tcPr>
            <w:tcW w:w="6238" w:type="dxa"/>
            <w:tcBorders>
              <w:top w:val="single" w:sz="4" w:space="0" w:color="000000"/>
              <w:left w:val="single" w:sz="4" w:space="0" w:color="000000"/>
              <w:bottom w:val="single" w:sz="4" w:space="0" w:color="000000"/>
              <w:right w:val="single" w:sz="4" w:space="0" w:color="000000"/>
            </w:tcBorders>
          </w:tcPr>
          <w:p w14:paraId="186B6727" w14:textId="77777777" w:rsidR="00250592" w:rsidRPr="008C0811" w:rsidRDefault="00A55F98">
            <w:pPr>
              <w:spacing w:after="0" w:line="259" w:lineRule="auto"/>
              <w:ind w:left="1" w:firstLine="0"/>
            </w:pPr>
            <w:r w:rsidRPr="008C0811">
              <w:t xml:space="preserve">Urban Growth Zone </w:t>
            </w:r>
          </w:p>
        </w:tc>
        <w:tc>
          <w:tcPr>
            <w:tcW w:w="1698" w:type="dxa"/>
            <w:tcBorders>
              <w:top w:val="single" w:sz="4" w:space="0" w:color="000000"/>
              <w:left w:val="single" w:sz="4" w:space="0" w:color="000000"/>
              <w:bottom w:val="single" w:sz="4" w:space="0" w:color="000000"/>
              <w:right w:val="single" w:sz="4" w:space="0" w:color="000000"/>
            </w:tcBorders>
          </w:tcPr>
          <w:p w14:paraId="6B60FCB6" w14:textId="77777777" w:rsidR="00250592" w:rsidRPr="008C0811" w:rsidRDefault="00A55F98">
            <w:pPr>
              <w:spacing w:after="0" w:line="259" w:lineRule="auto"/>
              <w:ind w:left="6" w:firstLine="0"/>
              <w:jc w:val="center"/>
            </w:pPr>
            <w:r w:rsidRPr="008C0811">
              <w:t xml:space="preserve">1 </w:t>
            </w:r>
          </w:p>
        </w:tc>
      </w:tr>
    </w:tbl>
    <w:p w14:paraId="5D7086A4" w14:textId="77777777" w:rsidR="00250592" w:rsidRPr="008C0811" w:rsidRDefault="00A55F98">
      <w:pPr>
        <w:spacing w:after="7" w:line="259" w:lineRule="auto"/>
        <w:ind w:left="0" w:firstLine="0"/>
      </w:pPr>
      <w:r w:rsidRPr="008C0811">
        <w:t xml:space="preserve"> </w:t>
      </w:r>
    </w:p>
    <w:p w14:paraId="40EA351F" w14:textId="77777777" w:rsidR="00250592" w:rsidRPr="008C0811" w:rsidRDefault="00A55F98">
      <w:pPr>
        <w:spacing w:after="0" w:line="259" w:lineRule="auto"/>
        <w:ind w:left="0" w:right="6982" w:firstLine="0"/>
        <w:jc w:val="right"/>
      </w:pPr>
      <w:r w:rsidRPr="008C0811">
        <w:t xml:space="preserve"> </w:t>
      </w:r>
      <w:r w:rsidRPr="008C0811">
        <w:tab/>
        <w:t xml:space="preserve"> </w:t>
      </w:r>
      <w:r w:rsidRPr="008C0811">
        <w:br w:type="page"/>
      </w:r>
    </w:p>
    <w:p w14:paraId="7404B42F" w14:textId="77777777" w:rsidR="00250592" w:rsidRPr="008C0811" w:rsidRDefault="00A55F98">
      <w:pPr>
        <w:pStyle w:val="Heading1"/>
        <w:spacing w:after="33"/>
        <w:ind w:left="561" w:right="4"/>
      </w:pPr>
      <w:bookmarkStart w:id="25" w:name="_Toc206142838"/>
      <w:r w:rsidRPr="008C0811">
        <w:lastRenderedPageBreak/>
        <w:t>Annex B: Zone levels for rural area method for commercial, industrial and trade premises</w:t>
      </w:r>
      <w:bookmarkEnd w:id="25"/>
      <w:r w:rsidRPr="008C0811">
        <w:t xml:space="preserve">  </w:t>
      </w:r>
    </w:p>
    <w:p w14:paraId="73816BAD" w14:textId="77777777" w:rsidR="00250592" w:rsidRPr="008C0811" w:rsidRDefault="00A55F98">
      <w:pPr>
        <w:spacing w:after="0" w:line="259" w:lineRule="auto"/>
        <w:ind w:left="710" w:firstLine="0"/>
      </w:pPr>
      <w:r w:rsidRPr="008C0811">
        <w:t xml:space="preserve"> </w:t>
      </w:r>
    </w:p>
    <w:p w14:paraId="470CCEBF" w14:textId="77777777" w:rsidR="00250592" w:rsidRPr="008C0811" w:rsidRDefault="00A55F98">
      <w:pPr>
        <w:numPr>
          <w:ilvl w:val="0"/>
          <w:numId w:val="52"/>
        </w:numPr>
        <w:ind w:left="1417" w:right="15" w:hanging="749"/>
      </w:pPr>
      <w:r w:rsidRPr="008C0811">
        <w:t xml:space="preserve">This annex is for use with the rural area method for determining noise limits for commercial, industrial and trade premises. </w:t>
      </w:r>
    </w:p>
    <w:p w14:paraId="51645BD0" w14:textId="77777777" w:rsidR="00250592" w:rsidRPr="008C0811" w:rsidRDefault="00A55F98">
      <w:pPr>
        <w:numPr>
          <w:ilvl w:val="0"/>
          <w:numId w:val="52"/>
        </w:numPr>
        <w:ind w:left="1417" w:right="15" w:hanging="749"/>
      </w:pPr>
      <w:r w:rsidRPr="008C0811">
        <w:t xml:space="preserve">The zone level that informs the rural area method for determining noise limits for commercial, industrial and trade premises (clauses 16 to 36 of the Noise Protocol) is determined from Table B.1 based on the land use zone in the relevant planning scheme, where: </w:t>
      </w:r>
    </w:p>
    <w:p w14:paraId="12232005" w14:textId="77777777" w:rsidR="00250592" w:rsidRPr="008C0811" w:rsidRDefault="00A55F98">
      <w:pPr>
        <w:numPr>
          <w:ilvl w:val="1"/>
          <w:numId w:val="52"/>
        </w:numPr>
        <w:ind w:right="15" w:hanging="422"/>
      </w:pPr>
      <w:r w:rsidRPr="008C0811">
        <w:t xml:space="preserve">the </w:t>
      </w:r>
      <w:r w:rsidRPr="008C0811">
        <w:rPr>
          <w:b/>
        </w:rPr>
        <w:t>generating zone</w:t>
      </w:r>
      <w:r w:rsidRPr="008C0811">
        <w:t xml:space="preserve"> is the land use zone in which the premises being assessed is located; and </w:t>
      </w:r>
    </w:p>
    <w:p w14:paraId="6890110B" w14:textId="77777777" w:rsidR="00250592" w:rsidRPr="008C0811" w:rsidRDefault="00A55F98">
      <w:pPr>
        <w:numPr>
          <w:ilvl w:val="1"/>
          <w:numId w:val="52"/>
        </w:numPr>
        <w:ind w:right="15" w:hanging="422"/>
      </w:pPr>
      <w:r w:rsidRPr="008C0811">
        <w:t xml:space="preserve">the </w:t>
      </w:r>
      <w:r w:rsidRPr="008C0811">
        <w:rPr>
          <w:b/>
        </w:rPr>
        <w:t>receiving zone</w:t>
      </w:r>
      <w:r w:rsidRPr="008C0811">
        <w:t xml:space="preserve"> is the land use zone in which the noise sensitive area is located. </w:t>
      </w:r>
    </w:p>
    <w:p w14:paraId="79EAB9CB" w14:textId="626A6EB0" w:rsidR="00250592" w:rsidRPr="008C0811" w:rsidRDefault="00A55F98">
      <w:pPr>
        <w:numPr>
          <w:ilvl w:val="0"/>
          <w:numId w:val="52"/>
        </w:numPr>
        <w:spacing w:after="7"/>
        <w:ind w:left="1417" w:right="15" w:hanging="749"/>
      </w:pPr>
      <w:r w:rsidRPr="008C0811">
        <w:t xml:space="preserve">In Table B.1, zones specific to the relevant planning scheme are categorised in </w:t>
      </w:r>
      <w:r w:rsidR="00984DCE" w:rsidRPr="00440ED1">
        <w:t>six</w:t>
      </w:r>
      <w:r w:rsidRPr="00440ED1">
        <w:t xml:space="preserve"> </w:t>
      </w:r>
      <w:r w:rsidR="005B22B8" w:rsidRPr="00440ED1">
        <w:t xml:space="preserve">letter </w:t>
      </w:r>
      <w:r w:rsidRPr="00440ED1">
        <w:t xml:space="preserve">groups </w:t>
      </w:r>
      <w:r w:rsidRPr="00984C8D">
        <w:t xml:space="preserve">A to </w:t>
      </w:r>
      <w:r w:rsidR="00984DCE" w:rsidRPr="00984C8D">
        <w:t>F</w:t>
      </w:r>
      <w:r w:rsidRPr="008C0811">
        <w:t xml:space="preserve"> based on the purpose of the zone and table of uses specified in the relevant schedule to the zone in the planning scheme. These specific zones are Special Use Zone (SUZ), Comprehensive </w:t>
      </w:r>
    </w:p>
    <w:p w14:paraId="3CE6A90B" w14:textId="7C5F5722" w:rsidR="00250592" w:rsidRPr="00B31B6C" w:rsidRDefault="00A55F98">
      <w:pPr>
        <w:ind w:left="1427" w:right="15"/>
        <w:rPr>
          <w:sz w:val="22"/>
        </w:rPr>
      </w:pPr>
      <w:r w:rsidRPr="008C0811">
        <w:t>Development Zone (CDZ)</w:t>
      </w:r>
      <w:r w:rsidR="0093372F" w:rsidRPr="008C0811">
        <w:t xml:space="preserve">, </w:t>
      </w:r>
      <w:r w:rsidR="0093372F" w:rsidRPr="00B31B6C">
        <w:t>Priority Development Zone (PDZ),</w:t>
      </w:r>
      <w:r w:rsidRPr="00B31B6C">
        <w:t xml:space="preserve"> and</w:t>
      </w:r>
      <w:r w:rsidRPr="008C0811">
        <w:t xml:space="preserve"> Urban Growth Zone (UGZ). </w:t>
      </w:r>
      <w:r w:rsidRPr="0030186C">
        <w:t xml:space="preserve">The </w:t>
      </w:r>
      <w:r w:rsidRPr="00B31B6C">
        <w:t>group designation for the specific zone within a planning scheme is given in Table B.2.</w:t>
      </w:r>
      <w:r w:rsidRPr="00B31B6C">
        <w:rPr>
          <w:sz w:val="22"/>
        </w:rPr>
        <w:t xml:space="preserve"> </w:t>
      </w:r>
    </w:p>
    <w:p w14:paraId="05B87672" w14:textId="3632A441" w:rsidR="00346066" w:rsidRPr="00B31B6C" w:rsidRDefault="00346066" w:rsidP="004A71F8">
      <w:pPr>
        <w:ind w:left="1418" w:right="15" w:hanging="852"/>
      </w:pPr>
      <w:r w:rsidRPr="00B31B6C">
        <w:t xml:space="preserve">(138A) </w:t>
      </w:r>
      <w:r w:rsidR="004A71F8" w:rsidRPr="00B31B6C">
        <w:tab/>
      </w:r>
      <w:r w:rsidRPr="00B31B6C">
        <w:t xml:space="preserve">If a zone or reservation is not listed in </w:t>
      </w:r>
      <w:r w:rsidR="00155F4D" w:rsidRPr="00B31B6C">
        <w:t>Table B</w:t>
      </w:r>
      <w:r w:rsidR="00C60A2E" w:rsidRPr="00B31B6C">
        <w:t xml:space="preserve">.2 </w:t>
      </w:r>
      <w:r w:rsidRPr="00B31B6C">
        <w:t xml:space="preserve"> to this Noise Protocol, the Authority, having regard to the nature of the uses permitted in similar zones or reservations (excluding land uses permitted under other planning approvals, for example, specific controls overlay, that would otherwise be prohibited in the zone), will designate a </w:t>
      </w:r>
      <w:r w:rsidR="00CE1C62" w:rsidRPr="00B31B6C">
        <w:t>letter group</w:t>
      </w:r>
      <w:r w:rsidRPr="00B31B6C">
        <w:t xml:space="preserve"> accordingly. </w:t>
      </w:r>
    </w:p>
    <w:p w14:paraId="10A49AAE" w14:textId="1F293A7C" w:rsidR="00346066" w:rsidRPr="008C0811" w:rsidRDefault="00346066" w:rsidP="004A71F8">
      <w:pPr>
        <w:ind w:left="1276" w:right="15" w:hanging="710"/>
      </w:pPr>
      <w:r w:rsidRPr="00B31B6C">
        <w:t>(138B)</w:t>
      </w:r>
      <w:r w:rsidR="004A71F8" w:rsidRPr="00B31B6C">
        <w:tab/>
      </w:r>
      <w:r w:rsidRPr="00B31B6C">
        <w:t xml:space="preserve">A </w:t>
      </w:r>
      <w:r w:rsidR="00CE1C62" w:rsidRPr="00B31B6C">
        <w:t>letter group</w:t>
      </w:r>
      <w:r w:rsidRPr="00B31B6C">
        <w:t xml:space="preserve"> designated by the Authority under clause 1</w:t>
      </w:r>
      <w:r w:rsidR="00E6737B" w:rsidRPr="00B31B6C">
        <w:t>38A</w:t>
      </w:r>
      <w:r w:rsidRPr="00B31B6C">
        <w:t xml:space="preserve"> must be published on the Authority’s website or the website of a public sector body</w:t>
      </w:r>
      <w:r w:rsidR="00317FA2" w:rsidRPr="00B31B6C">
        <w:t xml:space="preserve">, and will </w:t>
      </w:r>
      <w:r w:rsidR="0045342D" w:rsidRPr="00B31B6C">
        <w:t>apply to that zone or reservation for the purposes of the Noise Protocol going forward</w:t>
      </w:r>
      <w:r w:rsidRPr="00B31B6C">
        <w:t>.</w:t>
      </w:r>
    </w:p>
    <w:p w14:paraId="77EFCE0E" w14:textId="77777777" w:rsidR="00250592" w:rsidRPr="008C0811" w:rsidRDefault="00A55F98">
      <w:pPr>
        <w:numPr>
          <w:ilvl w:val="0"/>
          <w:numId w:val="52"/>
        </w:numPr>
        <w:ind w:left="1417" w:right="15" w:hanging="749"/>
      </w:pPr>
      <w:r w:rsidRPr="008C0811">
        <w:t xml:space="preserve">Where the Farming Zone is the generating zone and the noise-emitting agricultural activity is ‘intensive’, an adjustment of +3 dB is applied to the determined Zone Levels to reflect amenity expectations of locally intense farming activities.  </w:t>
      </w:r>
    </w:p>
    <w:p w14:paraId="45C0DEBB" w14:textId="77777777" w:rsidR="00250592" w:rsidRPr="008C0811" w:rsidRDefault="00A55F98">
      <w:pPr>
        <w:numPr>
          <w:ilvl w:val="0"/>
          <w:numId w:val="52"/>
        </w:numPr>
        <w:ind w:left="1417" w:right="15" w:hanging="749"/>
      </w:pPr>
      <w:r w:rsidRPr="008C0811">
        <w:t xml:space="preserve">For the purpose of clause 139, intensive farming activities are agricultural production activities under the planning scheme (Clause 73.01) with the following land use terms as included in agriculture (in clause 73.03): </w:t>
      </w:r>
    </w:p>
    <w:p w14:paraId="132D784A" w14:textId="77777777" w:rsidR="00250592" w:rsidRPr="008C0811" w:rsidRDefault="00A55F98">
      <w:pPr>
        <w:numPr>
          <w:ilvl w:val="1"/>
          <w:numId w:val="52"/>
        </w:numPr>
        <w:ind w:right="15" w:hanging="422"/>
      </w:pPr>
      <w:r w:rsidRPr="008C0811">
        <w:t xml:space="preserve">horticulture and timber production (in crop raising); and  </w:t>
      </w:r>
    </w:p>
    <w:p w14:paraId="526C65E1" w14:textId="77777777" w:rsidR="00250592" w:rsidRPr="008C0811" w:rsidRDefault="00A55F98">
      <w:pPr>
        <w:numPr>
          <w:ilvl w:val="1"/>
          <w:numId w:val="52"/>
        </w:numPr>
        <w:ind w:right="15" w:hanging="422"/>
      </w:pPr>
      <w:r w:rsidRPr="008C0811">
        <w:t xml:space="preserve">intensive animal production, pig farm, poultry farm and poultry hatchery (in animal production: animal husbandry). </w:t>
      </w:r>
    </w:p>
    <w:p w14:paraId="238D4F04" w14:textId="77777777" w:rsidR="00250592" w:rsidRPr="00467FEF" w:rsidRDefault="00A55F98">
      <w:pPr>
        <w:numPr>
          <w:ilvl w:val="0"/>
          <w:numId w:val="52"/>
        </w:numPr>
        <w:ind w:left="1417" w:right="15" w:hanging="749"/>
      </w:pPr>
      <w:r w:rsidRPr="00467FEF">
        <w:t xml:space="preserve">The public-use zones (PUZ) are grouped as: </w:t>
      </w:r>
    </w:p>
    <w:p w14:paraId="7F1D23F7" w14:textId="30E15967" w:rsidR="00250592" w:rsidRPr="00467FEF" w:rsidRDefault="00A55F98">
      <w:pPr>
        <w:numPr>
          <w:ilvl w:val="1"/>
          <w:numId w:val="52"/>
        </w:numPr>
        <w:spacing w:after="12"/>
        <w:ind w:right="15" w:hanging="422"/>
      </w:pPr>
      <w:r w:rsidRPr="00467FEF">
        <w:t>Service &amp; Utility (PUZ1), Health &amp; Community (PUZ3),</w:t>
      </w:r>
      <w:r w:rsidR="00440ED1" w:rsidRPr="00467FEF">
        <w:t xml:space="preserve"> </w:t>
      </w:r>
      <w:r w:rsidRPr="00467FEF">
        <w:t xml:space="preserve">Local Government </w:t>
      </w:r>
    </w:p>
    <w:p w14:paraId="1BF9C0EE" w14:textId="77777777" w:rsidR="00250592" w:rsidRPr="008C0811" w:rsidRDefault="00A55F98">
      <w:pPr>
        <w:ind w:left="2276" w:right="15"/>
      </w:pPr>
      <w:r w:rsidRPr="00467FEF">
        <w:t>(PUZ6) and Other Public Use (PUZ7); and</w:t>
      </w:r>
      <w:r w:rsidRPr="008C0811">
        <w:t xml:space="preserve">  </w:t>
      </w:r>
    </w:p>
    <w:p w14:paraId="576B2A39" w14:textId="77777777" w:rsidR="00250592" w:rsidRPr="008C0811" w:rsidRDefault="00A55F98">
      <w:pPr>
        <w:numPr>
          <w:ilvl w:val="1"/>
          <w:numId w:val="52"/>
        </w:numPr>
        <w:ind w:right="15" w:hanging="422"/>
      </w:pPr>
      <w:r w:rsidRPr="008C0811">
        <w:t xml:space="preserve">Education (PUZ 2), Cemetery/Crematorium (PUZ 5). </w:t>
      </w:r>
    </w:p>
    <w:p w14:paraId="453FBCA6" w14:textId="77777777" w:rsidR="00250592" w:rsidRPr="008C0811" w:rsidRDefault="00A55F98">
      <w:pPr>
        <w:spacing w:after="14" w:line="259" w:lineRule="auto"/>
        <w:ind w:left="2617" w:firstLine="0"/>
      </w:pPr>
      <w:r w:rsidRPr="008C0811">
        <w:t xml:space="preserve"> </w:t>
      </w:r>
    </w:p>
    <w:p w14:paraId="6641B801" w14:textId="77777777" w:rsidR="001D7E22" w:rsidRDefault="001D7E22"/>
    <w:p w14:paraId="78245C2C" w14:textId="77777777" w:rsidR="001D7E22" w:rsidRDefault="001D7E22"/>
    <w:p w14:paraId="2B1AC407" w14:textId="77777777" w:rsidR="001D7E22" w:rsidRDefault="001D7E22"/>
    <w:p w14:paraId="5D9E4F34" w14:textId="77777777" w:rsidR="001D7E22" w:rsidRPr="008C0811" w:rsidRDefault="001D7E22" w:rsidP="001D7E22">
      <w:pPr>
        <w:ind w:left="0" w:firstLine="0"/>
        <w:sectPr w:rsidR="001D7E22" w:rsidRPr="008C0811" w:rsidSect="00C30C18">
          <w:headerReference w:type="even" r:id="rId20"/>
          <w:headerReference w:type="default" r:id="rId21"/>
          <w:footerReference w:type="even" r:id="rId22"/>
          <w:footerReference w:type="default" r:id="rId23"/>
          <w:headerReference w:type="first" r:id="rId24"/>
          <w:footerReference w:type="first" r:id="rId25"/>
          <w:pgSz w:w="11899" w:h="16838"/>
          <w:pgMar w:top="1699" w:right="849" w:bottom="995" w:left="566" w:header="720" w:footer="720" w:gutter="0"/>
          <w:cols w:space="720"/>
          <w:titlePg/>
        </w:sectPr>
      </w:pPr>
    </w:p>
    <w:tbl>
      <w:tblPr>
        <w:tblStyle w:val="TableGrid"/>
        <w:tblW w:w="21830" w:type="dxa"/>
        <w:jc w:val="center"/>
        <w:tblCellMar>
          <w:top w:w="57" w:type="dxa"/>
          <w:bottom w:w="57" w:type="dxa"/>
        </w:tblCellMar>
        <w:tblLook w:val="04A0" w:firstRow="1" w:lastRow="0" w:firstColumn="1" w:lastColumn="0" w:noHBand="0" w:noVBand="1"/>
      </w:tblPr>
      <w:tblGrid>
        <w:gridCol w:w="108"/>
        <w:gridCol w:w="3470"/>
        <w:gridCol w:w="2371"/>
        <w:gridCol w:w="2720"/>
        <w:gridCol w:w="3092"/>
        <w:gridCol w:w="3123"/>
        <w:gridCol w:w="2126"/>
        <w:gridCol w:w="2268"/>
        <w:gridCol w:w="2204"/>
        <w:gridCol w:w="348"/>
      </w:tblGrid>
      <w:tr w:rsidR="00710118" w:rsidRPr="008C0811" w14:paraId="05ED848B" w14:textId="77777777" w:rsidTr="001A30E3">
        <w:trPr>
          <w:gridBefore w:val="1"/>
          <w:gridAfter w:val="1"/>
          <w:wBefore w:w="108" w:type="dxa"/>
          <w:wAfter w:w="348" w:type="dxa"/>
          <w:trHeight w:val="265"/>
          <w:jc w:val="center"/>
        </w:trPr>
        <w:tc>
          <w:tcPr>
            <w:tcW w:w="21374" w:type="dxa"/>
            <w:gridSpan w:val="8"/>
            <w:tcBorders>
              <w:top w:val="nil"/>
              <w:left w:val="nil"/>
              <w:bottom w:val="single" w:sz="4" w:space="0" w:color="auto"/>
              <w:right w:val="nil"/>
              <w:tl2br w:val="nil"/>
            </w:tcBorders>
          </w:tcPr>
          <w:p w14:paraId="675D6B62" w14:textId="40A80A18" w:rsidR="00710118" w:rsidRPr="00FC7C40" w:rsidRDefault="00F0153A" w:rsidP="00F0153A">
            <w:pPr>
              <w:spacing w:after="120"/>
              <w:ind w:left="0" w:firstLine="0"/>
              <w:rPr>
                <w:rFonts w:ascii="Arial Narrow" w:hAnsi="Arial Narrow"/>
                <w:b/>
                <w:color w:val="FFFFFF" w:themeColor="background1"/>
              </w:rPr>
            </w:pPr>
            <w:r w:rsidRPr="00A9743E">
              <w:rPr>
                <w:b/>
              </w:rPr>
              <w:lastRenderedPageBreak/>
              <w:t>Table B.1: Zone levels (dB(A)) for rural area method for commercial, industrial and trade premises</w:t>
            </w:r>
          </w:p>
        </w:tc>
      </w:tr>
      <w:tr w:rsidR="009E56FF" w:rsidRPr="008C0811" w14:paraId="5775C155" w14:textId="77777777" w:rsidTr="001A30E3">
        <w:trPr>
          <w:trHeight w:val="1139"/>
          <w:jc w:val="center"/>
        </w:trPr>
        <w:tc>
          <w:tcPr>
            <w:tcW w:w="3578" w:type="dxa"/>
            <w:gridSpan w:val="2"/>
            <w:tcBorders>
              <w:tl2br w:val="single" w:sz="4" w:space="0" w:color="auto"/>
            </w:tcBorders>
          </w:tcPr>
          <w:p w14:paraId="524BE0B9" w14:textId="77777777" w:rsidR="009E56FF" w:rsidRPr="008C0811" w:rsidRDefault="009E56FF" w:rsidP="00E905C9">
            <w:pPr>
              <w:spacing w:after="0" w:line="240" w:lineRule="auto"/>
              <w:rPr>
                <w:rFonts w:ascii="Arial Narrow" w:hAnsi="Arial Narrow"/>
                <w:b/>
              </w:rPr>
            </w:pPr>
          </w:p>
          <w:p w14:paraId="43F90BC6" w14:textId="77777777" w:rsidR="009E56FF" w:rsidRPr="008C0811" w:rsidRDefault="009E56FF" w:rsidP="00E905C9">
            <w:pPr>
              <w:tabs>
                <w:tab w:val="left" w:pos="1371"/>
              </w:tabs>
              <w:spacing w:after="0" w:line="240" w:lineRule="auto"/>
              <w:rPr>
                <w:rFonts w:ascii="Arial Narrow" w:hAnsi="Arial Narrow"/>
                <w:b/>
              </w:rPr>
            </w:pPr>
            <w:r w:rsidRPr="008C0811">
              <w:rPr>
                <w:rFonts w:ascii="Arial Narrow" w:hAnsi="Arial Narrow"/>
                <w:b/>
              </w:rPr>
              <w:tab/>
              <w:t xml:space="preserve">Receiving zone </w:t>
            </w:r>
            <w:r w:rsidRPr="008C0811">
              <w:rPr>
                <w:rFonts w:ascii="Wingdings" w:eastAsia="Wingdings" w:hAnsi="Wingdings" w:cs="Wingdings"/>
                <w:b/>
              </w:rPr>
              <w:t></w:t>
            </w:r>
          </w:p>
          <w:p w14:paraId="44457A5B" w14:textId="77777777" w:rsidR="009E56FF" w:rsidRPr="008C0811" w:rsidRDefault="009E56FF" w:rsidP="00E905C9">
            <w:pPr>
              <w:spacing w:after="0" w:line="240" w:lineRule="auto"/>
              <w:rPr>
                <w:rFonts w:ascii="Arial Narrow" w:hAnsi="Arial Narrow"/>
                <w:b/>
              </w:rPr>
            </w:pPr>
          </w:p>
          <w:p w14:paraId="3873BD37" w14:textId="77777777" w:rsidR="009E56FF" w:rsidRPr="008C0811" w:rsidRDefault="009E56FF" w:rsidP="00E905C9">
            <w:pPr>
              <w:spacing w:after="0" w:line="240" w:lineRule="auto"/>
              <w:rPr>
                <w:rFonts w:ascii="Arial Narrow" w:hAnsi="Arial Narrow"/>
                <w:b/>
              </w:rPr>
            </w:pPr>
          </w:p>
          <w:p w14:paraId="7491BA03" w14:textId="77777777" w:rsidR="009E56FF" w:rsidRPr="008C0811" w:rsidRDefault="009E56FF" w:rsidP="00E905C9">
            <w:pPr>
              <w:spacing w:after="0" w:line="240" w:lineRule="auto"/>
              <w:rPr>
                <w:rFonts w:ascii="Arial Narrow" w:hAnsi="Arial Narrow"/>
                <w:b/>
              </w:rPr>
            </w:pPr>
            <w:r w:rsidRPr="008C0811">
              <w:rPr>
                <w:rFonts w:ascii="Arial Narrow" w:hAnsi="Arial Narrow"/>
                <w:b/>
              </w:rPr>
              <w:t>Generating</w:t>
            </w:r>
          </w:p>
          <w:p w14:paraId="1599F842" w14:textId="77777777" w:rsidR="009E56FF" w:rsidRPr="008C0811" w:rsidRDefault="009E56FF" w:rsidP="00E905C9">
            <w:pPr>
              <w:spacing w:after="0" w:line="240" w:lineRule="auto"/>
              <w:rPr>
                <w:rFonts w:ascii="Arial Narrow" w:hAnsi="Arial Narrow"/>
                <w:b/>
              </w:rPr>
            </w:pPr>
            <w:r w:rsidRPr="008C0811">
              <w:rPr>
                <w:rFonts w:ascii="Arial Narrow" w:hAnsi="Arial Narrow"/>
                <w:b/>
              </w:rPr>
              <w:t>Zone</w:t>
            </w:r>
          </w:p>
          <w:p w14:paraId="4ED5B67F" w14:textId="77777777" w:rsidR="009E56FF" w:rsidRPr="008C0811" w:rsidRDefault="009E56FF" w:rsidP="00E905C9">
            <w:pPr>
              <w:spacing w:after="0" w:line="240" w:lineRule="auto"/>
              <w:rPr>
                <w:rFonts w:ascii="Arial Narrow" w:hAnsi="Arial Narrow"/>
                <w:b/>
              </w:rPr>
            </w:pPr>
            <w:r w:rsidRPr="008C0811">
              <w:rPr>
                <w:rFonts w:ascii="Wingdings" w:eastAsia="Wingdings" w:hAnsi="Wingdings" w:cs="Wingdings"/>
                <w:b/>
              </w:rPr>
              <w:t></w:t>
            </w:r>
          </w:p>
        </w:tc>
        <w:tc>
          <w:tcPr>
            <w:tcW w:w="2371" w:type="dxa"/>
            <w:tcBorders>
              <w:bottom w:val="single" w:sz="4" w:space="0" w:color="auto"/>
            </w:tcBorders>
            <w:shd w:val="clear" w:color="auto" w:fill="003F72"/>
            <w:vAlign w:val="center"/>
          </w:tcPr>
          <w:p w14:paraId="514AC3D7"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Green Wedge A GWAZ</w:t>
            </w:r>
          </w:p>
          <w:p w14:paraId="0562D08A"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Rural Conservation RCZ</w:t>
            </w:r>
          </w:p>
          <w:p w14:paraId="080B2AAE" w14:textId="77777777" w:rsidR="009E56F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Rural Living RLZ</w:t>
            </w:r>
          </w:p>
          <w:p w14:paraId="0C3905CB" w14:textId="77777777" w:rsidR="00875397" w:rsidRDefault="00875397" w:rsidP="00E905C9">
            <w:pPr>
              <w:spacing w:after="0" w:line="240" w:lineRule="auto"/>
              <w:ind w:left="10"/>
              <w:rPr>
                <w:rFonts w:ascii="Arial Narrow" w:hAnsi="Arial Narrow"/>
                <w:b/>
                <w:color w:val="FFFFFF" w:themeColor="background1"/>
              </w:rPr>
            </w:pPr>
          </w:p>
          <w:p w14:paraId="26AE4A9E" w14:textId="77777777" w:rsidR="005429DE" w:rsidRDefault="005429DE" w:rsidP="00E905C9">
            <w:pPr>
              <w:spacing w:after="0" w:line="240" w:lineRule="auto"/>
              <w:ind w:left="10"/>
              <w:rPr>
                <w:rFonts w:ascii="Arial Narrow" w:hAnsi="Arial Narrow"/>
                <w:b/>
                <w:color w:val="FFFFFF" w:themeColor="background1"/>
              </w:rPr>
            </w:pPr>
          </w:p>
          <w:p w14:paraId="1F41DB7F" w14:textId="77777777" w:rsidR="005429DE" w:rsidRDefault="005429DE" w:rsidP="00E905C9">
            <w:pPr>
              <w:spacing w:after="0" w:line="240" w:lineRule="auto"/>
              <w:ind w:left="10"/>
              <w:rPr>
                <w:rFonts w:ascii="Arial Narrow" w:hAnsi="Arial Narrow"/>
                <w:b/>
                <w:color w:val="FFFFFF" w:themeColor="background1"/>
              </w:rPr>
            </w:pPr>
          </w:p>
          <w:p w14:paraId="3DD64C69" w14:textId="77777777" w:rsidR="005429DE" w:rsidRDefault="005429DE" w:rsidP="00E905C9">
            <w:pPr>
              <w:spacing w:after="0" w:line="240" w:lineRule="auto"/>
              <w:ind w:left="10"/>
              <w:rPr>
                <w:rFonts w:ascii="Arial Narrow" w:hAnsi="Arial Narrow"/>
                <w:b/>
                <w:color w:val="FFFFFF" w:themeColor="background1"/>
              </w:rPr>
            </w:pPr>
          </w:p>
          <w:p w14:paraId="275E8142" w14:textId="77777777" w:rsidR="005429DE" w:rsidRDefault="005429DE" w:rsidP="00E905C9">
            <w:pPr>
              <w:spacing w:after="0" w:line="240" w:lineRule="auto"/>
              <w:ind w:left="10"/>
              <w:rPr>
                <w:rFonts w:ascii="Arial Narrow" w:hAnsi="Arial Narrow"/>
                <w:b/>
                <w:color w:val="FFFFFF" w:themeColor="background1"/>
              </w:rPr>
            </w:pPr>
          </w:p>
          <w:p w14:paraId="3E99E4DC" w14:textId="77777777" w:rsidR="005429DE" w:rsidRDefault="005429DE" w:rsidP="00E905C9">
            <w:pPr>
              <w:spacing w:after="0" w:line="240" w:lineRule="auto"/>
              <w:ind w:left="10"/>
              <w:rPr>
                <w:rFonts w:ascii="Arial Narrow" w:hAnsi="Arial Narrow"/>
                <w:b/>
                <w:color w:val="FFFFFF" w:themeColor="background1"/>
              </w:rPr>
            </w:pPr>
          </w:p>
          <w:p w14:paraId="77C6FAA7" w14:textId="6F9191F9" w:rsidR="00875397" w:rsidRPr="00AD42CF" w:rsidRDefault="00875397" w:rsidP="00E905C9">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Group E CDZ</w:t>
            </w:r>
            <w:r w:rsidRPr="00A9743E">
              <w:rPr>
                <w:rFonts w:ascii="Arial Narrow" w:hAnsi="Arial Narrow"/>
                <w:b/>
                <w:color w:val="FFFFFF" w:themeColor="background1"/>
              </w:rPr>
              <w:t>, PDZ,</w:t>
            </w:r>
            <w:r w:rsidRPr="00FC7C40">
              <w:rPr>
                <w:rFonts w:ascii="Arial Narrow" w:hAnsi="Arial Narrow"/>
                <w:b/>
                <w:color w:val="FFFFFF" w:themeColor="background1"/>
              </w:rPr>
              <w:t xml:space="preserve"> SUZ &amp; UGZ (*)</w:t>
            </w:r>
          </w:p>
        </w:tc>
        <w:tc>
          <w:tcPr>
            <w:tcW w:w="2720" w:type="dxa"/>
            <w:tcBorders>
              <w:bottom w:val="single" w:sz="4" w:space="0" w:color="auto"/>
            </w:tcBorders>
            <w:shd w:val="clear" w:color="auto" w:fill="003F72"/>
            <w:vAlign w:val="center"/>
          </w:tcPr>
          <w:p w14:paraId="51432099" w14:textId="77777777" w:rsidR="009E56FF" w:rsidRPr="00AD42CF" w:rsidRDefault="009E56FF" w:rsidP="00FF64EC">
            <w:pPr>
              <w:spacing w:after="0" w:line="240" w:lineRule="auto"/>
              <w:ind w:left="0" w:firstLine="0"/>
              <w:rPr>
                <w:rFonts w:ascii="Arial Narrow" w:hAnsi="Arial Narrow"/>
                <w:b/>
                <w:color w:val="FFFFFF" w:themeColor="background1"/>
              </w:rPr>
            </w:pPr>
            <w:r w:rsidRPr="00AD42CF">
              <w:rPr>
                <w:rFonts w:ascii="Arial Narrow" w:hAnsi="Arial Narrow"/>
                <w:b/>
                <w:color w:val="FFFFFF" w:themeColor="background1"/>
              </w:rPr>
              <w:t>Low Density Residential LDRZ</w:t>
            </w:r>
          </w:p>
          <w:p w14:paraId="48D4786C"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Public Conservation and Resource PCRZ</w:t>
            </w:r>
          </w:p>
          <w:p w14:paraId="60F0251D" w14:textId="77777777" w:rsidR="009E56FF" w:rsidRPr="00AD42CF" w:rsidRDefault="009E56FF" w:rsidP="00E905C9">
            <w:pPr>
              <w:spacing w:after="0" w:line="240" w:lineRule="auto"/>
              <w:ind w:left="10"/>
              <w:rPr>
                <w:rFonts w:ascii="Arial Narrow" w:hAnsi="Arial Narrow"/>
                <w:b/>
                <w:color w:val="FFFFFF" w:themeColor="background1"/>
              </w:rPr>
            </w:pPr>
            <w:r w:rsidRPr="00A9743E">
              <w:rPr>
                <w:rFonts w:ascii="Arial Narrow" w:hAnsi="Arial Narrow"/>
                <w:b/>
                <w:color w:val="FFFFFF" w:themeColor="background1"/>
              </w:rPr>
              <w:t>Public Park and Recreation PPRZ</w:t>
            </w:r>
          </w:p>
          <w:p w14:paraId="10A920D1"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Public Use 2 &amp; 5</w:t>
            </w:r>
            <w:r w:rsidRPr="00AD42CF">
              <w:rPr>
                <w:rFonts w:ascii="Arial Narrow" w:hAnsi="Arial Narrow"/>
                <w:b/>
                <w:color w:val="FFFFFF" w:themeColor="background1"/>
              </w:rPr>
              <w:br/>
              <w:t>PUZ2 &amp; PUZ5</w:t>
            </w:r>
          </w:p>
          <w:p w14:paraId="2EAEAEA6" w14:textId="77777777" w:rsidR="009E56F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 xml:space="preserve">Urban Floodway UFZ </w:t>
            </w:r>
          </w:p>
          <w:p w14:paraId="7C8D4053" w14:textId="77777777" w:rsidR="007247D8" w:rsidRDefault="007247D8" w:rsidP="00E905C9">
            <w:pPr>
              <w:spacing w:after="0" w:line="240" w:lineRule="auto"/>
              <w:ind w:left="10"/>
              <w:rPr>
                <w:rFonts w:ascii="Arial Narrow" w:hAnsi="Arial Narrow"/>
                <w:b/>
                <w:color w:val="FFFFFF" w:themeColor="background1"/>
              </w:rPr>
            </w:pPr>
          </w:p>
          <w:p w14:paraId="0A6D83D9" w14:textId="77777777" w:rsidR="007247D8" w:rsidRDefault="007247D8" w:rsidP="00E905C9">
            <w:pPr>
              <w:spacing w:after="0" w:line="240" w:lineRule="auto"/>
              <w:ind w:left="10"/>
              <w:rPr>
                <w:rFonts w:ascii="Arial Narrow" w:hAnsi="Arial Narrow"/>
                <w:b/>
                <w:color w:val="FFFFFF" w:themeColor="background1"/>
              </w:rPr>
            </w:pPr>
          </w:p>
          <w:p w14:paraId="278AD4AD" w14:textId="54385887" w:rsidR="007247D8" w:rsidRPr="00AD42CF" w:rsidRDefault="007247D8" w:rsidP="00E905C9">
            <w:pPr>
              <w:spacing w:after="0" w:line="240" w:lineRule="auto"/>
              <w:ind w:left="10"/>
              <w:rPr>
                <w:rFonts w:ascii="Arial Narrow" w:hAnsi="Arial Narrow"/>
                <w:b/>
                <w:color w:val="FFFFFF" w:themeColor="background1"/>
              </w:rPr>
            </w:pPr>
          </w:p>
        </w:tc>
        <w:tc>
          <w:tcPr>
            <w:tcW w:w="3092" w:type="dxa"/>
            <w:tcBorders>
              <w:bottom w:val="single" w:sz="4" w:space="0" w:color="auto"/>
            </w:tcBorders>
            <w:shd w:val="clear" w:color="auto" w:fill="003F72"/>
            <w:vAlign w:val="center"/>
          </w:tcPr>
          <w:p w14:paraId="12A41659" w14:textId="3BFA027D"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Farming FZ (**)</w:t>
            </w:r>
          </w:p>
          <w:p w14:paraId="119BDC40"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Green Wedge GWZ</w:t>
            </w:r>
          </w:p>
          <w:p w14:paraId="7574F9C3"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 xml:space="preserve">General Residential  GRZ </w:t>
            </w:r>
          </w:p>
          <w:p w14:paraId="072A136D"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Neighbourhood Residential  NRZ</w:t>
            </w:r>
          </w:p>
          <w:p w14:paraId="3A066EAD" w14:textId="19345192"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Residential Growth  RGZ</w:t>
            </w:r>
          </w:p>
          <w:p w14:paraId="767161E0" w14:textId="77777777"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Rural Activity  RAZ</w:t>
            </w:r>
          </w:p>
          <w:p w14:paraId="140DBC01" w14:textId="3A69E234" w:rsidR="009E56FF" w:rsidRPr="00AD42CF" w:rsidRDefault="009E56FF" w:rsidP="00E905C9">
            <w:pPr>
              <w:spacing w:after="0" w:line="240" w:lineRule="auto"/>
              <w:ind w:left="10"/>
              <w:rPr>
                <w:rFonts w:ascii="Arial Narrow" w:hAnsi="Arial Narrow"/>
                <w:b/>
                <w:color w:val="FFFFFF" w:themeColor="background1"/>
              </w:rPr>
            </w:pPr>
            <w:r w:rsidRPr="00AD42CF">
              <w:rPr>
                <w:rFonts w:ascii="Arial Narrow" w:hAnsi="Arial Narrow"/>
                <w:b/>
                <w:color w:val="FFFFFF" w:themeColor="background1"/>
              </w:rPr>
              <w:t>Township  TZ</w:t>
            </w:r>
          </w:p>
          <w:p w14:paraId="4EF852E8" w14:textId="77777777" w:rsidR="009E56FF" w:rsidRDefault="009E56FF" w:rsidP="00E905C9">
            <w:pPr>
              <w:spacing w:after="0" w:line="240" w:lineRule="auto"/>
              <w:ind w:left="10"/>
              <w:rPr>
                <w:rFonts w:ascii="Arial Narrow" w:hAnsi="Arial Narrow"/>
                <w:b/>
                <w:color w:val="FFFFFF" w:themeColor="background1"/>
              </w:rPr>
            </w:pPr>
            <w:bookmarkStart w:id="26" w:name="_Hlk10196231"/>
            <w:r w:rsidRPr="00AD42CF">
              <w:rPr>
                <w:rFonts w:ascii="Arial Narrow" w:hAnsi="Arial Narrow"/>
                <w:b/>
                <w:color w:val="FFFFFF" w:themeColor="background1"/>
              </w:rPr>
              <w:t>Urban Growth Zone before an incorporated precinct structure plan UGZ</w:t>
            </w:r>
            <w:bookmarkEnd w:id="26"/>
          </w:p>
          <w:p w14:paraId="6DF22CF4" w14:textId="2791607B" w:rsidR="00875397" w:rsidRPr="00AD42CF" w:rsidRDefault="00875397" w:rsidP="00E905C9">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Group B CDZ</w:t>
            </w:r>
            <w:r w:rsidRPr="00A9743E">
              <w:rPr>
                <w:rFonts w:ascii="Arial Narrow" w:hAnsi="Arial Narrow"/>
                <w:b/>
                <w:color w:val="FFFFFF" w:themeColor="background1"/>
              </w:rPr>
              <w:t>, PDZ,</w:t>
            </w:r>
            <w:r w:rsidRPr="00FC7C40">
              <w:rPr>
                <w:rFonts w:ascii="Arial Narrow" w:hAnsi="Arial Narrow"/>
                <w:b/>
                <w:color w:val="FFFFFF" w:themeColor="background1"/>
              </w:rPr>
              <w:t xml:space="preserve"> SUZ &amp; UGZ (*)</w:t>
            </w:r>
          </w:p>
        </w:tc>
        <w:tc>
          <w:tcPr>
            <w:tcW w:w="3123" w:type="dxa"/>
            <w:tcBorders>
              <w:bottom w:val="single" w:sz="4" w:space="0" w:color="auto"/>
            </w:tcBorders>
            <w:shd w:val="clear" w:color="auto" w:fill="003F72"/>
            <w:vAlign w:val="center"/>
          </w:tcPr>
          <w:p w14:paraId="7EB38E7D" w14:textId="77777777" w:rsidR="009E56FF" w:rsidRPr="00FC7C40" w:rsidRDefault="009E56FF" w:rsidP="00E905C9">
            <w:pPr>
              <w:spacing w:after="0" w:line="240" w:lineRule="auto"/>
              <w:ind w:left="0" w:firstLine="0"/>
              <w:rPr>
                <w:rFonts w:ascii="Arial Narrow" w:hAnsi="Arial Narrow"/>
                <w:b/>
                <w:color w:val="FFFFFF" w:themeColor="background1"/>
                <w:lang w:val="fr-FR"/>
              </w:rPr>
            </w:pPr>
            <w:r w:rsidRPr="00923C6E">
              <w:rPr>
                <w:rFonts w:ascii="Arial Narrow" w:hAnsi="Arial Narrow"/>
                <w:b/>
                <w:color w:val="FFFFFF" w:themeColor="background1"/>
                <w:lang w:val="fr-FR"/>
              </w:rPr>
              <w:t>Commercial 1  C1Z</w:t>
            </w:r>
          </w:p>
          <w:p w14:paraId="496E495F" w14:textId="77777777" w:rsidR="009E56FF" w:rsidRPr="00FC7C40" w:rsidRDefault="009E56FF" w:rsidP="00E905C9">
            <w:pPr>
              <w:spacing w:after="0" w:line="240" w:lineRule="auto"/>
              <w:ind w:left="0" w:firstLine="0"/>
              <w:rPr>
                <w:rFonts w:ascii="Arial Narrow" w:hAnsi="Arial Narrow"/>
                <w:b/>
                <w:color w:val="FFFFFF" w:themeColor="background1"/>
                <w:lang w:val="fr-FR"/>
              </w:rPr>
            </w:pPr>
            <w:r w:rsidRPr="00FC7C40">
              <w:rPr>
                <w:rFonts w:ascii="Arial Narrow" w:hAnsi="Arial Narrow"/>
                <w:b/>
                <w:color w:val="FFFFFF" w:themeColor="background1"/>
                <w:lang w:val="fr-FR"/>
              </w:rPr>
              <w:t>Commercial 3  C3Z</w:t>
            </w:r>
            <w:r w:rsidRPr="00FC7C40">
              <w:rPr>
                <w:rFonts w:ascii="Arial Narrow" w:hAnsi="Arial Narrow"/>
                <w:b/>
                <w:color w:val="FFFFFF" w:themeColor="background1"/>
                <w:lang w:val="fr-FR"/>
              </w:rPr>
              <w:br/>
              <w:t>Mixed Use  MUZ</w:t>
            </w:r>
          </w:p>
          <w:p w14:paraId="12C37540" w14:textId="77777777" w:rsidR="009E56FF" w:rsidRPr="006A7D9D" w:rsidRDefault="009E56FF" w:rsidP="00E905C9">
            <w:pPr>
              <w:spacing w:after="0" w:line="240" w:lineRule="auto"/>
              <w:ind w:left="0" w:firstLine="0"/>
              <w:rPr>
                <w:rFonts w:ascii="Arial Narrow" w:hAnsi="Arial Narrow"/>
                <w:b/>
                <w:color w:val="FFFFFF" w:themeColor="background1"/>
                <w:lang w:val="fr-FR"/>
              </w:rPr>
            </w:pPr>
            <w:r w:rsidRPr="006A7D9D">
              <w:rPr>
                <w:rFonts w:ascii="Arial Narrow" w:hAnsi="Arial Narrow"/>
                <w:b/>
                <w:color w:val="FFFFFF" w:themeColor="background1"/>
                <w:lang w:val="fr-FR"/>
              </w:rPr>
              <w:t>Activity Centre Zone  ACZ</w:t>
            </w:r>
            <w:r w:rsidRPr="006A7D9D">
              <w:rPr>
                <w:rFonts w:ascii="Arial Narrow" w:hAnsi="Arial Narrow"/>
                <w:b/>
                <w:color w:val="FFFFFF" w:themeColor="background1"/>
                <w:lang w:val="fr-FR"/>
              </w:rPr>
              <w:br/>
              <w:t>Public Use  1, 3, 6 &amp; 7 PUZ1, PUZ3, PUZ6 &amp; PUZ7</w:t>
            </w:r>
            <w:r w:rsidRPr="006A7D9D">
              <w:rPr>
                <w:rFonts w:ascii="Arial Narrow" w:hAnsi="Arial Narrow"/>
                <w:b/>
                <w:color w:val="FFFFFF" w:themeColor="background1"/>
                <w:lang w:val="fr-FR"/>
              </w:rPr>
              <w:br/>
              <w:t>Transport TRZ1, TRZ2, TRZ3, TRZ4</w:t>
            </w:r>
          </w:p>
          <w:p w14:paraId="7740FE9A" w14:textId="77777777" w:rsidR="007247D8" w:rsidRPr="006A7D9D" w:rsidRDefault="007247D8" w:rsidP="00E905C9">
            <w:pPr>
              <w:spacing w:after="0" w:line="240" w:lineRule="auto"/>
              <w:ind w:left="0" w:firstLine="0"/>
              <w:rPr>
                <w:rFonts w:ascii="Arial Narrow" w:hAnsi="Arial Narrow"/>
                <w:b/>
                <w:color w:val="FFFFFF" w:themeColor="background1"/>
                <w:lang w:val="fr-FR"/>
              </w:rPr>
            </w:pPr>
          </w:p>
          <w:p w14:paraId="5410A4E9" w14:textId="77777777" w:rsidR="005429DE" w:rsidRPr="006A7D9D" w:rsidRDefault="005429DE" w:rsidP="00E905C9">
            <w:pPr>
              <w:spacing w:after="0" w:line="240" w:lineRule="auto"/>
              <w:ind w:left="0" w:firstLine="0"/>
              <w:rPr>
                <w:rFonts w:ascii="Arial Narrow" w:hAnsi="Arial Narrow"/>
                <w:b/>
                <w:color w:val="FFFFFF" w:themeColor="background1"/>
              </w:rPr>
            </w:pPr>
          </w:p>
          <w:p w14:paraId="27019402" w14:textId="574D85BE" w:rsidR="00875397" w:rsidRPr="00FC7C40" w:rsidRDefault="00875397" w:rsidP="00E905C9">
            <w:pPr>
              <w:spacing w:after="0" w:line="240" w:lineRule="auto"/>
              <w:ind w:left="0" w:firstLine="0"/>
              <w:rPr>
                <w:rFonts w:ascii="Arial Narrow" w:hAnsi="Arial Narrow"/>
                <w:b/>
                <w:color w:val="FFFFFF" w:themeColor="background1"/>
                <w:lang w:val="fr-FR"/>
              </w:rPr>
            </w:pPr>
            <w:r w:rsidRPr="006A7D9D">
              <w:rPr>
                <w:rFonts w:ascii="Arial Narrow" w:hAnsi="Arial Narrow"/>
                <w:b/>
                <w:color w:val="FFFFFF" w:themeColor="background1"/>
              </w:rPr>
              <w:t>Group A CDZ, PDZ, SUZ &amp;</w:t>
            </w:r>
            <w:r w:rsidRPr="00FC7C40">
              <w:rPr>
                <w:rFonts w:ascii="Arial Narrow" w:hAnsi="Arial Narrow"/>
                <w:b/>
                <w:color w:val="FFFFFF" w:themeColor="background1"/>
              </w:rPr>
              <w:t xml:space="preserve"> UGZ(*)</w:t>
            </w:r>
          </w:p>
        </w:tc>
        <w:tc>
          <w:tcPr>
            <w:tcW w:w="2126" w:type="dxa"/>
            <w:tcBorders>
              <w:bottom w:val="single" w:sz="4" w:space="0" w:color="auto"/>
            </w:tcBorders>
            <w:shd w:val="clear" w:color="auto" w:fill="003F72"/>
            <w:vAlign w:val="center"/>
          </w:tcPr>
          <w:p w14:paraId="3195F6E0" w14:textId="77777777" w:rsidR="009E56FF" w:rsidRDefault="009E56FF" w:rsidP="00E905C9">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Industrial 3 IN3Z</w:t>
            </w:r>
          </w:p>
          <w:p w14:paraId="0EA30F7C" w14:textId="77777777" w:rsidR="00875397" w:rsidRDefault="00875397" w:rsidP="00E905C9">
            <w:pPr>
              <w:spacing w:after="0" w:line="240" w:lineRule="auto"/>
              <w:ind w:left="10"/>
              <w:rPr>
                <w:rFonts w:ascii="Arial Narrow" w:hAnsi="Arial Narrow"/>
                <w:b/>
                <w:color w:val="FFFFFF" w:themeColor="background1"/>
              </w:rPr>
            </w:pPr>
          </w:p>
          <w:p w14:paraId="3A9C28DD" w14:textId="77777777" w:rsidR="005429DE" w:rsidRDefault="005429DE" w:rsidP="00E905C9">
            <w:pPr>
              <w:spacing w:after="0" w:line="240" w:lineRule="auto"/>
              <w:ind w:left="10"/>
              <w:rPr>
                <w:rFonts w:ascii="Arial Narrow" w:hAnsi="Arial Narrow"/>
                <w:b/>
                <w:color w:val="FFFFFF" w:themeColor="background1"/>
              </w:rPr>
            </w:pPr>
          </w:p>
          <w:p w14:paraId="72C3C849" w14:textId="77777777" w:rsidR="005429DE" w:rsidRDefault="005429DE" w:rsidP="00E905C9">
            <w:pPr>
              <w:spacing w:after="0" w:line="240" w:lineRule="auto"/>
              <w:ind w:left="10"/>
              <w:rPr>
                <w:rFonts w:ascii="Arial Narrow" w:hAnsi="Arial Narrow"/>
                <w:b/>
                <w:color w:val="FFFFFF" w:themeColor="background1"/>
              </w:rPr>
            </w:pPr>
          </w:p>
          <w:p w14:paraId="5F8A1AFD" w14:textId="77777777" w:rsidR="005429DE" w:rsidRDefault="005429DE" w:rsidP="00E905C9">
            <w:pPr>
              <w:spacing w:after="0" w:line="240" w:lineRule="auto"/>
              <w:ind w:left="10"/>
              <w:rPr>
                <w:rFonts w:ascii="Arial Narrow" w:hAnsi="Arial Narrow"/>
                <w:b/>
                <w:color w:val="FFFFFF" w:themeColor="background1"/>
              </w:rPr>
            </w:pPr>
          </w:p>
          <w:p w14:paraId="66ADDB95" w14:textId="77777777" w:rsidR="005429DE" w:rsidRDefault="005429DE" w:rsidP="00E905C9">
            <w:pPr>
              <w:spacing w:after="0" w:line="240" w:lineRule="auto"/>
              <w:ind w:left="10"/>
              <w:rPr>
                <w:rFonts w:ascii="Arial Narrow" w:hAnsi="Arial Narrow"/>
                <w:b/>
                <w:color w:val="FFFFFF" w:themeColor="background1"/>
              </w:rPr>
            </w:pPr>
          </w:p>
          <w:p w14:paraId="0E082592" w14:textId="77777777" w:rsidR="005429DE" w:rsidRDefault="005429DE" w:rsidP="00E905C9">
            <w:pPr>
              <w:spacing w:after="0" w:line="240" w:lineRule="auto"/>
              <w:ind w:left="10"/>
              <w:rPr>
                <w:rFonts w:ascii="Arial Narrow" w:hAnsi="Arial Narrow"/>
                <w:b/>
                <w:color w:val="FFFFFF" w:themeColor="background1"/>
              </w:rPr>
            </w:pPr>
          </w:p>
          <w:p w14:paraId="3C4CFFE4" w14:textId="77777777" w:rsidR="005429DE" w:rsidRDefault="005429DE" w:rsidP="00E905C9">
            <w:pPr>
              <w:spacing w:after="0" w:line="240" w:lineRule="auto"/>
              <w:ind w:left="10"/>
              <w:rPr>
                <w:rFonts w:ascii="Arial Narrow" w:hAnsi="Arial Narrow"/>
                <w:b/>
                <w:color w:val="FFFFFF" w:themeColor="background1"/>
              </w:rPr>
            </w:pPr>
          </w:p>
          <w:p w14:paraId="6FD32B12" w14:textId="77777777" w:rsidR="007247D8" w:rsidRDefault="007247D8" w:rsidP="00E905C9">
            <w:pPr>
              <w:spacing w:after="0" w:line="240" w:lineRule="auto"/>
              <w:ind w:left="10"/>
              <w:rPr>
                <w:rFonts w:ascii="Arial Narrow" w:hAnsi="Arial Narrow"/>
                <w:b/>
                <w:color w:val="FFFFFF" w:themeColor="background1"/>
              </w:rPr>
            </w:pPr>
          </w:p>
          <w:p w14:paraId="0297EA0C" w14:textId="13744DA3" w:rsidR="00875397" w:rsidRPr="00FC7C40" w:rsidRDefault="00875397" w:rsidP="00E905C9">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Group C CDZ</w:t>
            </w:r>
            <w:r w:rsidRPr="006A7D9D">
              <w:rPr>
                <w:rFonts w:ascii="Arial Narrow" w:hAnsi="Arial Narrow"/>
                <w:b/>
                <w:color w:val="FFFFFF" w:themeColor="background1"/>
              </w:rPr>
              <w:t>, PDZ,</w:t>
            </w:r>
            <w:r w:rsidRPr="00FC7C40">
              <w:rPr>
                <w:rFonts w:ascii="Arial Narrow" w:hAnsi="Arial Narrow"/>
                <w:b/>
                <w:color w:val="FFFFFF" w:themeColor="background1"/>
              </w:rPr>
              <w:t xml:space="preserve">  SUZ &amp; UGZ (*)</w:t>
            </w:r>
          </w:p>
        </w:tc>
        <w:tc>
          <w:tcPr>
            <w:tcW w:w="2268" w:type="dxa"/>
            <w:tcBorders>
              <w:bottom w:val="single" w:sz="4" w:space="0" w:color="auto"/>
            </w:tcBorders>
            <w:shd w:val="clear" w:color="auto" w:fill="003F72"/>
            <w:vAlign w:val="center"/>
          </w:tcPr>
          <w:p w14:paraId="49AD6C95" w14:textId="77777777" w:rsidR="009E56FF" w:rsidRPr="0033367C" w:rsidRDefault="009E56FF" w:rsidP="00E905C9">
            <w:pPr>
              <w:spacing w:after="0" w:line="240" w:lineRule="auto"/>
              <w:ind w:left="10"/>
              <w:rPr>
                <w:rFonts w:ascii="Arial Narrow" w:hAnsi="Arial Narrow"/>
                <w:b/>
                <w:color w:val="FFFFFF" w:themeColor="background1"/>
                <w:lang w:val="fr-FR"/>
              </w:rPr>
            </w:pPr>
            <w:r w:rsidRPr="0033367C">
              <w:rPr>
                <w:rFonts w:ascii="Arial Narrow" w:hAnsi="Arial Narrow"/>
                <w:b/>
                <w:color w:val="FFFFFF" w:themeColor="background1"/>
                <w:lang w:val="fr-FR"/>
              </w:rPr>
              <w:t>Commercial 2  C2Z</w:t>
            </w:r>
          </w:p>
          <w:p w14:paraId="2702CFF4" w14:textId="77777777" w:rsidR="00875397" w:rsidRPr="0033367C" w:rsidRDefault="00875397" w:rsidP="00E905C9">
            <w:pPr>
              <w:spacing w:after="0" w:line="240" w:lineRule="auto"/>
              <w:ind w:left="10"/>
              <w:rPr>
                <w:rFonts w:ascii="Arial Narrow" w:hAnsi="Arial Narrow"/>
                <w:b/>
                <w:color w:val="FFFFFF" w:themeColor="background1"/>
                <w:lang w:val="fr-FR"/>
              </w:rPr>
            </w:pPr>
          </w:p>
          <w:p w14:paraId="67F47801" w14:textId="77777777" w:rsidR="005429DE" w:rsidRPr="0033367C" w:rsidRDefault="005429DE" w:rsidP="00E905C9">
            <w:pPr>
              <w:spacing w:after="0" w:line="240" w:lineRule="auto"/>
              <w:ind w:left="10"/>
              <w:rPr>
                <w:rFonts w:ascii="Arial Narrow" w:hAnsi="Arial Narrow"/>
                <w:b/>
                <w:bCs/>
                <w:color w:val="FFFFFF" w:themeColor="background1"/>
              </w:rPr>
            </w:pPr>
          </w:p>
          <w:p w14:paraId="062E9151" w14:textId="77777777" w:rsidR="005429DE" w:rsidRPr="0033367C" w:rsidRDefault="005429DE" w:rsidP="00E905C9">
            <w:pPr>
              <w:spacing w:after="0" w:line="240" w:lineRule="auto"/>
              <w:ind w:left="10"/>
              <w:rPr>
                <w:rFonts w:ascii="Arial Narrow" w:hAnsi="Arial Narrow"/>
                <w:b/>
                <w:bCs/>
                <w:color w:val="FFFFFF" w:themeColor="background1"/>
              </w:rPr>
            </w:pPr>
          </w:p>
          <w:p w14:paraId="0E53BE0F" w14:textId="77777777" w:rsidR="005429DE" w:rsidRPr="0033367C" w:rsidRDefault="005429DE" w:rsidP="00E905C9">
            <w:pPr>
              <w:spacing w:after="0" w:line="240" w:lineRule="auto"/>
              <w:ind w:left="10"/>
              <w:rPr>
                <w:rFonts w:ascii="Arial Narrow" w:hAnsi="Arial Narrow"/>
                <w:b/>
                <w:bCs/>
                <w:color w:val="FFFFFF" w:themeColor="background1"/>
              </w:rPr>
            </w:pPr>
          </w:p>
          <w:p w14:paraId="7BFAF47E" w14:textId="77777777" w:rsidR="005429DE" w:rsidRPr="0033367C" w:rsidRDefault="005429DE" w:rsidP="00E905C9">
            <w:pPr>
              <w:spacing w:after="0" w:line="240" w:lineRule="auto"/>
              <w:ind w:left="10"/>
              <w:rPr>
                <w:rFonts w:ascii="Arial Narrow" w:hAnsi="Arial Narrow"/>
                <w:b/>
                <w:bCs/>
                <w:color w:val="FFFFFF" w:themeColor="background1"/>
              </w:rPr>
            </w:pPr>
          </w:p>
          <w:p w14:paraId="58E7F5C2" w14:textId="77777777" w:rsidR="005429DE" w:rsidRPr="0033367C" w:rsidRDefault="005429DE" w:rsidP="00E905C9">
            <w:pPr>
              <w:spacing w:after="0" w:line="240" w:lineRule="auto"/>
              <w:ind w:left="10"/>
              <w:rPr>
                <w:rFonts w:ascii="Arial Narrow" w:hAnsi="Arial Narrow"/>
                <w:b/>
                <w:bCs/>
                <w:color w:val="FFFFFF" w:themeColor="background1"/>
              </w:rPr>
            </w:pPr>
          </w:p>
          <w:p w14:paraId="0EBD472D" w14:textId="77777777" w:rsidR="005429DE" w:rsidRPr="0033367C" w:rsidRDefault="005429DE" w:rsidP="00E905C9">
            <w:pPr>
              <w:spacing w:after="0" w:line="240" w:lineRule="auto"/>
              <w:ind w:left="10"/>
              <w:rPr>
                <w:rFonts w:ascii="Arial Narrow" w:hAnsi="Arial Narrow"/>
                <w:b/>
                <w:bCs/>
                <w:color w:val="FFFFFF" w:themeColor="background1"/>
              </w:rPr>
            </w:pPr>
          </w:p>
          <w:p w14:paraId="0C6A5CA2" w14:textId="77777777" w:rsidR="007247D8" w:rsidRPr="0033367C" w:rsidRDefault="007247D8" w:rsidP="00E905C9">
            <w:pPr>
              <w:spacing w:after="0" w:line="240" w:lineRule="auto"/>
              <w:ind w:left="10"/>
              <w:rPr>
                <w:rFonts w:ascii="Arial Narrow" w:hAnsi="Arial Narrow"/>
                <w:b/>
                <w:bCs/>
                <w:color w:val="FFFFFF" w:themeColor="background1"/>
              </w:rPr>
            </w:pPr>
          </w:p>
          <w:p w14:paraId="18FA6F41" w14:textId="13284EF9" w:rsidR="00875397" w:rsidRPr="00FC7C40" w:rsidRDefault="00875397" w:rsidP="00E905C9">
            <w:pPr>
              <w:spacing w:after="0" w:line="240" w:lineRule="auto"/>
              <w:ind w:left="10"/>
              <w:rPr>
                <w:rFonts w:ascii="Arial Narrow" w:hAnsi="Arial Narrow"/>
                <w:b/>
                <w:color w:val="FFFFFF" w:themeColor="background1"/>
                <w:lang w:val="fr-FR"/>
              </w:rPr>
            </w:pPr>
            <w:r w:rsidRPr="0033367C">
              <w:rPr>
                <w:rFonts w:ascii="Arial Narrow" w:hAnsi="Arial Narrow"/>
                <w:b/>
                <w:bCs/>
                <w:color w:val="FFFFFF" w:themeColor="background1"/>
              </w:rPr>
              <w:t>Group F CDZ, PDZ, SUZ &amp; UGZ (*)</w:t>
            </w:r>
          </w:p>
        </w:tc>
        <w:tc>
          <w:tcPr>
            <w:tcW w:w="2552" w:type="dxa"/>
            <w:gridSpan w:val="2"/>
            <w:tcBorders>
              <w:bottom w:val="single" w:sz="4" w:space="0" w:color="auto"/>
            </w:tcBorders>
            <w:shd w:val="clear" w:color="auto" w:fill="003F72"/>
            <w:vAlign w:val="center"/>
          </w:tcPr>
          <w:p w14:paraId="0D316CE6" w14:textId="77777777" w:rsidR="0033367C" w:rsidRDefault="009E56FF" w:rsidP="0033367C">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Industrial 1 IN1Z</w:t>
            </w:r>
          </w:p>
          <w:p w14:paraId="02BD68E1" w14:textId="3C2B6D06" w:rsidR="0033367C" w:rsidRPr="00FC7C40" w:rsidRDefault="0033367C" w:rsidP="0033367C">
            <w:pPr>
              <w:spacing w:after="0" w:line="240" w:lineRule="auto"/>
              <w:ind w:left="10"/>
              <w:rPr>
                <w:rFonts w:ascii="Arial Narrow" w:hAnsi="Arial Narrow"/>
                <w:b/>
                <w:color w:val="FFFFFF" w:themeColor="background1"/>
              </w:rPr>
            </w:pPr>
            <w:r w:rsidRPr="00FC7C40">
              <w:rPr>
                <w:rFonts w:ascii="Arial Narrow" w:hAnsi="Arial Narrow"/>
                <w:b/>
                <w:color w:val="FFFFFF" w:themeColor="background1"/>
              </w:rPr>
              <w:t xml:space="preserve">Industrial 2 IN2Z </w:t>
            </w:r>
          </w:p>
          <w:p w14:paraId="646FA0A5" w14:textId="77777777" w:rsidR="009E56FF" w:rsidRDefault="009E56FF" w:rsidP="00E905C9">
            <w:pPr>
              <w:spacing w:after="0" w:line="240" w:lineRule="auto"/>
              <w:ind w:left="0" w:firstLine="0"/>
              <w:rPr>
                <w:rFonts w:ascii="Arial Narrow" w:hAnsi="Arial Narrow"/>
                <w:b/>
                <w:color w:val="FFFFFF" w:themeColor="background1"/>
              </w:rPr>
            </w:pPr>
            <w:r w:rsidRPr="00FC7C40">
              <w:rPr>
                <w:rFonts w:ascii="Arial Narrow" w:hAnsi="Arial Narrow"/>
                <w:b/>
                <w:color w:val="FFFFFF" w:themeColor="background1"/>
              </w:rPr>
              <w:t>Port PZ</w:t>
            </w:r>
          </w:p>
          <w:p w14:paraId="1B0D7338" w14:textId="77777777" w:rsidR="005429DE" w:rsidRDefault="005429DE" w:rsidP="00E905C9">
            <w:pPr>
              <w:spacing w:after="0" w:line="240" w:lineRule="auto"/>
              <w:ind w:left="0" w:firstLine="0"/>
              <w:rPr>
                <w:rFonts w:ascii="Arial Narrow" w:hAnsi="Arial Narrow"/>
                <w:b/>
                <w:color w:val="FFFFFF" w:themeColor="background1"/>
              </w:rPr>
            </w:pPr>
          </w:p>
          <w:p w14:paraId="0BB8CFD6" w14:textId="77777777" w:rsidR="005429DE" w:rsidRDefault="005429DE" w:rsidP="00E905C9">
            <w:pPr>
              <w:spacing w:after="0" w:line="240" w:lineRule="auto"/>
              <w:ind w:left="0" w:firstLine="0"/>
              <w:rPr>
                <w:rFonts w:ascii="Arial Narrow" w:hAnsi="Arial Narrow"/>
                <w:b/>
                <w:color w:val="FFFFFF" w:themeColor="background1"/>
              </w:rPr>
            </w:pPr>
          </w:p>
          <w:p w14:paraId="34D7D5C7" w14:textId="77777777" w:rsidR="005429DE" w:rsidRDefault="005429DE" w:rsidP="00E905C9">
            <w:pPr>
              <w:spacing w:after="0" w:line="240" w:lineRule="auto"/>
              <w:ind w:left="0" w:firstLine="0"/>
              <w:rPr>
                <w:rFonts w:ascii="Arial Narrow" w:hAnsi="Arial Narrow"/>
                <w:b/>
                <w:color w:val="FFFFFF" w:themeColor="background1"/>
              </w:rPr>
            </w:pPr>
          </w:p>
          <w:p w14:paraId="0C900888" w14:textId="77777777" w:rsidR="005429DE" w:rsidRDefault="005429DE" w:rsidP="00E905C9">
            <w:pPr>
              <w:spacing w:after="0" w:line="240" w:lineRule="auto"/>
              <w:ind w:left="0" w:firstLine="0"/>
              <w:rPr>
                <w:rFonts w:ascii="Arial Narrow" w:hAnsi="Arial Narrow"/>
                <w:b/>
                <w:color w:val="FFFFFF" w:themeColor="background1"/>
              </w:rPr>
            </w:pPr>
          </w:p>
          <w:p w14:paraId="0AF83277" w14:textId="77777777" w:rsidR="005429DE" w:rsidRDefault="005429DE" w:rsidP="00E905C9">
            <w:pPr>
              <w:spacing w:after="0" w:line="240" w:lineRule="auto"/>
              <w:ind w:left="0" w:firstLine="0"/>
              <w:rPr>
                <w:rFonts w:ascii="Arial Narrow" w:hAnsi="Arial Narrow"/>
                <w:b/>
                <w:color w:val="FFFFFF" w:themeColor="background1"/>
              </w:rPr>
            </w:pPr>
          </w:p>
          <w:p w14:paraId="5FF28097" w14:textId="77777777" w:rsidR="007247D8" w:rsidRDefault="007247D8" w:rsidP="00E905C9">
            <w:pPr>
              <w:spacing w:after="0" w:line="240" w:lineRule="auto"/>
              <w:ind w:left="0" w:firstLine="0"/>
              <w:rPr>
                <w:rFonts w:ascii="Arial Narrow" w:hAnsi="Arial Narrow"/>
                <w:b/>
                <w:color w:val="FFFFFF" w:themeColor="background1"/>
              </w:rPr>
            </w:pPr>
          </w:p>
          <w:p w14:paraId="6567BACA" w14:textId="677072D7" w:rsidR="00875397" w:rsidRPr="00FC7C40" w:rsidRDefault="00875397" w:rsidP="00E905C9">
            <w:pPr>
              <w:spacing w:after="0" w:line="240" w:lineRule="auto"/>
              <w:ind w:left="0" w:firstLine="0"/>
              <w:rPr>
                <w:rFonts w:ascii="Arial Narrow" w:hAnsi="Arial Narrow"/>
                <w:b/>
                <w:color w:val="FFFFFF" w:themeColor="background1"/>
              </w:rPr>
            </w:pPr>
            <w:r w:rsidRPr="00FC7C40">
              <w:rPr>
                <w:rFonts w:ascii="Arial Narrow" w:hAnsi="Arial Narrow"/>
                <w:b/>
                <w:color w:val="FFFFFF" w:themeColor="background1"/>
              </w:rPr>
              <w:t>Group D CDZ</w:t>
            </w:r>
            <w:r w:rsidRPr="0033367C">
              <w:rPr>
                <w:rFonts w:ascii="Arial Narrow" w:hAnsi="Arial Narrow"/>
                <w:b/>
                <w:color w:val="FFFFFF" w:themeColor="background1"/>
              </w:rPr>
              <w:t>, PDZ,</w:t>
            </w:r>
            <w:r w:rsidRPr="00FC7C40">
              <w:rPr>
                <w:rFonts w:ascii="Arial Narrow" w:hAnsi="Arial Narrow"/>
                <w:b/>
                <w:color w:val="FFFFFF" w:themeColor="background1"/>
              </w:rPr>
              <w:t xml:space="preserve"> SUZ, UGZ (*)</w:t>
            </w:r>
          </w:p>
        </w:tc>
      </w:tr>
      <w:tr w:rsidR="009D6DBD" w:rsidRPr="008C0811" w14:paraId="6767BF4E" w14:textId="77777777" w:rsidTr="001A30E3">
        <w:trPr>
          <w:trHeight w:val="1768"/>
          <w:jc w:val="center"/>
        </w:trPr>
        <w:tc>
          <w:tcPr>
            <w:tcW w:w="3578" w:type="dxa"/>
            <w:gridSpan w:val="2"/>
            <w:shd w:val="clear" w:color="auto" w:fill="D5DCE4" w:themeFill="text2" w:themeFillTint="33"/>
          </w:tcPr>
          <w:p w14:paraId="133121C8" w14:textId="77777777" w:rsidR="009D6DBD" w:rsidRPr="00F53A70" w:rsidRDefault="009D6DBD" w:rsidP="00816C02">
            <w:pPr>
              <w:spacing w:after="0" w:line="240" w:lineRule="auto"/>
              <w:ind w:left="10"/>
              <w:rPr>
                <w:rFonts w:ascii="Arial Narrow" w:hAnsi="Arial Narrow"/>
                <w:b/>
              </w:rPr>
            </w:pPr>
            <w:r w:rsidRPr="008C0811">
              <w:rPr>
                <w:rFonts w:ascii="Arial Narrow" w:hAnsi="Arial Narrow"/>
                <w:b/>
              </w:rPr>
              <w:t>Low Density Residential LDRZ</w:t>
            </w:r>
            <w:r w:rsidRPr="008C0811">
              <w:rPr>
                <w:rFonts w:ascii="Arial Narrow" w:hAnsi="Arial Narrow"/>
                <w:b/>
              </w:rPr>
              <w:br/>
            </w:r>
            <w:r w:rsidRPr="00F53A70">
              <w:rPr>
                <w:rFonts w:ascii="Arial Narrow" w:hAnsi="Arial Narrow"/>
                <w:b/>
              </w:rPr>
              <w:t>Public Conservation and Resource PCRZ</w:t>
            </w:r>
            <w:r w:rsidRPr="00F53A70">
              <w:rPr>
                <w:rFonts w:ascii="Arial Narrow" w:hAnsi="Arial Narrow"/>
                <w:b/>
              </w:rPr>
              <w:br/>
              <w:t>Public Park and Recreation PPRZ</w:t>
            </w:r>
            <w:r w:rsidRPr="00F53A70">
              <w:rPr>
                <w:rFonts w:ascii="Arial Narrow" w:hAnsi="Arial Narrow"/>
                <w:b/>
              </w:rPr>
              <w:br/>
              <w:t>General Residential GRZ</w:t>
            </w:r>
          </w:p>
          <w:p w14:paraId="5EE9B0A0" w14:textId="77777777" w:rsidR="009D6DBD" w:rsidRPr="00F53A70" w:rsidRDefault="009D6DBD" w:rsidP="00816C02">
            <w:pPr>
              <w:spacing w:after="0" w:line="240" w:lineRule="auto"/>
              <w:ind w:left="20"/>
              <w:rPr>
                <w:rFonts w:ascii="Arial Narrow" w:hAnsi="Arial Narrow"/>
                <w:b/>
              </w:rPr>
            </w:pPr>
            <w:r w:rsidRPr="00F53A70">
              <w:rPr>
                <w:rFonts w:ascii="Arial Narrow" w:hAnsi="Arial Narrow"/>
                <w:b/>
              </w:rPr>
              <w:t>Neighbourhood Residential NRZ</w:t>
            </w:r>
          </w:p>
          <w:p w14:paraId="4629C217" w14:textId="77777777" w:rsidR="009D6DBD" w:rsidRPr="00F53A70" w:rsidRDefault="009D6DBD" w:rsidP="00816C02">
            <w:pPr>
              <w:spacing w:after="0" w:line="240" w:lineRule="auto"/>
              <w:ind w:left="20"/>
              <w:rPr>
                <w:rFonts w:ascii="Arial Narrow" w:hAnsi="Arial Narrow"/>
                <w:b/>
              </w:rPr>
            </w:pPr>
            <w:r w:rsidRPr="00F53A70">
              <w:rPr>
                <w:rFonts w:ascii="Arial Narrow" w:hAnsi="Arial Narrow"/>
                <w:b/>
              </w:rPr>
              <w:t>Residential Growth RGZ</w:t>
            </w:r>
          </w:p>
          <w:p w14:paraId="4B07CFA3" w14:textId="77777777" w:rsidR="009D6DBD" w:rsidRPr="008C0811" w:rsidRDefault="009D6DBD" w:rsidP="00816C02">
            <w:pPr>
              <w:spacing w:after="0" w:line="240" w:lineRule="auto"/>
              <w:ind w:left="20"/>
              <w:rPr>
                <w:rFonts w:ascii="Arial Narrow" w:hAnsi="Arial Narrow"/>
                <w:b/>
              </w:rPr>
            </w:pPr>
            <w:r w:rsidRPr="00F53A70">
              <w:rPr>
                <w:rFonts w:ascii="Arial Narrow" w:hAnsi="Arial Narrow"/>
                <w:b/>
              </w:rPr>
              <w:t>Urban Floodway UFZ</w:t>
            </w:r>
            <w:r w:rsidRPr="00F53A70">
              <w:rPr>
                <w:rFonts w:ascii="Arial Narrow" w:hAnsi="Arial Narrow"/>
                <w:b/>
              </w:rPr>
              <w:br/>
            </w:r>
            <w:r w:rsidRPr="00F53A70">
              <w:rPr>
                <w:rFonts w:ascii="Arial Narrow" w:hAnsi="Arial Narrow"/>
                <w:b/>
              </w:rPr>
              <w:br/>
              <w:t>Group E CDZ, PDZ, SUZ</w:t>
            </w:r>
            <w:r w:rsidRPr="008C0811">
              <w:rPr>
                <w:rFonts w:ascii="Arial Narrow" w:hAnsi="Arial Narrow"/>
                <w:b/>
              </w:rPr>
              <w:t xml:space="preserve"> &amp; UGZ (*)</w:t>
            </w:r>
          </w:p>
        </w:tc>
        <w:tc>
          <w:tcPr>
            <w:tcW w:w="2371" w:type="dxa"/>
            <w:vAlign w:val="center"/>
          </w:tcPr>
          <w:p w14:paraId="05B56D8B" w14:textId="77777777" w:rsidR="009D6DBD" w:rsidRPr="008C0811" w:rsidRDefault="009D6DBD" w:rsidP="00E905C9">
            <w:pPr>
              <w:tabs>
                <w:tab w:val="right" w:pos="2117"/>
              </w:tabs>
              <w:spacing w:after="0" w:line="240" w:lineRule="auto"/>
              <w:ind w:left="275"/>
            </w:pPr>
            <w:r w:rsidRPr="008C0811">
              <w:t>Day</w:t>
            </w:r>
            <w:r w:rsidRPr="008C0811">
              <w:tab/>
              <w:t>45</w:t>
            </w:r>
          </w:p>
          <w:p w14:paraId="1C38325C" w14:textId="77777777" w:rsidR="009D6DBD" w:rsidRPr="008C0811" w:rsidRDefault="009D6DBD" w:rsidP="00E905C9">
            <w:pPr>
              <w:tabs>
                <w:tab w:val="right" w:pos="2117"/>
              </w:tabs>
              <w:spacing w:after="0" w:line="240" w:lineRule="auto"/>
              <w:ind w:left="275"/>
            </w:pPr>
            <w:r w:rsidRPr="008C0811">
              <w:t>Evening</w:t>
            </w:r>
            <w:r w:rsidRPr="008C0811">
              <w:tab/>
              <w:t>37</w:t>
            </w:r>
          </w:p>
          <w:p w14:paraId="32F0A420" w14:textId="77777777" w:rsidR="009D6DBD" w:rsidRPr="008C0811" w:rsidRDefault="009D6DBD" w:rsidP="00E905C9">
            <w:pPr>
              <w:tabs>
                <w:tab w:val="right" w:pos="2117"/>
              </w:tabs>
              <w:spacing w:after="0" w:line="240" w:lineRule="auto"/>
              <w:ind w:left="275"/>
            </w:pPr>
            <w:r w:rsidRPr="008C0811">
              <w:t>Night</w:t>
            </w:r>
            <w:r w:rsidRPr="008C0811">
              <w:tab/>
              <w:t>32</w:t>
            </w:r>
          </w:p>
        </w:tc>
        <w:tc>
          <w:tcPr>
            <w:tcW w:w="2720" w:type="dxa"/>
            <w:vAlign w:val="center"/>
          </w:tcPr>
          <w:p w14:paraId="54D53C03" w14:textId="77777777" w:rsidR="009D6DBD" w:rsidRPr="008C0811" w:rsidRDefault="009D6DBD" w:rsidP="00E905C9">
            <w:pPr>
              <w:tabs>
                <w:tab w:val="right" w:pos="2117"/>
              </w:tabs>
              <w:spacing w:after="0" w:line="240" w:lineRule="auto"/>
              <w:ind w:left="275"/>
            </w:pPr>
            <w:r w:rsidRPr="008C0811">
              <w:t>Day</w:t>
            </w:r>
            <w:r w:rsidRPr="008C0811">
              <w:tab/>
              <w:t>45</w:t>
            </w:r>
          </w:p>
          <w:p w14:paraId="136C1782" w14:textId="77777777" w:rsidR="009D6DBD" w:rsidRPr="008C0811" w:rsidRDefault="009D6DBD" w:rsidP="00E905C9">
            <w:pPr>
              <w:tabs>
                <w:tab w:val="right" w:pos="2117"/>
              </w:tabs>
              <w:spacing w:after="0" w:line="240" w:lineRule="auto"/>
              <w:ind w:left="275"/>
            </w:pPr>
            <w:r w:rsidRPr="008C0811">
              <w:t>Evening</w:t>
            </w:r>
            <w:r w:rsidRPr="008C0811">
              <w:tab/>
              <w:t>39</w:t>
            </w:r>
          </w:p>
          <w:p w14:paraId="34CE9697" w14:textId="77777777" w:rsidR="009D6DBD" w:rsidRPr="008C0811" w:rsidRDefault="009D6DBD" w:rsidP="00E905C9">
            <w:pPr>
              <w:tabs>
                <w:tab w:val="right" w:pos="2117"/>
              </w:tabs>
              <w:spacing w:after="0" w:line="240" w:lineRule="auto"/>
              <w:ind w:left="275"/>
            </w:pPr>
            <w:r w:rsidRPr="008C0811">
              <w:t>Night</w:t>
            </w:r>
            <w:r w:rsidRPr="008C0811">
              <w:tab/>
              <w:t>34</w:t>
            </w:r>
          </w:p>
        </w:tc>
        <w:tc>
          <w:tcPr>
            <w:tcW w:w="3092" w:type="dxa"/>
            <w:vAlign w:val="center"/>
          </w:tcPr>
          <w:p w14:paraId="7473F9D1" w14:textId="77777777" w:rsidR="009D6DBD" w:rsidRPr="008C0811" w:rsidRDefault="009D6DBD" w:rsidP="00E905C9">
            <w:pPr>
              <w:tabs>
                <w:tab w:val="right" w:pos="2117"/>
              </w:tabs>
              <w:spacing w:after="0" w:line="240" w:lineRule="auto"/>
              <w:ind w:left="275"/>
            </w:pPr>
            <w:r w:rsidRPr="008C0811">
              <w:t>Day</w:t>
            </w:r>
            <w:r w:rsidRPr="008C0811">
              <w:tab/>
              <w:t>45</w:t>
            </w:r>
          </w:p>
          <w:p w14:paraId="2043B466" w14:textId="77777777" w:rsidR="009D6DBD" w:rsidRPr="008C0811" w:rsidRDefault="009D6DBD" w:rsidP="00E905C9">
            <w:pPr>
              <w:tabs>
                <w:tab w:val="right" w:pos="2117"/>
              </w:tabs>
              <w:spacing w:after="0" w:line="240" w:lineRule="auto"/>
              <w:ind w:left="275"/>
            </w:pPr>
            <w:r w:rsidRPr="008C0811">
              <w:t>Evening</w:t>
            </w:r>
            <w:r w:rsidRPr="008C0811">
              <w:tab/>
              <w:t>40</w:t>
            </w:r>
          </w:p>
          <w:p w14:paraId="606C6F11" w14:textId="77777777" w:rsidR="009D6DBD" w:rsidRPr="008C0811" w:rsidRDefault="009D6DBD" w:rsidP="00E905C9">
            <w:pPr>
              <w:tabs>
                <w:tab w:val="right" w:pos="2117"/>
              </w:tabs>
              <w:spacing w:after="0" w:line="240" w:lineRule="auto"/>
              <w:ind w:left="275"/>
            </w:pPr>
            <w:r w:rsidRPr="008C0811">
              <w:t>Night</w:t>
            </w:r>
            <w:r w:rsidRPr="008C0811">
              <w:tab/>
              <w:t>35</w:t>
            </w:r>
          </w:p>
        </w:tc>
        <w:tc>
          <w:tcPr>
            <w:tcW w:w="3123" w:type="dxa"/>
            <w:vAlign w:val="center"/>
          </w:tcPr>
          <w:p w14:paraId="3AEDB9FD" w14:textId="77777777" w:rsidR="009D6DBD" w:rsidRPr="008C0811" w:rsidRDefault="009D6DBD" w:rsidP="00E905C9">
            <w:pPr>
              <w:tabs>
                <w:tab w:val="right" w:pos="2117"/>
              </w:tabs>
              <w:spacing w:after="0" w:line="240" w:lineRule="auto"/>
              <w:ind w:left="275"/>
            </w:pPr>
            <w:r w:rsidRPr="008C0811">
              <w:t>Day</w:t>
            </w:r>
            <w:r w:rsidRPr="008C0811">
              <w:tab/>
              <w:t>47</w:t>
            </w:r>
          </w:p>
          <w:p w14:paraId="4D04FE71" w14:textId="77777777" w:rsidR="009D6DBD" w:rsidRPr="008C0811" w:rsidRDefault="009D6DBD" w:rsidP="00E905C9">
            <w:pPr>
              <w:tabs>
                <w:tab w:val="right" w:pos="2117"/>
              </w:tabs>
              <w:spacing w:after="0" w:line="240" w:lineRule="auto"/>
              <w:ind w:left="275"/>
            </w:pPr>
            <w:r w:rsidRPr="008C0811">
              <w:t>Evening</w:t>
            </w:r>
            <w:r w:rsidRPr="008C0811">
              <w:tab/>
              <w:t>42</w:t>
            </w:r>
          </w:p>
          <w:p w14:paraId="53A22598" w14:textId="77777777" w:rsidR="009D6DBD" w:rsidRPr="008C0811" w:rsidRDefault="009D6DBD" w:rsidP="00E905C9">
            <w:pPr>
              <w:tabs>
                <w:tab w:val="right" w:pos="2117"/>
              </w:tabs>
              <w:spacing w:after="0" w:line="240" w:lineRule="auto"/>
              <w:ind w:left="275"/>
            </w:pPr>
            <w:r w:rsidRPr="008C0811">
              <w:t>Night</w:t>
            </w:r>
            <w:r w:rsidRPr="008C0811">
              <w:tab/>
              <w:t>37</w:t>
            </w:r>
          </w:p>
        </w:tc>
        <w:tc>
          <w:tcPr>
            <w:tcW w:w="2126" w:type="dxa"/>
            <w:vAlign w:val="center"/>
          </w:tcPr>
          <w:p w14:paraId="0E890B51" w14:textId="77777777" w:rsidR="009D6DBD" w:rsidRPr="008C0811" w:rsidRDefault="009D6DBD" w:rsidP="00E905C9">
            <w:pPr>
              <w:tabs>
                <w:tab w:val="right" w:pos="2117"/>
              </w:tabs>
              <w:spacing w:after="0" w:line="240" w:lineRule="auto"/>
              <w:ind w:left="275"/>
            </w:pPr>
            <w:r w:rsidRPr="008C0811">
              <w:t>Day</w:t>
            </w:r>
            <w:r w:rsidRPr="008C0811">
              <w:tab/>
              <w:t>48</w:t>
            </w:r>
          </w:p>
          <w:p w14:paraId="3A83E6C3" w14:textId="77777777" w:rsidR="009D6DBD" w:rsidRPr="008C0811" w:rsidRDefault="009D6DBD" w:rsidP="00E905C9">
            <w:pPr>
              <w:tabs>
                <w:tab w:val="right" w:pos="2117"/>
              </w:tabs>
              <w:spacing w:after="0" w:line="240" w:lineRule="auto"/>
              <w:ind w:left="275"/>
            </w:pPr>
            <w:r w:rsidRPr="008C0811">
              <w:t>Evening</w:t>
            </w:r>
            <w:r w:rsidRPr="008C0811">
              <w:tab/>
              <w:t>43</w:t>
            </w:r>
          </w:p>
          <w:p w14:paraId="7138937D" w14:textId="77777777" w:rsidR="009D6DBD" w:rsidRPr="008C0811" w:rsidRDefault="009D6DBD" w:rsidP="00E905C9">
            <w:pPr>
              <w:tabs>
                <w:tab w:val="right" w:pos="2117"/>
              </w:tabs>
              <w:spacing w:after="0" w:line="240" w:lineRule="auto"/>
              <w:ind w:left="275"/>
            </w:pPr>
            <w:r w:rsidRPr="008C0811">
              <w:t>Night</w:t>
            </w:r>
            <w:r w:rsidRPr="008C0811">
              <w:tab/>
              <w:t>38</w:t>
            </w:r>
          </w:p>
        </w:tc>
        <w:tc>
          <w:tcPr>
            <w:tcW w:w="2268" w:type="dxa"/>
            <w:vAlign w:val="center"/>
          </w:tcPr>
          <w:p w14:paraId="227F1BA5" w14:textId="77777777" w:rsidR="009D6DBD" w:rsidRPr="008C0811" w:rsidRDefault="009D6DBD" w:rsidP="00E905C9">
            <w:pPr>
              <w:tabs>
                <w:tab w:val="right" w:pos="2117"/>
              </w:tabs>
              <w:spacing w:after="0" w:line="240" w:lineRule="auto"/>
              <w:ind w:left="275"/>
            </w:pPr>
            <w:r w:rsidRPr="008C0811">
              <w:t>Day</w:t>
            </w:r>
            <w:r w:rsidRPr="008C0811">
              <w:tab/>
              <w:t>50</w:t>
            </w:r>
          </w:p>
          <w:p w14:paraId="01545EE3" w14:textId="77777777" w:rsidR="009D6DBD" w:rsidRPr="008C0811" w:rsidRDefault="009D6DBD" w:rsidP="00E905C9">
            <w:pPr>
              <w:tabs>
                <w:tab w:val="right" w:pos="2117"/>
              </w:tabs>
              <w:spacing w:after="0" w:line="240" w:lineRule="auto"/>
              <w:ind w:left="275"/>
            </w:pPr>
            <w:r w:rsidRPr="008C0811">
              <w:t>Evening</w:t>
            </w:r>
            <w:r w:rsidRPr="008C0811">
              <w:tab/>
              <w:t>45</w:t>
            </w:r>
          </w:p>
          <w:p w14:paraId="1CC8EB0E"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2552" w:type="dxa"/>
            <w:gridSpan w:val="2"/>
            <w:vAlign w:val="center"/>
          </w:tcPr>
          <w:p w14:paraId="62EE4197" w14:textId="77777777" w:rsidR="009D6DBD" w:rsidRPr="008C0811" w:rsidRDefault="009D6DBD" w:rsidP="00E905C9">
            <w:pPr>
              <w:tabs>
                <w:tab w:val="right" w:pos="2117"/>
              </w:tabs>
              <w:spacing w:after="0" w:line="240" w:lineRule="auto"/>
              <w:ind w:left="275"/>
            </w:pPr>
            <w:r w:rsidRPr="008C0811">
              <w:t>Day</w:t>
            </w:r>
            <w:r w:rsidRPr="008C0811">
              <w:tab/>
              <w:t>53</w:t>
            </w:r>
          </w:p>
          <w:p w14:paraId="69572A76" w14:textId="77777777" w:rsidR="009D6DBD" w:rsidRPr="008C0811" w:rsidRDefault="009D6DBD" w:rsidP="00E905C9">
            <w:pPr>
              <w:tabs>
                <w:tab w:val="right" w:pos="2117"/>
              </w:tabs>
              <w:spacing w:after="0" w:line="240" w:lineRule="auto"/>
              <w:ind w:left="275"/>
            </w:pPr>
            <w:r w:rsidRPr="008C0811">
              <w:t>Evening</w:t>
            </w:r>
            <w:r w:rsidRPr="008C0811">
              <w:tab/>
              <w:t>48</w:t>
            </w:r>
          </w:p>
          <w:p w14:paraId="5004E8E7" w14:textId="77777777" w:rsidR="009D6DBD" w:rsidRPr="008C0811" w:rsidRDefault="009D6DBD" w:rsidP="00E905C9">
            <w:pPr>
              <w:tabs>
                <w:tab w:val="right" w:pos="2117"/>
              </w:tabs>
              <w:spacing w:after="0" w:line="240" w:lineRule="auto"/>
              <w:ind w:left="275"/>
            </w:pPr>
            <w:r w:rsidRPr="008C0811">
              <w:t>Day</w:t>
            </w:r>
            <w:r w:rsidRPr="008C0811">
              <w:tab/>
              <w:t>43</w:t>
            </w:r>
          </w:p>
        </w:tc>
      </w:tr>
      <w:tr w:rsidR="009D6DBD" w:rsidRPr="008C0811" w14:paraId="0804459E" w14:textId="77777777" w:rsidTr="001A30E3">
        <w:trPr>
          <w:trHeight w:val="1552"/>
          <w:jc w:val="center"/>
        </w:trPr>
        <w:tc>
          <w:tcPr>
            <w:tcW w:w="3578" w:type="dxa"/>
            <w:gridSpan w:val="2"/>
            <w:shd w:val="clear" w:color="auto" w:fill="D5DCE4" w:themeFill="text2" w:themeFillTint="33"/>
          </w:tcPr>
          <w:p w14:paraId="122307ED"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t>Farming FZ (*</w:t>
            </w:r>
            <w:r w:rsidRPr="007A7163">
              <w:rPr>
                <w:rFonts w:ascii="Arial Narrow" w:hAnsi="Arial Narrow"/>
                <w:b/>
              </w:rPr>
              <w:t>*</w:t>
            </w:r>
            <w:r w:rsidRPr="008C0811">
              <w:rPr>
                <w:rFonts w:ascii="Arial Narrow" w:hAnsi="Arial Narrow"/>
                <w:b/>
              </w:rPr>
              <w:t>)</w:t>
            </w:r>
          </w:p>
          <w:p w14:paraId="64F3DAD9"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t>Green Wedge GWZ,</w:t>
            </w:r>
            <w:r w:rsidRPr="008C0811">
              <w:rPr>
                <w:rFonts w:ascii="Arial Narrow" w:hAnsi="Arial Narrow"/>
                <w:b/>
              </w:rPr>
              <w:br/>
              <w:t>Green Wedge A GWAZ</w:t>
            </w:r>
            <w:r w:rsidRPr="008C0811">
              <w:rPr>
                <w:rFonts w:ascii="Arial Narrow" w:hAnsi="Arial Narrow"/>
                <w:b/>
              </w:rPr>
              <w:br/>
              <w:t>Public Use 2 &amp; 5 PUZ2, PUZ5</w:t>
            </w:r>
            <w:r w:rsidRPr="008C0811">
              <w:rPr>
                <w:rFonts w:ascii="Arial Narrow" w:hAnsi="Arial Narrow"/>
                <w:b/>
              </w:rPr>
              <w:br/>
              <w:t>Rural Activity RAZ</w:t>
            </w:r>
            <w:r w:rsidRPr="008C0811">
              <w:rPr>
                <w:rFonts w:ascii="Arial Narrow" w:hAnsi="Arial Narrow"/>
                <w:b/>
              </w:rPr>
              <w:br/>
              <w:t>Rural Conservation RCZ</w:t>
            </w:r>
            <w:r w:rsidRPr="008C0811">
              <w:rPr>
                <w:rFonts w:ascii="Arial Narrow" w:hAnsi="Arial Narrow"/>
                <w:b/>
              </w:rPr>
              <w:br/>
              <w:t>Rural Living RLZ</w:t>
            </w:r>
          </w:p>
          <w:p w14:paraId="7A1FA92B"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t>Urban Growth Zone before an incorporated precinct structure plan (UGZ)</w:t>
            </w:r>
            <w:r w:rsidRPr="008C0811">
              <w:rPr>
                <w:rFonts w:ascii="Arial Narrow" w:hAnsi="Arial Narrow"/>
                <w:b/>
              </w:rPr>
              <w:br/>
            </w:r>
            <w:r w:rsidRPr="008C0811">
              <w:rPr>
                <w:rFonts w:ascii="Arial Narrow" w:hAnsi="Arial Narrow"/>
                <w:b/>
              </w:rPr>
              <w:br/>
              <w:t>Group B CDZ</w:t>
            </w:r>
            <w:r w:rsidRPr="00F53A70">
              <w:rPr>
                <w:rFonts w:ascii="Arial Narrow" w:hAnsi="Arial Narrow"/>
                <w:b/>
              </w:rPr>
              <w:t>, PDZ, SUZ</w:t>
            </w:r>
            <w:r w:rsidRPr="008C0811">
              <w:rPr>
                <w:rFonts w:ascii="Arial Narrow" w:hAnsi="Arial Narrow"/>
                <w:b/>
              </w:rPr>
              <w:t xml:space="preserve"> &amp; UGZ (*)</w:t>
            </w:r>
          </w:p>
        </w:tc>
        <w:tc>
          <w:tcPr>
            <w:tcW w:w="2371" w:type="dxa"/>
            <w:vAlign w:val="center"/>
          </w:tcPr>
          <w:p w14:paraId="2BA9DDDE" w14:textId="77777777" w:rsidR="009D6DBD" w:rsidRPr="008C0811" w:rsidRDefault="009D6DBD" w:rsidP="00E905C9">
            <w:pPr>
              <w:tabs>
                <w:tab w:val="right" w:pos="2117"/>
              </w:tabs>
              <w:spacing w:after="0" w:line="240" w:lineRule="auto"/>
              <w:ind w:left="275"/>
            </w:pPr>
            <w:r w:rsidRPr="008C0811">
              <w:t>Day</w:t>
            </w:r>
            <w:r w:rsidRPr="008C0811">
              <w:tab/>
              <w:t>45</w:t>
            </w:r>
          </w:p>
          <w:p w14:paraId="2EB1623E" w14:textId="77777777" w:rsidR="009D6DBD" w:rsidRPr="008C0811" w:rsidRDefault="009D6DBD" w:rsidP="00E905C9">
            <w:pPr>
              <w:tabs>
                <w:tab w:val="right" w:pos="2117"/>
              </w:tabs>
              <w:spacing w:after="0" w:line="240" w:lineRule="auto"/>
              <w:ind w:left="275"/>
            </w:pPr>
            <w:r w:rsidRPr="008C0811">
              <w:t>Evening</w:t>
            </w:r>
            <w:r w:rsidRPr="008C0811">
              <w:tab/>
              <w:t>38</w:t>
            </w:r>
          </w:p>
          <w:p w14:paraId="6612C122" w14:textId="77777777" w:rsidR="009D6DBD" w:rsidRPr="008C0811" w:rsidRDefault="009D6DBD" w:rsidP="00E905C9">
            <w:pPr>
              <w:tabs>
                <w:tab w:val="right" w:pos="2117"/>
              </w:tabs>
              <w:spacing w:after="0" w:line="240" w:lineRule="auto"/>
              <w:ind w:left="275"/>
            </w:pPr>
            <w:r w:rsidRPr="008C0811">
              <w:t>Night</w:t>
            </w:r>
            <w:r w:rsidRPr="008C0811">
              <w:tab/>
              <w:t>33</w:t>
            </w:r>
          </w:p>
        </w:tc>
        <w:tc>
          <w:tcPr>
            <w:tcW w:w="2720" w:type="dxa"/>
            <w:vAlign w:val="center"/>
          </w:tcPr>
          <w:p w14:paraId="788822AB" w14:textId="77777777" w:rsidR="009D6DBD" w:rsidRPr="008C0811" w:rsidRDefault="009D6DBD" w:rsidP="00E905C9">
            <w:pPr>
              <w:tabs>
                <w:tab w:val="right" w:pos="2117"/>
              </w:tabs>
              <w:spacing w:after="0" w:line="240" w:lineRule="auto"/>
              <w:ind w:left="275"/>
            </w:pPr>
            <w:r w:rsidRPr="008C0811">
              <w:t>Day</w:t>
            </w:r>
            <w:r w:rsidRPr="008C0811">
              <w:tab/>
              <w:t>45</w:t>
            </w:r>
          </w:p>
          <w:p w14:paraId="19A6FADA" w14:textId="77777777" w:rsidR="009D6DBD" w:rsidRPr="008C0811" w:rsidRDefault="009D6DBD" w:rsidP="00E905C9">
            <w:pPr>
              <w:tabs>
                <w:tab w:val="right" w:pos="2117"/>
              </w:tabs>
              <w:spacing w:after="0" w:line="240" w:lineRule="auto"/>
              <w:ind w:left="275"/>
            </w:pPr>
            <w:r w:rsidRPr="008C0811">
              <w:t>Evening</w:t>
            </w:r>
            <w:r w:rsidRPr="008C0811">
              <w:tab/>
              <w:t>40</w:t>
            </w:r>
          </w:p>
          <w:p w14:paraId="35F23312" w14:textId="77777777" w:rsidR="009D6DBD" w:rsidRPr="008C0811" w:rsidRDefault="009D6DBD" w:rsidP="00E905C9">
            <w:pPr>
              <w:tabs>
                <w:tab w:val="right" w:pos="2117"/>
              </w:tabs>
              <w:spacing w:after="0" w:line="240" w:lineRule="auto"/>
              <w:ind w:left="275"/>
            </w:pPr>
            <w:r w:rsidRPr="008C0811">
              <w:t>Night</w:t>
            </w:r>
            <w:r w:rsidRPr="008C0811">
              <w:tab/>
              <w:t>35</w:t>
            </w:r>
          </w:p>
        </w:tc>
        <w:tc>
          <w:tcPr>
            <w:tcW w:w="3092" w:type="dxa"/>
            <w:vAlign w:val="center"/>
          </w:tcPr>
          <w:p w14:paraId="279E0405" w14:textId="77777777" w:rsidR="009D6DBD" w:rsidRPr="008C0811" w:rsidRDefault="009D6DBD" w:rsidP="00E905C9">
            <w:pPr>
              <w:tabs>
                <w:tab w:val="right" w:pos="2117"/>
              </w:tabs>
              <w:spacing w:after="0" w:line="240" w:lineRule="auto"/>
              <w:ind w:left="275"/>
            </w:pPr>
            <w:r w:rsidRPr="008C0811">
              <w:t>Day</w:t>
            </w:r>
            <w:r w:rsidRPr="008C0811">
              <w:tab/>
              <w:t>46</w:t>
            </w:r>
          </w:p>
          <w:p w14:paraId="740CFC6B" w14:textId="77777777" w:rsidR="009D6DBD" w:rsidRPr="008C0811" w:rsidRDefault="009D6DBD" w:rsidP="00E905C9">
            <w:pPr>
              <w:tabs>
                <w:tab w:val="right" w:pos="2117"/>
              </w:tabs>
              <w:spacing w:after="0" w:line="240" w:lineRule="auto"/>
              <w:ind w:left="275"/>
            </w:pPr>
            <w:r w:rsidRPr="008C0811">
              <w:t>Evening</w:t>
            </w:r>
            <w:r w:rsidRPr="008C0811">
              <w:tab/>
              <w:t>41</w:t>
            </w:r>
          </w:p>
          <w:p w14:paraId="313C9573" w14:textId="77777777" w:rsidR="009D6DBD" w:rsidRPr="008C0811" w:rsidRDefault="009D6DBD" w:rsidP="00E905C9">
            <w:pPr>
              <w:tabs>
                <w:tab w:val="right" w:pos="2117"/>
              </w:tabs>
              <w:spacing w:after="0" w:line="240" w:lineRule="auto"/>
              <w:ind w:left="275"/>
            </w:pPr>
            <w:r w:rsidRPr="008C0811">
              <w:t>Night</w:t>
            </w:r>
            <w:r w:rsidRPr="008C0811">
              <w:tab/>
              <w:t>36</w:t>
            </w:r>
          </w:p>
        </w:tc>
        <w:tc>
          <w:tcPr>
            <w:tcW w:w="3123" w:type="dxa"/>
            <w:vAlign w:val="center"/>
          </w:tcPr>
          <w:p w14:paraId="7C3E2AED" w14:textId="77777777" w:rsidR="009D6DBD" w:rsidRPr="008C0811" w:rsidRDefault="009D6DBD" w:rsidP="00E905C9">
            <w:pPr>
              <w:tabs>
                <w:tab w:val="right" w:pos="2117"/>
              </w:tabs>
              <w:spacing w:after="0" w:line="240" w:lineRule="auto"/>
              <w:ind w:left="275"/>
            </w:pPr>
            <w:r w:rsidRPr="008C0811">
              <w:t>Day</w:t>
            </w:r>
            <w:r w:rsidRPr="008C0811">
              <w:tab/>
              <w:t>48</w:t>
            </w:r>
          </w:p>
          <w:p w14:paraId="7801B13E" w14:textId="77777777" w:rsidR="009D6DBD" w:rsidRPr="008C0811" w:rsidRDefault="009D6DBD" w:rsidP="00E905C9">
            <w:pPr>
              <w:tabs>
                <w:tab w:val="right" w:pos="2117"/>
              </w:tabs>
              <w:spacing w:after="0" w:line="240" w:lineRule="auto"/>
              <w:ind w:left="275"/>
            </w:pPr>
            <w:r w:rsidRPr="008C0811">
              <w:t>Evening</w:t>
            </w:r>
            <w:r w:rsidRPr="008C0811">
              <w:tab/>
              <w:t>43</w:t>
            </w:r>
          </w:p>
          <w:p w14:paraId="73F98E22" w14:textId="77777777" w:rsidR="009D6DBD" w:rsidRPr="008C0811" w:rsidRDefault="009D6DBD" w:rsidP="00E905C9">
            <w:pPr>
              <w:tabs>
                <w:tab w:val="right" w:pos="2117"/>
              </w:tabs>
              <w:spacing w:after="0" w:line="240" w:lineRule="auto"/>
              <w:ind w:left="275"/>
            </w:pPr>
            <w:r w:rsidRPr="008C0811">
              <w:t>Night</w:t>
            </w:r>
            <w:r w:rsidRPr="008C0811">
              <w:tab/>
              <w:t>38</w:t>
            </w:r>
          </w:p>
        </w:tc>
        <w:tc>
          <w:tcPr>
            <w:tcW w:w="2126" w:type="dxa"/>
            <w:vAlign w:val="center"/>
          </w:tcPr>
          <w:p w14:paraId="47CE9CDF" w14:textId="77777777" w:rsidR="009D6DBD" w:rsidRPr="008C0811" w:rsidRDefault="009D6DBD" w:rsidP="00E905C9">
            <w:pPr>
              <w:tabs>
                <w:tab w:val="right" w:pos="2117"/>
              </w:tabs>
              <w:spacing w:after="0" w:line="240" w:lineRule="auto"/>
              <w:ind w:left="275"/>
            </w:pPr>
            <w:r w:rsidRPr="008C0811">
              <w:t>Day</w:t>
            </w:r>
            <w:r w:rsidRPr="008C0811">
              <w:tab/>
              <w:t>50</w:t>
            </w:r>
          </w:p>
          <w:p w14:paraId="5C64EDDA" w14:textId="77777777" w:rsidR="009D6DBD" w:rsidRPr="008C0811" w:rsidRDefault="009D6DBD" w:rsidP="00E905C9">
            <w:pPr>
              <w:tabs>
                <w:tab w:val="right" w:pos="2117"/>
              </w:tabs>
              <w:spacing w:after="0" w:line="240" w:lineRule="auto"/>
              <w:ind w:left="275"/>
            </w:pPr>
            <w:r w:rsidRPr="008C0811">
              <w:t>Evening</w:t>
            </w:r>
            <w:r w:rsidRPr="008C0811">
              <w:tab/>
              <w:t>45</w:t>
            </w:r>
          </w:p>
          <w:p w14:paraId="2705B20B"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2268" w:type="dxa"/>
            <w:vAlign w:val="center"/>
          </w:tcPr>
          <w:p w14:paraId="208C0E6A" w14:textId="77777777" w:rsidR="009D6DBD" w:rsidRPr="008C0811" w:rsidRDefault="009D6DBD" w:rsidP="00E905C9">
            <w:pPr>
              <w:tabs>
                <w:tab w:val="right" w:pos="2117"/>
              </w:tabs>
              <w:spacing w:after="0" w:line="240" w:lineRule="auto"/>
              <w:ind w:left="275"/>
            </w:pPr>
            <w:r w:rsidRPr="008C0811">
              <w:t>Day</w:t>
            </w:r>
            <w:r w:rsidRPr="008C0811">
              <w:tab/>
              <w:t>52</w:t>
            </w:r>
          </w:p>
          <w:p w14:paraId="3811B7C0" w14:textId="77777777" w:rsidR="009D6DBD" w:rsidRPr="008C0811" w:rsidRDefault="009D6DBD" w:rsidP="00E905C9">
            <w:pPr>
              <w:tabs>
                <w:tab w:val="right" w:pos="2117"/>
              </w:tabs>
              <w:spacing w:after="0" w:line="240" w:lineRule="auto"/>
              <w:ind w:left="275"/>
            </w:pPr>
            <w:r w:rsidRPr="008C0811">
              <w:t>Evening</w:t>
            </w:r>
            <w:r w:rsidRPr="008C0811">
              <w:tab/>
              <w:t>47</w:t>
            </w:r>
          </w:p>
          <w:p w14:paraId="1AC2FFEB" w14:textId="77777777" w:rsidR="009D6DBD" w:rsidRPr="008C0811" w:rsidRDefault="009D6DBD" w:rsidP="00E905C9">
            <w:pPr>
              <w:tabs>
                <w:tab w:val="right" w:pos="2117"/>
              </w:tabs>
              <w:spacing w:after="0" w:line="240" w:lineRule="auto"/>
              <w:ind w:left="275"/>
            </w:pPr>
            <w:r w:rsidRPr="008C0811">
              <w:t>Night</w:t>
            </w:r>
            <w:r w:rsidRPr="008C0811">
              <w:tab/>
              <w:t>42</w:t>
            </w:r>
          </w:p>
        </w:tc>
        <w:tc>
          <w:tcPr>
            <w:tcW w:w="2552" w:type="dxa"/>
            <w:gridSpan w:val="2"/>
            <w:vAlign w:val="center"/>
          </w:tcPr>
          <w:p w14:paraId="45E09291" w14:textId="77777777" w:rsidR="009D6DBD" w:rsidRPr="008C0811" w:rsidRDefault="009D6DBD" w:rsidP="00E905C9">
            <w:pPr>
              <w:tabs>
                <w:tab w:val="right" w:pos="2117"/>
              </w:tabs>
              <w:spacing w:after="0" w:line="240" w:lineRule="auto"/>
              <w:ind w:left="275"/>
            </w:pPr>
            <w:r w:rsidRPr="008C0811">
              <w:t>Day</w:t>
            </w:r>
            <w:r w:rsidRPr="008C0811">
              <w:tab/>
              <w:t>54</w:t>
            </w:r>
          </w:p>
          <w:p w14:paraId="5363A75B" w14:textId="77777777" w:rsidR="009D6DBD" w:rsidRPr="008C0811" w:rsidRDefault="009D6DBD" w:rsidP="00E905C9">
            <w:pPr>
              <w:tabs>
                <w:tab w:val="right" w:pos="2117"/>
              </w:tabs>
              <w:spacing w:after="0" w:line="240" w:lineRule="auto"/>
              <w:ind w:left="275"/>
            </w:pPr>
            <w:r w:rsidRPr="008C0811">
              <w:t>Evening</w:t>
            </w:r>
            <w:r w:rsidRPr="008C0811">
              <w:tab/>
              <w:t>49</w:t>
            </w:r>
          </w:p>
          <w:p w14:paraId="3118305E" w14:textId="77777777" w:rsidR="009D6DBD" w:rsidRPr="008C0811" w:rsidRDefault="009D6DBD" w:rsidP="00E905C9">
            <w:pPr>
              <w:tabs>
                <w:tab w:val="right" w:pos="2117"/>
              </w:tabs>
              <w:spacing w:after="0" w:line="240" w:lineRule="auto"/>
              <w:ind w:left="275"/>
            </w:pPr>
            <w:r w:rsidRPr="008C0811">
              <w:t>Night</w:t>
            </w:r>
            <w:r w:rsidRPr="008C0811">
              <w:tab/>
              <w:t>44</w:t>
            </w:r>
          </w:p>
        </w:tc>
      </w:tr>
      <w:tr w:rsidR="009D6DBD" w:rsidRPr="008C0811" w14:paraId="31E522D8" w14:textId="77777777" w:rsidTr="001A30E3">
        <w:trPr>
          <w:trHeight w:val="1293"/>
          <w:jc w:val="center"/>
        </w:trPr>
        <w:tc>
          <w:tcPr>
            <w:tcW w:w="3578" w:type="dxa"/>
            <w:gridSpan w:val="2"/>
            <w:shd w:val="clear" w:color="auto" w:fill="D5DCE4" w:themeFill="text2" w:themeFillTint="33"/>
          </w:tcPr>
          <w:p w14:paraId="26EF6C1B" w14:textId="77777777" w:rsidR="009D6DBD" w:rsidRPr="007B05E9" w:rsidRDefault="009D6DBD" w:rsidP="00816C02">
            <w:pPr>
              <w:spacing w:after="0" w:line="240" w:lineRule="auto"/>
              <w:ind w:left="10"/>
              <w:rPr>
                <w:rFonts w:ascii="Arial Narrow" w:hAnsi="Arial Narrow"/>
                <w:b/>
              </w:rPr>
            </w:pPr>
            <w:r w:rsidRPr="007B05E9">
              <w:rPr>
                <w:rFonts w:ascii="Arial Narrow" w:hAnsi="Arial Narrow"/>
                <w:b/>
              </w:rPr>
              <w:t>Commercial 1 C1Z</w:t>
            </w:r>
            <w:r w:rsidRPr="007B05E9" w:rsidDel="002C4954">
              <w:rPr>
                <w:rFonts w:ascii="Arial Narrow" w:hAnsi="Arial Narrow"/>
                <w:b/>
              </w:rPr>
              <w:t xml:space="preserve"> </w:t>
            </w:r>
            <w:r w:rsidRPr="007B05E9">
              <w:rPr>
                <w:rFonts w:ascii="Arial Narrow" w:hAnsi="Arial Narrow"/>
                <w:b/>
              </w:rPr>
              <w:br/>
              <w:t>Mixed Use MUZ</w:t>
            </w:r>
          </w:p>
          <w:p w14:paraId="4A131A01" w14:textId="7D07C6BE" w:rsidR="009D6DBD" w:rsidRPr="007B05E9" w:rsidRDefault="009D6DBD" w:rsidP="00816C02">
            <w:pPr>
              <w:spacing w:after="0" w:line="240" w:lineRule="auto"/>
              <w:ind w:left="10"/>
              <w:rPr>
                <w:rFonts w:ascii="Arial Narrow" w:hAnsi="Arial Narrow"/>
                <w:b/>
                <w:lang w:val="fr-FR"/>
              </w:rPr>
            </w:pPr>
            <w:r w:rsidRPr="007B05E9">
              <w:rPr>
                <w:rFonts w:ascii="Arial Narrow" w:hAnsi="Arial Narrow"/>
                <w:b/>
              </w:rPr>
              <w:t>Activity Centre Zone ACZ</w:t>
            </w:r>
            <w:r w:rsidRPr="007B05E9">
              <w:rPr>
                <w:rFonts w:ascii="Arial Narrow" w:hAnsi="Arial Narrow"/>
                <w:b/>
              </w:rPr>
              <w:br/>
              <w:t>Public Use 1,3,6 &amp; 7</w:t>
            </w:r>
            <w:r w:rsidRPr="007B05E9">
              <w:rPr>
                <w:rFonts w:ascii="Arial Narrow" w:hAnsi="Arial Narrow"/>
                <w:b/>
              </w:rPr>
              <w:br/>
              <w:t>PUZ1, PUZ3, PUZ6, PUZ7</w:t>
            </w:r>
            <w:r w:rsidRPr="007B05E9">
              <w:rPr>
                <w:rFonts w:ascii="Arial Narrow" w:hAnsi="Arial Narrow"/>
                <w:b/>
              </w:rPr>
              <w:br/>
            </w:r>
            <w:r w:rsidRPr="007B05E9">
              <w:rPr>
                <w:rFonts w:ascii="Arial Narrow" w:hAnsi="Arial Narrow"/>
                <w:b/>
                <w:lang w:val="fr-FR"/>
              </w:rPr>
              <w:t>Transport TRZ1, TRZ2, TRZ3,</w:t>
            </w:r>
            <w:r w:rsidR="007B05E9" w:rsidRPr="007B05E9">
              <w:rPr>
                <w:rFonts w:ascii="Arial Narrow" w:hAnsi="Arial Narrow"/>
                <w:b/>
                <w:lang w:val="fr-FR"/>
              </w:rPr>
              <w:t xml:space="preserve"> </w:t>
            </w:r>
            <w:r w:rsidRPr="007B05E9">
              <w:rPr>
                <w:rFonts w:ascii="Arial Narrow" w:hAnsi="Arial Narrow"/>
                <w:b/>
                <w:lang w:val="fr-FR"/>
              </w:rPr>
              <w:t>&amp; TRZ4</w:t>
            </w:r>
          </w:p>
          <w:p w14:paraId="049DBE52" w14:textId="77777777" w:rsidR="00085BC7" w:rsidRPr="007B05E9" w:rsidRDefault="009D6DBD" w:rsidP="00816C02">
            <w:pPr>
              <w:spacing w:after="0" w:line="240" w:lineRule="auto"/>
              <w:ind w:left="10"/>
              <w:rPr>
                <w:rFonts w:ascii="Arial Narrow" w:hAnsi="Arial Narrow"/>
                <w:b/>
              </w:rPr>
            </w:pPr>
            <w:r w:rsidRPr="007B05E9">
              <w:rPr>
                <w:rFonts w:ascii="Arial Narrow" w:hAnsi="Arial Narrow"/>
                <w:b/>
              </w:rPr>
              <w:t>Township TZ</w:t>
            </w:r>
            <w:r w:rsidRPr="007B05E9">
              <w:rPr>
                <w:rFonts w:ascii="Arial Narrow" w:hAnsi="Arial Narrow"/>
                <w:b/>
              </w:rPr>
              <w:br/>
            </w:r>
          </w:p>
          <w:p w14:paraId="59D97C2B" w14:textId="0AC36246" w:rsidR="009D6DBD" w:rsidRPr="008C0811" w:rsidRDefault="009D6DBD" w:rsidP="00816C02">
            <w:pPr>
              <w:spacing w:after="0" w:line="240" w:lineRule="auto"/>
              <w:ind w:left="10"/>
              <w:rPr>
                <w:rFonts w:ascii="Arial Narrow" w:hAnsi="Arial Narrow"/>
                <w:b/>
              </w:rPr>
            </w:pPr>
            <w:r w:rsidRPr="007B05E9">
              <w:rPr>
                <w:rFonts w:ascii="Arial Narrow" w:hAnsi="Arial Narrow"/>
                <w:b/>
              </w:rPr>
              <w:t>Group A CDZ, PDZ, SUZ &amp;</w:t>
            </w:r>
            <w:r w:rsidRPr="008C0811">
              <w:rPr>
                <w:rFonts w:ascii="Arial Narrow" w:hAnsi="Arial Narrow"/>
                <w:b/>
              </w:rPr>
              <w:t xml:space="preserve"> UGZ (*)</w:t>
            </w:r>
          </w:p>
        </w:tc>
        <w:tc>
          <w:tcPr>
            <w:tcW w:w="2371" w:type="dxa"/>
            <w:vAlign w:val="center"/>
          </w:tcPr>
          <w:p w14:paraId="077D555E" w14:textId="77777777" w:rsidR="009D6DBD" w:rsidRPr="008C0811" w:rsidRDefault="009D6DBD" w:rsidP="00E905C9">
            <w:pPr>
              <w:tabs>
                <w:tab w:val="right" w:pos="2117"/>
              </w:tabs>
              <w:spacing w:after="0" w:line="240" w:lineRule="auto"/>
              <w:ind w:left="275"/>
            </w:pPr>
            <w:r w:rsidRPr="008C0811">
              <w:t>Day</w:t>
            </w:r>
            <w:r w:rsidRPr="008C0811">
              <w:tab/>
              <w:t>45</w:t>
            </w:r>
          </w:p>
          <w:p w14:paraId="6E409F28" w14:textId="77777777" w:rsidR="009D6DBD" w:rsidRPr="008C0811" w:rsidRDefault="009D6DBD" w:rsidP="00E905C9">
            <w:pPr>
              <w:tabs>
                <w:tab w:val="right" w:pos="2117"/>
              </w:tabs>
              <w:spacing w:after="0" w:line="240" w:lineRule="auto"/>
              <w:ind w:left="275"/>
            </w:pPr>
            <w:r w:rsidRPr="008C0811">
              <w:t>Evening</w:t>
            </w:r>
            <w:r w:rsidRPr="008C0811">
              <w:tab/>
              <w:t>40</w:t>
            </w:r>
          </w:p>
          <w:p w14:paraId="4026C196" w14:textId="77777777" w:rsidR="009D6DBD" w:rsidRPr="008C0811" w:rsidRDefault="009D6DBD" w:rsidP="00E905C9">
            <w:pPr>
              <w:tabs>
                <w:tab w:val="right" w:pos="2117"/>
              </w:tabs>
              <w:spacing w:after="0" w:line="240" w:lineRule="auto"/>
              <w:ind w:left="275"/>
            </w:pPr>
            <w:r w:rsidRPr="008C0811">
              <w:t>Night</w:t>
            </w:r>
            <w:r w:rsidRPr="008C0811">
              <w:tab/>
              <w:t>35</w:t>
            </w:r>
          </w:p>
        </w:tc>
        <w:tc>
          <w:tcPr>
            <w:tcW w:w="2720" w:type="dxa"/>
            <w:vAlign w:val="center"/>
          </w:tcPr>
          <w:p w14:paraId="29DD5B4E" w14:textId="77777777" w:rsidR="009D6DBD" w:rsidRPr="008C0811" w:rsidRDefault="009D6DBD" w:rsidP="00E905C9">
            <w:pPr>
              <w:tabs>
                <w:tab w:val="right" w:pos="2117"/>
              </w:tabs>
              <w:spacing w:after="0" w:line="240" w:lineRule="auto"/>
              <w:ind w:left="275"/>
            </w:pPr>
            <w:r w:rsidRPr="008C0811">
              <w:t>Day</w:t>
            </w:r>
            <w:r w:rsidRPr="008C0811">
              <w:tab/>
              <w:t>47</w:t>
            </w:r>
          </w:p>
          <w:p w14:paraId="2C048193" w14:textId="77777777" w:rsidR="009D6DBD" w:rsidRPr="008C0811" w:rsidRDefault="009D6DBD" w:rsidP="00E905C9">
            <w:pPr>
              <w:tabs>
                <w:tab w:val="right" w:pos="2117"/>
              </w:tabs>
              <w:spacing w:after="0" w:line="240" w:lineRule="auto"/>
              <w:ind w:left="275"/>
            </w:pPr>
            <w:r w:rsidRPr="008C0811">
              <w:t>Evening</w:t>
            </w:r>
            <w:r w:rsidRPr="008C0811">
              <w:tab/>
              <w:t>42</w:t>
            </w:r>
          </w:p>
          <w:p w14:paraId="43EBADC2" w14:textId="77777777" w:rsidR="009D6DBD" w:rsidRPr="008C0811" w:rsidRDefault="009D6DBD" w:rsidP="00E905C9">
            <w:pPr>
              <w:tabs>
                <w:tab w:val="right" w:pos="2117"/>
              </w:tabs>
              <w:spacing w:after="0" w:line="240" w:lineRule="auto"/>
              <w:ind w:left="275"/>
            </w:pPr>
            <w:r w:rsidRPr="008C0811">
              <w:t>Night</w:t>
            </w:r>
            <w:r w:rsidRPr="008C0811">
              <w:tab/>
              <w:t>37</w:t>
            </w:r>
          </w:p>
        </w:tc>
        <w:tc>
          <w:tcPr>
            <w:tcW w:w="3092" w:type="dxa"/>
            <w:vAlign w:val="center"/>
          </w:tcPr>
          <w:p w14:paraId="4375BEA6" w14:textId="77777777" w:rsidR="009D6DBD" w:rsidRPr="008C0811" w:rsidRDefault="009D6DBD" w:rsidP="00E905C9">
            <w:pPr>
              <w:tabs>
                <w:tab w:val="right" w:pos="2117"/>
              </w:tabs>
              <w:spacing w:after="0" w:line="240" w:lineRule="auto"/>
              <w:ind w:left="275"/>
            </w:pPr>
            <w:r w:rsidRPr="008C0811">
              <w:t>Day</w:t>
            </w:r>
            <w:r w:rsidRPr="008C0811">
              <w:tab/>
              <w:t>48</w:t>
            </w:r>
          </w:p>
          <w:p w14:paraId="171FB19C" w14:textId="77777777" w:rsidR="009D6DBD" w:rsidRPr="008C0811" w:rsidRDefault="009D6DBD" w:rsidP="00E905C9">
            <w:pPr>
              <w:tabs>
                <w:tab w:val="right" w:pos="2117"/>
              </w:tabs>
              <w:spacing w:after="0" w:line="240" w:lineRule="auto"/>
              <w:ind w:left="275"/>
            </w:pPr>
            <w:r w:rsidRPr="008C0811">
              <w:t>Evening</w:t>
            </w:r>
            <w:r w:rsidRPr="008C0811">
              <w:tab/>
              <w:t>43</w:t>
            </w:r>
          </w:p>
          <w:p w14:paraId="35ED7634" w14:textId="77777777" w:rsidR="009D6DBD" w:rsidRPr="008C0811" w:rsidRDefault="009D6DBD" w:rsidP="00E905C9">
            <w:pPr>
              <w:tabs>
                <w:tab w:val="right" w:pos="2117"/>
              </w:tabs>
              <w:spacing w:after="0" w:line="240" w:lineRule="auto"/>
              <w:ind w:left="275"/>
            </w:pPr>
            <w:r w:rsidRPr="008C0811">
              <w:t>Night</w:t>
            </w:r>
            <w:r w:rsidRPr="008C0811">
              <w:tab/>
              <w:t>38</w:t>
            </w:r>
          </w:p>
        </w:tc>
        <w:tc>
          <w:tcPr>
            <w:tcW w:w="3123" w:type="dxa"/>
            <w:vAlign w:val="center"/>
          </w:tcPr>
          <w:p w14:paraId="71DC7C22" w14:textId="77777777" w:rsidR="009D6DBD" w:rsidRPr="008C0811" w:rsidRDefault="009D6DBD" w:rsidP="00E905C9">
            <w:pPr>
              <w:tabs>
                <w:tab w:val="right" w:pos="2117"/>
              </w:tabs>
              <w:spacing w:after="0" w:line="240" w:lineRule="auto"/>
              <w:ind w:left="275"/>
            </w:pPr>
            <w:r w:rsidRPr="008C0811">
              <w:t>Day</w:t>
            </w:r>
            <w:r w:rsidRPr="008C0811">
              <w:tab/>
              <w:t>50</w:t>
            </w:r>
          </w:p>
          <w:p w14:paraId="32931CFD" w14:textId="77777777" w:rsidR="009D6DBD" w:rsidRPr="008C0811" w:rsidRDefault="009D6DBD" w:rsidP="00E905C9">
            <w:pPr>
              <w:tabs>
                <w:tab w:val="right" w:pos="2117"/>
              </w:tabs>
              <w:spacing w:after="0" w:line="240" w:lineRule="auto"/>
              <w:ind w:left="275"/>
            </w:pPr>
            <w:r w:rsidRPr="008C0811">
              <w:t>Evening</w:t>
            </w:r>
            <w:r w:rsidRPr="008C0811">
              <w:tab/>
              <w:t>45</w:t>
            </w:r>
          </w:p>
          <w:p w14:paraId="50CBDA78"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2126" w:type="dxa"/>
            <w:vAlign w:val="center"/>
          </w:tcPr>
          <w:p w14:paraId="37890F27" w14:textId="77777777" w:rsidR="009D6DBD" w:rsidRPr="008C0811" w:rsidRDefault="009D6DBD" w:rsidP="00E905C9">
            <w:pPr>
              <w:tabs>
                <w:tab w:val="right" w:pos="2117"/>
              </w:tabs>
              <w:spacing w:after="0" w:line="240" w:lineRule="auto"/>
              <w:ind w:left="275"/>
            </w:pPr>
            <w:r w:rsidRPr="008C0811">
              <w:t>Day</w:t>
            </w:r>
            <w:r w:rsidRPr="008C0811">
              <w:tab/>
              <w:t>52</w:t>
            </w:r>
          </w:p>
          <w:p w14:paraId="201711AE" w14:textId="77777777" w:rsidR="009D6DBD" w:rsidRPr="008C0811" w:rsidRDefault="009D6DBD" w:rsidP="00E905C9">
            <w:pPr>
              <w:tabs>
                <w:tab w:val="right" w:pos="2117"/>
              </w:tabs>
              <w:spacing w:after="0" w:line="240" w:lineRule="auto"/>
              <w:ind w:left="275"/>
            </w:pPr>
            <w:r w:rsidRPr="008C0811">
              <w:t>Evening</w:t>
            </w:r>
            <w:r w:rsidRPr="008C0811">
              <w:tab/>
              <w:t>47</w:t>
            </w:r>
          </w:p>
          <w:p w14:paraId="300DF0C4" w14:textId="77777777" w:rsidR="009D6DBD" w:rsidRPr="008C0811" w:rsidRDefault="009D6DBD" w:rsidP="00E905C9">
            <w:pPr>
              <w:tabs>
                <w:tab w:val="right" w:pos="2117"/>
              </w:tabs>
              <w:spacing w:after="0" w:line="240" w:lineRule="auto"/>
              <w:ind w:left="275"/>
            </w:pPr>
            <w:r w:rsidRPr="008C0811">
              <w:t>Night</w:t>
            </w:r>
            <w:r w:rsidRPr="008C0811">
              <w:tab/>
              <w:t>42</w:t>
            </w:r>
          </w:p>
        </w:tc>
        <w:tc>
          <w:tcPr>
            <w:tcW w:w="2268" w:type="dxa"/>
            <w:vAlign w:val="center"/>
          </w:tcPr>
          <w:p w14:paraId="21DA5DA8" w14:textId="77777777" w:rsidR="009D6DBD" w:rsidRPr="008C0811" w:rsidRDefault="009D6DBD" w:rsidP="00E905C9">
            <w:pPr>
              <w:tabs>
                <w:tab w:val="right" w:pos="2117"/>
              </w:tabs>
              <w:spacing w:after="0" w:line="240" w:lineRule="auto"/>
              <w:ind w:left="275"/>
            </w:pPr>
            <w:r w:rsidRPr="008C0811">
              <w:t>Day</w:t>
            </w:r>
            <w:r w:rsidRPr="008C0811">
              <w:tab/>
              <w:t>53</w:t>
            </w:r>
          </w:p>
          <w:p w14:paraId="5147B053" w14:textId="77777777" w:rsidR="009D6DBD" w:rsidRPr="008C0811" w:rsidRDefault="009D6DBD" w:rsidP="00E905C9">
            <w:pPr>
              <w:tabs>
                <w:tab w:val="right" w:pos="2117"/>
              </w:tabs>
              <w:spacing w:after="0" w:line="240" w:lineRule="auto"/>
              <w:ind w:left="275"/>
            </w:pPr>
            <w:r w:rsidRPr="008C0811">
              <w:t>Evening</w:t>
            </w:r>
            <w:r w:rsidRPr="008C0811">
              <w:tab/>
              <w:t>48</w:t>
            </w:r>
          </w:p>
          <w:p w14:paraId="46444621" w14:textId="77777777" w:rsidR="009D6DBD" w:rsidRPr="008C0811" w:rsidRDefault="009D6DBD" w:rsidP="00E905C9">
            <w:pPr>
              <w:tabs>
                <w:tab w:val="right" w:pos="2117"/>
              </w:tabs>
              <w:spacing w:after="0" w:line="240" w:lineRule="auto"/>
              <w:ind w:left="275"/>
            </w:pPr>
            <w:r w:rsidRPr="008C0811">
              <w:t>Night</w:t>
            </w:r>
            <w:r w:rsidRPr="008C0811">
              <w:tab/>
              <w:t>43</w:t>
            </w:r>
          </w:p>
        </w:tc>
        <w:tc>
          <w:tcPr>
            <w:tcW w:w="2552" w:type="dxa"/>
            <w:gridSpan w:val="2"/>
            <w:vAlign w:val="center"/>
          </w:tcPr>
          <w:p w14:paraId="444341FF" w14:textId="77777777" w:rsidR="009D6DBD" w:rsidRPr="008C0811" w:rsidRDefault="009D6DBD" w:rsidP="00E905C9">
            <w:pPr>
              <w:tabs>
                <w:tab w:val="right" w:pos="2117"/>
              </w:tabs>
              <w:spacing w:after="0" w:line="240" w:lineRule="auto"/>
              <w:ind w:left="275"/>
            </w:pPr>
            <w:r w:rsidRPr="008C0811">
              <w:t>Day</w:t>
            </w:r>
            <w:r w:rsidRPr="008C0811">
              <w:tab/>
              <w:t>55</w:t>
            </w:r>
          </w:p>
          <w:p w14:paraId="63479D97" w14:textId="77777777" w:rsidR="009D6DBD" w:rsidRPr="008C0811" w:rsidRDefault="009D6DBD" w:rsidP="00E905C9">
            <w:pPr>
              <w:tabs>
                <w:tab w:val="right" w:pos="2117"/>
              </w:tabs>
              <w:spacing w:after="0" w:line="240" w:lineRule="auto"/>
              <w:ind w:left="275"/>
            </w:pPr>
            <w:r w:rsidRPr="008C0811">
              <w:t>Evening</w:t>
            </w:r>
            <w:r w:rsidRPr="008C0811">
              <w:tab/>
              <w:t>50</w:t>
            </w:r>
          </w:p>
          <w:p w14:paraId="4D758E69" w14:textId="77777777" w:rsidR="009D6DBD" w:rsidRPr="008C0811" w:rsidRDefault="009D6DBD" w:rsidP="00E905C9">
            <w:pPr>
              <w:tabs>
                <w:tab w:val="right" w:pos="2117"/>
              </w:tabs>
              <w:spacing w:after="0" w:line="240" w:lineRule="auto"/>
              <w:ind w:left="275"/>
            </w:pPr>
            <w:r w:rsidRPr="008C0811">
              <w:t>Night</w:t>
            </w:r>
            <w:r w:rsidRPr="008C0811">
              <w:tab/>
              <w:t>45</w:t>
            </w:r>
          </w:p>
        </w:tc>
      </w:tr>
      <w:tr w:rsidR="009D6DBD" w:rsidRPr="008C0811" w14:paraId="6861D4B2" w14:textId="77777777" w:rsidTr="001A30E3">
        <w:trPr>
          <w:trHeight w:val="917"/>
          <w:jc w:val="center"/>
        </w:trPr>
        <w:tc>
          <w:tcPr>
            <w:tcW w:w="3578" w:type="dxa"/>
            <w:gridSpan w:val="2"/>
            <w:shd w:val="clear" w:color="auto" w:fill="D5DCE4" w:themeFill="text2" w:themeFillTint="33"/>
          </w:tcPr>
          <w:p w14:paraId="3E7683FF"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t>Industrial 3 IN3Z</w:t>
            </w:r>
            <w:r w:rsidRPr="008C0811">
              <w:rPr>
                <w:rFonts w:ascii="Arial Narrow" w:hAnsi="Arial Narrow"/>
                <w:b/>
              </w:rPr>
              <w:br/>
            </w:r>
            <w:r w:rsidRPr="008C0811">
              <w:rPr>
                <w:rFonts w:ascii="Arial Narrow" w:hAnsi="Arial Narrow"/>
                <w:b/>
              </w:rPr>
              <w:br/>
              <w:t>Group C CDZ</w:t>
            </w:r>
            <w:r w:rsidRPr="007B05E9">
              <w:rPr>
                <w:rFonts w:ascii="Arial Narrow" w:hAnsi="Arial Narrow"/>
                <w:b/>
              </w:rPr>
              <w:t>, PDZ, SUZ</w:t>
            </w:r>
            <w:r w:rsidRPr="008C0811">
              <w:rPr>
                <w:rFonts w:ascii="Arial Narrow" w:hAnsi="Arial Narrow"/>
                <w:b/>
              </w:rPr>
              <w:t xml:space="preserve"> &amp; UGZ (*)</w:t>
            </w:r>
          </w:p>
        </w:tc>
        <w:tc>
          <w:tcPr>
            <w:tcW w:w="2371" w:type="dxa"/>
            <w:vAlign w:val="center"/>
          </w:tcPr>
          <w:p w14:paraId="63B2AB12" w14:textId="77777777" w:rsidR="009D6DBD" w:rsidRPr="008C0811" w:rsidRDefault="009D6DBD" w:rsidP="00E905C9">
            <w:pPr>
              <w:tabs>
                <w:tab w:val="right" w:pos="2117"/>
              </w:tabs>
              <w:spacing w:after="0" w:line="240" w:lineRule="auto"/>
              <w:ind w:left="275"/>
            </w:pPr>
            <w:r w:rsidRPr="008C0811">
              <w:t>Day</w:t>
            </w:r>
            <w:r w:rsidRPr="008C0811">
              <w:tab/>
              <w:t>46</w:t>
            </w:r>
          </w:p>
          <w:p w14:paraId="5859BEC9" w14:textId="77777777" w:rsidR="009D6DBD" w:rsidRPr="008C0811" w:rsidRDefault="009D6DBD" w:rsidP="00E905C9">
            <w:pPr>
              <w:tabs>
                <w:tab w:val="right" w:pos="2117"/>
              </w:tabs>
              <w:spacing w:after="0" w:line="240" w:lineRule="auto"/>
              <w:ind w:left="275"/>
            </w:pPr>
            <w:r w:rsidRPr="008C0811">
              <w:t>Evening</w:t>
            </w:r>
            <w:r w:rsidRPr="008C0811">
              <w:tab/>
              <w:t>41</w:t>
            </w:r>
          </w:p>
          <w:p w14:paraId="05F8F86B" w14:textId="77777777" w:rsidR="009D6DBD" w:rsidRPr="008C0811" w:rsidRDefault="009D6DBD" w:rsidP="00E905C9">
            <w:pPr>
              <w:tabs>
                <w:tab w:val="right" w:pos="2117"/>
              </w:tabs>
              <w:spacing w:after="0" w:line="240" w:lineRule="auto"/>
              <w:ind w:left="275"/>
            </w:pPr>
            <w:r w:rsidRPr="008C0811">
              <w:t>Night</w:t>
            </w:r>
            <w:r w:rsidRPr="008C0811">
              <w:tab/>
              <w:t>36</w:t>
            </w:r>
          </w:p>
        </w:tc>
        <w:tc>
          <w:tcPr>
            <w:tcW w:w="2720" w:type="dxa"/>
            <w:vAlign w:val="center"/>
          </w:tcPr>
          <w:p w14:paraId="3B5EDAB7" w14:textId="77777777" w:rsidR="009D6DBD" w:rsidRPr="008C0811" w:rsidRDefault="009D6DBD" w:rsidP="00E905C9">
            <w:pPr>
              <w:tabs>
                <w:tab w:val="right" w:pos="2117"/>
              </w:tabs>
              <w:spacing w:after="0" w:line="240" w:lineRule="auto"/>
              <w:ind w:left="275"/>
            </w:pPr>
            <w:r w:rsidRPr="008C0811">
              <w:t>Day</w:t>
            </w:r>
            <w:r w:rsidRPr="008C0811">
              <w:tab/>
              <w:t>49</w:t>
            </w:r>
          </w:p>
          <w:p w14:paraId="40F98103" w14:textId="77777777" w:rsidR="009D6DBD" w:rsidRPr="008C0811" w:rsidRDefault="009D6DBD" w:rsidP="00E905C9">
            <w:pPr>
              <w:tabs>
                <w:tab w:val="right" w:pos="2117"/>
              </w:tabs>
              <w:spacing w:after="0" w:line="240" w:lineRule="auto"/>
              <w:ind w:left="275"/>
            </w:pPr>
            <w:r w:rsidRPr="008C0811">
              <w:t>Evening</w:t>
            </w:r>
            <w:r w:rsidRPr="008C0811">
              <w:tab/>
              <w:t>44</w:t>
            </w:r>
          </w:p>
          <w:p w14:paraId="3ED72476" w14:textId="77777777" w:rsidR="009D6DBD" w:rsidRPr="008C0811" w:rsidRDefault="009D6DBD" w:rsidP="00E905C9">
            <w:pPr>
              <w:tabs>
                <w:tab w:val="right" w:pos="2117"/>
              </w:tabs>
              <w:spacing w:after="0" w:line="240" w:lineRule="auto"/>
              <w:ind w:left="275"/>
            </w:pPr>
            <w:r w:rsidRPr="008C0811">
              <w:t>Night</w:t>
            </w:r>
            <w:r w:rsidRPr="008C0811">
              <w:tab/>
              <w:t>39</w:t>
            </w:r>
          </w:p>
        </w:tc>
        <w:tc>
          <w:tcPr>
            <w:tcW w:w="3092" w:type="dxa"/>
            <w:vAlign w:val="center"/>
          </w:tcPr>
          <w:p w14:paraId="5E9E8A92" w14:textId="77777777" w:rsidR="009D6DBD" w:rsidRPr="008C0811" w:rsidRDefault="009D6DBD" w:rsidP="00E905C9">
            <w:pPr>
              <w:tabs>
                <w:tab w:val="right" w:pos="2117"/>
              </w:tabs>
              <w:spacing w:after="0" w:line="240" w:lineRule="auto"/>
              <w:ind w:left="275"/>
            </w:pPr>
            <w:r w:rsidRPr="008C0811">
              <w:t>Day</w:t>
            </w:r>
            <w:r w:rsidRPr="008C0811">
              <w:tab/>
              <w:t>50</w:t>
            </w:r>
          </w:p>
          <w:p w14:paraId="0336FCBA" w14:textId="77777777" w:rsidR="009D6DBD" w:rsidRPr="008C0811" w:rsidRDefault="009D6DBD" w:rsidP="00E905C9">
            <w:pPr>
              <w:tabs>
                <w:tab w:val="right" w:pos="2117"/>
              </w:tabs>
              <w:spacing w:after="0" w:line="240" w:lineRule="auto"/>
              <w:ind w:left="275"/>
            </w:pPr>
            <w:r w:rsidRPr="008C0811">
              <w:t>Evening</w:t>
            </w:r>
            <w:r w:rsidRPr="008C0811">
              <w:tab/>
              <w:t>45</w:t>
            </w:r>
          </w:p>
          <w:p w14:paraId="6F8A1E72"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3123" w:type="dxa"/>
            <w:vAlign w:val="center"/>
          </w:tcPr>
          <w:p w14:paraId="20BEE212" w14:textId="77777777" w:rsidR="009D6DBD" w:rsidRPr="008C0811" w:rsidRDefault="009D6DBD" w:rsidP="00E905C9">
            <w:pPr>
              <w:tabs>
                <w:tab w:val="right" w:pos="2117"/>
              </w:tabs>
              <w:spacing w:after="0" w:line="240" w:lineRule="auto"/>
              <w:ind w:left="275"/>
            </w:pPr>
            <w:r w:rsidRPr="008C0811">
              <w:t>Day</w:t>
            </w:r>
            <w:r w:rsidRPr="008C0811">
              <w:tab/>
              <w:t>52</w:t>
            </w:r>
          </w:p>
          <w:p w14:paraId="55F3913F" w14:textId="77777777" w:rsidR="009D6DBD" w:rsidRPr="008C0811" w:rsidRDefault="009D6DBD" w:rsidP="00E905C9">
            <w:pPr>
              <w:tabs>
                <w:tab w:val="right" w:pos="2117"/>
              </w:tabs>
              <w:spacing w:after="0" w:line="240" w:lineRule="auto"/>
              <w:ind w:left="275"/>
            </w:pPr>
            <w:r w:rsidRPr="008C0811">
              <w:t>Evening</w:t>
            </w:r>
            <w:r w:rsidRPr="008C0811">
              <w:tab/>
              <w:t>47</w:t>
            </w:r>
          </w:p>
          <w:p w14:paraId="7C180D60" w14:textId="77777777" w:rsidR="009D6DBD" w:rsidRPr="008C0811" w:rsidRDefault="009D6DBD" w:rsidP="00E905C9">
            <w:pPr>
              <w:tabs>
                <w:tab w:val="right" w:pos="2117"/>
              </w:tabs>
              <w:spacing w:after="0" w:line="240" w:lineRule="auto"/>
              <w:ind w:left="275"/>
            </w:pPr>
            <w:r w:rsidRPr="008C0811">
              <w:t>Night</w:t>
            </w:r>
            <w:r w:rsidRPr="008C0811">
              <w:tab/>
              <w:t>42</w:t>
            </w:r>
          </w:p>
        </w:tc>
        <w:tc>
          <w:tcPr>
            <w:tcW w:w="2126" w:type="dxa"/>
            <w:vAlign w:val="center"/>
          </w:tcPr>
          <w:p w14:paraId="41C626DE" w14:textId="77777777" w:rsidR="009D6DBD" w:rsidRPr="008C0811" w:rsidRDefault="009D6DBD" w:rsidP="00E905C9">
            <w:pPr>
              <w:tabs>
                <w:tab w:val="right" w:pos="2117"/>
              </w:tabs>
              <w:spacing w:after="0" w:line="240" w:lineRule="auto"/>
              <w:ind w:left="275"/>
            </w:pPr>
            <w:r w:rsidRPr="008C0811">
              <w:t>Day</w:t>
            </w:r>
            <w:r w:rsidRPr="008C0811">
              <w:tab/>
              <w:t>53</w:t>
            </w:r>
          </w:p>
          <w:p w14:paraId="69CDEA63" w14:textId="77777777" w:rsidR="009D6DBD" w:rsidRPr="008C0811" w:rsidRDefault="009D6DBD" w:rsidP="00E905C9">
            <w:pPr>
              <w:tabs>
                <w:tab w:val="right" w:pos="2117"/>
              </w:tabs>
              <w:spacing w:after="0" w:line="240" w:lineRule="auto"/>
              <w:ind w:left="275"/>
            </w:pPr>
            <w:r w:rsidRPr="008C0811">
              <w:t>Evening</w:t>
            </w:r>
            <w:r w:rsidRPr="008C0811">
              <w:tab/>
              <w:t>48</w:t>
            </w:r>
          </w:p>
          <w:p w14:paraId="1BA5CCB5" w14:textId="77777777" w:rsidR="009D6DBD" w:rsidRPr="008C0811" w:rsidRDefault="009D6DBD" w:rsidP="00E905C9">
            <w:pPr>
              <w:tabs>
                <w:tab w:val="right" w:pos="2117"/>
              </w:tabs>
              <w:spacing w:after="0" w:line="240" w:lineRule="auto"/>
              <w:ind w:left="275"/>
            </w:pPr>
            <w:r w:rsidRPr="008C0811">
              <w:t>Night</w:t>
            </w:r>
            <w:r w:rsidRPr="008C0811">
              <w:tab/>
              <w:t>43</w:t>
            </w:r>
          </w:p>
        </w:tc>
        <w:tc>
          <w:tcPr>
            <w:tcW w:w="2268" w:type="dxa"/>
            <w:vAlign w:val="center"/>
          </w:tcPr>
          <w:p w14:paraId="42AAEF14" w14:textId="77777777" w:rsidR="009D6DBD" w:rsidRPr="008C0811" w:rsidRDefault="009D6DBD" w:rsidP="00E905C9">
            <w:pPr>
              <w:tabs>
                <w:tab w:val="right" w:pos="2117"/>
              </w:tabs>
              <w:spacing w:after="0" w:line="240" w:lineRule="auto"/>
              <w:ind w:left="275"/>
            </w:pPr>
            <w:r w:rsidRPr="008C0811">
              <w:t>Day</w:t>
            </w:r>
            <w:r w:rsidRPr="008C0811">
              <w:tab/>
              <w:t>55</w:t>
            </w:r>
          </w:p>
          <w:p w14:paraId="32A2BC5D" w14:textId="77777777" w:rsidR="009D6DBD" w:rsidRPr="008C0811" w:rsidRDefault="009D6DBD" w:rsidP="00E905C9">
            <w:pPr>
              <w:tabs>
                <w:tab w:val="right" w:pos="2117"/>
              </w:tabs>
              <w:spacing w:after="0" w:line="240" w:lineRule="auto"/>
              <w:ind w:left="275"/>
            </w:pPr>
            <w:r w:rsidRPr="008C0811">
              <w:t>Evening</w:t>
            </w:r>
            <w:r w:rsidRPr="008C0811">
              <w:tab/>
              <w:t>50</w:t>
            </w:r>
          </w:p>
          <w:p w14:paraId="28211D6B" w14:textId="77777777" w:rsidR="009D6DBD" w:rsidRPr="008C0811" w:rsidRDefault="009D6DBD" w:rsidP="00E905C9">
            <w:pPr>
              <w:tabs>
                <w:tab w:val="right" w:pos="2117"/>
              </w:tabs>
              <w:spacing w:after="0" w:line="240" w:lineRule="auto"/>
              <w:ind w:left="275"/>
            </w:pPr>
            <w:r w:rsidRPr="008C0811">
              <w:t>Night</w:t>
            </w:r>
            <w:r w:rsidRPr="008C0811">
              <w:tab/>
              <w:t>45</w:t>
            </w:r>
          </w:p>
        </w:tc>
        <w:tc>
          <w:tcPr>
            <w:tcW w:w="2552" w:type="dxa"/>
            <w:gridSpan w:val="2"/>
            <w:vAlign w:val="center"/>
          </w:tcPr>
          <w:p w14:paraId="19725F5A" w14:textId="77777777" w:rsidR="009D6DBD" w:rsidRPr="008C0811" w:rsidRDefault="009D6DBD" w:rsidP="00E905C9">
            <w:pPr>
              <w:tabs>
                <w:tab w:val="right" w:pos="2117"/>
              </w:tabs>
              <w:spacing w:after="0" w:line="240" w:lineRule="auto"/>
              <w:ind w:left="275"/>
            </w:pPr>
            <w:r w:rsidRPr="008C0811">
              <w:t>Day</w:t>
            </w:r>
            <w:r w:rsidRPr="008C0811">
              <w:tab/>
              <w:t>56</w:t>
            </w:r>
          </w:p>
          <w:p w14:paraId="53C0AC20" w14:textId="77777777" w:rsidR="009D6DBD" w:rsidRPr="008C0811" w:rsidRDefault="009D6DBD" w:rsidP="00E905C9">
            <w:pPr>
              <w:tabs>
                <w:tab w:val="right" w:pos="2117"/>
              </w:tabs>
              <w:spacing w:after="0" w:line="240" w:lineRule="auto"/>
              <w:ind w:left="275"/>
            </w:pPr>
            <w:r w:rsidRPr="008C0811">
              <w:t>Evening</w:t>
            </w:r>
            <w:r w:rsidRPr="008C0811">
              <w:tab/>
              <w:t>51</w:t>
            </w:r>
          </w:p>
          <w:p w14:paraId="21983CD1" w14:textId="77777777" w:rsidR="009D6DBD" w:rsidRPr="008C0811" w:rsidRDefault="009D6DBD" w:rsidP="00E905C9">
            <w:pPr>
              <w:tabs>
                <w:tab w:val="right" w:pos="2117"/>
              </w:tabs>
              <w:spacing w:after="0" w:line="240" w:lineRule="auto"/>
              <w:ind w:left="275"/>
            </w:pPr>
            <w:r w:rsidRPr="008C0811">
              <w:t>Night</w:t>
            </w:r>
            <w:r w:rsidRPr="008C0811">
              <w:tab/>
              <w:t>46</w:t>
            </w:r>
          </w:p>
        </w:tc>
      </w:tr>
      <w:tr w:rsidR="009D6DBD" w:rsidRPr="008C0811" w14:paraId="120A0B73" w14:textId="77777777" w:rsidTr="001A30E3">
        <w:trPr>
          <w:trHeight w:val="963"/>
          <w:jc w:val="center"/>
        </w:trPr>
        <w:tc>
          <w:tcPr>
            <w:tcW w:w="3578" w:type="dxa"/>
            <w:gridSpan w:val="2"/>
            <w:shd w:val="clear" w:color="auto" w:fill="D5DCE4" w:themeFill="text2" w:themeFillTint="33"/>
          </w:tcPr>
          <w:p w14:paraId="0C29A867" w14:textId="47AB5A83" w:rsidR="009D6DBD" w:rsidRPr="00F02A65" w:rsidRDefault="009D6DBD" w:rsidP="00816C02">
            <w:pPr>
              <w:spacing w:after="0" w:line="240" w:lineRule="auto"/>
              <w:ind w:left="10"/>
              <w:rPr>
                <w:rFonts w:ascii="Arial Narrow" w:hAnsi="Arial Narrow"/>
                <w:b/>
                <w:lang w:val="fr-FR"/>
              </w:rPr>
            </w:pPr>
            <w:r w:rsidRPr="00F02A65">
              <w:rPr>
                <w:rFonts w:ascii="Arial Narrow" w:hAnsi="Arial Narrow"/>
                <w:b/>
                <w:lang w:val="fr-FR"/>
              </w:rPr>
              <w:t xml:space="preserve">Commercial 2 C2Z </w:t>
            </w:r>
          </w:p>
          <w:p w14:paraId="352E34EF" w14:textId="77777777" w:rsidR="009D6DBD" w:rsidRPr="00F02A65" w:rsidRDefault="009D6DBD" w:rsidP="00816C02">
            <w:pPr>
              <w:spacing w:after="0" w:line="240" w:lineRule="auto"/>
              <w:ind w:left="10"/>
              <w:rPr>
                <w:rFonts w:ascii="Arial Narrow" w:hAnsi="Arial Narrow"/>
                <w:b/>
                <w:lang w:val="fr-FR"/>
              </w:rPr>
            </w:pPr>
            <w:r w:rsidRPr="00F02A65">
              <w:rPr>
                <w:rFonts w:ascii="Arial Narrow" w:hAnsi="Arial Narrow"/>
                <w:b/>
                <w:lang w:val="fr-FR"/>
              </w:rPr>
              <w:t>Commercial 3 C3Z</w:t>
            </w:r>
          </w:p>
          <w:p w14:paraId="34DD86BE" w14:textId="77777777" w:rsidR="00085BC7" w:rsidRPr="00F02A65" w:rsidRDefault="00085BC7" w:rsidP="00816C02">
            <w:pPr>
              <w:spacing w:after="0" w:line="240" w:lineRule="auto"/>
              <w:ind w:left="10"/>
              <w:rPr>
                <w:rFonts w:ascii="Arial Narrow" w:hAnsi="Arial Narrow"/>
                <w:b/>
                <w:lang w:val="fr-FR"/>
              </w:rPr>
            </w:pPr>
          </w:p>
          <w:p w14:paraId="5F75B906" w14:textId="0C804740" w:rsidR="009D6DBD" w:rsidRPr="008C0811" w:rsidRDefault="009D6DBD" w:rsidP="007247D8">
            <w:pPr>
              <w:spacing w:after="0" w:line="240" w:lineRule="auto"/>
              <w:ind w:left="10"/>
              <w:rPr>
                <w:rFonts w:ascii="Arial Narrow" w:hAnsi="Arial Narrow"/>
                <w:b/>
                <w:lang w:val="fr-FR"/>
              </w:rPr>
            </w:pPr>
            <w:r w:rsidRPr="00F02A65">
              <w:rPr>
                <w:rFonts w:ascii="Arial Narrow" w:hAnsi="Arial Narrow"/>
                <w:b/>
                <w:lang w:val="fr-FR"/>
              </w:rPr>
              <w:t>Group F CDZ, PDZ, SUZ &amp; UGZ (*)</w:t>
            </w:r>
          </w:p>
        </w:tc>
        <w:tc>
          <w:tcPr>
            <w:tcW w:w="2371" w:type="dxa"/>
            <w:vAlign w:val="center"/>
          </w:tcPr>
          <w:p w14:paraId="4247F53E" w14:textId="77777777" w:rsidR="009D6DBD" w:rsidRPr="008C0811" w:rsidRDefault="009D6DBD" w:rsidP="00E905C9">
            <w:pPr>
              <w:tabs>
                <w:tab w:val="right" w:pos="2117"/>
              </w:tabs>
              <w:spacing w:after="0" w:line="240" w:lineRule="auto"/>
              <w:ind w:left="275"/>
            </w:pPr>
            <w:r w:rsidRPr="008C0811">
              <w:t>Day</w:t>
            </w:r>
            <w:r w:rsidRPr="008C0811">
              <w:tab/>
              <w:t>48</w:t>
            </w:r>
          </w:p>
          <w:p w14:paraId="5D983219" w14:textId="77777777" w:rsidR="009D6DBD" w:rsidRPr="008C0811" w:rsidRDefault="009D6DBD" w:rsidP="00E905C9">
            <w:pPr>
              <w:tabs>
                <w:tab w:val="right" w:pos="2117"/>
              </w:tabs>
              <w:spacing w:after="0" w:line="240" w:lineRule="auto"/>
              <w:ind w:left="275"/>
            </w:pPr>
            <w:r w:rsidRPr="008C0811">
              <w:t>Evening</w:t>
            </w:r>
            <w:r w:rsidRPr="008C0811">
              <w:tab/>
              <w:t>43</w:t>
            </w:r>
          </w:p>
          <w:p w14:paraId="32C6DC79" w14:textId="77777777" w:rsidR="009D6DBD" w:rsidRPr="008C0811" w:rsidRDefault="009D6DBD" w:rsidP="00E905C9">
            <w:pPr>
              <w:tabs>
                <w:tab w:val="right" w:pos="2117"/>
              </w:tabs>
              <w:spacing w:after="0" w:line="240" w:lineRule="auto"/>
              <w:ind w:left="275"/>
            </w:pPr>
            <w:r w:rsidRPr="008C0811">
              <w:t>Day</w:t>
            </w:r>
            <w:r w:rsidRPr="008C0811">
              <w:tab/>
              <w:t>38</w:t>
            </w:r>
          </w:p>
        </w:tc>
        <w:tc>
          <w:tcPr>
            <w:tcW w:w="2720" w:type="dxa"/>
            <w:vAlign w:val="center"/>
          </w:tcPr>
          <w:p w14:paraId="1204DD4F" w14:textId="77777777" w:rsidR="009D6DBD" w:rsidRPr="008C0811" w:rsidRDefault="009D6DBD" w:rsidP="00E905C9">
            <w:pPr>
              <w:tabs>
                <w:tab w:val="right" w:pos="2117"/>
              </w:tabs>
              <w:spacing w:after="0" w:line="240" w:lineRule="auto"/>
              <w:ind w:left="275"/>
            </w:pPr>
            <w:r w:rsidRPr="008C0811">
              <w:t>Day</w:t>
            </w:r>
            <w:r w:rsidRPr="008C0811">
              <w:tab/>
              <w:t>50</w:t>
            </w:r>
          </w:p>
          <w:p w14:paraId="5FAAE0E3" w14:textId="77777777" w:rsidR="009D6DBD" w:rsidRPr="008C0811" w:rsidRDefault="009D6DBD" w:rsidP="00E905C9">
            <w:pPr>
              <w:tabs>
                <w:tab w:val="right" w:pos="2117"/>
              </w:tabs>
              <w:spacing w:after="0" w:line="240" w:lineRule="auto"/>
              <w:ind w:left="275"/>
            </w:pPr>
            <w:r w:rsidRPr="008C0811">
              <w:t>Evening</w:t>
            </w:r>
            <w:r w:rsidRPr="008C0811">
              <w:tab/>
              <w:t>45</w:t>
            </w:r>
          </w:p>
          <w:p w14:paraId="39823F5B"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3092" w:type="dxa"/>
            <w:vAlign w:val="center"/>
          </w:tcPr>
          <w:p w14:paraId="54C54632" w14:textId="77777777" w:rsidR="009D6DBD" w:rsidRPr="008C0811" w:rsidRDefault="009D6DBD" w:rsidP="00E905C9">
            <w:pPr>
              <w:tabs>
                <w:tab w:val="right" w:pos="2117"/>
              </w:tabs>
              <w:spacing w:after="0" w:line="240" w:lineRule="auto"/>
              <w:ind w:left="275"/>
            </w:pPr>
            <w:r w:rsidRPr="008C0811">
              <w:t>Day</w:t>
            </w:r>
            <w:r w:rsidRPr="008C0811">
              <w:tab/>
              <w:t>52</w:t>
            </w:r>
          </w:p>
          <w:p w14:paraId="2F22D896" w14:textId="77777777" w:rsidR="009D6DBD" w:rsidRPr="008C0811" w:rsidRDefault="009D6DBD" w:rsidP="00E905C9">
            <w:pPr>
              <w:tabs>
                <w:tab w:val="right" w:pos="2117"/>
              </w:tabs>
              <w:spacing w:after="0" w:line="240" w:lineRule="auto"/>
              <w:ind w:left="275"/>
            </w:pPr>
            <w:r w:rsidRPr="008C0811">
              <w:t>Evening</w:t>
            </w:r>
            <w:r w:rsidRPr="008C0811">
              <w:tab/>
              <w:t>47</w:t>
            </w:r>
          </w:p>
          <w:p w14:paraId="66DBC5F6" w14:textId="77777777" w:rsidR="009D6DBD" w:rsidRPr="008C0811" w:rsidRDefault="009D6DBD" w:rsidP="00E905C9">
            <w:pPr>
              <w:tabs>
                <w:tab w:val="right" w:pos="2117"/>
              </w:tabs>
              <w:spacing w:after="0" w:line="240" w:lineRule="auto"/>
              <w:ind w:left="275"/>
            </w:pPr>
            <w:r w:rsidRPr="008C0811">
              <w:t>Night</w:t>
            </w:r>
            <w:r w:rsidRPr="008C0811">
              <w:tab/>
              <w:t>42</w:t>
            </w:r>
          </w:p>
        </w:tc>
        <w:tc>
          <w:tcPr>
            <w:tcW w:w="3123" w:type="dxa"/>
            <w:vAlign w:val="center"/>
          </w:tcPr>
          <w:p w14:paraId="1846558C" w14:textId="77777777" w:rsidR="009D6DBD" w:rsidRPr="008C0811" w:rsidRDefault="009D6DBD" w:rsidP="00E905C9">
            <w:pPr>
              <w:tabs>
                <w:tab w:val="right" w:pos="2117"/>
              </w:tabs>
              <w:spacing w:after="0" w:line="240" w:lineRule="auto"/>
              <w:ind w:left="275"/>
            </w:pPr>
            <w:r w:rsidRPr="008C0811">
              <w:t>Day</w:t>
            </w:r>
            <w:r w:rsidRPr="008C0811">
              <w:tab/>
              <w:t>54</w:t>
            </w:r>
          </w:p>
          <w:p w14:paraId="5D4C93E7" w14:textId="77777777" w:rsidR="009D6DBD" w:rsidRPr="008C0811" w:rsidRDefault="009D6DBD" w:rsidP="00E905C9">
            <w:pPr>
              <w:tabs>
                <w:tab w:val="right" w:pos="2117"/>
              </w:tabs>
              <w:spacing w:after="0" w:line="240" w:lineRule="auto"/>
              <w:ind w:left="275"/>
            </w:pPr>
            <w:r w:rsidRPr="008C0811">
              <w:t>Evening</w:t>
            </w:r>
            <w:r w:rsidRPr="008C0811">
              <w:tab/>
              <w:t>49</w:t>
            </w:r>
          </w:p>
          <w:p w14:paraId="5DD30006" w14:textId="77777777" w:rsidR="009D6DBD" w:rsidRPr="008C0811" w:rsidRDefault="009D6DBD" w:rsidP="00E905C9">
            <w:pPr>
              <w:tabs>
                <w:tab w:val="right" w:pos="2117"/>
              </w:tabs>
              <w:spacing w:after="0" w:line="240" w:lineRule="auto"/>
              <w:ind w:left="275"/>
            </w:pPr>
            <w:r w:rsidRPr="008C0811">
              <w:t>Night</w:t>
            </w:r>
            <w:r w:rsidRPr="008C0811">
              <w:tab/>
              <w:t>44</w:t>
            </w:r>
          </w:p>
        </w:tc>
        <w:tc>
          <w:tcPr>
            <w:tcW w:w="2126" w:type="dxa"/>
            <w:vAlign w:val="center"/>
          </w:tcPr>
          <w:p w14:paraId="02B4D0BB" w14:textId="77777777" w:rsidR="009D6DBD" w:rsidRPr="008C0811" w:rsidRDefault="009D6DBD" w:rsidP="00E905C9">
            <w:pPr>
              <w:tabs>
                <w:tab w:val="right" w:pos="2117"/>
              </w:tabs>
              <w:spacing w:after="0" w:line="240" w:lineRule="auto"/>
              <w:ind w:left="275"/>
            </w:pPr>
            <w:r w:rsidRPr="008C0811">
              <w:t>Day</w:t>
            </w:r>
            <w:r w:rsidRPr="008C0811">
              <w:tab/>
              <w:t>55</w:t>
            </w:r>
          </w:p>
          <w:p w14:paraId="6DB854A5" w14:textId="77777777" w:rsidR="009D6DBD" w:rsidRPr="008C0811" w:rsidRDefault="009D6DBD" w:rsidP="00E905C9">
            <w:pPr>
              <w:tabs>
                <w:tab w:val="right" w:pos="2117"/>
              </w:tabs>
              <w:spacing w:after="0" w:line="240" w:lineRule="auto"/>
              <w:ind w:left="275"/>
            </w:pPr>
            <w:r w:rsidRPr="008C0811">
              <w:t>Evening</w:t>
            </w:r>
            <w:r w:rsidRPr="008C0811">
              <w:tab/>
              <w:t>50</w:t>
            </w:r>
          </w:p>
          <w:p w14:paraId="53943F6B" w14:textId="77777777" w:rsidR="009D6DBD" w:rsidRPr="008C0811" w:rsidRDefault="009D6DBD" w:rsidP="00E905C9">
            <w:pPr>
              <w:tabs>
                <w:tab w:val="right" w:pos="2117"/>
              </w:tabs>
              <w:spacing w:after="0" w:line="240" w:lineRule="auto"/>
              <w:ind w:left="275"/>
            </w:pPr>
            <w:r w:rsidRPr="008C0811">
              <w:t>Night</w:t>
            </w:r>
            <w:r w:rsidRPr="008C0811">
              <w:tab/>
              <w:t>45</w:t>
            </w:r>
          </w:p>
        </w:tc>
        <w:tc>
          <w:tcPr>
            <w:tcW w:w="2268" w:type="dxa"/>
            <w:vAlign w:val="center"/>
          </w:tcPr>
          <w:p w14:paraId="7951D7FD" w14:textId="77777777" w:rsidR="009D6DBD" w:rsidRPr="008C0811" w:rsidRDefault="009D6DBD" w:rsidP="00E905C9">
            <w:pPr>
              <w:tabs>
                <w:tab w:val="right" w:pos="2117"/>
              </w:tabs>
              <w:spacing w:after="0" w:line="240" w:lineRule="auto"/>
              <w:ind w:left="275"/>
            </w:pPr>
            <w:r w:rsidRPr="008C0811">
              <w:t>Day</w:t>
            </w:r>
            <w:r w:rsidRPr="008C0811">
              <w:tab/>
              <w:t>56</w:t>
            </w:r>
          </w:p>
          <w:p w14:paraId="53D8093C" w14:textId="77777777" w:rsidR="009D6DBD" w:rsidRPr="008C0811" w:rsidRDefault="009D6DBD" w:rsidP="00E905C9">
            <w:pPr>
              <w:tabs>
                <w:tab w:val="right" w:pos="2117"/>
              </w:tabs>
              <w:spacing w:after="0" w:line="240" w:lineRule="auto"/>
              <w:ind w:left="275"/>
            </w:pPr>
            <w:r w:rsidRPr="008C0811">
              <w:t>Evening</w:t>
            </w:r>
            <w:r w:rsidRPr="008C0811">
              <w:tab/>
              <w:t>51</w:t>
            </w:r>
          </w:p>
          <w:p w14:paraId="21E7143F" w14:textId="77777777" w:rsidR="009D6DBD" w:rsidRPr="008C0811" w:rsidRDefault="009D6DBD" w:rsidP="00E905C9">
            <w:pPr>
              <w:tabs>
                <w:tab w:val="right" w:pos="2117"/>
              </w:tabs>
              <w:spacing w:after="0" w:line="240" w:lineRule="auto"/>
              <w:ind w:left="275"/>
            </w:pPr>
            <w:r w:rsidRPr="008C0811">
              <w:t>Night</w:t>
            </w:r>
            <w:r w:rsidRPr="008C0811">
              <w:tab/>
              <w:t>46</w:t>
            </w:r>
          </w:p>
        </w:tc>
        <w:tc>
          <w:tcPr>
            <w:tcW w:w="2552" w:type="dxa"/>
            <w:gridSpan w:val="2"/>
            <w:vAlign w:val="center"/>
          </w:tcPr>
          <w:p w14:paraId="3900795F" w14:textId="77777777" w:rsidR="009D6DBD" w:rsidRPr="008C0811" w:rsidRDefault="009D6DBD" w:rsidP="00E905C9">
            <w:pPr>
              <w:tabs>
                <w:tab w:val="right" w:pos="2117"/>
              </w:tabs>
              <w:spacing w:after="0" w:line="240" w:lineRule="auto"/>
              <w:ind w:left="275"/>
            </w:pPr>
            <w:r w:rsidRPr="008C0811">
              <w:t>Day</w:t>
            </w:r>
            <w:r w:rsidRPr="008C0811">
              <w:tab/>
              <w:t>57</w:t>
            </w:r>
          </w:p>
          <w:p w14:paraId="623D0C19" w14:textId="77777777" w:rsidR="009D6DBD" w:rsidRPr="008C0811" w:rsidRDefault="009D6DBD" w:rsidP="00E905C9">
            <w:pPr>
              <w:tabs>
                <w:tab w:val="right" w:pos="2117"/>
              </w:tabs>
              <w:spacing w:after="0" w:line="240" w:lineRule="auto"/>
              <w:ind w:left="275"/>
            </w:pPr>
            <w:r w:rsidRPr="008C0811">
              <w:t>Evening</w:t>
            </w:r>
            <w:r w:rsidRPr="008C0811">
              <w:tab/>
              <w:t>52</w:t>
            </w:r>
          </w:p>
          <w:p w14:paraId="5B060C13" w14:textId="77777777" w:rsidR="009D6DBD" w:rsidRPr="008C0811" w:rsidRDefault="009D6DBD" w:rsidP="00E905C9">
            <w:pPr>
              <w:tabs>
                <w:tab w:val="right" w:pos="2117"/>
              </w:tabs>
              <w:spacing w:after="0" w:line="240" w:lineRule="auto"/>
              <w:ind w:left="275"/>
            </w:pPr>
            <w:r w:rsidRPr="008C0811">
              <w:t>Night</w:t>
            </w:r>
            <w:r w:rsidRPr="008C0811">
              <w:tab/>
              <w:t>47</w:t>
            </w:r>
          </w:p>
        </w:tc>
      </w:tr>
      <w:tr w:rsidR="009D6DBD" w:rsidRPr="008C0811" w14:paraId="3D1CDB1F" w14:textId="77777777" w:rsidTr="001A30E3">
        <w:trPr>
          <w:trHeight w:val="1035"/>
          <w:jc w:val="center"/>
        </w:trPr>
        <w:tc>
          <w:tcPr>
            <w:tcW w:w="3578" w:type="dxa"/>
            <w:gridSpan w:val="2"/>
            <w:shd w:val="clear" w:color="auto" w:fill="D5DCE4" w:themeFill="text2" w:themeFillTint="33"/>
          </w:tcPr>
          <w:p w14:paraId="2665E663"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t>Industrial 1 IN1Z</w:t>
            </w:r>
          </w:p>
          <w:p w14:paraId="2E4432DE" w14:textId="77777777" w:rsidR="009D6DBD" w:rsidRPr="008C0811" w:rsidRDefault="009D6DBD" w:rsidP="00816C02">
            <w:pPr>
              <w:spacing w:after="0" w:line="240" w:lineRule="auto"/>
              <w:ind w:left="10"/>
              <w:rPr>
                <w:rFonts w:ascii="Arial Narrow" w:hAnsi="Arial Narrow"/>
                <w:b/>
              </w:rPr>
            </w:pPr>
            <w:r w:rsidRPr="00F02A65">
              <w:rPr>
                <w:rFonts w:ascii="Arial Narrow" w:hAnsi="Arial Narrow"/>
                <w:b/>
              </w:rPr>
              <w:t>Industrial 2 IN2Z</w:t>
            </w:r>
            <w:r w:rsidRPr="00F02A65">
              <w:rPr>
                <w:rFonts w:ascii="Arial Narrow" w:hAnsi="Arial Narrow"/>
                <w:b/>
              </w:rPr>
              <w:br/>
              <w:t>Port PZ</w:t>
            </w:r>
          </w:p>
          <w:p w14:paraId="09602C65" w14:textId="77777777" w:rsidR="009D6DBD" w:rsidRPr="008C0811" w:rsidRDefault="009D6DBD" w:rsidP="00816C02">
            <w:pPr>
              <w:spacing w:after="0" w:line="240" w:lineRule="auto"/>
              <w:ind w:left="10"/>
              <w:rPr>
                <w:rFonts w:ascii="Arial Narrow" w:hAnsi="Arial Narrow"/>
                <w:b/>
              </w:rPr>
            </w:pPr>
            <w:r w:rsidRPr="008C0811">
              <w:rPr>
                <w:rFonts w:ascii="Arial Narrow" w:hAnsi="Arial Narrow"/>
                <w:b/>
              </w:rPr>
              <w:br/>
              <w:t>Group D CDZ</w:t>
            </w:r>
            <w:r w:rsidRPr="00F02A65">
              <w:rPr>
                <w:rFonts w:ascii="Arial Narrow" w:hAnsi="Arial Narrow"/>
                <w:b/>
              </w:rPr>
              <w:t>, PDZ, SUZ</w:t>
            </w:r>
            <w:r w:rsidRPr="008C0811">
              <w:rPr>
                <w:rFonts w:ascii="Arial Narrow" w:hAnsi="Arial Narrow"/>
                <w:b/>
              </w:rPr>
              <w:t xml:space="preserve"> &amp; UGZ (*)</w:t>
            </w:r>
          </w:p>
        </w:tc>
        <w:tc>
          <w:tcPr>
            <w:tcW w:w="2371" w:type="dxa"/>
            <w:vAlign w:val="center"/>
          </w:tcPr>
          <w:p w14:paraId="4993C594" w14:textId="77777777" w:rsidR="009D6DBD" w:rsidRPr="008C0811" w:rsidRDefault="009D6DBD" w:rsidP="00E905C9">
            <w:pPr>
              <w:tabs>
                <w:tab w:val="right" w:pos="2117"/>
              </w:tabs>
              <w:spacing w:after="0" w:line="240" w:lineRule="auto"/>
              <w:ind w:left="275"/>
            </w:pPr>
            <w:r w:rsidRPr="008C0811">
              <w:t>Day</w:t>
            </w:r>
            <w:r w:rsidRPr="008C0811">
              <w:tab/>
              <w:t>50</w:t>
            </w:r>
          </w:p>
          <w:p w14:paraId="450FA305" w14:textId="77777777" w:rsidR="009D6DBD" w:rsidRPr="008C0811" w:rsidRDefault="009D6DBD" w:rsidP="00E905C9">
            <w:pPr>
              <w:tabs>
                <w:tab w:val="right" w:pos="2117"/>
              </w:tabs>
              <w:spacing w:after="0" w:line="240" w:lineRule="auto"/>
              <w:ind w:left="275"/>
            </w:pPr>
            <w:r w:rsidRPr="008C0811">
              <w:t>Evening</w:t>
            </w:r>
            <w:r w:rsidRPr="008C0811">
              <w:tab/>
              <w:t>45</w:t>
            </w:r>
          </w:p>
          <w:p w14:paraId="03EDD202" w14:textId="77777777" w:rsidR="009D6DBD" w:rsidRPr="008C0811" w:rsidRDefault="009D6DBD" w:rsidP="00E905C9">
            <w:pPr>
              <w:tabs>
                <w:tab w:val="right" w:pos="2117"/>
              </w:tabs>
              <w:spacing w:after="0" w:line="240" w:lineRule="auto"/>
              <w:ind w:left="275"/>
            </w:pPr>
            <w:r w:rsidRPr="008C0811">
              <w:t>Night</w:t>
            </w:r>
            <w:r w:rsidRPr="008C0811">
              <w:tab/>
              <w:t>40</w:t>
            </w:r>
          </w:p>
        </w:tc>
        <w:tc>
          <w:tcPr>
            <w:tcW w:w="2720" w:type="dxa"/>
            <w:vAlign w:val="center"/>
          </w:tcPr>
          <w:p w14:paraId="559E4C60" w14:textId="77777777" w:rsidR="009D6DBD" w:rsidRPr="008C0811" w:rsidRDefault="009D6DBD" w:rsidP="00E905C9">
            <w:pPr>
              <w:tabs>
                <w:tab w:val="right" w:pos="2117"/>
              </w:tabs>
              <w:spacing w:after="0" w:line="240" w:lineRule="auto"/>
              <w:ind w:left="275"/>
            </w:pPr>
            <w:r w:rsidRPr="008C0811">
              <w:t>Day</w:t>
            </w:r>
            <w:r w:rsidRPr="008C0811">
              <w:tab/>
              <w:t>52</w:t>
            </w:r>
          </w:p>
          <w:p w14:paraId="34E4DAD0" w14:textId="77777777" w:rsidR="009D6DBD" w:rsidRPr="008C0811" w:rsidRDefault="009D6DBD" w:rsidP="00E905C9">
            <w:pPr>
              <w:tabs>
                <w:tab w:val="right" w:pos="2117"/>
              </w:tabs>
              <w:spacing w:after="0" w:line="240" w:lineRule="auto"/>
              <w:ind w:left="275"/>
            </w:pPr>
            <w:r w:rsidRPr="008C0811">
              <w:t>Evening</w:t>
            </w:r>
            <w:r w:rsidRPr="008C0811">
              <w:tab/>
              <w:t>47</w:t>
            </w:r>
          </w:p>
          <w:p w14:paraId="4AAB3288" w14:textId="77777777" w:rsidR="009D6DBD" w:rsidRPr="008C0811" w:rsidRDefault="009D6DBD" w:rsidP="00E905C9">
            <w:pPr>
              <w:tabs>
                <w:tab w:val="right" w:pos="2117"/>
              </w:tabs>
              <w:spacing w:after="0" w:line="240" w:lineRule="auto"/>
              <w:ind w:left="275"/>
            </w:pPr>
            <w:r w:rsidRPr="008C0811">
              <w:t>Night</w:t>
            </w:r>
            <w:r w:rsidRPr="008C0811">
              <w:tab/>
              <w:t>42</w:t>
            </w:r>
          </w:p>
        </w:tc>
        <w:tc>
          <w:tcPr>
            <w:tcW w:w="3092" w:type="dxa"/>
            <w:vAlign w:val="center"/>
          </w:tcPr>
          <w:p w14:paraId="24BE647F" w14:textId="77777777" w:rsidR="009D6DBD" w:rsidRPr="008C0811" w:rsidRDefault="009D6DBD" w:rsidP="00E905C9">
            <w:pPr>
              <w:tabs>
                <w:tab w:val="right" w:pos="2117"/>
              </w:tabs>
              <w:spacing w:after="0" w:line="240" w:lineRule="auto"/>
              <w:ind w:left="275"/>
            </w:pPr>
            <w:r w:rsidRPr="008C0811">
              <w:t>Day</w:t>
            </w:r>
            <w:r w:rsidRPr="008C0811">
              <w:tab/>
              <w:t>53</w:t>
            </w:r>
          </w:p>
          <w:p w14:paraId="372234DA" w14:textId="77777777" w:rsidR="009D6DBD" w:rsidRPr="008C0811" w:rsidRDefault="009D6DBD" w:rsidP="00E905C9">
            <w:pPr>
              <w:tabs>
                <w:tab w:val="right" w:pos="2117"/>
              </w:tabs>
              <w:spacing w:after="0" w:line="240" w:lineRule="auto"/>
              <w:ind w:left="275"/>
            </w:pPr>
            <w:r w:rsidRPr="008C0811">
              <w:t>Evening</w:t>
            </w:r>
            <w:r w:rsidRPr="008C0811">
              <w:tab/>
              <w:t>48</w:t>
            </w:r>
          </w:p>
          <w:p w14:paraId="36526B6F" w14:textId="77777777" w:rsidR="009D6DBD" w:rsidRPr="008C0811" w:rsidRDefault="009D6DBD" w:rsidP="00E905C9">
            <w:pPr>
              <w:tabs>
                <w:tab w:val="right" w:pos="2117"/>
              </w:tabs>
              <w:spacing w:after="0" w:line="240" w:lineRule="auto"/>
              <w:ind w:left="275"/>
            </w:pPr>
            <w:r w:rsidRPr="008C0811">
              <w:t>Night</w:t>
            </w:r>
            <w:r w:rsidRPr="008C0811">
              <w:tab/>
              <w:t>43</w:t>
            </w:r>
          </w:p>
        </w:tc>
        <w:tc>
          <w:tcPr>
            <w:tcW w:w="3123" w:type="dxa"/>
            <w:vAlign w:val="center"/>
          </w:tcPr>
          <w:p w14:paraId="12F04BCE" w14:textId="77777777" w:rsidR="009D6DBD" w:rsidRPr="008C0811" w:rsidRDefault="009D6DBD" w:rsidP="00E905C9">
            <w:pPr>
              <w:tabs>
                <w:tab w:val="right" w:pos="2117"/>
              </w:tabs>
              <w:spacing w:after="0" w:line="240" w:lineRule="auto"/>
              <w:ind w:left="275"/>
            </w:pPr>
            <w:r w:rsidRPr="008C0811">
              <w:t>Day</w:t>
            </w:r>
            <w:r w:rsidRPr="008C0811">
              <w:tab/>
              <w:t>55</w:t>
            </w:r>
          </w:p>
          <w:p w14:paraId="2798E671" w14:textId="77777777" w:rsidR="009D6DBD" w:rsidRPr="008C0811" w:rsidRDefault="009D6DBD" w:rsidP="00E905C9">
            <w:pPr>
              <w:tabs>
                <w:tab w:val="right" w:pos="2117"/>
              </w:tabs>
              <w:spacing w:after="0" w:line="240" w:lineRule="auto"/>
              <w:ind w:left="275"/>
            </w:pPr>
            <w:r w:rsidRPr="008C0811">
              <w:t>Evening</w:t>
            </w:r>
            <w:r w:rsidRPr="008C0811">
              <w:tab/>
              <w:t>50</w:t>
            </w:r>
          </w:p>
          <w:p w14:paraId="2FCD5744" w14:textId="77777777" w:rsidR="009D6DBD" w:rsidRPr="008C0811" w:rsidRDefault="009D6DBD" w:rsidP="00E905C9">
            <w:pPr>
              <w:tabs>
                <w:tab w:val="right" w:pos="2117"/>
              </w:tabs>
              <w:spacing w:after="0" w:line="240" w:lineRule="auto"/>
              <w:ind w:left="275"/>
            </w:pPr>
            <w:r w:rsidRPr="008C0811">
              <w:t>Night</w:t>
            </w:r>
            <w:r w:rsidRPr="008C0811">
              <w:tab/>
              <w:t>45</w:t>
            </w:r>
          </w:p>
        </w:tc>
        <w:tc>
          <w:tcPr>
            <w:tcW w:w="2126" w:type="dxa"/>
            <w:vAlign w:val="center"/>
          </w:tcPr>
          <w:p w14:paraId="739999DA" w14:textId="77777777" w:rsidR="009D6DBD" w:rsidRPr="008C0811" w:rsidRDefault="009D6DBD" w:rsidP="00E905C9">
            <w:pPr>
              <w:tabs>
                <w:tab w:val="right" w:pos="2117"/>
              </w:tabs>
              <w:spacing w:after="0" w:line="240" w:lineRule="auto"/>
              <w:ind w:left="275"/>
            </w:pPr>
            <w:r w:rsidRPr="008C0811">
              <w:t>Day</w:t>
            </w:r>
            <w:r w:rsidRPr="008C0811">
              <w:tab/>
              <w:t>56</w:t>
            </w:r>
          </w:p>
          <w:p w14:paraId="66B02B57" w14:textId="77777777" w:rsidR="009D6DBD" w:rsidRPr="008C0811" w:rsidRDefault="009D6DBD" w:rsidP="00E905C9">
            <w:pPr>
              <w:tabs>
                <w:tab w:val="right" w:pos="2117"/>
              </w:tabs>
              <w:spacing w:after="0" w:line="240" w:lineRule="auto"/>
              <w:ind w:left="275"/>
            </w:pPr>
            <w:r w:rsidRPr="008C0811">
              <w:t>Evening</w:t>
            </w:r>
            <w:r w:rsidRPr="008C0811">
              <w:tab/>
              <w:t>51</w:t>
            </w:r>
          </w:p>
          <w:p w14:paraId="0F7B9F38" w14:textId="77777777" w:rsidR="009D6DBD" w:rsidRPr="008C0811" w:rsidRDefault="009D6DBD" w:rsidP="00E905C9">
            <w:pPr>
              <w:tabs>
                <w:tab w:val="right" w:pos="2117"/>
              </w:tabs>
              <w:spacing w:after="0" w:line="240" w:lineRule="auto"/>
              <w:ind w:left="275"/>
            </w:pPr>
            <w:r w:rsidRPr="008C0811">
              <w:t>Night</w:t>
            </w:r>
            <w:r w:rsidRPr="008C0811">
              <w:tab/>
              <w:t>46</w:t>
            </w:r>
          </w:p>
        </w:tc>
        <w:tc>
          <w:tcPr>
            <w:tcW w:w="2268" w:type="dxa"/>
            <w:vAlign w:val="center"/>
          </w:tcPr>
          <w:p w14:paraId="1497EF6E" w14:textId="77777777" w:rsidR="009D6DBD" w:rsidRPr="008C0811" w:rsidRDefault="009D6DBD" w:rsidP="00E905C9">
            <w:pPr>
              <w:tabs>
                <w:tab w:val="right" w:pos="2117"/>
              </w:tabs>
              <w:spacing w:after="0" w:line="240" w:lineRule="auto"/>
              <w:ind w:left="275"/>
            </w:pPr>
            <w:r w:rsidRPr="008C0811">
              <w:t>Day</w:t>
            </w:r>
            <w:r w:rsidRPr="008C0811">
              <w:tab/>
              <w:t>57</w:t>
            </w:r>
          </w:p>
          <w:p w14:paraId="23C8F866" w14:textId="77777777" w:rsidR="009D6DBD" w:rsidRPr="008C0811" w:rsidRDefault="009D6DBD" w:rsidP="00E905C9">
            <w:pPr>
              <w:tabs>
                <w:tab w:val="right" w:pos="2117"/>
              </w:tabs>
              <w:spacing w:after="0" w:line="240" w:lineRule="auto"/>
              <w:ind w:left="275"/>
            </w:pPr>
            <w:r w:rsidRPr="008C0811">
              <w:t>Evening</w:t>
            </w:r>
            <w:r w:rsidRPr="008C0811">
              <w:tab/>
              <w:t>52</w:t>
            </w:r>
          </w:p>
          <w:p w14:paraId="6FEE25B0" w14:textId="77777777" w:rsidR="009D6DBD" w:rsidRPr="008C0811" w:rsidRDefault="009D6DBD" w:rsidP="00E905C9">
            <w:pPr>
              <w:tabs>
                <w:tab w:val="right" w:pos="2117"/>
              </w:tabs>
              <w:spacing w:after="0" w:line="240" w:lineRule="auto"/>
              <w:ind w:left="275"/>
            </w:pPr>
            <w:r w:rsidRPr="008C0811">
              <w:t>Night</w:t>
            </w:r>
            <w:r w:rsidRPr="008C0811">
              <w:tab/>
              <w:t>47</w:t>
            </w:r>
          </w:p>
        </w:tc>
        <w:tc>
          <w:tcPr>
            <w:tcW w:w="2552" w:type="dxa"/>
            <w:gridSpan w:val="2"/>
            <w:vAlign w:val="center"/>
          </w:tcPr>
          <w:p w14:paraId="1E28B977" w14:textId="77777777" w:rsidR="009D6DBD" w:rsidRPr="008C0811" w:rsidRDefault="009D6DBD" w:rsidP="00E905C9">
            <w:pPr>
              <w:tabs>
                <w:tab w:val="right" w:pos="2117"/>
              </w:tabs>
              <w:spacing w:after="0" w:line="240" w:lineRule="auto"/>
              <w:ind w:left="275"/>
            </w:pPr>
            <w:r w:rsidRPr="008C0811">
              <w:t>Day</w:t>
            </w:r>
            <w:r w:rsidRPr="008C0811">
              <w:tab/>
              <w:t>58</w:t>
            </w:r>
          </w:p>
          <w:p w14:paraId="1B5FCCB2" w14:textId="77777777" w:rsidR="009D6DBD" w:rsidRPr="008C0811" w:rsidRDefault="009D6DBD" w:rsidP="00E905C9">
            <w:pPr>
              <w:tabs>
                <w:tab w:val="right" w:pos="2117"/>
              </w:tabs>
              <w:spacing w:after="0" w:line="240" w:lineRule="auto"/>
              <w:ind w:left="275"/>
            </w:pPr>
            <w:r w:rsidRPr="008C0811">
              <w:t>Evening</w:t>
            </w:r>
            <w:r w:rsidRPr="008C0811">
              <w:tab/>
              <w:t>53</w:t>
            </w:r>
          </w:p>
          <w:p w14:paraId="453C8090" w14:textId="77777777" w:rsidR="009D6DBD" w:rsidRPr="008C0811" w:rsidRDefault="009D6DBD" w:rsidP="00E905C9">
            <w:pPr>
              <w:tabs>
                <w:tab w:val="right" w:pos="2117"/>
              </w:tabs>
              <w:spacing w:after="0" w:line="240" w:lineRule="auto"/>
              <w:ind w:left="275"/>
            </w:pPr>
            <w:r w:rsidRPr="008C0811">
              <w:t>Night</w:t>
            </w:r>
            <w:r w:rsidRPr="008C0811">
              <w:tab/>
              <w:t>48</w:t>
            </w:r>
          </w:p>
        </w:tc>
      </w:tr>
      <w:tr w:rsidR="007247D8" w:rsidRPr="008C0811" w14:paraId="0E4C0702" w14:textId="77777777" w:rsidTr="001A30E3">
        <w:trPr>
          <w:trHeight w:val="265"/>
          <w:jc w:val="center"/>
        </w:trPr>
        <w:tc>
          <w:tcPr>
            <w:tcW w:w="21830" w:type="dxa"/>
            <w:gridSpan w:val="10"/>
            <w:shd w:val="clear" w:color="auto" w:fill="D5DCE4" w:themeFill="text2" w:themeFillTint="33"/>
          </w:tcPr>
          <w:p w14:paraId="692569F0" w14:textId="77777777" w:rsidR="007247D8" w:rsidRPr="00B2408C" w:rsidRDefault="007247D8" w:rsidP="007247D8">
            <w:pPr>
              <w:spacing w:after="0" w:line="240" w:lineRule="auto"/>
              <w:ind w:hanging="709"/>
            </w:pPr>
            <w:bookmarkStart w:id="27" w:name="_Hlk10606553"/>
            <w:r w:rsidRPr="008C0811">
              <w:t>(*) For Comprehensive Development Zone (CDZ</w:t>
            </w:r>
            <w:r w:rsidRPr="00B2408C">
              <w:t>), Priority Development Zone (PDZ), Special Use Zone (SUZ) and Urban Growth Zone (UGZ) refer to Table B.2.</w:t>
            </w:r>
          </w:p>
          <w:p w14:paraId="46E65B5E" w14:textId="6341052A" w:rsidR="007247D8" w:rsidRPr="008C0811" w:rsidRDefault="007247D8" w:rsidP="007247D8">
            <w:pPr>
              <w:spacing w:after="0" w:line="240" w:lineRule="auto"/>
              <w:ind w:hanging="709"/>
            </w:pPr>
            <w:r w:rsidRPr="00B2408C">
              <w:t>(**) Refer clauses 139 and 140 for specific provisions that may applying to Farming Zone</w:t>
            </w:r>
            <w:bookmarkEnd w:id="27"/>
          </w:p>
        </w:tc>
      </w:tr>
    </w:tbl>
    <w:p w14:paraId="18030EC9" w14:textId="684E9BD1" w:rsidR="00250592" w:rsidRPr="008C0811" w:rsidRDefault="00250592" w:rsidP="001A30E3">
      <w:pPr>
        <w:spacing w:after="0" w:line="259" w:lineRule="auto"/>
        <w:sectPr w:rsidR="00250592" w:rsidRPr="008C0811" w:rsidSect="00C30C18">
          <w:headerReference w:type="even" r:id="rId26"/>
          <w:headerReference w:type="default" r:id="rId27"/>
          <w:footerReference w:type="even" r:id="rId28"/>
          <w:footerReference w:type="default" r:id="rId29"/>
          <w:headerReference w:type="first" r:id="rId30"/>
          <w:footerReference w:type="first" r:id="rId31"/>
          <w:pgSz w:w="23813" w:h="16838" w:orient="landscape"/>
          <w:pgMar w:top="603" w:right="1705" w:bottom="1440" w:left="730" w:header="720" w:footer="720" w:gutter="0"/>
          <w:cols w:space="720"/>
        </w:sectPr>
      </w:pPr>
    </w:p>
    <w:p w14:paraId="485AFD40" w14:textId="66D59275" w:rsidR="00250592" w:rsidRPr="008C0811" w:rsidRDefault="00A55F98">
      <w:pPr>
        <w:spacing w:after="0" w:line="265" w:lineRule="auto"/>
        <w:ind w:left="563"/>
      </w:pPr>
      <w:r w:rsidRPr="008C0811">
        <w:rPr>
          <w:b/>
        </w:rPr>
        <w:lastRenderedPageBreak/>
        <w:t xml:space="preserve">Table B.2: Designation of table B.1 groups for zones and reservations specific to the relevant planning schemes </w:t>
      </w:r>
      <w:r w:rsidR="00A57305" w:rsidRPr="00BD4690">
        <w:rPr>
          <w:b/>
        </w:rPr>
        <w:t>when setting noise limits using rural area metho</w:t>
      </w:r>
      <w:r w:rsidR="006616D8" w:rsidRPr="00BD4690">
        <w:rPr>
          <w:b/>
        </w:rPr>
        <w:t>d</w:t>
      </w:r>
      <w:r w:rsidRPr="00BD4690">
        <w:rPr>
          <w:b/>
        </w:rPr>
        <w:t>.</w:t>
      </w:r>
      <w:r w:rsidRPr="008C0811">
        <w:t xml:space="preserve"> </w:t>
      </w:r>
    </w:p>
    <w:tbl>
      <w:tblPr>
        <w:tblStyle w:val="TableGrid1"/>
        <w:tblW w:w="9788" w:type="dxa"/>
        <w:tblInd w:w="568" w:type="dxa"/>
        <w:tblCellMar>
          <w:top w:w="53" w:type="dxa"/>
          <w:left w:w="109" w:type="dxa"/>
          <w:right w:w="115" w:type="dxa"/>
        </w:tblCellMar>
        <w:tblLook w:val="04A0" w:firstRow="1" w:lastRow="0" w:firstColumn="1" w:lastColumn="0" w:noHBand="0" w:noVBand="1"/>
      </w:tblPr>
      <w:tblGrid>
        <w:gridCol w:w="8"/>
        <w:gridCol w:w="8"/>
        <w:gridCol w:w="1826"/>
        <w:gridCol w:w="7"/>
        <w:gridCol w:w="7"/>
        <w:gridCol w:w="6226"/>
        <w:gridCol w:w="7"/>
        <w:gridCol w:w="1691"/>
        <w:gridCol w:w="8"/>
      </w:tblGrid>
      <w:tr w:rsidR="00250592" w:rsidRPr="008C0811" w14:paraId="29804098" w14:textId="77777777" w:rsidTr="00EC5CDC">
        <w:trPr>
          <w:gridAfter w:val="1"/>
          <w:wAfter w:w="8" w:type="dxa"/>
          <w:trHeight w:val="341"/>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003F72"/>
          </w:tcPr>
          <w:p w14:paraId="65B25DFC" w14:textId="77777777" w:rsidR="00250592" w:rsidRPr="008C0811" w:rsidRDefault="00A55F98">
            <w:pPr>
              <w:spacing w:after="0" w:line="259" w:lineRule="auto"/>
              <w:ind w:left="0" w:firstLine="0"/>
            </w:pPr>
            <w:r w:rsidRPr="008C0811">
              <w:rPr>
                <w:b/>
                <w:color w:val="FFFFFF"/>
              </w:rPr>
              <w:t>Local Government Area Planning scheme</w:t>
            </w:r>
            <w:r w:rsidRPr="008C0811">
              <w:rPr>
                <w:b/>
              </w:rPr>
              <w:t xml:space="preserve"> </w:t>
            </w:r>
          </w:p>
        </w:tc>
        <w:tc>
          <w:tcPr>
            <w:tcW w:w="1698" w:type="dxa"/>
            <w:gridSpan w:val="2"/>
            <w:tcBorders>
              <w:top w:val="single" w:sz="4" w:space="0" w:color="000000"/>
              <w:left w:val="single" w:sz="4" w:space="0" w:color="000000"/>
              <w:bottom w:val="single" w:sz="6" w:space="0" w:color="003F72"/>
              <w:right w:val="single" w:sz="4" w:space="0" w:color="000000"/>
            </w:tcBorders>
            <w:shd w:val="clear" w:color="auto" w:fill="003F72"/>
            <w:vAlign w:val="bottom"/>
          </w:tcPr>
          <w:p w14:paraId="06CC6F4E" w14:textId="77777777" w:rsidR="00250592" w:rsidRPr="008C0811" w:rsidRDefault="00A55F98">
            <w:pPr>
              <w:spacing w:after="0" w:line="259" w:lineRule="auto"/>
              <w:ind w:left="6" w:firstLine="0"/>
              <w:jc w:val="center"/>
            </w:pPr>
            <w:r w:rsidRPr="008C0811">
              <w:rPr>
                <w:b/>
                <w:color w:val="FFFFFF"/>
              </w:rPr>
              <w:t>Group</w:t>
            </w:r>
            <w:r w:rsidRPr="008C0811">
              <w:rPr>
                <w:b/>
              </w:rPr>
              <w:t xml:space="preserve"> </w:t>
            </w:r>
          </w:p>
          <w:p w14:paraId="6BD6C63F" w14:textId="77777777" w:rsidR="00250592" w:rsidRPr="008C0811" w:rsidRDefault="00A55F98">
            <w:pPr>
              <w:spacing w:after="0" w:line="259" w:lineRule="auto"/>
              <w:ind w:left="54" w:firstLine="0"/>
              <w:jc w:val="center"/>
            </w:pPr>
            <w:r w:rsidRPr="008C0811">
              <w:rPr>
                <w:b/>
              </w:rPr>
              <w:t xml:space="preserve"> </w:t>
            </w:r>
          </w:p>
        </w:tc>
      </w:tr>
      <w:tr w:rsidR="00250592" w:rsidRPr="008C0811" w14:paraId="350DCA4B" w14:textId="77777777" w:rsidTr="00EC5CDC">
        <w:trPr>
          <w:gridAfter w:val="1"/>
          <w:wAfter w:w="8" w:type="dxa"/>
          <w:trHeight w:val="334"/>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C6D9F1"/>
          </w:tcPr>
          <w:p w14:paraId="383ADBAA" w14:textId="77777777" w:rsidR="00250592" w:rsidRPr="008C0811" w:rsidRDefault="00A55F98">
            <w:pPr>
              <w:spacing w:after="0" w:line="259" w:lineRule="auto"/>
              <w:ind w:left="0" w:firstLine="0"/>
            </w:pPr>
            <w:r w:rsidRPr="008C0811">
              <w:rPr>
                <w:b/>
              </w:rPr>
              <w:t xml:space="preserve">Zone code </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C6D9F1"/>
          </w:tcPr>
          <w:p w14:paraId="4509D76F" w14:textId="77777777" w:rsidR="00250592" w:rsidRPr="008C0811" w:rsidRDefault="00A55F98">
            <w:pPr>
              <w:spacing w:after="0" w:line="259" w:lineRule="auto"/>
              <w:ind w:left="1" w:firstLine="0"/>
            </w:pPr>
            <w:r w:rsidRPr="008C0811">
              <w:rPr>
                <w:b/>
              </w:rPr>
              <w:t xml:space="preserve">Zone schedule description </w:t>
            </w:r>
          </w:p>
        </w:tc>
        <w:tc>
          <w:tcPr>
            <w:tcW w:w="1698" w:type="dxa"/>
            <w:gridSpan w:val="2"/>
            <w:tcBorders>
              <w:top w:val="single" w:sz="6" w:space="0" w:color="003F72"/>
              <w:left w:val="single" w:sz="4" w:space="0" w:color="000000"/>
              <w:bottom w:val="single" w:sz="4" w:space="0" w:color="000000"/>
              <w:right w:val="single" w:sz="4" w:space="0" w:color="000000"/>
            </w:tcBorders>
            <w:shd w:val="clear" w:color="auto" w:fill="003F72"/>
          </w:tcPr>
          <w:p w14:paraId="259A8C86" w14:textId="77777777" w:rsidR="00250592" w:rsidRPr="008C0811" w:rsidRDefault="00250592">
            <w:pPr>
              <w:spacing w:after="160" w:line="259" w:lineRule="auto"/>
              <w:ind w:left="0" w:firstLine="0"/>
            </w:pPr>
          </w:p>
        </w:tc>
      </w:tr>
      <w:tr w:rsidR="00250592" w:rsidRPr="008C0811" w14:paraId="436427BD" w14:textId="77777777" w:rsidTr="00EC5CDC">
        <w:trPr>
          <w:gridAfter w:val="1"/>
          <w:wAfter w:w="8" w:type="dxa"/>
          <w:trHeight w:val="340"/>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6D168260" w14:textId="77777777" w:rsidR="00250592" w:rsidRPr="00F24A76" w:rsidRDefault="00A55F98">
            <w:pPr>
              <w:spacing w:after="0" w:line="259" w:lineRule="auto"/>
              <w:ind w:left="0" w:firstLine="0"/>
            </w:pPr>
            <w:r w:rsidRPr="00F24A76">
              <w:rPr>
                <w:b/>
              </w:rPr>
              <w:t xml:space="preserve">Alpine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9482A1" w14:textId="77777777" w:rsidR="00250592" w:rsidRPr="008C0811" w:rsidRDefault="00A55F98">
            <w:pPr>
              <w:spacing w:after="0" w:line="259" w:lineRule="auto"/>
              <w:ind w:left="54" w:firstLine="0"/>
              <w:jc w:val="center"/>
            </w:pPr>
            <w:r w:rsidRPr="008C0811">
              <w:rPr>
                <w:b/>
              </w:rPr>
              <w:t xml:space="preserve"> </w:t>
            </w:r>
          </w:p>
        </w:tc>
      </w:tr>
      <w:tr w:rsidR="00250592" w:rsidRPr="008C0811" w14:paraId="31265D28"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45561E9" w14:textId="77777777" w:rsidR="00250592" w:rsidRPr="00F24A76" w:rsidRDefault="00A55F98">
            <w:pPr>
              <w:spacing w:after="0" w:line="259" w:lineRule="auto"/>
              <w:ind w:left="307" w:firstLine="0"/>
            </w:pPr>
            <w:r w:rsidRPr="00F24A76">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0A9A2933" w14:textId="77777777" w:rsidR="00250592" w:rsidRPr="00F24A76" w:rsidRDefault="00A55F98">
            <w:pPr>
              <w:spacing w:after="0" w:line="259" w:lineRule="auto"/>
              <w:ind w:left="1" w:firstLine="0"/>
            </w:pPr>
            <w:r w:rsidRPr="00F24A76">
              <w:t xml:space="preserve">Dinner Plain – Village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572B3F40" w14:textId="77777777" w:rsidR="00250592" w:rsidRPr="008C0811" w:rsidRDefault="00A55F98">
            <w:pPr>
              <w:spacing w:after="0" w:line="259" w:lineRule="auto"/>
              <w:ind w:left="0" w:right="2" w:firstLine="0"/>
              <w:jc w:val="center"/>
            </w:pPr>
            <w:r w:rsidRPr="008C0811">
              <w:t xml:space="preserve">B </w:t>
            </w:r>
          </w:p>
        </w:tc>
      </w:tr>
      <w:tr w:rsidR="00250592" w:rsidRPr="008C0811" w14:paraId="04DA0221"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27D09861" w14:textId="77777777" w:rsidR="00250592" w:rsidRPr="00F24A76" w:rsidRDefault="00A55F98">
            <w:pPr>
              <w:spacing w:after="0" w:line="259" w:lineRule="auto"/>
              <w:ind w:left="307" w:firstLine="0"/>
            </w:pPr>
            <w:r w:rsidRPr="00F24A76">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8729AB5" w14:textId="77777777" w:rsidR="00250592" w:rsidRPr="00F24A76" w:rsidRDefault="00A55F98">
            <w:pPr>
              <w:spacing w:after="0" w:line="259" w:lineRule="auto"/>
              <w:ind w:left="1" w:firstLine="0"/>
            </w:pPr>
            <w:r w:rsidRPr="00F24A76">
              <w:t xml:space="preserve">Dinner Plain Service and Recreation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2FA5C096" w14:textId="77777777" w:rsidR="00250592" w:rsidRPr="008C0811" w:rsidRDefault="00A55F98">
            <w:pPr>
              <w:spacing w:after="0" w:line="259" w:lineRule="auto"/>
              <w:ind w:left="0" w:right="2" w:firstLine="0"/>
              <w:jc w:val="center"/>
            </w:pPr>
            <w:r w:rsidRPr="008C0811">
              <w:t xml:space="preserve">A </w:t>
            </w:r>
          </w:p>
        </w:tc>
      </w:tr>
      <w:tr w:rsidR="00250592" w:rsidRPr="008C0811" w14:paraId="3700AC6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A9051FA" w14:textId="77777777" w:rsidR="00250592" w:rsidRPr="00F24A76" w:rsidRDefault="00A55F98">
            <w:pPr>
              <w:spacing w:after="0" w:line="259" w:lineRule="auto"/>
              <w:ind w:left="307" w:firstLine="0"/>
            </w:pPr>
            <w:r w:rsidRPr="00F24A76">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4DA5C12E" w14:textId="77777777" w:rsidR="00250592" w:rsidRPr="00F24A76" w:rsidRDefault="00A55F98">
            <w:pPr>
              <w:spacing w:after="0" w:line="259" w:lineRule="auto"/>
              <w:ind w:left="1" w:firstLine="0"/>
            </w:pPr>
            <w:r w:rsidRPr="00F24A76">
              <w:t xml:space="preserve">GPU Powernet Pty Ltd Terminal Stations </w:t>
            </w:r>
          </w:p>
        </w:tc>
        <w:tc>
          <w:tcPr>
            <w:tcW w:w="1698" w:type="dxa"/>
            <w:gridSpan w:val="2"/>
            <w:tcBorders>
              <w:top w:val="single" w:sz="4" w:space="0" w:color="000000"/>
              <w:left w:val="single" w:sz="4" w:space="0" w:color="000000"/>
              <w:bottom w:val="single" w:sz="4" w:space="0" w:color="000000"/>
              <w:right w:val="single" w:sz="4" w:space="0" w:color="000000"/>
            </w:tcBorders>
          </w:tcPr>
          <w:p w14:paraId="6AF0E7FC" w14:textId="77777777" w:rsidR="00250592" w:rsidRPr="008C0811" w:rsidRDefault="00A55F98">
            <w:pPr>
              <w:spacing w:after="0" w:line="259" w:lineRule="auto"/>
              <w:ind w:left="0" w:right="1" w:firstLine="0"/>
              <w:jc w:val="center"/>
            </w:pPr>
            <w:r w:rsidRPr="008C0811">
              <w:t xml:space="preserve">C </w:t>
            </w:r>
          </w:p>
        </w:tc>
      </w:tr>
      <w:tr w:rsidR="00250592" w:rsidRPr="008C0811" w14:paraId="38B8250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FE3B16F" w14:textId="77777777" w:rsidR="00250592" w:rsidRPr="00F24A76" w:rsidRDefault="00A55F98">
            <w:pPr>
              <w:spacing w:after="0" w:line="259" w:lineRule="auto"/>
              <w:ind w:left="307" w:firstLine="0"/>
            </w:pPr>
            <w:r w:rsidRPr="00F24A76">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4D1AAF03" w14:textId="77777777" w:rsidR="00250592" w:rsidRPr="00F24A76" w:rsidRDefault="00A55F98">
            <w:pPr>
              <w:spacing w:after="0" w:line="259" w:lineRule="auto"/>
              <w:ind w:left="1" w:firstLine="0"/>
            </w:pPr>
            <w:r w:rsidRPr="00F24A76">
              <w:t xml:space="preserve">Bogong Power Development Project </w:t>
            </w:r>
          </w:p>
        </w:tc>
        <w:tc>
          <w:tcPr>
            <w:tcW w:w="1698" w:type="dxa"/>
            <w:gridSpan w:val="2"/>
            <w:tcBorders>
              <w:top w:val="single" w:sz="4" w:space="0" w:color="000000"/>
              <w:left w:val="single" w:sz="4" w:space="0" w:color="000000"/>
              <w:bottom w:val="single" w:sz="4" w:space="0" w:color="000000"/>
              <w:right w:val="single" w:sz="4" w:space="0" w:color="000000"/>
            </w:tcBorders>
          </w:tcPr>
          <w:p w14:paraId="13B8EF11" w14:textId="77777777" w:rsidR="00250592" w:rsidRPr="008C0811" w:rsidRDefault="00A55F98">
            <w:pPr>
              <w:spacing w:after="0" w:line="259" w:lineRule="auto"/>
              <w:ind w:left="0" w:right="1" w:firstLine="0"/>
              <w:jc w:val="center"/>
            </w:pPr>
            <w:r w:rsidRPr="008C0811">
              <w:t xml:space="preserve">C </w:t>
            </w:r>
          </w:p>
        </w:tc>
      </w:tr>
      <w:tr w:rsidR="00250592" w:rsidRPr="008C0811" w14:paraId="266AD785"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0B70A2A9" w14:textId="77777777" w:rsidR="00250592" w:rsidRPr="00F24A76" w:rsidRDefault="00A55F98">
            <w:pPr>
              <w:spacing w:after="0" w:line="259" w:lineRule="auto"/>
              <w:ind w:left="307" w:firstLine="0"/>
              <w:rPr>
                <w:szCs w:val="20"/>
              </w:rPr>
            </w:pPr>
            <w:r w:rsidRPr="00F24A76">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7B1CD434" w14:textId="77777777" w:rsidR="00250592" w:rsidRPr="00F24A76" w:rsidRDefault="00A55F98">
            <w:pPr>
              <w:spacing w:after="0" w:line="259" w:lineRule="auto"/>
              <w:ind w:left="1" w:firstLine="0"/>
              <w:rPr>
                <w:szCs w:val="20"/>
              </w:rPr>
            </w:pPr>
            <w:r w:rsidRPr="00F24A76">
              <w:rPr>
                <w:szCs w:val="20"/>
              </w:rPr>
              <w:t xml:space="preserve">Mount Beauty Aerodrome and Air Park </w:t>
            </w:r>
          </w:p>
        </w:tc>
        <w:tc>
          <w:tcPr>
            <w:tcW w:w="1698" w:type="dxa"/>
            <w:gridSpan w:val="2"/>
            <w:tcBorders>
              <w:top w:val="single" w:sz="4" w:space="0" w:color="000000"/>
              <w:left w:val="single" w:sz="4" w:space="0" w:color="000000"/>
              <w:bottom w:val="single" w:sz="4" w:space="0" w:color="000000"/>
              <w:right w:val="single" w:sz="4" w:space="0" w:color="000000"/>
            </w:tcBorders>
          </w:tcPr>
          <w:p w14:paraId="1C05D28B" w14:textId="77777777" w:rsidR="00250592" w:rsidRPr="00C808E1" w:rsidRDefault="00A55F98">
            <w:pPr>
              <w:spacing w:after="0" w:line="259" w:lineRule="auto"/>
              <w:ind w:left="0" w:right="2" w:firstLine="0"/>
              <w:jc w:val="center"/>
              <w:rPr>
                <w:szCs w:val="20"/>
              </w:rPr>
            </w:pPr>
            <w:r w:rsidRPr="00C808E1">
              <w:rPr>
                <w:szCs w:val="20"/>
              </w:rPr>
              <w:t xml:space="preserve">A </w:t>
            </w:r>
          </w:p>
        </w:tc>
      </w:tr>
      <w:tr w:rsidR="001B2E70" w:rsidRPr="008C0811" w14:paraId="667CBD20"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6A4BCF55" w14:textId="0643018A" w:rsidR="001B2E70" w:rsidRPr="00F24A76" w:rsidRDefault="001B2E70" w:rsidP="001B2E70">
            <w:pPr>
              <w:spacing w:after="0" w:line="259" w:lineRule="auto"/>
              <w:ind w:left="307" w:firstLine="0"/>
              <w:rPr>
                <w:szCs w:val="20"/>
              </w:rPr>
            </w:pPr>
            <w:r w:rsidRPr="00F24A76">
              <w:rPr>
                <w:szCs w:val="20"/>
              </w:rPr>
              <w:t>SUZ6</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95DDB19" w14:textId="539ECB7F" w:rsidR="001B2E70" w:rsidRPr="00F24A76" w:rsidRDefault="001B2E70" w:rsidP="001B2E70">
            <w:pPr>
              <w:spacing w:after="0" w:line="259" w:lineRule="auto"/>
              <w:ind w:left="1" w:firstLine="0"/>
              <w:rPr>
                <w:szCs w:val="20"/>
              </w:rPr>
            </w:pPr>
            <w:r w:rsidRPr="00F24A76">
              <w:rPr>
                <w:szCs w:val="20"/>
              </w:rPr>
              <w:t>Golf Courses</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20AB4B84" w14:textId="0DF1A21A" w:rsidR="001B2E70" w:rsidRPr="00C808E1" w:rsidRDefault="001B2E70" w:rsidP="001B2E70">
            <w:pPr>
              <w:spacing w:after="0" w:line="259" w:lineRule="auto"/>
              <w:ind w:left="0" w:right="2" w:firstLine="0"/>
              <w:jc w:val="center"/>
              <w:rPr>
                <w:szCs w:val="20"/>
                <w:highlight w:val="yellow"/>
              </w:rPr>
            </w:pPr>
            <w:r w:rsidRPr="004D335A">
              <w:rPr>
                <w:szCs w:val="20"/>
              </w:rPr>
              <w:t>B</w:t>
            </w:r>
          </w:p>
        </w:tc>
      </w:tr>
      <w:tr w:rsidR="00250592" w:rsidRPr="008C0811" w14:paraId="3A980C8B"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6BDAC58E" w14:textId="77777777" w:rsidR="00250592" w:rsidRPr="008C0811" w:rsidRDefault="00A55F98">
            <w:pPr>
              <w:spacing w:after="0" w:line="259" w:lineRule="auto"/>
              <w:ind w:left="0" w:firstLine="0"/>
            </w:pPr>
            <w:r w:rsidRPr="008C0811">
              <w:rPr>
                <w:b/>
              </w:rPr>
              <w:t xml:space="preserve">Alpine Resorts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D9DA49" w14:textId="77777777" w:rsidR="00250592" w:rsidRPr="008C0811" w:rsidRDefault="00A55F98">
            <w:pPr>
              <w:spacing w:after="0" w:line="259" w:lineRule="auto"/>
              <w:ind w:left="54" w:firstLine="0"/>
              <w:jc w:val="center"/>
            </w:pPr>
            <w:r w:rsidRPr="008C0811">
              <w:rPr>
                <w:b/>
              </w:rPr>
              <w:t xml:space="preserve"> </w:t>
            </w:r>
          </w:p>
        </w:tc>
      </w:tr>
      <w:tr w:rsidR="00250592" w:rsidRPr="008C0811" w14:paraId="0E2AF162"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6260B28" w14:textId="77777777" w:rsidR="00250592" w:rsidRPr="008C0811" w:rsidRDefault="00A55F98">
            <w:pPr>
              <w:spacing w:after="0" w:line="259" w:lineRule="auto"/>
              <w:ind w:left="307" w:firstLine="0"/>
            </w:pPr>
            <w:r w:rsidRPr="008C0811">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2C86F57E" w14:textId="77777777" w:rsidR="00250592" w:rsidRPr="008C0811" w:rsidRDefault="00A55F98">
            <w:pPr>
              <w:spacing w:after="0" w:line="259" w:lineRule="auto"/>
              <w:ind w:left="1" w:firstLine="0"/>
            </w:pPr>
            <w:r w:rsidRPr="008C0811">
              <w:t xml:space="preserve">Alpine Village </w:t>
            </w:r>
          </w:p>
        </w:tc>
        <w:tc>
          <w:tcPr>
            <w:tcW w:w="1698" w:type="dxa"/>
            <w:gridSpan w:val="2"/>
            <w:tcBorders>
              <w:top w:val="single" w:sz="4" w:space="0" w:color="000000"/>
              <w:left w:val="single" w:sz="4" w:space="0" w:color="000000"/>
              <w:bottom w:val="single" w:sz="4" w:space="0" w:color="000000"/>
              <w:right w:val="single" w:sz="4" w:space="0" w:color="000000"/>
            </w:tcBorders>
          </w:tcPr>
          <w:p w14:paraId="5084B545" w14:textId="77777777" w:rsidR="00250592" w:rsidRPr="008C0811" w:rsidRDefault="00A55F98">
            <w:pPr>
              <w:spacing w:after="0" w:line="259" w:lineRule="auto"/>
              <w:ind w:left="0" w:right="2" w:firstLine="0"/>
              <w:jc w:val="center"/>
            </w:pPr>
            <w:r w:rsidRPr="008C0811">
              <w:t xml:space="preserve">B </w:t>
            </w:r>
          </w:p>
        </w:tc>
      </w:tr>
      <w:tr w:rsidR="00250592" w:rsidRPr="008C0811" w14:paraId="3B524186" w14:textId="77777777" w:rsidTr="006323AF">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207B03DC" w14:textId="77777777" w:rsidR="00250592" w:rsidRPr="008C0811" w:rsidRDefault="00A55F98">
            <w:pPr>
              <w:spacing w:after="0" w:line="259" w:lineRule="auto"/>
              <w:ind w:left="307" w:firstLine="0"/>
            </w:pPr>
            <w:r w:rsidRPr="008C0811">
              <w:t xml:space="preserve">CDZ2 </w:t>
            </w:r>
          </w:p>
        </w:tc>
        <w:tc>
          <w:tcPr>
            <w:tcW w:w="6240" w:type="dxa"/>
            <w:gridSpan w:val="3"/>
            <w:tcBorders>
              <w:top w:val="single" w:sz="4" w:space="0" w:color="000000"/>
              <w:left w:val="single" w:sz="4" w:space="0" w:color="000000"/>
              <w:bottom w:val="single" w:sz="4" w:space="0" w:color="auto"/>
              <w:right w:val="single" w:sz="4" w:space="0" w:color="000000"/>
            </w:tcBorders>
          </w:tcPr>
          <w:p w14:paraId="2A4FDECC" w14:textId="77777777" w:rsidR="00250592" w:rsidRPr="008C0811" w:rsidRDefault="00A55F98">
            <w:pPr>
              <w:spacing w:after="0" w:line="259" w:lineRule="auto"/>
              <w:ind w:left="1" w:firstLine="0"/>
            </w:pPr>
            <w:r w:rsidRPr="008C0811">
              <w:t xml:space="preserve">Alpine Recreation </w:t>
            </w:r>
          </w:p>
        </w:tc>
        <w:tc>
          <w:tcPr>
            <w:tcW w:w="1698" w:type="dxa"/>
            <w:gridSpan w:val="2"/>
            <w:tcBorders>
              <w:top w:val="single" w:sz="4" w:space="0" w:color="000000"/>
              <w:left w:val="single" w:sz="4" w:space="0" w:color="000000"/>
              <w:bottom w:val="single" w:sz="6" w:space="0" w:color="D9D9D9"/>
              <w:right w:val="single" w:sz="4" w:space="0" w:color="000000"/>
            </w:tcBorders>
          </w:tcPr>
          <w:p w14:paraId="552303B6" w14:textId="77777777" w:rsidR="00250592" w:rsidRPr="008C0811" w:rsidRDefault="00A55F98">
            <w:pPr>
              <w:spacing w:after="0" w:line="259" w:lineRule="auto"/>
              <w:ind w:left="0" w:right="2" w:firstLine="0"/>
              <w:jc w:val="center"/>
            </w:pPr>
            <w:r w:rsidRPr="008C0811">
              <w:t xml:space="preserve">B </w:t>
            </w:r>
          </w:p>
        </w:tc>
      </w:tr>
      <w:tr w:rsidR="00250592" w:rsidRPr="008C0811" w14:paraId="52AEE2F9" w14:textId="77777777" w:rsidTr="006323AF">
        <w:trPr>
          <w:gridAfter w:val="1"/>
          <w:wAfter w:w="8" w:type="dxa"/>
          <w:trHeight w:val="328"/>
        </w:trPr>
        <w:tc>
          <w:tcPr>
            <w:tcW w:w="8082" w:type="dxa"/>
            <w:gridSpan w:val="6"/>
            <w:tcBorders>
              <w:top w:val="single" w:sz="4" w:space="0" w:color="auto"/>
              <w:left w:val="single" w:sz="4" w:space="0" w:color="auto"/>
              <w:bottom w:val="single" w:sz="4" w:space="0" w:color="auto"/>
              <w:right w:val="single" w:sz="4" w:space="0" w:color="auto"/>
            </w:tcBorders>
            <w:shd w:val="clear" w:color="auto" w:fill="D9D9D9"/>
          </w:tcPr>
          <w:p w14:paraId="5DA87470" w14:textId="77777777" w:rsidR="00250592" w:rsidRPr="008C0811" w:rsidRDefault="00A55F98">
            <w:pPr>
              <w:spacing w:after="0" w:line="259" w:lineRule="auto"/>
              <w:ind w:left="0" w:firstLine="0"/>
            </w:pPr>
            <w:r w:rsidRPr="007A0537">
              <w:rPr>
                <w:b/>
              </w:rPr>
              <w:t>Ararat</w:t>
            </w:r>
            <w:r w:rsidRPr="008C0811">
              <w:rPr>
                <w:b/>
              </w:rPr>
              <w:t xml:space="preserve"> </w:t>
            </w:r>
          </w:p>
        </w:tc>
        <w:tc>
          <w:tcPr>
            <w:tcW w:w="1698" w:type="dxa"/>
            <w:gridSpan w:val="2"/>
            <w:tcBorders>
              <w:top w:val="single" w:sz="6" w:space="0" w:color="D9D9D9"/>
              <w:left w:val="single" w:sz="4" w:space="0" w:color="auto"/>
              <w:bottom w:val="single" w:sz="4" w:space="0" w:color="000000"/>
              <w:right w:val="single" w:sz="4" w:space="0" w:color="000000"/>
            </w:tcBorders>
            <w:shd w:val="clear" w:color="auto" w:fill="D9D9D9"/>
          </w:tcPr>
          <w:p w14:paraId="2287E6D3" w14:textId="77777777" w:rsidR="00250592" w:rsidRPr="008C0811" w:rsidRDefault="00A55F98">
            <w:pPr>
              <w:spacing w:after="0" w:line="259" w:lineRule="auto"/>
              <w:ind w:left="54" w:firstLine="0"/>
              <w:jc w:val="center"/>
            </w:pPr>
            <w:r w:rsidRPr="008C0811">
              <w:rPr>
                <w:b/>
              </w:rPr>
              <w:t xml:space="preserve"> </w:t>
            </w:r>
          </w:p>
        </w:tc>
      </w:tr>
      <w:tr w:rsidR="00250592" w:rsidRPr="008C0811" w14:paraId="25C688AA" w14:textId="77777777" w:rsidTr="006323AF">
        <w:trPr>
          <w:gridAfter w:val="1"/>
          <w:wAfter w:w="8" w:type="dxa"/>
          <w:trHeight w:val="347"/>
        </w:trPr>
        <w:tc>
          <w:tcPr>
            <w:tcW w:w="1842" w:type="dxa"/>
            <w:gridSpan w:val="3"/>
            <w:tcBorders>
              <w:top w:val="single" w:sz="4" w:space="0" w:color="auto"/>
              <w:left w:val="single" w:sz="4" w:space="0" w:color="000000"/>
              <w:bottom w:val="single" w:sz="4" w:space="0" w:color="000000"/>
              <w:right w:val="single" w:sz="4" w:space="0" w:color="000000"/>
            </w:tcBorders>
          </w:tcPr>
          <w:p w14:paraId="1A465EC0" w14:textId="77777777" w:rsidR="00250592" w:rsidRPr="008C0811" w:rsidRDefault="00A55F98">
            <w:pPr>
              <w:spacing w:after="0" w:line="259" w:lineRule="auto"/>
              <w:ind w:left="307" w:firstLine="0"/>
            </w:pPr>
            <w:r w:rsidRPr="008C0811">
              <w:t xml:space="preserve">SUZ1 </w:t>
            </w:r>
          </w:p>
        </w:tc>
        <w:tc>
          <w:tcPr>
            <w:tcW w:w="6240" w:type="dxa"/>
            <w:gridSpan w:val="3"/>
            <w:tcBorders>
              <w:top w:val="single" w:sz="4" w:space="0" w:color="auto"/>
              <w:left w:val="single" w:sz="4" w:space="0" w:color="000000"/>
              <w:bottom w:val="single" w:sz="4" w:space="0" w:color="000000"/>
              <w:right w:val="single" w:sz="4" w:space="0" w:color="000000"/>
            </w:tcBorders>
          </w:tcPr>
          <w:p w14:paraId="18AD9BA2" w14:textId="77777777" w:rsidR="00250592" w:rsidRPr="008C0811" w:rsidRDefault="00A55F98">
            <w:pPr>
              <w:spacing w:after="0" w:line="259" w:lineRule="auto"/>
              <w:ind w:left="1" w:firstLine="0"/>
            </w:pPr>
            <w:r w:rsidRPr="008C0811">
              <w:t xml:space="preserve">Former Aradale Site </w:t>
            </w:r>
          </w:p>
        </w:tc>
        <w:tc>
          <w:tcPr>
            <w:tcW w:w="1698" w:type="dxa"/>
            <w:gridSpan w:val="2"/>
            <w:tcBorders>
              <w:top w:val="single" w:sz="4" w:space="0" w:color="000000"/>
              <w:left w:val="single" w:sz="4" w:space="0" w:color="000000"/>
              <w:bottom w:val="single" w:sz="4" w:space="0" w:color="000000"/>
              <w:right w:val="single" w:sz="4" w:space="0" w:color="000000"/>
            </w:tcBorders>
          </w:tcPr>
          <w:p w14:paraId="57384BF3" w14:textId="77777777" w:rsidR="00250592" w:rsidRPr="008C0811" w:rsidRDefault="00A55F98">
            <w:pPr>
              <w:spacing w:after="0" w:line="259" w:lineRule="auto"/>
              <w:ind w:left="0" w:right="2" w:firstLine="0"/>
              <w:jc w:val="center"/>
            </w:pPr>
            <w:r w:rsidRPr="008C0811">
              <w:t xml:space="preserve">A </w:t>
            </w:r>
          </w:p>
        </w:tc>
      </w:tr>
      <w:tr w:rsidR="00250592" w:rsidRPr="008C0811" w14:paraId="0364AD8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C759E00" w14:textId="77777777" w:rsidR="00250592" w:rsidRPr="008C0811" w:rsidRDefault="00A55F98">
            <w:pPr>
              <w:spacing w:after="0" w:line="259" w:lineRule="auto"/>
              <w:ind w:left="307" w:firstLine="0"/>
            </w:pPr>
            <w:r w:rsidRPr="008C0811">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573B4156" w14:textId="77777777" w:rsidR="00250592" w:rsidRPr="008C0811" w:rsidRDefault="00A55F98">
            <w:pPr>
              <w:spacing w:after="0" w:line="259" w:lineRule="auto"/>
              <w:ind w:left="1" w:firstLine="0"/>
            </w:pPr>
            <w:r w:rsidRPr="008C0811">
              <w:t xml:space="preserve">Powercor Terminal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17466A32" w14:textId="77777777" w:rsidR="00250592" w:rsidRPr="008C0811" w:rsidRDefault="00A55F98">
            <w:pPr>
              <w:spacing w:after="0" w:line="259" w:lineRule="auto"/>
              <w:ind w:left="0" w:right="1" w:firstLine="0"/>
              <w:jc w:val="center"/>
            </w:pPr>
            <w:r w:rsidRPr="008C0811">
              <w:t xml:space="preserve">C </w:t>
            </w:r>
          </w:p>
        </w:tc>
      </w:tr>
      <w:tr w:rsidR="00250592" w:rsidRPr="008C0811" w14:paraId="70CCF754"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4860B6DB" w14:textId="77777777" w:rsidR="00250592" w:rsidRPr="008C0811" w:rsidRDefault="00A55F98">
            <w:pPr>
              <w:spacing w:after="0" w:line="259" w:lineRule="auto"/>
              <w:ind w:left="307" w:firstLine="0"/>
            </w:pPr>
            <w:r w:rsidRPr="008C0811">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4153C19B" w14:textId="77777777" w:rsidR="00250592" w:rsidRPr="008C0811" w:rsidRDefault="00A55F98">
            <w:pPr>
              <w:spacing w:after="0" w:line="259" w:lineRule="auto"/>
              <w:ind w:left="1" w:firstLine="0"/>
            </w:pPr>
            <w:r w:rsidRPr="008C0811">
              <w:t xml:space="preserve">Jallukar Hills Wine Village </w:t>
            </w:r>
          </w:p>
        </w:tc>
        <w:tc>
          <w:tcPr>
            <w:tcW w:w="1698" w:type="dxa"/>
            <w:gridSpan w:val="2"/>
            <w:tcBorders>
              <w:top w:val="single" w:sz="4" w:space="0" w:color="000000"/>
              <w:left w:val="single" w:sz="4" w:space="0" w:color="000000"/>
              <w:bottom w:val="single" w:sz="4" w:space="0" w:color="000000"/>
              <w:right w:val="single" w:sz="4" w:space="0" w:color="000000"/>
            </w:tcBorders>
          </w:tcPr>
          <w:p w14:paraId="45372D2D" w14:textId="77777777" w:rsidR="00250592" w:rsidRPr="008C0811" w:rsidRDefault="00A55F98">
            <w:pPr>
              <w:spacing w:after="0" w:line="259" w:lineRule="auto"/>
              <w:ind w:left="0" w:right="2" w:firstLine="0"/>
              <w:jc w:val="center"/>
            </w:pPr>
            <w:r w:rsidRPr="008C0811">
              <w:t xml:space="preserve">B </w:t>
            </w:r>
          </w:p>
        </w:tc>
      </w:tr>
      <w:tr w:rsidR="00250592" w:rsidRPr="008C0811" w14:paraId="3F9D222B"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02394582" w14:textId="77777777" w:rsidR="00250592" w:rsidRPr="004748FA" w:rsidRDefault="00A55F98">
            <w:pPr>
              <w:tabs>
                <w:tab w:val="center" w:pos="1843"/>
              </w:tabs>
              <w:spacing w:after="0" w:line="259" w:lineRule="auto"/>
              <w:ind w:left="0" w:firstLine="0"/>
            </w:pPr>
            <w:r w:rsidRPr="004748FA">
              <w:rPr>
                <w:b/>
              </w:rPr>
              <w:t>Ballarat</w:t>
            </w:r>
            <w:r w:rsidRPr="004748FA">
              <w:t xml:space="preserve">  </w:t>
            </w:r>
            <w:r w:rsidRPr="004748FA">
              <w:tab/>
            </w:r>
            <w:r w:rsidRPr="004748FA">
              <w:rPr>
                <w:b/>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2C4698" w14:textId="77777777" w:rsidR="00250592" w:rsidRPr="008C0811" w:rsidRDefault="00A55F98">
            <w:pPr>
              <w:spacing w:after="0" w:line="259" w:lineRule="auto"/>
              <w:ind w:left="54" w:firstLine="0"/>
              <w:jc w:val="center"/>
            </w:pPr>
            <w:r w:rsidRPr="008C0811">
              <w:rPr>
                <w:b/>
              </w:rPr>
              <w:t xml:space="preserve"> </w:t>
            </w:r>
          </w:p>
        </w:tc>
      </w:tr>
      <w:tr w:rsidR="00250592" w:rsidRPr="008C0811" w14:paraId="20B7584A"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0A349A26" w14:textId="77777777" w:rsidR="00250592" w:rsidRPr="004748FA" w:rsidRDefault="00A55F98">
            <w:pPr>
              <w:spacing w:after="0" w:line="259" w:lineRule="auto"/>
              <w:ind w:left="307" w:firstLine="0"/>
            </w:pPr>
            <w:r w:rsidRPr="004748FA">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1F0A6512" w14:textId="77777777" w:rsidR="00250592" w:rsidRPr="004748FA" w:rsidRDefault="00A55F98">
            <w:pPr>
              <w:spacing w:after="0" w:line="259" w:lineRule="auto"/>
              <w:ind w:left="1" w:firstLine="0"/>
            </w:pPr>
            <w:r w:rsidRPr="004748FA">
              <w:t>Flora and Fauna Wildlife Park</w:t>
            </w:r>
            <w:r w:rsidRPr="004748FA">
              <w:rPr>
                <w:b/>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6CD41F08" w14:textId="77777777" w:rsidR="00250592" w:rsidRPr="008C0811" w:rsidRDefault="00A55F98">
            <w:pPr>
              <w:spacing w:after="0" w:line="259" w:lineRule="auto"/>
              <w:ind w:left="0" w:right="2" w:firstLine="0"/>
              <w:jc w:val="center"/>
            </w:pPr>
            <w:r w:rsidRPr="008C0811">
              <w:t xml:space="preserve">B </w:t>
            </w:r>
          </w:p>
        </w:tc>
      </w:tr>
      <w:tr w:rsidR="00250592" w:rsidRPr="008C0811" w14:paraId="4D5E7AE6"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4C2D564" w14:textId="77777777" w:rsidR="00250592" w:rsidRPr="004748FA" w:rsidRDefault="00A55F98">
            <w:pPr>
              <w:spacing w:after="0" w:line="259" w:lineRule="auto"/>
              <w:ind w:left="307" w:firstLine="0"/>
            </w:pPr>
            <w:r w:rsidRPr="004748FA">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181343F" w14:textId="77777777" w:rsidR="00250592" w:rsidRPr="004748FA" w:rsidRDefault="00A55F98">
            <w:pPr>
              <w:spacing w:after="0" w:line="259" w:lineRule="auto"/>
              <w:ind w:left="1" w:firstLine="0"/>
            </w:pPr>
            <w:r w:rsidRPr="004748FA">
              <w:t xml:space="preserve">Emergency Services </w:t>
            </w:r>
          </w:p>
        </w:tc>
        <w:tc>
          <w:tcPr>
            <w:tcW w:w="1698" w:type="dxa"/>
            <w:gridSpan w:val="2"/>
            <w:tcBorders>
              <w:top w:val="single" w:sz="4" w:space="0" w:color="000000"/>
              <w:left w:val="single" w:sz="4" w:space="0" w:color="000000"/>
              <w:bottom w:val="single" w:sz="4" w:space="0" w:color="000000"/>
              <w:right w:val="single" w:sz="4" w:space="0" w:color="000000"/>
            </w:tcBorders>
          </w:tcPr>
          <w:p w14:paraId="44BE2356" w14:textId="77777777" w:rsidR="00250592" w:rsidRPr="008C0811" w:rsidRDefault="00A55F98">
            <w:pPr>
              <w:spacing w:after="0" w:line="259" w:lineRule="auto"/>
              <w:ind w:left="0" w:right="2" w:firstLine="0"/>
              <w:jc w:val="center"/>
            </w:pPr>
            <w:r w:rsidRPr="008C0811">
              <w:t xml:space="preserve">A </w:t>
            </w:r>
          </w:p>
        </w:tc>
      </w:tr>
      <w:tr w:rsidR="00250592" w:rsidRPr="008C0811" w14:paraId="2B72156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C9DAF88" w14:textId="77777777" w:rsidR="00250592" w:rsidRPr="004748FA" w:rsidRDefault="00A55F98">
            <w:pPr>
              <w:spacing w:after="0" w:line="259" w:lineRule="auto"/>
              <w:ind w:left="307" w:firstLine="0"/>
            </w:pPr>
            <w:r w:rsidRPr="004748FA">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0863D66B" w14:textId="77777777" w:rsidR="00250592" w:rsidRPr="004748FA" w:rsidRDefault="00A55F98">
            <w:pPr>
              <w:spacing w:after="0" w:line="259" w:lineRule="auto"/>
              <w:ind w:left="1" w:firstLine="0"/>
            </w:pPr>
            <w:r w:rsidRPr="004748FA">
              <w:t xml:space="preserve">Sovereign Hill Museums Association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79256A75" w14:textId="77777777" w:rsidR="00250592" w:rsidRPr="008C0811" w:rsidRDefault="00A55F98">
            <w:pPr>
              <w:spacing w:after="0" w:line="259" w:lineRule="auto"/>
              <w:ind w:left="0" w:right="2" w:firstLine="0"/>
              <w:jc w:val="center"/>
            </w:pPr>
            <w:r w:rsidRPr="008C0811">
              <w:t xml:space="preserve">A </w:t>
            </w:r>
          </w:p>
        </w:tc>
      </w:tr>
      <w:tr w:rsidR="00250592" w:rsidRPr="008C0811" w14:paraId="5E4ECDA3"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2ACA115" w14:textId="77777777" w:rsidR="00250592" w:rsidRPr="004748FA" w:rsidRDefault="00A55F98">
            <w:pPr>
              <w:spacing w:after="0" w:line="259" w:lineRule="auto"/>
              <w:ind w:left="307" w:firstLine="0"/>
            </w:pPr>
            <w:r w:rsidRPr="004748FA">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43AC7C18" w14:textId="77777777" w:rsidR="00250592" w:rsidRPr="004748FA" w:rsidRDefault="00A55F98">
            <w:pPr>
              <w:spacing w:after="0" w:line="259" w:lineRule="auto"/>
              <w:ind w:left="1" w:firstLine="0"/>
            </w:pPr>
            <w:r w:rsidRPr="004748FA">
              <w:t xml:space="preserve">Ballarat Showgrounds </w:t>
            </w:r>
          </w:p>
        </w:tc>
        <w:tc>
          <w:tcPr>
            <w:tcW w:w="1698" w:type="dxa"/>
            <w:gridSpan w:val="2"/>
            <w:tcBorders>
              <w:top w:val="single" w:sz="4" w:space="0" w:color="000000"/>
              <w:left w:val="single" w:sz="4" w:space="0" w:color="000000"/>
              <w:bottom w:val="single" w:sz="4" w:space="0" w:color="000000"/>
              <w:right w:val="single" w:sz="4" w:space="0" w:color="000000"/>
            </w:tcBorders>
          </w:tcPr>
          <w:p w14:paraId="4B2179E9" w14:textId="77777777" w:rsidR="00250592" w:rsidRPr="008C0811" w:rsidRDefault="00A55F98">
            <w:pPr>
              <w:spacing w:after="0" w:line="259" w:lineRule="auto"/>
              <w:ind w:left="0" w:right="2" w:firstLine="0"/>
              <w:jc w:val="center"/>
            </w:pPr>
            <w:r w:rsidRPr="008C0811">
              <w:t xml:space="preserve">A </w:t>
            </w:r>
          </w:p>
        </w:tc>
      </w:tr>
      <w:tr w:rsidR="00250592" w:rsidRPr="008C0811" w14:paraId="4FBCEF3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033D8EF" w14:textId="77777777" w:rsidR="00250592" w:rsidRPr="004748FA" w:rsidRDefault="00A55F98">
            <w:pPr>
              <w:spacing w:after="0" w:line="259" w:lineRule="auto"/>
              <w:ind w:left="307" w:firstLine="0"/>
            </w:pPr>
            <w:r w:rsidRPr="004748FA">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3015FFD3" w14:textId="77777777" w:rsidR="00250592" w:rsidRPr="004748FA" w:rsidRDefault="00A55F98">
            <w:pPr>
              <w:spacing w:after="0" w:line="259" w:lineRule="auto"/>
              <w:ind w:left="1" w:firstLine="0"/>
            </w:pPr>
            <w:r w:rsidRPr="004748FA">
              <w:t xml:space="preserve">Private Education Establishment </w:t>
            </w:r>
          </w:p>
        </w:tc>
        <w:tc>
          <w:tcPr>
            <w:tcW w:w="1698" w:type="dxa"/>
            <w:gridSpan w:val="2"/>
            <w:tcBorders>
              <w:top w:val="single" w:sz="4" w:space="0" w:color="000000"/>
              <w:left w:val="single" w:sz="4" w:space="0" w:color="000000"/>
              <w:bottom w:val="single" w:sz="4" w:space="0" w:color="000000"/>
              <w:right w:val="single" w:sz="4" w:space="0" w:color="000000"/>
            </w:tcBorders>
          </w:tcPr>
          <w:p w14:paraId="57040191" w14:textId="77777777" w:rsidR="00250592" w:rsidRPr="008C0811" w:rsidRDefault="00A55F98">
            <w:pPr>
              <w:spacing w:after="0" w:line="259" w:lineRule="auto"/>
              <w:ind w:left="0" w:right="2" w:firstLine="0"/>
              <w:jc w:val="center"/>
            </w:pPr>
            <w:r w:rsidRPr="008C0811">
              <w:t xml:space="preserve">B </w:t>
            </w:r>
          </w:p>
        </w:tc>
      </w:tr>
      <w:tr w:rsidR="00250592" w:rsidRPr="008C0811" w14:paraId="43C78306"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E310AA3" w14:textId="77777777" w:rsidR="00250592" w:rsidRPr="004748FA" w:rsidRDefault="00A55F98">
            <w:pPr>
              <w:spacing w:after="0" w:line="259" w:lineRule="auto"/>
              <w:ind w:left="307" w:firstLine="0"/>
            </w:pPr>
            <w:r w:rsidRPr="004748FA">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5A71CEE7" w14:textId="77777777" w:rsidR="00250592" w:rsidRPr="004748FA" w:rsidRDefault="00A55F98">
            <w:pPr>
              <w:spacing w:after="0" w:line="259" w:lineRule="auto"/>
              <w:ind w:left="1" w:firstLine="0"/>
            </w:pPr>
            <w:r w:rsidRPr="004748FA">
              <w:t xml:space="preserve">Ballarat Airfield </w:t>
            </w:r>
          </w:p>
        </w:tc>
        <w:tc>
          <w:tcPr>
            <w:tcW w:w="1698" w:type="dxa"/>
            <w:gridSpan w:val="2"/>
            <w:tcBorders>
              <w:top w:val="single" w:sz="4" w:space="0" w:color="000000"/>
              <w:left w:val="single" w:sz="4" w:space="0" w:color="000000"/>
              <w:bottom w:val="single" w:sz="4" w:space="0" w:color="000000"/>
              <w:right w:val="single" w:sz="4" w:space="0" w:color="000000"/>
            </w:tcBorders>
          </w:tcPr>
          <w:p w14:paraId="5B1B5CE4" w14:textId="77777777" w:rsidR="00250592" w:rsidRPr="008C0811" w:rsidRDefault="00A55F98">
            <w:pPr>
              <w:spacing w:after="0" w:line="259" w:lineRule="auto"/>
              <w:ind w:left="0" w:right="1" w:firstLine="0"/>
              <w:jc w:val="center"/>
            </w:pPr>
            <w:r w:rsidRPr="008C0811">
              <w:t xml:space="preserve">C </w:t>
            </w:r>
          </w:p>
        </w:tc>
      </w:tr>
      <w:tr w:rsidR="00250592" w:rsidRPr="008C0811" w14:paraId="7F4A34B4"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57FA621B" w14:textId="77777777" w:rsidR="00250592" w:rsidRPr="004748FA" w:rsidRDefault="00A55F98">
            <w:pPr>
              <w:spacing w:after="0" w:line="259" w:lineRule="auto"/>
              <w:ind w:left="307" w:firstLine="0"/>
            </w:pPr>
            <w:r w:rsidRPr="004748FA">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3B929959" w14:textId="77777777" w:rsidR="00250592" w:rsidRPr="004748FA" w:rsidRDefault="00A55F98">
            <w:pPr>
              <w:spacing w:after="0" w:line="259" w:lineRule="auto"/>
              <w:ind w:left="1" w:firstLine="0"/>
            </w:pPr>
            <w:r w:rsidRPr="004748FA">
              <w:t xml:space="preserve">Racecourse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0211C89F" w14:textId="77777777" w:rsidR="00250592" w:rsidRPr="008C0811" w:rsidRDefault="00A55F98">
            <w:pPr>
              <w:spacing w:after="0" w:line="259" w:lineRule="auto"/>
              <w:ind w:left="0" w:right="2" w:firstLine="0"/>
              <w:jc w:val="center"/>
            </w:pPr>
            <w:r w:rsidRPr="008C0811">
              <w:t xml:space="preserve">A </w:t>
            </w:r>
          </w:p>
        </w:tc>
      </w:tr>
      <w:tr w:rsidR="00250592" w:rsidRPr="008C0811" w14:paraId="4554D0DE"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CD4DF64" w14:textId="77777777" w:rsidR="00250592" w:rsidRPr="004748FA" w:rsidRDefault="00A55F98">
            <w:pPr>
              <w:spacing w:after="0" w:line="259" w:lineRule="auto"/>
              <w:ind w:left="307" w:firstLine="0"/>
            </w:pPr>
            <w:r w:rsidRPr="004748FA">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6D8AF5CA" w14:textId="77777777" w:rsidR="00250592" w:rsidRPr="004748FA" w:rsidRDefault="00A55F98">
            <w:pPr>
              <w:spacing w:after="0" w:line="259" w:lineRule="auto"/>
              <w:ind w:left="1" w:firstLine="0"/>
            </w:pPr>
            <w:r w:rsidRPr="004748FA">
              <w:t xml:space="preserve">Mining and Related Activities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070426E5" w14:textId="77777777" w:rsidR="00250592" w:rsidRPr="008C0811" w:rsidRDefault="00A55F98">
            <w:pPr>
              <w:spacing w:after="0" w:line="259" w:lineRule="auto"/>
              <w:ind w:left="0" w:right="1" w:firstLine="0"/>
              <w:jc w:val="center"/>
            </w:pPr>
            <w:r w:rsidRPr="008C0811">
              <w:t xml:space="preserve">D </w:t>
            </w:r>
          </w:p>
        </w:tc>
      </w:tr>
      <w:tr w:rsidR="00250592" w:rsidRPr="008C0811" w14:paraId="6F22E87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1DDBEE5" w14:textId="77777777" w:rsidR="00250592" w:rsidRPr="004748FA" w:rsidRDefault="00A55F98">
            <w:pPr>
              <w:spacing w:after="0" w:line="259" w:lineRule="auto"/>
              <w:ind w:left="307" w:firstLine="0"/>
            </w:pPr>
            <w:r w:rsidRPr="004748FA">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12F146C3" w14:textId="77777777" w:rsidR="00250592" w:rsidRPr="004748FA" w:rsidRDefault="00A55F98">
            <w:pPr>
              <w:spacing w:after="0" w:line="259" w:lineRule="auto"/>
              <w:ind w:left="1" w:firstLine="0"/>
            </w:pPr>
            <w:r w:rsidRPr="004748FA">
              <w:t xml:space="preserve">Eureka Historic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4D346C13" w14:textId="77777777" w:rsidR="00250592" w:rsidRPr="008C0811" w:rsidRDefault="00A55F98">
            <w:pPr>
              <w:spacing w:after="0" w:line="259" w:lineRule="auto"/>
              <w:ind w:left="0" w:right="2" w:firstLine="0"/>
              <w:jc w:val="center"/>
            </w:pPr>
            <w:r w:rsidRPr="008C0811">
              <w:t xml:space="preserve">A </w:t>
            </w:r>
          </w:p>
        </w:tc>
      </w:tr>
      <w:tr w:rsidR="00250592" w:rsidRPr="008C0811" w14:paraId="206DD29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93C4B8F" w14:textId="77777777" w:rsidR="00250592" w:rsidRPr="004748FA" w:rsidRDefault="00A55F98">
            <w:pPr>
              <w:spacing w:after="0" w:line="259" w:lineRule="auto"/>
              <w:ind w:left="307" w:firstLine="0"/>
            </w:pPr>
            <w:r w:rsidRPr="004748FA">
              <w:t xml:space="preserve">SUZ10 </w:t>
            </w:r>
          </w:p>
        </w:tc>
        <w:tc>
          <w:tcPr>
            <w:tcW w:w="6240" w:type="dxa"/>
            <w:gridSpan w:val="3"/>
            <w:tcBorders>
              <w:top w:val="single" w:sz="4" w:space="0" w:color="000000"/>
              <w:left w:val="single" w:sz="4" w:space="0" w:color="000000"/>
              <w:bottom w:val="single" w:sz="4" w:space="0" w:color="000000"/>
              <w:right w:val="single" w:sz="4" w:space="0" w:color="000000"/>
            </w:tcBorders>
          </w:tcPr>
          <w:p w14:paraId="092B8764" w14:textId="77777777" w:rsidR="00250592" w:rsidRPr="004748FA" w:rsidRDefault="00A55F98">
            <w:pPr>
              <w:spacing w:after="0" w:line="259" w:lineRule="auto"/>
              <w:ind w:left="1" w:firstLine="0"/>
            </w:pPr>
            <w:r w:rsidRPr="004748FA">
              <w:t xml:space="preserve">Recreation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65F5C405" w14:textId="77777777" w:rsidR="00250592" w:rsidRPr="008C0811" w:rsidRDefault="00A55F98">
            <w:pPr>
              <w:spacing w:after="0" w:line="259" w:lineRule="auto"/>
              <w:ind w:left="0" w:right="2" w:firstLine="0"/>
              <w:jc w:val="center"/>
            </w:pPr>
            <w:r w:rsidRPr="008C0811">
              <w:t xml:space="preserve">E </w:t>
            </w:r>
          </w:p>
        </w:tc>
      </w:tr>
      <w:tr w:rsidR="00250592" w:rsidRPr="008C0811" w14:paraId="462F5335"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0352F2B" w14:textId="77777777" w:rsidR="00250592" w:rsidRPr="004748FA" w:rsidRDefault="00A55F98">
            <w:pPr>
              <w:spacing w:after="0" w:line="259" w:lineRule="auto"/>
              <w:ind w:left="307" w:firstLine="0"/>
            </w:pPr>
            <w:r w:rsidRPr="004748FA">
              <w:t xml:space="preserve">SUZ11 </w:t>
            </w:r>
          </w:p>
        </w:tc>
        <w:tc>
          <w:tcPr>
            <w:tcW w:w="6240" w:type="dxa"/>
            <w:gridSpan w:val="3"/>
            <w:tcBorders>
              <w:top w:val="single" w:sz="4" w:space="0" w:color="000000"/>
              <w:left w:val="single" w:sz="4" w:space="0" w:color="000000"/>
              <w:bottom w:val="single" w:sz="4" w:space="0" w:color="000000"/>
              <w:right w:val="single" w:sz="4" w:space="0" w:color="000000"/>
            </w:tcBorders>
          </w:tcPr>
          <w:p w14:paraId="035F5A91" w14:textId="77777777" w:rsidR="00250592" w:rsidRPr="004748FA" w:rsidRDefault="00A55F98">
            <w:pPr>
              <w:spacing w:after="0" w:line="259" w:lineRule="auto"/>
              <w:ind w:left="1" w:firstLine="0"/>
            </w:pPr>
            <w:r w:rsidRPr="004748FA">
              <w:t>Ballarat Golf Course</w:t>
            </w:r>
            <w:r w:rsidRPr="004748FA">
              <w:rPr>
                <w:b/>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7C222D43" w14:textId="77777777" w:rsidR="00250592" w:rsidRPr="008C0811" w:rsidRDefault="00A55F98">
            <w:pPr>
              <w:spacing w:after="0" w:line="259" w:lineRule="auto"/>
              <w:ind w:left="0" w:right="2" w:firstLine="0"/>
              <w:jc w:val="center"/>
            </w:pPr>
            <w:r w:rsidRPr="008C0811">
              <w:t xml:space="preserve">B </w:t>
            </w:r>
          </w:p>
        </w:tc>
      </w:tr>
      <w:tr w:rsidR="00250592" w:rsidRPr="008C0811" w14:paraId="1B4669F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097F970" w14:textId="77777777" w:rsidR="00250592" w:rsidRPr="004748FA" w:rsidRDefault="00A55F98">
            <w:pPr>
              <w:spacing w:after="0" w:line="259" w:lineRule="auto"/>
              <w:ind w:left="307" w:firstLine="0"/>
            </w:pPr>
            <w:r w:rsidRPr="004748FA">
              <w:t xml:space="preserve">SUZ12 </w:t>
            </w:r>
          </w:p>
        </w:tc>
        <w:tc>
          <w:tcPr>
            <w:tcW w:w="6240" w:type="dxa"/>
            <w:gridSpan w:val="3"/>
            <w:tcBorders>
              <w:top w:val="single" w:sz="4" w:space="0" w:color="000000"/>
              <w:left w:val="single" w:sz="4" w:space="0" w:color="000000"/>
              <w:bottom w:val="single" w:sz="4" w:space="0" w:color="000000"/>
              <w:right w:val="single" w:sz="4" w:space="0" w:color="000000"/>
            </w:tcBorders>
          </w:tcPr>
          <w:p w14:paraId="014907B9" w14:textId="77777777" w:rsidR="00250592" w:rsidRPr="004748FA" w:rsidRDefault="00A55F98">
            <w:pPr>
              <w:spacing w:after="0" w:line="259" w:lineRule="auto"/>
              <w:ind w:left="1" w:firstLine="0"/>
            </w:pPr>
            <w:r w:rsidRPr="004748FA">
              <w:t>St. John Of God Hospital</w:t>
            </w:r>
            <w:r w:rsidRPr="004748FA">
              <w:rPr>
                <w:b/>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69B9E300" w14:textId="77777777" w:rsidR="00250592" w:rsidRPr="008C0811" w:rsidRDefault="00A55F98">
            <w:pPr>
              <w:spacing w:after="0" w:line="259" w:lineRule="auto"/>
              <w:ind w:left="0" w:right="2" w:firstLine="0"/>
              <w:jc w:val="center"/>
            </w:pPr>
            <w:r w:rsidRPr="008C0811">
              <w:t>A</w:t>
            </w:r>
            <w:r w:rsidRPr="008C0811">
              <w:rPr>
                <w:b/>
              </w:rPr>
              <w:t xml:space="preserve"> </w:t>
            </w:r>
          </w:p>
        </w:tc>
      </w:tr>
      <w:tr w:rsidR="00250592" w:rsidRPr="008C0811" w14:paraId="02BB72D0"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775B19EA" w14:textId="77777777" w:rsidR="00250592" w:rsidRPr="004748FA" w:rsidRDefault="00A55F98">
            <w:pPr>
              <w:spacing w:after="0" w:line="259" w:lineRule="auto"/>
              <w:ind w:left="307" w:firstLine="0"/>
            </w:pPr>
            <w:r w:rsidRPr="004748FA">
              <w:t xml:space="preserve">SUZ13 </w:t>
            </w:r>
          </w:p>
        </w:tc>
        <w:tc>
          <w:tcPr>
            <w:tcW w:w="6240" w:type="dxa"/>
            <w:gridSpan w:val="3"/>
            <w:tcBorders>
              <w:top w:val="single" w:sz="4" w:space="0" w:color="000000"/>
              <w:left w:val="single" w:sz="4" w:space="0" w:color="000000"/>
              <w:bottom w:val="single" w:sz="4" w:space="0" w:color="000000"/>
              <w:right w:val="single" w:sz="4" w:space="0" w:color="000000"/>
            </w:tcBorders>
          </w:tcPr>
          <w:p w14:paraId="7CFE1E44" w14:textId="77777777" w:rsidR="00250592" w:rsidRPr="004748FA" w:rsidRDefault="00A55F98">
            <w:pPr>
              <w:spacing w:after="0" w:line="259" w:lineRule="auto"/>
              <w:ind w:left="1" w:firstLine="0"/>
            </w:pPr>
            <w:r w:rsidRPr="004748FA">
              <w:t xml:space="preserve">Thoroughbred Horse Training Facilities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3BDC0513" w14:textId="77777777" w:rsidR="00250592" w:rsidRPr="008C0811" w:rsidRDefault="00A55F98">
            <w:pPr>
              <w:spacing w:after="0" w:line="259" w:lineRule="auto"/>
              <w:ind w:left="0" w:right="2" w:firstLine="0"/>
              <w:jc w:val="center"/>
            </w:pPr>
            <w:r w:rsidRPr="008C0811">
              <w:t xml:space="preserve">B </w:t>
            </w:r>
          </w:p>
        </w:tc>
      </w:tr>
      <w:tr w:rsidR="00250592" w:rsidRPr="008C0811" w14:paraId="1DA0A5B9"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C303EEC" w14:textId="77777777" w:rsidR="00250592" w:rsidRPr="004748FA" w:rsidRDefault="00A55F98">
            <w:pPr>
              <w:spacing w:after="0" w:line="259" w:lineRule="auto"/>
              <w:ind w:left="307" w:firstLine="0"/>
            </w:pPr>
            <w:r w:rsidRPr="004748FA">
              <w:t xml:space="preserve">SUZ14 </w:t>
            </w:r>
          </w:p>
        </w:tc>
        <w:tc>
          <w:tcPr>
            <w:tcW w:w="6240" w:type="dxa"/>
            <w:gridSpan w:val="3"/>
            <w:tcBorders>
              <w:top w:val="single" w:sz="4" w:space="0" w:color="000000"/>
              <w:left w:val="single" w:sz="4" w:space="0" w:color="000000"/>
              <w:bottom w:val="single" w:sz="4" w:space="0" w:color="000000"/>
              <w:right w:val="single" w:sz="4" w:space="0" w:color="000000"/>
            </w:tcBorders>
          </w:tcPr>
          <w:p w14:paraId="11EAC7C5" w14:textId="77777777" w:rsidR="00250592" w:rsidRPr="004748FA" w:rsidRDefault="00A55F98">
            <w:pPr>
              <w:spacing w:after="0" w:line="259" w:lineRule="auto"/>
              <w:ind w:left="1" w:firstLine="0"/>
            </w:pPr>
            <w:r w:rsidRPr="004748FA">
              <w:t xml:space="preserve">Ballarat West Employment Zone (BWEZ) </w:t>
            </w:r>
          </w:p>
        </w:tc>
        <w:tc>
          <w:tcPr>
            <w:tcW w:w="1698" w:type="dxa"/>
            <w:gridSpan w:val="2"/>
            <w:tcBorders>
              <w:top w:val="single" w:sz="4" w:space="0" w:color="000000"/>
              <w:left w:val="single" w:sz="4" w:space="0" w:color="000000"/>
              <w:bottom w:val="single" w:sz="4" w:space="0" w:color="000000"/>
              <w:right w:val="single" w:sz="4" w:space="0" w:color="000000"/>
            </w:tcBorders>
          </w:tcPr>
          <w:p w14:paraId="76FE877C" w14:textId="77777777" w:rsidR="00250592" w:rsidRPr="008C0811" w:rsidRDefault="00A55F98">
            <w:pPr>
              <w:spacing w:after="0" w:line="259" w:lineRule="auto"/>
              <w:ind w:left="0" w:right="1" w:firstLine="0"/>
              <w:jc w:val="center"/>
            </w:pPr>
            <w:r w:rsidRPr="008C0811">
              <w:t xml:space="preserve">C </w:t>
            </w:r>
          </w:p>
        </w:tc>
      </w:tr>
      <w:tr w:rsidR="00250592" w:rsidRPr="008C0811" w14:paraId="7CCE4CF5"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7025F7B" w14:textId="77777777" w:rsidR="00250592" w:rsidRPr="008C0811" w:rsidRDefault="00A55F98">
            <w:pPr>
              <w:spacing w:after="0" w:line="259" w:lineRule="auto"/>
              <w:ind w:left="307" w:firstLine="0"/>
            </w:pPr>
            <w:r w:rsidRPr="008C0811">
              <w:t xml:space="preserve">SUZ15 </w:t>
            </w:r>
          </w:p>
        </w:tc>
        <w:tc>
          <w:tcPr>
            <w:tcW w:w="6240" w:type="dxa"/>
            <w:gridSpan w:val="3"/>
            <w:tcBorders>
              <w:top w:val="single" w:sz="4" w:space="0" w:color="000000"/>
              <w:left w:val="single" w:sz="4" w:space="0" w:color="000000"/>
              <w:bottom w:val="single" w:sz="4" w:space="0" w:color="000000"/>
              <w:right w:val="single" w:sz="4" w:space="0" w:color="000000"/>
            </w:tcBorders>
          </w:tcPr>
          <w:p w14:paraId="7115D124" w14:textId="77777777" w:rsidR="00250592" w:rsidRPr="008C0811" w:rsidRDefault="00A55F98">
            <w:pPr>
              <w:spacing w:after="0" w:line="259" w:lineRule="auto"/>
              <w:ind w:left="1" w:firstLine="0"/>
            </w:pPr>
            <w:r w:rsidRPr="008C0811">
              <w:t xml:space="preserve">Central Victoria Livestock Exchange </w:t>
            </w:r>
          </w:p>
        </w:tc>
        <w:tc>
          <w:tcPr>
            <w:tcW w:w="1698" w:type="dxa"/>
            <w:gridSpan w:val="2"/>
            <w:tcBorders>
              <w:top w:val="single" w:sz="4" w:space="0" w:color="000000"/>
              <w:left w:val="single" w:sz="4" w:space="0" w:color="000000"/>
              <w:bottom w:val="single" w:sz="4" w:space="0" w:color="000000"/>
              <w:right w:val="single" w:sz="4" w:space="0" w:color="000000"/>
            </w:tcBorders>
          </w:tcPr>
          <w:p w14:paraId="6D053BA6" w14:textId="77777777" w:rsidR="00250592" w:rsidRPr="008C0811" w:rsidRDefault="00A55F98">
            <w:pPr>
              <w:spacing w:after="0" w:line="259" w:lineRule="auto"/>
              <w:ind w:left="0" w:right="1" w:firstLine="0"/>
              <w:jc w:val="center"/>
            </w:pPr>
            <w:r w:rsidRPr="008C0811">
              <w:t xml:space="preserve">C </w:t>
            </w:r>
          </w:p>
        </w:tc>
      </w:tr>
      <w:tr w:rsidR="00250592" w:rsidRPr="008C0811" w14:paraId="7836A56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16B4460" w14:textId="77777777" w:rsidR="00250592" w:rsidRPr="008C0811" w:rsidRDefault="00A55F98">
            <w:pPr>
              <w:spacing w:after="0" w:line="259" w:lineRule="auto"/>
              <w:ind w:left="307" w:firstLine="0"/>
            </w:pPr>
            <w:r w:rsidRPr="008C0811">
              <w:lastRenderedPageBreak/>
              <w:t xml:space="preserve">SUZ16 </w:t>
            </w:r>
          </w:p>
        </w:tc>
        <w:tc>
          <w:tcPr>
            <w:tcW w:w="6240" w:type="dxa"/>
            <w:gridSpan w:val="3"/>
            <w:tcBorders>
              <w:top w:val="single" w:sz="4" w:space="0" w:color="000000"/>
              <w:left w:val="single" w:sz="4" w:space="0" w:color="000000"/>
              <w:bottom w:val="single" w:sz="4" w:space="0" w:color="000000"/>
              <w:right w:val="single" w:sz="4" w:space="0" w:color="000000"/>
            </w:tcBorders>
          </w:tcPr>
          <w:p w14:paraId="5B2AC39B" w14:textId="77777777" w:rsidR="00250592" w:rsidRPr="008C0811" w:rsidRDefault="00A55F98">
            <w:pPr>
              <w:spacing w:after="0" w:line="259" w:lineRule="auto"/>
              <w:ind w:left="1" w:firstLine="0"/>
            </w:pPr>
            <w:r w:rsidRPr="008C0811">
              <w:t xml:space="preserve">Ballarat Railway Station Precinct Redevelopment – Stage One </w:t>
            </w:r>
          </w:p>
        </w:tc>
        <w:tc>
          <w:tcPr>
            <w:tcW w:w="1698" w:type="dxa"/>
            <w:gridSpan w:val="2"/>
            <w:tcBorders>
              <w:top w:val="single" w:sz="4" w:space="0" w:color="000000"/>
              <w:left w:val="single" w:sz="4" w:space="0" w:color="000000"/>
              <w:bottom w:val="single" w:sz="4" w:space="0" w:color="000000"/>
              <w:right w:val="single" w:sz="4" w:space="0" w:color="000000"/>
            </w:tcBorders>
          </w:tcPr>
          <w:p w14:paraId="129EFC02" w14:textId="77777777" w:rsidR="00250592" w:rsidRPr="008C0811" w:rsidRDefault="00A55F98">
            <w:pPr>
              <w:spacing w:after="0" w:line="259" w:lineRule="auto"/>
              <w:ind w:left="0" w:right="2" w:firstLine="0"/>
              <w:jc w:val="center"/>
            </w:pPr>
            <w:r w:rsidRPr="008C0811">
              <w:t xml:space="preserve">A </w:t>
            </w:r>
          </w:p>
        </w:tc>
      </w:tr>
      <w:tr w:rsidR="00250592" w:rsidRPr="008C0811" w14:paraId="476D30E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3734D1B" w14:textId="77777777" w:rsidR="00250592" w:rsidRPr="008C0811" w:rsidRDefault="00A55F98">
            <w:pPr>
              <w:spacing w:after="0" w:line="259" w:lineRule="auto"/>
              <w:ind w:left="307" w:firstLine="0"/>
            </w:pPr>
            <w:r w:rsidRPr="008C0811">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5962011D" w14:textId="77777777" w:rsidR="00250592" w:rsidRPr="008C0811" w:rsidRDefault="00A55F98">
            <w:pPr>
              <w:spacing w:after="0" w:line="259" w:lineRule="auto"/>
              <w:ind w:left="1" w:firstLine="0"/>
            </w:pPr>
            <w:r w:rsidRPr="008C0811">
              <w:t xml:space="preserve">Comprehensive Development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1FD19C7D" w14:textId="77777777" w:rsidR="00250592" w:rsidRPr="008C0811" w:rsidRDefault="00A55F98">
            <w:pPr>
              <w:spacing w:after="0" w:line="259" w:lineRule="auto"/>
              <w:ind w:left="0" w:right="2" w:firstLine="0"/>
              <w:jc w:val="center"/>
            </w:pPr>
            <w:r w:rsidRPr="008C0811">
              <w:t xml:space="preserve">B </w:t>
            </w:r>
          </w:p>
        </w:tc>
      </w:tr>
      <w:tr w:rsidR="00250592" w:rsidRPr="008C0811" w14:paraId="08CFED83"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2FA621D" w14:textId="77777777" w:rsidR="00250592" w:rsidRPr="008C0811" w:rsidRDefault="00A55F98">
            <w:pPr>
              <w:spacing w:after="0" w:line="259" w:lineRule="auto"/>
              <w:ind w:left="307" w:firstLine="0"/>
            </w:pPr>
            <w:r w:rsidRPr="008C0811">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1A92DBF6" w14:textId="77777777" w:rsidR="00250592" w:rsidRPr="008C0811" w:rsidRDefault="00A55F98">
            <w:pPr>
              <w:spacing w:after="0" w:line="259" w:lineRule="auto"/>
              <w:ind w:left="1" w:firstLine="0"/>
            </w:pPr>
            <w:r w:rsidRPr="008C0811">
              <w:t>Alfredton West Precinct Structure Plan (2011)</w:t>
            </w:r>
            <w:r w:rsidRPr="008C0811">
              <w:rPr>
                <w:i/>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0F0D35A6" w14:textId="77777777" w:rsidR="00250592" w:rsidRPr="008C0811" w:rsidRDefault="00A55F98">
            <w:pPr>
              <w:spacing w:after="0" w:line="259" w:lineRule="auto"/>
              <w:ind w:left="0" w:right="2" w:firstLine="0"/>
              <w:jc w:val="center"/>
            </w:pPr>
            <w:r w:rsidRPr="008C0811">
              <w:t xml:space="preserve">B </w:t>
            </w:r>
          </w:p>
        </w:tc>
      </w:tr>
      <w:tr w:rsidR="00250592" w:rsidRPr="008C0811" w14:paraId="38F31DC0"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2BD763A7" w14:textId="77777777" w:rsidR="00250592" w:rsidRPr="008C0811" w:rsidRDefault="00A55F98">
            <w:pPr>
              <w:spacing w:after="0" w:line="259" w:lineRule="auto"/>
              <w:ind w:left="307" w:firstLine="0"/>
            </w:pPr>
            <w:r w:rsidRPr="008C0811">
              <w:t>UGZ2</w:t>
            </w:r>
            <w:r w:rsidRPr="008C0811">
              <w:rPr>
                <w:b/>
              </w:rPr>
              <w:t xml:space="preserve"> </w:t>
            </w:r>
          </w:p>
        </w:tc>
        <w:tc>
          <w:tcPr>
            <w:tcW w:w="6240" w:type="dxa"/>
            <w:gridSpan w:val="3"/>
            <w:tcBorders>
              <w:top w:val="single" w:sz="4" w:space="0" w:color="000000"/>
              <w:left w:val="single" w:sz="4" w:space="0" w:color="000000"/>
              <w:bottom w:val="single" w:sz="4" w:space="0" w:color="auto"/>
              <w:right w:val="single" w:sz="4" w:space="0" w:color="000000"/>
            </w:tcBorders>
          </w:tcPr>
          <w:p w14:paraId="0116C5D4" w14:textId="77777777" w:rsidR="00250592" w:rsidRPr="008C0811" w:rsidRDefault="00A55F98">
            <w:pPr>
              <w:spacing w:after="0" w:line="259" w:lineRule="auto"/>
              <w:ind w:left="1" w:firstLine="0"/>
            </w:pPr>
            <w:r w:rsidRPr="008C0811">
              <w:t>Ballarat West Precinct Structure Plan</w:t>
            </w:r>
            <w:r w:rsidRPr="008C0811">
              <w:rPr>
                <w:b/>
              </w:rPr>
              <w:t xml:space="preserve"> </w:t>
            </w:r>
          </w:p>
        </w:tc>
        <w:tc>
          <w:tcPr>
            <w:tcW w:w="1698" w:type="dxa"/>
            <w:gridSpan w:val="2"/>
            <w:tcBorders>
              <w:top w:val="single" w:sz="4" w:space="0" w:color="000000"/>
              <w:left w:val="single" w:sz="4" w:space="0" w:color="000000"/>
              <w:bottom w:val="single" w:sz="4" w:space="0" w:color="auto"/>
              <w:right w:val="single" w:sz="4" w:space="0" w:color="000000"/>
            </w:tcBorders>
          </w:tcPr>
          <w:p w14:paraId="61B0066B" w14:textId="77777777" w:rsidR="00250592" w:rsidRPr="008C0811" w:rsidRDefault="00A55F98">
            <w:pPr>
              <w:spacing w:after="0" w:line="259" w:lineRule="auto"/>
              <w:ind w:left="0" w:right="2" w:firstLine="0"/>
              <w:jc w:val="center"/>
            </w:pPr>
            <w:r w:rsidRPr="008C0811">
              <w:t>B</w:t>
            </w:r>
            <w:r w:rsidRPr="008C0811">
              <w:rPr>
                <w:b/>
              </w:rPr>
              <w:t xml:space="preserve"> </w:t>
            </w:r>
          </w:p>
        </w:tc>
      </w:tr>
      <w:tr w:rsidR="00250592" w:rsidRPr="008C0811" w14:paraId="4BF08BB5" w14:textId="77777777" w:rsidTr="00EC5CDC">
        <w:trPr>
          <w:gridAfter w:val="1"/>
          <w:wAfter w:w="8" w:type="dxa"/>
          <w:trHeight w:val="328"/>
        </w:trPr>
        <w:tc>
          <w:tcPr>
            <w:tcW w:w="8082" w:type="dxa"/>
            <w:gridSpan w:val="6"/>
            <w:tcBorders>
              <w:top w:val="single" w:sz="4" w:space="0" w:color="auto"/>
              <w:left w:val="single" w:sz="4" w:space="0" w:color="000000"/>
              <w:bottom w:val="single" w:sz="4" w:space="0" w:color="000000"/>
              <w:right w:val="single" w:sz="4" w:space="0" w:color="000000"/>
            </w:tcBorders>
            <w:shd w:val="clear" w:color="auto" w:fill="D9D9D9"/>
          </w:tcPr>
          <w:p w14:paraId="61C91CC0" w14:textId="77777777" w:rsidR="00250592" w:rsidRPr="008C0811" w:rsidRDefault="00A55F98">
            <w:pPr>
              <w:spacing w:after="0" w:line="259" w:lineRule="auto"/>
              <w:ind w:left="0" w:firstLine="0"/>
            </w:pPr>
            <w:r w:rsidRPr="008C0811">
              <w:rPr>
                <w:b/>
              </w:rPr>
              <w:t xml:space="preserve">Bass Coast </w:t>
            </w:r>
          </w:p>
        </w:tc>
        <w:tc>
          <w:tcPr>
            <w:tcW w:w="1698" w:type="dxa"/>
            <w:gridSpan w:val="2"/>
            <w:tcBorders>
              <w:top w:val="single" w:sz="4" w:space="0" w:color="auto"/>
              <w:left w:val="single" w:sz="4" w:space="0" w:color="000000"/>
              <w:bottom w:val="single" w:sz="4" w:space="0" w:color="000000"/>
              <w:right w:val="single" w:sz="4" w:space="0" w:color="000000"/>
            </w:tcBorders>
            <w:shd w:val="clear" w:color="auto" w:fill="D9D9D9"/>
          </w:tcPr>
          <w:p w14:paraId="7B60CEF5" w14:textId="77777777" w:rsidR="00250592" w:rsidRPr="008C0811" w:rsidRDefault="00A55F98">
            <w:pPr>
              <w:spacing w:after="0" w:line="259" w:lineRule="auto"/>
              <w:ind w:left="54" w:firstLine="0"/>
              <w:jc w:val="center"/>
            </w:pPr>
            <w:r w:rsidRPr="008C0811">
              <w:rPr>
                <w:b/>
              </w:rPr>
              <w:t xml:space="preserve"> </w:t>
            </w:r>
          </w:p>
        </w:tc>
      </w:tr>
      <w:tr w:rsidR="00250592" w:rsidRPr="008C0811" w14:paraId="206366CB"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662C7E96" w14:textId="77777777" w:rsidR="00250592" w:rsidRPr="008C0811" w:rsidRDefault="00A55F98">
            <w:pPr>
              <w:spacing w:after="0" w:line="259" w:lineRule="auto"/>
              <w:ind w:left="307" w:firstLine="0"/>
            </w:pPr>
            <w:r w:rsidRPr="008C0811">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5401268B" w14:textId="77777777" w:rsidR="00250592" w:rsidRPr="008C0811" w:rsidRDefault="00A55F98">
            <w:pPr>
              <w:spacing w:after="0" w:line="259" w:lineRule="auto"/>
              <w:ind w:left="1" w:firstLine="0"/>
            </w:pPr>
            <w:r w:rsidRPr="008C0811">
              <w:t xml:space="preserve">Phillip Island Motor Racing Track </w:t>
            </w:r>
          </w:p>
        </w:tc>
        <w:tc>
          <w:tcPr>
            <w:tcW w:w="1698" w:type="dxa"/>
            <w:gridSpan w:val="2"/>
            <w:tcBorders>
              <w:top w:val="single" w:sz="4" w:space="0" w:color="000000"/>
              <w:left w:val="single" w:sz="4" w:space="0" w:color="000000"/>
              <w:bottom w:val="single" w:sz="4" w:space="0" w:color="000000"/>
              <w:right w:val="single" w:sz="4" w:space="0" w:color="000000"/>
            </w:tcBorders>
          </w:tcPr>
          <w:p w14:paraId="4B308B78" w14:textId="77777777" w:rsidR="00250592" w:rsidRPr="008C0811" w:rsidRDefault="00A55F98">
            <w:pPr>
              <w:spacing w:after="0" w:line="259" w:lineRule="auto"/>
              <w:ind w:left="0" w:right="1" w:firstLine="0"/>
              <w:jc w:val="center"/>
            </w:pPr>
            <w:r w:rsidRPr="008C0811">
              <w:t xml:space="preserve">C </w:t>
            </w:r>
          </w:p>
        </w:tc>
      </w:tr>
      <w:tr w:rsidR="00250592" w:rsidRPr="008C0811" w14:paraId="0DB303B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06B3850" w14:textId="77777777" w:rsidR="00250592" w:rsidRPr="008C0811" w:rsidRDefault="00A55F98">
            <w:pPr>
              <w:spacing w:after="0" w:line="259" w:lineRule="auto"/>
              <w:ind w:left="307" w:firstLine="0"/>
            </w:pPr>
            <w:r w:rsidRPr="008C0811">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4C5C223D" w14:textId="77777777" w:rsidR="00250592" w:rsidRPr="008C0811" w:rsidRDefault="00A55F98">
            <w:pPr>
              <w:spacing w:after="0" w:line="259" w:lineRule="auto"/>
              <w:ind w:left="1" w:firstLine="0"/>
            </w:pPr>
            <w:r w:rsidRPr="008C0811">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059A5B73" w14:textId="77777777" w:rsidR="00250592" w:rsidRPr="008C0811" w:rsidRDefault="00A55F98">
            <w:pPr>
              <w:spacing w:after="0" w:line="259" w:lineRule="auto"/>
              <w:ind w:left="0" w:right="1" w:firstLine="0"/>
              <w:jc w:val="center"/>
            </w:pPr>
            <w:r w:rsidRPr="008C0811">
              <w:t xml:space="preserve">C </w:t>
            </w:r>
          </w:p>
        </w:tc>
      </w:tr>
      <w:tr w:rsidR="00F26153" w:rsidRPr="008C0811" w14:paraId="73C336D6"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5D0FD5B2" w14:textId="0427B035" w:rsidR="00F26153" w:rsidRPr="00814A6F" w:rsidRDefault="00F26153" w:rsidP="00F26153">
            <w:pPr>
              <w:spacing w:after="0" w:line="259" w:lineRule="auto"/>
              <w:ind w:left="307" w:firstLine="0"/>
              <w:rPr>
                <w:szCs w:val="20"/>
              </w:rPr>
            </w:pPr>
            <w:r w:rsidRPr="00814A6F">
              <w:rPr>
                <w:szCs w:val="20"/>
              </w:rPr>
              <w:t>UGZ1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385F61D" w14:textId="5A478059" w:rsidR="00F26153" w:rsidRPr="00814A6F" w:rsidRDefault="009F2A19" w:rsidP="00F26153">
            <w:pPr>
              <w:spacing w:after="0" w:line="259" w:lineRule="auto"/>
              <w:ind w:left="1" w:firstLine="0"/>
              <w:rPr>
                <w:szCs w:val="20"/>
              </w:rPr>
            </w:pPr>
            <w:r w:rsidRPr="00814A6F">
              <w:rPr>
                <w:szCs w:val="20"/>
              </w:rPr>
              <w:t>Won</w:t>
            </w:r>
            <w:r w:rsidR="00F5160F" w:rsidRPr="00814A6F">
              <w:rPr>
                <w:szCs w:val="20"/>
              </w:rPr>
              <w:t>thaggi North East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053F9852" w14:textId="6410A4F9" w:rsidR="00F26153" w:rsidRPr="00814A6F" w:rsidRDefault="00F26153" w:rsidP="00F26153">
            <w:pPr>
              <w:spacing w:after="0" w:line="259" w:lineRule="auto"/>
              <w:ind w:left="0" w:right="1" w:firstLine="0"/>
              <w:jc w:val="center"/>
              <w:rPr>
                <w:szCs w:val="20"/>
              </w:rPr>
            </w:pPr>
            <w:r w:rsidRPr="00814A6F">
              <w:rPr>
                <w:szCs w:val="20"/>
              </w:rPr>
              <w:t>A</w:t>
            </w:r>
          </w:p>
        </w:tc>
      </w:tr>
      <w:tr w:rsidR="00250592" w:rsidRPr="008C0811" w14:paraId="5E7F21D0"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E42C4D9" w14:textId="77777777" w:rsidR="00250592" w:rsidRPr="008C0811" w:rsidRDefault="00A55F98">
            <w:pPr>
              <w:spacing w:after="0" w:line="259" w:lineRule="auto"/>
              <w:ind w:left="307" w:firstLine="0"/>
            </w:pPr>
            <w:r w:rsidRPr="008C0811">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728687E1" w14:textId="77777777" w:rsidR="00250592" w:rsidRPr="008C0811" w:rsidRDefault="00A55F98">
            <w:pPr>
              <w:spacing w:after="0" w:line="259" w:lineRule="auto"/>
              <w:ind w:left="1" w:firstLine="0"/>
            </w:pPr>
            <w:r w:rsidRPr="008C0811">
              <w:t xml:space="preserve">Wonthaggi Motor Racing Track </w:t>
            </w:r>
          </w:p>
        </w:tc>
        <w:tc>
          <w:tcPr>
            <w:tcW w:w="1698" w:type="dxa"/>
            <w:gridSpan w:val="2"/>
            <w:tcBorders>
              <w:top w:val="single" w:sz="4" w:space="0" w:color="000000"/>
              <w:left w:val="single" w:sz="4" w:space="0" w:color="000000"/>
              <w:bottom w:val="single" w:sz="4" w:space="0" w:color="000000"/>
              <w:right w:val="single" w:sz="4" w:space="0" w:color="000000"/>
            </w:tcBorders>
          </w:tcPr>
          <w:p w14:paraId="2E17B4C8" w14:textId="77777777" w:rsidR="00250592" w:rsidRPr="008C0811" w:rsidRDefault="00A55F98">
            <w:pPr>
              <w:spacing w:after="0" w:line="259" w:lineRule="auto"/>
              <w:ind w:left="0" w:right="23" w:firstLine="0"/>
              <w:jc w:val="center"/>
            </w:pPr>
            <w:r w:rsidRPr="008C0811">
              <w:t xml:space="preserve">C </w:t>
            </w:r>
          </w:p>
        </w:tc>
      </w:tr>
      <w:tr w:rsidR="00250592" w:rsidRPr="008C0811" w14:paraId="4714B38A"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E411B80" w14:textId="77777777" w:rsidR="00250592" w:rsidRPr="008C0811" w:rsidRDefault="00A55F98">
            <w:pPr>
              <w:spacing w:after="0" w:line="259" w:lineRule="auto"/>
              <w:ind w:left="307" w:firstLine="0"/>
            </w:pPr>
            <w:r w:rsidRPr="008C0811">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32C8EFC4" w14:textId="77777777" w:rsidR="00250592" w:rsidRPr="008C0811" w:rsidRDefault="00A55F98">
            <w:pPr>
              <w:spacing w:after="0" w:line="259" w:lineRule="auto"/>
              <w:ind w:left="1" w:firstLine="0"/>
            </w:pPr>
            <w:r w:rsidRPr="008C0811">
              <w:t xml:space="preserve">Inverloch RACV Resort </w:t>
            </w:r>
          </w:p>
        </w:tc>
        <w:tc>
          <w:tcPr>
            <w:tcW w:w="1698" w:type="dxa"/>
            <w:gridSpan w:val="2"/>
            <w:tcBorders>
              <w:top w:val="single" w:sz="4" w:space="0" w:color="000000"/>
              <w:left w:val="single" w:sz="4" w:space="0" w:color="000000"/>
              <w:bottom w:val="single" w:sz="4" w:space="0" w:color="000000"/>
              <w:right w:val="single" w:sz="4" w:space="0" w:color="000000"/>
            </w:tcBorders>
          </w:tcPr>
          <w:p w14:paraId="61A30C1E" w14:textId="77777777" w:rsidR="00250592" w:rsidRPr="008C0811" w:rsidRDefault="00A55F98">
            <w:pPr>
              <w:spacing w:after="0" w:line="259" w:lineRule="auto"/>
              <w:ind w:left="0" w:right="25" w:firstLine="0"/>
              <w:jc w:val="center"/>
            </w:pPr>
            <w:r w:rsidRPr="008C0811">
              <w:t xml:space="preserve">B </w:t>
            </w:r>
          </w:p>
        </w:tc>
      </w:tr>
      <w:tr w:rsidR="00250592" w:rsidRPr="008C0811" w14:paraId="41068076"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0388A68" w14:textId="77777777" w:rsidR="00250592" w:rsidRPr="008C0811" w:rsidRDefault="00A55F98">
            <w:pPr>
              <w:spacing w:after="0" w:line="259" w:lineRule="auto"/>
              <w:ind w:left="307" w:firstLine="0"/>
            </w:pPr>
            <w:r w:rsidRPr="008C0811">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14226005" w14:textId="77777777" w:rsidR="00250592" w:rsidRPr="008C0811" w:rsidRDefault="00A55F98">
            <w:pPr>
              <w:spacing w:after="0" w:line="259" w:lineRule="auto"/>
              <w:ind w:left="1" w:firstLine="0"/>
            </w:pPr>
            <w:r w:rsidRPr="008C0811">
              <w:t xml:space="preserve">Silverwater Resort, San Remo </w:t>
            </w:r>
          </w:p>
        </w:tc>
        <w:tc>
          <w:tcPr>
            <w:tcW w:w="1698" w:type="dxa"/>
            <w:gridSpan w:val="2"/>
            <w:tcBorders>
              <w:top w:val="single" w:sz="4" w:space="0" w:color="000000"/>
              <w:left w:val="single" w:sz="4" w:space="0" w:color="000000"/>
              <w:bottom w:val="single" w:sz="4" w:space="0" w:color="000000"/>
              <w:right w:val="single" w:sz="4" w:space="0" w:color="000000"/>
            </w:tcBorders>
          </w:tcPr>
          <w:p w14:paraId="05CA680D" w14:textId="77777777" w:rsidR="00250592" w:rsidRPr="008C0811" w:rsidRDefault="00A55F98">
            <w:pPr>
              <w:spacing w:after="0" w:line="259" w:lineRule="auto"/>
              <w:ind w:left="0" w:right="25" w:firstLine="0"/>
              <w:jc w:val="center"/>
            </w:pPr>
            <w:r w:rsidRPr="008C0811">
              <w:t xml:space="preserve">B </w:t>
            </w:r>
          </w:p>
        </w:tc>
      </w:tr>
      <w:tr w:rsidR="00250592" w:rsidRPr="008C0811" w14:paraId="20017601" w14:textId="77777777" w:rsidTr="00EC5CDC">
        <w:tblPrEx>
          <w:tblCellMar>
            <w:right w:w="93" w:type="dxa"/>
          </w:tblCellMar>
        </w:tblPrEx>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317B14AD" w14:textId="77777777" w:rsidR="00250592" w:rsidRPr="008C0811" w:rsidRDefault="00A55F98">
            <w:pPr>
              <w:spacing w:after="0" w:line="259" w:lineRule="auto"/>
              <w:ind w:left="307" w:firstLine="0"/>
            </w:pPr>
            <w:r w:rsidRPr="008C0811">
              <w:t xml:space="preserve">CDZ1 </w:t>
            </w:r>
          </w:p>
        </w:tc>
        <w:tc>
          <w:tcPr>
            <w:tcW w:w="6240" w:type="dxa"/>
            <w:gridSpan w:val="3"/>
            <w:tcBorders>
              <w:top w:val="single" w:sz="4" w:space="0" w:color="000000"/>
              <w:left w:val="single" w:sz="4" w:space="0" w:color="000000"/>
              <w:bottom w:val="single" w:sz="4" w:space="0" w:color="auto"/>
              <w:right w:val="single" w:sz="4" w:space="0" w:color="000000"/>
            </w:tcBorders>
          </w:tcPr>
          <w:p w14:paraId="59D50CC9" w14:textId="77777777" w:rsidR="00250592" w:rsidRPr="008C0811" w:rsidRDefault="00A55F98">
            <w:pPr>
              <w:spacing w:after="0" w:line="259" w:lineRule="auto"/>
              <w:ind w:left="1" w:firstLine="0"/>
            </w:pPr>
            <w:r w:rsidRPr="008C0811">
              <w:t xml:space="preserve">Cape Paterson Ecovillage </w:t>
            </w:r>
          </w:p>
        </w:tc>
        <w:tc>
          <w:tcPr>
            <w:tcW w:w="1698" w:type="dxa"/>
            <w:gridSpan w:val="2"/>
            <w:tcBorders>
              <w:top w:val="single" w:sz="4" w:space="0" w:color="000000"/>
              <w:left w:val="single" w:sz="4" w:space="0" w:color="000000"/>
              <w:bottom w:val="single" w:sz="4" w:space="0" w:color="auto"/>
              <w:right w:val="single" w:sz="4" w:space="0" w:color="000000"/>
            </w:tcBorders>
          </w:tcPr>
          <w:p w14:paraId="5D584FFD" w14:textId="77777777" w:rsidR="00250592" w:rsidRPr="008C0811" w:rsidRDefault="00A55F98">
            <w:pPr>
              <w:spacing w:after="0" w:line="259" w:lineRule="auto"/>
              <w:ind w:left="0" w:right="25" w:firstLine="0"/>
              <w:jc w:val="center"/>
            </w:pPr>
            <w:r w:rsidRPr="008C0811">
              <w:t xml:space="preserve">B </w:t>
            </w:r>
          </w:p>
        </w:tc>
      </w:tr>
      <w:tr w:rsidR="00250592" w:rsidRPr="008C0811" w14:paraId="5A3F6B65" w14:textId="77777777" w:rsidTr="00EC5CDC">
        <w:tblPrEx>
          <w:tblCellMar>
            <w:right w:w="93" w:type="dxa"/>
          </w:tblCellMar>
        </w:tblPrEx>
        <w:trPr>
          <w:gridAfter w:val="1"/>
          <w:wAfter w:w="8" w:type="dxa"/>
          <w:trHeight w:val="328"/>
        </w:trPr>
        <w:tc>
          <w:tcPr>
            <w:tcW w:w="8082" w:type="dxa"/>
            <w:gridSpan w:val="6"/>
            <w:tcBorders>
              <w:top w:val="single" w:sz="4" w:space="0" w:color="auto"/>
              <w:left w:val="single" w:sz="4" w:space="0" w:color="000000"/>
              <w:bottom w:val="single" w:sz="4" w:space="0" w:color="000000"/>
              <w:right w:val="nil"/>
            </w:tcBorders>
            <w:shd w:val="clear" w:color="auto" w:fill="D9D9D9"/>
          </w:tcPr>
          <w:p w14:paraId="7318B6B6" w14:textId="77777777" w:rsidR="00250592" w:rsidRPr="008C0811" w:rsidRDefault="00A55F98">
            <w:pPr>
              <w:spacing w:after="0" w:line="259" w:lineRule="auto"/>
              <w:ind w:left="0" w:firstLine="0"/>
            </w:pPr>
            <w:r w:rsidRPr="008C0811">
              <w:rPr>
                <w:b/>
              </w:rPr>
              <w:t xml:space="preserve">Baw Baw </w:t>
            </w:r>
          </w:p>
        </w:tc>
        <w:tc>
          <w:tcPr>
            <w:tcW w:w="1698" w:type="dxa"/>
            <w:gridSpan w:val="2"/>
            <w:tcBorders>
              <w:top w:val="single" w:sz="4" w:space="0" w:color="auto"/>
              <w:left w:val="nil"/>
              <w:bottom w:val="single" w:sz="4" w:space="0" w:color="000000"/>
              <w:right w:val="single" w:sz="4" w:space="0" w:color="000000"/>
            </w:tcBorders>
            <w:shd w:val="clear" w:color="auto" w:fill="D9D9D9"/>
          </w:tcPr>
          <w:p w14:paraId="162666B8" w14:textId="77777777" w:rsidR="00250592" w:rsidRPr="008C0811" w:rsidRDefault="00A55F98">
            <w:pPr>
              <w:spacing w:after="0" w:line="259" w:lineRule="auto"/>
              <w:ind w:left="31" w:firstLine="0"/>
              <w:jc w:val="center"/>
            </w:pPr>
            <w:r w:rsidRPr="008C0811">
              <w:rPr>
                <w:b/>
              </w:rPr>
              <w:t xml:space="preserve"> </w:t>
            </w:r>
          </w:p>
        </w:tc>
      </w:tr>
      <w:tr w:rsidR="00250592" w:rsidRPr="008C0811" w14:paraId="25B8414C"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E07F7A1" w14:textId="77777777" w:rsidR="00250592" w:rsidRPr="008C0811" w:rsidRDefault="00A55F98">
            <w:pPr>
              <w:spacing w:after="0" w:line="259" w:lineRule="auto"/>
              <w:ind w:left="307" w:firstLine="0"/>
            </w:pPr>
            <w:r w:rsidRPr="008C0811">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22B3B195" w14:textId="77777777" w:rsidR="00250592" w:rsidRPr="008C0811" w:rsidRDefault="00A55F98">
            <w:pPr>
              <w:spacing w:after="0" w:line="259" w:lineRule="auto"/>
              <w:ind w:left="1" w:firstLine="0"/>
            </w:pPr>
            <w:r w:rsidRPr="008C0811">
              <w:t xml:space="preserve">Walhalla Special Use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62B06FA7" w14:textId="77777777" w:rsidR="00250592" w:rsidRPr="008C0811" w:rsidRDefault="00A55F98">
            <w:pPr>
              <w:spacing w:after="0" w:line="259" w:lineRule="auto"/>
              <w:ind w:left="0" w:right="25" w:firstLine="0"/>
              <w:jc w:val="center"/>
            </w:pPr>
            <w:r w:rsidRPr="008C0811">
              <w:t xml:space="preserve">E </w:t>
            </w:r>
          </w:p>
        </w:tc>
      </w:tr>
      <w:tr w:rsidR="00250592" w:rsidRPr="008C0811" w14:paraId="2D4A75BA"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8ADBC1B" w14:textId="77777777" w:rsidR="00250592" w:rsidRPr="008C0811" w:rsidRDefault="00A55F98">
            <w:pPr>
              <w:spacing w:after="0" w:line="259" w:lineRule="auto"/>
              <w:ind w:left="307" w:firstLine="0"/>
            </w:pPr>
            <w:r w:rsidRPr="008C0811">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2C1613D4" w14:textId="77777777" w:rsidR="00250592" w:rsidRPr="008C0811" w:rsidRDefault="00A55F98">
            <w:pPr>
              <w:spacing w:after="0" w:line="259" w:lineRule="auto"/>
              <w:ind w:left="1" w:firstLine="0"/>
            </w:pPr>
            <w:r w:rsidRPr="008C0811">
              <w:t xml:space="preserve">Tanjil Bren Special Use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66037272" w14:textId="77777777" w:rsidR="00250592" w:rsidRPr="008C0811" w:rsidRDefault="00A55F98">
            <w:pPr>
              <w:spacing w:after="0" w:line="259" w:lineRule="auto"/>
              <w:ind w:left="0" w:right="25" w:firstLine="0"/>
              <w:jc w:val="center"/>
            </w:pPr>
            <w:r w:rsidRPr="008C0811">
              <w:t xml:space="preserve">E </w:t>
            </w:r>
          </w:p>
        </w:tc>
      </w:tr>
      <w:tr w:rsidR="00250592" w:rsidRPr="008C0811" w14:paraId="3B5003FC"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C933325" w14:textId="77777777" w:rsidR="00250592" w:rsidRPr="008C0811" w:rsidRDefault="00A55F98">
            <w:pPr>
              <w:spacing w:after="0" w:line="259" w:lineRule="auto"/>
              <w:ind w:left="307" w:firstLine="0"/>
            </w:pPr>
            <w:r w:rsidRPr="008C0811">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561DCC5C" w14:textId="77777777" w:rsidR="00250592" w:rsidRPr="008C0811" w:rsidRDefault="00A55F98">
            <w:pPr>
              <w:spacing w:after="0" w:line="259" w:lineRule="auto"/>
              <w:ind w:left="1" w:firstLine="0"/>
            </w:pPr>
            <w:r w:rsidRPr="008C0811">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5035CEEC" w14:textId="77777777" w:rsidR="00250592" w:rsidRPr="008C0811" w:rsidRDefault="00A55F98">
            <w:pPr>
              <w:spacing w:after="0" w:line="259" w:lineRule="auto"/>
              <w:ind w:left="0" w:right="23" w:firstLine="0"/>
              <w:jc w:val="center"/>
            </w:pPr>
            <w:r w:rsidRPr="008C0811">
              <w:t xml:space="preserve">D </w:t>
            </w:r>
          </w:p>
        </w:tc>
      </w:tr>
      <w:tr w:rsidR="00250592" w:rsidRPr="008C0811" w14:paraId="3599D97B"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7B5A2A2" w14:textId="77777777" w:rsidR="00250592" w:rsidRPr="008C0811" w:rsidRDefault="00A55F98">
            <w:pPr>
              <w:spacing w:after="0" w:line="259" w:lineRule="auto"/>
              <w:ind w:left="307" w:firstLine="0"/>
            </w:pPr>
            <w:r w:rsidRPr="008C0811">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5E2CCA49" w14:textId="77777777" w:rsidR="00250592" w:rsidRPr="008C0811" w:rsidRDefault="00A55F98">
            <w:pPr>
              <w:spacing w:after="0" w:line="259" w:lineRule="auto"/>
              <w:ind w:left="1" w:firstLine="0"/>
            </w:pPr>
            <w:r w:rsidRPr="008C0811">
              <w:t>Warragul East Bulky Goods Precinct</w:t>
            </w:r>
            <w:r w:rsidRPr="008C0811">
              <w:rPr>
                <w:b/>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77593D84" w14:textId="77777777" w:rsidR="00250592" w:rsidRPr="008C0811" w:rsidRDefault="00A55F98">
            <w:pPr>
              <w:spacing w:after="0" w:line="259" w:lineRule="auto"/>
              <w:ind w:left="0" w:right="23" w:firstLine="0"/>
              <w:jc w:val="center"/>
            </w:pPr>
            <w:r w:rsidRPr="008C0811">
              <w:t xml:space="preserve">D </w:t>
            </w:r>
          </w:p>
        </w:tc>
      </w:tr>
      <w:tr w:rsidR="00250592" w:rsidRPr="008C0811" w14:paraId="20CBBFF5" w14:textId="77777777" w:rsidTr="00EC5CDC">
        <w:tblPrEx>
          <w:tblCellMar>
            <w:right w:w="93" w:type="dxa"/>
          </w:tblCellMar>
        </w:tblPrEx>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6A390625" w14:textId="77777777" w:rsidR="00250592" w:rsidRPr="008C0811" w:rsidRDefault="00A55F98">
            <w:pPr>
              <w:spacing w:after="0" w:line="259" w:lineRule="auto"/>
              <w:ind w:left="307" w:firstLine="0"/>
            </w:pPr>
            <w:r w:rsidRPr="008C0811">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28AD97B4" w14:textId="77777777" w:rsidR="00250592" w:rsidRPr="008C0811" w:rsidRDefault="00A55F98">
            <w:pPr>
              <w:spacing w:after="0" w:line="259" w:lineRule="auto"/>
              <w:ind w:left="1" w:firstLine="0"/>
            </w:pPr>
            <w:r w:rsidRPr="008C0811">
              <w:t xml:space="preserve">Warragul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26A19B33" w14:textId="77777777" w:rsidR="00250592" w:rsidRPr="008C0811" w:rsidRDefault="00A55F98">
            <w:pPr>
              <w:spacing w:after="0" w:line="259" w:lineRule="auto"/>
              <w:ind w:left="0" w:right="25" w:firstLine="0"/>
              <w:jc w:val="center"/>
            </w:pPr>
            <w:r w:rsidRPr="008C0811">
              <w:t xml:space="preserve">B </w:t>
            </w:r>
          </w:p>
        </w:tc>
      </w:tr>
      <w:tr w:rsidR="00250592" w:rsidRPr="008C0811" w14:paraId="6EA13364" w14:textId="77777777" w:rsidTr="00EC5CDC">
        <w:tblPrEx>
          <w:tblCellMar>
            <w:right w:w="93" w:type="dxa"/>
          </w:tblCellMar>
        </w:tblPrEx>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438FD7F8" w14:textId="77777777" w:rsidR="00250592" w:rsidRPr="008C0811" w:rsidRDefault="00A55F98">
            <w:pPr>
              <w:spacing w:after="0" w:line="259" w:lineRule="auto"/>
              <w:ind w:left="307" w:firstLine="0"/>
            </w:pPr>
            <w:r w:rsidRPr="008C0811">
              <w:t xml:space="preserve">UGZ2 </w:t>
            </w:r>
          </w:p>
        </w:tc>
        <w:tc>
          <w:tcPr>
            <w:tcW w:w="6240" w:type="dxa"/>
            <w:gridSpan w:val="3"/>
            <w:tcBorders>
              <w:top w:val="single" w:sz="4" w:space="0" w:color="000000"/>
              <w:left w:val="single" w:sz="4" w:space="0" w:color="000000"/>
              <w:bottom w:val="single" w:sz="4" w:space="0" w:color="000000"/>
              <w:right w:val="single" w:sz="4" w:space="0" w:color="000000"/>
            </w:tcBorders>
          </w:tcPr>
          <w:p w14:paraId="005D2741" w14:textId="77777777" w:rsidR="00250592" w:rsidRPr="008C0811" w:rsidRDefault="00A55F98">
            <w:pPr>
              <w:spacing w:after="0" w:line="259" w:lineRule="auto"/>
              <w:ind w:left="1" w:firstLine="0"/>
            </w:pPr>
            <w:r w:rsidRPr="008C0811">
              <w:t xml:space="preserve">Drouin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10B79A25" w14:textId="77777777" w:rsidR="00250592" w:rsidRPr="008C0811" w:rsidRDefault="00A55F98">
            <w:pPr>
              <w:spacing w:after="0" w:line="259" w:lineRule="auto"/>
              <w:ind w:left="0" w:right="25" w:firstLine="0"/>
              <w:jc w:val="center"/>
            </w:pPr>
            <w:r w:rsidRPr="008C0811">
              <w:t xml:space="preserve">B </w:t>
            </w:r>
          </w:p>
        </w:tc>
      </w:tr>
      <w:tr w:rsidR="00250592" w:rsidRPr="008C0811" w14:paraId="4950A762" w14:textId="77777777" w:rsidTr="00EC5CDC">
        <w:tblPrEx>
          <w:tblCellMar>
            <w:right w:w="93" w:type="dxa"/>
          </w:tblCellMar>
        </w:tblPrEx>
        <w:trPr>
          <w:gridAfter w:val="1"/>
          <w:wAfter w:w="8" w:type="dxa"/>
          <w:trHeight w:val="333"/>
        </w:trPr>
        <w:tc>
          <w:tcPr>
            <w:tcW w:w="8082" w:type="dxa"/>
            <w:gridSpan w:val="6"/>
            <w:tcBorders>
              <w:top w:val="single" w:sz="4" w:space="0" w:color="000000"/>
              <w:left w:val="single" w:sz="4" w:space="0" w:color="000000"/>
              <w:bottom w:val="single" w:sz="4" w:space="0" w:color="000000"/>
              <w:right w:val="nil"/>
            </w:tcBorders>
            <w:shd w:val="clear" w:color="auto" w:fill="D9D9D9"/>
          </w:tcPr>
          <w:p w14:paraId="393D6325" w14:textId="77777777" w:rsidR="00250592" w:rsidRPr="008C0811" w:rsidRDefault="00A55F98">
            <w:pPr>
              <w:tabs>
                <w:tab w:val="center" w:pos="358"/>
                <w:tab w:val="center" w:pos="1843"/>
              </w:tabs>
              <w:spacing w:after="0" w:line="259" w:lineRule="auto"/>
              <w:ind w:left="0" w:firstLine="0"/>
            </w:pPr>
            <w:r w:rsidRPr="008C0811">
              <w:rPr>
                <w:rFonts w:ascii="Calibri" w:eastAsia="Calibri" w:hAnsi="Calibri" w:cs="Calibri"/>
                <w:sz w:val="22"/>
              </w:rPr>
              <w:tab/>
            </w:r>
            <w:r w:rsidRPr="008C0811">
              <w:rPr>
                <w:b/>
              </w:rPr>
              <w:t>Benalla</w:t>
            </w:r>
            <w:r w:rsidRPr="008C0811">
              <w:t xml:space="preserve">  </w:t>
            </w:r>
            <w:r w:rsidRPr="008C0811">
              <w:tab/>
            </w:r>
            <w:r w:rsidRPr="008C0811">
              <w:rPr>
                <w:b/>
              </w:rPr>
              <w:t xml:space="preserve"> </w:t>
            </w:r>
          </w:p>
        </w:tc>
        <w:tc>
          <w:tcPr>
            <w:tcW w:w="1698" w:type="dxa"/>
            <w:gridSpan w:val="2"/>
            <w:tcBorders>
              <w:top w:val="single" w:sz="4" w:space="0" w:color="000000"/>
              <w:left w:val="nil"/>
              <w:bottom w:val="single" w:sz="4" w:space="0" w:color="000000"/>
              <w:right w:val="single" w:sz="4" w:space="0" w:color="000000"/>
            </w:tcBorders>
            <w:shd w:val="clear" w:color="auto" w:fill="D9D9D9"/>
          </w:tcPr>
          <w:p w14:paraId="03114A01" w14:textId="77777777" w:rsidR="00250592" w:rsidRPr="008C0811" w:rsidRDefault="00A55F98">
            <w:pPr>
              <w:spacing w:after="0" w:line="259" w:lineRule="auto"/>
              <w:ind w:left="31" w:firstLine="0"/>
              <w:jc w:val="center"/>
            </w:pPr>
            <w:r w:rsidRPr="008C0811">
              <w:rPr>
                <w:b/>
              </w:rPr>
              <w:t xml:space="preserve"> </w:t>
            </w:r>
          </w:p>
        </w:tc>
      </w:tr>
      <w:tr w:rsidR="00250592" w:rsidRPr="008C0811" w14:paraId="321C7AED"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36323C16" w14:textId="77777777" w:rsidR="00250592" w:rsidRPr="008C0811" w:rsidRDefault="00A55F98">
            <w:pPr>
              <w:spacing w:after="0" w:line="259" w:lineRule="auto"/>
              <w:ind w:left="307" w:firstLine="0"/>
            </w:pPr>
            <w:r w:rsidRPr="008C0811">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4037EE89" w14:textId="77777777" w:rsidR="00250592" w:rsidRPr="008C0811" w:rsidRDefault="00A55F98">
            <w:pPr>
              <w:spacing w:after="0" w:line="259" w:lineRule="auto"/>
              <w:ind w:left="1" w:firstLine="0"/>
            </w:pPr>
            <w:r w:rsidRPr="008C0811">
              <w:t xml:space="preserve">Defence Industries Benalla </w:t>
            </w:r>
          </w:p>
        </w:tc>
        <w:tc>
          <w:tcPr>
            <w:tcW w:w="1698" w:type="dxa"/>
            <w:gridSpan w:val="2"/>
            <w:tcBorders>
              <w:top w:val="single" w:sz="4" w:space="0" w:color="000000"/>
              <w:left w:val="single" w:sz="4" w:space="0" w:color="000000"/>
              <w:bottom w:val="single" w:sz="4" w:space="0" w:color="000000"/>
              <w:right w:val="single" w:sz="4" w:space="0" w:color="000000"/>
            </w:tcBorders>
          </w:tcPr>
          <w:p w14:paraId="3CC6CFBE" w14:textId="77777777" w:rsidR="00250592" w:rsidRPr="008C0811" w:rsidRDefault="00A55F98">
            <w:pPr>
              <w:spacing w:after="0" w:line="259" w:lineRule="auto"/>
              <w:ind w:left="0" w:right="23" w:firstLine="0"/>
              <w:jc w:val="center"/>
            </w:pPr>
            <w:r w:rsidRPr="008C0811">
              <w:t xml:space="preserve">D </w:t>
            </w:r>
          </w:p>
        </w:tc>
      </w:tr>
      <w:tr w:rsidR="00250592" w:rsidRPr="008C0811" w14:paraId="1DDEAF41"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9A493D8" w14:textId="77777777" w:rsidR="00250592" w:rsidRPr="008C0811" w:rsidRDefault="00A55F98">
            <w:pPr>
              <w:spacing w:after="0" w:line="259" w:lineRule="auto"/>
              <w:ind w:left="307" w:firstLine="0"/>
            </w:pPr>
            <w:r w:rsidRPr="008C0811">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9C86C5C" w14:textId="77777777" w:rsidR="00250592" w:rsidRPr="008C0811" w:rsidRDefault="00A55F98">
            <w:pPr>
              <w:spacing w:after="0" w:line="259" w:lineRule="auto"/>
              <w:ind w:left="1" w:firstLine="0"/>
            </w:pPr>
            <w:r w:rsidRPr="008C0811">
              <w:t xml:space="preserve">Winton Motor Raceway </w:t>
            </w:r>
          </w:p>
        </w:tc>
        <w:tc>
          <w:tcPr>
            <w:tcW w:w="1698" w:type="dxa"/>
            <w:gridSpan w:val="2"/>
            <w:tcBorders>
              <w:top w:val="single" w:sz="4" w:space="0" w:color="000000"/>
              <w:left w:val="single" w:sz="4" w:space="0" w:color="000000"/>
              <w:bottom w:val="single" w:sz="4" w:space="0" w:color="000000"/>
              <w:right w:val="single" w:sz="4" w:space="0" w:color="000000"/>
            </w:tcBorders>
          </w:tcPr>
          <w:p w14:paraId="68F1C34F" w14:textId="77777777" w:rsidR="00250592" w:rsidRPr="008C0811" w:rsidRDefault="00A55F98">
            <w:pPr>
              <w:spacing w:after="0" w:line="259" w:lineRule="auto"/>
              <w:ind w:left="0" w:right="23" w:firstLine="0"/>
              <w:jc w:val="center"/>
            </w:pPr>
            <w:r w:rsidRPr="008C0811">
              <w:t xml:space="preserve">C </w:t>
            </w:r>
          </w:p>
        </w:tc>
      </w:tr>
      <w:tr w:rsidR="00250592" w:rsidRPr="008C0811" w14:paraId="6AC774EE"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2F60644" w14:textId="77777777" w:rsidR="00250592" w:rsidRPr="008C0811" w:rsidRDefault="00A55F98">
            <w:pPr>
              <w:spacing w:after="0" w:line="259" w:lineRule="auto"/>
              <w:ind w:left="307" w:firstLine="0"/>
            </w:pPr>
            <w:r w:rsidRPr="008C0811">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335B1447" w14:textId="77777777" w:rsidR="00250592" w:rsidRPr="008C0811" w:rsidRDefault="00A55F98">
            <w:pPr>
              <w:spacing w:after="0" w:line="259" w:lineRule="auto"/>
              <w:ind w:left="1" w:firstLine="0"/>
            </w:pPr>
            <w:r w:rsidRPr="008C0811">
              <w:t xml:space="preserve">Cal Community Farm </w:t>
            </w:r>
          </w:p>
        </w:tc>
        <w:tc>
          <w:tcPr>
            <w:tcW w:w="1698" w:type="dxa"/>
            <w:gridSpan w:val="2"/>
            <w:tcBorders>
              <w:top w:val="single" w:sz="4" w:space="0" w:color="000000"/>
              <w:left w:val="single" w:sz="4" w:space="0" w:color="000000"/>
              <w:bottom w:val="single" w:sz="4" w:space="0" w:color="000000"/>
              <w:right w:val="single" w:sz="4" w:space="0" w:color="000000"/>
            </w:tcBorders>
          </w:tcPr>
          <w:p w14:paraId="4825BCC4" w14:textId="77777777" w:rsidR="00250592" w:rsidRPr="008C0811" w:rsidRDefault="00A55F98">
            <w:pPr>
              <w:spacing w:after="0" w:line="259" w:lineRule="auto"/>
              <w:ind w:left="0" w:right="25" w:firstLine="0"/>
              <w:jc w:val="center"/>
            </w:pPr>
            <w:r w:rsidRPr="008C0811">
              <w:t xml:space="preserve">B </w:t>
            </w:r>
          </w:p>
        </w:tc>
      </w:tr>
      <w:tr w:rsidR="00250592" w:rsidRPr="008C0811" w14:paraId="1FD0EEB4" w14:textId="77777777" w:rsidTr="00EC5CDC">
        <w:tblPrEx>
          <w:tblCellMar>
            <w:right w:w="93" w:type="dxa"/>
          </w:tblCellMar>
        </w:tblPrEx>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00DDC47A" w14:textId="77777777" w:rsidR="00250592" w:rsidRPr="008C0811" w:rsidRDefault="00A55F98">
            <w:pPr>
              <w:spacing w:after="0" w:line="259" w:lineRule="auto"/>
              <w:ind w:left="307" w:firstLine="0"/>
            </w:pPr>
            <w:r w:rsidRPr="008C0811">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6C73318" w14:textId="77777777" w:rsidR="00250592" w:rsidRPr="008C0811" w:rsidRDefault="00A55F98">
            <w:pPr>
              <w:spacing w:after="0" w:line="259" w:lineRule="auto"/>
              <w:ind w:left="1" w:firstLine="0"/>
            </w:pPr>
            <w:r w:rsidRPr="008C0811">
              <w:t xml:space="preserve">Glenrowan Terminal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32FFF118" w14:textId="77777777" w:rsidR="00250592" w:rsidRPr="008C0811" w:rsidRDefault="00A55F98">
            <w:pPr>
              <w:spacing w:after="0" w:line="259" w:lineRule="auto"/>
              <w:ind w:left="0" w:right="25" w:firstLine="0"/>
              <w:jc w:val="center"/>
            </w:pPr>
            <w:r w:rsidRPr="008C0811">
              <w:t xml:space="preserve">A </w:t>
            </w:r>
          </w:p>
        </w:tc>
      </w:tr>
      <w:tr w:rsidR="00F0586D" w:rsidRPr="008C0811" w14:paraId="4C08401D" w14:textId="77777777" w:rsidTr="00F5160F">
        <w:tblPrEx>
          <w:tblCellMar>
            <w:right w:w="93" w:type="dxa"/>
          </w:tblCellMar>
        </w:tblPrEx>
        <w:trPr>
          <w:gridAfter w:val="1"/>
          <w:wAfter w:w="8" w:type="dxa"/>
          <w:trHeight w:val="343"/>
        </w:trPr>
        <w:tc>
          <w:tcPr>
            <w:tcW w:w="9780" w:type="dxa"/>
            <w:gridSpan w:val="8"/>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96F4072" w14:textId="68900723" w:rsidR="00F0586D" w:rsidRPr="00EF716C" w:rsidRDefault="00F0586D" w:rsidP="00C264CC">
            <w:pPr>
              <w:spacing w:after="0" w:line="259" w:lineRule="auto"/>
              <w:ind w:left="0" w:right="25" w:firstLine="0"/>
              <w:rPr>
                <w:b/>
                <w:bCs/>
              </w:rPr>
            </w:pPr>
            <w:r w:rsidRPr="00EF716C">
              <w:rPr>
                <w:b/>
                <w:bCs/>
              </w:rPr>
              <w:t>Brimbank</w:t>
            </w:r>
          </w:p>
        </w:tc>
      </w:tr>
      <w:tr w:rsidR="001C4D77" w:rsidRPr="008C0811" w14:paraId="6B08333E" w14:textId="77777777" w:rsidTr="00F5160F">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4B406035" w14:textId="1752C647" w:rsidR="001C4D77" w:rsidRPr="00EF716C" w:rsidRDefault="001C4D77" w:rsidP="001C4D77">
            <w:pPr>
              <w:spacing w:after="0" w:line="259" w:lineRule="auto"/>
              <w:ind w:left="307" w:firstLine="0"/>
              <w:rPr>
                <w:szCs w:val="20"/>
              </w:rPr>
            </w:pPr>
            <w:r w:rsidRPr="00EF716C">
              <w:rPr>
                <w:szCs w:val="20"/>
              </w:rPr>
              <w:t>SUZ1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7FB7A6AB" w14:textId="4EA42810" w:rsidR="001C4D77" w:rsidRPr="00EF716C" w:rsidRDefault="001C4D77" w:rsidP="001C4D77">
            <w:pPr>
              <w:spacing w:after="0" w:line="259" w:lineRule="auto"/>
              <w:ind w:left="1" w:firstLine="0"/>
              <w:rPr>
                <w:szCs w:val="20"/>
              </w:rPr>
            </w:pPr>
            <w:r w:rsidRPr="00EF716C">
              <w:rPr>
                <w:szCs w:val="20"/>
              </w:rPr>
              <w:t>R</w:t>
            </w:r>
            <w:r w:rsidR="00F93907" w:rsidRPr="00EF716C">
              <w:rPr>
                <w:szCs w:val="20"/>
              </w:rPr>
              <w:t>ace</w:t>
            </w:r>
            <w:r w:rsidR="00A80BBD" w:rsidRPr="00EF716C">
              <w:rPr>
                <w:szCs w:val="20"/>
              </w:rPr>
              <w:t xml:space="preserve">course and showgrounds areas, private sportsgrounds, religious and education establishment </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4381F105" w14:textId="12A3D757" w:rsidR="001C4D77" w:rsidRPr="00EF716C" w:rsidRDefault="001C4D77" w:rsidP="001C4D77">
            <w:pPr>
              <w:spacing w:after="0" w:line="259" w:lineRule="auto"/>
              <w:ind w:left="0" w:right="25" w:firstLine="0"/>
              <w:jc w:val="center"/>
              <w:rPr>
                <w:szCs w:val="20"/>
              </w:rPr>
            </w:pPr>
            <w:r w:rsidRPr="00EF716C">
              <w:rPr>
                <w:szCs w:val="20"/>
              </w:rPr>
              <w:t>A</w:t>
            </w:r>
          </w:p>
        </w:tc>
      </w:tr>
      <w:tr w:rsidR="001C4D77" w:rsidRPr="008C0811" w14:paraId="576F03AD" w14:textId="77777777" w:rsidTr="00F5160F">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42044F05" w14:textId="3288E7F8" w:rsidR="001C4D77" w:rsidRPr="00EF716C" w:rsidRDefault="001C4D77" w:rsidP="001C4D77">
            <w:pPr>
              <w:spacing w:after="0" w:line="259" w:lineRule="auto"/>
              <w:ind w:left="307" w:firstLine="0"/>
              <w:rPr>
                <w:szCs w:val="20"/>
              </w:rPr>
            </w:pPr>
            <w:r w:rsidRPr="00EF716C">
              <w:rPr>
                <w:szCs w:val="20"/>
              </w:rPr>
              <w:t>SUZ5</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3A583A39" w14:textId="4AD0E933" w:rsidR="001C4D77" w:rsidRPr="00EF716C" w:rsidRDefault="00A80BBD" w:rsidP="001C4D77">
            <w:pPr>
              <w:spacing w:after="0" w:line="259" w:lineRule="auto"/>
              <w:ind w:left="1" w:firstLine="0"/>
              <w:rPr>
                <w:szCs w:val="20"/>
              </w:rPr>
            </w:pPr>
            <w:r w:rsidRPr="00EF716C">
              <w:rPr>
                <w:szCs w:val="20"/>
              </w:rPr>
              <w:t>Over</w:t>
            </w:r>
            <w:r w:rsidR="00992C73" w:rsidRPr="00EF716C">
              <w:rPr>
                <w:szCs w:val="20"/>
              </w:rPr>
              <w:t>newton Anglican Community College, Keilor Campus</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65BE7A84" w14:textId="7DC8672E" w:rsidR="001C4D77" w:rsidRPr="00EF716C" w:rsidRDefault="001C4D77" w:rsidP="001C4D77">
            <w:pPr>
              <w:spacing w:after="0" w:line="259" w:lineRule="auto"/>
              <w:ind w:left="0" w:right="25" w:firstLine="0"/>
              <w:jc w:val="center"/>
              <w:rPr>
                <w:szCs w:val="20"/>
              </w:rPr>
            </w:pPr>
            <w:r w:rsidRPr="00EF716C">
              <w:rPr>
                <w:szCs w:val="20"/>
              </w:rPr>
              <w:t>B</w:t>
            </w:r>
          </w:p>
        </w:tc>
      </w:tr>
      <w:tr w:rsidR="001C4D77" w:rsidRPr="007960F0" w14:paraId="255BBB09" w14:textId="77777777" w:rsidTr="00F5160F">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6DC95A05" w14:textId="0C2B4700" w:rsidR="001C4D77" w:rsidRPr="00EF716C" w:rsidRDefault="001C4D77" w:rsidP="001C4D77">
            <w:pPr>
              <w:spacing w:after="0" w:line="259" w:lineRule="auto"/>
              <w:ind w:left="307" w:firstLine="0"/>
              <w:rPr>
                <w:szCs w:val="20"/>
              </w:rPr>
            </w:pPr>
            <w:r w:rsidRPr="00EF716C">
              <w:rPr>
                <w:szCs w:val="20"/>
              </w:rPr>
              <w:t>SUZ6</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608F570B" w14:textId="6053BB65" w:rsidR="001C4D77" w:rsidRPr="00EF716C" w:rsidRDefault="00F57A0C" w:rsidP="001C4D77">
            <w:pPr>
              <w:spacing w:after="0" w:line="259" w:lineRule="auto"/>
              <w:ind w:left="1" w:firstLine="0"/>
              <w:rPr>
                <w:szCs w:val="20"/>
              </w:rPr>
            </w:pPr>
            <w:r w:rsidRPr="00EF716C">
              <w:rPr>
                <w:szCs w:val="20"/>
              </w:rPr>
              <w:t xml:space="preserve">Lowther Hall Anglican Grammar School education centre and sporting campus </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60B2A1E" w14:textId="4CB0D49C" w:rsidR="001C4D77" w:rsidRPr="00EF716C" w:rsidRDefault="001C4D77" w:rsidP="001C4D77">
            <w:pPr>
              <w:spacing w:after="0" w:line="259" w:lineRule="auto"/>
              <w:ind w:left="0" w:right="25" w:firstLine="0"/>
              <w:jc w:val="center"/>
              <w:rPr>
                <w:szCs w:val="20"/>
              </w:rPr>
            </w:pPr>
            <w:r w:rsidRPr="00EF716C">
              <w:rPr>
                <w:szCs w:val="20"/>
              </w:rPr>
              <w:t>B</w:t>
            </w:r>
          </w:p>
        </w:tc>
      </w:tr>
      <w:tr w:rsidR="00250592" w:rsidRPr="007960F0" w14:paraId="2DB473C6" w14:textId="77777777" w:rsidTr="00EC5CDC">
        <w:tblPrEx>
          <w:tblCellMar>
            <w:right w:w="93" w:type="dxa"/>
          </w:tblCellMar>
        </w:tblPrEx>
        <w:trPr>
          <w:gridAfter w:val="1"/>
          <w:wAfter w:w="8" w:type="dxa"/>
          <w:trHeight w:val="328"/>
        </w:trPr>
        <w:tc>
          <w:tcPr>
            <w:tcW w:w="8082" w:type="dxa"/>
            <w:gridSpan w:val="6"/>
            <w:tcBorders>
              <w:top w:val="single" w:sz="4" w:space="0" w:color="auto"/>
              <w:left w:val="single" w:sz="4" w:space="0" w:color="000000"/>
              <w:bottom w:val="single" w:sz="4" w:space="0" w:color="000000"/>
              <w:right w:val="nil"/>
            </w:tcBorders>
            <w:shd w:val="clear" w:color="auto" w:fill="D9D9D9"/>
          </w:tcPr>
          <w:p w14:paraId="2D621FB9" w14:textId="77777777" w:rsidR="00250592" w:rsidRPr="007960F0" w:rsidRDefault="00A55F98">
            <w:pPr>
              <w:spacing w:after="0" w:line="259" w:lineRule="auto"/>
              <w:ind w:left="0" w:firstLine="0"/>
              <w:rPr>
                <w:szCs w:val="20"/>
              </w:rPr>
            </w:pPr>
            <w:r w:rsidRPr="007960F0">
              <w:rPr>
                <w:b/>
                <w:szCs w:val="20"/>
              </w:rPr>
              <w:t xml:space="preserve">Buloke </w:t>
            </w:r>
          </w:p>
        </w:tc>
        <w:tc>
          <w:tcPr>
            <w:tcW w:w="1698" w:type="dxa"/>
            <w:gridSpan w:val="2"/>
            <w:tcBorders>
              <w:top w:val="single" w:sz="4" w:space="0" w:color="auto"/>
              <w:left w:val="nil"/>
              <w:bottom w:val="single" w:sz="4" w:space="0" w:color="000000"/>
              <w:right w:val="single" w:sz="4" w:space="0" w:color="000000"/>
            </w:tcBorders>
            <w:shd w:val="clear" w:color="auto" w:fill="D9D9D9"/>
          </w:tcPr>
          <w:p w14:paraId="2867B5C1" w14:textId="77777777" w:rsidR="00250592" w:rsidRPr="007960F0" w:rsidRDefault="00A55F98">
            <w:pPr>
              <w:spacing w:after="0" w:line="259" w:lineRule="auto"/>
              <w:ind w:left="31" w:firstLine="0"/>
              <w:jc w:val="center"/>
              <w:rPr>
                <w:szCs w:val="20"/>
              </w:rPr>
            </w:pPr>
            <w:r w:rsidRPr="007960F0">
              <w:rPr>
                <w:b/>
                <w:szCs w:val="20"/>
              </w:rPr>
              <w:t xml:space="preserve"> </w:t>
            </w:r>
          </w:p>
        </w:tc>
      </w:tr>
      <w:tr w:rsidR="00250592" w:rsidRPr="007960F0" w14:paraId="2AAE294F" w14:textId="77777777" w:rsidTr="00EC5CDC">
        <w:tblPrEx>
          <w:tblCellMar>
            <w:right w:w="93" w:type="dxa"/>
          </w:tblCellMar>
        </w:tblPrEx>
        <w:trPr>
          <w:gridAfter w:val="1"/>
          <w:wAfter w:w="8" w:type="dxa"/>
          <w:trHeight w:val="349"/>
        </w:trPr>
        <w:tc>
          <w:tcPr>
            <w:tcW w:w="1842" w:type="dxa"/>
            <w:gridSpan w:val="3"/>
            <w:tcBorders>
              <w:top w:val="single" w:sz="4" w:space="0" w:color="000000"/>
              <w:left w:val="single" w:sz="4" w:space="0" w:color="000000"/>
              <w:bottom w:val="single" w:sz="4" w:space="0" w:color="000000"/>
              <w:right w:val="single" w:sz="4" w:space="0" w:color="000000"/>
            </w:tcBorders>
          </w:tcPr>
          <w:p w14:paraId="7ECA316B" w14:textId="77777777" w:rsidR="00250592" w:rsidRPr="007960F0" w:rsidRDefault="00A55F98">
            <w:pPr>
              <w:spacing w:after="0" w:line="259" w:lineRule="auto"/>
              <w:ind w:left="307" w:firstLine="0"/>
              <w:rPr>
                <w:szCs w:val="20"/>
              </w:rPr>
            </w:pPr>
            <w:r w:rsidRPr="007960F0">
              <w:rPr>
                <w:color w:val="7030A0"/>
                <w:szCs w:val="20"/>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tcPr>
          <w:p w14:paraId="2DD6C272" w14:textId="77777777" w:rsidR="00250592" w:rsidRPr="007960F0" w:rsidRDefault="00A55F98">
            <w:pPr>
              <w:spacing w:after="0" w:line="259" w:lineRule="auto"/>
              <w:ind w:left="1" w:firstLine="0"/>
              <w:rPr>
                <w:szCs w:val="20"/>
              </w:rPr>
            </w:pPr>
            <w:r w:rsidRPr="007960F0">
              <w:rPr>
                <w:i/>
                <w:szCs w:val="20"/>
              </w:rPr>
              <w:t>No specific zones</w:t>
            </w:r>
            <w:r w:rsidRPr="007960F0">
              <w:rPr>
                <w:i/>
                <w:color w:val="7030A0"/>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22EE4A89" w14:textId="77777777" w:rsidR="00250592" w:rsidRPr="007960F0" w:rsidRDefault="00A55F98">
            <w:pPr>
              <w:spacing w:after="0" w:line="259" w:lineRule="auto"/>
              <w:ind w:left="31" w:firstLine="0"/>
              <w:jc w:val="center"/>
              <w:rPr>
                <w:szCs w:val="20"/>
              </w:rPr>
            </w:pPr>
            <w:r w:rsidRPr="007960F0">
              <w:rPr>
                <w:color w:val="7030A0"/>
                <w:szCs w:val="20"/>
              </w:rPr>
              <w:t xml:space="preserve"> </w:t>
            </w:r>
          </w:p>
        </w:tc>
      </w:tr>
      <w:tr w:rsidR="00250592" w:rsidRPr="007960F0" w14:paraId="545876A0" w14:textId="77777777" w:rsidTr="00EC5CDC">
        <w:tblPrEx>
          <w:tblCellMar>
            <w:right w:w="93" w:type="dxa"/>
          </w:tblCellMar>
        </w:tblPrEx>
        <w:trPr>
          <w:gridAfter w:val="1"/>
          <w:wAfter w:w="8" w:type="dxa"/>
          <w:trHeight w:val="333"/>
        </w:trPr>
        <w:tc>
          <w:tcPr>
            <w:tcW w:w="8082" w:type="dxa"/>
            <w:gridSpan w:val="6"/>
            <w:tcBorders>
              <w:top w:val="single" w:sz="4" w:space="0" w:color="000000"/>
              <w:left w:val="single" w:sz="4" w:space="0" w:color="000000"/>
              <w:bottom w:val="single" w:sz="4" w:space="0" w:color="000000"/>
              <w:right w:val="nil"/>
            </w:tcBorders>
            <w:shd w:val="clear" w:color="auto" w:fill="D9D9D9"/>
          </w:tcPr>
          <w:p w14:paraId="767396BC" w14:textId="77777777" w:rsidR="00250592" w:rsidRPr="007960F0" w:rsidRDefault="00A55F98">
            <w:pPr>
              <w:spacing w:after="0" w:line="259" w:lineRule="auto"/>
              <w:ind w:left="0" w:firstLine="0"/>
              <w:rPr>
                <w:szCs w:val="20"/>
              </w:rPr>
            </w:pPr>
            <w:r w:rsidRPr="007960F0">
              <w:rPr>
                <w:b/>
                <w:szCs w:val="20"/>
              </w:rPr>
              <w:t xml:space="preserve">Campaspe </w:t>
            </w:r>
          </w:p>
        </w:tc>
        <w:tc>
          <w:tcPr>
            <w:tcW w:w="1698" w:type="dxa"/>
            <w:gridSpan w:val="2"/>
            <w:tcBorders>
              <w:top w:val="single" w:sz="4" w:space="0" w:color="000000"/>
              <w:left w:val="nil"/>
              <w:bottom w:val="single" w:sz="4" w:space="0" w:color="000000"/>
              <w:right w:val="single" w:sz="4" w:space="0" w:color="000000"/>
            </w:tcBorders>
            <w:shd w:val="clear" w:color="auto" w:fill="D9D9D9"/>
          </w:tcPr>
          <w:p w14:paraId="4B6A9EBC" w14:textId="77777777" w:rsidR="00250592" w:rsidRPr="007960F0" w:rsidRDefault="00A55F98">
            <w:pPr>
              <w:spacing w:after="0" w:line="259" w:lineRule="auto"/>
              <w:ind w:left="31" w:firstLine="0"/>
              <w:jc w:val="center"/>
              <w:rPr>
                <w:szCs w:val="20"/>
              </w:rPr>
            </w:pPr>
            <w:r w:rsidRPr="007960F0">
              <w:rPr>
                <w:b/>
                <w:szCs w:val="20"/>
              </w:rPr>
              <w:t xml:space="preserve"> </w:t>
            </w:r>
          </w:p>
        </w:tc>
      </w:tr>
      <w:tr w:rsidR="00250592" w:rsidRPr="007960F0" w14:paraId="0DDC73F0"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60CBBA48"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02B6340D" w14:textId="77777777" w:rsidR="00250592" w:rsidRPr="007960F0" w:rsidRDefault="00A55F98">
            <w:pPr>
              <w:spacing w:after="0" w:line="259" w:lineRule="auto"/>
              <w:ind w:left="1" w:firstLine="0"/>
              <w:rPr>
                <w:szCs w:val="20"/>
              </w:rPr>
            </w:pPr>
            <w:r w:rsidRPr="007960F0">
              <w:rPr>
                <w:szCs w:val="20"/>
              </w:rPr>
              <w:t xml:space="preserve">Gunbower Wastewater Treatment Facility and Reuse Scheme </w:t>
            </w:r>
          </w:p>
        </w:tc>
        <w:tc>
          <w:tcPr>
            <w:tcW w:w="1698" w:type="dxa"/>
            <w:gridSpan w:val="2"/>
            <w:tcBorders>
              <w:top w:val="single" w:sz="4" w:space="0" w:color="000000"/>
              <w:left w:val="single" w:sz="4" w:space="0" w:color="000000"/>
              <w:bottom w:val="single" w:sz="4" w:space="0" w:color="000000"/>
              <w:right w:val="single" w:sz="4" w:space="0" w:color="000000"/>
            </w:tcBorders>
          </w:tcPr>
          <w:p w14:paraId="22F78CAC" w14:textId="77777777" w:rsidR="00250592" w:rsidRPr="007960F0" w:rsidRDefault="00A55F98">
            <w:pPr>
              <w:spacing w:after="0" w:line="259" w:lineRule="auto"/>
              <w:ind w:left="0" w:right="25" w:firstLine="0"/>
              <w:jc w:val="center"/>
              <w:rPr>
                <w:szCs w:val="20"/>
              </w:rPr>
            </w:pPr>
            <w:r w:rsidRPr="007960F0">
              <w:rPr>
                <w:szCs w:val="20"/>
              </w:rPr>
              <w:t xml:space="preserve">B </w:t>
            </w:r>
          </w:p>
        </w:tc>
      </w:tr>
      <w:tr w:rsidR="00250592" w:rsidRPr="007960F0" w14:paraId="31612862"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auto"/>
              <w:right w:val="single" w:sz="4" w:space="0" w:color="000000"/>
            </w:tcBorders>
          </w:tcPr>
          <w:p w14:paraId="5D58734F"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auto"/>
              <w:right w:val="single" w:sz="4" w:space="0" w:color="000000"/>
            </w:tcBorders>
          </w:tcPr>
          <w:p w14:paraId="254C9596" w14:textId="77777777" w:rsidR="00250592" w:rsidRPr="007960F0" w:rsidRDefault="00A55F98">
            <w:pPr>
              <w:spacing w:after="0" w:line="259" w:lineRule="auto"/>
              <w:ind w:left="1" w:firstLine="0"/>
              <w:rPr>
                <w:szCs w:val="20"/>
              </w:rPr>
            </w:pPr>
            <w:r w:rsidRPr="007960F0">
              <w:rPr>
                <w:szCs w:val="20"/>
              </w:rPr>
              <w:t>Private Schools</w:t>
            </w:r>
            <w:r w:rsidRPr="007960F0">
              <w:rPr>
                <w:b/>
                <w:szCs w:val="20"/>
              </w:rPr>
              <w:t xml:space="preserve"> </w:t>
            </w:r>
          </w:p>
        </w:tc>
        <w:tc>
          <w:tcPr>
            <w:tcW w:w="1698" w:type="dxa"/>
            <w:gridSpan w:val="2"/>
            <w:tcBorders>
              <w:top w:val="single" w:sz="4" w:space="0" w:color="000000"/>
              <w:left w:val="single" w:sz="4" w:space="0" w:color="000000"/>
              <w:bottom w:val="single" w:sz="4" w:space="0" w:color="auto"/>
              <w:right w:val="single" w:sz="4" w:space="0" w:color="000000"/>
            </w:tcBorders>
          </w:tcPr>
          <w:p w14:paraId="061366F3" w14:textId="77777777" w:rsidR="00250592" w:rsidRPr="007960F0" w:rsidRDefault="00A55F98">
            <w:pPr>
              <w:spacing w:after="0" w:line="259" w:lineRule="auto"/>
              <w:ind w:left="0" w:right="25" w:firstLine="0"/>
              <w:jc w:val="center"/>
              <w:rPr>
                <w:szCs w:val="20"/>
              </w:rPr>
            </w:pPr>
            <w:r w:rsidRPr="007960F0">
              <w:rPr>
                <w:szCs w:val="20"/>
              </w:rPr>
              <w:t xml:space="preserve">B </w:t>
            </w:r>
          </w:p>
        </w:tc>
      </w:tr>
      <w:tr w:rsidR="00250592" w:rsidRPr="007960F0" w14:paraId="4F9DD2A9"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tcPr>
          <w:p w14:paraId="7757029A" w14:textId="77777777" w:rsidR="00250592" w:rsidRPr="007960F0" w:rsidRDefault="00A55F98">
            <w:pPr>
              <w:spacing w:after="0" w:line="259" w:lineRule="auto"/>
              <w:ind w:left="307" w:firstLine="0"/>
              <w:rPr>
                <w:szCs w:val="20"/>
              </w:rPr>
            </w:pPr>
            <w:r w:rsidRPr="007960F0">
              <w:rPr>
                <w:szCs w:val="20"/>
              </w:rPr>
              <w:lastRenderedPageBreak/>
              <w:t xml:space="preserve">SUZ3 </w:t>
            </w:r>
          </w:p>
        </w:tc>
        <w:tc>
          <w:tcPr>
            <w:tcW w:w="6240" w:type="dxa"/>
            <w:gridSpan w:val="3"/>
            <w:tcBorders>
              <w:top w:val="single" w:sz="4" w:space="0" w:color="auto"/>
              <w:left w:val="single" w:sz="4" w:space="0" w:color="auto"/>
              <w:bottom w:val="single" w:sz="4" w:space="0" w:color="auto"/>
              <w:right w:val="single" w:sz="4" w:space="0" w:color="auto"/>
            </w:tcBorders>
          </w:tcPr>
          <w:p w14:paraId="600BC754" w14:textId="77777777" w:rsidR="00250592" w:rsidRPr="007960F0" w:rsidRDefault="00A55F98">
            <w:pPr>
              <w:spacing w:after="0" w:line="259" w:lineRule="auto"/>
              <w:ind w:left="1" w:firstLine="0"/>
              <w:rPr>
                <w:szCs w:val="20"/>
              </w:rPr>
            </w:pPr>
            <w:r w:rsidRPr="007960F0">
              <w:rPr>
                <w:szCs w:val="20"/>
              </w:rPr>
              <w:t>Echuca Aerodrome</w:t>
            </w:r>
            <w:r w:rsidRPr="007960F0">
              <w:rPr>
                <w:b/>
                <w:szCs w:val="20"/>
              </w:rPr>
              <w:t xml:space="preserve"> </w:t>
            </w:r>
          </w:p>
        </w:tc>
        <w:tc>
          <w:tcPr>
            <w:tcW w:w="1698" w:type="dxa"/>
            <w:gridSpan w:val="2"/>
            <w:tcBorders>
              <w:top w:val="single" w:sz="4" w:space="0" w:color="auto"/>
              <w:left w:val="single" w:sz="4" w:space="0" w:color="auto"/>
              <w:bottom w:val="single" w:sz="4" w:space="0" w:color="auto"/>
              <w:right w:val="single" w:sz="4" w:space="0" w:color="auto"/>
            </w:tcBorders>
          </w:tcPr>
          <w:p w14:paraId="3EEAC53F" w14:textId="77777777" w:rsidR="00250592" w:rsidRPr="007960F0" w:rsidRDefault="00A55F98">
            <w:pPr>
              <w:spacing w:after="0" w:line="259" w:lineRule="auto"/>
              <w:ind w:left="0" w:right="23" w:firstLine="0"/>
              <w:jc w:val="center"/>
              <w:rPr>
                <w:szCs w:val="20"/>
              </w:rPr>
            </w:pPr>
            <w:r w:rsidRPr="007960F0">
              <w:rPr>
                <w:szCs w:val="20"/>
              </w:rPr>
              <w:t xml:space="preserve">C </w:t>
            </w:r>
          </w:p>
        </w:tc>
      </w:tr>
      <w:tr w:rsidR="00AF4598" w:rsidRPr="007960F0" w14:paraId="5A86E55F"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08E66EDC" w14:textId="384166C9" w:rsidR="00AF4598" w:rsidRPr="00EF716C" w:rsidRDefault="00AF4598" w:rsidP="00AF4598">
            <w:pPr>
              <w:spacing w:after="0" w:line="259" w:lineRule="auto"/>
              <w:ind w:left="307" w:firstLine="0"/>
              <w:rPr>
                <w:szCs w:val="20"/>
              </w:rPr>
            </w:pPr>
            <w:r w:rsidRPr="00EF716C">
              <w:rPr>
                <w:szCs w:val="20"/>
              </w:rPr>
              <w:t>UGZ1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B37AE24" w14:textId="6F70DBE3" w:rsidR="00AF4598" w:rsidRPr="00EF716C" w:rsidRDefault="003A111D" w:rsidP="00AF4598">
            <w:pPr>
              <w:spacing w:after="0" w:line="259" w:lineRule="auto"/>
              <w:ind w:left="1" w:firstLine="0"/>
              <w:rPr>
                <w:szCs w:val="20"/>
              </w:rPr>
            </w:pPr>
            <w:r w:rsidRPr="00EF716C">
              <w:rPr>
                <w:szCs w:val="20"/>
              </w:rPr>
              <w:t>Ech</w:t>
            </w:r>
            <w:r w:rsidR="00DE09AA" w:rsidRPr="00EF716C">
              <w:rPr>
                <w:szCs w:val="20"/>
              </w:rPr>
              <w:t xml:space="preserve">uca West Precinct Structure Plan </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22041BD" w14:textId="678EBF9C" w:rsidR="00AF4598" w:rsidRPr="00EF716C" w:rsidRDefault="00AF4598" w:rsidP="00AF4598">
            <w:pPr>
              <w:spacing w:after="0" w:line="259" w:lineRule="auto"/>
              <w:ind w:left="0" w:right="23" w:firstLine="0"/>
              <w:jc w:val="center"/>
              <w:rPr>
                <w:szCs w:val="20"/>
              </w:rPr>
            </w:pPr>
            <w:r w:rsidRPr="00EF716C">
              <w:rPr>
                <w:szCs w:val="20"/>
              </w:rPr>
              <w:t>E</w:t>
            </w:r>
          </w:p>
        </w:tc>
      </w:tr>
      <w:tr w:rsidR="00AF4598" w:rsidRPr="007960F0" w14:paraId="49515E2B" w14:textId="77777777" w:rsidTr="00EC5CDC">
        <w:tblPrEx>
          <w:tblCellMar>
            <w:right w:w="93" w:type="dxa"/>
          </w:tblCellMar>
        </w:tblPrEx>
        <w:trPr>
          <w:gridAfter w:val="1"/>
          <w:wAfter w:w="8" w:type="dxa"/>
          <w:trHeight w:val="343"/>
        </w:trPr>
        <w:tc>
          <w:tcPr>
            <w:tcW w:w="9780"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FCFBB7" w14:textId="0C56D91F" w:rsidR="00AF4598" w:rsidRPr="00EF716C" w:rsidRDefault="00AF4598" w:rsidP="00C264CC">
            <w:pPr>
              <w:spacing w:after="0" w:line="259" w:lineRule="auto"/>
              <w:ind w:left="0" w:right="23" w:firstLine="0"/>
              <w:rPr>
                <w:szCs w:val="20"/>
              </w:rPr>
            </w:pPr>
            <w:r w:rsidRPr="00EF716C">
              <w:rPr>
                <w:b/>
                <w:bCs/>
                <w:szCs w:val="20"/>
              </w:rPr>
              <w:t>Cardinia</w:t>
            </w:r>
          </w:p>
        </w:tc>
      </w:tr>
      <w:tr w:rsidR="00245D18" w:rsidRPr="007960F0" w14:paraId="49FF0320"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7C882056" w14:textId="6C190178" w:rsidR="00245D18" w:rsidRPr="00EF716C" w:rsidRDefault="00245D18" w:rsidP="00245D18">
            <w:pPr>
              <w:spacing w:after="0" w:line="259" w:lineRule="auto"/>
              <w:ind w:left="307" w:firstLine="0"/>
              <w:rPr>
                <w:szCs w:val="20"/>
              </w:rPr>
            </w:pPr>
            <w:r w:rsidRPr="00EF716C">
              <w:rPr>
                <w:szCs w:val="20"/>
              </w:rPr>
              <w:t>SUZ1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D4D7E0E" w14:textId="0419A000" w:rsidR="00245D18" w:rsidRPr="00EF716C" w:rsidRDefault="00014A80" w:rsidP="00245D18">
            <w:pPr>
              <w:spacing w:after="0" w:line="259" w:lineRule="auto"/>
              <w:ind w:left="1" w:firstLine="0"/>
              <w:rPr>
                <w:szCs w:val="20"/>
              </w:rPr>
            </w:pPr>
            <w:r w:rsidRPr="00EF716C">
              <w:rPr>
                <w:szCs w:val="20"/>
              </w:rPr>
              <w:t>H</w:t>
            </w:r>
            <w:r w:rsidR="00C33860" w:rsidRPr="00EF716C">
              <w:rPr>
                <w:szCs w:val="20"/>
              </w:rPr>
              <w:t xml:space="preserve">orticultural </w:t>
            </w:r>
            <w:r w:rsidR="00AE4DEB" w:rsidRPr="00EF716C">
              <w:rPr>
                <w:szCs w:val="20"/>
              </w:rPr>
              <w:t>P</w:t>
            </w:r>
            <w:r w:rsidR="00C33860" w:rsidRPr="00EF716C">
              <w:rPr>
                <w:szCs w:val="20"/>
              </w:rPr>
              <w:t>reservation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0E98778" w14:textId="21C2CAA8" w:rsidR="00245D18" w:rsidRPr="00EF716C" w:rsidRDefault="00245D18" w:rsidP="00245D18">
            <w:pPr>
              <w:spacing w:after="0" w:line="259" w:lineRule="auto"/>
              <w:ind w:left="0" w:right="23" w:firstLine="0"/>
              <w:jc w:val="center"/>
              <w:rPr>
                <w:szCs w:val="20"/>
              </w:rPr>
            </w:pPr>
            <w:r w:rsidRPr="00EF716C">
              <w:rPr>
                <w:szCs w:val="20"/>
              </w:rPr>
              <w:t>B</w:t>
            </w:r>
          </w:p>
        </w:tc>
      </w:tr>
      <w:tr w:rsidR="00245D18" w:rsidRPr="007960F0" w14:paraId="33F1357B"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640AE617" w14:textId="48E54F9F" w:rsidR="00245D18" w:rsidRPr="00EF716C" w:rsidRDefault="00245D18" w:rsidP="00245D18">
            <w:pPr>
              <w:spacing w:after="0" w:line="259" w:lineRule="auto"/>
              <w:ind w:left="307" w:firstLine="0"/>
              <w:rPr>
                <w:szCs w:val="20"/>
              </w:rPr>
            </w:pPr>
            <w:r w:rsidRPr="00EF716C">
              <w:rPr>
                <w:szCs w:val="20"/>
              </w:rPr>
              <w:t>SUZ3</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1129E43D" w14:textId="0D1C2701" w:rsidR="00245D18" w:rsidRPr="00EF716C" w:rsidRDefault="00AE4DEB" w:rsidP="00245D18">
            <w:pPr>
              <w:spacing w:after="0" w:line="259" w:lineRule="auto"/>
              <w:ind w:left="1" w:firstLine="0"/>
              <w:rPr>
                <w:szCs w:val="20"/>
              </w:rPr>
            </w:pPr>
            <w:r w:rsidRPr="00EF716C">
              <w:rPr>
                <w:szCs w:val="20"/>
              </w:rPr>
              <w:t>T</w:t>
            </w:r>
            <w:r w:rsidR="00014A80" w:rsidRPr="00EF716C">
              <w:rPr>
                <w:szCs w:val="20"/>
              </w:rPr>
              <w:t xml:space="preserve">ynong </w:t>
            </w:r>
            <w:r w:rsidRPr="00EF716C">
              <w:rPr>
                <w:szCs w:val="20"/>
              </w:rPr>
              <w:t>R</w:t>
            </w:r>
            <w:r w:rsidR="00014A80" w:rsidRPr="00EF716C">
              <w:rPr>
                <w:szCs w:val="20"/>
              </w:rPr>
              <w:t xml:space="preserve">acecourse and </w:t>
            </w:r>
            <w:r w:rsidRPr="00EF716C">
              <w:rPr>
                <w:szCs w:val="20"/>
              </w:rPr>
              <w:t>T</w:t>
            </w:r>
            <w:r w:rsidR="00014A80" w:rsidRPr="00EF716C">
              <w:rPr>
                <w:szCs w:val="20"/>
              </w:rPr>
              <w:t xml:space="preserve">raining </w:t>
            </w:r>
            <w:r w:rsidRPr="00EF716C">
              <w:rPr>
                <w:szCs w:val="20"/>
              </w:rPr>
              <w:t>F</w:t>
            </w:r>
            <w:r w:rsidR="00014A80" w:rsidRPr="00EF716C">
              <w:rPr>
                <w:szCs w:val="20"/>
              </w:rPr>
              <w:t>acility</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0F25B082" w14:textId="5F1021CF" w:rsidR="00245D18" w:rsidRPr="00EF716C" w:rsidRDefault="00245D18" w:rsidP="00245D18">
            <w:pPr>
              <w:spacing w:after="0" w:line="259" w:lineRule="auto"/>
              <w:ind w:left="0" w:right="23" w:firstLine="0"/>
              <w:jc w:val="center"/>
              <w:rPr>
                <w:szCs w:val="20"/>
              </w:rPr>
            </w:pPr>
            <w:r w:rsidRPr="00EF716C">
              <w:rPr>
                <w:szCs w:val="20"/>
              </w:rPr>
              <w:t>A</w:t>
            </w:r>
          </w:p>
        </w:tc>
      </w:tr>
      <w:tr w:rsidR="00245D18" w:rsidRPr="007960F0" w14:paraId="20ACD41E"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6F736873" w14:textId="08EDEBA1" w:rsidR="00245D18" w:rsidRPr="00EF716C" w:rsidRDefault="00245D18" w:rsidP="00245D18">
            <w:pPr>
              <w:spacing w:after="0" w:line="259" w:lineRule="auto"/>
              <w:ind w:left="307" w:firstLine="0"/>
              <w:rPr>
                <w:szCs w:val="20"/>
              </w:rPr>
            </w:pPr>
            <w:r w:rsidRPr="00EF716C">
              <w:rPr>
                <w:szCs w:val="20"/>
              </w:rPr>
              <w:t>SUZ4</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397B07CD" w14:textId="0C3FBC4A" w:rsidR="00245D18" w:rsidRPr="00EF716C" w:rsidRDefault="00AE4DEB" w:rsidP="00245D18">
            <w:pPr>
              <w:spacing w:after="0" w:line="259" w:lineRule="auto"/>
              <w:ind w:left="1" w:firstLine="0"/>
              <w:rPr>
                <w:szCs w:val="20"/>
              </w:rPr>
            </w:pPr>
            <w:r w:rsidRPr="00EF716C">
              <w:rPr>
                <w:szCs w:val="20"/>
              </w:rPr>
              <w:t>C</w:t>
            </w:r>
            <w:r w:rsidR="00014A80" w:rsidRPr="00EF716C">
              <w:rPr>
                <w:szCs w:val="20"/>
              </w:rPr>
              <w:t xml:space="preserve">ardinia </w:t>
            </w:r>
            <w:r w:rsidRPr="00EF716C">
              <w:rPr>
                <w:szCs w:val="20"/>
              </w:rPr>
              <w:t>R</w:t>
            </w:r>
            <w:r w:rsidR="00014A80" w:rsidRPr="00EF716C">
              <w:rPr>
                <w:szCs w:val="20"/>
              </w:rPr>
              <w:t xml:space="preserve">oad </w:t>
            </w:r>
            <w:r w:rsidRPr="00EF716C">
              <w:rPr>
                <w:szCs w:val="20"/>
              </w:rPr>
              <w:t>E</w:t>
            </w:r>
            <w:r w:rsidR="00014A80" w:rsidRPr="00EF716C">
              <w:rPr>
                <w:szCs w:val="20"/>
              </w:rPr>
              <w:t xml:space="preserve">mployment </w:t>
            </w:r>
            <w:r w:rsidRPr="00EF716C">
              <w:rPr>
                <w:szCs w:val="20"/>
              </w:rPr>
              <w:t>P</w:t>
            </w:r>
            <w:r w:rsidR="00014A80" w:rsidRPr="00EF716C">
              <w:rPr>
                <w:szCs w:val="20"/>
              </w:rPr>
              <w:t>recinct</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3FE71F69" w14:textId="6AB5BBFB" w:rsidR="00245D18" w:rsidRPr="00EF716C" w:rsidRDefault="00245D18" w:rsidP="00245D18">
            <w:pPr>
              <w:spacing w:after="0" w:line="259" w:lineRule="auto"/>
              <w:ind w:left="0" w:right="23" w:firstLine="0"/>
              <w:jc w:val="center"/>
              <w:rPr>
                <w:szCs w:val="20"/>
              </w:rPr>
            </w:pPr>
            <w:r w:rsidRPr="00EF716C">
              <w:rPr>
                <w:szCs w:val="20"/>
              </w:rPr>
              <w:t>F</w:t>
            </w:r>
          </w:p>
        </w:tc>
      </w:tr>
      <w:tr w:rsidR="00245D18" w:rsidRPr="007960F0" w14:paraId="6644AFB1"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46B1D25D" w14:textId="58F981F8" w:rsidR="00245D18" w:rsidRPr="00EF716C" w:rsidRDefault="00245D18" w:rsidP="00245D18">
            <w:pPr>
              <w:spacing w:after="0" w:line="259" w:lineRule="auto"/>
              <w:ind w:left="307" w:firstLine="0"/>
              <w:rPr>
                <w:szCs w:val="20"/>
              </w:rPr>
            </w:pPr>
            <w:r w:rsidRPr="00EF716C">
              <w:rPr>
                <w:szCs w:val="20"/>
              </w:rPr>
              <w:t>SUZ5</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2EE00E28" w14:textId="73BF2CC9" w:rsidR="00245D18" w:rsidRPr="00EF716C" w:rsidRDefault="00AE4DEB" w:rsidP="00245D18">
            <w:pPr>
              <w:spacing w:after="0" w:line="259" w:lineRule="auto"/>
              <w:ind w:left="1" w:firstLine="0"/>
              <w:rPr>
                <w:szCs w:val="20"/>
              </w:rPr>
            </w:pPr>
            <w:r w:rsidRPr="00EF716C">
              <w:rPr>
                <w:szCs w:val="20"/>
              </w:rPr>
              <w:t>F</w:t>
            </w:r>
            <w:r w:rsidR="00014A80" w:rsidRPr="00EF716C">
              <w:rPr>
                <w:szCs w:val="20"/>
              </w:rPr>
              <w:t xml:space="preserve">ormer </w:t>
            </w:r>
            <w:r w:rsidRPr="00EF716C">
              <w:rPr>
                <w:szCs w:val="20"/>
              </w:rPr>
              <w:t>A</w:t>
            </w:r>
            <w:r w:rsidR="00014A80" w:rsidRPr="00EF716C">
              <w:rPr>
                <w:szCs w:val="20"/>
              </w:rPr>
              <w:t xml:space="preserve">radale </w:t>
            </w:r>
            <w:r w:rsidRPr="00EF716C">
              <w:rPr>
                <w:szCs w:val="20"/>
              </w:rPr>
              <w:t>S</w:t>
            </w:r>
            <w:r w:rsidR="00014A80" w:rsidRPr="00EF716C">
              <w:rPr>
                <w:szCs w:val="20"/>
              </w:rPr>
              <w:t>ite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648BE7B3" w14:textId="3B0A5ECE" w:rsidR="00245D18" w:rsidRPr="00EF716C" w:rsidRDefault="00245D18" w:rsidP="00245D18">
            <w:pPr>
              <w:spacing w:after="0" w:line="259" w:lineRule="auto"/>
              <w:ind w:left="0" w:right="23" w:firstLine="0"/>
              <w:jc w:val="center"/>
              <w:rPr>
                <w:szCs w:val="20"/>
              </w:rPr>
            </w:pPr>
            <w:r w:rsidRPr="00EF716C">
              <w:rPr>
                <w:szCs w:val="20"/>
              </w:rPr>
              <w:t>D</w:t>
            </w:r>
          </w:p>
        </w:tc>
      </w:tr>
      <w:tr w:rsidR="00245D18" w:rsidRPr="007960F0" w14:paraId="25450363"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14C5B243" w14:textId="17E3C580" w:rsidR="00245D18" w:rsidRPr="00EF716C" w:rsidRDefault="00245D18" w:rsidP="00245D18">
            <w:pPr>
              <w:spacing w:after="0" w:line="259" w:lineRule="auto"/>
              <w:ind w:left="307" w:firstLine="0"/>
              <w:rPr>
                <w:szCs w:val="20"/>
              </w:rPr>
            </w:pPr>
            <w:r w:rsidRPr="00EF716C">
              <w:rPr>
                <w:szCs w:val="20"/>
              </w:rPr>
              <w:t>SUZ6</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7F547AC5" w14:textId="04654004" w:rsidR="00245D18" w:rsidRPr="00EF716C" w:rsidRDefault="00AE4DEB" w:rsidP="00245D18">
            <w:pPr>
              <w:spacing w:after="0" w:line="259" w:lineRule="auto"/>
              <w:ind w:left="1" w:firstLine="0"/>
              <w:rPr>
                <w:szCs w:val="20"/>
              </w:rPr>
            </w:pPr>
            <w:r w:rsidRPr="00EF716C">
              <w:rPr>
                <w:szCs w:val="20"/>
              </w:rPr>
              <w:t>P</w:t>
            </w:r>
            <w:r w:rsidR="00014A80" w:rsidRPr="00EF716C">
              <w:rPr>
                <w:szCs w:val="20"/>
              </w:rPr>
              <w:t xml:space="preserve">rivate </w:t>
            </w:r>
            <w:r w:rsidRPr="00EF716C">
              <w:rPr>
                <w:szCs w:val="20"/>
              </w:rPr>
              <w:t>E</w:t>
            </w:r>
            <w:r w:rsidR="00014A80" w:rsidRPr="00EF716C">
              <w:rPr>
                <w:szCs w:val="20"/>
              </w:rPr>
              <w:t xml:space="preserve">ducation </w:t>
            </w:r>
            <w:r w:rsidRPr="00EF716C">
              <w:rPr>
                <w:szCs w:val="20"/>
              </w:rPr>
              <w:t>F</w:t>
            </w:r>
            <w:r w:rsidR="00014A80" w:rsidRPr="00EF716C">
              <w:rPr>
                <w:szCs w:val="20"/>
              </w:rPr>
              <w:t>acility</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66F6CDE0" w14:textId="1ACC2072" w:rsidR="00245D18" w:rsidRPr="00EF716C" w:rsidRDefault="00245D18" w:rsidP="00245D18">
            <w:pPr>
              <w:spacing w:after="0" w:line="259" w:lineRule="auto"/>
              <w:ind w:left="0" w:right="23" w:firstLine="0"/>
              <w:jc w:val="center"/>
              <w:rPr>
                <w:szCs w:val="20"/>
              </w:rPr>
            </w:pPr>
            <w:r w:rsidRPr="00EF716C">
              <w:rPr>
                <w:szCs w:val="20"/>
              </w:rPr>
              <w:t>B</w:t>
            </w:r>
          </w:p>
        </w:tc>
      </w:tr>
      <w:tr w:rsidR="00245D18" w:rsidRPr="007960F0" w14:paraId="0916753B"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3E9F1D01" w14:textId="240578DA" w:rsidR="00245D18" w:rsidRPr="00EF716C" w:rsidRDefault="00245D18" w:rsidP="00245D18">
            <w:pPr>
              <w:spacing w:after="0" w:line="259" w:lineRule="auto"/>
              <w:ind w:left="307" w:firstLine="0"/>
              <w:rPr>
                <w:szCs w:val="20"/>
              </w:rPr>
            </w:pPr>
            <w:r w:rsidRPr="00EF716C">
              <w:rPr>
                <w:szCs w:val="20"/>
              </w:rPr>
              <w:t>SUZ7</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792879C4" w14:textId="4ABA8B70" w:rsidR="00245D18" w:rsidRPr="00EF716C" w:rsidRDefault="00AE4DEB" w:rsidP="00245D18">
            <w:pPr>
              <w:spacing w:after="0" w:line="259" w:lineRule="auto"/>
              <w:ind w:left="1" w:firstLine="0"/>
              <w:rPr>
                <w:szCs w:val="20"/>
              </w:rPr>
            </w:pPr>
            <w:r w:rsidRPr="00EF716C">
              <w:rPr>
                <w:szCs w:val="20"/>
              </w:rPr>
              <w:t>S</w:t>
            </w:r>
            <w:r w:rsidR="00014A80" w:rsidRPr="00EF716C">
              <w:rPr>
                <w:szCs w:val="20"/>
              </w:rPr>
              <w:t xml:space="preserve">outh </w:t>
            </w:r>
            <w:r w:rsidRPr="00EF716C">
              <w:rPr>
                <w:szCs w:val="20"/>
              </w:rPr>
              <w:t>E</w:t>
            </w:r>
            <w:r w:rsidR="00014A80" w:rsidRPr="00EF716C">
              <w:rPr>
                <w:szCs w:val="20"/>
              </w:rPr>
              <w:t xml:space="preserve">ast </w:t>
            </w:r>
            <w:r w:rsidRPr="00EF716C">
              <w:rPr>
                <w:szCs w:val="20"/>
              </w:rPr>
              <w:t>F</w:t>
            </w:r>
            <w:r w:rsidR="00014A80" w:rsidRPr="00EF716C">
              <w:rPr>
                <w:szCs w:val="20"/>
              </w:rPr>
              <w:t xml:space="preserve">ood </w:t>
            </w:r>
            <w:r w:rsidRPr="00EF716C">
              <w:rPr>
                <w:szCs w:val="20"/>
              </w:rPr>
              <w:t>P</w:t>
            </w:r>
            <w:r w:rsidR="00014A80" w:rsidRPr="00EF716C">
              <w:rPr>
                <w:szCs w:val="20"/>
              </w:rPr>
              <w:t xml:space="preserve">roduction, </w:t>
            </w:r>
            <w:r w:rsidRPr="00EF716C">
              <w:rPr>
                <w:szCs w:val="20"/>
              </w:rPr>
              <w:t>E</w:t>
            </w:r>
            <w:r w:rsidR="00014A80" w:rsidRPr="00EF716C">
              <w:rPr>
                <w:szCs w:val="20"/>
              </w:rPr>
              <w:t xml:space="preserve">xport and </w:t>
            </w:r>
            <w:r w:rsidRPr="00EF716C">
              <w:rPr>
                <w:szCs w:val="20"/>
              </w:rPr>
              <w:t>E</w:t>
            </w:r>
            <w:r w:rsidR="00014A80" w:rsidRPr="00EF716C">
              <w:rPr>
                <w:szCs w:val="20"/>
              </w:rPr>
              <w:t xml:space="preserve">mployment </w:t>
            </w:r>
            <w:r w:rsidRPr="00EF716C">
              <w:rPr>
                <w:szCs w:val="20"/>
              </w:rPr>
              <w:t>N</w:t>
            </w:r>
            <w:r w:rsidR="00014A80" w:rsidRPr="00EF716C">
              <w:rPr>
                <w:szCs w:val="20"/>
              </w:rPr>
              <w:t>ode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0D43C35" w14:textId="1336569B" w:rsidR="00245D18" w:rsidRPr="00EF716C" w:rsidRDefault="00245D18" w:rsidP="00245D18">
            <w:pPr>
              <w:spacing w:after="0" w:line="259" w:lineRule="auto"/>
              <w:ind w:left="0" w:right="23" w:firstLine="0"/>
              <w:jc w:val="center"/>
              <w:rPr>
                <w:szCs w:val="20"/>
              </w:rPr>
            </w:pPr>
            <w:r w:rsidRPr="00EF716C">
              <w:rPr>
                <w:szCs w:val="20"/>
              </w:rPr>
              <w:t>C</w:t>
            </w:r>
          </w:p>
        </w:tc>
      </w:tr>
      <w:tr w:rsidR="00B10895" w:rsidRPr="007960F0" w14:paraId="132B91C1"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09CCDF1E" w14:textId="3626E6E1" w:rsidR="00B10895" w:rsidRPr="00EF716C" w:rsidRDefault="00B10895" w:rsidP="00B10895">
            <w:pPr>
              <w:spacing w:after="0" w:line="259" w:lineRule="auto"/>
              <w:ind w:left="307" w:firstLine="0"/>
              <w:rPr>
                <w:szCs w:val="20"/>
              </w:rPr>
            </w:pPr>
            <w:r w:rsidRPr="00EF716C">
              <w:rPr>
                <w:szCs w:val="20"/>
              </w:rPr>
              <w:t>UGZ1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139837C6" w14:textId="39C16362" w:rsidR="00B10895" w:rsidRPr="00EF716C" w:rsidRDefault="00AE4DEB" w:rsidP="00B10895">
            <w:pPr>
              <w:spacing w:after="0" w:line="259" w:lineRule="auto"/>
              <w:ind w:left="1" w:firstLine="0"/>
              <w:rPr>
                <w:szCs w:val="20"/>
              </w:rPr>
            </w:pPr>
            <w:r w:rsidRPr="00EF716C">
              <w:rPr>
                <w:szCs w:val="20"/>
              </w:rPr>
              <w:t>C</w:t>
            </w:r>
            <w:r w:rsidR="00014A80" w:rsidRPr="00EF716C">
              <w:rPr>
                <w:szCs w:val="20"/>
              </w:rPr>
              <w:t xml:space="preserve">ardinia </w:t>
            </w:r>
            <w:r w:rsidRPr="00EF716C">
              <w:rPr>
                <w:szCs w:val="20"/>
              </w:rPr>
              <w:t>R</w:t>
            </w:r>
            <w:r w:rsidR="00014A80" w:rsidRPr="00EF716C">
              <w:rPr>
                <w:szCs w:val="20"/>
              </w:rPr>
              <w:t xml:space="preserve">oad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 (</w:t>
            </w:r>
            <w:r w:rsidRPr="00EF716C">
              <w:rPr>
                <w:szCs w:val="20"/>
              </w:rPr>
              <w:t>S</w:t>
            </w:r>
            <w:r w:rsidR="00014A80" w:rsidRPr="00EF716C">
              <w:rPr>
                <w:szCs w:val="20"/>
              </w:rPr>
              <w:t>eptember 2008)</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1A07168" w14:textId="0DBBD5D8" w:rsidR="00B10895" w:rsidRPr="00EF716C" w:rsidRDefault="00B10895" w:rsidP="00B10895">
            <w:pPr>
              <w:spacing w:after="0" w:line="259" w:lineRule="auto"/>
              <w:ind w:left="0" w:right="23" w:firstLine="0"/>
              <w:jc w:val="center"/>
              <w:rPr>
                <w:szCs w:val="20"/>
              </w:rPr>
            </w:pPr>
            <w:r w:rsidRPr="00EF716C">
              <w:rPr>
                <w:szCs w:val="20"/>
              </w:rPr>
              <w:t>A</w:t>
            </w:r>
          </w:p>
        </w:tc>
      </w:tr>
      <w:tr w:rsidR="00B10895" w:rsidRPr="007960F0" w14:paraId="7DDC1C0D"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6BB91F5E" w14:textId="0C752CB5" w:rsidR="00B10895" w:rsidRPr="00EF716C" w:rsidRDefault="00B10895" w:rsidP="00B10895">
            <w:pPr>
              <w:spacing w:after="0" w:line="259" w:lineRule="auto"/>
              <w:ind w:left="307" w:firstLine="0"/>
              <w:rPr>
                <w:szCs w:val="20"/>
              </w:rPr>
            </w:pPr>
            <w:r w:rsidRPr="00EF716C">
              <w:rPr>
                <w:szCs w:val="20"/>
              </w:rPr>
              <w:t>UGZ2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37F55C6C" w14:textId="713160A6" w:rsidR="00B10895" w:rsidRPr="00EF716C" w:rsidRDefault="00AE4DEB" w:rsidP="00B10895">
            <w:pPr>
              <w:spacing w:after="0" w:line="259" w:lineRule="auto"/>
              <w:ind w:left="1" w:firstLine="0"/>
              <w:rPr>
                <w:szCs w:val="20"/>
              </w:rPr>
            </w:pPr>
            <w:r w:rsidRPr="00EF716C">
              <w:rPr>
                <w:szCs w:val="20"/>
              </w:rPr>
              <w:t>C</w:t>
            </w:r>
            <w:r w:rsidR="00014A80" w:rsidRPr="00EF716C">
              <w:rPr>
                <w:szCs w:val="20"/>
              </w:rPr>
              <w:t xml:space="preserve">ardinia </w:t>
            </w:r>
            <w:r w:rsidRPr="00EF716C">
              <w:rPr>
                <w:szCs w:val="20"/>
              </w:rPr>
              <w:t>R</w:t>
            </w:r>
            <w:r w:rsidR="00014A80" w:rsidRPr="00EF716C">
              <w:rPr>
                <w:szCs w:val="20"/>
              </w:rPr>
              <w:t xml:space="preserve">oad </w:t>
            </w:r>
            <w:r w:rsidRPr="00EF716C">
              <w:rPr>
                <w:szCs w:val="20"/>
              </w:rPr>
              <w:t>E</w:t>
            </w:r>
            <w:r w:rsidR="00014A80" w:rsidRPr="00EF716C">
              <w:rPr>
                <w:szCs w:val="20"/>
              </w:rPr>
              <w:t xml:space="preserve">mployment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 (</w:t>
            </w:r>
            <w:r w:rsidR="005B5342" w:rsidRPr="00EF716C">
              <w:rPr>
                <w:szCs w:val="20"/>
              </w:rPr>
              <w:t>S</w:t>
            </w:r>
            <w:r w:rsidR="00014A80" w:rsidRPr="00EF716C">
              <w:rPr>
                <w:szCs w:val="20"/>
              </w:rPr>
              <w:t>eptember 2010)</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AE77E10" w14:textId="2B793F63" w:rsidR="00B10895" w:rsidRPr="00EF716C" w:rsidRDefault="00B10895" w:rsidP="00B10895">
            <w:pPr>
              <w:spacing w:after="0" w:line="259" w:lineRule="auto"/>
              <w:ind w:left="0" w:right="23" w:firstLine="0"/>
              <w:jc w:val="center"/>
              <w:rPr>
                <w:szCs w:val="20"/>
              </w:rPr>
            </w:pPr>
            <w:r w:rsidRPr="00EF716C">
              <w:rPr>
                <w:szCs w:val="20"/>
              </w:rPr>
              <w:t>C</w:t>
            </w:r>
          </w:p>
        </w:tc>
      </w:tr>
      <w:tr w:rsidR="00B10895" w:rsidRPr="007960F0" w14:paraId="50C82B1F"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4D040CD2" w14:textId="34AF242E" w:rsidR="00B10895" w:rsidRPr="00EF716C" w:rsidRDefault="00B10895" w:rsidP="00B10895">
            <w:pPr>
              <w:spacing w:after="0" w:line="259" w:lineRule="auto"/>
              <w:ind w:left="307" w:firstLine="0"/>
              <w:rPr>
                <w:szCs w:val="20"/>
              </w:rPr>
            </w:pPr>
            <w:r w:rsidRPr="00EF716C">
              <w:rPr>
                <w:szCs w:val="20"/>
              </w:rPr>
              <w:t>UGZ3</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2F6CA4FD" w14:textId="1EB8EDCB" w:rsidR="00B10895" w:rsidRPr="00EF716C" w:rsidRDefault="005B5342" w:rsidP="00B10895">
            <w:pPr>
              <w:spacing w:after="0" w:line="259" w:lineRule="auto"/>
              <w:ind w:left="1" w:firstLine="0"/>
              <w:rPr>
                <w:szCs w:val="20"/>
              </w:rPr>
            </w:pPr>
            <w:r w:rsidRPr="00EF716C">
              <w:rPr>
                <w:szCs w:val="20"/>
              </w:rPr>
              <w:t>O</w:t>
            </w:r>
            <w:r w:rsidR="00014A80" w:rsidRPr="00EF716C">
              <w:rPr>
                <w:szCs w:val="20"/>
              </w:rPr>
              <w:t xml:space="preserve">fficer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 (</w:t>
            </w:r>
            <w:r w:rsidRPr="00EF716C">
              <w:rPr>
                <w:szCs w:val="20"/>
              </w:rPr>
              <w:t>S</w:t>
            </w:r>
            <w:r w:rsidR="00014A80" w:rsidRPr="00EF716C">
              <w:rPr>
                <w:szCs w:val="20"/>
              </w:rPr>
              <w:t xml:space="preserve">eptember 2011, amended </w:t>
            </w:r>
            <w:r w:rsidRPr="00EF716C">
              <w:rPr>
                <w:szCs w:val="20"/>
              </w:rPr>
              <w:t>N</w:t>
            </w:r>
            <w:r w:rsidR="00014A80" w:rsidRPr="00EF716C">
              <w:rPr>
                <w:szCs w:val="20"/>
              </w:rPr>
              <w:t>ovember 2019) – residential area</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602496F" w14:textId="2F331CB0" w:rsidR="00B10895" w:rsidRPr="00EF716C" w:rsidRDefault="00B10895" w:rsidP="00B10895">
            <w:pPr>
              <w:spacing w:after="0" w:line="259" w:lineRule="auto"/>
              <w:ind w:left="0" w:right="23" w:firstLine="0"/>
              <w:jc w:val="center"/>
              <w:rPr>
                <w:szCs w:val="20"/>
              </w:rPr>
            </w:pPr>
            <w:r w:rsidRPr="00EF716C">
              <w:rPr>
                <w:szCs w:val="20"/>
              </w:rPr>
              <w:t>B</w:t>
            </w:r>
          </w:p>
        </w:tc>
      </w:tr>
      <w:tr w:rsidR="00B10895" w:rsidRPr="007960F0" w14:paraId="2BAFD6E1"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7856B6DD" w14:textId="7704139D" w:rsidR="00B10895" w:rsidRPr="00EF716C" w:rsidRDefault="00B10895" w:rsidP="00B10895">
            <w:pPr>
              <w:spacing w:after="0" w:line="259" w:lineRule="auto"/>
              <w:ind w:left="307" w:firstLine="0"/>
              <w:rPr>
                <w:szCs w:val="20"/>
              </w:rPr>
            </w:pPr>
            <w:r w:rsidRPr="00EF716C">
              <w:rPr>
                <w:szCs w:val="20"/>
              </w:rPr>
              <w:t>UGZ5</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31B22483" w14:textId="55AB4586" w:rsidR="00B10895" w:rsidRPr="00EF716C" w:rsidRDefault="005B5342" w:rsidP="00B10895">
            <w:pPr>
              <w:spacing w:after="0" w:line="259" w:lineRule="auto"/>
              <w:ind w:left="1" w:firstLine="0"/>
              <w:rPr>
                <w:szCs w:val="20"/>
              </w:rPr>
            </w:pPr>
            <w:r w:rsidRPr="00EF716C">
              <w:rPr>
                <w:szCs w:val="20"/>
              </w:rPr>
              <w:t>P</w:t>
            </w:r>
            <w:r w:rsidR="00014A80" w:rsidRPr="00EF716C">
              <w:rPr>
                <w:szCs w:val="20"/>
              </w:rPr>
              <w:t xml:space="preserve">akenham </w:t>
            </w:r>
            <w:r w:rsidRPr="00EF716C">
              <w:rPr>
                <w:szCs w:val="20"/>
              </w:rPr>
              <w:t>E</w:t>
            </w:r>
            <w:r w:rsidR="00014A80" w:rsidRPr="00EF716C">
              <w:rPr>
                <w:szCs w:val="20"/>
              </w:rPr>
              <w:t xml:space="preserve">ast </w:t>
            </w:r>
            <w:r w:rsidR="00942228" w:rsidRPr="00EF716C">
              <w:rPr>
                <w:szCs w:val="20"/>
              </w:rPr>
              <w:t>P</w:t>
            </w:r>
            <w:r w:rsidR="00014A80" w:rsidRPr="00EF716C">
              <w:rPr>
                <w:szCs w:val="20"/>
              </w:rPr>
              <w:t xml:space="preserve">recinct </w:t>
            </w:r>
            <w:r w:rsidR="00942228" w:rsidRPr="00EF716C">
              <w:rPr>
                <w:szCs w:val="20"/>
              </w:rPr>
              <w:t>S</w:t>
            </w:r>
            <w:r w:rsidR="00014A80" w:rsidRPr="00EF716C">
              <w:rPr>
                <w:szCs w:val="20"/>
              </w:rPr>
              <w:t xml:space="preserve">tructure </w:t>
            </w:r>
            <w:r w:rsidR="00942228"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1A2F828B" w14:textId="43714148" w:rsidR="00B10895" w:rsidRPr="00EF716C" w:rsidRDefault="00B10895" w:rsidP="00B10895">
            <w:pPr>
              <w:spacing w:after="0" w:line="259" w:lineRule="auto"/>
              <w:ind w:left="0" w:right="23" w:firstLine="0"/>
              <w:jc w:val="center"/>
              <w:rPr>
                <w:szCs w:val="20"/>
              </w:rPr>
            </w:pPr>
            <w:r w:rsidRPr="00EF716C">
              <w:rPr>
                <w:szCs w:val="20"/>
              </w:rPr>
              <w:t>A</w:t>
            </w:r>
          </w:p>
        </w:tc>
      </w:tr>
      <w:tr w:rsidR="006E0ED9" w:rsidRPr="007960F0" w14:paraId="754AADE7"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2FCB3F29" w14:textId="5AA6BF2B" w:rsidR="006E0ED9" w:rsidRPr="00EF716C" w:rsidRDefault="006E0ED9" w:rsidP="006E0ED9">
            <w:pPr>
              <w:spacing w:after="0" w:line="259" w:lineRule="auto"/>
              <w:ind w:left="307" w:firstLine="0"/>
              <w:rPr>
                <w:szCs w:val="20"/>
              </w:rPr>
            </w:pPr>
            <w:r w:rsidRPr="00EF716C">
              <w:rPr>
                <w:szCs w:val="20"/>
              </w:rPr>
              <w:t>UGZ6</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2342E58F" w14:textId="05F5E736" w:rsidR="006E0ED9" w:rsidRPr="00EF716C" w:rsidRDefault="00141FB1" w:rsidP="006E0ED9">
            <w:pPr>
              <w:spacing w:after="0" w:line="259" w:lineRule="auto"/>
              <w:ind w:left="1" w:firstLine="0"/>
              <w:rPr>
                <w:szCs w:val="20"/>
              </w:rPr>
            </w:pPr>
            <w:r w:rsidRPr="00EF716C">
              <w:rPr>
                <w:szCs w:val="20"/>
              </w:rPr>
              <w:t>P</w:t>
            </w:r>
            <w:r w:rsidR="00014A80" w:rsidRPr="00EF716C">
              <w:rPr>
                <w:szCs w:val="20"/>
              </w:rPr>
              <w:t xml:space="preserve">akenham </w:t>
            </w:r>
            <w:r w:rsidRPr="00EF716C">
              <w:rPr>
                <w:szCs w:val="20"/>
              </w:rPr>
              <w:t>S</w:t>
            </w:r>
            <w:r w:rsidR="00014A80" w:rsidRPr="00EF716C">
              <w:rPr>
                <w:szCs w:val="20"/>
              </w:rPr>
              <w:t xml:space="preserve">outh </w:t>
            </w:r>
            <w:r w:rsidR="00CE3884" w:rsidRPr="00EF716C">
              <w:rPr>
                <w:szCs w:val="20"/>
              </w:rPr>
              <w:t>E</w:t>
            </w:r>
            <w:r w:rsidR="00014A80" w:rsidRPr="00EF716C">
              <w:rPr>
                <w:szCs w:val="20"/>
              </w:rPr>
              <w:t xml:space="preserve">mployment </w:t>
            </w:r>
            <w:r w:rsidR="00CE3884" w:rsidRPr="00EF716C">
              <w:rPr>
                <w:szCs w:val="20"/>
              </w:rPr>
              <w:t>P</w:t>
            </w:r>
            <w:r w:rsidR="00014A80" w:rsidRPr="00EF716C">
              <w:rPr>
                <w:szCs w:val="20"/>
              </w:rPr>
              <w:t xml:space="preserve">recinct </w:t>
            </w:r>
            <w:r w:rsidR="00CE3884" w:rsidRPr="00EF716C">
              <w:rPr>
                <w:szCs w:val="20"/>
              </w:rPr>
              <w:t>S</w:t>
            </w:r>
            <w:r w:rsidR="00014A80" w:rsidRPr="00EF716C">
              <w:rPr>
                <w:szCs w:val="20"/>
              </w:rPr>
              <w:t xml:space="preserve">tructure </w:t>
            </w:r>
            <w:r w:rsidR="00CE3884"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86D545F" w14:textId="6BAD8075" w:rsidR="006E0ED9" w:rsidRPr="00EF716C" w:rsidRDefault="006E0ED9" w:rsidP="006E0ED9">
            <w:pPr>
              <w:spacing w:after="0" w:line="259" w:lineRule="auto"/>
              <w:ind w:left="0" w:right="23" w:firstLine="0"/>
              <w:jc w:val="center"/>
              <w:rPr>
                <w:szCs w:val="20"/>
              </w:rPr>
            </w:pPr>
            <w:r w:rsidRPr="00EF716C">
              <w:rPr>
                <w:szCs w:val="20"/>
              </w:rPr>
              <w:t>D</w:t>
            </w:r>
          </w:p>
        </w:tc>
      </w:tr>
      <w:tr w:rsidR="002242CC" w:rsidRPr="007960F0" w14:paraId="13996A4B" w14:textId="77777777" w:rsidTr="00EC5CDC">
        <w:tblPrEx>
          <w:tblCellMar>
            <w:right w:w="93" w:type="dxa"/>
          </w:tblCellMar>
        </w:tblPrEx>
        <w:trPr>
          <w:gridAfter w:val="1"/>
          <w:wAfter w:w="8" w:type="dxa"/>
          <w:trHeight w:val="343"/>
        </w:trPr>
        <w:tc>
          <w:tcPr>
            <w:tcW w:w="9780"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90157FE" w14:textId="3173149D" w:rsidR="002242CC" w:rsidRPr="00EF716C" w:rsidRDefault="002242CC" w:rsidP="00C264CC">
            <w:pPr>
              <w:spacing w:after="0" w:line="259" w:lineRule="auto"/>
              <w:ind w:left="0" w:right="23" w:firstLine="0"/>
              <w:rPr>
                <w:b/>
                <w:bCs/>
                <w:szCs w:val="20"/>
              </w:rPr>
            </w:pPr>
            <w:r w:rsidRPr="00EF716C">
              <w:rPr>
                <w:b/>
                <w:bCs/>
                <w:szCs w:val="20"/>
              </w:rPr>
              <w:t>Casey</w:t>
            </w:r>
          </w:p>
        </w:tc>
      </w:tr>
      <w:tr w:rsidR="009F7C17" w:rsidRPr="007960F0" w14:paraId="37815057"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5720EA34" w14:textId="2572CA1F" w:rsidR="009F7C17" w:rsidRPr="00EF716C" w:rsidRDefault="009F7C17" w:rsidP="009F7C17">
            <w:pPr>
              <w:spacing w:after="0" w:line="259" w:lineRule="auto"/>
              <w:ind w:left="307" w:firstLine="0"/>
              <w:rPr>
                <w:szCs w:val="20"/>
              </w:rPr>
            </w:pPr>
            <w:r w:rsidRPr="00EF716C">
              <w:rPr>
                <w:szCs w:val="20"/>
              </w:rPr>
              <w:t>UGZ1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24C5A59C" w14:textId="792C28DD" w:rsidR="009F7C17" w:rsidRPr="00EF716C" w:rsidRDefault="00D337F8" w:rsidP="009F7C17">
            <w:pPr>
              <w:spacing w:after="0" w:line="259" w:lineRule="auto"/>
              <w:ind w:left="1" w:firstLine="0"/>
              <w:rPr>
                <w:szCs w:val="20"/>
              </w:rPr>
            </w:pPr>
            <w:r w:rsidRPr="00EF716C">
              <w:rPr>
                <w:szCs w:val="20"/>
              </w:rPr>
              <w:t>C</w:t>
            </w:r>
            <w:r w:rsidR="00014A80" w:rsidRPr="00EF716C">
              <w:rPr>
                <w:szCs w:val="20"/>
              </w:rPr>
              <w:t xml:space="preserve">ranbourne </w:t>
            </w:r>
            <w:r w:rsidRPr="00EF716C">
              <w:rPr>
                <w:szCs w:val="20"/>
              </w:rPr>
              <w:t>W</w:t>
            </w:r>
            <w:r w:rsidR="00014A80" w:rsidRPr="00EF716C">
              <w:rPr>
                <w:szCs w:val="20"/>
              </w:rPr>
              <w:t xml:space="preserve">est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4D6F078B" w14:textId="654EF6B4" w:rsidR="009F7C17" w:rsidRPr="00EF716C" w:rsidRDefault="009F7C17" w:rsidP="009F7C17">
            <w:pPr>
              <w:spacing w:after="0" w:line="259" w:lineRule="auto"/>
              <w:ind w:left="0" w:right="23" w:firstLine="0"/>
              <w:jc w:val="center"/>
              <w:rPr>
                <w:szCs w:val="20"/>
              </w:rPr>
            </w:pPr>
            <w:r w:rsidRPr="00EF716C">
              <w:rPr>
                <w:szCs w:val="20"/>
              </w:rPr>
              <w:t>F</w:t>
            </w:r>
          </w:p>
        </w:tc>
      </w:tr>
      <w:tr w:rsidR="009F7C17" w:rsidRPr="007960F0" w14:paraId="5132BE64"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54C390B2" w14:textId="215B367A" w:rsidR="009F7C17" w:rsidRPr="00EF716C" w:rsidRDefault="009F7C17" w:rsidP="009F7C17">
            <w:pPr>
              <w:spacing w:after="0" w:line="259" w:lineRule="auto"/>
              <w:ind w:left="307" w:firstLine="0"/>
              <w:rPr>
                <w:szCs w:val="20"/>
              </w:rPr>
            </w:pPr>
            <w:r w:rsidRPr="00EF716C">
              <w:rPr>
                <w:szCs w:val="20"/>
              </w:rPr>
              <w:t>UGZ4</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6D92EE54" w14:textId="1179E1B7" w:rsidR="009F7C17" w:rsidRPr="00EF716C" w:rsidRDefault="00D337F8" w:rsidP="009F7C17">
            <w:pPr>
              <w:spacing w:after="0" w:line="259" w:lineRule="auto"/>
              <w:ind w:left="1" w:firstLine="0"/>
              <w:rPr>
                <w:szCs w:val="20"/>
              </w:rPr>
            </w:pPr>
            <w:r w:rsidRPr="00EF716C">
              <w:rPr>
                <w:szCs w:val="20"/>
              </w:rPr>
              <w:t>B</w:t>
            </w:r>
            <w:r w:rsidR="00014A80" w:rsidRPr="00EF716C">
              <w:rPr>
                <w:szCs w:val="20"/>
              </w:rPr>
              <w:t xml:space="preserve">otanic </w:t>
            </w:r>
            <w:r w:rsidRPr="00EF716C">
              <w:rPr>
                <w:szCs w:val="20"/>
              </w:rPr>
              <w:t>R</w:t>
            </w:r>
            <w:r w:rsidR="00014A80" w:rsidRPr="00EF716C">
              <w:rPr>
                <w:szCs w:val="20"/>
              </w:rPr>
              <w:t xml:space="preserve">idge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38CDFB69" w14:textId="630CB78B" w:rsidR="009F7C17" w:rsidRPr="00EF716C" w:rsidRDefault="009F7C17" w:rsidP="009F7C17">
            <w:pPr>
              <w:spacing w:after="0" w:line="259" w:lineRule="auto"/>
              <w:ind w:left="0" w:right="23" w:firstLine="0"/>
              <w:jc w:val="center"/>
              <w:rPr>
                <w:szCs w:val="20"/>
              </w:rPr>
            </w:pPr>
            <w:r w:rsidRPr="00EF716C">
              <w:rPr>
                <w:szCs w:val="20"/>
              </w:rPr>
              <w:t>A</w:t>
            </w:r>
          </w:p>
        </w:tc>
      </w:tr>
      <w:tr w:rsidR="009F7C17" w:rsidRPr="007960F0" w14:paraId="18FEBBCA"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3726610F" w14:textId="79EA37F1" w:rsidR="009F7C17" w:rsidRPr="00EF716C" w:rsidRDefault="009F7C17" w:rsidP="009F7C17">
            <w:pPr>
              <w:spacing w:after="0" w:line="259" w:lineRule="auto"/>
              <w:ind w:left="307" w:firstLine="0"/>
              <w:rPr>
                <w:szCs w:val="20"/>
              </w:rPr>
            </w:pPr>
            <w:r w:rsidRPr="00EF716C">
              <w:rPr>
                <w:szCs w:val="20"/>
              </w:rPr>
              <w:t>UGZ7</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566652FE" w14:textId="00D55088" w:rsidR="009F7C17" w:rsidRPr="00EF716C" w:rsidRDefault="00D337F8" w:rsidP="009F7C17">
            <w:pPr>
              <w:spacing w:after="0" w:line="259" w:lineRule="auto"/>
              <w:ind w:left="1" w:firstLine="0"/>
              <w:rPr>
                <w:szCs w:val="20"/>
              </w:rPr>
            </w:pPr>
            <w:r w:rsidRPr="00EF716C">
              <w:rPr>
                <w:szCs w:val="20"/>
              </w:rPr>
              <w:t>C</w:t>
            </w:r>
            <w:r w:rsidR="00014A80" w:rsidRPr="00EF716C">
              <w:rPr>
                <w:szCs w:val="20"/>
              </w:rPr>
              <w:t xml:space="preserve">lyde </w:t>
            </w:r>
            <w:r w:rsidRPr="00EF716C">
              <w:rPr>
                <w:szCs w:val="20"/>
              </w:rPr>
              <w:t>C</w:t>
            </w:r>
            <w:r w:rsidR="00014A80" w:rsidRPr="00EF716C">
              <w:rPr>
                <w:szCs w:val="20"/>
              </w:rPr>
              <w:t xml:space="preserve">reek </w:t>
            </w:r>
            <w:r w:rsidR="007F4F63" w:rsidRPr="00EF716C">
              <w:rPr>
                <w:szCs w:val="20"/>
              </w:rPr>
              <w:t>P</w:t>
            </w:r>
            <w:r w:rsidR="00014A80" w:rsidRPr="00EF716C">
              <w:rPr>
                <w:szCs w:val="20"/>
              </w:rPr>
              <w:t xml:space="preserve">recinct </w:t>
            </w:r>
            <w:r w:rsidR="007F4F63" w:rsidRPr="00EF716C">
              <w:rPr>
                <w:szCs w:val="20"/>
              </w:rPr>
              <w:t>S</w:t>
            </w:r>
            <w:r w:rsidR="00014A80" w:rsidRPr="00EF716C">
              <w:rPr>
                <w:szCs w:val="20"/>
              </w:rPr>
              <w:t xml:space="preserve">tructure </w:t>
            </w:r>
            <w:r w:rsidR="007F4F63"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E8AAC3F" w14:textId="74002826" w:rsidR="009F7C17" w:rsidRPr="00EF716C" w:rsidRDefault="009F7C17" w:rsidP="009F7C17">
            <w:pPr>
              <w:spacing w:after="0" w:line="259" w:lineRule="auto"/>
              <w:ind w:left="0" w:right="23" w:firstLine="0"/>
              <w:jc w:val="center"/>
              <w:rPr>
                <w:szCs w:val="20"/>
              </w:rPr>
            </w:pPr>
            <w:r w:rsidRPr="00EF716C">
              <w:rPr>
                <w:szCs w:val="20"/>
              </w:rPr>
              <w:t>A</w:t>
            </w:r>
          </w:p>
        </w:tc>
      </w:tr>
      <w:tr w:rsidR="009F7C17" w:rsidRPr="007960F0" w14:paraId="7CB6CC45"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1363D94C" w14:textId="451131B1" w:rsidR="009F7C17" w:rsidRPr="00EF716C" w:rsidRDefault="009F7C17" w:rsidP="009F7C17">
            <w:pPr>
              <w:spacing w:after="0" w:line="259" w:lineRule="auto"/>
              <w:ind w:left="307" w:firstLine="0"/>
              <w:rPr>
                <w:szCs w:val="20"/>
              </w:rPr>
            </w:pPr>
            <w:r w:rsidRPr="00EF716C">
              <w:rPr>
                <w:szCs w:val="20"/>
              </w:rPr>
              <w:t>UGZ11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7893F2E7" w14:textId="1480F3C1" w:rsidR="009F7C17" w:rsidRPr="00EF716C" w:rsidRDefault="007F4F63" w:rsidP="009F7C17">
            <w:pPr>
              <w:spacing w:after="0" w:line="259" w:lineRule="auto"/>
              <w:ind w:left="1" w:firstLine="0"/>
              <w:rPr>
                <w:szCs w:val="20"/>
              </w:rPr>
            </w:pPr>
            <w:r w:rsidRPr="00EF716C">
              <w:rPr>
                <w:szCs w:val="20"/>
              </w:rPr>
              <w:t>B</w:t>
            </w:r>
            <w:r w:rsidR="00014A80" w:rsidRPr="00EF716C">
              <w:rPr>
                <w:szCs w:val="20"/>
              </w:rPr>
              <w:t xml:space="preserve">rompton </w:t>
            </w:r>
            <w:r w:rsidRPr="00EF716C">
              <w:rPr>
                <w:szCs w:val="20"/>
              </w:rPr>
              <w:t>L</w:t>
            </w:r>
            <w:r w:rsidR="00014A80" w:rsidRPr="00EF716C">
              <w:rPr>
                <w:szCs w:val="20"/>
              </w:rPr>
              <w:t xml:space="preserve">odge </w:t>
            </w:r>
            <w:r w:rsidRPr="00EF716C">
              <w:rPr>
                <w:szCs w:val="20"/>
              </w:rPr>
              <w:t>P</w:t>
            </w:r>
            <w:r w:rsidR="00014A80" w:rsidRPr="00EF716C">
              <w:rPr>
                <w:szCs w:val="20"/>
              </w:rPr>
              <w:t xml:space="preserve">recinct </w:t>
            </w:r>
            <w:r w:rsidRPr="00EF716C">
              <w:rPr>
                <w:szCs w:val="20"/>
              </w:rPr>
              <w:t>S</w:t>
            </w:r>
            <w:r w:rsidR="00014A80" w:rsidRPr="00EF716C">
              <w:rPr>
                <w:szCs w:val="20"/>
              </w:rPr>
              <w:t xml:space="preserve">tructure </w:t>
            </w:r>
            <w:r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EDA6DE5" w14:textId="4924A895" w:rsidR="009F7C17" w:rsidRPr="00EF716C" w:rsidRDefault="009F7C17" w:rsidP="009F7C17">
            <w:pPr>
              <w:spacing w:after="0" w:line="259" w:lineRule="auto"/>
              <w:ind w:left="0" w:right="23" w:firstLine="0"/>
              <w:jc w:val="center"/>
              <w:rPr>
                <w:szCs w:val="20"/>
              </w:rPr>
            </w:pPr>
            <w:r w:rsidRPr="00EF716C">
              <w:rPr>
                <w:szCs w:val="20"/>
              </w:rPr>
              <w:t>A</w:t>
            </w:r>
          </w:p>
        </w:tc>
      </w:tr>
      <w:tr w:rsidR="009F7C17" w:rsidRPr="007960F0" w14:paraId="68724E9A" w14:textId="77777777" w:rsidTr="00EC5CDC">
        <w:tblPrEx>
          <w:tblCellMar>
            <w:right w:w="93" w:type="dxa"/>
          </w:tblCellMar>
        </w:tblPrEx>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1527ACAE" w14:textId="1E642722" w:rsidR="009F7C17" w:rsidRPr="00EF716C" w:rsidRDefault="009F7C17" w:rsidP="009F7C17">
            <w:pPr>
              <w:spacing w:after="0" w:line="259" w:lineRule="auto"/>
              <w:ind w:left="307" w:firstLine="0"/>
              <w:rPr>
                <w:szCs w:val="20"/>
              </w:rPr>
            </w:pPr>
            <w:r w:rsidRPr="00EF716C">
              <w:rPr>
                <w:szCs w:val="20"/>
              </w:rPr>
              <w:t>UGZ12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2E183D85" w14:textId="133347CE" w:rsidR="009F7C17" w:rsidRPr="00EF716C" w:rsidRDefault="007F4F63" w:rsidP="009F7C17">
            <w:pPr>
              <w:spacing w:after="0" w:line="259" w:lineRule="auto"/>
              <w:ind w:left="1" w:firstLine="0"/>
              <w:rPr>
                <w:szCs w:val="20"/>
              </w:rPr>
            </w:pPr>
            <w:r w:rsidRPr="00EF716C">
              <w:rPr>
                <w:szCs w:val="20"/>
              </w:rPr>
              <w:t>C</w:t>
            </w:r>
            <w:r w:rsidR="00014A80" w:rsidRPr="00EF716C">
              <w:rPr>
                <w:szCs w:val="20"/>
              </w:rPr>
              <w:t xml:space="preserve">ardinia </w:t>
            </w:r>
            <w:r w:rsidR="000D4C26" w:rsidRPr="00EF716C">
              <w:rPr>
                <w:szCs w:val="20"/>
              </w:rPr>
              <w:t>C</w:t>
            </w:r>
            <w:r w:rsidR="00014A80" w:rsidRPr="00EF716C">
              <w:rPr>
                <w:szCs w:val="20"/>
              </w:rPr>
              <w:t xml:space="preserve">reek </w:t>
            </w:r>
            <w:r w:rsidR="000D4C26" w:rsidRPr="00EF716C">
              <w:rPr>
                <w:szCs w:val="20"/>
              </w:rPr>
              <w:t>S</w:t>
            </w:r>
            <w:r w:rsidR="00014A80" w:rsidRPr="00EF716C">
              <w:rPr>
                <w:szCs w:val="20"/>
              </w:rPr>
              <w:t xml:space="preserve">outh </w:t>
            </w:r>
            <w:r w:rsidR="000D4C26" w:rsidRPr="00EF716C">
              <w:rPr>
                <w:szCs w:val="20"/>
              </w:rPr>
              <w:t>P</w:t>
            </w:r>
            <w:r w:rsidR="00014A80" w:rsidRPr="00EF716C">
              <w:rPr>
                <w:szCs w:val="20"/>
              </w:rPr>
              <w:t xml:space="preserve">recinct </w:t>
            </w:r>
            <w:r w:rsidR="000D4C26" w:rsidRPr="00EF716C">
              <w:rPr>
                <w:szCs w:val="20"/>
              </w:rPr>
              <w:t>S</w:t>
            </w:r>
            <w:r w:rsidR="00014A80" w:rsidRPr="00EF716C">
              <w:rPr>
                <w:szCs w:val="20"/>
              </w:rPr>
              <w:t xml:space="preserve">tructure </w:t>
            </w:r>
            <w:r w:rsidR="000D4C26" w:rsidRPr="00EF716C">
              <w:rPr>
                <w:szCs w:val="20"/>
              </w:rPr>
              <w:t>P</w:t>
            </w:r>
            <w:r w:rsidR="00014A80" w:rsidRPr="00EF716C">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2FCD488" w14:textId="7FED1E3D" w:rsidR="009F7C17" w:rsidRPr="00EF716C" w:rsidRDefault="009F7C17" w:rsidP="009F7C17">
            <w:pPr>
              <w:spacing w:after="0" w:line="259" w:lineRule="auto"/>
              <w:ind w:left="0" w:right="23" w:firstLine="0"/>
              <w:jc w:val="center"/>
              <w:rPr>
                <w:szCs w:val="20"/>
              </w:rPr>
            </w:pPr>
            <w:r w:rsidRPr="00EF716C">
              <w:rPr>
                <w:szCs w:val="20"/>
              </w:rPr>
              <w:t>A</w:t>
            </w:r>
          </w:p>
        </w:tc>
      </w:tr>
      <w:tr w:rsidR="00250592" w:rsidRPr="007960F0" w14:paraId="7B27EDB2" w14:textId="77777777" w:rsidTr="00EC5CDC">
        <w:tblPrEx>
          <w:tblCellMar>
            <w:right w:w="93" w:type="dxa"/>
          </w:tblCellMar>
        </w:tblPrEx>
        <w:trPr>
          <w:gridAfter w:val="1"/>
          <w:wAfter w:w="8" w:type="dxa"/>
          <w:trHeight w:val="328"/>
        </w:trPr>
        <w:tc>
          <w:tcPr>
            <w:tcW w:w="8082" w:type="dxa"/>
            <w:gridSpan w:val="6"/>
            <w:tcBorders>
              <w:top w:val="single" w:sz="4" w:space="0" w:color="auto"/>
              <w:left w:val="single" w:sz="4" w:space="0" w:color="auto"/>
              <w:bottom w:val="single" w:sz="4" w:space="0" w:color="auto"/>
              <w:right w:val="single" w:sz="4" w:space="0" w:color="auto"/>
            </w:tcBorders>
            <w:shd w:val="clear" w:color="auto" w:fill="D9D9D9"/>
          </w:tcPr>
          <w:p w14:paraId="74A76FE3" w14:textId="77777777" w:rsidR="00250592" w:rsidRPr="007960F0" w:rsidRDefault="00A55F98">
            <w:pPr>
              <w:spacing w:after="0" w:line="259" w:lineRule="auto"/>
              <w:ind w:left="0" w:firstLine="0"/>
              <w:rPr>
                <w:szCs w:val="20"/>
              </w:rPr>
            </w:pPr>
            <w:r w:rsidRPr="007960F0">
              <w:rPr>
                <w:b/>
                <w:szCs w:val="20"/>
              </w:rPr>
              <w:t xml:space="preserve">Central Goldfields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cPr>
          <w:p w14:paraId="567C5724" w14:textId="77777777" w:rsidR="00250592" w:rsidRPr="007960F0" w:rsidRDefault="00A55F98">
            <w:pPr>
              <w:spacing w:after="0" w:line="259" w:lineRule="auto"/>
              <w:ind w:left="31" w:firstLine="0"/>
              <w:jc w:val="center"/>
              <w:rPr>
                <w:szCs w:val="20"/>
              </w:rPr>
            </w:pPr>
            <w:r w:rsidRPr="007960F0">
              <w:rPr>
                <w:b/>
                <w:szCs w:val="20"/>
              </w:rPr>
              <w:t xml:space="preserve"> </w:t>
            </w:r>
          </w:p>
        </w:tc>
      </w:tr>
      <w:tr w:rsidR="00250592" w:rsidRPr="007960F0" w14:paraId="21D5B1C0" w14:textId="77777777" w:rsidTr="00EC5CDC">
        <w:tblPrEx>
          <w:tblCellMar>
            <w:right w:w="93" w:type="dxa"/>
          </w:tblCellMar>
        </w:tblPrEx>
        <w:trPr>
          <w:gridAfter w:val="1"/>
          <w:wAfter w:w="8" w:type="dxa"/>
          <w:trHeight w:val="347"/>
        </w:trPr>
        <w:tc>
          <w:tcPr>
            <w:tcW w:w="1842" w:type="dxa"/>
            <w:gridSpan w:val="3"/>
            <w:tcBorders>
              <w:top w:val="single" w:sz="4" w:space="0" w:color="auto"/>
              <w:left w:val="single" w:sz="4" w:space="0" w:color="000000"/>
              <w:bottom w:val="single" w:sz="4" w:space="0" w:color="000000"/>
              <w:right w:val="single" w:sz="4" w:space="0" w:color="000000"/>
            </w:tcBorders>
          </w:tcPr>
          <w:p w14:paraId="45D6BBE7"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auto"/>
              <w:left w:val="single" w:sz="4" w:space="0" w:color="000000"/>
              <w:bottom w:val="single" w:sz="4" w:space="0" w:color="000000"/>
              <w:right w:val="single" w:sz="4" w:space="0" w:color="000000"/>
            </w:tcBorders>
          </w:tcPr>
          <w:p w14:paraId="59F358AB" w14:textId="77777777" w:rsidR="00250592" w:rsidRPr="007960F0" w:rsidRDefault="00A55F98">
            <w:pPr>
              <w:spacing w:after="0" w:line="259" w:lineRule="auto"/>
              <w:ind w:left="1" w:firstLine="0"/>
              <w:rPr>
                <w:szCs w:val="20"/>
              </w:rPr>
            </w:pPr>
            <w:r w:rsidRPr="007960F0">
              <w:rPr>
                <w:szCs w:val="20"/>
              </w:rPr>
              <w:t xml:space="preserve">Goldfields Reservoir, Ballarat Road, Maryborough </w:t>
            </w:r>
          </w:p>
        </w:tc>
        <w:tc>
          <w:tcPr>
            <w:tcW w:w="1698" w:type="dxa"/>
            <w:gridSpan w:val="2"/>
            <w:tcBorders>
              <w:top w:val="single" w:sz="4" w:space="0" w:color="auto"/>
              <w:left w:val="single" w:sz="4" w:space="0" w:color="000000"/>
              <w:bottom w:val="single" w:sz="4" w:space="0" w:color="000000"/>
              <w:right w:val="single" w:sz="4" w:space="0" w:color="000000"/>
            </w:tcBorders>
          </w:tcPr>
          <w:p w14:paraId="679D8A76" w14:textId="77777777" w:rsidR="00250592" w:rsidRPr="007960F0" w:rsidRDefault="00A55F98">
            <w:pPr>
              <w:spacing w:after="0" w:line="259" w:lineRule="auto"/>
              <w:ind w:left="0" w:right="25" w:firstLine="0"/>
              <w:jc w:val="center"/>
              <w:rPr>
                <w:szCs w:val="20"/>
              </w:rPr>
            </w:pPr>
            <w:r w:rsidRPr="007960F0">
              <w:rPr>
                <w:szCs w:val="20"/>
              </w:rPr>
              <w:t xml:space="preserve">E </w:t>
            </w:r>
          </w:p>
        </w:tc>
      </w:tr>
      <w:tr w:rsidR="00250592" w:rsidRPr="007960F0" w14:paraId="4FA29427" w14:textId="77777777" w:rsidTr="00EC5CDC">
        <w:tblPrEx>
          <w:tblCellMar>
            <w:right w:w="93" w:type="dxa"/>
          </w:tblCellMar>
        </w:tblPrEx>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1E10E746"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98517B7" w14:textId="77777777" w:rsidR="00250592" w:rsidRPr="007960F0" w:rsidRDefault="00A55F98">
            <w:pPr>
              <w:spacing w:after="0" w:line="259" w:lineRule="auto"/>
              <w:ind w:left="1" w:firstLine="0"/>
              <w:rPr>
                <w:szCs w:val="20"/>
              </w:rPr>
            </w:pPr>
            <w:r w:rsidRPr="007960F0">
              <w:rPr>
                <w:szCs w:val="20"/>
              </w:rPr>
              <w:t xml:space="preserve">Maryborough Golf 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51EB6C32" w14:textId="77777777" w:rsidR="00250592" w:rsidRPr="007960F0" w:rsidRDefault="00A55F98">
            <w:pPr>
              <w:spacing w:after="0" w:line="259" w:lineRule="auto"/>
              <w:ind w:left="0" w:right="25" w:firstLine="0"/>
              <w:jc w:val="center"/>
              <w:rPr>
                <w:szCs w:val="20"/>
              </w:rPr>
            </w:pPr>
            <w:r w:rsidRPr="007960F0">
              <w:rPr>
                <w:szCs w:val="20"/>
              </w:rPr>
              <w:t xml:space="preserve">B </w:t>
            </w:r>
          </w:p>
        </w:tc>
      </w:tr>
      <w:tr w:rsidR="00250592" w:rsidRPr="007960F0" w14:paraId="77668806" w14:textId="77777777" w:rsidTr="00EC5CDC">
        <w:tblPrEx>
          <w:tblCellMar>
            <w:right w:w="93" w:type="dxa"/>
          </w:tblCellMar>
        </w:tblPrEx>
        <w:trPr>
          <w:gridAfter w:val="1"/>
          <w:wAfter w:w="8" w:type="dxa"/>
          <w:trHeight w:val="333"/>
        </w:trPr>
        <w:tc>
          <w:tcPr>
            <w:tcW w:w="8082" w:type="dxa"/>
            <w:gridSpan w:val="6"/>
            <w:tcBorders>
              <w:top w:val="single" w:sz="4" w:space="0" w:color="000000"/>
              <w:left w:val="single" w:sz="4" w:space="0" w:color="000000"/>
              <w:bottom w:val="single" w:sz="4" w:space="0" w:color="000000"/>
              <w:right w:val="nil"/>
            </w:tcBorders>
            <w:shd w:val="clear" w:color="auto" w:fill="D9D9D9"/>
          </w:tcPr>
          <w:p w14:paraId="2B1A7BC7" w14:textId="77777777" w:rsidR="00250592" w:rsidRPr="007960F0" w:rsidRDefault="00A55F98">
            <w:pPr>
              <w:spacing w:after="0" w:line="259" w:lineRule="auto"/>
              <w:ind w:left="0" w:firstLine="0"/>
              <w:rPr>
                <w:szCs w:val="20"/>
              </w:rPr>
            </w:pPr>
            <w:r w:rsidRPr="007960F0">
              <w:rPr>
                <w:b/>
                <w:szCs w:val="20"/>
              </w:rPr>
              <w:t xml:space="preserve">Colac Otway  </w:t>
            </w:r>
          </w:p>
        </w:tc>
        <w:tc>
          <w:tcPr>
            <w:tcW w:w="1698" w:type="dxa"/>
            <w:gridSpan w:val="2"/>
            <w:tcBorders>
              <w:top w:val="single" w:sz="4" w:space="0" w:color="000000"/>
              <w:left w:val="nil"/>
              <w:bottom w:val="single" w:sz="4" w:space="0" w:color="000000"/>
              <w:right w:val="single" w:sz="4" w:space="0" w:color="000000"/>
            </w:tcBorders>
            <w:shd w:val="clear" w:color="auto" w:fill="D9D9D9"/>
          </w:tcPr>
          <w:p w14:paraId="320B5271" w14:textId="77777777" w:rsidR="00250592" w:rsidRPr="007960F0" w:rsidRDefault="00A55F98">
            <w:pPr>
              <w:spacing w:after="0" w:line="259" w:lineRule="auto"/>
              <w:ind w:left="31" w:firstLine="0"/>
              <w:jc w:val="center"/>
              <w:rPr>
                <w:szCs w:val="20"/>
              </w:rPr>
            </w:pPr>
            <w:r w:rsidRPr="007960F0">
              <w:rPr>
                <w:b/>
                <w:szCs w:val="20"/>
              </w:rPr>
              <w:t xml:space="preserve"> </w:t>
            </w:r>
          </w:p>
        </w:tc>
      </w:tr>
      <w:tr w:rsidR="00250592" w:rsidRPr="007960F0" w14:paraId="3BD8643A"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337D3941"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60A3BD1" w14:textId="77777777" w:rsidR="00250592" w:rsidRPr="007960F0" w:rsidRDefault="00A55F98">
            <w:pPr>
              <w:spacing w:after="0" w:line="259" w:lineRule="auto"/>
              <w:ind w:left="1" w:firstLine="0"/>
              <w:rPr>
                <w:szCs w:val="20"/>
              </w:rPr>
            </w:pPr>
            <w:r w:rsidRPr="007960F0">
              <w:rPr>
                <w:szCs w:val="20"/>
              </w:rPr>
              <w:t>Apollo Bay Airfield</w:t>
            </w:r>
            <w:r w:rsidRPr="007960F0">
              <w:rPr>
                <w:b/>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1A5AC86" w14:textId="77777777" w:rsidR="00250592" w:rsidRPr="007960F0" w:rsidRDefault="00A55F98">
            <w:pPr>
              <w:spacing w:after="0" w:line="259" w:lineRule="auto"/>
              <w:ind w:left="0" w:right="23" w:firstLine="0"/>
              <w:jc w:val="center"/>
              <w:rPr>
                <w:szCs w:val="20"/>
              </w:rPr>
            </w:pPr>
            <w:r w:rsidRPr="007960F0">
              <w:rPr>
                <w:szCs w:val="20"/>
              </w:rPr>
              <w:t xml:space="preserve">C </w:t>
            </w:r>
          </w:p>
        </w:tc>
      </w:tr>
      <w:tr w:rsidR="00250592" w:rsidRPr="007960F0" w14:paraId="6D3AFD3A" w14:textId="77777777" w:rsidTr="00EC5CDC">
        <w:tblPrEx>
          <w:tblCellMar>
            <w:right w:w="93" w:type="dxa"/>
          </w:tblCellMar>
        </w:tblPrEx>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7789CCD9"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7C84A17B" w14:textId="77777777" w:rsidR="00250592" w:rsidRPr="007960F0" w:rsidRDefault="00A55F98">
            <w:pPr>
              <w:spacing w:after="0" w:line="259" w:lineRule="auto"/>
              <w:ind w:left="1" w:firstLine="0"/>
              <w:rPr>
                <w:szCs w:val="20"/>
              </w:rPr>
            </w:pPr>
            <w:r w:rsidRPr="007960F0">
              <w:rPr>
                <w:szCs w:val="20"/>
              </w:rPr>
              <w:t>Apollo Bay Harbour</w:t>
            </w:r>
            <w:r w:rsidRPr="007960F0">
              <w:rPr>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0733E73F" w14:textId="77777777" w:rsidR="00250592" w:rsidRPr="007960F0" w:rsidRDefault="00A55F98">
            <w:pPr>
              <w:spacing w:after="0" w:line="259" w:lineRule="auto"/>
              <w:ind w:left="0" w:right="23" w:firstLine="0"/>
              <w:jc w:val="center"/>
              <w:rPr>
                <w:szCs w:val="20"/>
              </w:rPr>
            </w:pPr>
            <w:r w:rsidRPr="007960F0">
              <w:rPr>
                <w:szCs w:val="20"/>
              </w:rPr>
              <w:t xml:space="preserve">C </w:t>
            </w:r>
          </w:p>
        </w:tc>
      </w:tr>
      <w:tr w:rsidR="00250592" w:rsidRPr="007960F0" w14:paraId="1ECEAD54"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B1193C2"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3C5E2C5A" w14:textId="77777777" w:rsidR="00250592" w:rsidRPr="007960F0" w:rsidRDefault="00A55F98">
            <w:pPr>
              <w:spacing w:after="0" w:line="259" w:lineRule="auto"/>
              <w:ind w:left="1" w:firstLine="0"/>
              <w:rPr>
                <w:szCs w:val="20"/>
              </w:rPr>
            </w:pPr>
            <w:r w:rsidRPr="007960F0">
              <w:rPr>
                <w:szCs w:val="20"/>
              </w:rPr>
              <w:t>Dairy Food Production Plant - Connor and Murray Streets, Colac</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03D85F5A"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07AC8AB6" w14:textId="77777777" w:rsidTr="00EC5CDC">
        <w:tblPrEx>
          <w:tblCellMar>
            <w:right w:w="93" w:type="dxa"/>
          </w:tblCellMar>
        </w:tblPrEx>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79DC3ABE"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10C672F4" w14:textId="77777777" w:rsidR="00250592" w:rsidRPr="007960F0" w:rsidRDefault="00A55F98">
            <w:pPr>
              <w:spacing w:after="0" w:line="259" w:lineRule="auto"/>
              <w:ind w:left="1" w:firstLine="0"/>
              <w:rPr>
                <w:szCs w:val="20"/>
              </w:rPr>
            </w:pPr>
            <w:r w:rsidRPr="007960F0">
              <w:rPr>
                <w:szCs w:val="20"/>
              </w:rPr>
              <w:t xml:space="preserve">Colac Abattoir &amp; Food Production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2834ABB8"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74099B61" w14:textId="77777777" w:rsidTr="00EC5CDC">
        <w:tblPrEx>
          <w:tblCellMar>
            <w:right w:w="93" w:type="dxa"/>
          </w:tblCellMar>
        </w:tblPrEx>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01522BEE" w14:textId="77777777" w:rsidR="00250592" w:rsidRPr="007960F0" w:rsidRDefault="00A55F98">
            <w:pPr>
              <w:spacing w:after="0" w:line="259" w:lineRule="auto"/>
              <w:ind w:left="0" w:firstLine="0"/>
              <w:rPr>
                <w:szCs w:val="20"/>
              </w:rPr>
            </w:pPr>
            <w:r w:rsidRPr="007960F0">
              <w:rPr>
                <w:b/>
                <w:szCs w:val="20"/>
              </w:rPr>
              <w:t xml:space="preserve">Corangamite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6C0BB3" w14:textId="77777777" w:rsidR="00250592" w:rsidRPr="007960F0" w:rsidRDefault="00A55F98">
            <w:pPr>
              <w:spacing w:after="0" w:line="259" w:lineRule="auto"/>
              <w:ind w:left="31" w:firstLine="0"/>
              <w:jc w:val="center"/>
              <w:rPr>
                <w:szCs w:val="20"/>
              </w:rPr>
            </w:pPr>
            <w:r w:rsidRPr="007960F0">
              <w:rPr>
                <w:b/>
                <w:szCs w:val="20"/>
              </w:rPr>
              <w:t xml:space="preserve"> </w:t>
            </w:r>
          </w:p>
        </w:tc>
      </w:tr>
      <w:tr w:rsidR="00250592" w:rsidRPr="007960F0" w14:paraId="2FC934AD" w14:textId="77777777" w:rsidTr="00EC5CDC">
        <w:tblPrEx>
          <w:tblCellMar>
            <w:right w:w="93"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2F9ADD3D"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3263085" w14:textId="77777777" w:rsidR="00250592" w:rsidRPr="007960F0" w:rsidRDefault="00A55F98">
            <w:pPr>
              <w:spacing w:after="0" w:line="259" w:lineRule="auto"/>
              <w:ind w:left="1" w:firstLine="0"/>
              <w:rPr>
                <w:szCs w:val="20"/>
              </w:rPr>
            </w:pPr>
            <w:r w:rsidRPr="007960F0">
              <w:rPr>
                <w:szCs w:val="20"/>
              </w:rPr>
              <w:t xml:space="preserve">Waarre Road, Port Campbell – Gas Processing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4B204378"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1AEEC8E9"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4F6A1C5"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14A8E301" w14:textId="77777777" w:rsidR="00250592" w:rsidRPr="007960F0" w:rsidRDefault="00A55F98">
            <w:pPr>
              <w:spacing w:after="0" w:line="259" w:lineRule="auto"/>
              <w:ind w:left="1" w:firstLine="0"/>
              <w:rPr>
                <w:szCs w:val="20"/>
              </w:rPr>
            </w:pPr>
            <w:r w:rsidRPr="007960F0">
              <w:rPr>
                <w:szCs w:val="20"/>
              </w:rPr>
              <w:t xml:space="preserve">Heytesbury Gas Facility – Timboon </w:t>
            </w:r>
          </w:p>
        </w:tc>
        <w:tc>
          <w:tcPr>
            <w:tcW w:w="1698" w:type="dxa"/>
            <w:gridSpan w:val="2"/>
            <w:tcBorders>
              <w:top w:val="single" w:sz="4" w:space="0" w:color="000000"/>
              <w:left w:val="single" w:sz="4" w:space="0" w:color="000000"/>
              <w:bottom w:val="single" w:sz="4" w:space="0" w:color="000000"/>
              <w:right w:val="single" w:sz="4" w:space="0" w:color="000000"/>
            </w:tcBorders>
          </w:tcPr>
          <w:p w14:paraId="2E194813"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148F1BFF" w14:textId="77777777" w:rsidTr="00EC5CDC">
        <w:tblPrEx>
          <w:tblCellMar>
            <w:right w:w="93" w:type="dxa"/>
          </w:tblCellMar>
        </w:tblPrEx>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559E5B79"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37282014" w14:textId="77777777" w:rsidR="00250592" w:rsidRPr="007960F0" w:rsidRDefault="00A55F98">
            <w:pPr>
              <w:spacing w:after="0" w:line="259" w:lineRule="auto"/>
              <w:ind w:left="1" w:firstLine="0"/>
              <w:rPr>
                <w:szCs w:val="20"/>
              </w:rPr>
            </w:pPr>
            <w:r w:rsidRPr="007960F0">
              <w:rPr>
                <w:szCs w:val="20"/>
              </w:rPr>
              <w:t xml:space="preserve">Brumbys Road, Port Campbell - Bhp Minerva Gas Processing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1963610E"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4E83022F"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131CB2B"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7E4C2009" w14:textId="77777777" w:rsidR="00250592" w:rsidRPr="007960F0" w:rsidRDefault="00A55F98">
            <w:pPr>
              <w:spacing w:after="0" w:line="259" w:lineRule="auto"/>
              <w:ind w:left="1" w:firstLine="0"/>
              <w:rPr>
                <w:szCs w:val="20"/>
              </w:rPr>
            </w:pPr>
            <w:r w:rsidRPr="007960F0">
              <w:rPr>
                <w:szCs w:val="20"/>
              </w:rPr>
              <w:t xml:space="preserve">Waarre Road, Port Campbell - Woodside Gas Processing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4975FD4B" w14:textId="77777777" w:rsidR="00250592" w:rsidRPr="007960F0" w:rsidRDefault="00A55F98">
            <w:pPr>
              <w:spacing w:after="0" w:line="259" w:lineRule="auto"/>
              <w:ind w:left="0" w:right="23" w:firstLine="0"/>
              <w:jc w:val="center"/>
              <w:rPr>
                <w:szCs w:val="20"/>
              </w:rPr>
            </w:pPr>
            <w:r w:rsidRPr="007960F0">
              <w:rPr>
                <w:szCs w:val="20"/>
              </w:rPr>
              <w:t xml:space="preserve">D </w:t>
            </w:r>
          </w:p>
        </w:tc>
      </w:tr>
      <w:tr w:rsidR="00250592" w:rsidRPr="007960F0" w14:paraId="45A7C8FE"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2F79A0C" w14:textId="77777777" w:rsidR="00250592" w:rsidRPr="007960F0" w:rsidRDefault="00A55F98">
            <w:pPr>
              <w:spacing w:after="0" w:line="259" w:lineRule="auto"/>
              <w:ind w:left="307" w:firstLine="0"/>
              <w:rPr>
                <w:szCs w:val="20"/>
              </w:rPr>
            </w:pPr>
            <w:r w:rsidRPr="007960F0">
              <w:rPr>
                <w:szCs w:val="20"/>
              </w:rPr>
              <w:lastRenderedPageBreak/>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3FDD7116" w14:textId="77777777" w:rsidR="00250592" w:rsidRPr="007960F0" w:rsidRDefault="00A55F98">
            <w:pPr>
              <w:spacing w:after="0" w:line="259" w:lineRule="auto"/>
              <w:ind w:left="1" w:firstLine="0"/>
              <w:rPr>
                <w:szCs w:val="20"/>
              </w:rPr>
            </w:pPr>
            <w:r w:rsidRPr="007960F0">
              <w:rPr>
                <w:szCs w:val="20"/>
              </w:rPr>
              <w:t xml:space="preserve">Peterborough Airfield </w:t>
            </w:r>
          </w:p>
        </w:tc>
        <w:tc>
          <w:tcPr>
            <w:tcW w:w="1698" w:type="dxa"/>
            <w:gridSpan w:val="2"/>
            <w:tcBorders>
              <w:top w:val="single" w:sz="4" w:space="0" w:color="000000"/>
              <w:left w:val="single" w:sz="4" w:space="0" w:color="000000"/>
              <w:bottom w:val="single" w:sz="4" w:space="0" w:color="000000"/>
              <w:right w:val="single" w:sz="4" w:space="0" w:color="000000"/>
            </w:tcBorders>
          </w:tcPr>
          <w:p w14:paraId="2D4831B5" w14:textId="77777777" w:rsidR="00250592" w:rsidRPr="007960F0" w:rsidRDefault="00A55F98">
            <w:pPr>
              <w:spacing w:after="0" w:line="259" w:lineRule="auto"/>
              <w:ind w:left="0" w:right="25" w:firstLine="0"/>
              <w:jc w:val="center"/>
              <w:rPr>
                <w:szCs w:val="20"/>
              </w:rPr>
            </w:pPr>
            <w:r w:rsidRPr="007960F0">
              <w:rPr>
                <w:szCs w:val="20"/>
              </w:rPr>
              <w:t xml:space="preserve">A </w:t>
            </w:r>
          </w:p>
        </w:tc>
      </w:tr>
      <w:tr w:rsidR="00250592" w:rsidRPr="007960F0" w14:paraId="324F849A"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0D682C0"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5062EEB8" w14:textId="77777777" w:rsidR="00250592" w:rsidRPr="007960F0" w:rsidRDefault="00A55F98">
            <w:pPr>
              <w:spacing w:after="0" w:line="259" w:lineRule="auto"/>
              <w:ind w:left="1" w:firstLine="0"/>
              <w:rPr>
                <w:szCs w:val="20"/>
              </w:rPr>
            </w:pPr>
            <w:r w:rsidRPr="007960F0">
              <w:rPr>
                <w:szCs w:val="20"/>
              </w:rPr>
              <w:t xml:space="preserve">Mount Elephant </w:t>
            </w:r>
          </w:p>
        </w:tc>
        <w:tc>
          <w:tcPr>
            <w:tcW w:w="1698" w:type="dxa"/>
            <w:gridSpan w:val="2"/>
            <w:tcBorders>
              <w:top w:val="single" w:sz="4" w:space="0" w:color="000000"/>
              <w:left w:val="single" w:sz="4" w:space="0" w:color="000000"/>
              <w:bottom w:val="single" w:sz="4" w:space="0" w:color="000000"/>
              <w:right w:val="single" w:sz="4" w:space="0" w:color="000000"/>
            </w:tcBorders>
          </w:tcPr>
          <w:p w14:paraId="7E6CE30E" w14:textId="77777777" w:rsidR="00250592" w:rsidRPr="007960F0" w:rsidRDefault="00A55F98">
            <w:pPr>
              <w:spacing w:after="0" w:line="259" w:lineRule="auto"/>
              <w:ind w:left="0" w:right="25" w:firstLine="0"/>
              <w:jc w:val="center"/>
              <w:rPr>
                <w:szCs w:val="20"/>
              </w:rPr>
            </w:pPr>
            <w:r w:rsidRPr="007960F0">
              <w:rPr>
                <w:szCs w:val="20"/>
              </w:rPr>
              <w:t xml:space="preserve">E </w:t>
            </w:r>
          </w:p>
        </w:tc>
      </w:tr>
      <w:tr w:rsidR="00250592" w:rsidRPr="007960F0" w14:paraId="4DDFF3D3"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F9ECCCE"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7A23D1E6" w14:textId="77777777" w:rsidR="00250592" w:rsidRPr="007960F0" w:rsidRDefault="00A55F98">
            <w:pPr>
              <w:spacing w:after="0" w:line="259" w:lineRule="auto"/>
              <w:ind w:left="1" w:firstLine="0"/>
              <w:rPr>
                <w:szCs w:val="20"/>
              </w:rPr>
            </w:pPr>
            <w:r w:rsidRPr="007960F0">
              <w:rPr>
                <w:szCs w:val="20"/>
              </w:rPr>
              <w:t xml:space="preserve">Wattle Hill </w:t>
            </w:r>
          </w:p>
        </w:tc>
        <w:tc>
          <w:tcPr>
            <w:tcW w:w="1698" w:type="dxa"/>
            <w:gridSpan w:val="2"/>
            <w:tcBorders>
              <w:top w:val="single" w:sz="4" w:space="0" w:color="000000"/>
              <w:left w:val="single" w:sz="4" w:space="0" w:color="000000"/>
              <w:bottom w:val="single" w:sz="4" w:space="0" w:color="000000"/>
              <w:right w:val="single" w:sz="4" w:space="0" w:color="000000"/>
            </w:tcBorders>
          </w:tcPr>
          <w:p w14:paraId="4B38674E" w14:textId="77777777" w:rsidR="00250592" w:rsidRPr="007960F0" w:rsidRDefault="00A55F98">
            <w:pPr>
              <w:spacing w:after="0" w:line="259" w:lineRule="auto"/>
              <w:ind w:left="0" w:right="25" w:firstLine="0"/>
              <w:jc w:val="center"/>
              <w:rPr>
                <w:szCs w:val="20"/>
              </w:rPr>
            </w:pPr>
            <w:r w:rsidRPr="007960F0">
              <w:rPr>
                <w:szCs w:val="20"/>
              </w:rPr>
              <w:t xml:space="preserve">E </w:t>
            </w:r>
          </w:p>
        </w:tc>
      </w:tr>
      <w:tr w:rsidR="00C30B5D" w:rsidRPr="007960F0" w14:paraId="2E3FF22F"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56383CDC" w14:textId="081C7B71" w:rsidR="00C30B5D" w:rsidRPr="007960F0" w:rsidRDefault="00C30B5D" w:rsidP="00C30B5D">
            <w:pPr>
              <w:spacing w:after="0" w:line="259" w:lineRule="auto"/>
              <w:ind w:left="307" w:firstLine="0"/>
              <w:rPr>
                <w:szCs w:val="20"/>
              </w:rPr>
            </w:pPr>
            <w:r w:rsidRPr="007960F0">
              <w:rPr>
                <w:szCs w:val="20"/>
              </w:rPr>
              <w:t>SUZ8</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683B909" w14:textId="47B85FC3" w:rsidR="00C30B5D" w:rsidRPr="007960F0" w:rsidRDefault="00C30B5D" w:rsidP="00C30B5D">
            <w:pPr>
              <w:spacing w:after="0" w:line="259" w:lineRule="auto"/>
              <w:ind w:left="1" w:firstLine="0"/>
              <w:rPr>
                <w:szCs w:val="20"/>
              </w:rPr>
            </w:pPr>
            <w:r w:rsidRPr="007960F0">
              <w:rPr>
                <w:szCs w:val="20"/>
              </w:rPr>
              <w:t>Glenormiston College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465E6470" w14:textId="073EA126" w:rsidR="00C30B5D" w:rsidRPr="007960F0" w:rsidRDefault="00C30B5D" w:rsidP="00C30B5D">
            <w:pPr>
              <w:spacing w:after="0" w:line="259" w:lineRule="auto"/>
              <w:ind w:left="0" w:right="25" w:firstLine="0"/>
              <w:jc w:val="center"/>
              <w:rPr>
                <w:szCs w:val="20"/>
              </w:rPr>
            </w:pPr>
            <w:r w:rsidRPr="007960F0">
              <w:rPr>
                <w:szCs w:val="20"/>
              </w:rPr>
              <w:t>B</w:t>
            </w:r>
          </w:p>
        </w:tc>
      </w:tr>
      <w:tr w:rsidR="00C30B5D" w:rsidRPr="007960F0" w14:paraId="29E29162"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3F9F3865" w14:textId="08B8D21A" w:rsidR="00C30B5D" w:rsidRPr="007960F0" w:rsidRDefault="00C30B5D" w:rsidP="00C30B5D">
            <w:pPr>
              <w:spacing w:after="0" w:line="259" w:lineRule="auto"/>
              <w:ind w:left="307" w:firstLine="0"/>
              <w:rPr>
                <w:szCs w:val="20"/>
              </w:rPr>
            </w:pPr>
            <w:r w:rsidRPr="007960F0">
              <w:rPr>
                <w:szCs w:val="20"/>
              </w:rPr>
              <w:t>SUZ9</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5A434445" w14:textId="3560D1C3" w:rsidR="00C30B5D" w:rsidRPr="007960F0" w:rsidRDefault="00C30B5D" w:rsidP="00C30B5D">
            <w:pPr>
              <w:spacing w:after="0" w:line="259" w:lineRule="auto"/>
              <w:ind w:left="1" w:firstLine="0"/>
              <w:rPr>
                <w:szCs w:val="20"/>
              </w:rPr>
            </w:pPr>
            <w:r w:rsidRPr="007960F0">
              <w:rPr>
                <w:szCs w:val="20"/>
              </w:rPr>
              <w:t>Port Campbell West</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619EF324" w14:textId="5E5C0705" w:rsidR="00C30B5D" w:rsidRPr="007960F0" w:rsidRDefault="00C30B5D" w:rsidP="00C30B5D">
            <w:pPr>
              <w:spacing w:after="0" w:line="259" w:lineRule="auto"/>
              <w:ind w:left="0" w:right="25" w:firstLine="0"/>
              <w:jc w:val="center"/>
              <w:rPr>
                <w:szCs w:val="20"/>
              </w:rPr>
            </w:pPr>
            <w:r w:rsidRPr="007960F0">
              <w:rPr>
                <w:szCs w:val="20"/>
              </w:rPr>
              <w:t>B</w:t>
            </w:r>
          </w:p>
        </w:tc>
      </w:tr>
      <w:tr w:rsidR="00C30B5D" w:rsidRPr="007960F0" w14:paraId="0A0F2139" w14:textId="77777777" w:rsidTr="00EC5CDC">
        <w:tblPrEx>
          <w:tblCellMar>
            <w:right w:w="93"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3ABCF664" w14:textId="0B863B36" w:rsidR="00C30B5D" w:rsidRPr="007960F0" w:rsidRDefault="00C30B5D" w:rsidP="00C30B5D">
            <w:pPr>
              <w:spacing w:after="0" w:line="259" w:lineRule="auto"/>
              <w:ind w:left="307" w:firstLine="0"/>
              <w:rPr>
                <w:szCs w:val="20"/>
              </w:rPr>
            </w:pPr>
            <w:r w:rsidRPr="007960F0">
              <w:rPr>
                <w:szCs w:val="20"/>
              </w:rPr>
              <w:t>SUZ10</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E452F12" w14:textId="379A4BC7" w:rsidR="00C30B5D" w:rsidRPr="007960F0" w:rsidRDefault="00C30B5D" w:rsidP="00C30B5D">
            <w:pPr>
              <w:spacing w:after="0" w:line="259" w:lineRule="auto"/>
              <w:ind w:left="1" w:firstLine="0"/>
              <w:rPr>
                <w:szCs w:val="20"/>
              </w:rPr>
            </w:pPr>
            <w:r w:rsidRPr="007960F0">
              <w:rPr>
                <w:szCs w:val="20"/>
              </w:rPr>
              <w:t>Naroghid Refuse Disposal, Transfer and Recycling Facility</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F2BB016" w14:textId="3559DDDF" w:rsidR="00C30B5D" w:rsidRPr="007960F0" w:rsidRDefault="00C30B5D" w:rsidP="00C30B5D">
            <w:pPr>
              <w:spacing w:after="0" w:line="259" w:lineRule="auto"/>
              <w:ind w:left="0" w:right="25" w:firstLine="0"/>
              <w:jc w:val="center"/>
              <w:rPr>
                <w:szCs w:val="20"/>
              </w:rPr>
            </w:pPr>
            <w:r w:rsidRPr="007960F0">
              <w:rPr>
                <w:szCs w:val="20"/>
              </w:rPr>
              <w:t>C</w:t>
            </w:r>
          </w:p>
        </w:tc>
      </w:tr>
      <w:tr w:rsidR="00250592" w:rsidRPr="007960F0" w14:paraId="5139BC05"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5F544F2E"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406E9225" w14:textId="77777777" w:rsidR="00250592" w:rsidRPr="007960F0" w:rsidRDefault="00A55F98">
            <w:pPr>
              <w:spacing w:after="0" w:line="259" w:lineRule="auto"/>
              <w:ind w:left="1" w:firstLine="0"/>
              <w:rPr>
                <w:szCs w:val="20"/>
              </w:rPr>
            </w:pPr>
            <w:r w:rsidRPr="007960F0">
              <w:rPr>
                <w:szCs w:val="20"/>
              </w:rPr>
              <w:t xml:space="preserve">Glenormiston College </w:t>
            </w:r>
          </w:p>
        </w:tc>
        <w:tc>
          <w:tcPr>
            <w:tcW w:w="1698" w:type="dxa"/>
            <w:gridSpan w:val="2"/>
            <w:tcBorders>
              <w:top w:val="single" w:sz="4" w:space="0" w:color="000000"/>
              <w:left w:val="single" w:sz="4" w:space="0" w:color="000000"/>
              <w:bottom w:val="single" w:sz="4" w:space="0" w:color="000000"/>
              <w:right w:val="single" w:sz="4" w:space="0" w:color="000000"/>
            </w:tcBorders>
          </w:tcPr>
          <w:p w14:paraId="6CE967A3"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31623235" w14:textId="77777777" w:rsidTr="00A768A8">
        <w:trPr>
          <w:gridAfter w:val="1"/>
          <w:wAfter w:w="8" w:type="dxa"/>
          <w:trHeight w:val="84"/>
        </w:trPr>
        <w:tc>
          <w:tcPr>
            <w:tcW w:w="1842" w:type="dxa"/>
            <w:gridSpan w:val="3"/>
            <w:tcBorders>
              <w:top w:val="single" w:sz="4" w:space="0" w:color="000000"/>
              <w:left w:val="single" w:sz="4" w:space="0" w:color="000000"/>
              <w:bottom w:val="single" w:sz="4" w:space="0" w:color="000000"/>
              <w:right w:val="single" w:sz="4" w:space="0" w:color="000000"/>
            </w:tcBorders>
          </w:tcPr>
          <w:p w14:paraId="2EEEE38F"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1D9CB354" w14:textId="77777777" w:rsidR="00250592" w:rsidRPr="007960F0" w:rsidRDefault="00A55F98">
            <w:pPr>
              <w:spacing w:after="0" w:line="259" w:lineRule="auto"/>
              <w:ind w:left="1" w:firstLine="0"/>
              <w:rPr>
                <w:szCs w:val="20"/>
              </w:rPr>
            </w:pPr>
            <w:r w:rsidRPr="007960F0">
              <w:rPr>
                <w:szCs w:val="20"/>
              </w:rPr>
              <w:t xml:space="preserve">Port Campbell West </w:t>
            </w:r>
          </w:p>
        </w:tc>
        <w:tc>
          <w:tcPr>
            <w:tcW w:w="1698" w:type="dxa"/>
            <w:gridSpan w:val="2"/>
            <w:tcBorders>
              <w:top w:val="single" w:sz="4" w:space="0" w:color="000000"/>
              <w:left w:val="single" w:sz="4" w:space="0" w:color="000000"/>
              <w:bottom w:val="single" w:sz="4" w:space="0" w:color="000000"/>
              <w:right w:val="single" w:sz="4" w:space="0" w:color="000000"/>
            </w:tcBorders>
          </w:tcPr>
          <w:p w14:paraId="1F9850D8"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2B0F256"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1F2CD686" w14:textId="77777777" w:rsidR="00250592" w:rsidRPr="007960F0" w:rsidRDefault="00A55F98">
            <w:pPr>
              <w:spacing w:after="0" w:line="259" w:lineRule="auto"/>
              <w:ind w:left="307" w:firstLine="0"/>
              <w:rPr>
                <w:szCs w:val="20"/>
              </w:rPr>
            </w:pPr>
            <w:r w:rsidRPr="007960F0">
              <w:rPr>
                <w:szCs w:val="20"/>
              </w:rPr>
              <w:t xml:space="preserve">SUZ10 </w:t>
            </w:r>
          </w:p>
        </w:tc>
        <w:tc>
          <w:tcPr>
            <w:tcW w:w="6240" w:type="dxa"/>
            <w:gridSpan w:val="3"/>
            <w:tcBorders>
              <w:top w:val="single" w:sz="4" w:space="0" w:color="000000"/>
              <w:left w:val="single" w:sz="4" w:space="0" w:color="000000"/>
              <w:bottom w:val="single" w:sz="4" w:space="0" w:color="000000"/>
              <w:right w:val="single" w:sz="4" w:space="0" w:color="000000"/>
            </w:tcBorders>
          </w:tcPr>
          <w:p w14:paraId="162EA029" w14:textId="77777777" w:rsidR="00250592" w:rsidRPr="007960F0" w:rsidRDefault="00A55F98">
            <w:pPr>
              <w:spacing w:after="0" w:line="259" w:lineRule="auto"/>
              <w:ind w:left="1" w:firstLine="0"/>
              <w:rPr>
                <w:szCs w:val="20"/>
              </w:rPr>
            </w:pPr>
            <w:r w:rsidRPr="007960F0">
              <w:rPr>
                <w:szCs w:val="20"/>
              </w:rPr>
              <w:t xml:space="preserve">Naroghid Refuse Disposal, Transfer and Recycling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15C2F154"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094DDA79" w14:textId="77777777" w:rsidTr="00EC5CDC">
        <w:trPr>
          <w:gridAfter w:val="1"/>
          <w:wAfter w:w="8" w:type="dxa"/>
          <w:trHeight w:val="328"/>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94DD0BF" w14:textId="77777777" w:rsidR="00250592" w:rsidRPr="007960F0" w:rsidRDefault="00A55F98">
            <w:pPr>
              <w:tabs>
                <w:tab w:val="center" w:pos="729"/>
                <w:tab w:val="center" w:pos="8818"/>
              </w:tabs>
              <w:spacing w:after="0" w:line="259" w:lineRule="auto"/>
              <w:ind w:left="0" w:firstLine="0"/>
              <w:rPr>
                <w:szCs w:val="20"/>
              </w:rPr>
            </w:pPr>
            <w:r w:rsidRPr="007960F0">
              <w:rPr>
                <w:rFonts w:eastAsia="Calibri"/>
                <w:szCs w:val="20"/>
              </w:rPr>
              <w:tab/>
            </w:r>
            <w:r w:rsidRPr="007960F0">
              <w:rPr>
                <w:b/>
                <w:szCs w:val="20"/>
              </w:rPr>
              <w:t xml:space="preserve">East Gippsland  </w:t>
            </w:r>
            <w:r w:rsidRPr="007960F0">
              <w:rPr>
                <w:b/>
                <w:szCs w:val="20"/>
              </w:rPr>
              <w:tab/>
              <w:t xml:space="preserve"> </w:t>
            </w:r>
          </w:p>
        </w:tc>
      </w:tr>
      <w:tr w:rsidR="00250592" w:rsidRPr="007960F0" w14:paraId="2AF336CC"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0AC31872"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798D81A3" w14:textId="77777777" w:rsidR="00250592" w:rsidRPr="007960F0" w:rsidRDefault="00A55F98">
            <w:pPr>
              <w:spacing w:after="0" w:line="259" w:lineRule="auto"/>
              <w:ind w:left="1" w:firstLine="0"/>
              <w:rPr>
                <w:szCs w:val="20"/>
              </w:rPr>
            </w:pPr>
            <w:r w:rsidRPr="007960F0">
              <w:rPr>
                <w:szCs w:val="20"/>
              </w:rPr>
              <w:t xml:space="preserve">Bullock Island, Lakes Entrance </w:t>
            </w:r>
          </w:p>
        </w:tc>
        <w:tc>
          <w:tcPr>
            <w:tcW w:w="1698" w:type="dxa"/>
            <w:gridSpan w:val="2"/>
            <w:tcBorders>
              <w:top w:val="single" w:sz="4" w:space="0" w:color="000000"/>
              <w:left w:val="single" w:sz="4" w:space="0" w:color="000000"/>
              <w:bottom w:val="single" w:sz="4" w:space="0" w:color="000000"/>
              <w:right w:val="single" w:sz="4" w:space="0" w:color="000000"/>
            </w:tcBorders>
          </w:tcPr>
          <w:p w14:paraId="44B33B35"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8A1600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F8A0215"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7C7EAE86" w14:textId="77777777" w:rsidR="00250592" w:rsidRPr="007960F0" w:rsidRDefault="00A55F98">
            <w:pPr>
              <w:spacing w:after="0" w:line="259" w:lineRule="auto"/>
              <w:ind w:left="1" w:firstLine="0"/>
              <w:rPr>
                <w:szCs w:val="20"/>
              </w:rPr>
            </w:pPr>
            <w:r w:rsidRPr="007960F0">
              <w:rPr>
                <w:szCs w:val="20"/>
              </w:rPr>
              <w:t xml:space="preserve">Lake Tyers Aboriginal Trust </w:t>
            </w:r>
          </w:p>
        </w:tc>
        <w:tc>
          <w:tcPr>
            <w:tcW w:w="1698" w:type="dxa"/>
            <w:gridSpan w:val="2"/>
            <w:tcBorders>
              <w:top w:val="single" w:sz="4" w:space="0" w:color="000000"/>
              <w:left w:val="single" w:sz="4" w:space="0" w:color="000000"/>
              <w:bottom w:val="single" w:sz="4" w:space="0" w:color="000000"/>
              <w:right w:val="single" w:sz="4" w:space="0" w:color="000000"/>
            </w:tcBorders>
          </w:tcPr>
          <w:p w14:paraId="22FA5526"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0F3E23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1EEDD57"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23AE2DF2" w14:textId="77777777" w:rsidR="00250592" w:rsidRPr="007960F0" w:rsidRDefault="00A55F98">
            <w:pPr>
              <w:spacing w:after="0" w:line="259" w:lineRule="auto"/>
              <w:ind w:left="1" w:firstLine="0"/>
              <w:rPr>
                <w:szCs w:val="20"/>
              </w:rPr>
            </w:pPr>
            <w:r w:rsidRPr="007960F0">
              <w:rPr>
                <w:szCs w:val="20"/>
              </w:rPr>
              <w:t>Earth and Energy Resources Industry</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6C25607F"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A5DBC9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7396DF5"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13C2918" w14:textId="77777777" w:rsidR="00250592" w:rsidRPr="007960F0" w:rsidRDefault="00A55F98">
            <w:pPr>
              <w:spacing w:after="0" w:line="259" w:lineRule="auto"/>
              <w:ind w:left="1" w:firstLine="0"/>
              <w:rPr>
                <w:szCs w:val="20"/>
              </w:rPr>
            </w:pPr>
            <w:r w:rsidRPr="007960F0">
              <w:rPr>
                <w:szCs w:val="20"/>
              </w:rPr>
              <w:t xml:space="preserve">Patricia Baleen Gas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0C015670"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0B1B1CCC"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6917AACA"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4BFFF65A" w14:textId="77777777" w:rsidR="00250592" w:rsidRPr="007960F0" w:rsidRDefault="00A55F98">
            <w:pPr>
              <w:spacing w:after="0" w:line="259" w:lineRule="auto"/>
              <w:ind w:left="1" w:firstLine="0"/>
              <w:rPr>
                <w:szCs w:val="20"/>
              </w:rPr>
            </w:pPr>
            <w:r w:rsidRPr="007960F0">
              <w:rPr>
                <w:szCs w:val="20"/>
              </w:rPr>
              <w:t xml:space="preserve">Nerana Resort &amp; Marina Concept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359AB4E9"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135980" w:rsidRPr="007960F0" w14:paraId="10D05299" w14:textId="77777777" w:rsidTr="00EC5CDC">
        <w:trPr>
          <w:gridAfter w:val="1"/>
          <w:wAfter w:w="8" w:type="dxa"/>
          <w:trHeight w:val="342"/>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A8EE71" w14:textId="61BBCAC1" w:rsidR="00135980" w:rsidRPr="00FB5E7C" w:rsidRDefault="00135980" w:rsidP="00C264CC">
            <w:pPr>
              <w:spacing w:after="0" w:line="259" w:lineRule="auto"/>
              <w:ind w:left="0" w:right="2" w:firstLine="0"/>
              <w:rPr>
                <w:b/>
                <w:bCs/>
                <w:szCs w:val="20"/>
              </w:rPr>
            </w:pPr>
            <w:r w:rsidRPr="00FB5E7C">
              <w:rPr>
                <w:b/>
                <w:bCs/>
                <w:szCs w:val="20"/>
              </w:rPr>
              <w:t>Frankston</w:t>
            </w:r>
          </w:p>
        </w:tc>
      </w:tr>
      <w:tr w:rsidR="00164E7E" w:rsidRPr="007960F0" w14:paraId="4C674611"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35AF3F9A" w14:textId="3567DC53" w:rsidR="00164E7E" w:rsidRPr="00FB5E7C" w:rsidRDefault="00164E7E" w:rsidP="00164E7E">
            <w:pPr>
              <w:spacing w:after="0" w:line="259" w:lineRule="auto"/>
              <w:ind w:left="307" w:firstLine="0"/>
              <w:rPr>
                <w:szCs w:val="20"/>
              </w:rPr>
            </w:pPr>
            <w:r w:rsidRPr="00FB5E7C">
              <w:rPr>
                <w:szCs w:val="20"/>
              </w:rPr>
              <w:t>CDZ1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1F27D761" w14:textId="7DF7F4AC" w:rsidR="00164E7E" w:rsidRPr="00FB5E7C" w:rsidRDefault="006A59B4" w:rsidP="00164E7E">
            <w:pPr>
              <w:spacing w:after="0" w:line="259" w:lineRule="auto"/>
              <w:ind w:left="1" w:firstLine="0"/>
              <w:rPr>
                <w:szCs w:val="20"/>
              </w:rPr>
            </w:pPr>
            <w:r w:rsidRPr="00FB5E7C">
              <w:rPr>
                <w:szCs w:val="20"/>
              </w:rPr>
              <w:t>S</w:t>
            </w:r>
            <w:r w:rsidR="00014A80" w:rsidRPr="00FB5E7C">
              <w:rPr>
                <w:szCs w:val="20"/>
              </w:rPr>
              <w:t xml:space="preserve">andhurst </w:t>
            </w:r>
            <w:r w:rsidRPr="00FB5E7C">
              <w:rPr>
                <w:szCs w:val="20"/>
              </w:rPr>
              <w:t>C</w:t>
            </w:r>
            <w:r w:rsidR="00014A80" w:rsidRPr="00FB5E7C">
              <w:rPr>
                <w:szCs w:val="20"/>
              </w:rPr>
              <w:t xml:space="preserve">omprehensive </w:t>
            </w:r>
            <w:r w:rsidRPr="00FB5E7C">
              <w:rPr>
                <w:szCs w:val="20"/>
              </w:rPr>
              <w:t>D</w:t>
            </w:r>
            <w:r w:rsidR="00014A80" w:rsidRPr="00FB5E7C">
              <w:rPr>
                <w:szCs w:val="20"/>
              </w:rPr>
              <w:t xml:space="preserve">evelopment </w:t>
            </w:r>
            <w:r w:rsidRPr="00FB5E7C">
              <w:rPr>
                <w:szCs w:val="20"/>
              </w:rPr>
              <w:t>P</w:t>
            </w:r>
            <w:r w:rsidR="00014A80" w:rsidRPr="00FB5E7C">
              <w:rPr>
                <w:szCs w:val="20"/>
              </w:rPr>
              <w:t xml:space="preserve">lan, </w:t>
            </w:r>
            <w:r w:rsidRPr="00FB5E7C">
              <w:rPr>
                <w:szCs w:val="20"/>
              </w:rPr>
              <w:t>M</w:t>
            </w:r>
            <w:r w:rsidR="00014A80" w:rsidRPr="00FB5E7C">
              <w:rPr>
                <w:szCs w:val="20"/>
              </w:rPr>
              <w:t>ay 1996</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67E754F" w14:textId="7463E09D" w:rsidR="00164E7E" w:rsidRPr="00FB5E7C" w:rsidRDefault="00164E7E" w:rsidP="00164E7E">
            <w:pPr>
              <w:spacing w:after="0" w:line="259" w:lineRule="auto"/>
              <w:ind w:left="0" w:right="2" w:firstLine="0"/>
              <w:jc w:val="center"/>
              <w:rPr>
                <w:szCs w:val="20"/>
              </w:rPr>
            </w:pPr>
            <w:r w:rsidRPr="00FB5E7C">
              <w:rPr>
                <w:szCs w:val="20"/>
              </w:rPr>
              <w:t>A</w:t>
            </w:r>
          </w:p>
        </w:tc>
      </w:tr>
      <w:tr w:rsidR="00164E7E" w:rsidRPr="007960F0" w14:paraId="51A02C97"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1277A20A" w14:textId="36ACE956" w:rsidR="00164E7E" w:rsidRPr="00FB5E7C" w:rsidRDefault="00164E7E" w:rsidP="00164E7E">
            <w:pPr>
              <w:spacing w:after="0" w:line="259" w:lineRule="auto"/>
              <w:ind w:left="307" w:firstLine="0"/>
              <w:rPr>
                <w:szCs w:val="20"/>
              </w:rPr>
            </w:pPr>
            <w:r w:rsidRPr="00FB5E7C">
              <w:rPr>
                <w:szCs w:val="20"/>
              </w:rPr>
              <w:t>SUZ1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12900B3D" w14:textId="27293172" w:rsidR="00164E7E" w:rsidRPr="00FB5E7C" w:rsidRDefault="006A59B4" w:rsidP="00164E7E">
            <w:pPr>
              <w:spacing w:after="0" w:line="259" w:lineRule="auto"/>
              <w:ind w:left="1" w:firstLine="0"/>
              <w:rPr>
                <w:szCs w:val="20"/>
              </w:rPr>
            </w:pPr>
            <w:r w:rsidRPr="00FB5E7C">
              <w:rPr>
                <w:szCs w:val="20"/>
              </w:rPr>
              <w:t>G</w:t>
            </w:r>
            <w:r w:rsidR="00014A80" w:rsidRPr="00FB5E7C">
              <w:rPr>
                <w:szCs w:val="20"/>
              </w:rPr>
              <w:t xml:space="preserve">olf </w:t>
            </w:r>
            <w:r w:rsidR="00551652" w:rsidRPr="00FB5E7C">
              <w:rPr>
                <w:szCs w:val="20"/>
              </w:rPr>
              <w:t>C</w:t>
            </w:r>
            <w:r w:rsidR="00014A80" w:rsidRPr="00FB5E7C">
              <w:rPr>
                <w:szCs w:val="20"/>
              </w:rPr>
              <w:t>ourses</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B0BE014" w14:textId="31879994" w:rsidR="00164E7E" w:rsidRPr="00FB5E7C" w:rsidRDefault="00164E7E" w:rsidP="00164E7E">
            <w:pPr>
              <w:spacing w:after="0" w:line="259" w:lineRule="auto"/>
              <w:ind w:left="0" w:right="2" w:firstLine="0"/>
              <w:jc w:val="center"/>
              <w:rPr>
                <w:szCs w:val="20"/>
              </w:rPr>
            </w:pPr>
            <w:r w:rsidRPr="00FB5E7C">
              <w:rPr>
                <w:szCs w:val="20"/>
              </w:rPr>
              <w:t>B</w:t>
            </w:r>
          </w:p>
        </w:tc>
      </w:tr>
      <w:tr w:rsidR="00164E7E" w:rsidRPr="007960F0" w14:paraId="09528744"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0700C935" w14:textId="3A1B975C" w:rsidR="00164E7E" w:rsidRPr="00FB5E7C" w:rsidRDefault="00164E7E" w:rsidP="00164E7E">
            <w:pPr>
              <w:spacing w:after="0" w:line="259" w:lineRule="auto"/>
              <w:ind w:left="307" w:firstLine="0"/>
              <w:rPr>
                <w:szCs w:val="20"/>
              </w:rPr>
            </w:pPr>
            <w:r w:rsidRPr="00FB5E7C">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433AA08" w14:textId="69D89C13" w:rsidR="00164E7E" w:rsidRPr="00FB5E7C" w:rsidRDefault="00551652" w:rsidP="00164E7E">
            <w:pPr>
              <w:spacing w:after="0" w:line="259" w:lineRule="auto"/>
              <w:ind w:left="1" w:firstLine="0"/>
              <w:rPr>
                <w:szCs w:val="20"/>
              </w:rPr>
            </w:pPr>
            <w:r w:rsidRPr="00FB5E7C">
              <w:rPr>
                <w:szCs w:val="20"/>
              </w:rPr>
              <w:t>E</w:t>
            </w:r>
            <w:r w:rsidR="00014A80" w:rsidRPr="00FB5E7C">
              <w:rPr>
                <w:szCs w:val="20"/>
              </w:rPr>
              <w:t xml:space="preserve">arth and </w:t>
            </w:r>
            <w:r w:rsidRPr="00FB5E7C">
              <w:rPr>
                <w:szCs w:val="20"/>
              </w:rPr>
              <w:t>E</w:t>
            </w:r>
            <w:r w:rsidR="00014A80" w:rsidRPr="00FB5E7C">
              <w:rPr>
                <w:szCs w:val="20"/>
              </w:rPr>
              <w:t xml:space="preserve">nergy </w:t>
            </w:r>
            <w:r w:rsidRPr="00FB5E7C">
              <w:rPr>
                <w:szCs w:val="20"/>
              </w:rPr>
              <w:t>R</w:t>
            </w:r>
            <w:r w:rsidR="00014A80" w:rsidRPr="00FB5E7C">
              <w:rPr>
                <w:szCs w:val="20"/>
              </w:rPr>
              <w:t xml:space="preserve">esources </w:t>
            </w:r>
            <w:r w:rsidRPr="00FB5E7C">
              <w:rPr>
                <w:szCs w:val="20"/>
              </w:rPr>
              <w:t>I</w:t>
            </w:r>
            <w:r w:rsidR="00014A80" w:rsidRPr="00FB5E7C">
              <w:rPr>
                <w:szCs w:val="20"/>
              </w:rPr>
              <w:t>ndustry</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0D0EBC17" w14:textId="0F84FD3B" w:rsidR="00164E7E" w:rsidRPr="00FB5E7C" w:rsidRDefault="00164E7E" w:rsidP="00164E7E">
            <w:pPr>
              <w:spacing w:after="0" w:line="259" w:lineRule="auto"/>
              <w:ind w:left="0" w:right="2" w:firstLine="0"/>
              <w:jc w:val="center"/>
              <w:rPr>
                <w:szCs w:val="20"/>
              </w:rPr>
            </w:pPr>
            <w:r w:rsidRPr="00FB5E7C">
              <w:rPr>
                <w:szCs w:val="20"/>
              </w:rPr>
              <w:t>C</w:t>
            </w:r>
          </w:p>
        </w:tc>
      </w:tr>
      <w:tr w:rsidR="00164E7E" w:rsidRPr="007960F0" w14:paraId="525184B0"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3DCF8AA8" w14:textId="7BF3746E" w:rsidR="00164E7E" w:rsidRPr="00FB5E7C" w:rsidRDefault="00164E7E" w:rsidP="00164E7E">
            <w:pPr>
              <w:spacing w:after="0" w:line="259" w:lineRule="auto"/>
              <w:ind w:left="307" w:firstLine="0"/>
              <w:rPr>
                <w:szCs w:val="20"/>
              </w:rPr>
            </w:pPr>
            <w:r w:rsidRPr="00FB5E7C">
              <w:rPr>
                <w:szCs w:val="20"/>
              </w:rPr>
              <w:t>SUZ4</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5E07189C" w14:textId="1526E60E" w:rsidR="00164E7E" w:rsidRPr="00FB5E7C" w:rsidRDefault="00551652" w:rsidP="00164E7E">
            <w:pPr>
              <w:spacing w:after="0" w:line="259" w:lineRule="auto"/>
              <w:ind w:left="1" w:firstLine="0"/>
              <w:rPr>
                <w:szCs w:val="20"/>
              </w:rPr>
            </w:pPr>
            <w:r w:rsidRPr="00FB5E7C">
              <w:rPr>
                <w:szCs w:val="20"/>
              </w:rPr>
              <w:t>P</w:t>
            </w:r>
            <w:r w:rsidR="00014A80" w:rsidRPr="00FB5E7C">
              <w:rPr>
                <w:szCs w:val="20"/>
              </w:rPr>
              <w:t xml:space="preserve">eninsula </w:t>
            </w:r>
            <w:r w:rsidRPr="00FB5E7C">
              <w:rPr>
                <w:szCs w:val="20"/>
              </w:rPr>
              <w:t>P</w:t>
            </w:r>
            <w:r w:rsidR="00014A80" w:rsidRPr="00FB5E7C">
              <w:rPr>
                <w:szCs w:val="20"/>
              </w:rPr>
              <w:t xml:space="preserve">rivate </w:t>
            </w:r>
            <w:r w:rsidRPr="00FB5E7C">
              <w:rPr>
                <w:szCs w:val="20"/>
              </w:rPr>
              <w:t>H</w:t>
            </w:r>
            <w:r w:rsidR="00014A80" w:rsidRPr="00FB5E7C">
              <w:rPr>
                <w:szCs w:val="20"/>
              </w:rPr>
              <w:t>ospital</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14800BF" w14:textId="7051791F" w:rsidR="00164E7E" w:rsidRPr="00FB5E7C" w:rsidRDefault="00164E7E" w:rsidP="00164E7E">
            <w:pPr>
              <w:spacing w:after="0" w:line="259" w:lineRule="auto"/>
              <w:ind w:left="0" w:right="2" w:firstLine="0"/>
              <w:jc w:val="center"/>
              <w:rPr>
                <w:szCs w:val="20"/>
              </w:rPr>
            </w:pPr>
            <w:r w:rsidRPr="00FB5E7C">
              <w:rPr>
                <w:szCs w:val="20"/>
              </w:rPr>
              <w:t>A</w:t>
            </w:r>
          </w:p>
        </w:tc>
      </w:tr>
      <w:tr w:rsidR="00250592" w:rsidRPr="007960F0" w14:paraId="71090663" w14:textId="77777777" w:rsidTr="00EC5CDC">
        <w:trPr>
          <w:gridAfter w:val="1"/>
          <w:wAfter w:w="8" w:type="dxa"/>
          <w:trHeight w:val="328"/>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2A2C82E5" w14:textId="77777777" w:rsidR="00250592" w:rsidRPr="007960F0" w:rsidRDefault="00A55F98">
            <w:pPr>
              <w:spacing w:after="0" w:line="259" w:lineRule="auto"/>
              <w:ind w:left="0" w:firstLine="0"/>
              <w:rPr>
                <w:szCs w:val="20"/>
              </w:rPr>
            </w:pPr>
            <w:r w:rsidRPr="007960F0">
              <w:rPr>
                <w:b/>
                <w:szCs w:val="20"/>
              </w:rPr>
              <w:t xml:space="preserve">French Island and Sandstone Island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A65B4B"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6F61E48A" w14:textId="77777777" w:rsidTr="00EC5CDC">
        <w:trPr>
          <w:gridAfter w:val="1"/>
          <w:wAfter w:w="8" w:type="dxa"/>
          <w:trHeight w:val="349"/>
        </w:trPr>
        <w:tc>
          <w:tcPr>
            <w:tcW w:w="1842" w:type="dxa"/>
            <w:gridSpan w:val="3"/>
            <w:tcBorders>
              <w:top w:val="single" w:sz="4" w:space="0" w:color="000000"/>
              <w:left w:val="single" w:sz="4" w:space="0" w:color="000000"/>
              <w:bottom w:val="single" w:sz="4" w:space="0" w:color="000000"/>
              <w:right w:val="single" w:sz="4" w:space="0" w:color="000000"/>
            </w:tcBorders>
          </w:tcPr>
          <w:p w14:paraId="0247025F" w14:textId="77777777" w:rsidR="00250592" w:rsidRPr="007960F0" w:rsidRDefault="00A55F98">
            <w:pPr>
              <w:spacing w:after="0" w:line="259" w:lineRule="auto"/>
              <w:ind w:left="307" w:firstLine="0"/>
              <w:rPr>
                <w:szCs w:val="20"/>
              </w:rPr>
            </w:pPr>
            <w:r w:rsidRPr="007960F0">
              <w:rPr>
                <w:szCs w:val="20"/>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tcPr>
          <w:p w14:paraId="7932BA78" w14:textId="77777777" w:rsidR="00250592" w:rsidRPr="007960F0" w:rsidRDefault="00A55F98">
            <w:pPr>
              <w:spacing w:after="0" w:line="259" w:lineRule="auto"/>
              <w:ind w:left="1" w:firstLine="0"/>
              <w:rPr>
                <w:szCs w:val="20"/>
              </w:rPr>
            </w:pPr>
            <w:r w:rsidRPr="007960F0">
              <w:rPr>
                <w:i/>
                <w:szCs w:val="20"/>
              </w:rPr>
              <w:t xml:space="preserve">No specific zones  </w:t>
            </w:r>
          </w:p>
        </w:tc>
        <w:tc>
          <w:tcPr>
            <w:tcW w:w="1698" w:type="dxa"/>
            <w:gridSpan w:val="2"/>
            <w:tcBorders>
              <w:top w:val="single" w:sz="4" w:space="0" w:color="000000"/>
              <w:left w:val="single" w:sz="4" w:space="0" w:color="000000"/>
              <w:bottom w:val="single" w:sz="4" w:space="0" w:color="000000"/>
              <w:right w:val="single" w:sz="4" w:space="0" w:color="000000"/>
            </w:tcBorders>
          </w:tcPr>
          <w:p w14:paraId="2A288422" w14:textId="77777777" w:rsidR="00250592" w:rsidRPr="007960F0" w:rsidRDefault="00A55F98">
            <w:pPr>
              <w:spacing w:after="0" w:line="259" w:lineRule="auto"/>
              <w:ind w:left="54" w:firstLine="0"/>
              <w:jc w:val="center"/>
              <w:rPr>
                <w:szCs w:val="20"/>
              </w:rPr>
            </w:pPr>
            <w:r w:rsidRPr="007960F0">
              <w:rPr>
                <w:szCs w:val="20"/>
              </w:rPr>
              <w:t xml:space="preserve"> </w:t>
            </w:r>
          </w:p>
        </w:tc>
      </w:tr>
      <w:tr w:rsidR="00250592" w:rsidRPr="007960F0" w14:paraId="3CC11E19"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19897A52" w14:textId="77777777" w:rsidR="00250592" w:rsidRPr="007960F0" w:rsidRDefault="00A55F98">
            <w:pPr>
              <w:spacing w:after="0" w:line="259" w:lineRule="auto"/>
              <w:ind w:left="0" w:firstLine="0"/>
              <w:rPr>
                <w:szCs w:val="20"/>
              </w:rPr>
            </w:pPr>
            <w:r w:rsidRPr="007960F0">
              <w:rPr>
                <w:b/>
                <w:szCs w:val="20"/>
              </w:rPr>
              <w:t xml:space="preserve">Gannawarra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265CC0"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3128521E"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57AC7195"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0D8E4C6E" w14:textId="77777777" w:rsidR="00250592" w:rsidRPr="007960F0" w:rsidRDefault="00A55F98">
            <w:pPr>
              <w:spacing w:after="0" w:line="259" w:lineRule="auto"/>
              <w:ind w:left="1" w:firstLine="0"/>
              <w:rPr>
                <w:szCs w:val="20"/>
              </w:rPr>
            </w:pPr>
            <w:r w:rsidRPr="007960F0">
              <w:rPr>
                <w:szCs w:val="20"/>
              </w:rPr>
              <w:t xml:space="preserve">Private Educational or Religious Institutions </w:t>
            </w:r>
          </w:p>
        </w:tc>
        <w:tc>
          <w:tcPr>
            <w:tcW w:w="1698" w:type="dxa"/>
            <w:gridSpan w:val="2"/>
            <w:tcBorders>
              <w:top w:val="single" w:sz="4" w:space="0" w:color="000000"/>
              <w:left w:val="single" w:sz="4" w:space="0" w:color="000000"/>
              <w:bottom w:val="single" w:sz="4" w:space="0" w:color="000000"/>
              <w:right w:val="single" w:sz="4" w:space="0" w:color="000000"/>
            </w:tcBorders>
          </w:tcPr>
          <w:p w14:paraId="2716CFA2"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75B2E74"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2E321B0"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E904025" w14:textId="77777777" w:rsidR="00250592" w:rsidRPr="007960F0" w:rsidRDefault="00A55F98">
            <w:pPr>
              <w:spacing w:after="0" w:line="259" w:lineRule="auto"/>
              <w:ind w:left="1" w:firstLine="0"/>
              <w:rPr>
                <w:szCs w:val="20"/>
              </w:rPr>
            </w:pPr>
            <w:r w:rsidRPr="007960F0">
              <w:rPr>
                <w:szCs w:val="20"/>
              </w:rPr>
              <w:t xml:space="preserve">Private Golf 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4EF991CC"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6EEE4FC" w14:textId="77777777" w:rsidTr="000263D8">
        <w:trPr>
          <w:gridAfter w:val="1"/>
          <w:wAfter w:w="8" w:type="dxa"/>
          <w:trHeight w:val="341"/>
        </w:trPr>
        <w:tc>
          <w:tcPr>
            <w:tcW w:w="1842" w:type="dxa"/>
            <w:gridSpan w:val="3"/>
            <w:tcBorders>
              <w:top w:val="single" w:sz="4" w:space="0" w:color="000000"/>
              <w:left w:val="single" w:sz="4" w:space="0" w:color="000000"/>
              <w:bottom w:val="single" w:sz="4" w:space="0" w:color="auto"/>
              <w:right w:val="single" w:sz="4" w:space="0" w:color="000000"/>
            </w:tcBorders>
          </w:tcPr>
          <w:p w14:paraId="6011EED5"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auto"/>
              <w:right w:val="single" w:sz="4" w:space="0" w:color="000000"/>
            </w:tcBorders>
          </w:tcPr>
          <w:p w14:paraId="2B04414A" w14:textId="77777777" w:rsidR="00250592" w:rsidRPr="007960F0" w:rsidRDefault="00A55F98">
            <w:pPr>
              <w:spacing w:after="0" w:line="259" w:lineRule="auto"/>
              <w:ind w:left="1" w:firstLine="0"/>
              <w:rPr>
                <w:szCs w:val="20"/>
              </w:rPr>
            </w:pPr>
            <w:r w:rsidRPr="007960F0">
              <w:rPr>
                <w:szCs w:val="20"/>
              </w:rPr>
              <w:t xml:space="preserve">Arbuthnot Timber Mill </w:t>
            </w:r>
          </w:p>
        </w:tc>
        <w:tc>
          <w:tcPr>
            <w:tcW w:w="1698" w:type="dxa"/>
            <w:gridSpan w:val="2"/>
            <w:tcBorders>
              <w:top w:val="single" w:sz="4" w:space="0" w:color="000000"/>
              <w:left w:val="single" w:sz="4" w:space="0" w:color="000000"/>
              <w:bottom w:val="single" w:sz="4" w:space="0" w:color="auto"/>
              <w:right w:val="single" w:sz="4" w:space="0" w:color="000000"/>
            </w:tcBorders>
          </w:tcPr>
          <w:p w14:paraId="5D497A8A"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5031D3A" w14:textId="77777777" w:rsidTr="000263D8">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tcPr>
          <w:p w14:paraId="75D3841D"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auto"/>
              <w:left w:val="single" w:sz="4" w:space="0" w:color="auto"/>
              <w:bottom w:val="single" w:sz="4" w:space="0" w:color="auto"/>
              <w:right w:val="single" w:sz="4" w:space="0" w:color="auto"/>
            </w:tcBorders>
          </w:tcPr>
          <w:p w14:paraId="4E80544E" w14:textId="77777777" w:rsidR="00250592" w:rsidRPr="007960F0" w:rsidRDefault="00A55F98">
            <w:pPr>
              <w:spacing w:after="0" w:line="259" w:lineRule="auto"/>
              <w:ind w:left="1" w:firstLine="0"/>
              <w:rPr>
                <w:szCs w:val="20"/>
              </w:rPr>
            </w:pPr>
            <w:r w:rsidRPr="007960F0">
              <w:rPr>
                <w:szCs w:val="20"/>
              </w:rPr>
              <w:t xml:space="preserve">Caravan Park </w:t>
            </w:r>
          </w:p>
        </w:tc>
        <w:tc>
          <w:tcPr>
            <w:tcW w:w="1698" w:type="dxa"/>
            <w:gridSpan w:val="2"/>
            <w:tcBorders>
              <w:top w:val="single" w:sz="4" w:space="0" w:color="auto"/>
              <w:left w:val="single" w:sz="4" w:space="0" w:color="auto"/>
              <w:bottom w:val="single" w:sz="4" w:space="0" w:color="auto"/>
              <w:right w:val="single" w:sz="4" w:space="0" w:color="auto"/>
            </w:tcBorders>
          </w:tcPr>
          <w:p w14:paraId="2C2F1346"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187F845" w14:textId="77777777" w:rsidTr="000263D8">
        <w:trPr>
          <w:gridAfter w:val="1"/>
          <w:wAfter w:w="8" w:type="dxa"/>
          <w:trHeight w:val="328"/>
        </w:trPr>
        <w:tc>
          <w:tcPr>
            <w:tcW w:w="9780" w:type="dxa"/>
            <w:gridSpan w:val="8"/>
            <w:tcBorders>
              <w:top w:val="single" w:sz="4" w:space="0" w:color="auto"/>
              <w:left w:val="single" w:sz="4" w:space="0" w:color="000000"/>
              <w:bottom w:val="single" w:sz="4" w:space="0" w:color="000000"/>
              <w:right w:val="single" w:sz="4" w:space="0" w:color="000000"/>
            </w:tcBorders>
            <w:shd w:val="clear" w:color="auto" w:fill="D9D9D9"/>
          </w:tcPr>
          <w:p w14:paraId="038507C6" w14:textId="77777777" w:rsidR="00250592" w:rsidRPr="007960F0" w:rsidRDefault="00A55F98">
            <w:pPr>
              <w:tabs>
                <w:tab w:val="center" w:pos="369"/>
                <w:tab w:val="center" w:pos="8818"/>
              </w:tabs>
              <w:spacing w:after="0" w:line="259" w:lineRule="auto"/>
              <w:ind w:left="0" w:firstLine="0"/>
              <w:rPr>
                <w:szCs w:val="20"/>
              </w:rPr>
            </w:pPr>
            <w:r w:rsidRPr="007960F0">
              <w:rPr>
                <w:rFonts w:eastAsia="Calibri"/>
                <w:szCs w:val="20"/>
              </w:rPr>
              <w:tab/>
            </w:r>
            <w:r w:rsidRPr="007960F0">
              <w:rPr>
                <w:b/>
                <w:szCs w:val="20"/>
              </w:rPr>
              <w:t xml:space="preserve">Glenelg  </w:t>
            </w:r>
            <w:r w:rsidRPr="007960F0">
              <w:rPr>
                <w:b/>
                <w:szCs w:val="20"/>
              </w:rPr>
              <w:tab/>
              <w:t xml:space="preserve"> </w:t>
            </w:r>
          </w:p>
        </w:tc>
      </w:tr>
      <w:tr w:rsidR="00250592" w:rsidRPr="007960F0" w14:paraId="3ADBE89C"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84C3186"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1E14E64E" w14:textId="77777777" w:rsidR="00250592" w:rsidRPr="007960F0" w:rsidRDefault="00A55F98">
            <w:pPr>
              <w:spacing w:after="0" w:line="259" w:lineRule="auto"/>
              <w:ind w:left="1" w:firstLine="0"/>
              <w:rPr>
                <w:szCs w:val="20"/>
              </w:rPr>
            </w:pPr>
            <w:r w:rsidRPr="007960F0">
              <w:rPr>
                <w:szCs w:val="20"/>
              </w:rPr>
              <w:t xml:space="preserve">Portland Special Education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22D4054C"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463863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17784C3"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12CE963" w14:textId="77777777" w:rsidR="00250592" w:rsidRPr="007960F0" w:rsidRDefault="00A55F98">
            <w:pPr>
              <w:spacing w:after="0" w:line="259" w:lineRule="auto"/>
              <w:ind w:left="1" w:firstLine="0"/>
              <w:rPr>
                <w:szCs w:val="20"/>
              </w:rPr>
            </w:pPr>
            <w:r w:rsidRPr="007960F0">
              <w:rPr>
                <w:szCs w:val="20"/>
              </w:rPr>
              <w:t xml:space="preserve">Golf Courses </w:t>
            </w:r>
          </w:p>
        </w:tc>
        <w:tc>
          <w:tcPr>
            <w:tcW w:w="1698" w:type="dxa"/>
            <w:gridSpan w:val="2"/>
            <w:tcBorders>
              <w:top w:val="single" w:sz="4" w:space="0" w:color="000000"/>
              <w:left w:val="single" w:sz="4" w:space="0" w:color="000000"/>
              <w:bottom w:val="single" w:sz="4" w:space="0" w:color="000000"/>
              <w:right w:val="single" w:sz="4" w:space="0" w:color="000000"/>
            </w:tcBorders>
          </w:tcPr>
          <w:p w14:paraId="33022573"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20648CE"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921D938"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12970FBD" w14:textId="77777777" w:rsidR="00250592" w:rsidRPr="007960F0" w:rsidRDefault="00A55F98">
            <w:pPr>
              <w:spacing w:after="0" w:line="259" w:lineRule="auto"/>
              <w:ind w:left="1" w:firstLine="0"/>
              <w:rPr>
                <w:szCs w:val="20"/>
              </w:rPr>
            </w:pPr>
            <w:r w:rsidRPr="007960F0">
              <w:rPr>
                <w:szCs w:val="20"/>
              </w:rPr>
              <w:t xml:space="preserve">Dutton Way </w:t>
            </w:r>
          </w:p>
        </w:tc>
        <w:tc>
          <w:tcPr>
            <w:tcW w:w="1698" w:type="dxa"/>
            <w:gridSpan w:val="2"/>
            <w:tcBorders>
              <w:top w:val="single" w:sz="4" w:space="0" w:color="000000"/>
              <w:left w:val="single" w:sz="4" w:space="0" w:color="000000"/>
              <w:bottom w:val="single" w:sz="4" w:space="0" w:color="000000"/>
              <w:right w:val="single" w:sz="4" w:space="0" w:color="000000"/>
            </w:tcBorders>
          </w:tcPr>
          <w:p w14:paraId="484389B2"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9DA90BC" w14:textId="77777777" w:rsidTr="000263D8">
        <w:trPr>
          <w:gridAfter w:val="1"/>
          <w:wAfter w:w="8" w:type="dxa"/>
          <w:trHeight w:val="341"/>
        </w:trPr>
        <w:tc>
          <w:tcPr>
            <w:tcW w:w="1842" w:type="dxa"/>
            <w:gridSpan w:val="3"/>
            <w:tcBorders>
              <w:top w:val="single" w:sz="4" w:space="0" w:color="000000"/>
              <w:left w:val="single" w:sz="4" w:space="0" w:color="000000"/>
              <w:bottom w:val="single" w:sz="4" w:space="0" w:color="auto"/>
              <w:right w:val="single" w:sz="4" w:space="0" w:color="000000"/>
            </w:tcBorders>
          </w:tcPr>
          <w:p w14:paraId="2623EA31"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auto"/>
              <w:right w:val="single" w:sz="4" w:space="0" w:color="000000"/>
            </w:tcBorders>
          </w:tcPr>
          <w:p w14:paraId="4ADC2E18" w14:textId="77777777" w:rsidR="00250592" w:rsidRPr="007960F0" w:rsidRDefault="00A55F98">
            <w:pPr>
              <w:spacing w:after="0" w:line="259" w:lineRule="auto"/>
              <w:ind w:left="1" w:firstLine="0"/>
              <w:rPr>
                <w:szCs w:val="20"/>
              </w:rPr>
            </w:pPr>
            <w:r w:rsidRPr="007960F0">
              <w:rPr>
                <w:szCs w:val="20"/>
              </w:rPr>
              <w:t xml:space="preserve">Heywood Pulp Mill </w:t>
            </w:r>
          </w:p>
        </w:tc>
        <w:tc>
          <w:tcPr>
            <w:tcW w:w="1698" w:type="dxa"/>
            <w:gridSpan w:val="2"/>
            <w:tcBorders>
              <w:top w:val="single" w:sz="4" w:space="0" w:color="000000"/>
              <w:left w:val="single" w:sz="4" w:space="0" w:color="000000"/>
              <w:bottom w:val="single" w:sz="4" w:space="0" w:color="auto"/>
              <w:right w:val="single" w:sz="4" w:space="0" w:color="000000"/>
            </w:tcBorders>
          </w:tcPr>
          <w:p w14:paraId="7BE135D1"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58CA1808" w14:textId="77777777" w:rsidTr="000263D8">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tcPr>
          <w:p w14:paraId="20EF2EE0"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auto"/>
              <w:left w:val="single" w:sz="4" w:space="0" w:color="auto"/>
              <w:bottom w:val="single" w:sz="4" w:space="0" w:color="auto"/>
              <w:right w:val="single" w:sz="4" w:space="0" w:color="auto"/>
            </w:tcBorders>
          </w:tcPr>
          <w:p w14:paraId="12E61228" w14:textId="77777777" w:rsidR="00250592" w:rsidRPr="007960F0" w:rsidRDefault="00A55F98">
            <w:pPr>
              <w:spacing w:after="0" w:line="259" w:lineRule="auto"/>
              <w:ind w:left="1" w:firstLine="0"/>
              <w:rPr>
                <w:szCs w:val="20"/>
              </w:rPr>
            </w:pPr>
            <w:r w:rsidRPr="007960F0">
              <w:rPr>
                <w:szCs w:val="20"/>
              </w:rPr>
              <w:t xml:space="preserve">Lake Condah and Lake Condah Mission Site </w:t>
            </w:r>
          </w:p>
        </w:tc>
        <w:tc>
          <w:tcPr>
            <w:tcW w:w="1698" w:type="dxa"/>
            <w:gridSpan w:val="2"/>
            <w:tcBorders>
              <w:top w:val="single" w:sz="4" w:space="0" w:color="auto"/>
              <w:left w:val="single" w:sz="4" w:space="0" w:color="auto"/>
              <w:bottom w:val="single" w:sz="4" w:space="0" w:color="auto"/>
              <w:right w:val="single" w:sz="4" w:space="0" w:color="auto"/>
            </w:tcBorders>
          </w:tcPr>
          <w:p w14:paraId="1F5346A6" w14:textId="77777777" w:rsidR="00250592" w:rsidRPr="007960F0" w:rsidRDefault="00A55F98">
            <w:pPr>
              <w:spacing w:after="0" w:line="259" w:lineRule="auto"/>
              <w:ind w:left="0" w:right="2" w:firstLine="0"/>
              <w:jc w:val="center"/>
              <w:rPr>
                <w:szCs w:val="20"/>
              </w:rPr>
            </w:pPr>
            <w:r w:rsidRPr="007960F0">
              <w:rPr>
                <w:szCs w:val="20"/>
              </w:rPr>
              <w:t xml:space="preserve">E </w:t>
            </w:r>
          </w:p>
        </w:tc>
      </w:tr>
      <w:tr w:rsidR="00250592" w:rsidRPr="007960F0" w14:paraId="0EE490BB" w14:textId="77777777" w:rsidTr="000263D8">
        <w:trPr>
          <w:gridAfter w:val="1"/>
          <w:wAfter w:w="8" w:type="dxa"/>
          <w:trHeight w:val="328"/>
        </w:trPr>
        <w:tc>
          <w:tcPr>
            <w:tcW w:w="8082" w:type="dxa"/>
            <w:gridSpan w:val="6"/>
            <w:tcBorders>
              <w:top w:val="single" w:sz="4" w:space="0" w:color="auto"/>
              <w:left w:val="single" w:sz="4" w:space="0" w:color="000000"/>
              <w:bottom w:val="single" w:sz="4" w:space="0" w:color="000000"/>
              <w:right w:val="single" w:sz="4" w:space="0" w:color="000000"/>
            </w:tcBorders>
            <w:shd w:val="clear" w:color="auto" w:fill="D9D9D9"/>
          </w:tcPr>
          <w:p w14:paraId="5C08E0EB" w14:textId="77777777" w:rsidR="00250592" w:rsidRPr="007960F0" w:rsidRDefault="00A55F98">
            <w:pPr>
              <w:spacing w:after="0" w:line="259" w:lineRule="auto"/>
              <w:ind w:left="0" w:firstLine="0"/>
              <w:rPr>
                <w:szCs w:val="20"/>
              </w:rPr>
            </w:pPr>
            <w:r w:rsidRPr="007960F0">
              <w:rPr>
                <w:b/>
                <w:szCs w:val="20"/>
              </w:rPr>
              <w:t xml:space="preserve">Golden Plains </w:t>
            </w:r>
          </w:p>
        </w:tc>
        <w:tc>
          <w:tcPr>
            <w:tcW w:w="1698" w:type="dxa"/>
            <w:gridSpan w:val="2"/>
            <w:tcBorders>
              <w:top w:val="single" w:sz="4" w:space="0" w:color="auto"/>
              <w:left w:val="single" w:sz="4" w:space="0" w:color="000000"/>
              <w:bottom w:val="single" w:sz="4" w:space="0" w:color="000000"/>
              <w:right w:val="single" w:sz="4" w:space="0" w:color="000000"/>
            </w:tcBorders>
            <w:shd w:val="clear" w:color="auto" w:fill="D9D9D9"/>
          </w:tcPr>
          <w:p w14:paraId="5BA9746E"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7A4188D7"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1911791" w14:textId="77777777" w:rsidR="00250592" w:rsidRPr="007960F0" w:rsidRDefault="00A55F98">
            <w:pPr>
              <w:spacing w:after="0" w:line="259" w:lineRule="auto"/>
              <w:ind w:left="307" w:firstLine="0"/>
              <w:rPr>
                <w:szCs w:val="20"/>
              </w:rPr>
            </w:pPr>
            <w:r w:rsidRPr="007960F0">
              <w:rPr>
                <w:szCs w:val="20"/>
              </w:rPr>
              <w:lastRenderedPageBreak/>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6421A5F" w14:textId="77777777" w:rsidR="00250592" w:rsidRPr="007960F0" w:rsidRDefault="00A55F98">
            <w:pPr>
              <w:spacing w:after="0" w:line="259" w:lineRule="auto"/>
              <w:ind w:left="1" w:firstLine="0"/>
              <w:rPr>
                <w:szCs w:val="20"/>
              </w:rPr>
            </w:pPr>
            <w:r w:rsidRPr="007960F0">
              <w:rPr>
                <w:szCs w:val="20"/>
              </w:rPr>
              <w:t xml:space="preserve">Refuse Disposal </w:t>
            </w:r>
          </w:p>
        </w:tc>
        <w:tc>
          <w:tcPr>
            <w:tcW w:w="1698" w:type="dxa"/>
            <w:gridSpan w:val="2"/>
            <w:tcBorders>
              <w:top w:val="single" w:sz="4" w:space="0" w:color="000000"/>
              <w:left w:val="single" w:sz="4" w:space="0" w:color="000000"/>
              <w:bottom w:val="single" w:sz="4" w:space="0" w:color="000000"/>
              <w:right w:val="single" w:sz="4" w:space="0" w:color="000000"/>
            </w:tcBorders>
          </w:tcPr>
          <w:p w14:paraId="10FAA2BB"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137CB149"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F2BA70D"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8B47CCF" w14:textId="77777777" w:rsidR="00250592" w:rsidRPr="007960F0" w:rsidRDefault="00A55F98">
            <w:pPr>
              <w:spacing w:after="0" w:line="259" w:lineRule="auto"/>
              <w:ind w:left="1" w:firstLine="0"/>
              <w:rPr>
                <w:szCs w:val="20"/>
              </w:rPr>
            </w:pPr>
            <w:r w:rsidRPr="007960F0">
              <w:rPr>
                <w:szCs w:val="20"/>
              </w:rPr>
              <w:t xml:space="preserve">Regional Refuse Disposal </w:t>
            </w:r>
          </w:p>
        </w:tc>
        <w:tc>
          <w:tcPr>
            <w:tcW w:w="1698" w:type="dxa"/>
            <w:gridSpan w:val="2"/>
            <w:tcBorders>
              <w:top w:val="single" w:sz="4" w:space="0" w:color="000000"/>
              <w:left w:val="single" w:sz="4" w:space="0" w:color="000000"/>
              <w:bottom w:val="single" w:sz="4" w:space="0" w:color="000000"/>
              <w:right w:val="single" w:sz="4" w:space="0" w:color="000000"/>
            </w:tcBorders>
          </w:tcPr>
          <w:p w14:paraId="0F24D7EF"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C14401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1A9FF9C"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61BFBF17" w14:textId="77777777" w:rsidR="00250592" w:rsidRPr="007960F0" w:rsidRDefault="00A55F98">
            <w:pPr>
              <w:spacing w:after="0" w:line="259" w:lineRule="auto"/>
              <w:ind w:left="1" w:firstLine="0"/>
              <w:rPr>
                <w:szCs w:val="20"/>
              </w:rPr>
            </w:pPr>
            <w:r w:rsidRPr="007960F0">
              <w:rPr>
                <w:szCs w:val="20"/>
              </w:rPr>
              <w:t xml:space="preserve">Lethbridge Airport </w:t>
            </w:r>
          </w:p>
        </w:tc>
        <w:tc>
          <w:tcPr>
            <w:tcW w:w="1698" w:type="dxa"/>
            <w:gridSpan w:val="2"/>
            <w:tcBorders>
              <w:top w:val="single" w:sz="4" w:space="0" w:color="000000"/>
              <w:left w:val="single" w:sz="4" w:space="0" w:color="000000"/>
              <w:bottom w:val="single" w:sz="4" w:space="0" w:color="000000"/>
              <w:right w:val="single" w:sz="4" w:space="0" w:color="000000"/>
            </w:tcBorders>
          </w:tcPr>
          <w:p w14:paraId="1412B0C5"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61B05B54"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1FECB4D6"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6E24BD5" w14:textId="77777777" w:rsidR="00250592" w:rsidRPr="007960F0" w:rsidRDefault="00A55F98">
            <w:pPr>
              <w:spacing w:after="0" w:line="259" w:lineRule="auto"/>
              <w:ind w:left="1" w:firstLine="0"/>
              <w:rPr>
                <w:szCs w:val="20"/>
              </w:rPr>
            </w:pPr>
            <w:r w:rsidRPr="007960F0">
              <w:rPr>
                <w:szCs w:val="20"/>
              </w:rPr>
              <w:t xml:space="preserve">Bannockburn Golf 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42841F44"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6D229E5" w14:textId="77777777" w:rsidTr="00EC5CDC">
        <w:trPr>
          <w:gridAfter w:val="1"/>
          <w:wAfter w:w="8" w:type="dxa"/>
          <w:trHeight w:val="328"/>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45AC875F" w14:textId="77777777" w:rsidR="00250592" w:rsidRPr="007960F0" w:rsidRDefault="00A55F98">
            <w:pPr>
              <w:tabs>
                <w:tab w:val="center" w:pos="784"/>
                <w:tab w:val="center" w:pos="8818"/>
              </w:tabs>
              <w:spacing w:after="0" w:line="259" w:lineRule="auto"/>
              <w:ind w:left="0" w:firstLine="0"/>
              <w:rPr>
                <w:szCs w:val="20"/>
              </w:rPr>
            </w:pPr>
            <w:r w:rsidRPr="007960F0">
              <w:rPr>
                <w:rFonts w:eastAsia="Calibri"/>
                <w:szCs w:val="20"/>
              </w:rPr>
              <w:tab/>
            </w:r>
            <w:r w:rsidRPr="007960F0">
              <w:rPr>
                <w:b/>
                <w:szCs w:val="20"/>
              </w:rPr>
              <w:t xml:space="preserve">Greater Bendigo  </w:t>
            </w:r>
            <w:r w:rsidRPr="007960F0">
              <w:rPr>
                <w:b/>
                <w:szCs w:val="20"/>
              </w:rPr>
              <w:tab/>
              <w:t xml:space="preserve"> </w:t>
            </w:r>
          </w:p>
        </w:tc>
      </w:tr>
      <w:tr w:rsidR="00250592" w:rsidRPr="007960F0" w14:paraId="792CA73D"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79DFCA0"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12F15614" w14:textId="77777777" w:rsidR="00250592" w:rsidRPr="007960F0" w:rsidRDefault="00A55F98">
            <w:pPr>
              <w:spacing w:after="0" w:line="259" w:lineRule="auto"/>
              <w:ind w:left="1" w:firstLine="0"/>
              <w:rPr>
                <w:szCs w:val="20"/>
              </w:rPr>
            </w:pPr>
            <w:r w:rsidRPr="007960F0">
              <w:rPr>
                <w:szCs w:val="20"/>
              </w:rPr>
              <w:t>Private Educational or Religious Institutions</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4F7FE979"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BFE032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118B8A9"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6C70FBA4" w14:textId="77777777" w:rsidR="00250592" w:rsidRPr="007960F0" w:rsidRDefault="00A55F98">
            <w:pPr>
              <w:spacing w:after="0" w:line="259" w:lineRule="auto"/>
              <w:ind w:left="1" w:firstLine="0"/>
              <w:rPr>
                <w:szCs w:val="20"/>
              </w:rPr>
            </w:pPr>
            <w:r w:rsidRPr="007960F0">
              <w:rPr>
                <w:szCs w:val="20"/>
              </w:rPr>
              <w:t>Private Hospital</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4572B106"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22AE613"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ACADB8F"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1355DD3C" w14:textId="77777777" w:rsidR="00250592" w:rsidRPr="007960F0" w:rsidRDefault="00A55F98">
            <w:pPr>
              <w:spacing w:after="0" w:line="259" w:lineRule="auto"/>
              <w:ind w:left="1" w:firstLine="0"/>
              <w:rPr>
                <w:szCs w:val="20"/>
              </w:rPr>
            </w:pPr>
            <w:r w:rsidRPr="007960F0">
              <w:rPr>
                <w:szCs w:val="20"/>
              </w:rPr>
              <w:t xml:space="preserve">Television or Radio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601509EE"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35A3AF4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2C92EFB"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B1C4958" w14:textId="77777777" w:rsidR="00250592" w:rsidRPr="007960F0" w:rsidRDefault="00A55F98">
            <w:pPr>
              <w:spacing w:after="0" w:line="259" w:lineRule="auto"/>
              <w:ind w:left="1" w:firstLine="0"/>
              <w:rPr>
                <w:szCs w:val="20"/>
              </w:rPr>
            </w:pPr>
            <w:r w:rsidRPr="007960F0">
              <w:rPr>
                <w:szCs w:val="20"/>
              </w:rPr>
              <w:t xml:space="preserve">Private Sport and Recreation Facilities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67369FF7"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EEA083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387395C"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55B07C13" w14:textId="77777777" w:rsidR="00250592" w:rsidRPr="007960F0" w:rsidRDefault="00A55F98">
            <w:pPr>
              <w:spacing w:after="0" w:line="259" w:lineRule="auto"/>
              <w:ind w:left="1" w:firstLine="0"/>
              <w:rPr>
                <w:szCs w:val="20"/>
              </w:rPr>
            </w:pPr>
            <w:r w:rsidRPr="007960F0">
              <w:rPr>
                <w:szCs w:val="20"/>
              </w:rPr>
              <w:t xml:space="preserve">Racing Facilities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6E94D631"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649C30D2"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534A0DE8"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5B0454A5" w14:textId="77777777" w:rsidR="00250592" w:rsidRPr="007960F0" w:rsidRDefault="00A55F98">
            <w:pPr>
              <w:spacing w:after="0" w:line="259" w:lineRule="auto"/>
              <w:ind w:left="1" w:firstLine="0"/>
              <w:rPr>
                <w:szCs w:val="20"/>
              </w:rPr>
            </w:pPr>
            <w:r w:rsidRPr="007960F0">
              <w:rPr>
                <w:szCs w:val="20"/>
              </w:rPr>
              <w:t xml:space="preserve">Tourism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50303633"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F76F52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709D083"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2E9124D5" w14:textId="77777777" w:rsidR="00250592" w:rsidRPr="007960F0" w:rsidRDefault="00A55F98">
            <w:pPr>
              <w:spacing w:after="0" w:line="259" w:lineRule="auto"/>
              <w:ind w:left="1" w:firstLine="0"/>
              <w:rPr>
                <w:szCs w:val="20"/>
              </w:rPr>
            </w:pPr>
            <w:r w:rsidRPr="007960F0">
              <w:rPr>
                <w:szCs w:val="20"/>
              </w:rPr>
              <w:t>Bendigo Airport</w:t>
            </w:r>
            <w:r w:rsidRPr="007960F0">
              <w:rPr>
                <w:b/>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113EC0CB"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5E705D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1A8997E"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3C151798" w14:textId="77777777" w:rsidR="00250592" w:rsidRPr="007960F0" w:rsidRDefault="00A55F98">
            <w:pPr>
              <w:spacing w:after="0" w:line="259" w:lineRule="auto"/>
              <w:ind w:left="1" w:firstLine="0"/>
              <w:rPr>
                <w:szCs w:val="20"/>
              </w:rPr>
            </w:pPr>
            <w:r w:rsidRPr="007960F0">
              <w:rPr>
                <w:szCs w:val="20"/>
              </w:rPr>
              <w:t>Showgrounds</w:t>
            </w:r>
            <w:r w:rsidRPr="007960F0">
              <w:rPr>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1036EB21"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6E69F97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AD6D893"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0F3F5B58" w14:textId="77777777" w:rsidR="00250592" w:rsidRPr="007960F0" w:rsidRDefault="00A55F98">
            <w:pPr>
              <w:spacing w:after="0" w:line="259" w:lineRule="auto"/>
              <w:ind w:left="1" w:firstLine="0"/>
              <w:rPr>
                <w:szCs w:val="20"/>
              </w:rPr>
            </w:pPr>
            <w:r w:rsidRPr="007960F0">
              <w:rPr>
                <w:szCs w:val="20"/>
              </w:rPr>
              <w:t>Bus Depot</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0C9FED94"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0CC867C3" w14:textId="77777777" w:rsidTr="00EC5CDC">
        <w:tblPrEx>
          <w:tblCellMar>
            <w:right w:w="82" w:type="dxa"/>
          </w:tblCellMar>
        </w:tblPrEx>
        <w:trPr>
          <w:gridAfter w:val="1"/>
          <w:wAfter w:w="8" w:type="dxa"/>
          <w:trHeight w:val="506"/>
        </w:trPr>
        <w:tc>
          <w:tcPr>
            <w:tcW w:w="1842" w:type="dxa"/>
            <w:gridSpan w:val="3"/>
            <w:tcBorders>
              <w:top w:val="single" w:sz="4" w:space="0" w:color="000000"/>
              <w:left w:val="single" w:sz="4" w:space="0" w:color="000000"/>
              <w:bottom w:val="single" w:sz="4" w:space="0" w:color="000000"/>
              <w:right w:val="single" w:sz="4" w:space="0" w:color="000000"/>
            </w:tcBorders>
          </w:tcPr>
          <w:p w14:paraId="6881FB20" w14:textId="77777777" w:rsidR="00250592" w:rsidRPr="007960F0" w:rsidRDefault="00A55F98">
            <w:pPr>
              <w:spacing w:after="0" w:line="259" w:lineRule="auto"/>
              <w:ind w:left="307" w:firstLine="0"/>
              <w:rPr>
                <w:szCs w:val="20"/>
              </w:rPr>
            </w:pPr>
            <w:r w:rsidRPr="007960F0">
              <w:rPr>
                <w:szCs w:val="20"/>
              </w:rPr>
              <w:t xml:space="preserve">SUZ10 </w:t>
            </w:r>
          </w:p>
        </w:tc>
        <w:tc>
          <w:tcPr>
            <w:tcW w:w="6240" w:type="dxa"/>
            <w:gridSpan w:val="3"/>
            <w:tcBorders>
              <w:top w:val="single" w:sz="4" w:space="0" w:color="000000"/>
              <w:left w:val="single" w:sz="4" w:space="0" w:color="000000"/>
              <w:bottom w:val="single" w:sz="4" w:space="0" w:color="000000"/>
              <w:right w:val="single" w:sz="4" w:space="0" w:color="000000"/>
            </w:tcBorders>
          </w:tcPr>
          <w:p w14:paraId="5D8BF0EF" w14:textId="77777777" w:rsidR="00250592" w:rsidRPr="007960F0" w:rsidRDefault="00A55F98">
            <w:pPr>
              <w:spacing w:after="0" w:line="259" w:lineRule="auto"/>
              <w:ind w:left="1" w:firstLine="0"/>
              <w:rPr>
                <w:szCs w:val="20"/>
              </w:rPr>
            </w:pPr>
            <w:r w:rsidRPr="007960F0">
              <w:rPr>
                <w:szCs w:val="20"/>
              </w:rPr>
              <w:t xml:space="preserve">Girton Grammar School, Junior and Senior Campuses, Vine, Wattle and Mackenzie Streets, Bendigo </w:t>
            </w:r>
          </w:p>
        </w:tc>
        <w:tc>
          <w:tcPr>
            <w:tcW w:w="1698" w:type="dxa"/>
            <w:gridSpan w:val="2"/>
            <w:tcBorders>
              <w:top w:val="single" w:sz="4" w:space="0" w:color="000000"/>
              <w:left w:val="single" w:sz="4" w:space="0" w:color="000000"/>
              <w:bottom w:val="single" w:sz="4" w:space="0" w:color="000000"/>
              <w:right w:val="single" w:sz="4" w:space="0" w:color="000000"/>
            </w:tcBorders>
          </w:tcPr>
          <w:p w14:paraId="5CA6F9C2"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53BE926E"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F4166F9" w14:textId="77777777" w:rsidR="00250592" w:rsidRPr="007960F0" w:rsidRDefault="00A55F98">
            <w:pPr>
              <w:spacing w:after="0" w:line="259" w:lineRule="auto"/>
              <w:ind w:left="307" w:firstLine="0"/>
              <w:rPr>
                <w:szCs w:val="20"/>
              </w:rPr>
            </w:pPr>
            <w:r w:rsidRPr="007960F0">
              <w:rPr>
                <w:szCs w:val="20"/>
              </w:rPr>
              <w:t xml:space="preserve">SUZ11 </w:t>
            </w:r>
          </w:p>
        </w:tc>
        <w:tc>
          <w:tcPr>
            <w:tcW w:w="6240" w:type="dxa"/>
            <w:gridSpan w:val="3"/>
            <w:tcBorders>
              <w:top w:val="single" w:sz="4" w:space="0" w:color="000000"/>
              <w:left w:val="single" w:sz="4" w:space="0" w:color="000000"/>
              <w:bottom w:val="single" w:sz="4" w:space="0" w:color="000000"/>
              <w:right w:val="single" w:sz="4" w:space="0" w:color="000000"/>
            </w:tcBorders>
          </w:tcPr>
          <w:p w14:paraId="0B185512" w14:textId="77777777" w:rsidR="00250592" w:rsidRPr="007960F0" w:rsidRDefault="00A55F98">
            <w:pPr>
              <w:spacing w:after="0" w:line="259" w:lineRule="auto"/>
              <w:ind w:left="1" w:firstLine="0"/>
              <w:rPr>
                <w:szCs w:val="20"/>
              </w:rPr>
            </w:pPr>
            <w:r w:rsidRPr="007960F0">
              <w:rPr>
                <w:szCs w:val="20"/>
              </w:rPr>
              <w:t xml:space="preserve">Holdsworth Road Open Space/Recreation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3F845BB2" w14:textId="77777777" w:rsidR="00250592" w:rsidRPr="007960F0" w:rsidRDefault="00A55F98">
            <w:pPr>
              <w:spacing w:after="0" w:line="259" w:lineRule="auto"/>
              <w:ind w:left="0" w:right="36" w:firstLine="0"/>
              <w:jc w:val="center"/>
              <w:rPr>
                <w:szCs w:val="20"/>
              </w:rPr>
            </w:pPr>
            <w:r w:rsidRPr="007960F0">
              <w:rPr>
                <w:szCs w:val="20"/>
              </w:rPr>
              <w:t xml:space="preserve">E </w:t>
            </w:r>
          </w:p>
        </w:tc>
      </w:tr>
      <w:tr w:rsidR="00250592" w:rsidRPr="007960F0" w14:paraId="25F0C5E3"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1046CD6" w14:textId="77777777" w:rsidR="00250592" w:rsidRPr="007960F0" w:rsidRDefault="00A55F98">
            <w:pPr>
              <w:spacing w:after="0" w:line="259" w:lineRule="auto"/>
              <w:ind w:left="307" w:firstLine="0"/>
              <w:rPr>
                <w:szCs w:val="20"/>
              </w:rPr>
            </w:pPr>
            <w:r w:rsidRPr="007960F0">
              <w:rPr>
                <w:szCs w:val="20"/>
              </w:rPr>
              <w:t xml:space="preserve">SUZ12 </w:t>
            </w:r>
          </w:p>
        </w:tc>
        <w:tc>
          <w:tcPr>
            <w:tcW w:w="6240" w:type="dxa"/>
            <w:gridSpan w:val="3"/>
            <w:tcBorders>
              <w:top w:val="single" w:sz="4" w:space="0" w:color="000000"/>
              <w:left w:val="single" w:sz="4" w:space="0" w:color="000000"/>
              <w:bottom w:val="single" w:sz="4" w:space="0" w:color="000000"/>
              <w:right w:val="single" w:sz="4" w:space="0" w:color="000000"/>
            </w:tcBorders>
          </w:tcPr>
          <w:p w14:paraId="31D036A5" w14:textId="77777777" w:rsidR="00250592" w:rsidRPr="007960F0" w:rsidRDefault="00A55F98">
            <w:pPr>
              <w:spacing w:after="0" w:line="259" w:lineRule="auto"/>
              <w:ind w:left="1" w:firstLine="0"/>
              <w:rPr>
                <w:szCs w:val="20"/>
              </w:rPr>
            </w:pPr>
            <w:r w:rsidRPr="007960F0">
              <w:rPr>
                <w:szCs w:val="20"/>
              </w:rPr>
              <w:t xml:space="preserve">Electricity Terminal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1BCD16CF"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7646E3" w:rsidRPr="007960F0" w14:paraId="5A08D461" w14:textId="77777777" w:rsidTr="00EC5CDC">
        <w:tblPrEx>
          <w:tblCellMar>
            <w:right w:w="82" w:type="dxa"/>
          </w:tblCellMar>
        </w:tblPrEx>
        <w:trPr>
          <w:gridAfter w:val="1"/>
          <w:wAfter w:w="8" w:type="dxa"/>
          <w:trHeight w:val="341"/>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7DC507D" w14:textId="1FEC3CB7" w:rsidR="007646E3" w:rsidRPr="007960F0" w:rsidRDefault="007646E3" w:rsidP="00C264CC">
            <w:pPr>
              <w:spacing w:after="0" w:line="259" w:lineRule="auto"/>
              <w:ind w:left="0" w:right="36" w:firstLine="0"/>
              <w:rPr>
                <w:szCs w:val="20"/>
              </w:rPr>
            </w:pPr>
            <w:r w:rsidRPr="007960F0">
              <w:rPr>
                <w:b/>
                <w:bCs/>
                <w:szCs w:val="20"/>
              </w:rPr>
              <w:t>Greater Dandenong</w:t>
            </w:r>
          </w:p>
        </w:tc>
      </w:tr>
      <w:tr w:rsidR="007646E3" w:rsidRPr="007960F0" w14:paraId="4B8676FD"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4855E2CC" w14:textId="413A30D2" w:rsidR="007646E3" w:rsidRPr="00C7759E" w:rsidRDefault="007646E3" w:rsidP="007646E3">
            <w:pPr>
              <w:spacing w:after="0" w:line="259" w:lineRule="auto"/>
              <w:ind w:left="307" w:firstLine="0"/>
              <w:rPr>
                <w:szCs w:val="20"/>
              </w:rPr>
            </w:pPr>
            <w:r w:rsidRPr="00C7759E">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1EA7757" w14:textId="6DDF274E" w:rsidR="007646E3" w:rsidRPr="00C7759E" w:rsidRDefault="00550639" w:rsidP="007646E3">
            <w:pPr>
              <w:spacing w:after="0" w:line="259" w:lineRule="auto"/>
              <w:ind w:left="1" w:firstLine="0"/>
              <w:rPr>
                <w:szCs w:val="20"/>
              </w:rPr>
            </w:pPr>
            <w:r w:rsidRPr="00C7759E">
              <w:rPr>
                <w:szCs w:val="20"/>
              </w:rPr>
              <w:t>Earth and Energy Resources Industry</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AF1062B" w14:textId="0C40491A" w:rsidR="007646E3" w:rsidRPr="00C7759E" w:rsidRDefault="007646E3" w:rsidP="007646E3">
            <w:pPr>
              <w:spacing w:after="0" w:line="259" w:lineRule="auto"/>
              <w:ind w:left="0" w:right="36" w:firstLine="0"/>
              <w:jc w:val="center"/>
              <w:rPr>
                <w:szCs w:val="20"/>
              </w:rPr>
            </w:pPr>
            <w:r w:rsidRPr="00C7759E">
              <w:rPr>
                <w:szCs w:val="20"/>
              </w:rPr>
              <w:t>C</w:t>
            </w:r>
          </w:p>
        </w:tc>
      </w:tr>
      <w:tr w:rsidR="007646E3" w:rsidRPr="007960F0" w14:paraId="2D60B574"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1502A7B8" w14:textId="19411A7A" w:rsidR="007646E3" w:rsidRPr="00C7759E" w:rsidRDefault="007646E3" w:rsidP="007646E3">
            <w:pPr>
              <w:spacing w:after="0" w:line="259" w:lineRule="auto"/>
              <w:ind w:left="307" w:firstLine="0"/>
              <w:rPr>
                <w:szCs w:val="20"/>
              </w:rPr>
            </w:pPr>
            <w:r w:rsidRPr="00C7759E">
              <w:rPr>
                <w:szCs w:val="20"/>
              </w:rPr>
              <w:t>SUZ4</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1E8FE36" w14:textId="38451A25" w:rsidR="007646E3" w:rsidRPr="00C7759E" w:rsidRDefault="00387FD6" w:rsidP="007646E3">
            <w:pPr>
              <w:spacing w:after="0" w:line="259" w:lineRule="auto"/>
              <w:ind w:left="1" w:firstLine="0"/>
              <w:rPr>
                <w:szCs w:val="20"/>
              </w:rPr>
            </w:pPr>
            <w:r w:rsidRPr="00C7759E">
              <w:rPr>
                <w:szCs w:val="20"/>
              </w:rPr>
              <w:t>K</w:t>
            </w:r>
            <w:r w:rsidR="00550639" w:rsidRPr="00C7759E">
              <w:rPr>
                <w:szCs w:val="20"/>
              </w:rPr>
              <w:t xml:space="preserve">eysborough </w:t>
            </w:r>
            <w:r w:rsidRPr="00C7759E">
              <w:rPr>
                <w:szCs w:val="20"/>
              </w:rPr>
              <w:t>T</w:t>
            </w:r>
            <w:r w:rsidR="00550639" w:rsidRPr="00C7759E">
              <w:rPr>
                <w:szCs w:val="20"/>
              </w:rPr>
              <w:t xml:space="preserve">urkish and </w:t>
            </w:r>
            <w:r w:rsidRPr="00C7759E">
              <w:rPr>
                <w:szCs w:val="20"/>
              </w:rPr>
              <w:t>I</w:t>
            </w:r>
            <w:r w:rsidR="00550639" w:rsidRPr="00C7759E">
              <w:rPr>
                <w:szCs w:val="20"/>
              </w:rPr>
              <w:t xml:space="preserve">slamic </w:t>
            </w:r>
            <w:r w:rsidRPr="00C7759E">
              <w:rPr>
                <w:szCs w:val="20"/>
              </w:rPr>
              <w:t>C</w:t>
            </w:r>
            <w:r w:rsidR="00550639" w:rsidRPr="00C7759E">
              <w:rPr>
                <w:szCs w:val="20"/>
              </w:rPr>
              <w:t xml:space="preserve">ultural </w:t>
            </w:r>
            <w:r w:rsidRPr="00C7759E">
              <w:rPr>
                <w:szCs w:val="20"/>
              </w:rPr>
              <w:t>C</w:t>
            </w:r>
            <w:r w:rsidR="00550639" w:rsidRPr="00C7759E">
              <w:rPr>
                <w:szCs w:val="20"/>
              </w:rPr>
              <w:t xml:space="preserve">entre &amp; </w:t>
            </w:r>
            <w:r w:rsidRPr="00C7759E">
              <w:rPr>
                <w:szCs w:val="20"/>
              </w:rPr>
              <w:t>M</w:t>
            </w:r>
            <w:r w:rsidR="00550639" w:rsidRPr="00C7759E">
              <w:rPr>
                <w:szCs w:val="20"/>
              </w:rPr>
              <w:t xml:space="preserve">t </w:t>
            </w:r>
            <w:r w:rsidRPr="00C7759E">
              <w:rPr>
                <w:szCs w:val="20"/>
              </w:rPr>
              <w:t>H</w:t>
            </w:r>
            <w:r w:rsidR="00550639" w:rsidRPr="00C7759E">
              <w:rPr>
                <w:szCs w:val="20"/>
              </w:rPr>
              <w:t xml:space="preserve">ira </w:t>
            </w:r>
            <w:r w:rsidRPr="00C7759E">
              <w:rPr>
                <w:szCs w:val="20"/>
              </w:rPr>
              <w:t>C</w:t>
            </w:r>
            <w:r w:rsidR="00550639" w:rsidRPr="00C7759E">
              <w:rPr>
                <w:szCs w:val="20"/>
              </w:rPr>
              <w:t>ollege (</w:t>
            </w:r>
            <w:r w:rsidR="00B4010E" w:rsidRPr="00C7759E">
              <w:rPr>
                <w:szCs w:val="20"/>
              </w:rPr>
              <w:t>KTICC</w:t>
            </w:r>
            <w:r w:rsidR="00550639" w:rsidRPr="00C7759E">
              <w:rPr>
                <w:szCs w:val="20"/>
              </w:rPr>
              <w:t xml:space="preserve"> &amp; </w:t>
            </w:r>
            <w:r w:rsidR="00B4010E" w:rsidRPr="00C7759E">
              <w:rPr>
                <w:szCs w:val="20"/>
              </w:rPr>
              <w:t>M</w:t>
            </w:r>
            <w:r w:rsidR="00550639" w:rsidRPr="00C7759E">
              <w:rPr>
                <w:szCs w:val="20"/>
              </w:rPr>
              <w:t xml:space="preserve">t </w:t>
            </w:r>
            <w:r w:rsidR="00B4010E" w:rsidRPr="00C7759E">
              <w:rPr>
                <w:szCs w:val="20"/>
              </w:rPr>
              <w:t>H</w:t>
            </w:r>
            <w:r w:rsidR="00550639" w:rsidRPr="00C7759E">
              <w:rPr>
                <w:szCs w:val="20"/>
              </w:rPr>
              <w:t xml:space="preserve">ira </w:t>
            </w:r>
            <w:r w:rsidR="00B4010E" w:rsidRPr="00C7759E">
              <w:rPr>
                <w:szCs w:val="20"/>
              </w:rPr>
              <w:t>C</w:t>
            </w:r>
            <w:r w:rsidR="00550639" w:rsidRPr="00C7759E">
              <w:rPr>
                <w:szCs w:val="20"/>
              </w:rPr>
              <w:t xml:space="preserve">ollege), 396 </w:t>
            </w:r>
            <w:r w:rsidR="00B4010E" w:rsidRPr="00C7759E">
              <w:rPr>
                <w:szCs w:val="20"/>
              </w:rPr>
              <w:t>G</w:t>
            </w:r>
            <w:r w:rsidR="00550639" w:rsidRPr="00C7759E">
              <w:rPr>
                <w:szCs w:val="20"/>
              </w:rPr>
              <w:t xml:space="preserve">reens </w:t>
            </w:r>
            <w:r w:rsidR="00B4010E" w:rsidRPr="00C7759E">
              <w:rPr>
                <w:szCs w:val="20"/>
              </w:rPr>
              <w:t>R</w:t>
            </w:r>
            <w:r w:rsidR="00550639" w:rsidRPr="00C7759E">
              <w:rPr>
                <w:szCs w:val="20"/>
              </w:rPr>
              <w:t xml:space="preserve">oad, </w:t>
            </w:r>
            <w:r w:rsidR="00B4010E" w:rsidRPr="00C7759E">
              <w:rPr>
                <w:szCs w:val="20"/>
              </w:rPr>
              <w:t>K</w:t>
            </w:r>
            <w:r w:rsidR="00550639" w:rsidRPr="00C7759E">
              <w:rPr>
                <w:szCs w:val="20"/>
              </w:rPr>
              <w:t>eysborough</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026D1239" w14:textId="5B794033" w:rsidR="007646E3" w:rsidRPr="00C7759E" w:rsidRDefault="007646E3" w:rsidP="007646E3">
            <w:pPr>
              <w:spacing w:after="0" w:line="259" w:lineRule="auto"/>
              <w:ind w:left="0" w:right="36" w:firstLine="0"/>
              <w:jc w:val="center"/>
              <w:rPr>
                <w:szCs w:val="20"/>
              </w:rPr>
            </w:pPr>
            <w:r w:rsidRPr="00C7759E">
              <w:rPr>
                <w:szCs w:val="20"/>
              </w:rPr>
              <w:t>B</w:t>
            </w:r>
          </w:p>
        </w:tc>
      </w:tr>
      <w:tr w:rsidR="007646E3" w:rsidRPr="007960F0" w14:paraId="4A7EC708"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1FBAB1A4" w14:textId="55A0C7F5" w:rsidR="007646E3" w:rsidRPr="00C7759E" w:rsidRDefault="007646E3" w:rsidP="007646E3">
            <w:pPr>
              <w:spacing w:after="0" w:line="259" w:lineRule="auto"/>
              <w:ind w:left="307" w:firstLine="0"/>
              <w:rPr>
                <w:szCs w:val="20"/>
              </w:rPr>
            </w:pPr>
            <w:r w:rsidRPr="00C7759E">
              <w:rPr>
                <w:szCs w:val="20"/>
              </w:rPr>
              <w:t>SUZ6</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583DA92F" w14:textId="5E7E5064" w:rsidR="007646E3" w:rsidRPr="00C7759E" w:rsidRDefault="008F17D9" w:rsidP="007646E3">
            <w:pPr>
              <w:spacing w:after="0" w:line="259" w:lineRule="auto"/>
              <w:ind w:left="1" w:firstLine="0"/>
              <w:rPr>
                <w:szCs w:val="20"/>
              </w:rPr>
            </w:pPr>
            <w:r w:rsidRPr="00C7759E">
              <w:rPr>
                <w:szCs w:val="20"/>
              </w:rPr>
              <w:t>C</w:t>
            </w:r>
            <w:r w:rsidR="00550639" w:rsidRPr="00C7759E">
              <w:rPr>
                <w:szCs w:val="20"/>
              </w:rPr>
              <w:t xml:space="preserve">ornish </w:t>
            </w:r>
            <w:r w:rsidRPr="00C7759E">
              <w:rPr>
                <w:szCs w:val="20"/>
              </w:rPr>
              <w:t>C</w:t>
            </w:r>
            <w:r w:rsidR="00550639" w:rsidRPr="00C7759E">
              <w:rPr>
                <w:szCs w:val="20"/>
              </w:rPr>
              <w:t xml:space="preserve">ollege, 65 </w:t>
            </w:r>
            <w:r w:rsidRPr="00C7759E">
              <w:rPr>
                <w:szCs w:val="20"/>
              </w:rPr>
              <w:t>R</w:t>
            </w:r>
            <w:r w:rsidR="00550639" w:rsidRPr="00C7759E">
              <w:rPr>
                <w:szCs w:val="20"/>
              </w:rPr>
              <w:t xml:space="preserve">iverend </w:t>
            </w:r>
            <w:r w:rsidRPr="00C7759E">
              <w:rPr>
                <w:szCs w:val="20"/>
              </w:rPr>
              <w:t>R</w:t>
            </w:r>
            <w:r w:rsidR="00550639" w:rsidRPr="00C7759E">
              <w:rPr>
                <w:szCs w:val="20"/>
              </w:rPr>
              <w:t xml:space="preserve">oad, </w:t>
            </w:r>
            <w:r w:rsidRPr="00C7759E">
              <w:rPr>
                <w:szCs w:val="20"/>
              </w:rPr>
              <w:t>B</w:t>
            </w:r>
            <w:r w:rsidR="00550639" w:rsidRPr="00C7759E">
              <w:rPr>
                <w:szCs w:val="20"/>
              </w:rPr>
              <w:t>angholme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0904A4A" w14:textId="3EEC5CAF" w:rsidR="007646E3" w:rsidRPr="00C7759E" w:rsidRDefault="007646E3" w:rsidP="007646E3">
            <w:pPr>
              <w:spacing w:after="0" w:line="259" w:lineRule="auto"/>
              <w:ind w:left="0" w:right="36" w:firstLine="0"/>
              <w:jc w:val="center"/>
              <w:rPr>
                <w:szCs w:val="20"/>
              </w:rPr>
            </w:pPr>
            <w:r w:rsidRPr="00C7759E">
              <w:rPr>
                <w:szCs w:val="20"/>
              </w:rPr>
              <w:t>B</w:t>
            </w:r>
          </w:p>
        </w:tc>
      </w:tr>
      <w:tr w:rsidR="00250592" w:rsidRPr="007960F0" w14:paraId="1903D4EB"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0E46245"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749AAB82" w14:textId="77777777" w:rsidR="00250592" w:rsidRPr="007960F0" w:rsidRDefault="00A55F98">
            <w:pPr>
              <w:spacing w:after="0" w:line="259" w:lineRule="auto"/>
              <w:ind w:left="1" w:firstLine="0"/>
              <w:rPr>
                <w:szCs w:val="20"/>
              </w:rPr>
            </w:pPr>
            <w:r w:rsidRPr="007960F0">
              <w:rPr>
                <w:szCs w:val="20"/>
              </w:rPr>
              <w:t xml:space="preserve">Fortuna Comprehensive Development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6CB28E23"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354BFFC2"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30C0D1E" w14:textId="77777777" w:rsidR="00250592" w:rsidRPr="007960F0" w:rsidRDefault="00A55F98">
            <w:pPr>
              <w:spacing w:after="0" w:line="259" w:lineRule="auto"/>
              <w:ind w:left="307" w:firstLine="0"/>
              <w:rPr>
                <w:szCs w:val="20"/>
              </w:rPr>
            </w:pPr>
            <w:r w:rsidRPr="007960F0">
              <w:rPr>
                <w:szCs w:val="20"/>
              </w:rPr>
              <w:t xml:space="preserve">CDZ2 </w:t>
            </w:r>
          </w:p>
        </w:tc>
        <w:tc>
          <w:tcPr>
            <w:tcW w:w="6240" w:type="dxa"/>
            <w:gridSpan w:val="3"/>
            <w:tcBorders>
              <w:top w:val="single" w:sz="4" w:space="0" w:color="000000"/>
              <w:left w:val="single" w:sz="4" w:space="0" w:color="000000"/>
              <w:bottom w:val="single" w:sz="4" w:space="0" w:color="000000"/>
              <w:right w:val="single" w:sz="4" w:space="0" w:color="000000"/>
            </w:tcBorders>
          </w:tcPr>
          <w:p w14:paraId="40601842" w14:textId="77777777" w:rsidR="00250592" w:rsidRPr="007960F0" w:rsidRDefault="00A55F98">
            <w:pPr>
              <w:spacing w:after="0" w:line="259" w:lineRule="auto"/>
              <w:ind w:left="1" w:firstLine="0"/>
              <w:rPr>
                <w:szCs w:val="20"/>
              </w:rPr>
            </w:pPr>
            <w:r w:rsidRPr="007960F0">
              <w:rPr>
                <w:szCs w:val="20"/>
              </w:rPr>
              <w:t>Atisha Comprehensive Development Plan</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418F6615"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2ADCA124" w14:textId="77777777" w:rsidTr="00EC5CDC">
        <w:tblPrEx>
          <w:tblCellMar>
            <w:right w:w="82" w:type="dxa"/>
          </w:tblCellMar>
        </w:tblPrEx>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3F9F7DEF" w14:textId="77777777" w:rsidR="00250592" w:rsidRPr="007960F0" w:rsidRDefault="00A55F98">
            <w:pPr>
              <w:spacing w:after="0" w:line="259" w:lineRule="auto"/>
              <w:ind w:left="307" w:firstLine="0"/>
              <w:rPr>
                <w:szCs w:val="20"/>
              </w:rPr>
            </w:pPr>
            <w:r w:rsidRPr="007960F0">
              <w:rPr>
                <w:szCs w:val="20"/>
              </w:rPr>
              <w:t xml:space="preserve">CDZ3 </w:t>
            </w:r>
          </w:p>
        </w:tc>
        <w:tc>
          <w:tcPr>
            <w:tcW w:w="6240" w:type="dxa"/>
            <w:gridSpan w:val="3"/>
            <w:tcBorders>
              <w:top w:val="single" w:sz="4" w:space="0" w:color="000000"/>
              <w:left w:val="single" w:sz="4" w:space="0" w:color="000000"/>
              <w:bottom w:val="single" w:sz="4" w:space="0" w:color="auto"/>
              <w:right w:val="single" w:sz="4" w:space="0" w:color="000000"/>
            </w:tcBorders>
          </w:tcPr>
          <w:p w14:paraId="64AF0619" w14:textId="77777777" w:rsidR="00250592" w:rsidRPr="007960F0" w:rsidRDefault="00A55F98">
            <w:pPr>
              <w:spacing w:after="0" w:line="259" w:lineRule="auto"/>
              <w:ind w:left="1" w:firstLine="0"/>
              <w:rPr>
                <w:szCs w:val="20"/>
              </w:rPr>
            </w:pPr>
            <w:r w:rsidRPr="007960F0">
              <w:rPr>
                <w:szCs w:val="20"/>
              </w:rPr>
              <w:t xml:space="preserve">Marong Business Park Comprehensive Development Plan </w:t>
            </w:r>
          </w:p>
        </w:tc>
        <w:tc>
          <w:tcPr>
            <w:tcW w:w="1698" w:type="dxa"/>
            <w:gridSpan w:val="2"/>
            <w:tcBorders>
              <w:top w:val="single" w:sz="4" w:space="0" w:color="000000"/>
              <w:left w:val="single" w:sz="4" w:space="0" w:color="000000"/>
              <w:bottom w:val="single" w:sz="4" w:space="0" w:color="auto"/>
              <w:right w:val="single" w:sz="4" w:space="0" w:color="000000"/>
            </w:tcBorders>
          </w:tcPr>
          <w:p w14:paraId="2989E9D7" w14:textId="77777777" w:rsidR="00250592" w:rsidRPr="007960F0" w:rsidRDefault="00A55F98">
            <w:pPr>
              <w:spacing w:after="0" w:line="259" w:lineRule="auto"/>
              <w:ind w:left="0" w:right="35" w:firstLine="0"/>
              <w:jc w:val="center"/>
              <w:rPr>
                <w:szCs w:val="20"/>
              </w:rPr>
            </w:pPr>
            <w:r w:rsidRPr="007960F0">
              <w:rPr>
                <w:szCs w:val="20"/>
              </w:rPr>
              <w:t xml:space="preserve">C </w:t>
            </w:r>
          </w:p>
        </w:tc>
      </w:tr>
      <w:tr w:rsidR="00250592" w:rsidRPr="007960F0" w14:paraId="4EB47CB3" w14:textId="77777777" w:rsidTr="00EC5CDC">
        <w:tblPrEx>
          <w:tblCellMar>
            <w:right w:w="82" w:type="dxa"/>
          </w:tblCellMar>
        </w:tblPrEx>
        <w:trPr>
          <w:gridAfter w:val="1"/>
          <w:wAfter w:w="8" w:type="dxa"/>
          <w:trHeight w:val="328"/>
        </w:trPr>
        <w:tc>
          <w:tcPr>
            <w:tcW w:w="9780" w:type="dxa"/>
            <w:gridSpan w:val="8"/>
            <w:tcBorders>
              <w:top w:val="single" w:sz="4" w:space="0" w:color="auto"/>
              <w:left w:val="single" w:sz="4" w:space="0" w:color="000000"/>
              <w:bottom w:val="single" w:sz="4" w:space="0" w:color="000000"/>
              <w:right w:val="single" w:sz="4" w:space="0" w:color="000000"/>
            </w:tcBorders>
            <w:shd w:val="clear" w:color="auto" w:fill="D9D9D9"/>
          </w:tcPr>
          <w:p w14:paraId="6D1EB938" w14:textId="77777777" w:rsidR="00250592" w:rsidRPr="007960F0" w:rsidRDefault="00A55F98">
            <w:pPr>
              <w:spacing w:after="0" w:line="259" w:lineRule="auto"/>
              <w:ind w:left="0" w:firstLine="0"/>
              <w:rPr>
                <w:szCs w:val="20"/>
              </w:rPr>
            </w:pPr>
            <w:r w:rsidRPr="007960F0">
              <w:rPr>
                <w:b/>
                <w:szCs w:val="20"/>
              </w:rPr>
              <w:t xml:space="preserve">Greater Geelong </w:t>
            </w:r>
          </w:p>
        </w:tc>
      </w:tr>
      <w:tr w:rsidR="00250592" w:rsidRPr="007960F0" w14:paraId="31C77914" w14:textId="77777777" w:rsidTr="00EC5CDC">
        <w:tblPrEx>
          <w:tblCellMar>
            <w:right w:w="82" w:type="dxa"/>
          </w:tblCellMar>
        </w:tblPrEx>
        <w:trPr>
          <w:gridAfter w:val="1"/>
          <w:wAfter w:w="8" w:type="dxa"/>
          <w:trHeight w:val="506"/>
        </w:trPr>
        <w:tc>
          <w:tcPr>
            <w:tcW w:w="1842" w:type="dxa"/>
            <w:gridSpan w:val="3"/>
            <w:tcBorders>
              <w:top w:val="single" w:sz="4" w:space="0" w:color="000000"/>
              <w:left w:val="single" w:sz="4" w:space="0" w:color="000000"/>
              <w:bottom w:val="single" w:sz="4" w:space="0" w:color="000000"/>
              <w:right w:val="single" w:sz="4" w:space="0" w:color="000000"/>
            </w:tcBorders>
          </w:tcPr>
          <w:p w14:paraId="7D20B378"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A91F7A1" w14:textId="77777777" w:rsidR="00250592" w:rsidRPr="007960F0" w:rsidRDefault="00A55F98">
            <w:pPr>
              <w:spacing w:after="0" w:line="259" w:lineRule="auto"/>
              <w:ind w:left="1" w:firstLine="0"/>
              <w:rPr>
                <w:szCs w:val="20"/>
              </w:rPr>
            </w:pPr>
            <w:r w:rsidRPr="007960F0">
              <w:rPr>
                <w:szCs w:val="20"/>
              </w:rPr>
              <w:t xml:space="preserve">Environmental Wetlands, Salt Production and Land-Based Aquaculture Activities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7CD5D132"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2EA85D73"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C7CCF4E"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6B29B169" w14:textId="77777777" w:rsidR="00250592" w:rsidRPr="007960F0" w:rsidRDefault="00A55F98">
            <w:pPr>
              <w:spacing w:after="0" w:line="259" w:lineRule="auto"/>
              <w:ind w:left="1" w:firstLine="0"/>
              <w:rPr>
                <w:szCs w:val="20"/>
              </w:rPr>
            </w:pPr>
            <w:r w:rsidRPr="007960F0">
              <w:rPr>
                <w:szCs w:val="20"/>
              </w:rPr>
              <w:t xml:space="preserve">Private Golf Courses </w:t>
            </w:r>
          </w:p>
        </w:tc>
        <w:tc>
          <w:tcPr>
            <w:tcW w:w="1698" w:type="dxa"/>
            <w:gridSpan w:val="2"/>
            <w:tcBorders>
              <w:top w:val="single" w:sz="4" w:space="0" w:color="000000"/>
              <w:left w:val="single" w:sz="4" w:space="0" w:color="000000"/>
              <w:bottom w:val="single" w:sz="4" w:space="0" w:color="000000"/>
              <w:right w:val="single" w:sz="4" w:space="0" w:color="000000"/>
            </w:tcBorders>
          </w:tcPr>
          <w:p w14:paraId="3987ED53"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3BE310C3"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C15C585"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3A473065" w14:textId="77777777" w:rsidR="00250592" w:rsidRPr="007960F0" w:rsidRDefault="00A55F98">
            <w:pPr>
              <w:spacing w:after="0" w:line="259" w:lineRule="auto"/>
              <w:ind w:left="1" w:firstLine="0"/>
              <w:rPr>
                <w:szCs w:val="20"/>
              </w:rPr>
            </w:pPr>
            <w:r w:rsidRPr="007960F0">
              <w:rPr>
                <w:szCs w:val="20"/>
              </w:rPr>
              <w:t xml:space="preserve">Geelong Showgrounds and Racecourse, and Beckley Park </w:t>
            </w:r>
          </w:p>
        </w:tc>
        <w:tc>
          <w:tcPr>
            <w:tcW w:w="1698" w:type="dxa"/>
            <w:gridSpan w:val="2"/>
            <w:tcBorders>
              <w:top w:val="single" w:sz="4" w:space="0" w:color="000000"/>
              <w:left w:val="single" w:sz="4" w:space="0" w:color="000000"/>
              <w:bottom w:val="single" w:sz="4" w:space="0" w:color="000000"/>
              <w:right w:val="single" w:sz="4" w:space="0" w:color="000000"/>
            </w:tcBorders>
          </w:tcPr>
          <w:p w14:paraId="58186B8E"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7AEAE920"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106CB14"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4CA9879F" w14:textId="77777777" w:rsidR="00250592" w:rsidRPr="007960F0" w:rsidRDefault="00A55F98">
            <w:pPr>
              <w:spacing w:after="0" w:line="259" w:lineRule="auto"/>
              <w:ind w:left="1" w:firstLine="0"/>
              <w:rPr>
                <w:szCs w:val="20"/>
              </w:rPr>
            </w:pPr>
            <w:r w:rsidRPr="007960F0">
              <w:rPr>
                <w:szCs w:val="20"/>
              </w:rPr>
              <w:t xml:space="preserve">Eastern Park </w:t>
            </w:r>
          </w:p>
        </w:tc>
        <w:tc>
          <w:tcPr>
            <w:tcW w:w="1698" w:type="dxa"/>
            <w:gridSpan w:val="2"/>
            <w:tcBorders>
              <w:top w:val="single" w:sz="4" w:space="0" w:color="000000"/>
              <w:left w:val="single" w:sz="4" w:space="0" w:color="000000"/>
              <w:bottom w:val="single" w:sz="4" w:space="0" w:color="000000"/>
              <w:right w:val="single" w:sz="4" w:space="0" w:color="000000"/>
            </w:tcBorders>
          </w:tcPr>
          <w:p w14:paraId="1EC4B1EF"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382AB0E7"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0FE5F85"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59A3448F"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678A1A95" w14:textId="77777777" w:rsidR="00250592" w:rsidRPr="007960F0" w:rsidRDefault="00A55F98">
            <w:pPr>
              <w:spacing w:after="0" w:line="259" w:lineRule="auto"/>
              <w:ind w:left="0" w:right="35" w:firstLine="0"/>
              <w:jc w:val="center"/>
              <w:rPr>
                <w:szCs w:val="20"/>
              </w:rPr>
            </w:pPr>
            <w:r w:rsidRPr="007960F0">
              <w:rPr>
                <w:szCs w:val="20"/>
              </w:rPr>
              <w:t xml:space="preserve">C </w:t>
            </w:r>
          </w:p>
        </w:tc>
      </w:tr>
      <w:tr w:rsidR="00250592" w:rsidRPr="007960F0" w14:paraId="367BD1B6"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8D16189"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7397B9E1" w14:textId="77777777" w:rsidR="00250592" w:rsidRPr="007960F0" w:rsidRDefault="00A55F98">
            <w:pPr>
              <w:spacing w:after="0" w:line="259" w:lineRule="auto"/>
              <w:ind w:left="1" w:firstLine="0"/>
              <w:rPr>
                <w:szCs w:val="20"/>
              </w:rPr>
            </w:pPr>
            <w:r w:rsidRPr="007960F0">
              <w:rPr>
                <w:szCs w:val="20"/>
              </w:rPr>
              <w:t xml:space="preserve">Goandra Land, Thacker Street, Ocean Grove </w:t>
            </w:r>
          </w:p>
        </w:tc>
        <w:tc>
          <w:tcPr>
            <w:tcW w:w="1698" w:type="dxa"/>
            <w:gridSpan w:val="2"/>
            <w:tcBorders>
              <w:top w:val="single" w:sz="4" w:space="0" w:color="000000"/>
              <w:left w:val="single" w:sz="4" w:space="0" w:color="000000"/>
              <w:bottom w:val="single" w:sz="4" w:space="0" w:color="000000"/>
              <w:right w:val="single" w:sz="4" w:space="0" w:color="000000"/>
            </w:tcBorders>
          </w:tcPr>
          <w:p w14:paraId="1EC2E945" w14:textId="77777777" w:rsidR="00250592" w:rsidRPr="007960F0" w:rsidRDefault="00A55F98">
            <w:pPr>
              <w:spacing w:after="0" w:line="259" w:lineRule="auto"/>
              <w:ind w:left="0" w:right="36" w:firstLine="0"/>
              <w:jc w:val="center"/>
              <w:rPr>
                <w:szCs w:val="20"/>
              </w:rPr>
            </w:pPr>
            <w:r w:rsidRPr="007960F0">
              <w:rPr>
                <w:szCs w:val="20"/>
              </w:rPr>
              <w:t xml:space="preserve">E </w:t>
            </w:r>
          </w:p>
        </w:tc>
      </w:tr>
      <w:tr w:rsidR="00250592" w:rsidRPr="007960F0" w14:paraId="6C4F2C70" w14:textId="77777777" w:rsidTr="00EC5CDC">
        <w:tblPrEx>
          <w:tblCellMar>
            <w:right w:w="82" w:type="dxa"/>
          </w:tblCellMar>
        </w:tblPrEx>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4728FE32"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0AAC9E28" w14:textId="77777777" w:rsidR="00250592" w:rsidRPr="007960F0" w:rsidRDefault="00A55F98">
            <w:pPr>
              <w:spacing w:after="0" w:line="259" w:lineRule="auto"/>
              <w:ind w:left="1" w:firstLine="0"/>
              <w:rPr>
                <w:szCs w:val="20"/>
              </w:rPr>
            </w:pPr>
            <w:r w:rsidRPr="007960F0">
              <w:rPr>
                <w:szCs w:val="20"/>
              </w:rPr>
              <w:t>Correctional Programs Centre at Lara</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1B3C1DC7" w14:textId="77777777" w:rsidR="00250592" w:rsidRPr="007960F0" w:rsidRDefault="00A55F98">
            <w:pPr>
              <w:spacing w:after="0" w:line="259" w:lineRule="auto"/>
              <w:ind w:left="0" w:right="36" w:firstLine="0"/>
              <w:jc w:val="center"/>
              <w:rPr>
                <w:szCs w:val="20"/>
              </w:rPr>
            </w:pPr>
            <w:r w:rsidRPr="007960F0">
              <w:rPr>
                <w:szCs w:val="20"/>
              </w:rPr>
              <w:t>B</w:t>
            </w:r>
            <w:r w:rsidRPr="007960F0">
              <w:rPr>
                <w:b/>
                <w:szCs w:val="20"/>
              </w:rPr>
              <w:t xml:space="preserve"> </w:t>
            </w:r>
          </w:p>
        </w:tc>
      </w:tr>
      <w:tr w:rsidR="00250592" w:rsidRPr="007960F0" w14:paraId="2C4A9A6F"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468BA07" w14:textId="77777777" w:rsidR="00250592" w:rsidRPr="007960F0" w:rsidRDefault="00A55F98">
            <w:pPr>
              <w:spacing w:after="0" w:line="259" w:lineRule="auto"/>
              <w:ind w:left="307" w:firstLine="0"/>
              <w:rPr>
                <w:szCs w:val="20"/>
              </w:rPr>
            </w:pPr>
            <w:r w:rsidRPr="007960F0">
              <w:rPr>
                <w:szCs w:val="20"/>
              </w:rPr>
              <w:t xml:space="preserve">SUZ11 </w:t>
            </w:r>
          </w:p>
        </w:tc>
        <w:tc>
          <w:tcPr>
            <w:tcW w:w="6240" w:type="dxa"/>
            <w:gridSpan w:val="3"/>
            <w:tcBorders>
              <w:top w:val="single" w:sz="4" w:space="0" w:color="000000"/>
              <w:left w:val="single" w:sz="4" w:space="0" w:color="000000"/>
              <w:bottom w:val="single" w:sz="4" w:space="0" w:color="000000"/>
              <w:right w:val="single" w:sz="4" w:space="0" w:color="000000"/>
            </w:tcBorders>
          </w:tcPr>
          <w:p w14:paraId="30B56367" w14:textId="77777777" w:rsidR="00250592" w:rsidRPr="007960F0" w:rsidRDefault="00A55F98">
            <w:pPr>
              <w:spacing w:after="0" w:line="259" w:lineRule="auto"/>
              <w:ind w:left="1" w:firstLine="0"/>
              <w:rPr>
                <w:szCs w:val="20"/>
              </w:rPr>
            </w:pPr>
            <w:r w:rsidRPr="007960F0">
              <w:rPr>
                <w:szCs w:val="20"/>
              </w:rPr>
              <w:t>Avalon Airport</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9B33D7C" w14:textId="77777777" w:rsidR="00250592" w:rsidRPr="007960F0" w:rsidRDefault="00A55F98">
            <w:pPr>
              <w:spacing w:after="0" w:line="259" w:lineRule="auto"/>
              <w:ind w:left="0" w:right="35" w:firstLine="0"/>
              <w:jc w:val="center"/>
              <w:rPr>
                <w:szCs w:val="20"/>
              </w:rPr>
            </w:pPr>
            <w:r w:rsidRPr="007960F0">
              <w:rPr>
                <w:szCs w:val="20"/>
              </w:rPr>
              <w:t>D</w:t>
            </w:r>
            <w:r w:rsidRPr="007960F0">
              <w:rPr>
                <w:b/>
                <w:szCs w:val="20"/>
              </w:rPr>
              <w:t xml:space="preserve"> </w:t>
            </w:r>
          </w:p>
        </w:tc>
      </w:tr>
      <w:tr w:rsidR="00250592" w:rsidRPr="007960F0" w14:paraId="63933E91"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5136CBD" w14:textId="77777777" w:rsidR="00250592" w:rsidRPr="007960F0" w:rsidRDefault="00A55F98">
            <w:pPr>
              <w:spacing w:after="0" w:line="259" w:lineRule="auto"/>
              <w:ind w:left="307" w:firstLine="0"/>
              <w:rPr>
                <w:szCs w:val="20"/>
              </w:rPr>
            </w:pPr>
            <w:r w:rsidRPr="007960F0">
              <w:rPr>
                <w:szCs w:val="20"/>
              </w:rPr>
              <w:lastRenderedPageBreak/>
              <w:t xml:space="preserve">SUZ12 </w:t>
            </w:r>
          </w:p>
        </w:tc>
        <w:tc>
          <w:tcPr>
            <w:tcW w:w="6240" w:type="dxa"/>
            <w:gridSpan w:val="3"/>
            <w:tcBorders>
              <w:top w:val="single" w:sz="4" w:space="0" w:color="000000"/>
              <w:left w:val="single" w:sz="4" w:space="0" w:color="000000"/>
              <w:bottom w:val="single" w:sz="4" w:space="0" w:color="000000"/>
              <w:right w:val="single" w:sz="4" w:space="0" w:color="000000"/>
            </w:tcBorders>
          </w:tcPr>
          <w:p w14:paraId="153F7564" w14:textId="77777777" w:rsidR="00250592" w:rsidRPr="007960F0" w:rsidRDefault="00A55F98">
            <w:pPr>
              <w:spacing w:after="0" w:line="259" w:lineRule="auto"/>
              <w:ind w:left="1" w:firstLine="0"/>
              <w:rPr>
                <w:szCs w:val="20"/>
              </w:rPr>
            </w:pPr>
            <w:r w:rsidRPr="007960F0">
              <w:rPr>
                <w:szCs w:val="20"/>
              </w:rPr>
              <w:t xml:space="preserve">Lara Energetic Materials Manufacturing Plant </w:t>
            </w:r>
          </w:p>
        </w:tc>
        <w:tc>
          <w:tcPr>
            <w:tcW w:w="1698" w:type="dxa"/>
            <w:gridSpan w:val="2"/>
            <w:tcBorders>
              <w:top w:val="single" w:sz="4" w:space="0" w:color="000000"/>
              <w:left w:val="single" w:sz="4" w:space="0" w:color="000000"/>
              <w:bottom w:val="single" w:sz="4" w:space="0" w:color="000000"/>
              <w:right w:val="single" w:sz="4" w:space="0" w:color="000000"/>
            </w:tcBorders>
          </w:tcPr>
          <w:p w14:paraId="3E8731EE" w14:textId="77777777" w:rsidR="00250592" w:rsidRPr="007960F0" w:rsidRDefault="00A55F98">
            <w:pPr>
              <w:spacing w:after="0" w:line="259" w:lineRule="auto"/>
              <w:ind w:left="0" w:right="35" w:firstLine="0"/>
              <w:jc w:val="center"/>
              <w:rPr>
                <w:szCs w:val="20"/>
              </w:rPr>
            </w:pPr>
            <w:r w:rsidRPr="007960F0">
              <w:rPr>
                <w:szCs w:val="20"/>
              </w:rPr>
              <w:t xml:space="preserve">D </w:t>
            </w:r>
          </w:p>
        </w:tc>
      </w:tr>
      <w:tr w:rsidR="00250592" w:rsidRPr="007960F0" w14:paraId="405D5750"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2D428FA" w14:textId="77777777" w:rsidR="00250592" w:rsidRPr="007960F0" w:rsidRDefault="00A55F98">
            <w:pPr>
              <w:spacing w:after="0" w:line="259" w:lineRule="auto"/>
              <w:ind w:left="307" w:firstLine="0"/>
              <w:rPr>
                <w:szCs w:val="20"/>
              </w:rPr>
            </w:pPr>
            <w:r w:rsidRPr="007960F0">
              <w:rPr>
                <w:szCs w:val="20"/>
              </w:rPr>
              <w:t xml:space="preserve">SUZ13 </w:t>
            </w:r>
          </w:p>
        </w:tc>
        <w:tc>
          <w:tcPr>
            <w:tcW w:w="6240" w:type="dxa"/>
            <w:gridSpan w:val="3"/>
            <w:tcBorders>
              <w:top w:val="single" w:sz="4" w:space="0" w:color="000000"/>
              <w:left w:val="single" w:sz="4" w:space="0" w:color="000000"/>
              <w:bottom w:val="single" w:sz="4" w:space="0" w:color="000000"/>
              <w:right w:val="single" w:sz="4" w:space="0" w:color="000000"/>
            </w:tcBorders>
          </w:tcPr>
          <w:p w14:paraId="4034D2AA" w14:textId="77777777" w:rsidR="00250592" w:rsidRPr="007960F0" w:rsidRDefault="00A55F98">
            <w:pPr>
              <w:spacing w:after="0" w:line="259" w:lineRule="auto"/>
              <w:ind w:left="1" w:firstLine="0"/>
              <w:rPr>
                <w:szCs w:val="20"/>
              </w:rPr>
            </w:pPr>
            <w:r w:rsidRPr="007960F0">
              <w:rPr>
                <w:szCs w:val="20"/>
              </w:rPr>
              <w:t xml:space="preserve">Drysdale Regional Community and Cultural Hub </w:t>
            </w:r>
          </w:p>
        </w:tc>
        <w:tc>
          <w:tcPr>
            <w:tcW w:w="1698" w:type="dxa"/>
            <w:gridSpan w:val="2"/>
            <w:tcBorders>
              <w:top w:val="single" w:sz="4" w:space="0" w:color="000000"/>
              <w:left w:val="single" w:sz="4" w:space="0" w:color="000000"/>
              <w:bottom w:val="single" w:sz="4" w:space="0" w:color="000000"/>
              <w:right w:val="single" w:sz="4" w:space="0" w:color="000000"/>
            </w:tcBorders>
          </w:tcPr>
          <w:p w14:paraId="4582A76A"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2656748B"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7EB6EAE" w14:textId="77777777" w:rsidR="00250592" w:rsidRPr="007960F0" w:rsidRDefault="00A55F98">
            <w:pPr>
              <w:spacing w:after="0" w:line="259" w:lineRule="auto"/>
              <w:ind w:left="307" w:firstLine="0"/>
              <w:rPr>
                <w:szCs w:val="20"/>
              </w:rPr>
            </w:pPr>
            <w:r w:rsidRPr="007960F0">
              <w:rPr>
                <w:szCs w:val="20"/>
              </w:rPr>
              <w:t xml:space="preserve">SUZ14 </w:t>
            </w:r>
          </w:p>
        </w:tc>
        <w:tc>
          <w:tcPr>
            <w:tcW w:w="6240" w:type="dxa"/>
            <w:gridSpan w:val="3"/>
            <w:tcBorders>
              <w:top w:val="single" w:sz="4" w:space="0" w:color="000000"/>
              <w:left w:val="single" w:sz="4" w:space="0" w:color="000000"/>
              <w:bottom w:val="single" w:sz="4" w:space="0" w:color="000000"/>
              <w:right w:val="single" w:sz="4" w:space="0" w:color="000000"/>
            </w:tcBorders>
          </w:tcPr>
          <w:p w14:paraId="7E01E226" w14:textId="77777777" w:rsidR="00250592" w:rsidRPr="007960F0" w:rsidRDefault="00A55F98">
            <w:pPr>
              <w:spacing w:after="0" w:line="259" w:lineRule="auto"/>
              <w:ind w:left="1" w:firstLine="0"/>
              <w:rPr>
                <w:szCs w:val="20"/>
              </w:rPr>
            </w:pPr>
            <w:r w:rsidRPr="007960F0">
              <w:rPr>
                <w:szCs w:val="20"/>
              </w:rPr>
              <w:t xml:space="preserve">Private Teaching Hospital and Education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294DBCF3"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1C867167"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DC1D029" w14:textId="77777777" w:rsidR="00250592" w:rsidRPr="007960F0" w:rsidRDefault="00A55F98">
            <w:pPr>
              <w:spacing w:after="0" w:line="259" w:lineRule="auto"/>
              <w:ind w:left="307" w:firstLine="0"/>
              <w:rPr>
                <w:szCs w:val="20"/>
              </w:rPr>
            </w:pPr>
            <w:r w:rsidRPr="007960F0">
              <w:rPr>
                <w:szCs w:val="20"/>
              </w:rPr>
              <w:t xml:space="preserve">SUZ15 </w:t>
            </w:r>
          </w:p>
        </w:tc>
        <w:tc>
          <w:tcPr>
            <w:tcW w:w="6240" w:type="dxa"/>
            <w:gridSpan w:val="3"/>
            <w:tcBorders>
              <w:top w:val="single" w:sz="4" w:space="0" w:color="000000"/>
              <w:left w:val="single" w:sz="4" w:space="0" w:color="000000"/>
              <w:bottom w:val="single" w:sz="4" w:space="0" w:color="000000"/>
              <w:right w:val="single" w:sz="4" w:space="0" w:color="000000"/>
            </w:tcBorders>
          </w:tcPr>
          <w:p w14:paraId="6F5BA2A9" w14:textId="77777777" w:rsidR="00250592" w:rsidRPr="007960F0" w:rsidRDefault="00A55F98">
            <w:pPr>
              <w:spacing w:after="0" w:line="259" w:lineRule="auto"/>
              <w:ind w:left="1" w:firstLine="0"/>
              <w:rPr>
                <w:szCs w:val="20"/>
              </w:rPr>
            </w:pPr>
            <w:r w:rsidRPr="007960F0">
              <w:rPr>
                <w:szCs w:val="20"/>
              </w:rPr>
              <w:t xml:space="preserve">Private Education Centre </w:t>
            </w:r>
          </w:p>
        </w:tc>
        <w:tc>
          <w:tcPr>
            <w:tcW w:w="1698" w:type="dxa"/>
            <w:gridSpan w:val="2"/>
            <w:tcBorders>
              <w:top w:val="single" w:sz="4" w:space="0" w:color="000000"/>
              <w:left w:val="single" w:sz="4" w:space="0" w:color="000000"/>
              <w:bottom w:val="single" w:sz="4" w:space="0" w:color="000000"/>
              <w:right w:val="single" w:sz="4" w:space="0" w:color="000000"/>
            </w:tcBorders>
          </w:tcPr>
          <w:p w14:paraId="297C3192"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4AFB4190" w14:textId="77777777" w:rsidTr="00EC5CDC">
        <w:tblPrEx>
          <w:tblCellMar>
            <w:right w:w="82" w:type="dxa"/>
          </w:tblCellMar>
        </w:tblPrEx>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6CB93B35" w14:textId="77777777" w:rsidR="00250592" w:rsidRPr="007960F0" w:rsidRDefault="00A55F98">
            <w:pPr>
              <w:spacing w:after="0" w:line="259" w:lineRule="auto"/>
              <w:ind w:left="307" w:firstLine="0"/>
              <w:rPr>
                <w:szCs w:val="20"/>
              </w:rPr>
            </w:pPr>
            <w:r w:rsidRPr="007960F0">
              <w:rPr>
                <w:szCs w:val="20"/>
              </w:rPr>
              <w:t xml:space="preserve">SUZ16 </w:t>
            </w:r>
          </w:p>
        </w:tc>
        <w:tc>
          <w:tcPr>
            <w:tcW w:w="6240" w:type="dxa"/>
            <w:gridSpan w:val="3"/>
            <w:tcBorders>
              <w:top w:val="single" w:sz="4" w:space="0" w:color="000000"/>
              <w:left w:val="single" w:sz="4" w:space="0" w:color="000000"/>
              <w:bottom w:val="single" w:sz="4" w:space="0" w:color="000000"/>
              <w:right w:val="single" w:sz="4" w:space="0" w:color="000000"/>
            </w:tcBorders>
          </w:tcPr>
          <w:p w14:paraId="19214256" w14:textId="77777777" w:rsidR="00250592" w:rsidRPr="007960F0" w:rsidRDefault="00A55F98">
            <w:pPr>
              <w:spacing w:after="0" w:line="259" w:lineRule="auto"/>
              <w:ind w:left="1" w:firstLine="0"/>
              <w:rPr>
                <w:szCs w:val="20"/>
              </w:rPr>
            </w:pPr>
            <w:r w:rsidRPr="007960F0">
              <w:rPr>
                <w:szCs w:val="20"/>
              </w:rPr>
              <w:t>Privately Owned Utility Installations</w:t>
            </w:r>
            <w:r w:rsidRPr="007960F0">
              <w:rPr>
                <w:b/>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2BFAAE3E" w14:textId="77777777" w:rsidR="00250592" w:rsidRPr="007960F0" w:rsidRDefault="00A55F98">
            <w:pPr>
              <w:spacing w:after="0" w:line="259" w:lineRule="auto"/>
              <w:ind w:left="0" w:right="35" w:firstLine="0"/>
              <w:jc w:val="center"/>
              <w:rPr>
                <w:szCs w:val="20"/>
              </w:rPr>
            </w:pPr>
            <w:r w:rsidRPr="007960F0">
              <w:rPr>
                <w:szCs w:val="20"/>
              </w:rPr>
              <w:t>D</w:t>
            </w:r>
            <w:r w:rsidRPr="007960F0">
              <w:rPr>
                <w:b/>
                <w:szCs w:val="20"/>
              </w:rPr>
              <w:t xml:space="preserve"> </w:t>
            </w:r>
          </w:p>
        </w:tc>
      </w:tr>
      <w:tr w:rsidR="00250592" w:rsidRPr="007960F0" w14:paraId="190E0890"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40EFE44" w14:textId="77777777" w:rsidR="00250592" w:rsidRPr="007960F0" w:rsidRDefault="00A55F98">
            <w:pPr>
              <w:spacing w:after="0" w:line="259" w:lineRule="auto"/>
              <w:ind w:left="307" w:firstLine="0"/>
              <w:rPr>
                <w:szCs w:val="20"/>
              </w:rPr>
            </w:pPr>
            <w:r w:rsidRPr="007960F0">
              <w:rPr>
                <w:szCs w:val="20"/>
              </w:rPr>
              <w:t xml:space="preserve">SUZ17 </w:t>
            </w:r>
          </w:p>
        </w:tc>
        <w:tc>
          <w:tcPr>
            <w:tcW w:w="6240" w:type="dxa"/>
            <w:gridSpan w:val="3"/>
            <w:tcBorders>
              <w:top w:val="single" w:sz="4" w:space="0" w:color="000000"/>
              <w:left w:val="single" w:sz="4" w:space="0" w:color="000000"/>
              <w:bottom w:val="single" w:sz="4" w:space="0" w:color="000000"/>
              <w:right w:val="single" w:sz="4" w:space="0" w:color="000000"/>
            </w:tcBorders>
          </w:tcPr>
          <w:p w14:paraId="6E3D3F15" w14:textId="77777777" w:rsidR="00250592" w:rsidRPr="007960F0" w:rsidRDefault="00A55F98">
            <w:pPr>
              <w:spacing w:after="0" w:line="259" w:lineRule="auto"/>
              <w:ind w:left="1" w:firstLine="0"/>
              <w:rPr>
                <w:szCs w:val="20"/>
              </w:rPr>
            </w:pPr>
            <w:r w:rsidRPr="007960F0">
              <w:rPr>
                <w:szCs w:val="20"/>
              </w:rPr>
              <w:t xml:space="preserve">Chisholm Road Prison Project, Lara </w:t>
            </w:r>
          </w:p>
        </w:tc>
        <w:tc>
          <w:tcPr>
            <w:tcW w:w="1698" w:type="dxa"/>
            <w:gridSpan w:val="2"/>
            <w:tcBorders>
              <w:top w:val="single" w:sz="4" w:space="0" w:color="000000"/>
              <w:left w:val="single" w:sz="4" w:space="0" w:color="000000"/>
              <w:bottom w:val="single" w:sz="4" w:space="0" w:color="000000"/>
              <w:right w:val="single" w:sz="4" w:space="0" w:color="000000"/>
            </w:tcBorders>
          </w:tcPr>
          <w:p w14:paraId="3EA9F44D"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5E35C933"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A6B46F1"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108D6219" w14:textId="77777777" w:rsidR="00250592" w:rsidRPr="007960F0" w:rsidRDefault="00A55F98">
            <w:pPr>
              <w:spacing w:after="0" w:line="259" w:lineRule="auto"/>
              <w:ind w:left="1" w:firstLine="0"/>
              <w:rPr>
                <w:szCs w:val="20"/>
              </w:rPr>
            </w:pPr>
            <w:r w:rsidRPr="007960F0">
              <w:rPr>
                <w:szCs w:val="20"/>
              </w:rPr>
              <w:t>Thirteenth Beach Resort</w:t>
            </w:r>
            <w:r w:rsidRPr="007960F0">
              <w:rPr>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1AF904B1"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61662837"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0748DA2" w14:textId="77777777" w:rsidR="00250592" w:rsidRPr="007960F0" w:rsidRDefault="00A55F98">
            <w:pPr>
              <w:spacing w:after="0" w:line="259" w:lineRule="auto"/>
              <w:ind w:left="307" w:firstLine="0"/>
              <w:rPr>
                <w:szCs w:val="20"/>
              </w:rPr>
            </w:pPr>
            <w:r w:rsidRPr="007960F0">
              <w:rPr>
                <w:szCs w:val="20"/>
              </w:rPr>
              <w:t xml:space="preserve">CDZ2 </w:t>
            </w:r>
          </w:p>
        </w:tc>
        <w:tc>
          <w:tcPr>
            <w:tcW w:w="6240" w:type="dxa"/>
            <w:gridSpan w:val="3"/>
            <w:tcBorders>
              <w:top w:val="single" w:sz="4" w:space="0" w:color="000000"/>
              <w:left w:val="single" w:sz="4" w:space="0" w:color="000000"/>
              <w:bottom w:val="single" w:sz="4" w:space="0" w:color="000000"/>
              <w:right w:val="single" w:sz="4" w:space="0" w:color="000000"/>
            </w:tcBorders>
          </w:tcPr>
          <w:p w14:paraId="226A4D1B" w14:textId="77777777" w:rsidR="00250592" w:rsidRPr="007960F0" w:rsidRDefault="00A55F98">
            <w:pPr>
              <w:spacing w:after="0" w:line="259" w:lineRule="auto"/>
              <w:ind w:left="1" w:firstLine="0"/>
              <w:rPr>
                <w:szCs w:val="20"/>
              </w:rPr>
            </w:pPr>
            <w:r w:rsidRPr="007960F0">
              <w:rPr>
                <w:szCs w:val="20"/>
              </w:rPr>
              <w:t>Rippleside Comprehensive Development Plan</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631CC2B3" w14:textId="77777777" w:rsidR="00250592" w:rsidRPr="007960F0" w:rsidRDefault="00A55F98">
            <w:pPr>
              <w:spacing w:after="0" w:line="259" w:lineRule="auto"/>
              <w:ind w:left="0" w:right="36" w:firstLine="0"/>
              <w:jc w:val="center"/>
              <w:rPr>
                <w:szCs w:val="20"/>
              </w:rPr>
            </w:pPr>
            <w:r w:rsidRPr="007960F0">
              <w:rPr>
                <w:szCs w:val="20"/>
              </w:rPr>
              <w:t>B</w:t>
            </w:r>
            <w:r w:rsidRPr="007960F0">
              <w:rPr>
                <w:b/>
                <w:szCs w:val="20"/>
              </w:rPr>
              <w:t xml:space="preserve"> </w:t>
            </w:r>
          </w:p>
        </w:tc>
      </w:tr>
      <w:tr w:rsidR="00250592" w:rsidRPr="007960F0" w14:paraId="506C8095"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721A1FF" w14:textId="77777777" w:rsidR="00250592" w:rsidRPr="007960F0" w:rsidRDefault="00A55F98">
            <w:pPr>
              <w:spacing w:after="0" w:line="259" w:lineRule="auto"/>
              <w:ind w:left="307" w:firstLine="0"/>
              <w:rPr>
                <w:szCs w:val="20"/>
              </w:rPr>
            </w:pPr>
            <w:r w:rsidRPr="007960F0">
              <w:rPr>
                <w:szCs w:val="20"/>
              </w:rPr>
              <w:t xml:space="preserve">CDZ3 </w:t>
            </w:r>
          </w:p>
        </w:tc>
        <w:tc>
          <w:tcPr>
            <w:tcW w:w="6240" w:type="dxa"/>
            <w:gridSpan w:val="3"/>
            <w:tcBorders>
              <w:top w:val="single" w:sz="4" w:space="0" w:color="000000"/>
              <w:left w:val="single" w:sz="4" w:space="0" w:color="000000"/>
              <w:bottom w:val="single" w:sz="4" w:space="0" w:color="000000"/>
              <w:right w:val="single" w:sz="4" w:space="0" w:color="000000"/>
            </w:tcBorders>
          </w:tcPr>
          <w:p w14:paraId="50506936" w14:textId="77777777" w:rsidR="00250592" w:rsidRPr="007960F0" w:rsidRDefault="00A55F98">
            <w:pPr>
              <w:spacing w:after="0" w:line="259" w:lineRule="auto"/>
              <w:ind w:left="1" w:firstLine="0"/>
              <w:rPr>
                <w:szCs w:val="20"/>
              </w:rPr>
            </w:pPr>
            <w:r w:rsidRPr="007960F0">
              <w:rPr>
                <w:szCs w:val="20"/>
              </w:rPr>
              <w:t xml:space="preserve">Adventure Park Comprehensive Development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37E11196"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7BCD8E58" w14:textId="77777777" w:rsidTr="00EC5CDC">
        <w:tblPrEx>
          <w:tblCellMar>
            <w:right w:w="82" w:type="dxa"/>
          </w:tblCellMar>
        </w:tblPrEx>
        <w:trPr>
          <w:gridAfter w:val="1"/>
          <w:wAfter w:w="8" w:type="dxa"/>
          <w:trHeight w:val="499"/>
        </w:trPr>
        <w:tc>
          <w:tcPr>
            <w:tcW w:w="1842" w:type="dxa"/>
            <w:gridSpan w:val="3"/>
            <w:tcBorders>
              <w:top w:val="single" w:sz="4" w:space="0" w:color="000000"/>
              <w:left w:val="single" w:sz="4" w:space="0" w:color="000000"/>
              <w:bottom w:val="single" w:sz="4" w:space="0" w:color="000000"/>
              <w:right w:val="single" w:sz="4" w:space="0" w:color="000000"/>
            </w:tcBorders>
          </w:tcPr>
          <w:p w14:paraId="6D8DACD7" w14:textId="77777777" w:rsidR="00250592" w:rsidRPr="007960F0" w:rsidRDefault="00A55F98">
            <w:pPr>
              <w:spacing w:after="0" w:line="259" w:lineRule="auto"/>
              <w:ind w:left="307" w:firstLine="0"/>
              <w:rPr>
                <w:szCs w:val="20"/>
              </w:rPr>
            </w:pPr>
            <w:r w:rsidRPr="007960F0">
              <w:rPr>
                <w:szCs w:val="20"/>
              </w:rPr>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6F2CB6B4" w14:textId="77777777" w:rsidR="00250592" w:rsidRPr="007960F0" w:rsidRDefault="00A55F98">
            <w:pPr>
              <w:spacing w:after="0" w:line="259" w:lineRule="auto"/>
              <w:ind w:left="1" w:firstLine="0"/>
              <w:rPr>
                <w:szCs w:val="20"/>
              </w:rPr>
            </w:pPr>
            <w:r w:rsidRPr="007960F0">
              <w:rPr>
                <w:szCs w:val="20"/>
              </w:rPr>
              <w:t xml:space="preserve">Armstrong Creek North East Industrial Precinct, Precinct Structure Plan (May 2010) </w:t>
            </w:r>
          </w:p>
        </w:tc>
        <w:tc>
          <w:tcPr>
            <w:tcW w:w="1698" w:type="dxa"/>
            <w:gridSpan w:val="2"/>
            <w:tcBorders>
              <w:top w:val="single" w:sz="4" w:space="0" w:color="000000"/>
              <w:left w:val="single" w:sz="4" w:space="0" w:color="000000"/>
              <w:bottom w:val="single" w:sz="4" w:space="0" w:color="000000"/>
              <w:right w:val="single" w:sz="4" w:space="0" w:color="000000"/>
            </w:tcBorders>
          </w:tcPr>
          <w:p w14:paraId="216A084F" w14:textId="77777777" w:rsidR="00250592" w:rsidRPr="007960F0" w:rsidRDefault="00A55F98">
            <w:pPr>
              <w:spacing w:after="0" w:line="259" w:lineRule="auto"/>
              <w:ind w:left="0" w:right="35" w:firstLine="0"/>
              <w:jc w:val="center"/>
              <w:rPr>
                <w:szCs w:val="20"/>
              </w:rPr>
            </w:pPr>
            <w:r w:rsidRPr="007960F0">
              <w:rPr>
                <w:szCs w:val="20"/>
              </w:rPr>
              <w:t xml:space="preserve">C </w:t>
            </w:r>
          </w:p>
        </w:tc>
      </w:tr>
      <w:tr w:rsidR="00250592" w:rsidRPr="007960F0" w14:paraId="3EC899E4" w14:textId="77777777" w:rsidTr="00EC5CDC">
        <w:tblPrEx>
          <w:tblCellMar>
            <w:right w:w="82" w:type="dxa"/>
          </w:tblCellMar>
        </w:tblPrEx>
        <w:trPr>
          <w:gridAfter w:val="1"/>
          <w:wAfter w:w="8" w:type="dxa"/>
          <w:trHeight w:val="730"/>
        </w:trPr>
        <w:tc>
          <w:tcPr>
            <w:tcW w:w="1842" w:type="dxa"/>
            <w:gridSpan w:val="3"/>
            <w:tcBorders>
              <w:top w:val="single" w:sz="4" w:space="0" w:color="000000"/>
              <w:left w:val="single" w:sz="4" w:space="0" w:color="000000"/>
              <w:bottom w:val="single" w:sz="4" w:space="0" w:color="000000"/>
              <w:right w:val="single" w:sz="4" w:space="0" w:color="000000"/>
            </w:tcBorders>
          </w:tcPr>
          <w:p w14:paraId="17DAC965" w14:textId="77777777" w:rsidR="00250592" w:rsidRPr="007960F0" w:rsidRDefault="00A55F98">
            <w:pPr>
              <w:spacing w:after="0" w:line="259" w:lineRule="auto"/>
              <w:ind w:left="307" w:firstLine="0"/>
              <w:rPr>
                <w:szCs w:val="20"/>
              </w:rPr>
            </w:pPr>
            <w:r w:rsidRPr="007960F0">
              <w:rPr>
                <w:szCs w:val="20"/>
              </w:rPr>
              <w:t xml:space="preserve">UGZ2 </w:t>
            </w:r>
          </w:p>
        </w:tc>
        <w:tc>
          <w:tcPr>
            <w:tcW w:w="6240" w:type="dxa"/>
            <w:gridSpan w:val="3"/>
            <w:tcBorders>
              <w:top w:val="single" w:sz="4" w:space="0" w:color="000000"/>
              <w:left w:val="single" w:sz="4" w:space="0" w:color="000000"/>
              <w:bottom w:val="single" w:sz="4" w:space="0" w:color="000000"/>
              <w:right w:val="single" w:sz="4" w:space="0" w:color="000000"/>
            </w:tcBorders>
          </w:tcPr>
          <w:p w14:paraId="3F6CF23F" w14:textId="77777777" w:rsidR="00250592" w:rsidRPr="007960F0" w:rsidRDefault="00A55F98">
            <w:pPr>
              <w:spacing w:after="0" w:line="259" w:lineRule="auto"/>
              <w:ind w:left="1" w:firstLine="0"/>
              <w:rPr>
                <w:szCs w:val="20"/>
              </w:rPr>
            </w:pPr>
            <w:r w:rsidRPr="007960F0">
              <w:rPr>
                <w:szCs w:val="20"/>
              </w:rPr>
              <w:t xml:space="preserve">Armstrong Creek East Precinct Structure Plan (May 2010, </w:t>
            </w:r>
          </w:p>
          <w:p w14:paraId="51962A76" w14:textId="77777777" w:rsidR="00250592" w:rsidRPr="007960F0" w:rsidRDefault="00A55F98">
            <w:pPr>
              <w:spacing w:after="0" w:line="259" w:lineRule="auto"/>
              <w:ind w:left="1" w:firstLine="0"/>
              <w:rPr>
                <w:szCs w:val="20"/>
              </w:rPr>
            </w:pPr>
            <w:r w:rsidRPr="007960F0">
              <w:rPr>
                <w:szCs w:val="20"/>
              </w:rPr>
              <w:t xml:space="preserve">Amended November 2011) and Armstrong Creek South Precinct Structure Plan (February 2016) </w:t>
            </w:r>
          </w:p>
        </w:tc>
        <w:tc>
          <w:tcPr>
            <w:tcW w:w="1698" w:type="dxa"/>
            <w:gridSpan w:val="2"/>
            <w:tcBorders>
              <w:top w:val="single" w:sz="4" w:space="0" w:color="000000"/>
              <w:left w:val="single" w:sz="4" w:space="0" w:color="000000"/>
              <w:bottom w:val="single" w:sz="4" w:space="0" w:color="000000"/>
              <w:right w:val="single" w:sz="4" w:space="0" w:color="000000"/>
            </w:tcBorders>
          </w:tcPr>
          <w:p w14:paraId="08E7C6F7"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6CDC793F"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0C4A775" w14:textId="77777777" w:rsidR="00250592" w:rsidRPr="007960F0" w:rsidRDefault="00A55F98">
            <w:pPr>
              <w:spacing w:after="0" w:line="259" w:lineRule="auto"/>
              <w:ind w:left="307" w:firstLine="0"/>
              <w:rPr>
                <w:szCs w:val="20"/>
              </w:rPr>
            </w:pPr>
            <w:r w:rsidRPr="007960F0">
              <w:rPr>
                <w:szCs w:val="20"/>
              </w:rPr>
              <w:t xml:space="preserve">UGZ3 </w:t>
            </w:r>
          </w:p>
        </w:tc>
        <w:tc>
          <w:tcPr>
            <w:tcW w:w="6240" w:type="dxa"/>
            <w:gridSpan w:val="3"/>
            <w:tcBorders>
              <w:top w:val="single" w:sz="4" w:space="0" w:color="000000"/>
              <w:left w:val="single" w:sz="4" w:space="0" w:color="000000"/>
              <w:bottom w:val="single" w:sz="4" w:space="0" w:color="000000"/>
              <w:right w:val="single" w:sz="4" w:space="0" w:color="000000"/>
            </w:tcBorders>
          </w:tcPr>
          <w:p w14:paraId="0358EF00" w14:textId="77777777" w:rsidR="00250592" w:rsidRPr="007960F0" w:rsidRDefault="00A55F98">
            <w:pPr>
              <w:spacing w:after="0" w:line="259" w:lineRule="auto"/>
              <w:ind w:left="1" w:firstLine="0"/>
              <w:rPr>
                <w:szCs w:val="20"/>
              </w:rPr>
            </w:pPr>
            <w:r w:rsidRPr="007960F0">
              <w:rPr>
                <w:szCs w:val="20"/>
              </w:rPr>
              <w:t xml:space="preserve">Armstrong Creek West Precinct Structure Plan September 2012 </w:t>
            </w:r>
          </w:p>
        </w:tc>
        <w:tc>
          <w:tcPr>
            <w:tcW w:w="1698" w:type="dxa"/>
            <w:gridSpan w:val="2"/>
            <w:tcBorders>
              <w:top w:val="single" w:sz="4" w:space="0" w:color="000000"/>
              <w:left w:val="single" w:sz="4" w:space="0" w:color="000000"/>
              <w:bottom w:val="single" w:sz="4" w:space="0" w:color="000000"/>
              <w:right w:val="single" w:sz="4" w:space="0" w:color="000000"/>
            </w:tcBorders>
          </w:tcPr>
          <w:p w14:paraId="05D58F05"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1F87412D" w14:textId="77777777" w:rsidTr="00EC5CDC">
        <w:tblPrEx>
          <w:tblCellMar>
            <w:right w:w="82" w:type="dxa"/>
          </w:tblCellMar>
        </w:tblPrEx>
        <w:trPr>
          <w:gridAfter w:val="1"/>
          <w:wAfter w:w="8" w:type="dxa"/>
          <w:trHeight w:val="499"/>
        </w:trPr>
        <w:tc>
          <w:tcPr>
            <w:tcW w:w="1842" w:type="dxa"/>
            <w:gridSpan w:val="3"/>
            <w:tcBorders>
              <w:top w:val="single" w:sz="4" w:space="0" w:color="000000"/>
              <w:left w:val="single" w:sz="4" w:space="0" w:color="000000"/>
              <w:bottom w:val="single" w:sz="4" w:space="0" w:color="000000"/>
              <w:right w:val="single" w:sz="4" w:space="0" w:color="000000"/>
            </w:tcBorders>
          </w:tcPr>
          <w:p w14:paraId="61245C32" w14:textId="77777777" w:rsidR="00250592" w:rsidRPr="007960F0" w:rsidRDefault="00A55F98">
            <w:pPr>
              <w:spacing w:after="0" w:line="259" w:lineRule="auto"/>
              <w:ind w:left="307" w:firstLine="0"/>
              <w:rPr>
                <w:szCs w:val="20"/>
              </w:rPr>
            </w:pPr>
            <w:r w:rsidRPr="007960F0">
              <w:rPr>
                <w:szCs w:val="20"/>
              </w:rPr>
              <w:t xml:space="preserve">UGZ4 </w:t>
            </w:r>
          </w:p>
        </w:tc>
        <w:tc>
          <w:tcPr>
            <w:tcW w:w="6240" w:type="dxa"/>
            <w:gridSpan w:val="3"/>
            <w:tcBorders>
              <w:top w:val="single" w:sz="4" w:space="0" w:color="000000"/>
              <w:left w:val="single" w:sz="4" w:space="0" w:color="000000"/>
              <w:bottom w:val="single" w:sz="4" w:space="0" w:color="000000"/>
              <w:right w:val="single" w:sz="4" w:space="0" w:color="000000"/>
            </w:tcBorders>
          </w:tcPr>
          <w:p w14:paraId="4AF1E32C" w14:textId="77777777" w:rsidR="00250592" w:rsidRPr="007960F0" w:rsidRDefault="00A55F98">
            <w:pPr>
              <w:spacing w:after="0" w:line="259" w:lineRule="auto"/>
              <w:ind w:left="1" w:firstLine="0"/>
              <w:rPr>
                <w:szCs w:val="20"/>
              </w:rPr>
            </w:pPr>
            <w:r w:rsidRPr="007960F0">
              <w:rPr>
                <w:szCs w:val="20"/>
              </w:rPr>
              <w:t>Armstrong Creek Horseshoe Bend Precinct Structure Plan, September 2014</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CA4F63C" w14:textId="77777777" w:rsidR="00250592" w:rsidRPr="007960F0" w:rsidRDefault="00A55F98">
            <w:pPr>
              <w:spacing w:after="0" w:line="259" w:lineRule="auto"/>
              <w:ind w:left="0" w:right="36" w:firstLine="0"/>
              <w:jc w:val="center"/>
              <w:rPr>
                <w:szCs w:val="20"/>
              </w:rPr>
            </w:pPr>
            <w:r w:rsidRPr="007960F0">
              <w:rPr>
                <w:szCs w:val="20"/>
              </w:rPr>
              <w:t>B</w:t>
            </w:r>
            <w:r w:rsidRPr="007960F0">
              <w:rPr>
                <w:b/>
                <w:szCs w:val="20"/>
              </w:rPr>
              <w:t xml:space="preserve"> </w:t>
            </w:r>
          </w:p>
        </w:tc>
      </w:tr>
      <w:tr w:rsidR="00250592" w:rsidRPr="007960F0" w14:paraId="0EED3CC0"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2DC2BF9" w14:textId="77777777" w:rsidR="00250592" w:rsidRPr="007960F0" w:rsidRDefault="00A55F98">
            <w:pPr>
              <w:spacing w:after="0" w:line="259" w:lineRule="auto"/>
              <w:ind w:left="307" w:firstLine="0"/>
              <w:rPr>
                <w:szCs w:val="20"/>
              </w:rPr>
            </w:pPr>
            <w:r w:rsidRPr="007960F0">
              <w:rPr>
                <w:szCs w:val="20"/>
              </w:rPr>
              <w:t xml:space="preserve">UGZ5 </w:t>
            </w:r>
          </w:p>
        </w:tc>
        <w:tc>
          <w:tcPr>
            <w:tcW w:w="6240" w:type="dxa"/>
            <w:gridSpan w:val="3"/>
            <w:tcBorders>
              <w:top w:val="single" w:sz="4" w:space="0" w:color="000000"/>
              <w:left w:val="single" w:sz="4" w:space="0" w:color="000000"/>
              <w:bottom w:val="single" w:sz="4" w:space="0" w:color="000000"/>
              <w:right w:val="single" w:sz="4" w:space="0" w:color="000000"/>
            </w:tcBorders>
          </w:tcPr>
          <w:p w14:paraId="738FB403" w14:textId="77777777" w:rsidR="00250592" w:rsidRPr="007960F0" w:rsidRDefault="00A55F98">
            <w:pPr>
              <w:spacing w:after="0" w:line="259" w:lineRule="auto"/>
              <w:ind w:left="1" w:firstLine="0"/>
              <w:rPr>
                <w:szCs w:val="20"/>
              </w:rPr>
            </w:pPr>
            <w:r w:rsidRPr="007960F0">
              <w:rPr>
                <w:szCs w:val="20"/>
              </w:rPr>
              <w:t xml:space="preserve">Armstrong Creek Town Centre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6AF9DF02"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727043BD" w14:textId="77777777" w:rsidTr="00EC5CDC">
        <w:tblPrEx>
          <w:tblCellMar>
            <w:right w:w="82" w:type="dxa"/>
          </w:tblCellMar>
        </w:tblPrEx>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3E405051" w14:textId="77777777" w:rsidR="00250592" w:rsidRPr="007960F0" w:rsidRDefault="00A55F98">
            <w:pPr>
              <w:spacing w:after="0" w:line="259" w:lineRule="auto"/>
              <w:ind w:left="307" w:firstLine="0"/>
              <w:rPr>
                <w:szCs w:val="20"/>
              </w:rPr>
            </w:pPr>
            <w:r w:rsidRPr="007960F0">
              <w:rPr>
                <w:szCs w:val="20"/>
              </w:rPr>
              <w:t xml:space="preserve">UGZ6 </w:t>
            </w:r>
          </w:p>
        </w:tc>
        <w:tc>
          <w:tcPr>
            <w:tcW w:w="6240" w:type="dxa"/>
            <w:gridSpan w:val="3"/>
            <w:tcBorders>
              <w:top w:val="single" w:sz="4" w:space="0" w:color="000000"/>
              <w:left w:val="single" w:sz="4" w:space="0" w:color="000000"/>
              <w:bottom w:val="single" w:sz="4" w:space="0" w:color="000000"/>
              <w:right w:val="single" w:sz="4" w:space="0" w:color="000000"/>
            </w:tcBorders>
          </w:tcPr>
          <w:p w14:paraId="4456009A" w14:textId="77777777" w:rsidR="00250592" w:rsidRPr="007960F0" w:rsidRDefault="00A55F98">
            <w:pPr>
              <w:spacing w:after="0" w:line="259" w:lineRule="auto"/>
              <w:ind w:left="1" w:firstLine="0"/>
              <w:rPr>
                <w:szCs w:val="20"/>
              </w:rPr>
            </w:pPr>
            <w:r w:rsidRPr="007960F0">
              <w:rPr>
                <w:szCs w:val="20"/>
              </w:rPr>
              <w:t xml:space="preserve">Lara West Precinct Structure Plan (2013) </w:t>
            </w:r>
          </w:p>
        </w:tc>
        <w:tc>
          <w:tcPr>
            <w:tcW w:w="1698" w:type="dxa"/>
            <w:gridSpan w:val="2"/>
            <w:tcBorders>
              <w:top w:val="single" w:sz="4" w:space="0" w:color="000000"/>
              <w:left w:val="single" w:sz="4" w:space="0" w:color="000000"/>
              <w:bottom w:val="single" w:sz="4" w:space="0" w:color="000000"/>
              <w:right w:val="single" w:sz="4" w:space="0" w:color="000000"/>
            </w:tcBorders>
          </w:tcPr>
          <w:p w14:paraId="3261F13B" w14:textId="77777777" w:rsidR="00250592" w:rsidRPr="007960F0" w:rsidRDefault="00A55F98">
            <w:pPr>
              <w:spacing w:after="0" w:line="259" w:lineRule="auto"/>
              <w:ind w:left="0" w:right="36" w:firstLine="0"/>
              <w:jc w:val="center"/>
              <w:rPr>
                <w:szCs w:val="20"/>
              </w:rPr>
            </w:pPr>
            <w:r w:rsidRPr="007960F0">
              <w:rPr>
                <w:szCs w:val="20"/>
              </w:rPr>
              <w:t xml:space="preserve">B </w:t>
            </w:r>
          </w:p>
        </w:tc>
      </w:tr>
      <w:tr w:rsidR="00250592" w:rsidRPr="007960F0" w14:paraId="543D51ED" w14:textId="77777777" w:rsidTr="00EC5CDC">
        <w:tblPrEx>
          <w:tblCellMar>
            <w:right w:w="82" w:type="dxa"/>
          </w:tblCellMar>
        </w:tblPrEx>
        <w:trPr>
          <w:gridAfter w:val="1"/>
          <w:wAfter w:w="8" w:type="dxa"/>
          <w:trHeight w:val="328"/>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57E3ABA9" w14:textId="77777777" w:rsidR="00250592" w:rsidRPr="007960F0" w:rsidRDefault="00A55F98">
            <w:pPr>
              <w:tabs>
                <w:tab w:val="center" w:pos="940"/>
                <w:tab w:val="center" w:pos="8818"/>
              </w:tabs>
              <w:spacing w:after="0" w:line="259" w:lineRule="auto"/>
              <w:ind w:left="0" w:firstLine="0"/>
              <w:rPr>
                <w:szCs w:val="20"/>
              </w:rPr>
            </w:pPr>
            <w:r w:rsidRPr="007960F0">
              <w:rPr>
                <w:rFonts w:eastAsia="Calibri"/>
                <w:szCs w:val="20"/>
              </w:rPr>
              <w:tab/>
            </w:r>
            <w:r w:rsidRPr="007960F0">
              <w:rPr>
                <w:b/>
                <w:szCs w:val="20"/>
              </w:rPr>
              <w:t xml:space="preserve">Greater Shepparton </w:t>
            </w:r>
            <w:r w:rsidRPr="007960F0">
              <w:rPr>
                <w:b/>
                <w:szCs w:val="20"/>
              </w:rPr>
              <w:tab/>
              <w:t xml:space="preserve"> </w:t>
            </w:r>
          </w:p>
        </w:tc>
      </w:tr>
      <w:tr w:rsidR="00250592" w:rsidRPr="007960F0" w14:paraId="4D4B9FBA" w14:textId="77777777" w:rsidTr="00EC5CDC">
        <w:tblPrEx>
          <w:tblCellMar>
            <w:right w:w="82" w:type="dxa"/>
          </w:tblCellMar>
        </w:tblPrEx>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F7CE1A4"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04E923AD" w14:textId="77777777" w:rsidR="00250592" w:rsidRPr="007960F0" w:rsidRDefault="00A55F98">
            <w:pPr>
              <w:spacing w:after="0" w:line="259" w:lineRule="auto"/>
              <w:ind w:left="1" w:firstLine="0"/>
              <w:rPr>
                <w:szCs w:val="20"/>
              </w:rPr>
            </w:pPr>
            <w:r w:rsidRPr="007960F0">
              <w:rPr>
                <w:szCs w:val="20"/>
              </w:rPr>
              <w:t xml:space="preserve">Shepparton Showgrounds </w:t>
            </w:r>
          </w:p>
        </w:tc>
        <w:tc>
          <w:tcPr>
            <w:tcW w:w="1698" w:type="dxa"/>
            <w:gridSpan w:val="2"/>
            <w:tcBorders>
              <w:top w:val="single" w:sz="4" w:space="0" w:color="000000"/>
              <w:left w:val="single" w:sz="4" w:space="0" w:color="000000"/>
              <w:bottom w:val="single" w:sz="4" w:space="0" w:color="000000"/>
              <w:right w:val="single" w:sz="4" w:space="0" w:color="000000"/>
            </w:tcBorders>
          </w:tcPr>
          <w:p w14:paraId="7F0A682E"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24A6DF00"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93B7584"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291825B7" w14:textId="77777777" w:rsidR="00250592" w:rsidRPr="007960F0" w:rsidRDefault="00A55F98">
            <w:pPr>
              <w:spacing w:after="0" w:line="259" w:lineRule="auto"/>
              <w:ind w:left="1" w:firstLine="0"/>
              <w:rPr>
                <w:szCs w:val="20"/>
              </w:rPr>
            </w:pPr>
            <w:r w:rsidRPr="007960F0">
              <w:rPr>
                <w:szCs w:val="20"/>
              </w:rPr>
              <w:t xml:space="preserve">Tatura Showgrounds </w:t>
            </w:r>
          </w:p>
        </w:tc>
        <w:tc>
          <w:tcPr>
            <w:tcW w:w="1698" w:type="dxa"/>
            <w:gridSpan w:val="2"/>
            <w:tcBorders>
              <w:top w:val="single" w:sz="4" w:space="0" w:color="000000"/>
              <w:left w:val="single" w:sz="4" w:space="0" w:color="000000"/>
              <w:bottom w:val="single" w:sz="4" w:space="0" w:color="000000"/>
              <w:right w:val="single" w:sz="4" w:space="0" w:color="000000"/>
            </w:tcBorders>
          </w:tcPr>
          <w:p w14:paraId="1E6BB260"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6313A417"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0C5B979"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2C6932D2" w14:textId="77777777" w:rsidR="00250592" w:rsidRPr="007960F0" w:rsidRDefault="00A55F98">
            <w:pPr>
              <w:spacing w:after="0" w:line="259" w:lineRule="auto"/>
              <w:ind w:left="1" w:firstLine="0"/>
              <w:rPr>
                <w:szCs w:val="20"/>
              </w:rPr>
            </w:pPr>
            <w:r w:rsidRPr="007960F0">
              <w:rPr>
                <w:szCs w:val="20"/>
              </w:rPr>
              <w:t xml:space="preserve">Tatura Racecourse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5ACF704A"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5EEAD056" w14:textId="77777777" w:rsidTr="00EC5CDC">
        <w:tblPrEx>
          <w:tblCellMar>
            <w:right w:w="82" w:type="dxa"/>
          </w:tblCellMar>
        </w:tblPrEx>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38B0510"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074DF036" w14:textId="77777777" w:rsidR="00250592" w:rsidRPr="007960F0" w:rsidRDefault="00A55F98">
            <w:pPr>
              <w:spacing w:after="0" w:line="259" w:lineRule="auto"/>
              <w:ind w:left="1" w:firstLine="0"/>
              <w:rPr>
                <w:szCs w:val="20"/>
              </w:rPr>
            </w:pPr>
            <w:r w:rsidRPr="007960F0">
              <w:rPr>
                <w:szCs w:val="20"/>
              </w:rPr>
              <w:t xml:space="preserve">Goulburn Valley Harness and Greyhound Racing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54050056" w14:textId="77777777" w:rsidR="00250592" w:rsidRPr="007960F0" w:rsidRDefault="00A55F98">
            <w:pPr>
              <w:spacing w:after="0" w:line="259" w:lineRule="auto"/>
              <w:ind w:left="0" w:right="36" w:firstLine="0"/>
              <w:jc w:val="center"/>
              <w:rPr>
                <w:szCs w:val="20"/>
              </w:rPr>
            </w:pPr>
            <w:r w:rsidRPr="007960F0">
              <w:rPr>
                <w:szCs w:val="20"/>
              </w:rPr>
              <w:t xml:space="preserve">A </w:t>
            </w:r>
          </w:p>
        </w:tc>
      </w:tr>
      <w:tr w:rsidR="00250592" w:rsidRPr="007960F0" w14:paraId="27EA0776" w14:textId="77777777" w:rsidTr="00EC5CDC">
        <w:tblPrEx>
          <w:tblCellMar>
            <w:top w:w="11" w:type="dxa"/>
            <w:left w:w="106" w:type="dxa"/>
          </w:tblCellMar>
        </w:tblPrEx>
        <w:trPr>
          <w:gridBefore w:val="1"/>
          <w:wBefore w:w="8" w:type="dxa"/>
          <w:trHeight w:val="347"/>
        </w:trPr>
        <w:tc>
          <w:tcPr>
            <w:tcW w:w="1841" w:type="dxa"/>
            <w:gridSpan w:val="3"/>
            <w:tcBorders>
              <w:top w:val="single" w:sz="4" w:space="0" w:color="000000"/>
              <w:left w:val="single" w:sz="8" w:space="0" w:color="000000"/>
              <w:bottom w:val="single" w:sz="4" w:space="0" w:color="000000"/>
              <w:right w:val="single" w:sz="8" w:space="0" w:color="000000"/>
            </w:tcBorders>
          </w:tcPr>
          <w:p w14:paraId="54897BF3"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8" w:space="0" w:color="000000"/>
              <w:bottom w:val="single" w:sz="4" w:space="0" w:color="000000"/>
              <w:right w:val="single" w:sz="8" w:space="0" w:color="000000"/>
            </w:tcBorders>
          </w:tcPr>
          <w:p w14:paraId="3964F477" w14:textId="77777777" w:rsidR="00250592" w:rsidRPr="007960F0" w:rsidRDefault="00A55F98">
            <w:pPr>
              <w:spacing w:after="0" w:line="259" w:lineRule="auto"/>
              <w:ind w:left="2" w:firstLine="0"/>
              <w:rPr>
                <w:szCs w:val="20"/>
              </w:rPr>
            </w:pPr>
            <w:r w:rsidRPr="007960F0">
              <w:rPr>
                <w:szCs w:val="20"/>
              </w:rPr>
              <w:t xml:space="preserve">GV Link Freight Logistics Centre </w:t>
            </w:r>
          </w:p>
        </w:tc>
        <w:tc>
          <w:tcPr>
            <w:tcW w:w="1699" w:type="dxa"/>
            <w:gridSpan w:val="2"/>
            <w:tcBorders>
              <w:top w:val="single" w:sz="4" w:space="0" w:color="000000"/>
              <w:left w:val="single" w:sz="8" w:space="0" w:color="000000"/>
              <w:bottom w:val="single" w:sz="4" w:space="0" w:color="000000"/>
              <w:right w:val="single" w:sz="8" w:space="0" w:color="000000"/>
            </w:tcBorders>
          </w:tcPr>
          <w:p w14:paraId="7103553D"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250592" w:rsidRPr="007960F0" w14:paraId="2D8EF929"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582D0EE9"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8" w:space="0" w:color="000000"/>
              <w:bottom w:val="single" w:sz="4" w:space="0" w:color="000000"/>
              <w:right w:val="single" w:sz="8" w:space="0" w:color="000000"/>
            </w:tcBorders>
          </w:tcPr>
          <w:p w14:paraId="53A1E0B4" w14:textId="77777777" w:rsidR="00250592" w:rsidRPr="007960F0" w:rsidRDefault="00A55F98">
            <w:pPr>
              <w:spacing w:after="0" w:line="259" w:lineRule="auto"/>
              <w:ind w:left="2" w:firstLine="0"/>
              <w:rPr>
                <w:szCs w:val="20"/>
              </w:rPr>
            </w:pPr>
            <w:r w:rsidRPr="007960F0">
              <w:rPr>
                <w:szCs w:val="20"/>
              </w:rPr>
              <w:t>Emerald Bank Tourism Precinct</w:t>
            </w:r>
            <w:r w:rsidRPr="007960F0">
              <w:rPr>
                <w:b/>
                <w:szCs w:val="20"/>
              </w:rPr>
              <w:t xml:space="preserve"> </w:t>
            </w:r>
          </w:p>
        </w:tc>
        <w:tc>
          <w:tcPr>
            <w:tcW w:w="1699" w:type="dxa"/>
            <w:gridSpan w:val="2"/>
            <w:tcBorders>
              <w:top w:val="single" w:sz="4" w:space="0" w:color="000000"/>
              <w:left w:val="single" w:sz="8" w:space="0" w:color="000000"/>
              <w:bottom w:val="single" w:sz="4" w:space="0" w:color="000000"/>
              <w:right w:val="single" w:sz="8" w:space="0" w:color="000000"/>
            </w:tcBorders>
          </w:tcPr>
          <w:p w14:paraId="04362DFD" w14:textId="77777777" w:rsidR="00250592" w:rsidRPr="007960F0" w:rsidRDefault="00A55F98">
            <w:pPr>
              <w:spacing w:after="0" w:line="259" w:lineRule="auto"/>
              <w:ind w:left="0" w:right="5" w:firstLine="0"/>
              <w:jc w:val="center"/>
              <w:rPr>
                <w:szCs w:val="20"/>
              </w:rPr>
            </w:pPr>
            <w:r w:rsidRPr="007960F0">
              <w:rPr>
                <w:szCs w:val="20"/>
              </w:rPr>
              <w:t xml:space="preserve">A </w:t>
            </w:r>
          </w:p>
        </w:tc>
      </w:tr>
      <w:tr w:rsidR="00250592" w:rsidRPr="007960F0" w14:paraId="124C6B2E"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60F960DA"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8" w:space="0" w:color="000000"/>
              <w:bottom w:val="single" w:sz="4" w:space="0" w:color="000000"/>
              <w:right w:val="single" w:sz="8" w:space="0" w:color="000000"/>
            </w:tcBorders>
          </w:tcPr>
          <w:p w14:paraId="5A05658F" w14:textId="77777777" w:rsidR="00250592" w:rsidRPr="007960F0" w:rsidRDefault="00A55F98">
            <w:pPr>
              <w:spacing w:after="0" w:line="259" w:lineRule="auto"/>
              <w:ind w:left="2" w:firstLine="0"/>
              <w:rPr>
                <w:szCs w:val="20"/>
              </w:rPr>
            </w:pPr>
            <w:r w:rsidRPr="007960F0">
              <w:rPr>
                <w:szCs w:val="20"/>
              </w:rPr>
              <w:t>Private Education Establishments</w:t>
            </w:r>
            <w:r w:rsidRPr="007960F0">
              <w:rPr>
                <w:b/>
                <w:szCs w:val="20"/>
              </w:rPr>
              <w:t xml:space="preserve"> </w:t>
            </w:r>
          </w:p>
        </w:tc>
        <w:tc>
          <w:tcPr>
            <w:tcW w:w="1699" w:type="dxa"/>
            <w:gridSpan w:val="2"/>
            <w:tcBorders>
              <w:top w:val="single" w:sz="4" w:space="0" w:color="000000"/>
              <w:left w:val="single" w:sz="8" w:space="0" w:color="000000"/>
              <w:bottom w:val="single" w:sz="4" w:space="0" w:color="000000"/>
              <w:right w:val="single" w:sz="8" w:space="0" w:color="000000"/>
            </w:tcBorders>
          </w:tcPr>
          <w:p w14:paraId="1C15FB0A"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5FAF7747" w14:textId="77777777" w:rsidTr="00EC5CDC">
        <w:tblPrEx>
          <w:tblCellMar>
            <w:top w:w="11" w:type="dxa"/>
            <w:left w:w="106" w:type="dxa"/>
          </w:tblCellMar>
        </w:tblPrEx>
        <w:trPr>
          <w:gridBefore w:val="1"/>
          <w:wBefore w:w="8" w:type="dxa"/>
          <w:trHeight w:val="336"/>
        </w:trPr>
        <w:tc>
          <w:tcPr>
            <w:tcW w:w="1841" w:type="dxa"/>
            <w:gridSpan w:val="3"/>
            <w:tcBorders>
              <w:top w:val="single" w:sz="4" w:space="0" w:color="000000"/>
              <w:left w:val="single" w:sz="8" w:space="0" w:color="000000"/>
              <w:bottom w:val="single" w:sz="4" w:space="0" w:color="000000"/>
              <w:right w:val="single" w:sz="8" w:space="0" w:color="000000"/>
            </w:tcBorders>
          </w:tcPr>
          <w:p w14:paraId="18B86E33"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8" w:space="0" w:color="000000"/>
              <w:bottom w:val="single" w:sz="4" w:space="0" w:color="000000"/>
              <w:right w:val="single" w:sz="8" w:space="0" w:color="000000"/>
            </w:tcBorders>
          </w:tcPr>
          <w:p w14:paraId="76684DA0" w14:textId="77777777" w:rsidR="00250592" w:rsidRPr="007960F0" w:rsidRDefault="00A55F98">
            <w:pPr>
              <w:spacing w:after="0" w:line="259" w:lineRule="auto"/>
              <w:ind w:left="2" w:firstLine="0"/>
              <w:rPr>
                <w:szCs w:val="20"/>
              </w:rPr>
            </w:pPr>
            <w:r w:rsidRPr="007960F0">
              <w:rPr>
                <w:szCs w:val="20"/>
              </w:rPr>
              <w:t xml:space="preserve">Tatura Milk Industries – Hogan Street, Tatura </w:t>
            </w:r>
          </w:p>
        </w:tc>
        <w:tc>
          <w:tcPr>
            <w:tcW w:w="1699" w:type="dxa"/>
            <w:gridSpan w:val="2"/>
            <w:tcBorders>
              <w:top w:val="single" w:sz="4" w:space="0" w:color="000000"/>
              <w:left w:val="single" w:sz="8" w:space="0" w:color="000000"/>
              <w:bottom w:val="single" w:sz="4" w:space="0" w:color="000000"/>
              <w:right w:val="single" w:sz="8" w:space="0" w:color="000000"/>
            </w:tcBorders>
          </w:tcPr>
          <w:p w14:paraId="1A76EEAF"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250592" w:rsidRPr="007960F0" w14:paraId="6D218CF0"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697FD879" w14:textId="77777777" w:rsidR="00250592" w:rsidRPr="007960F0" w:rsidRDefault="00A55F98">
            <w:pPr>
              <w:spacing w:after="0" w:line="259" w:lineRule="auto"/>
              <w:ind w:left="307" w:firstLine="0"/>
              <w:rPr>
                <w:szCs w:val="20"/>
              </w:rPr>
            </w:pPr>
            <w:r w:rsidRPr="007960F0">
              <w:rPr>
                <w:szCs w:val="20"/>
              </w:rPr>
              <w:t xml:space="preserve">SUZ10 </w:t>
            </w:r>
          </w:p>
        </w:tc>
        <w:tc>
          <w:tcPr>
            <w:tcW w:w="6240" w:type="dxa"/>
            <w:gridSpan w:val="3"/>
            <w:tcBorders>
              <w:top w:val="single" w:sz="4" w:space="0" w:color="000000"/>
              <w:left w:val="single" w:sz="8" w:space="0" w:color="000000"/>
              <w:bottom w:val="single" w:sz="4" w:space="0" w:color="000000"/>
              <w:right w:val="single" w:sz="8" w:space="0" w:color="000000"/>
            </w:tcBorders>
          </w:tcPr>
          <w:p w14:paraId="68A0998F" w14:textId="77777777" w:rsidR="00250592" w:rsidRPr="007960F0" w:rsidRDefault="00A55F98">
            <w:pPr>
              <w:spacing w:after="0" w:line="259" w:lineRule="auto"/>
              <w:ind w:left="2" w:firstLine="0"/>
              <w:rPr>
                <w:szCs w:val="20"/>
              </w:rPr>
            </w:pPr>
            <w:r w:rsidRPr="007960F0">
              <w:rPr>
                <w:szCs w:val="20"/>
              </w:rPr>
              <w:t xml:space="preserve">Kialla Private School </w:t>
            </w:r>
          </w:p>
        </w:tc>
        <w:tc>
          <w:tcPr>
            <w:tcW w:w="1699" w:type="dxa"/>
            <w:gridSpan w:val="2"/>
            <w:tcBorders>
              <w:top w:val="single" w:sz="4" w:space="0" w:color="000000"/>
              <w:left w:val="single" w:sz="8" w:space="0" w:color="000000"/>
              <w:bottom w:val="single" w:sz="4" w:space="0" w:color="000000"/>
              <w:right w:val="single" w:sz="8" w:space="0" w:color="000000"/>
            </w:tcBorders>
          </w:tcPr>
          <w:p w14:paraId="742FE999"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3CFD1F1C"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3B28C4DB" w14:textId="77777777" w:rsidR="00250592" w:rsidRPr="007960F0" w:rsidRDefault="00A55F98">
            <w:pPr>
              <w:spacing w:after="0" w:line="259" w:lineRule="auto"/>
              <w:ind w:left="307" w:firstLine="0"/>
              <w:rPr>
                <w:szCs w:val="20"/>
              </w:rPr>
            </w:pPr>
            <w:r w:rsidRPr="007960F0">
              <w:rPr>
                <w:szCs w:val="20"/>
              </w:rPr>
              <w:t xml:space="preserve">SUZ11 </w:t>
            </w:r>
          </w:p>
        </w:tc>
        <w:tc>
          <w:tcPr>
            <w:tcW w:w="6240" w:type="dxa"/>
            <w:gridSpan w:val="3"/>
            <w:tcBorders>
              <w:top w:val="single" w:sz="4" w:space="0" w:color="000000"/>
              <w:left w:val="single" w:sz="8" w:space="0" w:color="000000"/>
              <w:bottom w:val="single" w:sz="4" w:space="0" w:color="000000"/>
              <w:right w:val="single" w:sz="8" w:space="0" w:color="000000"/>
            </w:tcBorders>
          </w:tcPr>
          <w:p w14:paraId="2614CE2B" w14:textId="77777777" w:rsidR="00250592" w:rsidRPr="007960F0" w:rsidRDefault="00A55F98">
            <w:pPr>
              <w:spacing w:after="0" w:line="259" w:lineRule="auto"/>
              <w:ind w:left="2" w:firstLine="0"/>
              <w:rPr>
                <w:szCs w:val="20"/>
              </w:rPr>
            </w:pPr>
            <w:r w:rsidRPr="007960F0">
              <w:rPr>
                <w:szCs w:val="20"/>
              </w:rPr>
              <w:t xml:space="preserve">Unilever Manufacturing Site, 55 Park Street, Tatura </w:t>
            </w:r>
          </w:p>
        </w:tc>
        <w:tc>
          <w:tcPr>
            <w:tcW w:w="1699" w:type="dxa"/>
            <w:gridSpan w:val="2"/>
            <w:tcBorders>
              <w:top w:val="single" w:sz="4" w:space="0" w:color="000000"/>
              <w:left w:val="single" w:sz="8" w:space="0" w:color="000000"/>
              <w:bottom w:val="single" w:sz="4" w:space="0" w:color="000000"/>
              <w:right w:val="single" w:sz="8" w:space="0" w:color="000000"/>
            </w:tcBorders>
          </w:tcPr>
          <w:p w14:paraId="0735FB7A"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250592" w:rsidRPr="007960F0" w14:paraId="1CB915AF"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8" w:space="0" w:color="000000"/>
            </w:tcBorders>
          </w:tcPr>
          <w:p w14:paraId="559F39F4" w14:textId="77777777" w:rsidR="00250592" w:rsidRPr="007960F0" w:rsidRDefault="00A55F98">
            <w:pPr>
              <w:spacing w:after="0" w:line="259" w:lineRule="auto"/>
              <w:ind w:left="317" w:firstLine="0"/>
              <w:rPr>
                <w:szCs w:val="20"/>
              </w:rPr>
            </w:pPr>
            <w:r w:rsidRPr="007960F0">
              <w:rPr>
                <w:szCs w:val="20"/>
              </w:rPr>
              <w:t xml:space="preserve">UGZ1 </w:t>
            </w:r>
          </w:p>
        </w:tc>
        <w:tc>
          <w:tcPr>
            <w:tcW w:w="6240" w:type="dxa"/>
            <w:gridSpan w:val="3"/>
            <w:tcBorders>
              <w:top w:val="single" w:sz="4" w:space="0" w:color="000000"/>
              <w:left w:val="single" w:sz="8" w:space="0" w:color="000000"/>
              <w:bottom w:val="single" w:sz="4" w:space="0" w:color="000000"/>
              <w:right w:val="single" w:sz="8" w:space="0" w:color="000000"/>
            </w:tcBorders>
          </w:tcPr>
          <w:p w14:paraId="587F3C1A" w14:textId="77777777" w:rsidR="00250592" w:rsidRPr="007960F0" w:rsidRDefault="00A55F98">
            <w:pPr>
              <w:spacing w:after="0" w:line="259" w:lineRule="auto"/>
              <w:ind w:left="12" w:firstLine="0"/>
              <w:rPr>
                <w:szCs w:val="20"/>
              </w:rPr>
            </w:pPr>
            <w:r w:rsidRPr="007960F0">
              <w:rPr>
                <w:szCs w:val="20"/>
              </w:rPr>
              <w:t xml:space="preserve">Shepparton North East Precinct Structure Plan </w:t>
            </w:r>
          </w:p>
        </w:tc>
        <w:tc>
          <w:tcPr>
            <w:tcW w:w="1699" w:type="dxa"/>
            <w:gridSpan w:val="2"/>
            <w:tcBorders>
              <w:top w:val="single" w:sz="4" w:space="0" w:color="000000"/>
              <w:left w:val="single" w:sz="8" w:space="0" w:color="000000"/>
              <w:bottom w:val="single" w:sz="4" w:space="0" w:color="000000"/>
              <w:right w:val="single" w:sz="8" w:space="0" w:color="000000"/>
            </w:tcBorders>
          </w:tcPr>
          <w:p w14:paraId="243191F4" w14:textId="77777777" w:rsidR="00250592" w:rsidRPr="007960F0" w:rsidRDefault="00A55F98">
            <w:pPr>
              <w:spacing w:after="0" w:line="259" w:lineRule="auto"/>
              <w:ind w:left="14" w:firstLine="0"/>
              <w:jc w:val="center"/>
              <w:rPr>
                <w:szCs w:val="20"/>
              </w:rPr>
            </w:pPr>
            <w:r w:rsidRPr="007960F0">
              <w:rPr>
                <w:szCs w:val="20"/>
              </w:rPr>
              <w:t xml:space="preserve">B </w:t>
            </w:r>
          </w:p>
        </w:tc>
      </w:tr>
      <w:tr w:rsidR="00250592" w:rsidRPr="007960F0" w14:paraId="4F5C4423" w14:textId="77777777" w:rsidTr="00EC5CDC">
        <w:tblPrEx>
          <w:tblCellMar>
            <w:top w:w="11" w:type="dxa"/>
            <w:left w:w="106" w:type="dxa"/>
          </w:tblCellMar>
        </w:tblPrEx>
        <w:trPr>
          <w:gridBefore w:val="1"/>
          <w:wBefore w:w="8" w:type="dxa"/>
          <w:trHeight w:val="333"/>
        </w:trPr>
        <w:tc>
          <w:tcPr>
            <w:tcW w:w="8081" w:type="dxa"/>
            <w:gridSpan w:val="6"/>
            <w:tcBorders>
              <w:top w:val="single" w:sz="4" w:space="0" w:color="000000"/>
              <w:left w:val="single" w:sz="8" w:space="0" w:color="000000"/>
              <w:bottom w:val="single" w:sz="4" w:space="0" w:color="000000"/>
              <w:right w:val="single" w:sz="8" w:space="0" w:color="000000"/>
            </w:tcBorders>
            <w:shd w:val="clear" w:color="auto" w:fill="D9D9D9"/>
          </w:tcPr>
          <w:p w14:paraId="03819E77" w14:textId="77777777" w:rsidR="00250592" w:rsidRPr="007960F0" w:rsidRDefault="00A55F98">
            <w:pPr>
              <w:spacing w:after="0" w:line="259" w:lineRule="auto"/>
              <w:ind w:left="0" w:firstLine="0"/>
              <w:rPr>
                <w:szCs w:val="20"/>
              </w:rPr>
            </w:pPr>
            <w:r w:rsidRPr="007960F0">
              <w:rPr>
                <w:b/>
                <w:szCs w:val="20"/>
              </w:rPr>
              <w:t xml:space="preserve">Hepburn </w:t>
            </w:r>
          </w:p>
        </w:tc>
        <w:tc>
          <w:tcPr>
            <w:tcW w:w="1699" w:type="dxa"/>
            <w:gridSpan w:val="2"/>
            <w:tcBorders>
              <w:top w:val="single" w:sz="4" w:space="0" w:color="000000"/>
              <w:left w:val="single" w:sz="8" w:space="0" w:color="000000"/>
              <w:bottom w:val="single" w:sz="4" w:space="0" w:color="000000"/>
              <w:right w:val="single" w:sz="8" w:space="0" w:color="000000"/>
            </w:tcBorders>
            <w:shd w:val="clear" w:color="auto" w:fill="D9D9D9"/>
          </w:tcPr>
          <w:p w14:paraId="1EA8DE13" w14:textId="77777777" w:rsidR="00250592" w:rsidRPr="007960F0" w:rsidRDefault="00A55F98">
            <w:pPr>
              <w:spacing w:after="0" w:line="259" w:lineRule="auto"/>
              <w:ind w:left="51" w:firstLine="0"/>
              <w:jc w:val="center"/>
              <w:rPr>
                <w:szCs w:val="20"/>
              </w:rPr>
            </w:pPr>
            <w:r w:rsidRPr="007960F0">
              <w:rPr>
                <w:b/>
                <w:szCs w:val="20"/>
              </w:rPr>
              <w:t xml:space="preserve"> </w:t>
            </w:r>
          </w:p>
        </w:tc>
      </w:tr>
      <w:tr w:rsidR="00250592" w:rsidRPr="007960F0" w14:paraId="3A65D958" w14:textId="77777777" w:rsidTr="00EC5CDC">
        <w:tblPrEx>
          <w:tblCellMar>
            <w:top w:w="11" w:type="dxa"/>
            <w:left w:w="106" w:type="dxa"/>
          </w:tblCellMar>
        </w:tblPrEx>
        <w:trPr>
          <w:gridBefore w:val="1"/>
          <w:wBefore w:w="8" w:type="dxa"/>
          <w:trHeight w:val="347"/>
        </w:trPr>
        <w:tc>
          <w:tcPr>
            <w:tcW w:w="1841" w:type="dxa"/>
            <w:gridSpan w:val="3"/>
            <w:tcBorders>
              <w:top w:val="single" w:sz="4" w:space="0" w:color="000000"/>
              <w:left w:val="single" w:sz="8" w:space="0" w:color="000000"/>
              <w:bottom w:val="single" w:sz="4" w:space="0" w:color="000000"/>
              <w:right w:val="single" w:sz="4" w:space="0" w:color="000000"/>
            </w:tcBorders>
          </w:tcPr>
          <w:p w14:paraId="21AEC643"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8" w:space="0" w:color="000000"/>
            </w:tcBorders>
          </w:tcPr>
          <w:p w14:paraId="48F8C01F" w14:textId="77777777" w:rsidR="00250592" w:rsidRPr="007960F0" w:rsidRDefault="00A55F98">
            <w:pPr>
              <w:spacing w:after="0" w:line="259" w:lineRule="auto"/>
              <w:ind w:left="2" w:firstLine="0"/>
              <w:rPr>
                <w:szCs w:val="20"/>
              </w:rPr>
            </w:pPr>
            <w:r w:rsidRPr="007960F0">
              <w:rPr>
                <w:szCs w:val="20"/>
              </w:rPr>
              <w:t xml:space="preserve">Golf Courses </w:t>
            </w:r>
          </w:p>
        </w:tc>
        <w:tc>
          <w:tcPr>
            <w:tcW w:w="1699" w:type="dxa"/>
            <w:gridSpan w:val="2"/>
            <w:tcBorders>
              <w:top w:val="single" w:sz="4" w:space="0" w:color="000000"/>
              <w:left w:val="single" w:sz="8" w:space="0" w:color="000000"/>
              <w:bottom w:val="single" w:sz="4" w:space="0" w:color="000000"/>
              <w:right w:val="single" w:sz="8" w:space="0" w:color="000000"/>
            </w:tcBorders>
          </w:tcPr>
          <w:p w14:paraId="09EF3F8E"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7247C941" w14:textId="77777777" w:rsidTr="00EC5CDC">
        <w:tblPrEx>
          <w:tblCellMar>
            <w:top w:w="11" w:type="dxa"/>
            <w:left w:w="106" w:type="dxa"/>
          </w:tblCellMar>
        </w:tblPrEx>
        <w:trPr>
          <w:gridBefore w:val="1"/>
          <w:wBefore w:w="8" w:type="dxa"/>
          <w:trHeight w:val="336"/>
        </w:trPr>
        <w:tc>
          <w:tcPr>
            <w:tcW w:w="1841" w:type="dxa"/>
            <w:gridSpan w:val="3"/>
            <w:tcBorders>
              <w:top w:val="single" w:sz="4" w:space="0" w:color="000000"/>
              <w:left w:val="single" w:sz="8" w:space="0" w:color="000000"/>
              <w:bottom w:val="single" w:sz="4" w:space="0" w:color="000000"/>
              <w:right w:val="single" w:sz="4" w:space="0" w:color="000000"/>
            </w:tcBorders>
          </w:tcPr>
          <w:p w14:paraId="704FC5A1"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8" w:space="0" w:color="000000"/>
            </w:tcBorders>
          </w:tcPr>
          <w:p w14:paraId="3F5DA853" w14:textId="77777777" w:rsidR="00250592" w:rsidRPr="007960F0" w:rsidRDefault="00A55F98">
            <w:pPr>
              <w:spacing w:after="0" w:line="259" w:lineRule="auto"/>
              <w:ind w:left="2" w:firstLine="0"/>
              <w:rPr>
                <w:szCs w:val="20"/>
              </w:rPr>
            </w:pPr>
            <w:r w:rsidRPr="007960F0">
              <w:rPr>
                <w:szCs w:val="20"/>
              </w:rPr>
              <w:t xml:space="preserve">Creswick Golf Course </w:t>
            </w:r>
          </w:p>
        </w:tc>
        <w:tc>
          <w:tcPr>
            <w:tcW w:w="1699" w:type="dxa"/>
            <w:gridSpan w:val="2"/>
            <w:tcBorders>
              <w:top w:val="single" w:sz="4" w:space="0" w:color="000000"/>
              <w:left w:val="single" w:sz="8" w:space="0" w:color="000000"/>
              <w:bottom w:val="single" w:sz="4" w:space="0" w:color="000000"/>
              <w:right w:val="single" w:sz="8" w:space="0" w:color="000000"/>
            </w:tcBorders>
          </w:tcPr>
          <w:p w14:paraId="070F554B"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3F3F4EED"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4" w:space="0" w:color="000000"/>
            </w:tcBorders>
          </w:tcPr>
          <w:p w14:paraId="4700A67E"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8" w:space="0" w:color="000000"/>
            </w:tcBorders>
          </w:tcPr>
          <w:p w14:paraId="7F000E8E" w14:textId="77777777" w:rsidR="00250592" w:rsidRPr="007960F0" w:rsidRDefault="00A55F98">
            <w:pPr>
              <w:spacing w:after="0" w:line="259" w:lineRule="auto"/>
              <w:ind w:left="2" w:firstLine="0"/>
              <w:rPr>
                <w:szCs w:val="20"/>
              </w:rPr>
            </w:pPr>
            <w:r w:rsidRPr="007960F0">
              <w:rPr>
                <w:szCs w:val="20"/>
              </w:rPr>
              <w:t xml:space="preserve">Daylesford Lawn Tennis Club </w:t>
            </w:r>
          </w:p>
        </w:tc>
        <w:tc>
          <w:tcPr>
            <w:tcW w:w="1699" w:type="dxa"/>
            <w:gridSpan w:val="2"/>
            <w:tcBorders>
              <w:top w:val="single" w:sz="4" w:space="0" w:color="000000"/>
              <w:left w:val="single" w:sz="8" w:space="0" w:color="000000"/>
              <w:bottom w:val="single" w:sz="4" w:space="0" w:color="000000"/>
              <w:right w:val="single" w:sz="8" w:space="0" w:color="000000"/>
            </w:tcBorders>
          </w:tcPr>
          <w:p w14:paraId="403B552C"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8D0891" w:rsidRPr="007960F0" w14:paraId="60CB745A" w14:textId="77777777" w:rsidTr="00EC5CDC">
        <w:tblPrEx>
          <w:tblCellMar>
            <w:top w:w="11" w:type="dxa"/>
            <w:left w:w="106" w:type="dxa"/>
          </w:tblCellMar>
        </w:tblPrEx>
        <w:trPr>
          <w:gridBefore w:val="1"/>
          <w:wBefore w:w="8" w:type="dxa"/>
          <w:trHeight w:val="342"/>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0CECE" w:themeFill="background2" w:themeFillShade="E6"/>
          </w:tcPr>
          <w:p w14:paraId="17883E51" w14:textId="69415E17" w:rsidR="008D0891" w:rsidRPr="00C7759E" w:rsidRDefault="008D0891" w:rsidP="00C264CC">
            <w:pPr>
              <w:spacing w:after="0" w:line="259" w:lineRule="auto"/>
              <w:ind w:left="0" w:right="5" w:firstLine="0"/>
              <w:rPr>
                <w:b/>
                <w:bCs/>
                <w:szCs w:val="20"/>
              </w:rPr>
            </w:pPr>
            <w:r w:rsidRPr="00C7759E">
              <w:rPr>
                <w:b/>
                <w:bCs/>
                <w:szCs w:val="20"/>
              </w:rPr>
              <w:t>Hobson</w:t>
            </w:r>
            <w:r w:rsidR="00933B6D" w:rsidRPr="00C7759E">
              <w:rPr>
                <w:b/>
                <w:bCs/>
                <w:szCs w:val="20"/>
              </w:rPr>
              <w:t>s Bay</w:t>
            </w:r>
          </w:p>
        </w:tc>
      </w:tr>
      <w:tr w:rsidR="004256F4" w:rsidRPr="007960F0" w14:paraId="040E1D2E"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424DFC49" w14:textId="1D0F9376" w:rsidR="004256F4" w:rsidRPr="00C7759E" w:rsidRDefault="004256F4" w:rsidP="004256F4">
            <w:pPr>
              <w:spacing w:after="0" w:line="259" w:lineRule="auto"/>
              <w:ind w:left="307" w:firstLine="0"/>
              <w:rPr>
                <w:szCs w:val="20"/>
              </w:rPr>
            </w:pPr>
            <w:r w:rsidRPr="00C7759E">
              <w:rPr>
                <w:szCs w:val="20"/>
              </w:rPr>
              <w:t>SUZ1</w:t>
            </w:r>
          </w:p>
        </w:tc>
        <w:tc>
          <w:tcPr>
            <w:tcW w:w="6240" w:type="dxa"/>
            <w:gridSpan w:val="3"/>
            <w:tcBorders>
              <w:top w:val="single" w:sz="4" w:space="0" w:color="000000"/>
              <w:left w:val="single" w:sz="4" w:space="0" w:color="000000"/>
              <w:bottom w:val="single" w:sz="4" w:space="0" w:color="000000"/>
              <w:right w:val="single" w:sz="8" w:space="0" w:color="000000"/>
            </w:tcBorders>
            <w:vAlign w:val="bottom"/>
          </w:tcPr>
          <w:p w14:paraId="44D462A6" w14:textId="69589512" w:rsidR="004256F4" w:rsidRPr="00C7759E" w:rsidRDefault="009E4592" w:rsidP="004256F4">
            <w:pPr>
              <w:spacing w:after="0" w:line="259" w:lineRule="auto"/>
              <w:ind w:left="2" w:firstLine="0"/>
              <w:rPr>
                <w:szCs w:val="20"/>
              </w:rPr>
            </w:pPr>
            <w:r w:rsidRPr="00C7759E">
              <w:rPr>
                <w:szCs w:val="20"/>
              </w:rPr>
              <w:t>P</w:t>
            </w:r>
            <w:r w:rsidR="00B2017E" w:rsidRPr="00C7759E">
              <w:rPr>
                <w:szCs w:val="20"/>
              </w:rPr>
              <w:t xml:space="preserve">rivate </w:t>
            </w:r>
            <w:r w:rsidRPr="00C7759E">
              <w:rPr>
                <w:szCs w:val="20"/>
              </w:rPr>
              <w:t>S</w:t>
            </w:r>
            <w:r w:rsidR="00B2017E" w:rsidRPr="00C7759E">
              <w:rPr>
                <w:szCs w:val="20"/>
              </w:rPr>
              <w:t xml:space="preserve">portsgrounds &amp; </w:t>
            </w:r>
            <w:r w:rsidRPr="00C7759E">
              <w:rPr>
                <w:szCs w:val="20"/>
              </w:rPr>
              <w:t>C</w:t>
            </w:r>
            <w:r w:rsidR="00B2017E" w:rsidRPr="00C7759E">
              <w:rPr>
                <w:szCs w:val="20"/>
              </w:rPr>
              <w:t xml:space="preserve">ommunity </w:t>
            </w:r>
            <w:r w:rsidRPr="00C7759E">
              <w:rPr>
                <w:szCs w:val="20"/>
              </w:rPr>
              <w:t>E</w:t>
            </w:r>
            <w:r w:rsidR="00B2017E" w:rsidRPr="00C7759E">
              <w:rPr>
                <w:szCs w:val="20"/>
              </w:rPr>
              <w:t>stablishments</w:t>
            </w:r>
          </w:p>
        </w:tc>
        <w:tc>
          <w:tcPr>
            <w:tcW w:w="1699" w:type="dxa"/>
            <w:gridSpan w:val="2"/>
            <w:tcBorders>
              <w:top w:val="single" w:sz="4" w:space="0" w:color="000000"/>
              <w:left w:val="single" w:sz="8" w:space="0" w:color="000000"/>
              <w:bottom w:val="single" w:sz="4" w:space="0" w:color="000000"/>
              <w:right w:val="single" w:sz="8" w:space="0" w:color="000000"/>
            </w:tcBorders>
            <w:vAlign w:val="bottom"/>
          </w:tcPr>
          <w:p w14:paraId="22D943E3" w14:textId="77D841F7" w:rsidR="004256F4" w:rsidRPr="00C7759E" w:rsidRDefault="004256F4" w:rsidP="004256F4">
            <w:pPr>
              <w:spacing w:after="0" w:line="259" w:lineRule="auto"/>
              <w:ind w:left="0" w:right="5" w:firstLine="0"/>
              <w:jc w:val="center"/>
              <w:rPr>
                <w:szCs w:val="20"/>
              </w:rPr>
            </w:pPr>
            <w:r w:rsidRPr="00C7759E">
              <w:rPr>
                <w:szCs w:val="20"/>
              </w:rPr>
              <w:t>B</w:t>
            </w:r>
          </w:p>
        </w:tc>
      </w:tr>
      <w:tr w:rsidR="004256F4" w:rsidRPr="007960F0" w14:paraId="761635CB"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783BDCBB" w14:textId="3E6797F1" w:rsidR="004256F4" w:rsidRPr="00C7759E" w:rsidRDefault="004256F4" w:rsidP="004256F4">
            <w:pPr>
              <w:spacing w:after="0" w:line="259" w:lineRule="auto"/>
              <w:ind w:left="307" w:firstLine="0"/>
              <w:rPr>
                <w:szCs w:val="20"/>
              </w:rPr>
            </w:pPr>
            <w:r w:rsidRPr="00C7759E">
              <w:rPr>
                <w:szCs w:val="20"/>
              </w:rPr>
              <w:t>SUZ4</w:t>
            </w:r>
          </w:p>
        </w:tc>
        <w:tc>
          <w:tcPr>
            <w:tcW w:w="6240" w:type="dxa"/>
            <w:gridSpan w:val="3"/>
            <w:tcBorders>
              <w:top w:val="single" w:sz="4" w:space="0" w:color="000000"/>
              <w:left w:val="single" w:sz="4" w:space="0" w:color="000000"/>
              <w:bottom w:val="single" w:sz="4" w:space="0" w:color="000000"/>
              <w:right w:val="single" w:sz="8" w:space="0" w:color="000000"/>
            </w:tcBorders>
            <w:vAlign w:val="bottom"/>
          </w:tcPr>
          <w:p w14:paraId="2B8FDA89" w14:textId="7CF4A26C" w:rsidR="004256F4" w:rsidRPr="00C7759E" w:rsidRDefault="002A606D" w:rsidP="004256F4">
            <w:pPr>
              <w:spacing w:after="0" w:line="259" w:lineRule="auto"/>
              <w:ind w:left="2" w:firstLine="0"/>
              <w:rPr>
                <w:szCs w:val="20"/>
              </w:rPr>
            </w:pPr>
            <w:r w:rsidRPr="00C7759E">
              <w:rPr>
                <w:szCs w:val="20"/>
              </w:rPr>
              <w:t>A</w:t>
            </w:r>
            <w:r w:rsidR="00B2017E" w:rsidRPr="00C7759E">
              <w:rPr>
                <w:szCs w:val="20"/>
              </w:rPr>
              <w:t xml:space="preserve">ltona </w:t>
            </w:r>
            <w:r w:rsidRPr="00C7759E">
              <w:rPr>
                <w:szCs w:val="20"/>
              </w:rPr>
              <w:t>S</w:t>
            </w:r>
            <w:r w:rsidR="00B2017E" w:rsidRPr="00C7759E">
              <w:rPr>
                <w:szCs w:val="20"/>
              </w:rPr>
              <w:t xml:space="preserve">pecial </w:t>
            </w:r>
            <w:r w:rsidRPr="00C7759E">
              <w:rPr>
                <w:szCs w:val="20"/>
              </w:rPr>
              <w:t>I</w:t>
            </w:r>
            <w:r w:rsidR="00B2017E" w:rsidRPr="00C7759E">
              <w:rPr>
                <w:szCs w:val="20"/>
              </w:rPr>
              <w:t xml:space="preserve">ndustrial </w:t>
            </w:r>
            <w:r w:rsidRPr="00C7759E">
              <w:rPr>
                <w:szCs w:val="20"/>
              </w:rPr>
              <w:t>A</w:t>
            </w:r>
            <w:r w:rsidR="00B2017E" w:rsidRPr="00C7759E">
              <w:rPr>
                <w:szCs w:val="20"/>
              </w:rPr>
              <w:t>rea</w:t>
            </w:r>
          </w:p>
        </w:tc>
        <w:tc>
          <w:tcPr>
            <w:tcW w:w="1699" w:type="dxa"/>
            <w:gridSpan w:val="2"/>
            <w:tcBorders>
              <w:top w:val="single" w:sz="4" w:space="0" w:color="000000"/>
              <w:left w:val="single" w:sz="8" w:space="0" w:color="000000"/>
              <w:bottom w:val="single" w:sz="4" w:space="0" w:color="000000"/>
              <w:right w:val="single" w:sz="8" w:space="0" w:color="000000"/>
            </w:tcBorders>
            <w:vAlign w:val="bottom"/>
          </w:tcPr>
          <w:p w14:paraId="48BF8320" w14:textId="63549884" w:rsidR="004256F4" w:rsidRPr="00C7759E" w:rsidRDefault="004256F4" w:rsidP="004256F4">
            <w:pPr>
              <w:spacing w:after="0" w:line="259" w:lineRule="auto"/>
              <w:ind w:left="0" w:right="5" w:firstLine="0"/>
              <w:jc w:val="center"/>
              <w:rPr>
                <w:szCs w:val="20"/>
              </w:rPr>
            </w:pPr>
            <w:r w:rsidRPr="00C7759E">
              <w:rPr>
                <w:szCs w:val="20"/>
              </w:rPr>
              <w:t>D</w:t>
            </w:r>
          </w:p>
        </w:tc>
      </w:tr>
      <w:tr w:rsidR="004256F4" w:rsidRPr="007960F0" w14:paraId="6CE38BFA"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31D13A0B" w14:textId="3F6BE9D4" w:rsidR="004256F4" w:rsidRPr="00C7759E" w:rsidRDefault="004256F4" w:rsidP="004256F4">
            <w:pPr>
              <w:spacing w:after="0" w:line="259" w:lineRule="auto"/>
              <w:ind w:left="307" w:firstLine="0"/>
              <w:rPr>
                <w:szCs w:val="20"/>
              </w:rPr>
            </w:pPr>
            <w:r w:rsidRPr="00C7759E">
              <w:rPr>
                <w:szCs w:val="20"/>
              </w:rPr>
              <w:lastRenderedPageBreak/>
              <w:t>SUZ5</w:t>
            </w:r>
          </w:p>
        </w:tc>
        <w:tc>
          <w:tcPr>
            <w:tcW w:w="6240" w:type="dxa"/>
            <w:gridSpan w:val="3"/>
            <w:tcBorders>
              <w:top w:val="single" w:sz="4" w:space="0" w:color="000000"/>
              <w:left w:val="single" w:sz="4" w:space="0" w:color="000000"/>
              <w:bottom w:val="single" w:sz="4" w:space="0" w:color="000000"/>
              <w:right w:val="single" w:sz="8" w:space="0" w:color="000000"/>
            </w:tcBorders>
            <w:vAlign w:val="bottom"/>
          </w:tcPr>
          <w:p w14:paraId="42AC791C" w14:textId="45F0D1DA" w:rsidR="004256F4" w:rsidRPr="00C7759E" w:rsidRDefault="002A606D" w:rsidP="004256F4">
            <w:pPr>
              <w:spacing w:after="0" w:line="259" w:lineRule="auto"/>
              <w:ind w:left="2" w:firstLine="0"/>
              <w:rPr>
                <w:szCs w:val="20"/>
              </w:rPr>
            </w:pPr>
            <w:r w:rsidRPr="00C7759E">
              <w:rPr>
                <w:szCs w:val="20"/>
              </w:rPr>
              <w:t>M</w:t>
            </w:r>
            <w:r w:rsidR="00B2017E" w:rsidRPr="00C7759E">
              <w:rPr>
                <w:szCs w:val="20"/>
              </w:rPr>
              <w:t xml:space="preserve">arine </w:t>
            </w:r>
            <w:r w:rsidRPr="00C7759E">
              <w:rPr>
                <w:szCs w:val="20"/>
              </w:rPr>
              <w:t>E</w:t>
            </w:r>
            <w:r w:rsidR="00B2017E" w:rsidRPr="00C7759E">
              <w:rPr>
                <w:szCs w:val="20"/>
              </w:rPr>
              <w:t xml:space="preserve">ngineering </w:t>
            </w:r>
            <w:r w:rsidRPr="00C7759E">
              <w:rPr>
                <w:szCs w:val="20"/>
              </w:rPr>
              <w:t>A</w:t>
            </w:r>
            <w:r w:rsidR="00B2017E" w:rsidRPr="00C7759E">
              <w:rPr>
                <w:szCs w:val="20"/>
              </w:rPr>
              <w:t>rea</w:t>
            </w:r>
          </w:p>
        </w:tc>
        <w:tc>
          <w:tcPr>
            <w:tcW w:w="1699" w:type="dxa"/>
            <w:gridSpan w:val="2"/>
            <w:tcBorders>
              <w:top w:val="single" w:sz="4" w:space="0" w:color="000000"/>
              <w:left w:val="single" w:sz="8" w:space="0" w:color="000000"/>
              <w:bottom w:val="single" w:sz="4" w:space="0" w:color="000000"/>
              <w:right w:val="single" w:sz="8" w:space="0" w:color="000000"/>
            </w:tcBorders>
            <w:vAlign w:val="bottom"/>
          </w:tcPr>
          <w:p w14:paraId="6DAEFB17" w14:textId="659EF0DC" w:rsidR="004256F4" w:rsidRPr="00C7759E" w:rsidRDefault="004256F4" w:rsidP="004256F4">
            <w:pPr>
              <w:spacing w:after="0" w:line="259" w:lineRule="auto"/>
              <w:ind w:left="0" w:right="5" w:firstLine="0"/>
              <w:jc w:val="center"/>
              <w:rPr>
                <w:szCs w:val="20"/>
              </w:rPr>
            </w:pPr>
            <w:r w:rsidRPr="00C7759E">
              <w:rPr>
                <w:szCs w:val="20"/>
              </w:rPr>
              <w:t>D</w:t>
            </w:r>
          </w:p>
        </w:tc>
      </w:tr>
      <w:tr w:rsidR="00250592" w:rsidRPr="007960F0" w14:paraId="42D1D93A" w14:textId="77777777" w:rsidTr="00EC5CDC">
        <w:tblPrEx>
          <w:tblCellMar>
            <w:top w:w="11" w:type="dxa"/>
            <w:left w:w="106" w:type="dxa"/>
          </w:tblCellMar>
        </w:tblPrEx>
        <w:trPr>
          <w:gridBefore w:val="1"/>
          <w:wBefore w:w="8" w:type="dxa"/>
          <w:trHeight w:val="333"/>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9D9D9"/>
          </w:tcPr>
          <w:p w14:paraId="7AC3C10C" w14:textId="77777777" w:rsidR="00250592" w:rsidRPr="007960F0" w:rsidRDefault="00A55F98">
            <w:pPr>
              <w:tabs>
                <w:tab w:val="center" w:pos="525"/>
                <w:tab w:val="center" w:pos="8818"/>
              </w:tabs>
              <w:spacing w:after="0" w:line="259" w:lineRule="auto"/>
              <w:ind w:left="0" w:firstLine="0"/>
              <w:rPr>
                <w:szCs w:val="20"/>
              </w:rPr>
            </w:pPr>
            <w:r w:rsidRPr="007960F0">
              <w:rPr>
                <w:rFonts w:eastAsia="Calibri"/>
                <w:szCs w:val="20"/>
              </w:rPr>
              <w:tab/>
            </w:r>
            <w:r w:rsidRPr="007960F0">
              <w:rPr>
                <w:b/>
                <w:szCs w:val="20"/>
              </w:rPr>
              <w:t xml:space="preserve">Hindmarsh </w:t>
            </w:r>
            <w:r w:rsidRPr="007960F0">
              <w:rPr>
                <w:b/>
                <w:szCs w:val="20"/>
              </w:rPr>
              <w:tab/>
              <w:t xml:space="preserve"> </w:t>
            </w:r>
          </w:p>
        </w:tc>
      </w:tr>
      <w:tr w:rsidR="00250592" w:rsidRPr="007960F0" w14:paraId="7090F2A4" w14:textId="77777777" w:rsidTr="00EC5CDC">
        <w:tblPrEx>
          <w:tblCellMar>
            <w:top w:w="11" w:type="dxa"/>
            <w:left w:w="106" w:type="dxa"/>
          </w:tblCellMar>
        </w:tblPrEx>
        <w:trPr>
          <w:gridBefore w:val="1"/>
          <w:wBefore w:w="8" w:type="dxa"/>
          <w:trHeight w:val="349"/>
        </w:trPr>
        <w:tc>
          <w:tcPr>
            <w:tcW w:w="9780" w:type="dxa"/>
            <w:gridSpan w:val="8"/>
            <w:tcBorders>
              <w:top w:val="single" w:sz="4" w:space="0" w:color="000000"/>
              <w:left w:val="single" w:sz="8" w:space="0" w:color="000000"/>
              <w:bottom w:val="single" w:sz="4" w:space="0" w:color="000000"/>
              <w:right w:val="single" w:sz="8" w:space="0" w:color="000000"/>
            </w:tcBorders>
          </w:tcPr>
          <w:p w14:paraId="07876742" w14:textId="77777777" w:rsidR="00250592" w:rsidRPr="007960F0" w:rsidRDefault="00A55F98">
            <w:pPr>
              <w:tabs>
                <w:tab w:val="center" w:pos="307"/>
                <w:tab w:val="center" w:pos="2571"/>
                <w:tab w:val="center" w:pos="7973"/>
                <w:tab w:val="center" w:pos="8818"/>
              </w:tabs>
              <w:spacing w:after="0" w:line="259" w:lineRule="auto"/>
              <w:ind w:left="0" w:firstLine="0"/>
              <w:rPr>
                <w:szCs w:val="20"/>
              </w:rPr>
            </w:pPr>
            <w:r w:rsidRPr="007960F0">
              <w:rPr>
                <w:rFonts w:eastAsia="Calibri"/>
                <w:szCs w:val="20"/>
              </w:rPr>
              <w:tab/>
            </w:r>
            <w:r w:rsidRPr="007960F0">
              <w:rPr>
                <w:szCs w:val="20"/>
              </w:rPr>
              <w:t xml:space="preserve"> </w:t>
            </w:r>
            <w:r w:rsidRPr="007960F0">
              <w:rPr>
                <w:szCs w:val="20"/>
              </w:rPr>
              <w:tab/>
            </w:r>
            <w:r w:rsidRPr="007960F0">
              <w:rPr>
                <w:rFonts w:eastAsia="Calibri"/>
                <w:noProof/>
                <w:szCs w:val="20"/>
              </w:rPr>
              <mc:AlternateContent>
                <mc:Choice Requires="wpg">
                  <w:drawing>
                    <wp:inline distT="0" distB="0" distL="0" distR="0" wp14:anchorId="5FF6B181" wp14:editId="16048632">
                      <wp:extent cx="6096" cy="210312"/>
                      <wp:effectExtent l="0" t="0" r="0" b="0"/>
                      <wp:docPr id="191323" name="Group 191323"/>
                      <wp:cNvGraphicFramePr/>
                      <a:graphic xmlns:a="http://schemas.openxmlformats.org/drawingml/2006/main">
                        <a:graphicData uri="http://schemas.microsoft.com/office/word/2010/wordprocessingGroup">
                          <wpg:wgp>
                            <wpg:cNvGrpSpPr/>
                            <wpg:grpSpPr>
                              <a:xfrm>
                                <a:off x="0" y="0"/>
                                <a:ext cx="6096" cy="210312"/>
                                <a:chOff x="0" y="0"/>
                                <a:chExt cx="6096" cy="210312"/>
                              </a:xfrm>
                            </wpg:grpSpPr>
                            <wps:wsp>
                              <wps:cNvPr id="204307" name="Shape 2043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08" name="Shape 204308"/>
                              <wps:cNvSpPr/>
                              <wps:spPr>
                                <a:xfrm>
                                  <a:off x="0" y="914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v:group w14:anchorId="5443BA88" id="Group 191323" o:spid="_x0000_s1026" style="width:.5pt;height:16.55pt;mso-position-horizontal-relative:char;mso-position-vertical-relative:line" coordsize="6096,2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">
                      <v:shape id="Shape 204307"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" path="m,l9144,r,9144l,9144,,e" fillcolor="black" stroked="f" strokeweight="0">
                        <v:stroke miterlimit="83231f" joinstyle="miter"/>
                        <v:path arrowok="t" textboxrect="0,0,9144,9144"/>
                      </v:shape>
                      <v:shape id="Shape 204308" o:spid="_x0000_s1028" style="position:absolute;top:9144;width:9144;height:201168;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" path="m,l9144,r,201168l,201168,,e" fillcolor="black" stroked="f" strokeweight="0">
                        <v:stroke miterlimit="83231f" joinstyle="miter"/>
                        <v:path arrowok="t" textboxrect="0,0,9144,201168"/>
                      </v:shape>
                      <w10:anchorlock/>
                    </v:group>
                  </w:pict>
                </mc:Fallback>
              </mc:AlternateContent>
            </w:r>
            <w:r w:rsidRPr="007960F0">
              <w:rPr>
                <w:i/>
                <w:szCs w:val="20"/>
              </w:rPr>
              <w:t xml:space="preserve"> No specific zones </w:t>
            </w:r>
            <w:r w:rsidRPr="007960F0">
              <w:rPr>
                <w:i/>
                <w:szCs w:val="20"/>
              </w:rPr>
              <w:tab/>
            </w:r>
            <w:r w:rsidRPr="007960F0">
              <w:rPr>
                <w:rFonts w:eastAsia="Calibri"/>
                <w:noProof/>
                <w:szCs w:val="20"/>
              </w:rPr>
              <mc:AlternateContent>
                <mc:Choice Requires="wpg">
                  <w:drawing>
                    <wp:inline distT="0" distB="0" distL="0" distR="0" wp14:anchorId="469CE7F5" wp14:editId="0C7B79E6">
                      <wp:extent cx="6109" cy="210312"/>
                      <wp:effectExtent l="0" t="0" r="0" b="0"/>
                      <wp:docPr id="191325" name="Group 191325"/>
                      <wp:cNvGraphicFramePr/>
                      <a:graphic xmlns:a="http://schemas.openxmlformats.org/drawingml/2006/main">
                        <a:graphicData uri="http://schemas.microsoft.com/office/word/2010/wordprocessingGroup">
                          <wpg:wgp>
                            <wpg:cNvGrpSpPr/>
                            <wpg:grpSpPr>
                              <a:xfrm>
                                <a:off x="0" y="0"/>
                                <a:ext cx="6109" cy="210312"/>
                                <a:chOff x="0" y="0"/>
                                <a:chExt cx="6109" cy="210312"/>
                              </a:xfrm>
                            </wpg:grpSpPr>
                            <wps:wsp>
                              <wps:cNvPr id="204311" name="Shape 2043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12" name="Shape 204312"/>
                              <wps:cNvSpPr/>
                              <wps:spPr>
                                <a:xfrm>
                                  <a:off x="0" y="9144"/>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v:group w14:anchorId="4F8C07EC" id="Group 191325" o:spid="_x0000_s1026" style="width:.5pt;height:16.55pt;mso-position-horizontal-relative:char;mso-position-vertical-relative:line" coordsize="6109,2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">
                      <v:shape id="Shape 20431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" path="m,l9144,r,9144l,9144,,e" fillcolor="black" stroked="f" strokeweight="0">
                        <v:stroke miterlimit="83231f" joinstyle="miter"/>
                        <v:path arrowok="t" textboxrect="0,0,9144,9144"/>
                      </v:shape>
                      <v:shape id="Shape 204312" o:spid="_x0000_s1028" style="position:absolute;top:9144;width:9144;height:201168;visibility:visible;mso-wrap-style:square;v-text-anchor:top" coordsize="914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" path="m,l9144,r,201168l,201168,,e" fillcolor="black" stroked="f" strokeweight="0">
                        <v:stroke miterlimit="83231f" joinstyle="miter"/>
                        <v:path arrowok="t" textboxrect="0,0,9144,201168"/>
                      </v:shape>
                      <w10:anchorlock/>
                    </v:group>
                  </w:pict>
                </mc:Fallback>
              </mc:AlternateContent>
            </w:r>
            <w:r w:rsidRPr="007960F0">
              <w:rPr>
                <w:b/>
                <w:szCs w:val="20"/>
              </w:rPr>
              <w:tab/>
              <w:t xml:space="preserve"> </w:t>
            </w:r>
          </w:p>
        </w:tc>
      </w:tr>
      <w:tr w:rsidR="00250592" w:rsidRPr="007960F0" w14:paraId="7B01D718" w14:textId="77777777" w:rsidTr="00EC5CDC">
        <w:tblPrEx>
          <w:tblCellMar>
            <w:top w:w="11" w:type="dxa"/>
            <w:left w:w="106" w:type="dxa"/>
          </w:tblCellMar>
        </w:tblPrEx>
        <w:trPr>
          <w:gridBefore w:val="1"/>
          <w:wBefore w:w="8" w:type="dxa"/>
          <w:trHeight w:val="333"/>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9D9D9"/>
          </w:tcPr>
          <w:p w14:paraId="03B9691B" w14:textId="77777777" w:rsidR="00250592" w:rsidRPr="007960F0" w:rsidRDefault="00A55F98">
            <w:pPr>
              <w:tabs>
                <w:tab w:val="center" w:pos="435"/>
                <w:tab w:val="center" w:pos="8818"/>
              </w:tabs>
              <w:spacing w:after="0" w:line="259" w:lineRule="auto"/>
              <w:ind w:left="0" w:firstLine="0"/>
              <w:rPr>
                <w:szCs w:val="20"/>
              </w:rPr>
            </w:pPr>
            <w:r w:rsidRPr="007960F0">
              <w:rPr>
                <w:rFonts w:eastAsia="Calibri"/>
                <w:szCs w:val="20"/>
              </w:rPr>
              <w:tab/>
            </w:r>
            <w:r w:rsidRPr="007960F0">
              <w:rPr>
                <w:b/>
                <w:szCs w:val="20"/>
              </w:rPr>
              <w:t xml:space="preserve">Horsham </w:t>
            </w:r>
            <w:r w:rsidRPr="007960F0">
              <w:rPr>
                <w:b/>
                <w:szCs w:val="20"/>
              </w:rPr>
              <w:tab/>
              <w:t xml:space="preserve"> </w:t>
            </w:r>
          </w:p>
        </w:tc>
      </w:tr>
      <w:tr w:rsidR="00250592" w:rsidRPr="007960F0" w14:paraId="2351D023" w14:textId="77777777" w:rsidTr="00EC5CDC">
        <w:tblPrEx>
          <w:tblCellMar>
            <w:top w:w="11" w:type="dxa"/>
            <w:left w:w="106" w:type="dxa"/>
          </w:tblCellMar>
        </w:tblPrEx>
        <w:trPr>
          <w:gridBefore w:val="1"/>
          <w:wBefore w:w="8" w:type="dxa"/>
          <w:trHeight w:val="347"/>
        </w:trPr>
        <w:tc>
          <w:tcPr>
            <w:tcW w:w="1841" w:type="dxa"/>
            <w:gridSpan w:val="3"/>
            <w:tcBorders>
              <w:top w:val="single" w:sz="4" w:space="0" w:color="000000"/>
              <w:left w:val="single" w:sz="8" w:space="0" w:color="000000"/>
              <w:bottom w:val="single" w:sz="4" w:space="0" w:color="000000"/>
              <w:right w:val="single" w:sz="4" w:space="0" w:color="000000"/>
            </w:tcBorders>
          </w:tcPr>
          <w:p w14:paraId="10A5ACF5"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3EE8E295" w14:textId="77777777" w:rsidR="00250592" w:rsidRPr="007960F0" w:rsidRDefault="00A55F98">
            <w:pPr>
              <w:spacing w:after="0" w:line="259" w:lineRule="auto"/>
              <w:ind w:left="2" w:firstLine="0"/>
              <w:rPr>
                <w:szCs w:val="20"/>
              </w:rPr>
            </w:pPr>
            <w:r w:rsidRPr="007960F0">
              <w:rPr>
                <w:szCs w:val="20"/>
              </w:rPr>
              <w:t>Horsham Golf Course</w:t>
            </w:r>
            <w:r w:rsidRPr="007960F0">
              <w:rPr>
                <w:b/>
                <w:szCs w:val="20"/>
              </w:rPr>
              <w:t xml:space="preserve"> </w:t>
            </w:r>
          </w:p>
        </w:tc>
        <w:tc>
          <w:tcPr>
            <w:tcW w:w="1699" w:type="dxa"/>
            <w:gridSpan w:val="2"/>
            <w:tcBorders>
              <w:top w:val="single" w:sz="4" w:space="0" w:color="000000"/>
              <w:left w:val="single" w:sz="4" w:space="0" w:color="000000"/>
              <w:bottom w:val="single" w:sz="4" w:space="0" w:color="000000"/>
              <w:right w:val="single" w:sz="8" w:space="0" w:color="000000"/>
            </w:tcBorders>
          </w:tcPr>
          <w:p w14:paraId="07495516"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4D857260" w14:textId="77777777" w:rsidTr="00EC5CDC">
        <w:tblPrEx>
          <w:tblCellMar>
            <w:top w:w="11" w:type="dxa"/>
            <w:left w:w="106" w:type="dxa"/>
          </w:tblCellMar>
        </w:tblPrEx>
        <w:trPr>
          <w:gridBefore w:val="1"/>
          <w:wBefore w:w="8" w:type="dxa"/>
          <w:trHeight w:val="336"/>
        </w:trPr>
        <w:tc>
          <w:tcPr>
            <w:tcW w:w="1841" w:type="dxa"/>
            <w:gridSpan w:val="3"/>
            <w:tcBorders>
              <w:top w:val="single" w:sz="4" w:space="0" w:color="000000"/>
              <w:left w:val="single" w:sz="8" w:space="0" w:color="000000"/>
              <w:bottom w:val="single" w:sz="4" w:space="0" w:color="000000"/>
              <w:right w:val="single" w:sz="4" w:space="0" w:color="000000"/>
            </w:tcBorders>
          </w:tcPr>
          <w:p w14:paraId="14AA8976"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6D6836ED" w14:textId="77777777" w:rsidR="00250592" w:rsidRPr="007960F0" w:rsidRDefault="00A55F98">
            <w:pPr>
              <w:spacing w:after="0" w:line="259" w:lineRule="auto"/>
              <w:ind w:left="2" w:firstLine="0"/>
              <w:rPr>
                <w:szCs w:val="20"/>
              </w:rPr>
            </w:pPr>
            <w:r w:rsidRPr="007960F0">
              <w:rPr>
                <w:szCs w:val="20"/>
              </w:rPr>
              <w:t xml:space="preserve">Horsham Airport </w:t>
            </w:r>
          </w:p>
        </w:tc>
        <w:tc>
          <w:tcPr>
            <w:tcW w:w="1699" w:type="dxa"/>
            <w:gridSpan w:val="2"/>
            <w:tcBorders>
              <w:top w:val="single" w:sz="4" w:space="0" w:color="000000"/>
              <w:left w:val="single" w:sz="4" w:space="0" w:color="000000"/>
              <w:bottom w:val="single" w:sz="4" w:space="0" w:color="000000"/>
              <w:right w:val="single" w:sz="8" w:space="0" w:color="000000"/>
            </w:tcBorders>
          </w:tcPr>
          <w:p w14:paraId="521011BD" w14:textId="77777777" w:rsidR="00250592" w:rsidRPr="007960F0" w:rsidRDefault="00A55F98">
            <w:pPr>
              <w:spacing w:after="0" w:line="259" w:lineRule="auto"/>
              <w:ind w:left="0" w:right="3" w:firstLine="0"/>
              <w:jc w:val="center"/>
              <w:rPr>
                <w:szCs w:val="20"/>
              </w:rPr>
            </w:pPr>
            <w:r w:rsidRPr="007960F0">
              <w:rPr>
                <w:szCs w:val="20"/>
              </w:rPr>
              <w:t xml:space="preserve">C </w:t>
            </w:r>
          </w:p>
        </w:tc>
      </w:tr>
      <w:tr w:rsidR="00250592" w:rsidRPr="007960F0" w14:paraId="19CC2EB5"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4" w:space="0" w:color="000000"/>
            </w:tcBorders>
          </w:tcPr>
          <w:p w14:paraId="1381AA3D"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706CA612" w14:textId="77777777" w:rsidR="00250592" w:rsidRPr="007960F0" w:rsidRDefault="00A55F98">
            <w:pPr>
              <w:spacing w:after="0" w:line="259" w:lineRule="auto"/>
              <w:ind w:left="2" w:firstLine="0"/>
              <w:rPr>
                <w:szCs w:val="20"/>
              </w:rPr>
            </w:pPr>
            <w:r w:rsidRPr="007960F0">
              <w:rPr>
                <w:szCs w:val="20"/>
              </w:rPr>
              <w:t xml:space="preserve">Dooen Freight Hub </w:t>
            </w:r>
          </w:p>
        </w:tc>
        <w:tc>
          <w:tcPr>
            <w:tcW w:w="1699" w:type="dxa"/>
            <w:gridSpan w:val="2"/>
            <w:tcBorders>
              <w:top w:val="single" w:sz="4" w:space="0" w:color="000000"/>
              <w:left w:val="single" w:sz="4" w:space="0" w:color="000000"/>
              <w:bottom w:val="single" w:sz="4" w:space="0" w:color="000000"/>
              <w:right w:val="single" w:sz="8" w:space="0" w:color="000000"/>
            </w:tcBorders>
          </w:tcPr>
          <w:p w14:paraId="132BFE6C"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250592" w:rsidRPr="007960F0" w14:paraId="686612CD"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4" w:space="0" w:color="000000"/>
            </w:tcBorders>
          </w:tcPr>
          <w:p w14:paraId="49289571"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34F9F907" w14:textId="77777777" w:rsidR="00250592" w:rsidRPr="007960F0" w:rsidRDefault="00A55F98">
            <w:pPr>
              <w:spacing w:after="0" w:line="259" w:lineRule="auto"/>
              <w:ind w:left="2" w:firstLine="0"/>
              <w:rPr>
                <w:szCs w:val="20"/>
              </w:rPr>
            </w:pPr>
            <w:r w:rsidRPr="007960F0">
              <w:rPr>
                <w:szCs w:val="20"/>
              </w:rPr>
              <w:t xml:space="preserve">Horsham Showgrounds </w:t>
            </w:r>
          </w:p>
        </w:tc>
        <w:tc>
          <w:tcPr>
            <w:tcW w:w="1699" w:type="dxa"/>
            <w:gridSpan w:val="2"/>
            <w:tcBorders>
              <w:top w:val="single" w:sz="4" w:space="0" w:color="000000"/>
              <w:left w:val="single" w:sz="4" w:space="0" w:color="000000"/>
              <w:bottom w:val="single" w:sz="4" w:space="0" w:color="000000"/>
              <w:right w:val="single" w:sz="8" w:space="0" w:color="000000"/>
            </w:tcBorders>
          </w:tcPr>
          <w:p w14:paraId="74D34760" w14:textId="77777777" w:rsidR="00250592" w:rsidRPr="007960F0" w:rsidRDefault="00A55F98">
            <w:pPr>
              <w:spacing w:after="0" w:line="259" w:lineRule="auto"/>
              <w:ind w:left="0" w:right="5" w:firstLine="0"/>
              <w:jc w:val="center"/>
              <w:rPr>
                <w:szCs w:val="20"/>
              </w:rPr>
            </w:pPr>
            <w:r w:rsidRPr="007960F0">
              <w:rPr>
                <w:szCs w:val="20"/>
              </w:rPr>
              <w:t xml:space="preserve">A </w:t>
            </w:r>
          </w:p>
        </w:tc>
      </w:tr>
      <w:tr w:rsidR="00250592" w:rsidRPr="007960F0" w14:paraId="3B640EEA"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4" w:space="0" w:color="000000"/>
            </w:tcBorders>
          </w:tcPr>
          <w:p w14:paraId="2EEC3617"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36E3CE3F" w14:textId="77777777" w:rsidR="00250592" w:rsidRPr="007960F0" w:rsidRDefault="00A55F98">
            <w:pPr>
              <w:spacing w:after="0" w:line="259" w:lineRule="auto"/>
              <w:ind w:left="2" w:firstLine="0"/>
              <w:rPr>
                <w:szCs w:val="20"/>
              </w:rPr>
            </w:pPr>
            <w:r w:rsidRPr="007960F0">
              <w:rPr>
                <w:szCs w:val="20"/>
              </w:rPr>
              <w:t xml:space="preserve">Wimmera Events Centre </w:t>
            </w:r>
          </w:p>
        </w:tc>
        <w:tc>
          <w:tcPr>
            <w:tcW w:w="1699" w:type="dxa"/>
            <w:gridSpan w:val="2"/>
            <w:tcBorders>
              <w:top w:val="single" w:sz="4" w:space="0" w:color="000000"/>
              <w:left w:val="single" w:sz="4" w:space="0" w:color="000000"/>
              <w:bottom w:val="single" w:sz="4" w:space="0" w:color="000000"/>
              <w:right w:val="single" w:sz="8" w:space="0" w:color="000000"/>
            </w:tcBorders>
          </w:tcPr>
          <w:p w14:paraId="5C6C2213" w14:textId="77777777" w:rsidR="00250592" w:rsidRPr="007960F0" w:rsidRDefault="00A55F98">
            <w:pPr>
              <w:spacing w:after="0" w:line="259" w:lineRule="auto"/>
              <w:ind w:left="0" w:right="5" w:firstLine="0"/>
              <w:jc w:val="center"/>
              <w:rPr>
                <w:szCs w:val="20"/>
              </w:rPr>
            </w:pPr>
            <w:r w:rsidRPr="007960F0">
              <w:rPr>
                <w:szCs w:val="20"/>
              </w:rPr>
              <w:t xml:space="preserve">A </w:t>
            </w:r>
          </w:p>
        </w:tc>
      </w:tr>
      <w:tr w:rsidR="00250592" w:rsidRPr="007960F0" w14:paraId="651B8D84"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4" w:space="0" w:color="000000"/>
            </w:tcBorders>
          </w:tcPr>
          <w:p w14:paraId="089D02F3"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0A86D2E3" w14:textId="77777777" w:rsidR="00250592" w:rsidRPr="007960F0" w:rsidRDefault="00A55F98">
            <w:pPr>
              <w:spacing w:after="0" w:line="259" w:lineRule="auto"/>
              <w:ind w:left="2" w:firstLine="0"/>
              <w:rPr>
                <w:szCs w:val="20"/>
              </w:rPr>
            </w:pPr>
            <w:r w:rsidRPr="007960F0">
              <w:rPr>
                <w:szCs w:val="20"/>
              </w:rPr>
              <w:t>Earth and Energy Resources Industry</w:t>
            </w:r>
            <w:r w:rsidRPr="007960F0">
              <w:rPr>
                <w:b/>
                <w:szCs w:val="20"/>
              </w:rPr>
              <w:t xml:space="preserve"> </w:t>
            </w:r>
          </w:p>
        </w:tc>
        <w:tc>
          <w:tcPr>
            <w:tcW w:w="1699" w:type="dxa"/>
            <w:gridSpan w:val="2"/>
            <w:tcBorders>
              <w:top w:val="single" w:sz="4" w:space="0" w:color="000000"/>
              <w:left w:val="single" w:sz="4" w:space="0" w:color="000000"/>
              <w:bottom w:val="single" w:sz="4" w:space="0" w:color="000000"/>
              <w:right w:val="single" w:sz="8" w:space="0" w:color="000000"/>
            </w:tcBorders>
          </w:tcPr>
          <w:p w14:paraId="71550130" w14:textId="77777777" w:rsidR="00250592" w:rsidRPr="007960F0" w:rsidRDefault="00A55F98">
            <w:pPr>
              <w:spacing w:after="0" w:line="259" w:lineRule="auto"/>
              <w:ind w:left="0" w:right="3" w:firstLine="0"/>
              <w:jc w:val="center"/>
              <w:rPr>
                <w:szCs w:val="20"/>
              </w:rPr>
            </w:pPr>
            <w:r w:rsidRPr="007960F0">
              <w:rPr>
                <w:szCs w:val="20"/>
              </w:rPr>
              <w:t xml:space="preserve">C </w:t>
            </w:r>
          </w:p>
        </w:tc>
      </w:tr>
      <w:tr w:rsidR="00250592" w:rsidRPr="007960F0" w14:paraId="6550DFCB"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4" w:space="0" w:color="000000"/>
            </w:tcBorders>
          </w:tcPr>
          <w:p w14:paraId="6D10DD30"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3B026B48" w14:textId="77777777" w:rsidR="00250592" w:rsidRPr="007960F0" w:rsidRDefault="00A55F98">
            <w:pPr>
              <w:spacing w:after="0" w:line="259" w:lineRule="auto"/>
              <w:ind w:left="2" w:firstLine="0"/>
              <w:rPr>
                <w:szCs w:val="20"/>
              </w:rPr>
            </w:pPr>
            <w:r w:rsidRPr="007960F0">
              <w:rPr>
                <w:szCs w:val="20"/>
              </w:rPr>
              <w:t xml:space="preserve">Horsham Artist in Residence </w:t>
            </w:r>
          </w:p>
        </w:tc>
        <w:tc>
          <w:tcPr>
            <w:tcW w:w="1699" w:type="dxa"/>
            <w:gridSpan w:val="2"/>
            <w:tcBorders>
              <w:top w:val="single" w:sz="4" w:space="0" w:color="000000"/>
              <w:left w:val="single" w:sz="4" w:space="0" w:color="000000"/>
              <w:bottom w:val="single" w:sz="4" w:space="0" w:color="000000"/>
              <w:right w:val="single" w:sz="8" w:space="0" w:color="000000"/>
            </w:tcBorders>
          </w:tcPr>
          <w:p w14:paraId="66DA71E9"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5B18E869"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4" w:space="0" w:color="auto"/>
              <w:right w:val="single" w:sz="4" w:space="0" w:color="000000"/>
            </w:tcBorders>
          </w:tcPr>
          <w:p w14:paraId="6AA65B04"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auto"/>
              <w:right w:val="single" w:sz="4" w:space="0" w:color="000000"/>
            </w:tcBorders>
          </w:tcPr>
          <w:p w14:paraId="0AFE945A" w14:textId="77777777" w:rsidR="00250592" w:rsidRPr="007960F0" w:rsidRDefault="00A55F98">
            <w:pPr>
              <w:spacing w:after="0" w:line="259" w:lineRule="auto"/>
              <w:ind w:left="2" w:firstLine="0"/>
              <w:rPr>
                <w:szCs w:val="20"/>
              </w:rPr>
            </w:pPr>
            <w:r w:rsidRPr="007960F0">
              <w:rPr>
                <w:szCs w:val="20"/>
              </w:rPr>
              <w:t xml:space="preserve">Wimmera Intermodal Freight Terminal Precinct </w:t>
            </w:r>
          </w:p>
        </w:tc>
        <w:tc>
          <w:tcPr>
            <w:tcW w:w="1699" w:type="dxa"/>
            <w:gridSpan w:val="2"/>
            <w:tcBorders>
              <w:top w:val="single" w:sz="4" w:space="0" w:color="000000"/>
              <w:left w:val="single" w:sz="4" w:space="0" w:color="000000"/>
              <w:bottom w:val="single" w:sz="4" w:space="0" w:color="auto"/>
              <w:right w:val="single" w:sz="8" w:space="0" w:color="000000"/>
            </w:tcBorders>
          </w:tcPr>
          <w:p w14:paraId="638E09C0"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777700" w:rsidRPr="007960F0" w14:paraId="39A14B5C" w14:textId="77777777" w:rsidTr="00EC5CDC">
        <w:tblPrEx>
          <w:tblCellMar>
            <w:top w:w="11" w:type="dxa"/>
            <w:left w:w="106" w:type="dxa"/>
          </w:tblCellMar>
        </w:tblPrEx>
        <w:trPr>
          <w:gridBefore w:val="1"/>
          <w:wBefore w:w="8" w:type="dxa"/>
          <w:trHeight w:val="343"/>
        </w:trPr>
        <w:tc>
          <w:tcPr>
            <w:tcW w:w="9780" w:type="dxa"/>
            <w:gridSpan w:val="8"/>
            <w:tcBorders>
              <w:top w:val="single" w:sz="4" w:space="0" w:color="auto"/>
              <w:left w:val="single" w:sz="8" w:space="0" w:color="000000"/>
              <w:bottom w:val="single" w:sz="4" w:space="0" w:color="auto"/>
              <w:right w:val="single" w:sz="8" w:space="0" w:color="000000"/>
            </w:tcBorders>
            <w:shd w:val="clear" w:color="auto" w:fill="D0CECE" w:themeFill="background2" w:themeFillShade="E6"/>
          </w:tcPr>
          <w:p w14:paraId="641CA2E0" w14:textId="2BB7CA96" w:rsidR="00777700" w:rsidRPr="00C7759E" w:rsidRDefault="00777700" w:rsidP="00C264CC">
            <w:pPr>
              <w:spacing w:after="0" w:line="259" w:lineRule="auto"/>
              <w:ind w:left="0" w:right="3" w:firstLine="0"/>
              <w:rPr>
                <w:b/>
                <w:bCs/>
                <w:szCs w:val="20"/>
              </w:rPr>
            </w:pPr>
            <w:r w:rsidRPr="00C7759E">
              <w:rPr>
                <w:b/>
                <w:bCs/>
                <w:szCs w:val="20"/>
              </w:rPr>
              <w:t>Hume</w:t>
            </w:r>
          </w:p>
        </w:tc>
      </w:tr>
      <w:tr w:rsidR="004D5044" w:rsidRPr="007960F0" w14:paraId="749F5622"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auto"/>
              <w:left w:val="single" w:sz="8" w:space="0" w:color="000000"/>
              <w:bottom w:val="single" w:sz="6" w:space="0" w:color="D9D9D9"/>
              <w:right w:val="single" w:sz="4" w:space="0" w:color="000000"/>
            </w:tcBorders>
            <w:vAlign w:val="bottom"/>
          </w:tcPr>
          <w:p w14:paraId="43A618D7" w14:textId="2A34C066" w:rsidR="004D5044" w:rsidRPr="00C7759E" w:rsidRDefault="004D5044" w:rsidP="004D5044">
            <w:pPr>
              <w:spacing w:after="0" w:line="259" w:lineRule="auto"/>
              <w:ind w:left="307" w:firstLine="0"/>
              <w:rPr>
                <w:szCs w:val="20"/>
              </w:rPr>
            </w:pPr>
            <w:r w:rsidRPr="00C7759E">
              <w:rPr>
                <w:szCs w:val="20"/>
              </w:rPr>
              <w:t>CDZ5</w:t>
            </w:r>
          </w:p>
        </w:tc>
        <w:tc>
          <w:tcPr>
            <w:tcW w:w="6240" w:type="dxa"/>
            <w:gridSpan w:val="3"/>
            <w:tcBorders>
              <w:top w:val="single" w:sz="4" w:space="0" w:color="auto"/>
              <w:left w:val="single" w:sz="4" w:space="0" w:color="000000"/>
              <w:bottom w:val="single" w:sz="6" w:space="0" w:color="D9D9D9"/>
              <w:right w:val="single" w:sz="4" w:space="0" w:color="000000"/>
            </w:tcBorders>
            <w:vAlign w:val="bottom"/>
          </w:tcPr>
          <w:p w14:paraId="5613D4BC" w14:textId="2B3EAF65" w:rsidR="004D5044" w:rsidRPr="00C7759E" w:rsidRDefault="00C50001" w:rsidP="004D5044">
            <w:pPr>
              <w:spacing w:after="0" w:line="259" w:lineRule="auto"/>
              <w:ind w:left="2" w:firstLine="0"/>
              <w:rPr>
                <w:szCs w:val="20"/>
              </w:rPr>
            </w:pPr>
            <w:r w:rsidRPr="00C7759E">
              <w:rPr>
                <w:szCs w:val="20"/>
              </w:rPr>
              <w:t>Greenvale</w:t>
            </w:r>
            <w:r w:rsidR="004163DE" w:rsidRPr="00C7759E">
              <w:rPr>
                <w:szCs w:val="20"/>
              </w:rPr>
              <w:t xml:space="preserve"> </w:t>
            </w:r>
            <w:r w:rsidRPr="00C7759E">
              <w:rPr>
                <w:szCs w:val="20"/>
              </w:rPr>
              <w:t>N</w:t>
            </w:r>
            <w:r w:rsidR="004163DE" w:rsidRPr="00C7759E">
              <w:rPr>
                <w:szCs w:val="20"/>
              </w:rPr>
              <w:t xml:space="preserve">orth </w:t>
            </w:r>
            <w:r w:rsidRPr="00C7759E">
              <w:rPr>
                <w:szCs w:val="20"/>
              </w:rPr>
              <w:t>N</w:t>
            </w:r>
            <w:r w:rsidR="004163DE" w:rsidRPr="00C7759E">
              <w:rPr>
                <w:szCs w:val="20"/>
              </w:rPr>
              <w:t xml:space="preserve">eighbourhood </w:t>
            </w:r>
            <w:r w:rsidRPr="00C7759E">
              <w:rPr>
                <w:szCs w:val="20"/>
              </w:rPr>
              <w:t>A</w:t>
            </w:r>
            <w:r w:rsidR="004163DE" w:rsidRPr="00C7759E">
              <w:rPr>
                <w:szCs w:val="20"/>
              </w:rPr>
              <w:t xml:space="preserve">ctivity </w:t>
            </w:r>
            <w:r w:rsidRPr="00C7759E">
              <w:rPr>
                <w:szCs w:val="20"/>
              </w:rPr>
              <w:t>C</w:t>
            </w:r>
            <w:r w:rsidR="004163DE" w:rsidRPr="00C7759E">
              <w:rPr>
                <w:szCs w:val="20"/>
              </w:rPr>
              <w:t>entre comprehensive development plan</w:t>
            </w:r>
          </w:p>
        </w:tc>
        <w:tc>
          <w:tcPr>
            <w:tcW w:w="1699" w:type="dxa"/>
            <w:gridSpan w:val="2"/>
            <w:tcBorders>
              <w:top w:val="single" w:sz="4" w:space="0" w:color="auto"/>
              <w:left w:val="single" w:sz="4" w:space="0" w:color="000000"/>
              <w:bottom w:val="single" w:sz="6" w:space="0" w:color="D9D9D9"/>
              <w:right w:val="single" w:sz="8" w:space="0" w:color="000000"/>
            </w:tcBorders>
            <w:vAlign w:val="bottom"/>
          </w:tcPr>
          <w:p w14:paraId="51D507F6" w14:textId="715A2504"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4E4778B1"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5FBA00AC" w14:textId="2A4B0124" w:rsidR="004D5044" w:rsidRPr="00C7759E" w:rsidRDefault="004D5044" w:rsidP="004D5044">
            <w:pPr>
              <w:spacing w:after="0" w:line="259" w:lineRule="auto"/>
              <w:ind w:left="307" w:firstLine="0"/>
              <w:rPr>
                <w:szCs w:val="20"/>
              </w:rPr>
            </w:pPr>
            <w:r w:rsidRPr="00C7759E">
              <w:rPr>
                <w:szCs w:val="20"/>
              </w:rPr>
              <w:t>SUZ1</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7DB89DEC" w14:textId="1AF69E1E" w:rsidR="004D5044" w:rsidRPr="00C7759E" w:rsidRDefault="0037635D" w:rsidP="004D5044">
            <w:pPr>
              <w:spacing w:after="0" w:line="259" w:lineRule="auto"/>
              <w:ind w:left="2" w:firstLine="0"/>
              <w:rPr>
                <w:szCs w:val="20"/>
              </w:rPr>
            </w:pPr>
            <w:r w:rsidRPr="00C7759E">
              <w:rPr>
                <w:szCs w:val="20"/>
              </w:rPr>
              <w:t>E</w:t>
            </w:r>
            <w:r w:rsidR="004163DE" w:rsidRPr="00C7759E">
              <w:rPr>
                <w:szCs w:val="20"/>
              </w:rPr>
              <w:t xml:space="preserve">arth and </w:t>
            </w:r>
            <w:r w:rsidRPr="00C7759E">
              <w:rPr>
                <w:szCs w:val="20"/>
              </w:rPr>
              <w:t>E</w:t>
            </w:r>
            <w:r w:rsidR="004163DE" w:rsidRPr="00C7759E">
              <w:rPr>
                <w:szCs w:val="20"/>
              </w:rPr>
              <w:t xml:space="preserve">nergy </w:t>
            </w:r>
            <w:r w:rsidR="00845B0E" w:rsidRPr="00C7759E">
              <w:rPr>
                <w:szCs w:val="20"/>
              </w:rPr>
              <w:t>R</w:t>
            </w:r>
            <w:r w:rsidR="004163DE" w:rsidRPr="00C7759E">
              <w:rPr>
                <w:szCs w:val="20"/>
              </w:rPr>
              <w:t xml:space="preserve">esources </w:t>
            </w:r>
            <w:r w:rsidR="00845B0E" w:rsidRPr="00C7759E">
              <w:rPr>
                <w:szCs w:val="20"/>
              </w:rPr>
              <w:t>I</w:t>
            </w:r>
            <w:r w:rsidR="004163DE" w:rsidRPr="00C7759E">
              <w:rPr>
                <w:szCs w:val="20"/>
              </w:rPr>
              <w:t>ndustry</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2E8F65F7" w14:textId="78076AAA" w:rsidR="004D5044" w:rsidRPr="00C7759E" w:rsidRDefault="004D5044" w:rsidP="004D5044">
            <w:pPr>
              <w:spacing w:after="0" w:line="259" w:lineRule="auto"/>
              <w:ind w:left="0" w:right="3" w:firstLine="0"/>
              <w:jc w:val="center"/>
              <w:rPr>
                <w:szCs w:val="20"/>
              </w:rPr>
            </w:pPr>
            <w:r w:rsidRPr="00C7759E">
              <w:rPr>
                <w:szCs w:val="20"/>
              </w:rPr>
              <w:t>C</w:t>
            </w:r>
          </w:p>
        </w:tc>
      </w:tr>
      <w:tr w:rsidR="004D5044" w:rsidRPr="007960F0" w14:paraId="708E9698"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40B881D5" w14:textId="4F93E721" w:rsidR="004D5044" w:rsidRPr="00C7759E" w:rsidRDefault="004D5044" w:rsidP="004D5044">
            <w:pPr>
              <w:spacing w:after="0" w:line="259" w:lineRule="auto"/>
              <w:ind w:left="307" w:firstLine="0"/>
              <w:rPr>
                <w:szCs w:val="20"/>
              </w:rPr>
            </w:pPr>
            <w:r w:rsidRPr="00C7759E">
              <w:rPr>
                <w:szCs w:val="20"/>
              </w:rPr>
              <w:t>SUZ6</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0159AA9D" w14:textId="6A3A25E6" w:rsidR="004D5044" w:rsidRPr="00C7759E" w:rsidRDefault="001A6F2E" w:rsidP="004D5044">
            <w:pPr>
              <w:spacing w:after="0" w:line="259" w:lineRule="auto"/>
              <w:ind w:left="2" w:firstLine="0"/>
              <w:rPr>
                <w:szCs w:val="20"/>
              </w:rPr>
            </w:pPr>
            <w:r w:rsidRPr="00C7759E">
              <w:rPr>
                <w:szCs w:val="20"/>
              </w:rPr>
              <w:t>F</w:t>
            </w:r>
            <w:r w:rsidR="004163DE" w:rsidRPr="00C7759E">
              <w:rPr>
                <w:szCs w:val="20"/>
              </w:rPr>
              <w:t xml:space="preserve">ormer </w:t>
            </w:r>
            <w:r w:rsidRPr="00C7759E">
              <w:rPr>
                <w:szCs w:val="20"/>
              </w:rPr>
              <w:t>G</w:t>
            </w:r>
            <w:r w:rsidR="004163DE" w:rsidRPr="00C7759E">
              <w:rPr>
                <w:szCs w:val="20"/>
              </w:rPr>
              <w:t xml:space="preserve">reenvale </w:t>
            </w:r>
            <w:r w:rsidRPr="00C7759E">
              <w:rPr>
                <w:szCs w:val="20"/>
              </w:rPr>
              <w:t>H</w:t>
            </w:r>
            <w:r w:rsidR="004163DE" w:rsidRPr="00C7759E">
              <w:rPr>
                <w:szCs w:val="20"/>
              </w:rPr>
              <w:t>ospital</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67F30187" w14:textId="1C1FE14B"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03D88C9B"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76454224" w14:textId="0E12A8EE" w:rsidR="004D5044" w:rsidRPr="00C7759E" w:rsidRDefault="004D5044" w:rsidP="004D5044">
            <w:pPr>
              <w:spacing w:after="0" w:line="259" w:lineRule="auto"/>
              <w:ind w:left="307" w:firstLine="0"/>
              <w:rPr>
                <w:szCs w:val="20"/>
              </w:rPr>
            </w:pPr>
            <w:r w:rsidRPr="00C7759E">
              <w:rPr>
                <w:szCs w:val="20"/>
              </w:rPr>
              <w:t>SUZ9</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5A075012" w14:textId="0FBF59E2" w:rsidR="004D5044" w:rsidRPr="00C7759E" w:rsidRDefault="001A6F2E" w:rsidP="004D5044">
            <w:pPr>
              <w:spacing w:after="0" w:line="259" w:lineRule="auto"/>
              <w:ind w:left="2" w:firstLine="0"/>
              <w:rPr>
                <w:szCs w:val="20"/>
              </w:rPr>
            </w:pPr>
            <w:r w:rsidRPr="00C7759E">
              <w:rPr>
                <w:szCs w:val="20"/>
              </w:rPr>
              <w:t>S</w:t>
            </w:r>
            <w:r w:rsidR="004163DE" w:rsidRPr="00C7759E">
              <w:rPr>
                <w:szCs w:val="20"/>
              </w:rPr>
              <w:t xml:space="preserve">unbury </w:t>
            </w:r>
            <w:r w:rsidRPr="00C7759E">
              <w:rPr>
                <w:szCs w:val="20"/>
              </w:rPr>
              <w:t>S</w:t>
            </w:r>
            <w:r w:rsidR="004163DE" w:rsidRPr="00C7759E">
              <w:rPr>
                <w:szCs w:val="20"/>
              </w:rPr>
              <w:t>outh – electricity easements</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65979914" w14:textId="552D0F20" w:rsidR="004D5044" w:rsidRPr="00C7759E" w:rsidRDefault="004D5044" w:rsidP="004D5044">
            <w:pPr>
              <w:spacing w:after="0" w:line="259" w:lineRule="auto"/>
              <w:ind w:left="0" w:right="3" w:firstLine="0"/>
              <w:jc w:val="center"/>
              <w:rPr>
                <w:szCs w:val="20"/>
              </w:rPr>
            </w:pPr>
            <w:r w:rsidRPr="00C7759E">
              <w:rPr>
                <w:szCs w:val="20"/>
              </w:rPr>
              <w:t>F</w:t>
            </w:r>
          </w:p>
        </w:tc>
      </w:tr>
      <w:tr w:rsidR="004D5044" w:rsidRPr="007960F0" w14:paraId="676E7B35"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3471E80B" w14:textId="3CAA1B50" w:rsidR="004D5044" w:rsidRPr="00C7759E" w:rsidRDefault="004D5044" w:rsidP="004D5044">
            <w:pPr>
              <w:spacing w:after="0" w:line="259" w:lineRule="auto"/>
              <w:ind w:left="307" w:firstLine="0"/>
              <w:rPr>
                <w:szCs w:val="20"/>
              </w:rPr>
            </w:pPr>
            <w:r w:rsidRPr="00C7759E">
              <w:rPr>
                <w:szCs w:val="20"/>
              </w:rPr>
              <w:t>SUZ11</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10DFC6F0" w14:textId="7E71E47F" w:rsidR="004D5044" w:rsidRPr="00C7759E" w:rsidRDefault="001A6F2E" w:rsidP="004D5044">
            <w:pPr>
              <w:spacing w:after="0" w:line="259" w:lineRule="auto"/>
              <w:ind w:left="2" w:firstLine="0"/>
              <w:rPr>
                <w:szCs w:val="20"/>
              </w:rPr>
            </w:pPr>
            <w:r w:rsidRPr="00C7759E">
              <w:rPr>
                <w:szCs w:val="20"/>
              </w:rPr>
              <w:t>L</w:t>
            </w:r>
            <w:r w:rsidR="004163DE" w:rsidRPr="00C7759E">
              <w:rPr>
                <w:szCs w:val="20"/>
              </w:rPr>
              <w:t xml:space="preserve">indum </w:t>
            </w:r>
            <w:r w:rsidRPr="00C7759E">
              <w:rPr>
                <w:szCs w:val="20"/>
              </w:rPr>
              <w:t>V</w:t>
            </w:r>
            <w:r w:rsidR="004163DE" w:rsidRPr="00C7759E">
              <w:rPr>
                <w:szCs w:val="20"/>
              </w:rPr>
              <w:t xml:space="preserve">ale </w:t>
            </w:r>
            <w:r w:rsidRPr="00C7759E">
              <w:rPr>
                <w:szCs w:val="20"/>
              </w:rPr>
              <w:t>P</w:t>
            </w:r>
            <w:r w:rsidR="004163DE" w:rsidRPr="00C7759E">
              <w:rPr>
                <w:szCs w:val="20"/>
              </w:rPr>
              <w:t xml:space="preserve">recinct </w:t>
            </w:r>
            <w:r w:rsidRPr="00C7759E">
              <w:rPr>
                <w:szCs w:val="20"/>
              </w:rPr>
              <w:t>S</w:t>
            </w:r>
            <w:r w:rsidR="004163DE" w:rsidRPr="00C7759E">
              <w:rPr>
                <w:szCs w:val="20"/>
              </w:rPr>
              <w:t xml:space="preserve">tructure </w:t>
            </w:r>
            <w:r w:rsidRPr="00C7759E">
              <w:rPr>
                <w:szCs w:val="20"/>
              </w:rPr>
              <w:t>P</w:t>
            </w:r>
            <w:r w:rsidR="004163DE" w:rsidRPr="00C7759E">
              <w:rPr>
                <w:szCs w:val="20"/>
              </w:rPr>
              <w:t xml:space="preserve">lan - electricity easement </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73DFAFF7" w14:textId="7DAE5526" w:rsidR="004D5044" w:rsidRPr="00C7759E" w:rsidRDefault="004D5044" w:rsidP="004D5044">
            <w:pPr>
              <w:spacing w:after="0" w:line="259" w:lineRule="auto"/>
              <w:ind w:left="0" w:right="3" w:firstLine="0"/>
              <w:jc w:val="center"/>
              <w:rPr>
                <w:szCs w:val="20"/>
              </w:rPr>
            </w:pPr>
            <w:r w:rsidRPr="00C7759E">
              <w:rPr>
                <w:szCs w:val="20"/>
              </w:rPr>
              <w:t>C</w:t>
            </w:r>
          </w:p>
        </w:tc>
      </w:tr>
      <w:tr w:rsidR="004D5044" w:rsidRPr="007960F0" w14:paraId="4F8E09BA"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43896B59" w14:textId="240595A2" w:rsidR="004D5044" w:rsidRPr="00C7759E" w:rsidRDefault="004D5044" w:rsidP="004D5044">
            <w:pPr>
              <w:spacing w:after="0" w:line="259" w:lineRule="auto"/>
              <w:ind w:left="307" w:firstLine="0"/>
              <w:rPr>
                <w:szCs w:val="20"/>
              </w:rPr>
            </w:pPr>
            <w:r w:rsidRPr="00C7759E">
              <w:rPr>
                <w:szCs w:val="20"/>
              </w:rPr>
              <w:t>UGZ2</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09E804AF" w14:textId="1350BA66" w:rsidR="004D5044" w:rsidRPr="00C7759E" w:rsidRDefault="001A6F2E" w:rsidP="004D5044">
            <w:pPr>
              <w:spacing w:after="0" w:line="259" w:lineRule="auto"/>
              <w:ind w:left="2" w:firstLine="0"/>
              <w:rPr>
                <w:szCs w:val="20"/>
              </w:rPr>
            </w:pPr>
            <w:r w:rsidRPr="00C7759E">
              <w:rPr>
                <w:szCs w:val="20"/>
              </w:rPr>
              <w:t>G</w:t>
            </w:r>
            <w:r w:rsidR="004163DE" w:rsidRPr="00C7759E">
              <w:rPr>
                <w:szCs w:val="20"/>
              </w:rPr>
              <w:t xml:space="preserve">reenvale </w:t>
            </w:r>
            <w:r w:rsidRPr="00C7759E">
              <w:rPr>
                <w:szCs w:val="20"/>
              </w:rPr>
              <w:t>N</w:t>
            </w:r>
            <w:r w:rsidR="004163DE" w:rsidRPr="00C7759E">
              <w:rPr>
                <w:szCs w:val="20"/>
              </w:rPr>
              <w:t xml:space="preserve">orth r1 </w:t>
            </w:r>
            <w:r w:rsidR="00A619EC" w:rsidRPr="00C7759E">
              <w:rPr>
                <w:szCs w:val="20"/>
              </w:rPr>
              <w:t>P</w:t>
            </w:r>
            <w:r w:rsidR="004163DE" w:rsidRPr="00C7759E">
              <w:rPr>
                <w:szCs w:val="20"/>
              </w:rPr>
              <w:t xml:space="preserve">recinct </w:t>
            </w:r>
            <w:r w:rsidR="00A619EC" w:rsidRPr="00C7759E">
              <w:rPr>
                <w:szCs w:val="20"/>
              </w:rPr>
              <w:t>S</w:t>
            </w:r>
            <w:r w:rsidR="004163DE" w:rsidRPr="00C7759E">
              <w:rPr>
                <w:szCs w:val="20"/>
              </w:rPr>
              <w:t xml:space="preserve">tructure </w:t>
            </w:r>
            <w:r w:rsidR="00A619EC" w:rsidRPr="00C7759E">
              <w:rPr>
                <w:szCs w:val="20"/>
              </w:rPr>
              <w:t>P</w:t>
            </w:r>
            <w:r w:rsidR="004163DE" w:rsidRPr="00C7759E">
              <w:rPr>
                <w:szCs w:val="20"/>
              </w:rPr>
              <w:t>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25086EC4" w14:textId="07E1AD5D" w:rsidR="004D5044" w:rsidRPr="00C7759E" w:rsidRDefault="004D5044" w:rsidP="004D5044">
            <w:pPr>
              <w:spacing w:after="0" w:line="259" w:lineRule="auto"/>
              <w:ind w:left="0" w:right="3" w:firstLine="0"/>
              <w:jc w:val="center"/>
              <w:rPr>
                <w:szCs w:val="20"/>
              </w:rPr>
            </w:pPr>
            <w:r w:rsidRPr="00C7759E">
              <w:rPr>
                <w:szCs w:val="20"/>
              </w:rPr>
              <w:t>B</w:t>
            </w:r>
          </w:p>
        </w:tc>
      </w:tr>
      <w:tr w:rsidR="004D5044" w:rsidRPr="007960F0" w14:paraId="247B5298"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7FA6ADC6" w14:textId="77C47584" w:rsidR="004D5044" w:rsidRPr="00C7759E" w:rsidRDefault="004D5044" w:rsidP="004D5044">
            <w:pPr>
              <w:spacing w:after="0" w:line="259" w:lineRule="auto"/>
              <w:ind w:left="307" w:firstLine="0"/>
              <w:rPr>
                <w:szCs w:val="20"/>
              </w:rPr>
            </w:pPr>
            <w:r w:rsidRPr="00C7759E">
              <w:rPr>
                <w:szCs w:val="20"/>
              </w:rPr>
              <w:t>UGZ3</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38659432" w14:textId="78A06327" w:rsidR="004D5044" w:rsidRPr="00C7759E" w:rsidRDefault="00A619EC" w:rsidP="004D5044">
            <w:pPr>
              <w:spacing w:after="0" w:line="259" w:lineRule="auto"/>
              <w:ind w:left="2" w:firstLine="0"/>
              <w:rPr>
                <w:szCs w:val="20"/>
              </w:rPr>
            </w:pPr>
            <w:r w:rsidRPr="00C7759E">
              <w:rPr>
                <w:szCs w:val="20"/>
              </w:rPr>
              <w:t>G</w:t>
            </w:r>
            <w:r w:rsidR="004163DE" w:rsidRPr="00C7759E">
              <w:rPr>
                <w:szCs w:val="20"/>
              </w:rPr>
              <w:t xml:space="preserve">reenvale </w:t>
            </w:r>
            <w:r w:rsidRPr="00C7759E">
              <w:rPr>
                <w:szCs w:val="20"/>
              </w:rPr>
              <w:t>W</w:t>
            </w:r>
            <w:r w:rsidR="004163DE" w:rsidRPr="00C7759E">
              <w:rPr>
                <w:szCs w:val="20"/>
              </w:rPr>
              <w:t xml:space="preserve">est r3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2BF30108" w14:textId="2F135A52" w:rsidR="004D5044" w:rsidRPr="00C7759E" w:rsidRDefault="004D5044" w:rsidP="004D5044">
            <w:pPr>
              <w:spacing w:after="0" w:line="259" w:lineRule="auto"/>
              <w:ind w:left="0" w:right="3" w:firstLine="0"/>
              <w:jc w:val="center"/>
              <w:rPr>
                <w:szCs w:val="20"/>
              </w:rPr>
            </w:pPr>
            <w:r w:rsidRPr="00C7759E">
              <w:rPr>
                <w:szCs w:val="20"/>
              </w:rPr>
              <w:t>E</w:t>
            </w:r>
          </w:p>
        </w:tc>
      </w:tr>
      <w:tr w:rsidR="004D5044" w:rsidRPr="007960F0" w14:paraId="7946DF1A"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2E707801" w14:textId="147CCEAA" w:rsidR="004D5044" w:rsidRPr="00C7759E" w:rsidRDefault="004D5044" w:rsidP="004D5044">
            <w:pPr>
              <w:spacing w:after="0" w:line="259" w:lineRule="auto"/>
              <w:ind w:left="307" w:firstLine="0"/>
              <w:rPr>
                <w:szCs w:val="20"/>
              </w:rPr>
            </w:pPr>
            <w:r w:rsidRPr="00C7759E">
              <w:rPr>
                <w:szCs w:val="20"/>
              </w:rPr>
              <w:t>UGZ4</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2BB891C3" w14:textId="39FF7623" w:rsidR="004D5044" w:rsidRPr="00C7759E" w:rsidRDefault="00A619EC" w:rsidP="004D5044">
            <w:pPr>
              <w:spacing w:after="0" w:line="259" w:lineRule="auto"/>
              <w:ind w:left="2" w:firstLine="0"/>
              <w:rPr>
                <w:szCs w:val="20"/>
              </w:rPr>
            </w:pPr>
            <w:r w:rsidRPr="00C7759E">
              <w:rPr>
                <w:szCs w:val="20"/>
              </w:rPr>
              <w:t>M</w:t>
            </w:r>
            <w:r w:rsidR="004163DE" w:rsidRPr="00C7759E">
              <w:rPr>
                <w:szCs w:val="20"/>
              </w:rPr>
              <w:t xml:space="preserve">errifield </w:t>
            </w:r>
            <w:r w:rsidRPr="00C7759E">
              <w:rPr>
                <w:szCs w:val="20"/>
              </w:rPr>
              <w:t>W</w:t>
            </w:r>
            <w:r w:rsidR="004163DE" w:rsidRPr="00C7759E">
              <w:rPr>
                <w:szCs w:val="20"/>
              </w:rPr>
              <w:t xml:space="preserve">est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62BC9FAF" w14:textId="0E1AAD75"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72EFEF8C"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6AA45BB2" w14:textId="307D0CE3" w:rsidR="004D5044" w:rsidRPr="00C7759E" w:rsidRDefault="004D5044" w:rsidP="004D5044">
            <w:pPr>
              <w:spacing w:after="0" w:line="259" w:lineRule="auto"/>
              <w:ind w:left="307" w:firstLine="0"/>
              <w:rPr>
                <w:szCs w:val="20"/>
              </w:rPr>
            </w:pPr>
            <w:r w:rsidRPr="00C7759E">
              <w:rPr>
                <w:szCs w:val="20"/>
              </w:rPr>
              <w:t>UGZ6</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3E5EB413" w14:textId="4D91DBC9" w:rsidR="004D5044" w:rsidRPr="00C7759E" w:rsidRDefault="00A619EC" w:rsidP="004D5044">
            <w:pPr>
              <w:spacing w:after="0" w:line="259" w:lineRule="auto"/>
              <w:ind w:left="2" w:firstLine="0"/>
              <w:rPr>
                <w:szCs w:val="20"/>
              </w:rPr>
            </w:pPr>
            <w:r w:rsidRPr="00C7759E">
              <w:rPr>
                <w:szCs w:val="20"/>
              </w:rPr>
              <w:t>G</w:t>
            </w:r>
            <w:r w:rsidR="004163DE" w:rsidRPr="00C7759E">
              <w:rPr>
                <w:szCs w:val="20"/>
              </w:rPr>
              <w:t xml:space="preserve">reenvale </w:t>
            </w:r>
            <w:r w:rsidRPr="00C7759E">
              <w:rPr>
                <w:szCs w:val="20"/>
              </w:rPr>
              <w:t>C</w:t>
            </w:r>
            <w:r w:rsidR="004163DE" w:rsidRPr="00C7759E">
              <w:rPr>
                <w:szCs w:val="20"/>
              </w:rPr>
              <w:t xml:space="preserve">entral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522F12C5" w14:textId="4917A8C2"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061C4DE0"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5BB91430" w14:textId="2BB1E69B" w:rsidR="004D5044" w:rsidRPr="00C7759E" w:rsidRDefault="004D5044" w:rsidP="004D5044">
            <w:pPr>
              <w:spacing w:after="0" w:line="259" w:lineRule="auto"/>
              <w:ind w:left="307" w:firstLine="0"/>
              <w:rPr>
                <w:szCs w:val="20"/>
              </w:rPr>
            </w:pPr>
            <w:r w:rsidRPr="00C7759E">
              <w:rPr>
                <w:szCs w:val="20"/>
              </w:rPr>
              <w:t>UGZ7</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66485545" w14:textId="545B0547" w:rsidR="004D5044" w:rsidRPr="00C7759E" w:rsidRDefault="00A619EC" w:rsidP="004D5044">
            <w:pPr>
              <w:spacing w:after="0" w:line="259" w:lineRule="auto"/>
              <w:ind w:left="2" w:firstLine="0"/>
              <w:rPr>
                <w:szCs w:val="20"/>
              </w:rPr>
            </w:pPr>
            <w:r w:rsidRPr="00C7759E">
              <w:rPr>
                <w:szCs w:val="20"/>
              </w:rPr>
              <w:t>W</w:t>
            </w:r>
            <w:r w:rsidR="004163DE" w:rsidRPr="00C7759E">
              <w:rPr>
                <w:szCs w:val="20"/>
              </w:rPr>
              <w:t xml:space="preserve">oodlands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7FFC1E1D" w14:textId="0F067B7C" w:rsidR="004D5044" w:rsidRPr="00C7759E" w:rsidRDefault="004D5044" w:rsidP="004D5044">
            <w:pPr>
              <w:spacing w:after="0" w:line="259" w:lineRule="auto"/>
              <w:ind w:left="0" w:right="3" w:firstLine="0"/>
              <w:jc w:val="center"/>
              <w:rPr>
                <w:szCs w:val="20"/>
              </w:rPr>
            </w:pPr>
            <w:r w:rsidRPr="00C7759E">
              <w:rPr>
                <w:szCs w:val="20"/>
              </w:rPr>
              <w:t>E</w:t>
            </w:r>
          </w:p>
        </w:tc>
      </w:tr>
      <w:tr w:rsidR="004D5044" w:rsidRPr="007960F0" w14:paraId="46ED6F04"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7D1579E1" w14:textId="06BBF414" w:rsidR="004D5044" w:rsidRPr="00C7759E" w:rsidRDefault="004D5044" w:rsidP="004D5044">
            <w:pPr>
              <w:spacing w:after="0" w:line="259" w:lineRule="auto"/>
              <w:ind w:left="307" w:firstLine="0"/>
              <w:rPr>
                <w:szCs w:val="20"/>
              </w:rPr>
            </w:pPr>
            <w:r w:rsidRPr="00C7759E">
              <w:rPr>
                <w:szCs w:val="20"/>
              </w:rPr>
              <w:t>UGZ9</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3BF1B928" w14:textId="1783389D" w:rsidR="004D5044" w:rsidRPr="00C7759E" w:rsidRDefault="00A619EC" w:rsidP="004D5044">
            <w:pPr>
              <w:spacing w:after="0" w:line="259" w:lineRule="auto"/>
              <w:ind w:left="2" w:firstLine="0"/>
              <w:rPr>
                <w:szCs w:val="20"/>
              </w:rPr>
            </w:pPr>
            <w:r w:rsidRPr="00C7759E">
              <w:rPr>
                <w:szCs w:val="20"/>
              </w:rPr>
              <w:t>S</w:t>
            </w:r>
            <w:r w:rsidR="004163DE" w:rsidRPr="00C7759E">
              <w:rPr>
                <w:szCs w:val="20"/>
              </w:rPr>
              <w:t xml:space="preserve">unbury </w:t>
            </w:r>
            <w:r w:rsidRPr="00C7759E">
              <w:rPr>
                <w:szCs w:val="20"/>
              </w:rPr>
              <w:t>S</w:t>
            </w:r>
            <w:r w:rsidR="004163DE" w:rsidRPr="00C7759E">
              <w:rPr>
                <w:szCs w:val="20"/>
              </w:rPr>
              <w:t xml:space="preserve">outh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4358F64B" w14:textId="5F7ACC1D" w:rsidR="004D5044" w:rsidRPr="00C7759E" w:rsidRDefault="004D5044" w:rsidP="004D5044">
            <w:pPr>
              <w:spacing w:after="0" w:line="259" w:lineRule="auto"/>
              <w:ind w:left="0" w:right="3" w:firstLine="0"/>
              <w:jc w:val="center"/>
              <w:rPr>
                <w:szCs w:val="20"/>
              </w:rPr>
            </w:pPr>
            <w:r w:rsidRPr="00C7759E">
              <w:rPr>
                <w:szCs w:val="20"/>
              </w:rPr>
              <w:t>F</w:t>
            </w:r>
          </w:p>
        </w:tc>
      </w:tr>
      <w:tr w:rsidR="004D5044" w:rsidRPr="007960F0" w14:paraId="7F8C01D2"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0FBD5837" w14:textId="04F557F8" w:rsidR="004D5044" w:rsidRPr="00C7759E" w:rsidRDefault="004D5044" w:rsidP="004D5044">
            <w:pPr>
              <w:spacing w:after="0" w:line="259" w:lineRule="auto"/>
              <w:ind w:left="307" w:firstLine="0"/>
              <w:rPr>
                <w:szCs w:val="20"/>
              </w:rPr>
            </w:pPr>
            <w:r w:rsidRPr="00C7759E">
              <w:rPr>
                <w:szCs w:val="20"/>
              </w:rPr>
              <w:t>UGZ10</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6DEDE08A" w14:textId="7345565A" w:rsidR="004D5044" w:rsidRPr="00C7759E" w:rsidRDefault="00A619EC" w:rsidP="004D5044">
            <w:pPr>
              <w:spacing w:after="0" w:line="259" w:lineRule="auto"/>
              <w:ind w:left="2" w:firstLine="0"/>
              <w:rPr>
                <w:szCs w:val="20"/>
              </w:rPr>
            </w:pPr>
            <w:r w:rsidRPr="00C7759E">
              <w:rPr>
                <w:szCs w:val="20"/>
              </w:rPr>
              <w:t>L</w:t>
            </w:r>
            <w:r w:rsidR="004163DE" w:rsidRPr="00C7759E">
              <w:rPr>
                <w:szCs w:val="20"/>
              </w:rPr>
              <w:t xml:space="preserve">ancefield </w:t>
            </w:r>
            <w:r w:rsidRPr="00C7759E">
              <w:rPr>
                <w:szCs w:val="20"/>
              </w:rPr>
              <w:t>R</w:t>
            </w:r>
            <w:r w:rsidR="004163DE" w:rsidRPr="00C7759E">
              <w:rPr>
                <w:szCs w:val="20"/>
              </w:rPr>
              <w:t xml:space="preserve">oad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59CBEE90" w14:textId="5220E841"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375F482C" w14:textId="77777777" w:rsidTr="00EC5CDC">
        <w:tblPrEx>
          <w:tblCellMar>
            <w:top w:w="11" w:type="dxa"/>
            <w:left w:w="106" w:type="dxa"/>
          </w:tblCellMar>
        </w:tblPrEx>
        <w:trPr>
          <w:gridBefore w:val="1"/>
          <w:wBefore w:w="8" w:type="dxa"/>
          <w:trHeight w:val="343"/>
        </w:trPr>
        <w:tc>
          <w:tcPr>
            <w:tcW w:w="1841" w:type="dxa"/>
            <w:gridSpan w:val="3"/>
            <w:tcBorders>
              <w:top w:val="single" w:sz="4" w:space="0" w:color="000000"/>
              <w:left w:val="single" w:sz="8" w:space="0" w:color="000000"/>
              <w:bottom w:val="single" w:sz="6" w:space="0" w:color="D9D9D9"/>
              <w:right w:val="single" w:sz="4" w:space="0" w:color="000000"/>
            </w:tcBorders>
            <w:vAlign w:val="bottom"/>
          </w:tcPr>
          <w:p w14:paraId="4B4E1183" w14:textId="537ADD6E" w:rsidR="004D5044" w:rsidRPr="00C7759E" w:rsidRDefault="004D5044" w:rsidP="004D5044">
            <w:pPr>
              <w:spacing w:after="0" w:line="259" w:lineRule="auto"/>
              <w:ind w:left="307" w:firstLine="0"/>
              <w:rPr>
                <w:szCs w:val="20"/>
              </w:rPr>
            </w:pPr>
            <w:r w:rsidRPr="00C7759E">
              <w:rPr>
                <w:szCs w:val="20"/>
              </w:rPr>
              <w:t>UGZ11</w:t>
            </w:r>
          </w:p>
        </w:tc>
        <w:tc>
          <w:tcPr>
            <w:tcW w:w="6240" w:type="dxa"/>
            <w:gridSpan w:val="3"/>
            <w:tcBorders>
              <w:top w:val="single" w:sz="4" w:space="0" w:color="000000"/>
              <w:left w:val="single" w:sz="4" w:space="0" w:color="000000"/>
              <w:bottom w:val="single" w:sz="6" w:space="0" w:color="D9D9D9"/>
              <w:right w:val="single" w:sz="4" w:space="0" w:color="000000"/>
            </w:tcBorders>
            <w:vAlign w:val="bottom"/>
          </w:tcPr>
          <w:p w14:paraId="0D02B83E" w14:textId="7860E4F2" w:rsidR="004D5044" w:rsidRPr="00C7759E" w:rsidRDefault="00A619EC" w:rsidP="004D5044">
            <w:pPr>
              <w:spacing w:after="0" w:line="259" w:lineRule="auto"/>
              <w:ind w:left="2" w:firstLine="0"/>
              <w:rPr>
                <w:szCs w:val="20"/>
              </w:rPr>
            </w:pPr>
            <w:r w:rsidRPr="00C7759E">
              <w:rPr>
                <w:szCs w:val="20"/>
              </w:rPr>
              <w:t>L</w:t>
            </w:r>
            <w:r w:rsidR="004163DE" w:rsidRPr="00C7759E">
              <w:rPr>
                <w:szCs w:val="20"/>
              </w:rPr>
              <w:t xml:space="preserve">indum </w:t>
            </w:r>
            <w:r w:rsidRPr="00C7759E">
              <w:rPr>
                <w:szCs w:val="20"/>
              </w:rPr>
              <w:t>V</w:t>
            </w:r>
            <w:r w:rsidR="004163DE" w:rsidRPr="00C7759E">
              <w:rPr>
                <w:szCs w:val="20"/>
              </w:rPr>
              <w:t xml:space="preserve">ale </w:t>
            </w:r>
            <w:r w:rsidRPr="00C7759E">
              <w:rPr>
                <w:szCs w:val="20"/>
              </w:rPr>
              <w:t>Precinct Structure Plan</w:t>
            </w:r>
          </w:p>
        </w:tc>
        <w:tc>
          <w:tcPr>
            <w:tcW w:w="1699" w:type="dxa"/>
            <w:gridSpan w:val="2"/>
            <w:tcBorders>
              <w:top w:val="single" w:sz="4" w:space="0" w:color="000000"/>
              <w:left w:val="single" w:sz="4" w:space="0" w:color="000000"/>
              <w:bottom w:val="single" w:sz="6" w:space="0" w:color="D9D9D9"/>
              <w:right w:val="single" w:sz="8" w:space="0" w:color="000000"/>
            </w:tcBorders>
            <w:vAlign w:val="bottom"/>
          </w:tcPr>
          <w:p w14:paraId="3C62DA58" w14:textId="726577E7" w:rsidR="004D5044" w:rsidRPr="00C7759E" w:rsidRDefault="004D5044" w:rsidP="004D5044">
            <w:pPr>
              <w:spacing w:after="0" w:line="259" w:lineRule="auto"/>
              <w:ind w:left="0" w:right="3" w:firstLine="0"/>
              <w:jc w:val="center"/>
              <w:rPr>
                <w:szCs w:val="20"/>
              </w:rPr>
            </w:pPr>
            <w:r w:rsidRPr="00C7759E">
              <w:rPr>
                <w:szCs w:val="20"/>
              </w:rPr>
              <w:t>A</w:t>
            </w:r>
          </w:p>
        </w:tc>
      </w:tr>
      <w:tr w:rsidR="004D5044" w:rsidRPr="007960F0" w14:paraId="2C52706B" w14:textId="77777777" w:rsidTr="00EC5CDC">
        <w:tblPrEx>
          <w:tblCellMar>
            <w:top w:w="11" w:type="dxa"/>
            <w:left w:w="106" w:type="dxa"/>
          </w:tblCellMar>
        </w:tblPrEx>
        <w:trPr>
          <w:gridBefore w:val="1"/>
          <w:wBefore w:w="8" w:type="dxa"/>
          <w:trHeight w:val="343"/>
        </w:trPr>
        <w:tc>
          <w:tcPr>
            <w:tcW w:w="1841" w:type="dxa"/>
            <w:gridSpan w:val="3"/>
            <w:tcBorders>
              <w:top w:val="single" w:sz="6" w:space="0" w:color="D9D9D9"/>
              <w:left w:val="single" w:sz="8" w:space="0" w:color="000000"/>
              <w:bottom w:val="single" w:sz="4" w:space="0" w:color="auto"/>
              <w:right w:val="single" w:sz="4" w:space="0" w:color="000000"/>
            </w:tcBorders>
            <w:vAlign w:val="bottom"/>
          </w:tcPr>
          <w:p w14:paraId="4A3597CF" w14:textId="39B5C364" w:rsidR="004D5044" w:rsidRPr="00C7759E" w:rsidRDefault="004D5044" w:rsidP="004D5044">
            <w:pPr>
              <w:spacing w:after="0" w:line="259" w:lineRule="auto"/>
              <w:ind w:left="307" w:firstLine="0"/>
              <w:rPr>
                <w:szCs w:val="20"/>
              </w:rPr>
            </w:pPr>
            <w:r w:rsidRPr="00C7759E">
              <w:rPr>
                <w:szCs w:val="20"/>
              </w:rPr>
              <w:t>UGZ12</w:t>
            </w:r>
          </w:p>
        </w:tc>
        <w:tc>
          <w:tcPr>
            <w:tcW w:w="6240" w:type="dxa"/>
            <w:gridSpan w:val="3"/>
            <w:tcBorders>
              <w:top w:val="single" w:sz="6" w:space="0" w:color="D9D9D9"/>
              <w:left w:val="single" w:sz="4" w:space="0" w:color="000000"/>
              <w:bottom w:val="single" w:sz="4" w:space="0" w:color="auto"/>
              <w:right w:val="single" w:sz="4" w:space="0" w:color="000000"/>
            </w:tcBorders>
            <w:vAlign w:val="bottom"/>
          </w:tcPr>
          <w:p w14:paraId="050DBFBD" w14:textId="3B985896" w:rsidR="004D5044" w:rsidRPr="00C7759E" w:rsidRDefault="00A619EC" w:rsidP="004D5044">
            <w:pPr>
              <w:spacing w:after="0" w:line="259" w:lineRule="auto"/>
              <w:ind w:left="2" w:firstLine="0"/>
              <w:rPr>
                <w:szCs w:val="20"/>
              </w:rPr>
            </w:pPr>
            <w:r w:rsidRPr="00C7759E">
              <w:rPr>
                <w:szCs w:val="20"/>
              </w:rPr>
              <w:t>C</w:t>
            </w:r>
            <w:r w:rsidR="004163DE" w:rsidRPr="00C7759E">
              <w:rPr>
                <w:szCs w:val="20"/>
              </w:rPr>
              <w:t xml:space="preserve">raigieburn </w:t>
            </w:r>
            <w:r w:rsidRPr="00C7759E">
              <w:rPr>
                <w:szCs w:val="20"/>
              </w:rPr>
              <w:t>W</w:t>
            </w:r>
            <w:r w:rsidR="004163DE" w:rsidRPr="00C7759E">
              <w:rPr>
                <w:szCs w:val="20"/>
              </w:rPr>
              <w:t xml:space="preserve">est </w:t>
            </w:r>
            <w:r w:rsidRPr="00C7759E">
              <w:rPr>
                <w:szCs w:val="20"/>
              </w:rPr>
              <w:t>Precinct Structure Plan</w:t>
            </w:r>
          </w:p>
        </w:tc>
        <w:tc>
          <w:tcPr>
            <w:tcW w:w="1699" w:type="dxa"/>
            <w:gridSpan w:val="2"/>
            <w:tcBorders>
              <w:top w:val="single" w:sz="6" w:space="0" w:color="D9D9D9"/>
              <w:left w:val="single" w:sz="4" w:space="0" w:color="000000"/>
              <w:bottom w:val="single" w:sz="4" w:space="0" w:color="auto"/>
              <w:right w:val="single" w:sz="8" w:space="0" w:color="000000"/>
            </w:tcBorders>
            <w:vAlign w:val="bottom"/>
          </w:tcPr>
          <w:p w14:paraId="7B815979" w14:textId="1447D4CC" w:rsidR="004D5044" w:rsidRPr="00C7759E" w:rsidRDefault="004D5044" w:rsidP="004D5044">
            <w:pPr>
              <w:spacing w:after="0" w:line="259" w:lineRule="auto"/>
              <w:ind w:left="0" w:right="3" w:firstLine="0"/>
              <w:jc w:val="center"/>
              <w:rPr>
                <w:szCs w:val="20"/>
              </w:rPr>
            </w:pPr>
            <w:r w:rsidRPr="00C7759E">
              <w:rPr>
                <w:szCs w:val="20"/>
              </w:rPr>
              <w:t>A</w:t>
            </w:r>
          </w:p>
        </w:tc>
      </w:tr>
      <w:tr w:rsidR="00250592" w:rsidRPr="007960F0" w14:paraId="34E8A4E4" w14:textId="77777777" w:rsidTr="00EC5CDC">
        <w:tblPrEx>
          <w:tblCellMar>
            <w:top w:w="11" w:type="dxa"/>
            <w:left w:w="106" w:type="dxa"/>
          </w:tblCellMar>
        </w:tblPrEx>
        <w:trPr>
          <w:gridBefore w:val="1"/>
          <w:wBefore w:w="8" w:type="dxa"/>
          <w:trHeight w:val="328"/>
        </w:trPr>
        <w:tc>
          <w:tcPr>
            <w:tcW w:w="8081" w:type="dxa"/>
            <w:gridSpan w:val="6"/>
            <w:tcBorders>
              <w:top w:val="single" w:sz="4" w:space="0" w:color="auto"/>
              <w:left w:val="single" w:sz="8" w:space="0" w:color="000000"/>
              <w:bottom w:val="single" w:sz="4" w:space="0" w:color="000000"/>
              <w:right w:val="single" w:sz="4" w:space="0" w:color="000000"/>
            </w:tcBorders>
            <w:shd w:val="clear" w:color="auto" w:fill="D9D9D9"/>
          </w:tcPr>
          <w:p w14:paraId="6598DFEE" w14:textId="77777777" w:rsidR="00250592" w:rsidRPr="007960F0" w:rsidRDefault="00A55F98">
            <w:pPr>
              <w:spacing w:after="0" w:line="259" w:lineRule="auto"/>
              <w:ind w:left="0" w:firstLine="0"/>
              <w:rPr>
                <w:szCs w:val="20"/>
              </w:rPr>
            </w:pPr>
            <w:r w:rsidRPr="007960F0">
              <w:rPr>
                <w:b/>
                <w:szCs w:val="20"/>
              </w:rPr>
              <w:t xml:space="preserve">Indigo </w:t>
            </w:r>
          </w:p>
        </w:tc>
        <w:tc>
          <w:tcPr>
            <w:tcW w:w="1699" w:type="dxa"/>
            <w:gridSpan w:val="2"/>
            <w:tcBorders>
              <w:top w:val="single" w:sz="4" w:space="0" w:color="auto"/>
              <w:left w:val="single" w:sz="4" w:space="0" w:color="000000"/>
              <w:bottom w:val="single" w:sz="4" w:space="0" w:color="000000"/>
              <w:right w:val="single" w:sz="8" w:space="0" w:color="000000"/>
            </w:tcBorders>
            <w:shd w:val="clear" w:color="auto" w:fill="D9D9D9"/>
          </w:tcPr>
          <w:p w14:paraId="34D39ADB" w14:textId="77777777" w:rsidR="00250592" w:rsidRPr="007960F0" w:rsidRDefault="00A55F98">
            <w:pPr>
              <w:spacing w:after="0" w:line="259" w:lineRule="auto"/>
              <w:ind w:left="51" w:firstLine="0"/>
              <w:jc w:val="center"/>
              <w:rPr>
                <w:szCs w:val="20"/>
              </w:rPr>
            </w:pPr>
            <w:r w:rsidRPr="007960F0">
              <w:rPr>
                <w:b/>
                <w:szCs w:val="20"/>
              </w:rPr>
              <w:t xml:space="preserve"> </w:t>
            </w:r>
          </w:p>
        </w:tc>
      </w:tr>
      <w:tr w:rsidR="00250592" w:rsidRPr="007960F0" w14:paraId="7024F9DE" w14:textId="77777777" w:rsidTr="00EC5CDC">
        <w:tblPrEx>
          <w:tblCellMar>
            <w:top w:w="11" w:type="dxa"/>
            <w:left w:w="106" w:type="dxa"/>
          </w:tblCellMar>
        </w:tblPrEx>
        <w:trPr>
          <w:gridBefore w:val="1"/>
          <w:wBefore w:w="8" w:type="dxa"/>
          <w:trHeight w:val="347"/>
        </w:trPr>
        <w:tc>
          <w:tcPr>
            <w:tcW w:w="1841" w:type="dxa"/>
            <w:gridSpan w:val="3"/>
            <w:tcBorders>
              <w:top w:val="single" w:sz="4" w:space="0" w:color="000000"/>
              <w:left w:val="single" w:sz="8" w:space="0" w:color="000000"/>
              <w:bottom w:val="single" w:sz="4" w:space="0" w:color="000000"/>
              <w:right w:val="single" w:sz="4" w:space="0" w:color="000000"/>
            </w:tcBorders>
          </w:tcPr>
          <w:p w14:paraId="5C0A96CB" w14:textId="77777777" w:rsidR="00250592" w:rsidRPr="007960F0" w:rsidRDefault="00A55F98" w:rsidP="000263D8">
            <w:pPr>
              <w:spacing w:after="0" w:line="240"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1D47CD07" w14:textId="77777777" w:rsidR="00250592" w:rsidRPr="007960F0" w:rsidRDefault="00A55F98" w:rsidP="000263D8">
            <w:pPr>
              <w:spacing w:after="0" w:line="240" w:lineRule="auto"/>
              <w:ind w:left="2" w:firstLine="0"/>
              <w:rPr>
                <w:szCs w:val="20"/>
              </w:rPr>
            </w:pPr>
            <w:r w:rsidRPr="007960F0">
              <w:rPr>
                <w:szCs w:val="20"/>
              </w:rPr>
              <w:t xml:space="preserve">Beechworth Prison Farm </w:t>
            </w:r>
          </w:p>
        </w:tc>
        <w:tc>
          <w:tcPr>
            <w:tcW w:w="1699" w:type="dxa"/>
            <w:gridSpan w:val="2"/>
            <w:tcBorders>
              <w:top w:val="single" w:sz="4" w:space="0" w:color="000000"/>
              <w:left w:val="single" w:sz="4" w:space="0" w:color="000000"/>
              <w:bottom w:val="single" w:sz="4" w:space="0" w:color="000000"/>
              <w:right w:val="single" w:sz="8" w:space="0" w:color="000000"/>
            </w:tcBorders>
          </w:tcPr>
          <w:p w14:paraId="669152DE" w14:textId="77777777" w:rsidR="00250592" w:rsidRPr="007960F0" w:rsidRDefault="00A55F98" w:rsidP="000263D8">
            <w:pPr>
              <w:spacing w:after="0" w:line="240" w:lineRule="auto"/>
              <w:ind w:left="0" w:right="5" w:firstLine="0"/>
              <w:jc w:val="center"/>
              <w:rPr>
                <w:szCs w:val="20"/>
              </w:rPr>
            </w:pPr>
            <w:r w:rsidRPr="007960F0">
              <w:rPr>
                <w:szCs w:val="20"/>
              </w:rPr>
              <w:t xml:space="preserve">B </w:t>
            </w:r>
          </w:p>
        </w:tc>
      </w:tr>
      <w:tr w:rsidR="00250592" w:rsidRPr="007960F0" w14:paraId="6C706949" w14:textId="77777777" w:rsidTr="00EC5CDC">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center"/>
          </w:tcPr>
          <w:p w14:paraId="5592B714" w14:textId="77777777" w:rsidR="00250592" w:rsidRPr="007960F0" w:rsidRDefault="00A55F98" w:rsidP="000263D8">
            <w:pPr>
              <w:spacing w:after="0" w:line="240"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788656CD" w14:textId="77777777" w:rsidR="00250592" w:rsidRPr="007960F0" w:rsidRDefault="00A55F98" w:rsidP="000263D8">
            <w:pPr>
              <w:spacing w:after="0" w:line="240" w:lineRule="auto"/>
              <w:ind w:left="2" w:firstLine="0"/>
              <w:rPr>
                <w:szCs w:val="20"/>
              </w:rPr>
            </w:pPr>
            <w:r w:rsidRPr="007960F0">
              <w:rPr>
                <w:szCs w:val="20"/>
              </w:rPr>
              <w:t xml:space="preserve">Plemings Road, Barnawartha – Renewable Energy (Biodiesel) and Rendering Facility </w:t>
            </w:r>
          </w:p>
        </w:tc>
        <w:tc>
          <w:tcPr>
            <w:tcW w:w="1699" w:type="dxa"/>
            <w:gridSpan w:val="2"/>
            <w:tcBorders>
              <w:top w:val="single" w:sz="4" w:space="0" w:color="000000"/>
              <w:left w:val="single" w:sz="4" w:space="0" w:color="000000"/>
              <w:bottom w:val="single" w:sz="4" w:space="0" w:color="000000"/>
              <w:right w:val="single" w:sz="8" w:space="0" w:color="000000"/>
            </w:tcBorders>
            <w:vAlign w:val="center"/>
          </w:tcPr>
          <w:p w14:paraId="54BCDCD3" w14:textId="77777777" w:rsidR="00250592" w:rsidRPr="007960F0" w:rsidRDefault="00A55F98" w:rsidP="000263D8">
            <w:pPr>
              <w:spacing w:after="0" w:line="240" w:lineRule="auto"/>
              <w:ind w:left="0" w:right="3" w:firstLine="0"/>
              <w:jc w:val="center"/>
              <w:rPr>
                <w:szCs w:val="20"/>
              </w:rPr>
            </w:pPr>
            <w:r w:rsidRPr="007960F0">
              <w:rPr>
                <w:szCs w:val="20"/>
              </w:rPr>
              <w:t xml:space="preserve">C </w:t>
            </w:r>
          </w:p>
        </w:tc>
      </w:tr>
      <w:tr w:rsidR="00C34A7D" w:rsidRPr="007960F0" w14:paraId="31883AA8" w14:textId="77777777" w:rsidTr="005F7664">
        <w:tblPrEx>
          <w:tblCellMar>
            <w:top w:w="11" w:type="dxa"/>
            <w:left w:w="106" w:type="dxa"/>
          </w:tblCellMar>
        </w:tblPrEx>
        <w:trPr>
          <w:gridBefore w:val="1"/>
          <w:wBefore w:w="8" w:type="dxa"/>
          <w:trHeight w:val="500"/>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0A1DBA7E" w14:textId="2D239626" w:rsidR="00C34A7D" w:rsidRPr="00356573" w:rsidRDefault="00C34A7D" w:rsidP="000263D8">
            <w:pPr>
              <w:spacing w:after="0" w:line="240" w:lineRule="auto"/>
              <w:ind w:left="0" w:right="3" w:firstLine="0"/>
              <w:rPr>
                <w:b/>
                <w:bCs/>
                <w:szCs w:val="20"/>
              </w:rPr>
            </w:pPr>
            <w:r w:rsidRPr="00356573">
              <w:rPr>
                <w:b/>
                <w:bCs/>
                <w:szCs w:val="20"/>
              </w:rPr>
              <w:t>Kingston</w:t>
            </w:r>
          </w:p>
        </w:tc>
      </w:tr>
      <w:tr w:rsidR="00113680" w:rsidRPr="007960F0" w14:paraId="796FA5FD"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7F2D0E7C" w14:textId="7F5FEFB4" w:rsidR="00113680" w:rsidRPr="00356573" w:rsidRDefault="00113680" w:rsidP="000263D8">
            <w:pPr>
              <w:spacing w:after="0" w:line="240" w:lineRule="auto"/>
              <w:ind w:left="307" w:firstLine="0"/>
              <w:rPr>
                <w:szCs w:val="20"/>
              </w:rPr>
            </w:pPr>
            <w:r w:rsidRPr="00356573">
              <w:rPr>
                <w:szCs w:val="20"/>
              </w:rPr>
              <w:t>SUZ1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E91B210" w14:textId="34F2E4B8" w:rsidR="00113680" w:rsidRPr="00356573" w:rsidRDefault="0056285F" w:rsidP="000263D8">
            <w:pPr>
              <w:spacing w:after="0" w:line="240" w:lineRule="auto"/>
              <w:ind w:left="2" w:firstLine="0"/>
              <w:rPr>
                <w:szCs w:val="20"/>
              </w:rPr>
            </w:pPr>
            <w:r w:rsidRPr="00356573">
              <w:rPr>
                <w:szCs w:val="20"/>
              </w:rPr>
              <w:t>G</w:t>
            </w:r>
            <w:r w:rsidR="00230AFA" w:rsidRPr="00356573">
              <w:rPr>
                <w:szCs w:val="20"/>
              </w:rPr>
              <w:t>olf courses</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36691C4E" w14:textId="0B6DD71C" w:rsidR="00113680" w:rsidRPr="00356573" w:rsidRDefault="00113680" w:rsidP="000263D8">
            <w:pPr>
              <w:spacing w:after="0" w:line="240" w:lineRule="auto"/>
              <w:ind w:left="0" w:right="3" w:firstLine="0"/>
              <w:jc w:val="center"/>
              <w:rPr>
                <w:szCs w:val="20"/>
              </w:rPr>
            </w:pPr>
            <w:r w:rsidRPr="00356573">
              <w:rPr>
                <w:szCs w:val="20"/>
              </w:rPr>
              <w:t>B</w:t>
            </w:r>
          </w:p>
        </w:tc>
      </w:tr>
      <w:tr w:rsidR="00113680" w:rsidRPr="007960F0" w14:paraId="448FA0BB"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23E51A5B" w14:textId="0FE214F5" w:rsidR="00113680" w:rsidRPr="00356573" w:rsidRDefault="00113680" w:rsidP="000263D8">
            <w:pPr>
              <w:spacing w:after="0" w:line="240" w:lineRule="auto"/>
              <w:ind w:left="307" w:firstLine="0"/>
              <w:rPr>
                <w:szCs w:val="20"/>
              </w:rPr>
            </w:pPr>
            <w:r w:rsidRPr="00356573">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730D978" w14:textId="760A77BB" w:rsidR="00113680" w:rsidRPr="00356573" w:rsidRDefault="0056285F" w:rsidP="000263D8">
            <w:pPr>
              <w:spacing w:after="0" w:line="240" w:lineRule="auto"/>
              <w:ind w:left="2" w:firstLine="0"/>
              <w:rPr>
                <w:szCs w:val="20"/>
              </w:rPr>
            </w:pPr>
            <w:r w:rsidRPr="00356573">
              <w:rPr>
                <w:szCs w:val="20"/>
              </w:rPr>
              <w:t>E</w:t>
            </w:r>
            <w:r w:rsidR="00230AFA" w:rsidRPr="00356573">
              <w:rPr>
                <w:szCs w:val="20"/>
              </w:rPr>
              <w:t>arth and energy resources industry</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1813A437" w14:textId="1F25B595" w:rsidR="00113680" w:rsidRPr="00356573" w:rsidRDefault="00113680" w:rsidP="000263D8">
            <w:pPr>
              <w:spacing w:after="0" w:line="240" w:lineRule="auto"/>
              <w:ind w:left="0" w:right="3" w:firstLine="0"/>
              <w:jc w:val="center"/>
              <w:rPr>
                <w:szCs w:val="20"/>
              </w:rPr>
            </w:pPr>
            <w:r w:rsidRPr="00356573">
              <w:rPr>
                <w:szCs w:val="20"/>
              </w:rPr>
              <w:t>C</w:t>
            </w:r>
          </w:p>
        </w:tc>
      </w:tr>
      <w:tr w:rsidR="00113680" w:rsidRPr="007960F0" w14:paraId="7BF2ED63"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01A88E3A" w14:textId="04B3D5CC" w:rsidR="00113680" w:rsidRPr="00356573" w:rsidRDefault="00113680" w:rsidP="000263D8">
            <w:pPr>
              <w:spacing w:after="0" w:line="240" w:lineRule="auto"/>
              <w:ind w:left="307" w:firstLine="0"/>
              <w:rPr>
                <w:szCs w:val="20"/>
              </w:rPr>
            </w:pPr>
            <w:r w:rsidRPr="00356573">
              <w:rPr>
                <w:szCs w:val="20"/>
              </w:rPr>
              <w:t>SUZ3</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3A6504BD" w14:textId="40997157" w:rsidR="00113680" w:rsidRPr="00356573" w:rsidRDefault="0056285F" w:rsidP="000263D8">
            <w:pPr>
              <w:spacing w:after="0" w:line="240" w:lineRule="auto"/>
              <w:ind w:left="2" w:firstLine="0"/>
              <w:rPr>
                <w:szCs w:val="20"/>
              </w:rPr>
            </w:pPr>
            <w:r w:rsidRPr="00356573">
              <w:rPr>
                <w:szCs w:val="20"/>
              </w:rPr>
              <w:t>P</w:t>
            </w:r>
            <w:r w:rsidR="00230AFA" w:rsidRPr="00356573">
              <w:rPr>
                <w:szCs w:val="20"/>
              </w:rPr>
              <w:t>rivate community facilities</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50738CF2" w14:textId="45254A54" w:rsidR="00113680" w:rsidRPr="00356573" w:rsidRDefault="00113680" w:rsidP="000263D8">
            <w:pPr>
              <w:spacing w:after="0" w:line="240" w:lineRule="auto"/>
              <w:ind w:left="0" w:right="3" w:firstLine="0"/>
              <w:jc w:val="center"/>
              <w:rPr>
                <w:szCs w:val="20"/>
              </w:rPr>
            </w:pPr>
            <w:r w:rsidRPr="00356573">
              <w:rPr>
                <w:szCs w:val="20"/>
              </w:rPr>
              <w:t>B</w:t>
            </w:r>
          </w:p>
        </w:tc>
      </w:tr>
      <w:tr w:rsidR="00113680" w:rsidRPr="007960F0" w14:paraId="559DD319"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118E235F" w14:textId="42A16251" w:rsidR="00113680" w:rsidRPr="00356573" w:rsidRDefault="00113680" w:rsidP="000263D8">
            <w:pPr>
              <w:spacing w:after="0" w:line="240" w:lineRule="auto"/>
              <w:ind w:left="307" w:firstLine="0"/>
              <w:rPr>
                <w:szCs w:val="20"/>
              </w:rPr>
            </w:pPr>
            <w:r w:rsidRPr="00356573">
              <w:rPr>
                <w:szCs w:val="20"/>
              </w:rPr>
              <w:t>SUZ5</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14EFA7F7" w14:textId="08EDE5BF" w:rsidR="00113680" w:rsidRPr="00356573" w:rsidRDefault="0056285F" w:rsidP="000263D8">
            <w:pPr>
              <w:spacing w:after="0" w:line="240" w:lineRule="auto"/>
              <w:ind w:left="2" w:firstLine="0"/>
              <w:rPr>
                <w:szCs w:val="20"/>
              </w:rPr>
            </w:pPr>
            <w:r w:rsidRPr="00356573">
              <w:rPr>
                <w:szCs w:val="20"/>
              </w:rPr>
              <w:t>H</w:t>
            </w:r>
            <w:r w:rsidR="00230AFA" w:rsidRPr="00356573">
              <w:rPr>
                <w:szCs w:val="20"/>
              </w:rPr>
              <w:t xml:space="preserve">eatherton </w:t>
            </w:r>
            <w:r w:rsidRPr="00356573">
              <w:rPr>
                <w:szCs w:val="20"/>
              </w:rPr>
              <w:t>C</w:t>
            </w:r>
            <w:r w:rsidR="00230AFA" w:rsidRPr="00356573">
              <w:rPr>
                <w:szCs w:val="20"/>
              </w:rPr>
              <w:t xml:space="preserve">hristian </w:t>
            </w:r>
            <w:r w:rsidRPr="00356573">
              <w:rPr>
                <w:szCs w:val="20"/>
              </w:rPr>
              <w:t>C</w:t>
            </w:r>
            <w:r w:rsidR="00230AFA" w:rsidRPr="00356573">
              <w:rPr>
                <w:szCs w:val="20"/>
              </w:rPr>
              <w:t>ollege</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490B67E7" w14:textId="3D38F855" w:rsidR="00113680" w:rsidRPr="00356573" w:rsidRDefault="00113680" w:rsidP="000263D8">
            <w:pPr>
              <w:spacing w:after="0" w:line="240" w:lineRule="auto"/>
              <w:ind w:left="0" w:right="3" w:firstLine="0"/>
              <w:jc w:val="center"/>
              <w:rPr>
                <w:szCs w:val="20"/>
              </w:rPr>
            </w:pPr>
            <w:r w:rsidRPr="00356573">
              <w:rPr>
                <w:szCs w:val="20"/>
              </w:rPr>
              <w:t>B</w:t>
            </w:r>
          </w:p>
        </w:tc>
      </w:tr>
      <w:tr w:rsidR="00113680" w:rsidRPr="007960F0" w14:paraId="6A3E6B65" w14:textId="77777777" w:rsidTr="005F7664">
        <w:tblPrEx>
          <w:tblCellMar>
            <w:top w:w="11" w:type="dxa"/>
            <w:left w:w="106" w:type="dxa"/>
          </w:tblCellMar>
        </w:tblPrEx>
        <w:trPr>
          <w:gridBefore w:val="1"/>
          <w:wBefore w:w="8" w:type="dxa"/>
          <w:trHeight w:val="500"/>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6D6F8496" w14:textId="7874FA92" w:rsidR="00113680" w:rsidRPr="00356573" w:rsidRDefault="006C456B" w:rsidP="00A046DB">
            <w:pPr>
              <w:spacing w:after="0" w:line="240" w:lineRule="auto"/>
              <w:ind w:left="0" w:right="3" w:firstLine="0"/>
              <w:rPr>
                <w:b/>
                <w:bCs/>
                <w:szCs w:val="20"/>
              </w:rPr>
            </w:pPr>
            <w:r w:rsidRPr="00356573">
              <w:rPr>
                <w:b/>
                <w:bCs/>
                <w:szCs w:val="20"/>
              </w:rPr>
              <w:lastRenderedPageBreak/>
              <w:t>Knox</w:t>
            </w:r>
          </w:p>
        </w:tc>
      </w:tr>
      <w:tr w:rsidR="00DB0978" w:rsidRPr="007960F0" w14:paraId="3F368CF7"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78BF93B0" w14:textId="6AC5F1DC" w:rsidR="00DB0978" w:rsidRPr="00356573" w:rsidRDefault="00DB0978" w:rsidP="00A046DB">
            <w:pPr>
              <w:spacing w:after="0" w:line="240" w:lineRule="auto"/>
              <w:ind w:left="307" w:firstLine="0"/>
              <w:rPr>
                <w:szCs w:val="20"/>
              </w:rPr>
            </w:pPr>
            <w:r w:rsidRPr="00356573">
              <w:rPr>
                <w:szCs w:val="20"/>
              </w:rPr>
              <w:t>SUZ1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6891ADD0" w14:textId="58CE3C3A" w:rsidR="00DB0978" w:rsidRPr="00356573" w:rsidRDefault="002800CE" w:rsidP="00A046DB">
            <w:pPr>
              <w:spacing w:after="0" w:line="240" w:lineRule="auto"/>
              <w:ind w:left="2" w:firstLine="0"/>
              <w:rPr>
                <w:szCs w:val="20"/>
              </w:rPr>
            </w:pPr>
            <w:r w:rsidRPr="00356573">
              <w:rPr>
                <w:szCs w:val="20"/>
              </w:rPr>
              <w:t>C</w:t>
            </w:r>
            <w:r w:rsidR="00A046DB" w:rsidRPr="00356573">
              <w:rPr>
                <w:szCs w:val="20"/>
              </w:rPr>
              <w:t>ommunity, recreation, education and religious purposes</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37C5ED8A" w14:textId="118AB560" w:rsidR="00DB0978" w:rsidRPr="00356573" w:rsidRDefault="00DB0978" w:rsidP="00A046DB">
            <w:pPr>
              <w:spacing w:after="0" w:line="240" w:lineRule="auto"/>
              <w:ind w:left="0" w:right="3" w:firstLine="0"/>
              <w:jc w:val="center"/>
              <w:rPr>
                <w:szCs w:val="20"/>
              </w:rPr>
            </w:pPr>
            <w:r w:rsidRPr="00356573">
              <w:rPr>
                <w:szCs w:val="20"/>
              </w:rPr>
              <w:t>B</w:t>
            </w:r>
          </w:p>
        </w:tc>
      </w:tr>
      <w:tr w:rsidR="00DB0978" w:rsidRPr="007960F0" w14:paraId="65EA3168"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651F5970" w14:textId="115CF1A7" w:rsidR="00DB0978" w:rsidRPr="00356573" w:rsidRDefault="00DB0978" w:rsidP="00A046DB">
            <w:pPr>
              <w:spacing w:after="0" w:line="240" w:lineRule="auto"/>
              <w:ind w:left="307" w:firstLine="0"/>
              <w:rPr>
                <w:szCs w:val="20"/>
              </w:rPr>
            </w:pPr>
            <w:r w:rsidRPr="00356573">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EB704DC" w14:textId="66B8E543" w:rsidR="00DB0978" w:rsidRPr="00356573" w:rsidRDefault="002800CE" w:rsidP="00A046DB">
            <w:pPr>
              <w:spacing w:after="0" w:line="240" w:lineRule="auto"/>
              <w:ind w:left="2" w:firstLine="0"/>
              <w:rPr>
                <w:szCs w:val="20"/>
              </w:rPr>
            </w:pPr>
            <w:r w:rsidRPr="00356573">
              <w:rPr>
                <w:szCs w:val="20"/>
              </w:rPr>
              <w:t>E</w:t>
            </w:r>
            <w:r w:rsidR="00A046DB" w:rsidRPr="00356573">
              <w:rPr>
                <w:szCs w:val="20"/>
              </w:rPr>
              <w:t>arth and energy resources industry</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4E4270B2" w14:textId="2368442A" w:rsidR="00DB0978" w:rsidRPr="00356573" w:rsidRDefault="00DB0978" w:rsidP="00A046DB">
            <w:pPr>
              <w:spacing w:after="0" w:line="240" w:lineRule="auto"/>
              <w:ind w:left="0" w:right="3" w:firstLine="0"/>
              <w:jc w:val="center"/>
              <w:rPr>
                <w:szCs w:val="20"/>
              </w:rPr>
            </w:pPr>
            <w:r w:rsidRPr="00356573">
              <w:rPr>
                <w:szCs w:val="20"/>
              </w:rPr>
              <w:t>C</w:t>
            </w:r>
          </w:p>
        </w:tc>
      </w:tr>
      <w:tr w:rsidR="00DB0978" w:rsidRPr="007960F0" w14:paraId="3643E355" w14:textId="77777777" w:rsidTr="00356573">
        <w:tblPrEx>
          <w:tblCellMar>
            <w:top w:w="11" w:type="dxa"/>
            <w:left w:w="106" w:type="dxa"/>
          </w:tblCellMar>
        </w:tblPrEx>
        <w:trPr>
          <w:gridBefore w:val="1"/>
          <w:wBefore w:w="8" w:type="dxa"/>
          <w:trHeight w:val="500"/>
        </w:trPr>
        <w:tc>
          <w:tcPr>
            <w:tcW w:w="1841" w:type="dxa"/>
            <w:gridSpan w:val="3"/>
            <w:tcBorders>
              <w:top w:val="single" w:sz="4" w:space="0" w:color="000000"/>
              <w:left w:val="single" w:sz="8" w:space="0" w:color="000000"/>
              <w:bottom w:val="single" w:sz="4" w:space="0" w:color="000000"/>
              <w:right w:val="single" w:sz="4" w:space="0" w:color="000000"/>
            </w:tcBorders>
            <w:vAlign w:val="bottom"/>
          </w:tcPr>
          <w:p w14:paraId="22AA59CF" w14:textId="720BB787" w:rsidR="00DB0978" w:rsidRPr="00356573" w:rsidRDefault="00DB0978" w:rsidP="00A046DB">
            <w:pPr>
              <w:spacing w:after="0" w:line="240" w:lineRule="auto"/>
              <w:ind w:left="307" w:firstLine="0"/>
              <w:rPr>
                <w:szCs w:val="20"/>
              </w:rPr>
            </w:pPr>
            <w:r w:rsidRPr="00356573">
              <w:rPr>
                <w:szCs w:val="20"/>
              </w:rPr>
              <w:t>SUZ3</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C4416E3" w14:textId="119C5675" w:rsidR="00DB0978" w:rsidRPr="00356573" w:rsidRDefault="00356573" w:rsidP="00A046DB">
            <w:pPr>
              <w:spacing w:after="0" w:line="240" w:lineRule="auto"/>
              <w:ind w:left="2" w:firstLine="0"/>
              <w:rPr>
                <w:szCs w:val="20"/>
              </w:rPr>
            </w:pPr>
            <w:r w:rsidRPr="00356573">
              <w:rPr>
                <w:szCs w:val="20"/>
              </w:rPr>
              <w:t>T</w:t>
            </w:r>
            <w:r w:rsidR="00A046DB" w:rsidRPr="00356573">
              <w:rPr>
                <w:szCs w:val="20"/>
              </w:rPr>
              <w:t>erminal station</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5B2F079C" w14:textId="1BD727A3" w:rsidR="00DB0978" w:rsidRPr="00356573" w:rsidRDefault="00DB0978" w:rsidP="00A046DB">
            <w:pPr>
              <w:spacing w:after="0" w:line="240" w:lineRule="auto"/>
              <w:ind w:left="0" w:right="3" w:firstLine="0"/>
              <w:jc w:val="center"/>
              <w:rPr>
                <w:szCs w:val="20"/>
              </w:rPr>
            </w:pPr>
            <w:r w:rsidRPr="00356573">
              <w:rPr>
                <w:szCs w:val="20"/>
              </w:rPr>
              <w:t>A</w:t>
            </w:r>
          </w:p>
        </w:tc>
      </w:tr>
      <w:tr w:rsidR="00250592" w:rsidRPr="007960F0" w14:paraId="75E0F2F4" w14:textId="77777777" w:rsidTr="00EC5CDC">
        <w:tblPrEx>
          <w:tblCellMar>
            <w:top w:w="11" w:type="dxa"/>
            <w:left w:w="106" w:type="dxa"/>
          </w:tblCellMar>
        </w:tblPrEx>
        <w:trPr>
          <w:gridBefore w:val="1"/>
          <w:wBefore w:w="8" w:type="dxa"/>
          <w:trHeight w:val="333"/>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9D9D9"/>
          </w:tcPr>
          <w:p w14:paraId="2F83FF2B" w14:textId="77777777" w:rsidR="00250592" w:rsidRPr="007960F0" w:rsidRDefault="00A55F98">
            <w:pPr>
              <w:tabs>
                <w:tab w:val="center" w:pos="370"/>
                <w:tab w:val="center" w:pos="8818"/>
              </w:tabs>
              <w:spacing w:after="0" w:line="259" w:lineRule="auto"/>
              <w:ind w:left="0" w:firstLine="0"/>
              <w:rPr>
                <w:szCs w:val="20"/>
              </w:rPr>
            </w:pPr>
            <w:r w:rsidRPr="007960F0">
              <w:rPr>
                <w:rFonts w:eastAsia="Calibri"/>
                <w:szCs w:val="20"/>
              </w:rPr>
              <w:tab/>
            </w:r>
            <w:r w:rsidRPr="007960F0">
              <w:rPr>
                <w:b/>
                <w:szCs w:val="20"/>
              </w:rPr>
              <w:t xml:space="preserve">Latrobe </w:t>
            </w:r>
            <w:r w:rsidRPr="007960F0">
              <w:rPr>
                <w:b/>
                <w:szCs w:val="20"/>
              </w:rPr>
              <w:tab/>
              <w:t xml:space="preserve"> </w:t>
            </w:r>
          </w:p>
        </w:tc>
      </w:tr>
      <w:tr w:rsidR="00250592" w:rsidRPr="007960F0" w14:paraId="60E7C4F4" w14:textId="77777777" w:rsidTr="00EC5CDC">
        <w:tblPrEx>
          <w:tblCellMar>
            <w:top w:w="11" w:type="dxa"/>
            <w:left w:w="106" w:type="dxa"/>
          </w:tblCellMar>
        </w:tblPrEx>
        <w:trPr>
          <w:gridBefore w:val="1"/>
          <w:wBefore w:w="8" w:type="dxa"/>
          <w:trHeight w:val="347"/>
        </w:trPr>
        <w:tc>
          <w:tcPr>
            <w:tcW w:w="1841" w:type="dxa"/>
            <w:gridSpan w:val="3"/>
            <w:tcBorders>
              <w:top w:val="single" w:sz="4" w:space="0" w:color="000000"/>
              <w:left w:val="single" w:sz="8" w:space="0" w:color="000000"/>
              <w:bottom w:val="single" w:sz="4" w:space="0" w:color="000000"/>
              <w:right w:val="single" w:sz="8" w:space="0" w:color="000000"/>
            </w:tcBorders>
          </w:tcPr>
          <w:p w14:paraId="51D56EC7"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8" w:space="0" w:color="000000"/>
              <w:bottom w:val="single" w:sz="4" w:space="0" w:color="000000"/>
              <w:right w:val="single" w:sz="8" w:space="0" w:color="000000"/>
            </w:tcBorders>
          </w:tcPr>
          <w:p w14:paraId="0407B71E" w14:textId="77777777" w:rsidR="00250592" w:rsidRPr="007960F0" w:rsidRDefault="00A55F98">
            <w:pPr>
              <w:spacing w:after="0" w:line="259" w:lineRule="auto"/>
              <w:ind w:left="2" w:firstLine="0"/>
              <w:rPr>
                <w:szCs w:val="20"/>
              </w:rPr>
            </w:pPr>
            <w:r w:rsidRPr="007960F0">
              <w:rPr>
                <w:szCs w:val="20"/>
              </w:rPr>
              <w:t xml:space="preserve">Brown Coal </w:t>
            </w:r>
          </w:p>
        </w:tc>
        <w:tc>
          <w:tcPr>
            <w:tcW w:w="1699" w:type="dxa"/>
            <w:gridSpan w:val="2"/>
            <w:tcBorders>
              <w:top w:val="single" w:sz="4" w:space="0" w:color="000000"/>
              <w:left w:val="single" w:sz="8" w:space="0" w:color="000000"/>
              <w:bottom w:val="single" w:sz="4" w:space="0" w:color="000000"/>
              <w:right w:val="single" w:sz="8" w:space="0" w:color="000000"/>
            </w:tcBorders>
          </w:tcPr>
          <w:p w14:paraId="37089FD0" w14:textId="77777777" w:rsidR="00250592" w:rsidRPr="007960F0" w:rsidRDefault="00A55F98">
            <w:pPr>
              <w:spacing w:after="0" w:line="259" w:lineRule="auto"/>
              <w:ind w:left="0" w:right="3" w:firstLine="0"/>
              <w:jc w:val="center"/>
              <w:rPr>
                <w:szCs w:val="20"/>
              </w:rPr>
            </w:pPr>
            <w:r w:rsidRPr="007960F0">
              <w:rPr>
                <w:szCs w:val="20"/>
              </w:rPr>
              <w:t xml:space="preserve">D </w:t>
            </w:r>
          </w:p>
        </w:tc>
      </w:tr>
      <w:tr w:rsidR="00250592" w:rsidRPr="007960F0" w14:paraId="36A9A8D1"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367BAF0A"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8" w:space="0" w:color="000000"/>
              <w:bottom w:val="single" w:sz="4" w:space="0" w:color="000000"/>
              <w:right w:val="single" w:sz="8" w:space="0" w:color="000000"/>
            </w:tcBorders>
          </w:tcPr>
          <w:p w14:paraId="41F6E9C6" w14:textId="5A386F89" w:rsidR="00250592" w:rsidRPr="007960F0" w:rsidRDefault="00A55F98">
            <w:pPr>
              <w:spacing w:after="0" w:line="259" w:lineRule="auto"/>
              <w:ind w:left="2" w:firstLine="0"/>
              <w:rPr>
                <w:szCs w:val="20"/>
              </w:rPr>
            </w:pPr>
            <w:r w:rsidRPr="007960F0">
              <w:rPr>
                <w:szCs w:val="20"/>
              </w:rPr>
              <w:t xml:space="preserve">Traralgon </w:t>
            </w:r>
            <w:r w:rsidR="0037635D">
              <w:rPr>
                <w:szCs w:val="20"/>
              </w:rPr>
              <w:t>C</w:t>
            </w:r>
            <w:r w:rsidRPr="007960F0">
              <w:rPr>
                <w:szCs w:val="20"/>
              </w:rPr>
              <w:t xml:space="preserve">ar </w:t>
            </w:r>
            <w:r w:rsidR="0037635D">
              <w:rPr>
                <w:szCs w:val="20"/>
              </w:rPr>
              <w:t>S</w:t>
            </w:r>
            <w:r w:rsidRPr="007960F0">
              <w:rPr>
                <w:szCs w:val="20"/>
              </w:rPr>
              <w:t xml:space="preserve">ales </w:t>
            </w:r>
            <w:r w:rsidR="0037635D">
              <w:rPr>
                <w:szCs w:val="20"/>
              </w:rPr>
              <w:t>P</w:t>
            </w:r>
            <w:r w:rsidRPr="007960F0">
              <w:rPr>
                <w:szCs w:val="20"/>
              </w:rPr>
              <w:t xml:space="preserve">recinct </w:t>
            </w:r>
          </w:p>
        </w:tc>
        <w:tc>
          <w:tcPr>
            <w:tcW w:w="1699" w:type="dxa"/>
            <w:gridSpan w:val="2"/>
            <w:tcBorders>
              <w:top w:val="single" w:sz="4" w:space="0" w:color="000000"/>
              <w:left w:val="single" w:sz="8" w:space="0" w:color="000000"/>
              <w:bottom w:val="single" w:sz="4" w:space="0" w:color="000000"/>
              <w:right w:val="single" w:sz="8" w:space="0" w:color="000000"/>
            </w:tcBorders>
          </w:tcPr>
          <w:p w14:paraId="38733449" w14:textId="77777777" w:rsidR="00250592" w:rsidRPr="007960F0" w:rsidRDefault="00A55F98">
            <w:pPr>
              <w:spacing w:after="0" w:line="259" w:lineRule="auto"/>
              <w:ind w:left="0" w:right="5" w:firstLine="0"/>
              <w:jc w:val="center"/>
              <w:rPr>
                <w:szCs w:val="20"/>
              </w:rPr>
            </w:pPr>
            <w:r w:rsidRPr="007960F0">
              <w:rPr>
                <w:szCs w:val="20"/>
              </w:rPr>
              <w:t xml:space="preserve">A </w:t>
            </w:r>
          </w:p>
        </w:tc>
      </w:tr>
      <w:tr w:rsidR="00250592" w:rsidRPr="007960F0" w14:paraId="35046A81"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25BE1AAA"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8" w:space="0" w:color="000000"/>
              <w:bottom w:val="single" w:sz="4" w:space="0" w:color="000000"/>
              <w:right w:val="single" w:sz="8" w:space="0" w:color="000000"/>
            </w:tcBorders>
          </w:tcPr>
          <w:p w14:paraId="0911C334" w14:textId="77777777" w:rsidR="00250592" w:rsidRPr="007960F0" w:rsidRDefault="00A55F98">
            <w:pPr>
              <w:spacing w:after="0" w:line="259" w:lineRule="auto"/>
              <w:ind w:left="2" w:firstLine="0"/>
              <w:rPr>
                <w:szCs w:val="20"/>
              </w:rPr>
            </w:pPr>
            <w:r w:rsidRPr="007960F0">
              <w:rPr>
                <w:szCs w:val="20"/>
              </w:rPr>
              <w:t xml:space="preserve">Gippsland Heritage Park </w:t>
            </w:r>
          </w:p>
        </w:tc>
        <w:tc>
          <w:tcPr>
            <w:tcW w:w="1699" w:type="dxa"/>
            <w:gridSpan w:val="2"/>
            <w:tcBorders>
              <w:top w:val="single" w:sz="4" w:space="0" w:color="000000"/>
              <w:left w:val="single" w:sz="8" w:space="0" w:color="000000"/>
              <w:bottom w:val="single" w:sz="4" w:space="0" w:color="000000"/>
              <w:right w:val="single" w:sz="8" w:space="0" w:color="000000"/>
            </w:tcBorders>
          </w:tcPr>
          <w:p w14:paraId="097A5465" w14:textId="77777777" w:rsidR="00250592" w:rsidRPr="007960F0" w:rsidRDefault="00A55F98">
            <w:pPr>
              <w:spacing w:after="0" w:line="259" w:lineRule="auto"/>
              <w:ind w:left="0" w:right="5" w:firstLine="0"/>
              <w:jc w:val="center"/>
              <w:rPr>
                <w:szCs w:val="20"/>
              </w:rPr>
            </w:pPr>
            <w:r w:rsidRPr="007960F0">
              <w:rPr>
                <w:szCs w:val="20"/>
              </w:rPr>
              <w:t xml:space="preserve">A </w:t>
            </w:r>
          </w:p>
        </w:tc>
      </w:tr>
      <w:tr w:rsidR="00250592" w:rsidRPr="007960F0" w14:paraId="31009F3F" w14:textId="77777777" w:rsidTr="00EC5CDC">
        <w:tblPrEx>
          <w:tblCellMar>
            <w:top w:w="11" w:type="dxa"/>
            <w:left w:w="106" w:type="dxa"/>
          </w:tblCellMar>
        </w:tblPrEx>
        <w:trPr>
          <w:gridBefore w:val="1"/>
          <w:wBefore w:w="8" w:type="dxa"/>
          <w:trHeight w:val="336"/>
        </w:trPr>
        <w:tc>
          <w:tcPr>
            <w:tcW w:w="1841" w:type="dxa"/>
            <w:gridSpan w:val="3"/>
            <w:tcBorders>
              <w:top w:val="single" w:sz="4" w:space="0" w:color="000000"/>
              <w:left w:val="single" w:sz="8" w:space="0" w:color="000000"/>
              <w:bottom w:val="single" w:sz="4" w:space="0" w:color="000000"/>
              <w:right w:val="single" w:sz="8" w:space="0" w:color="000000"/>
            </w:tcBorders>
          </w:tcPr>
          <w:p w14:paraId="0576991B"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8" w:space="0" w:color="000000"/>
              <w:bottom w:val="single" w:sz="4" w:space="0" w:color="000000"/>
              <w:right w:val="single" w:sz="8" w:space="0" w:color="000000"/>
            </w:tcBorders>
          </w:tcPr>
          <w:p w14:paraId="31DC43CD" w14:textId="77777777" w:rsidR="00250592" w:rsidRPr="007960F0" w:rsidRDefault="00A55F98">
            <w:pPr>
              <w:spacing w:after="0" w:line="259" w:lineRule="auto"/>
              <w:ind w:left="2" w:firstLine="0"/>
              <w:rPr>
                <w:szCs w:val="20"/>
              </w:rPr>
            </w:pPr>
            <w:r w:rsidRPr="007960F0">
              <w:rPr>
                <w:szCs w:val="20"/>
              </w:rPr>
              <w:t xml:space="preserve">Victor Street Exchange </w:t>
            </w:r>
          </w:p>
        </w:tc>
        <w:tc>
          <w:tcPr>
            <w:tcW w:w="1699" w:type="dxa"/>
            <w:gridSpan w:val="2"/>
            <w:tcBorders>
              <w:top w:val="single" w:sz="4" w:space="0" w:color="000000"/>
              <w:left w:val="single" w:sz="8" w:space="0" w:color="000000"/>
              <w:bottom w:val="single" w:sz="4" w:space="0" w:color="000000"/>
              <w:right w:val="single" w:sz="8" w:space="0" w:color="000000"/>
            </w:tcBorders>
          </w:tcPr>
          <w:p w14:paraId="6A21E2A4"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250592" w:rsidRPr="007960F0" w14:paraId="3EED5144"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7FE9FC6A"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8" w:space="0" w:color="000000"/>
              <w:bottom w:val="single" w:sz="4" w:space="0" w:color="000000"/>
              <w:right w:val="single" w:sz="8" w:space="0" w:color="000000"/>
            </w:tcBorders>
          </w:tcPr>
          <w:p w14:paraId="4E85681E" w14:textId="77777777" w:rsidR="00250592" w:rsidRPr="007960F0" w:rsidRDefault="00A55F98">
            <w:pPr>
              <w:spacing w:after="0" w:line="259" w:lineRule="auto"/>
              <w:ind w:left="2" w:firstLine="0"/>
              <w:rPr>
                <w:szCs w:val="20"/>
              </w:rPr>
            </w:pPr>
            <w:r w:rsidRPr="007960F0">
              <w:rPr>
                <w:szCs w:val="20"/>
              </w:rPr>
              <w:t xml:space="preserve">Earth and Energy Resources Industry </w:t>
            </w:r>
          </w:p>
        </w:tc>
        <w:tc>
          <w:tcPr>
            <w:tcW w:w="1699" w:type="dxa"/>
            <w:gridSpan w:val="2"/>
            <w:tcBorders>
              <w:top w:val="single" w:sz="4" w:space="0" w:color="000000"/>
              <w:left w:val="single" w:sz="8" w:space="0" w:color="000000"/>
              <w:bottom w:val="single" w:sz="4" w:space="0" w:color="000000"/>
              <w:right w:val="single" w:sz="8" w:space="0" w:color="000000"/>
            </w:tcBorders>
          </w:tcPr>
          <w:p w14:paraId="6EF8193E" w14:textId="77777777" w:rsidR="00250592" w:rsidRPr="007960F0" w:rsidRDefault="00A55F98">
            <w:pPr>
              <w:spacing w:after="0" w:line="259" w:lineRule="auto"/>
              <w:ind w:left="0" w:right="3" w:firstLine="0"/>
              <w:jc w:val="center"/>
              <w:rPr>
                <w:szCs w:val="20"/>
              </w:rPr>
            </w:pPr>
            <w:r w:rsidRPr="007960F0">
              <w:rPr>
                <w:szCs w:val="20"/>
              </w:rPr>
              <w:t xml:space="preserve">C </w:t>
            </w:r>
          </w:p>
        </w:tc>
      </w:tr>
      <w:tr w:rsidR="00250592" w:rsidRPr="007960F0" w14:paraId="4D398DBD"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31536D5A"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8" w:space="0" w:color="000000"/>
              <w:bottom w:val="single" w:sz="4" w:space="0" w:color="000000"/>
              <w:right w:val="single" w:sz="8" w:space="0" w:color="000000"/>
            </w:tcBorders>
          </w:tcPr>
          <w:p w14:paraId="6896F2C1" w14:textId="77777777" w:rsidR="00250592" w:rsidRPr="007960F0" w:rsidRDefault="00A55F98">
            <w:pPr>
              <w:spacing w:after="0" w:line="259" w:lineRule="auto"/>
              <w:ind w:left="2" w:firstLine="0"/>
              <w:rPr>
                <w:szCs w:val="20"/>
              </w:rPr>
            </w:pPr>
            <w:r w:rsidRPr="007960F0">
              <w:rPr>
                <w:szCs w:val="20"/>
              </w:rPr>
              <w:t xml:space="preserve">Latrobe Regional Airport </w:t>
            </w:r>
          </w:p>
        </w:tc>
        <w:tc>
          <w:tcPr>
            <w:tcW w:w="1699" w:type="dxa"/>
            <w:gridSpan w:val="2"/>
            <w:tcBorders>
              <w:top w:val="single" w:sz="4" w:space="0" w:color="000000"/>
              <w:left w:val="single" w:sz="8" w:space="0" w:color="000000"/>
              <w:bottom w:val="single" w:sz="4" w:space="0" w:color="000000"/>
              <w:right w:val="single" w:sz="8" w:space="0" w:color="000000"/>
            </w:tcBorders>
          </w:tcPr>
          <w:p w14:paraId="01EBC6E2" w14:textId="77777777" w:rsidR="00250592" w:rsidRPr="007960F0" w:rsidRDefault="00A55F98">
            <w:pPr>
              <w:spacing w:after="0" w:line="259" w:lineRule="auto"/>
              <w:ind w:left="0" w:right="3" w:firstLine="0"/>
              <w:jc w:val="center"/>
              <w:rPr>
                <w:szCs w:val="20"/>
              </w:rPr>
            </w:pPr>
            <w:r w:rsidRPr="007960F0">
              <w:rPr>
                <w:szCs w:val="20"/>
              </w:rPr>
              <w:t xml:space="preserve">C </w:t>
            </w:r>
          </w:p>
        </w:tc>
      </w:tr>
      <w:tr w:rsidR="00250592" w:rsidRPr="007960F0" w14:paraId="0E49FFB4" w14:textId="77777777" w:rsidTr="00EC5CDC">
        <w:tblPrEx>
          <w:tblCellMar>
            <w:top w:w="11" w:type="dxa"/>
            <w:left w:w="106" w:type="dxa"/>
          </w:tblCellMar>
        </w:tblPrEx>
        <w:trPr>
          <w:gridBefore w:val="1"/>
          <w:wBefore w:w="8" w:type="dxa"/>
          <w:trHeight w:val="341"/>
        </w:trPr>
        <w:tc>
          <w:tcPr>
            <w:tcW w:w="1841" w:type="dxa"/>
            <w:gridSpan w:val="3"/>
            <w:tcBorders>
              <w:top w:val="single" w:sz="4" w:space="0" w:color="000000"/>
              <w:left w:val="single" w:sz="8" w:space="0" w:color="000000"/>
              <w:bottom w:val="single" w:sz="4" w:space="0" w:color="000000"/>
              <w:right w:val="single" w:sz="8" w:space="0" w:color="000000"/>
            </w:tcBorders>
          </w:tcPr>
          <w:p w14:paraId="33FF6A00" w14:textId="77777777" w:rsidR="00250592" w:rsidRPr="007960F0" w:rsidRDefault="00A55F98">
            <w:pPr>
              <w:spacing w:after="0" w:line="259" w:lineRule="auto"/>
              <w:ind w:left="317" w:firstLine="0"/>
              <w:rPr>
                <w:szCs w:val="20"/>
              </w:rPr>
            </w:pPr>
            <w:r w:rsidRPr="007960F0">
              <w:rPr>
                <w:szCs w:val="20"/>
              </w:rPr>
              <w:t xml:space="preserve">SUZ8 </w:t>
            </w:r>
          </w:p>
        </w:tc>
        <w:tc>
          <w:tcPr>
            <w:tcW w:w="6240" w:type="dxa"/>
            <w:gridSpan w:val="3"/>
            <w:tcBorders>
              <w:top w:val="single" w:sz="4" w:space="0" w:color="000000"/>
              <w:left w:val="single" w:sz="8" w:space="0" w:color="000000"/>
              <w:bottom w:val="single" w:sz="4" w:space="0" w:color="000000"/>
              <w:right w:val="single" w:sz="8" w:space="0" w:color="000000"/>
            </w:tcBorders>
          </w:tcPr>
          <w:p w14:paraId="6892406A" w14:textId="77777777" w:rsidR="00250592" w:rsidRPr="007960F0" w:rsidRDefault="00A55F98">
            <w:pPr>
              <w:spacing w:after="0" w:line="259" w:lineRule="auto"/>
              <w:ind w:left="12" w:firstLine="0"/>
              <w:rPr>
                <w:szCs w:val="20"/>
              </w:rPr>
            </w:pPr>
            <w:r w:rsidRPr="007960F0">
              <w:rPr>
                <w:szCs w:val="20"/>
              </w:rPr>
              <w:t xml:space="preserve">Health and Complementary Uses Precinct </w:t>
            </w:r>
          </w:p>
        </w:tc>
        <w:tc>
          <w:tcPr>
            <w:tcW w:w="1699" w:type="dxa"/>
            <w:gridSpan w:val="2"/>
            <w:tcBorders>
              <w:top w:val="single" w:sz="4" w:space="0" w:color="000000"/>
              <w:left w:val="single" w:sz="8" w:space="0" w:color="000000"/>
              <w:bottom w:val="single" w:sz="4" w:space="0" w:color="000000"/>
              <w:right w:val="single" w:sz="8" w:space="0" w:color="000000"/>
            </w:tcBorders>
          </w:tcPr>
          <w:p w14:paraId="4DBE081C" w14:textId="77777777" w:rsidR="00250592" w:rsidRPr="007960F0" w:rsidRDefault="00A55F98">
            <w:pPr>
              <w:spacing w:after="0" w:line="259" w:lineRule="auto"/>
              <w:ind w:left="14" w:firstLine="0"/>
              <w:jc w:val="center"/>
              <w:rPr>
                <w:szCs w:val="20"/>
              </w:rPr>
            </w:pPr>
            <w:r w:rsidRPr="007960F0">
              <w:rPr>
                <w:szCs w:val="20"/>
              </w:rPr>
              <w:t xml:space="preserve">A </w:t>
            </w:r>
          </w:p>
        </w:tc>
      </w:tr>
      <w:tr w:rsidR="00250592" w:rsidRPr="007960F0" w14:paraId="5FC4F7B5"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8" w:space="0" w:color="000000"/>
            </w:tcBorders>
          </w:tcPr>
          <w:p w14:paraId="47E35496" w14:textId="77777777" w:rsidR="00250592" w:rsidRPr="007960F0" w:rsidRDefault="00A55F98">
            <w:pPr>
              <w:spacing w:after="0" w:line="259" w:lineRule="auto"/>
              <w:ind w:left="307" w:firstLine="0"/>
              <w:rPr>
                <w:szCs w:val="20"/>
              </w:rPr>
            </w:pPr>
            <w:r w:rsidRPr="007960F0">
              <w:rPr>
                <w:szCs w:val="20"/>
              </w:rPr>
              <w:t xml:space="preserve">UGZ1 </w:t>
            </w:r>
          </w:p>
        </w:tc>
        <w:tc>
          <w:tcPr>
            <w:tcW w:w="6240" w:type="dxa"/>
            <w:gridSpan w:val="3"/>
            <w:tcBorders>
              <w:top w:val="single" w:sz="4" w:space="0" w:color="000000"/>
              <w:left w:val="single" w:sz="8" w:space="0" w:color="000000"/>
              <w:bottom w:val="single" w:sz="4" w:space="0" w:color="000000"/>
              <w:right w:val="single" w:sz="8" w:space="0" w:color="000000"/>
            </w:tcBorders>
          </w:tcPr>
          <w:p w14:paraId="7730E12B" w14:textId="77777777" w:rsidR="00250592" w:rsidRPr="007960F0" w:rsidRDefault="00A55F98">
            <w:pPr>
              <w:spacing w:after="0" w:line="259" w:lineRule="auto"/>
              <w:ind w:left="2" w:firstLine="0"/>
              <w:rPr>
                <w:szCs w:val="20"/>
              </w:rPr>
            </w:pPr>
            <w:r w:rsidRPr="007960F0">
              <w:rPr>
                <w:szCs w:val="20"/>
              </w:rPr>
              <w:t>Lake Narracan Precinct Structure Plan</w:t>
            </w:r>
            <w:r w:rsidRPr="007960F0">
              <w:rPr>
                <w:b/>
                <w:szCs w:val="20"/>
              </w:rPr>
              <w:t xml:space="preserve"> </w:t>
            </w:r>
          </w:p>
        </w:tc>
        <w:tc>
          <w:tcPr>
            <w:tcW w:w="1699" w:type="dxa"/>
            <w:gridSpan w:val="2"/>
            <w:tcBorders>
              <w:top w:val="single" w:sz="4" w:space="0" w:color="000000"/>
              <w:left w:val="single" w:sz="8" w:space="0" w:color="000000"/>
              <w:bottom w:val="single" w:sz="4" w:space="0" w:color="000000"/>
              <w:right w:val="single" w:sz="8" w:space="0" w:color="000000"/>
            </w:tcBorders>
          </w:tcPr>
          <w:p w14:paraId="293B374B" w14:textId="77777777" w:rsidR="00250592" w:rsidRPr="007960F0" w:rsidRDefault="00A55F98">
            <w:pPr>
              <w:spacing w:after="0" w:line="259" w:lineRule="auto"/>
              <w:ind w:left="0" w:right="5" w:firstLine="0"/>
              <w:jc w:val="center"/>
              <w:rPr>
                <w:szCs w:val="20"/>
              </w:rPr>
            </w:pPr>
            <w:r w:rsidRPr="007960F0">
              <w:rPr>
                <w:szCs w:val="20"/>
              </w:rPr>
              <w:t xml:space="preserve">B </w:t>
            </w:r>
          </w:p>
        </w:tc>
      </w:tr>
      <w:tr w:rsidR="00F13E4D" w:rsidRPr="007960F0" w14:paraId="14647045" w14:textId="77777777" w:rsidTr="00EC5CDC">
        <w:tblPrEx>
          <w:tblCellMar>
            <w:top w:w="11" w:type="dxa"/>
            <w:left w:w="106" w:type="dxa"/>
          </w:tblCellMar>
        </w:tblPrEx>
        <w:trPr>
          <w:gridBefore w:val="1"/>
          <w:wBefore w:w="8" w:type="dxa"/>
          <w:trHeight w:val="342"/>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0CECE" w:themeFill="background2" w:themeFillShade="E6"/>
          </w:tcPr>
          <w:p w14:paraId="6A63DEBA" w14:textId="3E6A5F49" w:rsidR="00F13E4D" w:rsidRPr="007960F0" w:rsidRDefault="00F13E4D" w:rsidP="00684E56">
            <w:pPr>
              <w:spacing w:after="0" w:line="259" w:lineRule="auto"/>
              <w:ind w:left="0" w:right="5" w:firstLine="0"/>
              <w:rPr>
                <w:b/>
                <w:bCs/>
                <w:szCs w:val="20"/>
              </w:rPr>
            </w:pPr>
            <w:r w:rsidRPr="007960F0">
              <w:rPr>
                <w:b/>
                <w:bCs/>
                <w:szCs w:val="20"/>
              </w:rPr>
              <w:t>Loddon</w:t>
            </w:r>
          </w:p>
        </w:tc>
      </w:tr>
      <w:tr w:rsidR="00F13E4D" w:rsidRPr="007960F0" w14:paraId="42C34063" w14:textId="77777777" w:rsidTr="00EC5CDC">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8" w:space="0" w:color="000000"/>
            </w:tcBorders>
          </w:tcPr>
          <w:p w14:paraId="6F327F9D" w14:textId="77777777" w:rsidR="00F13E4D" w:rsidRPr="007960F0" w:rsidRDefault="00F13E4D">
            <w:pPr>
              <w:spacing w:after="0" w:line="259" w:lineRule="auto"/>
              <w:ind w:left="307" w:firstLine="0"/>
              <w:rPr>
                <w:szCs w:val="20"/>
              </w:rPr>
            </w:pPr>
          </w:p>
        </w:tc>
        <w:tc>
          <w:tcPr>
            <w:tcW w:w="6240" w:type="dxa"/>
            <w:gridSpan w:val="3"/>
            <w:tcBorders>
              <w:top w:val="single" w:sz="4" w:space="0" w:color="000000"/>
              <w:left w:val="single" w:sz="8" w:space="0" w:color="000000"/>
              <w:bottom w:val="single" w:sz="4" w:space="0" w:color="000000"/>
              <w:right w:val="single" w:sz="8" w:space="0" w:color="000000"/>
            </w:tcBorders>
          </w:tcPr>
          <w:p w14:paraId="7F568E5C" w14:textId="00C83E5A" w:rsidR="00F13E4D" w:rsidRPr="007960F0" w:rsidRDefault="00F13E4D">
            <w:pPr>
              <w:spacing w:after="0" w:line="259" w:lineRule="auto"/>
              <w:ind w:left="2" w:firstLine="0"/>
              <w:rPr>
                <w:szCs w:val="20"/>
              </w:rPr>
            </w:pPr>
            <w:r w:rsidRPr="007960F0">
              <w:rPr>
                <w:i/>
                <w:szCs w:val="20"/>
              </w:rPr>
              <w:t>No specific zones</w:t>
            </w:r>
          </w:p>
        </w:tc>
        <w:tc>
          <w:tcPr>
            <w:tcW w:w="1699" w:type="dxa"/>
            <w:gridSpan w:val="2"/>
            <w:tcBorders>
              <w:top w:val="single" w:sz="4" w:space="0" w:color="000000"/>
              <w:left w:val="single" w:sz="8" w:space="0" w:color="000000"/>
              <w:bottom w:val="single" w:sz="4" w:space="0" w:color="000000"/>
              <w:right w:val="single" w:sz="8" w:space="0" w:color="000000"/>
            </w:tcBorders>
          </w:tcPr>
          <w:p w14:paraId="36A06804" w14:textId="77777777" w:rsidR="00F13E4D" w:rsidRPr="007960F0" w:rsidRDefault="00F13E4D">
            <w:pPr>
              <w:spacing w:after="0" w:line="259" w:lineRule="auto"/>
              <w:ind w:left="0" w:right="5" w:firstLine="0"/>
              <w:jc w:val="center"/>
              <w:rPr>
                <w:szCs w:val="20"/>
              </w:rPr>
            </w:pPr>
          </w:p>
        </w:tc>
      </w:tr>
      <w:tr w:rsidR="00F13E4D" w:rsidRPr="007960F0" w14:paraId="7166F6E1" w14:textId="77777777" w:rsidTr="00EC5CDC">
        <w:tblPrEx>
          <w:tblCellMar>
            <w:top w:w="11" w:type="dxa"/>
            <w:left w:w="106" w:type="dxa"/>
          </w:tblCellMar>
        </w:tblPrEx>
        <w:trPr>
          <w:gridBefore w:val="1"/>
          <w:wBefore w:w="8" w:type="dxa"/>
          <w:trHeight w:val="342"/>
        </w:trPr>
        <w:tc>
          <w:tcPr>
            <w:tcW w:w="9780" w:type="dxa"/>
            <w:gridSpan w:val="8"/>
            <w:tcBorders>
              <w:top w:val="single" w:sz="4" w:space="0" w:color="000000"/>
              <w:left w:val="single" w:sz="8" w:space="0" w:color="000000"/>
              <w:bottom w:val="single" w:sz="4" w:space="0" w:color="000000"/>
              <w:right w:val="single" w:sz="8" w:space="0" w:color="000000"/>
            </w:tcBorders>
            <w:shd w:val="clear" w:color="auto" w:fill="D0CECE" w:themeFill="background2" w:themeFillShade="E6"/>
          </w:tcPr>
          <w:p w14:paraId="696C0E21" w14:textId="7EEA95ED" w:rsidR="00F13E4D" w:rsidRPr="00DD23B1" w:rsidRDefault="00F13E4D" w:rsidP="00684E56">
            <w:pPr>
              <w:spacing w:after="0" w:line="259" w:lineRule="auto"/>
              <w:ind w:left="0" w:right="5" w:firstLine="0"/>
              <w:rPr>
                <w:b/>
                <w:bCs/>
                <w:szCs w:val="20"/>
              </w:rPr>
            </w:pPr>
            <w:r w:rsidRPr="00DD23B1">
              <w:rPr>
                <w:b/>
                <w:bCs/>
                <w:szCs w:val="20"/>
              </w:rPr>
              <w:t>Lake Mountain Alpine Resort (</w:t>
            </w:r>
            <w:r w:rsidR="000E000D" w:rsidRPr="00DD23B1">
              <w:rPr>
                <w:b/>
                <w:bCs/>
                <w:szCs w:val="20"/>
              </w:rPr>
              <w:t>UNINC)</w:t>
            </w:r>
          </w:p>
        </w:tc>
      </w:tr>
      <w:tr w:rsidR="000E000D" w:rsidRPr="007960F0" w14:paraId="119C9116" w14:textId="77777777" w:rsidTr="00B27945">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bottom w:val="single" w:sz="4" w:space="0" w:color="000000"/>
              <w:right w:val="single" w:sz="8" w:space="0" w:color="000000"/>
            </w:tcBorders>
            <w:vAlign w:val="bottom"/>
          </w:tcPr>
          <w:p w14:paraId="3B6EB736" w14:textId="7454FD71" w:rsidR="000E000D" w:rsidRPr="00DD23B1" w:rsidRDefault="000E000D" w:rsidP="000E000D">
            <w:pPr>
              <w:spacing w:after="0" w:line="259" w:lineRule="auto"/>
              <w:ind w:left="307" w:firstLine="0"/>
              <w:rPr>
                <w:szCs w:val="20"/>
              </w:rPr>
            </w:pPr>
            <w:r w:rsidRPr="00DD23B1">
              <w:rPr>
                <w:szCs w:val="20"/>
              </w:rPr>
              <w:t>CDZ1</w:t>
            </w:r>
          </w:p>
        </w:tc>
        <w:tc>
          <w:tcPr>
            <w:tcW w:w="6240" w:type="dxa"/>
            <w:gridSpan w:val="3"/>
            <w:tcBorders>
              <w:top w:val="single" w:sz="4" w:space="0" w:color="000000"/>
              <w:left w:val="single" w:sz="8" w:space="0" w:color="000000"/>
              <w:bottom w:val="single" w:sz="4" w:space="0" w:color="auto"/>
              <w:right w:val="single" w:sz="8" w:space="0" w:color="000000"/>
            </w:tcBorders>
            <w:vAlign w:val="bottom"/>
          </w:tcPr>
          <w:p w14:paraId="21776CE8" w14:textId="7B8BD660" w:rsidR="000E000D" w:rsidRPr="00DD23B1" w:rsidRDefault="000E000D" w:rsidP="000E000D">
            <w:pPr>
              <w:spacing w:after="0" w:line="259" w:lineRule="auto"/>
              <w:ind w:left="2" w:firstLine="0"/>
              <w:rPr>
                <w:szCs w:val="20"/>
              </w:rPr>
            </w:pPr>
            <w:r w:rsidRPr="00DD23B1">
              <w:rPr>
                <w:szCs w:val="20"/>
              </w:rPr>
              <w:t>Alpine Village</w:t>
            </w:r>
          </w:p>
        </w:tc>
        <w:tc>
          <w:tcPr>
            <w:tcW w:w="1699" w:type="dxa"/>
            <w:gridSpan w:val="2"/>
            <w:tcBorders>
              <w:top w:val="single" w:sz="4" w:space="0" w:color="000000"/>
              <w:left w:val="single" w:sz="8" w:space="0" w:color="000000"/>
              <w:bottom w:val="single" w:sz="4" w:space="0" w:color="auto"/>
              <w:right w:val="single" w:sz="8" w:space="0" w:color="000000"/>
            </w:tcBorders>
            <w:vAlign w:val="bottom"/>
          </w:tcPr>
          <w:p w14:paraId="7D99D565" w14:textId="3EAC2AAB" w:rsidR="000E000D" w:rsidRPr="00DD23B1" w:rsidRDefault="000E000D" w:rsidP="000E000D">
            <w:pPr>
              <w:spacing w:after="0" w:line="259" w:lineRule="auto"/>
              <w:ind w:left="0" w:right="5" w:firstLine="0"/>
              <w:jc w:val="center"/>
              <w:rPr>
                <w:szCs w:val="20"/>
              </w:rPr>
            </w:pPr>
            <w:r w:rsidRPr="00DD23B1">
              <w:rPr>
                <w:szCs w:val="20"/>
              </w:rPr>
              <w:t>B</w:t>
            </w:r>
          </w:p>
        </w:tc>
      </w:tr>
      <w:tr w:rsidR="000E000D" w:rsidRPr="007960F0" w14:paraId="6DBA9881" w14:textId="77777777" w:rsidTr="00B27945">
        <w:tblPrEx>
          <w:tblCellMar>
            <w:top w:w="11" w:type="dxa"/>
            <w:left w:w="106" w:type="dxa"/>
          </w:tblCellMar>
        </w:tblPrEx>
        <w:trPr>
          <w:gridBefore w:val="1"/>
          <w:wBefore w:w="8" w:type="dxa"/>
          <w:trHeight w:val="342"/>
        </w:trPr>
        <w:tc>
          <w:tcPr>
            <w:tcW w:w="1841" w:type="dxa"/>
            <w:gridSpan w:val="3"/>
            <w:tcBorders>
              <w:top w:val="single" w:sz="4" w:space="0" w:color="000000"/>
              <w:left w:val="single" w:sz="8" w:space="0" w:color="000000"/>
              <w:right w:val="single" w:sz="4" w:space="0" w:color="auto"/>
            </w:tcBorders>
            <w:vAlign w:val="bottom"/>
          </w:tcPr>
          <w:p w14:paraId="3B1E1FFD" w14:textId="6DEDBD75" w:rsidR="000E000D" w:rsidRPr="00DD23B1" w:rsidRDefault="000E000D" w:rsidP="000E000D">
            <w:pPr>
              <w:spacing w:after="0" w:line="259" w:lineRule="auto"/>
              <w:ind w:left="307" w:firstLine="0"/>
              <w:rPr>
                <w:szCs w:val="20"/>
              </w:rPr>
            </w:pPr>
            <w:r w:rsidRPr="00DD23B1">
              <w:rPr>
                <w:szCs w:val="20"/>
              </w:rPr>
              <w:t>CDZ2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DBDF871" w14:textId="548A1B74" w:rsidR="000E000D" w:rsidRPr="00DD23B1" w:rsidRDefault="000E000D" w:rsidP="000E000D">
            <w:pPr>
              <w:spacing w:after="0" w:line="259" w:lineRule="auto"/>
              <w:ind w:left="2" w:firstLine="0"/>
              <w:rPr>
                <w:szCs w:val="20"/>
              </w:rPr>
            </w:pPr>
            <w:r w:rsidRPr="00DD23B1">
              <w:rPr>
                <w:szCs w:val="20"/>
              </w:rPr>
              <w:t>Alpine Recreation</w:t>
            </w:r>
          </w:p>
        </w:tc>
        <w:tc>
          <w:tcPr>
            <w:tcW w:w="1699" w:type="dxa"/>
            <w:gridSpan w:val="2"/>
            <w:tcBorders>
              <w:top w:val="single" w:sz="4" w:space="0" w:color="auto"/>
              <w:left w:val="single" w:sz="4" w:space="0" w:color="auto"/>
              <w:bottom w:val="single" w:sz="4" w:space="0" w:color="auto"/>
              <w:right w:val="single" w:sz="4" w:space="0" w:color="auto"/>
            </w:tcBorders>
            <w:vAlign w:val="bottom"/>
          </w:tcPr>
          <w:p w14:paraId="4BF0BE1F" w14:textId="514C04FC" w:rsidR="000E000D" w:rsidRPr="00DD23B1" w:rsidRDefault="000E000D" w:rsidP="000E000D">
            <w:pPr>
              <w:spacing w:after="0" w:line="259" w:lineRule="auto"/>
              <w:ind w:left="0" w:right="5" w:firstLine="0"/>
              <w:jc w:val="center"/>
              <w:rPr>
                <w:szCs w:val="20"/>
              </w:rPr>
            </w:pPr>
            <w:r w:rsidRPr="00DD23B1">
              <w:rPr>
                <w:szCs w:val="20"/>
              </w:rPr>
              <w:t>B</w:t>
            </w:r>
          </w:p>
        </w:tc>
      </w:tr>
      <w:tr w:rsidR="00250592" w:rsidRPr="007960F0" w14:paraId="634E1212" w14:textId="77777777" w:rsidTr="00B27945">
        <w:tblPrEx>
          <w:tblCellMar>
            <w:top w:w="11" w:type="dxa"/>
            <w:left w:w="106" w:type="dxa"/>
          </w:tblCellMar>
        </w:tblPrEx>
        <w:trPr>
          <w:gridBefore w:val="1"/>
          <w:wBefore w:w="8" w:type="dxa"/>
          <w:trHeight w:val="328"/>
        </w:trPr>
        <w:tc>
          <w:tcPr>
            <w:tcW w:w="8081" w:type="dxa"/>
            <w:gridSpan w:val="6"/>
            <w:tcBorders>
              <w:top w:val="single" w:sz="4" w:space="0" w:color="auto"/>
              <w:left w:val="single" w:sz="4" w:space="0" w:color="auto"/>
              <w:bottom w:val="single" w:sz="4" w:space="0" w:color="auto"/>
              <w:right w:val="single" w:sz="4" w:space="0" w:color="auto"/>
            </w:tcBorders>
            <w:shd w:val="clear" w:color="auto" w:fill="D9D9D9"/>
          </w:tcPr>
          <w:p w14:paraId="6121AE47" w14:textId="77777777" w:rsidR="00250592" w:rsidRPr="007960F0" w:rsidRDefault="00A55F98">
            <w:pPr>
              <w:spacing w:after="0" w:line="259" w:lineRule="auto"/>
              <w:ind w:left="0" w:firstLine="0"/>
              <w:rPr>
                <w:szCs w:val="20"/>
              </w:rPr>
            </w:pPr>
            <w:r w:rsidRPr="007960F0">
              <w:rPr>
                <w:b/>
                <w:szCs w:val="20"/>
              </w:rPr>
              <w:t xml:space="preserve">Macedon Ranges </w:t>
            </w:r>
          </w:p>
        </w:tc>
        <w:tc>
          <w:tcPr>
            <w:tcW w:w="1699" w:type="dxa"/>
            <w:gridSpan w:val="2"/>
            <w:tcBorders>
              <w:top w:val="single" w:sz="4" w:space="0" w:color="auto"/>
              <w:left w:val="single" w:sz="4" w:space="0" w:color="auto"/>
              <w:bottom w:val="single" w:sz="4" w:space="0" w:color="auto"/>
              <w:right w:val="single" w:sz="4" w:space="0" w:color="auto"/>
            </w:tcBorders>
            <w:shd w:val="clear" w:color="auto" w:fill="D9D9D9"/>
          </w:tcPr>
          <w:p w14:paraId="6427BB6C" w14:textId="77777777" w:rsidR="00250592" w:rsidRPr="007960F0" w:rsidRDefault="00A55F98">
            <w:pPr>
              <w:spacing w:after="0" w:line="259" w:lineRule="auto"/>
              <w:ind w:left="51" w:firstLine="0"/>
              <w:jc w:val="center"/>
              <w:rPr>
                <w:szCs w:val="20"/>
              </w:rPr>
            </w:pPr>
            <w:r w:rsidRPr="007960F0">
              <w:rPr>
                <w:b/>
                <w:szCs w:val="20"/>
              </w:rPr>
              <w:t xml:space="preserve"> </w:t>
            </w:r>
          </w:p>
        </w:tc>
      </w:tr>
      <w:tr w:rsidR="00250592" w:rsidRPr="007960F0" w14:paraId="11985CCD"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1CF9B8C3" w14:textId="77777777" w:rsidR="00250592" w:rsidRPr="007960F0" w:rsidRDefault="00A55F98">
            <w:pPr>
              <w:spacing w:after="0" w:line="259" w:lineRule="auto"/>
              <w:ind w:left="307" w:firstLine="0"/>
              <w:rPr>
                <w:szCs w:val="20"/>
              </w:rPr>
            </w:pPr>
            <w:r w:rsidRPr="007960F0">
              <w:rPr>
                <w:szCs w:val="20"/>
              </w:rPr>
              <w:t>SUZ1</w:t>
            </w:r>
            <w:r w:rsidRPr="007960F0">
              <w:rPr>
                <w:b/>
                <w:szCs w:val="20"/>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tcPr>
          <w:p w14:paraId="3331E031" w14:textId="77777777" w:rsidR="00250592" w:rsidRPr="007960F0" w:rsidRDefault="00A55F98">
            <w:pPr>
              <w:spacing w:after="0" w:line="259" w:lineRule="auto"/>
              <w:ind w:left="1" w:firstLine="0"/>
              <w:rPr>
                <w:szCs w:val="20"/>
              </w:rPr>
            </w:pPr>
            <w:r w:rsidRPr="007960F0">
              <w:rPr>
                <w:szCs w:val="20"/>
              </w:rPr>
              <w:t xml:space="preserve">Private Schools </w:t>
            </w:r>
          </w:p>
        </w:tc>
        <w:tc>
          <w:tcPr>
            <w:tcW w:w="1698" w:type="dxa"/>
            <w:gridSpan w:val="2"/>
            <w:tcBorders>
              <w:top w:val="single" w:sz="4" w:space="0" w:color="000000"/>
              <w:left w:val="single" w:sz="4" w:space="0" w:color="000000"/>
              <w:bottom w:val="single" w:sz="4" w:space="0" w:color="000000"/>
              <w:right w:val="single" w:sz="4" w:space="0" w:color="000000"/>
            </w:tcBorders>
          </w:tcPr>
          <w:p w14:paraId="1B7278FE"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F6D3D9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D2CE49D"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5E4B2117" w14:textId="77777777" w:rsidR="00250592" w:rsidRPr="007960F0" w:rsidRDefault="00A55F98">
            <w:pPr>
              <w:spacing w:after="0" w:line="259" w:lineRule="auto"/>
              <w:ind w:left="1" w:firstLine="0"/>
              <w:rPr>
                <w:szCs w:val="20"/>
              </w:rPr>
            </w:pPr>
            <w:r w:rsidRPr="007960F0">
              <w:rPr>
                <w:szCs w:val="20"/>
              </w:rPr>
              <w:t xml:space="preserve">Racecourses </w:t>
            </w:r>
          </w:p>
        </w:tc>
        <w:tc>
          <w:tcPr>
            <w:tcW w:w="1698" w:type="dxa"/>
            <w:gridSpan w:val="2"/>
            <w:tcBorders>
              <w:top w:val="single" w:sz="4" w:space="0" w:color="000000"/>
              <w:left w:val="single" w:sz="4" w:space="0" w:color="000000"/>
              <w:bottom w:val="single" w:sz="4" w:space="0" w:color="000000"/>
              <w:right w:val="single" w:sz="4" w:space="0" w:color="000000"/>
            </w:tcBorders>
          </w:tcPr>
          <w:p w14:paraId="03416931"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33D26FAB"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CE18E73"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1422973D" w14:textId="77777777" w:rsidR="00250592" w:rsidRPr="007960F0" w:rsidRDefault="00A55F98">
            <w:pPr>
              <w:spacing w:after="0" w:line="259" w:lineRule="auto"/>
              <w:ind w:left="1" w:firstLine="0"/>
              <w:rPr>
                <w:szCs w:val="20"/>
              </w:rPr>
            </w:pPr>
            <w:r w:rsidRPr="007960F0">
              <w:rPr>
                <w:szCs w:val="20"/>
              </w:rPr>
              <w:t xml:space="preserve">Private Golf Courses </w:t>
            </w:r>
          </w:p>
        </w:tc>
        <w:tc>
          <w:tcPr>
            <w:tcW w:w="1698" w:type="dxa"/>
            <w:gridSpan w:val="2"/>
            <w:tcBorders>
              <w:top w:val="single" w:sz="4" w:space="0" w:color="000000"/>
              <w:left w:val="single" w:sz="4" w:space="0" w:color="000000"/>
              <w:bottom w:val="single" w:sz="4" w:space="0" w:color="000000"/>
              <w:right w:val="single" w:sz="4" w:space="0" w:color="000000"/>
            </w:tcBorders>
          </w:tcPr>
          <w:p w14:paraId="0E10C140"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19B000AA"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2B12CE89"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0B8A2854" w14:textId="77777777" w:rsidR="00250592" w:rsidRPr="007960F0" w:rsidRDefault="00A55F98">
            <w:pPr>
              <w:spacing w:after="0" w:line="259" w:lineRule="auto"/>
              <w:ind w:left="1" w:firstLine="0"/>
              <w:rPr>
                <w:szCs w:val="20"/>
              </w:rPr>
            </w:pPr>
            <w:r w:rsidRPr="007960F0">
              <w:rPr>
                <w:szCs w:val="20"/>
              </w:rPr>
              <w:t xml:space="preserve">Private Hospital </w:t>
            </w:r>
          </w:p>
        </w:tc>
        <w:tc>
          <w:tcPr>
            <w:tcW w:w="1698" w:type="dxa"/>
            <w:gridSpan w:val="2"/>
            <w:tcBorders>
              <w:top w:val="single" w:sz="4" w:space="0" w:color="000000"/>
              <w:left w:val="single" w:sz="4" w:space="0" w:color="000000"/>
              <w:bottom w:val="single" w:sz="4" w:space="0" w:color="000000"/>
              <w:right w:val="single" w:sz="4" w:space="0" w:color="000000"/>
            </w:tcBorders>
          </w:tcPr>
          <w:p w14:paraId="4E39C7BA"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390416F9"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0164849"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41DFD9C8" w14:textId="77777777" w:rsidR="00250592" w:rsidRPr="007960F0" w:rsidRDefault="00A55F98">
            <w:pPr>
              <w:spacing w:after="0" w:line="259" w:lineRule="auto"/>
              <w:ind w:left="1" w:firstLine="0"/>
              <w:rPr>
                <w:szCs w:val="20"/>
              </w:rPr>
            </w:pPr>
            <w:r w:rsidRPr="007960F0">
              <w:rPr>
                <w:szCs w:val="20"/>
              </w:rPr>
              <w:t xml:space="preserve">Riddells Creek Health, Education and Community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43B2AF83"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16D52071"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6CF214E3"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1E183EC7" w14:textId="77777777" w:rsidR="00250592" w:rsidRPr="007960F0" w:rsidRDefault="00A55F98">
            <w:pPr>
              <w:spacing w:after="0" w:line="259" w:lineRule="auto"/>
              <w:ind w:left="1" w:firstLine="0"/>
              <w:rPr>
                <w:szCs w:val="20"/>
              </w:rPr>
            </w:pPr>
            <w:r w:rsidRPr="007960F0">
              <w:rPr>
                <w:szCs w:val="20"/>
              </w:rPr>
              <w:t xml:space="preserve">Horse Training and Equine Services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232D2AF1"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1A258A" w:rsidRPr="007960F0" w14:paraId="78D27E7F" w14:textId="77777777" w:rsidTr="00EC5CDC">
        <w:trPr>
          <w:gridAfter w:val="1"/>
          <w:wAfter w:w="8" w:type="dxa"/>
          <w:trHeight w:val="342"/>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DDA3FE8" w14:textId="6434A483" w:rsidR="001A258A" w:rsidRPr="00356573" w:rsidRDefault="00656663" w:rsidP="00684E56">
            <w:pPr>
              <w:spacing w:after="0" w:line="259" w:lineRule="auto"/>
              <w:ind w:left="0" w:right="2" w:firstLine="0"/>
              <w:rPr>
                <w:b/>
                <w:bCs/>
                <w:szCs w:val="20"/>
              </w:rPr>
            </w:pPr>
            <w:r w:rsidRPr="00356573">
              <w:rPr>
                <w:b/>
                <w:bCs/>
                <w:szCs w:val="20"/>
              </w:rPr>
              <w:t>Manningham</w:t>
            </w:r>
          </w:p>
        </w:tc>
      </w:tr>
      <w:tr w:rsidR="00C93A44" w:rsidRPr="007960F0" w14:paraId="68B36333"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6BCE9FCB" w14:textId="1F684AA2" w:rsidR="00C93A44" w:rsidRPr="00356573" w:rsidRDefault="00C93A44" w:rsidP="00C93A44">
            <w:pPr>
              <w:spacing w:after="0" w:line="259" w:lineRule="auto"/>
              <w:ind w:left="307" w:firstLine="0"/>
              <w:rPr>
                <w:szCs w:val="20"/>
              </w:rPr>
            </w:pPr>
            <w:r w:rsidRPr="00356573">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0D5104D" w14:textId="58D3C04B" w:rsidR="00C93A44" w:rsidRPr="00356573" w:rsidRDefault="00FF7CF1" w:rsidP="00C93A44">
            <w:pPr>
              <w:spacing w:after="0" w:line="259" w:lineRule="auto"/>
              <w:ind w:left="1" w:firstLine="0"/>
              <w:rPr>
                <w:szCs w:val="20"/>
              </w:rPr>
            </w:pPr>
            <w:r w:rsidRPr="00356573">
              <w:rPr>
                <w:szCs w:val="20"/>
              </w:rPr>
              <w:t>Terminal station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8DF46FE" w14:textId="53E02066" w:rsidR="00C93A44" w:rsidRPr="00356573" w:rsidRDefault="00C93A44" w:rsidP="00C93A44">
            <w:pPr>
              <w:spacing w:after="0" w:line="259" w:lineRule="auto"/>
              <w:ind w:left="0" w:right="2" w:firstLine="0"/>
              <w:jc w:val="center"/>
              <w:rPr>
                <w:szCs w:val="20"/>
              </w:rPr>
            </w:pPr>
            <w:r w:rsidRPr="00356573">
              <w:rPr>
                <w:szCs w:val="20"/>
              </w:rPr>
              <w:t>A</w:t>
            </w:r>
          </w:p>
        </w:tc>
      </w:tr>
      <w:tr w:rsidR="00C93A44" w:rsidRPr="007960F0" w14:paraId="3C9EE8F8"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2A3AF00C" w14:textId="5847D82C" w:rsidR="00C93A44" w:rsidRPr="00356573" w:rsidRDefault="00C93A44" w:rsidP="00C93A44">
            <w:pPr>
              <w:spacing w:after="0" w:line="259" w:lineRule="auto"/>
              <w:ind w:left="307" w:firstLine="0"/>
              <w:rPr>
                <w:szCs w:val="20"/>
              </w:rPr>
            </w:pPr>
            <w:r w:rsidRPr="00356573">
              <w:rPr>
                <w:szCs w:val="20"/>
              </w:rPr>
              <w:t>SUZ3</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3217C0EC" w14:textId="41F0D2F1" w:rsidR="00C93A44" w:rsidRPr="00356573" w:rsidRDefault="00FF7CF1" w:rsidP="00C93A44">
            <w:pPr>
              <w:spacing w:after="0" w:line="259" w:lineRule="auto"/>
              <w:ind w:left="1" w:firstLine="0"/>
              <w:rPr>
                <w:szCs w:val="20"/>
              </w:rPr>
            </w:pPr>
            <w:r w:rsidRPr="00356573">
              <w:rPr>
                <w:szCs w:val="20"/>
              </w:rPr>
              <w:t>Donvale Christian College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450D8ED" w14:textId="59081C9F" w:rsidR="00C93A44" w:rsidRPr="00356573" w:rsidRDefault="00C93A44" w:rsidP="00C93A44">
            <w:pPr>
              <w:spacing w:after="0" w:line="259" w:lineRule="auto"/>
              <w:ind w:left="0" w:right="2" w:firstLine="0"/>
              <w:jc w:val="center"/>
              <w:rPr>
                <w:szCs w:val="20"/>
              </w:rPr>
            </w:pPr>
            <w:r w:rsidRPr="00356573">
              <w:rPr>
                <w:szCs w:val="20"/>
              </w:rPr>
              <w:t>B</w:t>
            </w:r>
          </w:p>
        </w:tc>
      </w:tr>
      <w:tr w:rsidR="00250592" w:rsidRPr="007960F0" w14:paraId="10552709"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094A4E12" w14:textId="77777777" w:rsidR="00250592" w:rsidRPr="007960F0" w:rsidRDefault="00A55F98">
            <w:pPr>
              <w:spacing w:after="0" w:line="259" w:lineRule="auto"/>
              <w:ind w:left="0" w:firstLine="0"/>
              <w:rPr>
                <w:szCs w:val="20"/>
              </w:rPr>
            </w:pPr>
            <w:r w:rsidRPr="007960F0">
              <w:rPr>
                <w:b/>
                <w:szCs w:val="20"/>
              </w:rPr>
              <w:t xml:space="preserve">Mansfield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A1B2CD"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5730CBA6" w14:textId="77777777" w:rsidTr="00EC5CDC">
        <w:trPr>
          <w:gridAfter w:val="1"/>
          <w:wAfter w:w="8" w:type="dxa"/>
          <w:trHeight w:val="349"/>
        </w:trPr>
        <w:tc>
          <w:tcPr>
            <w:tcW w:w="1842" w:type="dxa"/>
            <w:gridSpan w:val="3"/>
            <w:tcBorders>
              <w:top w:val="single" w:sz="4" w:space="0" w:color="000000"/>
              <w:left w:val="single" w:sz="4" w:space="0" w:color="000000"/>
              <w:bottom w:val="single" w:sz="4" w:space="0" w:color="000000"/>
              <w:right w:val="single" w:sz="4" w:space="0" w:color="000000"/>
            </w:tcBorders>
          </w:tcPr>
          <w:p w14:paraId="2DC73F77"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4FDA95BE" w14:textId="77777777" w:rsidR="00250592" w:rsidRPr="007960F0" w:rsidRDefault="00A55F98">
            <w:pPr>
              <w:spacing w:after="0" w:line="259" w:lineRule="auto"/>
              <w:ind w:left="1" w:firstLine="0"/>
              <w:rPr>
                <w:szCs w:val="20"/>
              </w:rPr>
            </w:pPr>
            <w:r w:rsidRPr="007960F0">
              <w:rPr>
                <w:szCs w:val="20"/>
              </w:rPr>
              <w:t xml:space="preserve">Mountain Bay </w:t>
            </w:r>
          </w:p>
        </w:tc>
        <w:tc>
          <w:tcPr>
            <w:tcW w:w="1698" w:type="dxa"/>
            <w:gridSpan w:val="2"/>
            <w:tcBorders>
              <w:top w:val="single" w:sz="4" w:space="0" w:color="000000"/>
              <w:left w:val="single" w:sz="4" w:space="0" w:color="000000"/>
              <w:bottom w:val="single" w:sz="4" w:space="0" w:color="000000"/>
              <w:right w:val="single" w:sz="4" w:space="0" w:color="000000"/>
            </w:tcBorders>
          </w:tcPr>
          <w:p w14:paraId="0FAF67E1"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03C93617"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06017FE4" w14:textId="77777777" w:rsidR="00250592" w:rsidRPr="007960F0" w:rsidRDefault="00A55F98">
            <w:pPr>
              <w:spacing w:after="0" w:line="259" w:lineRule="auto"/>
              <w:ind w:left="0" w:firstLine="0"/>
              <w:rPr>
                <w:szCs w:val="20"/>
              </w:rPr>
            </w:pPr>
            <w:r w:rsidRPr="007960F0">
              <w:rPr>
                <w:b/>
                <w:szCs w:val="20"/>
              </w:rPr>
              <w:t xml:space="preserve">Melton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94067A"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56919601"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592CB393"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22F1E71C"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353BEA20"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319AE2E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A349009"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3D8683C9" w14:textId="77777777" w:rsidR="00250592" w:rsidRPr="007960F0" w:rsidRDefault="00A55F98">
            <w:pPr>
              <w:spacing w:after="0" w:line="259" w:lineRule="auto"/>
              <w:ind w:left="1" w:firstLine="0"/>
              <w:rPr>
                <w:szCs w:val="20"/>
              </w:rPr>
            </w:pPr>
            <w:r w:rsidRPr="007960F0">
              <w:rPr>
                <w:szCs w:val="20"/>
              </w:rPr>
              <w:t xml:space="preserve">Terminal Stations </w:t>
            </w:r>
          </w:p>
        </w:tc>
        <w:tc>
          <w:tcPr>
            <w:tcW w:w="1698" w:type="dxa"/>
            <w:gridSpan w:val="2"/>
            <w:tcBorders>
              <w:top w:val="single" w:sz="4" w:space="0" w:color="000000"/>
              <w:left w:val="single" w:sz="4" w:space="0" w:color="000000"/>
              <w:bottom w:val="single" w:sz="4" w:space="0" w:color="000000"/>
              <w:right w:val="single" w:sz="4" w:space="0" w:color="000000"/>
            </w:tcBorders>
          </w:tcPr>
          <w:p w14:paraId="6C7A79AD"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405BF7C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DFE7D20"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4712EE9F" w14:textId="77777777" w:rsidR="00250592" w:rsidRPr="007960F0" w:rsidRDefault="00A55F98">
            <w:pPr>
              <w:spacing w:after="0" w:line="259" w:lineRule="auto"/>
              <w:ind w:left="1" w:firstLine="0"/>
              <w:rPr>
                <w:szCs w:val="20"/>
              </w:rPr>
            </w:pPr>
            <w:r w:rsidRPr="007960F0">
              <w:rPr>
                <w:szCs w:val="20"/>
              </w:rPr>
              <w:t xml:space="preserve">Leakes Road Tourist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3C5913DE"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1AD0203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33D55C0" w14:textId="77777777" w:rsidR="00250592" w:rsidRPr="007960F0" w:rsidRDefault="00A55F98">
            <w:pPr>
              <w:spacing w:after="0" w:line="259" w:lineRule="auto"/>
              <w:ind w:left="307" w:firstLine="0"/>
              <w:rPr>
                <w:szCs w:val="20"/>
              </w:rPr>
            </w:pPr>
            <w:r w:rsidRPr="007960F0">
              <w:rPr>
                <w:szCs w:val="20"/>
              </w:rPr>
              <w:lastRenderedPageBreak/>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030F7308" w14:textId="77777777" w:rsidR="00250592" w:rsidRPr="007960F0" w:rsidRDefault="00A55F98">
            <w:pPr>
              <w:spacing w:after="0" w:line="259" w:lineRule="auto"/>
              <w:ind w:left="1" w:firstLine="0"/>
              <w:rPr>
                <w:szCs w:val="20"/>
              </w:rPr>
            </w:pPr>
            <w:r w:rsidRPr="007960F0">
              <w:rPr>
                <w:szCs w:val="20"/>
              </w:rPr>
              <w:t xml:space="preserve">Remand Centre at Truganina </w:t>
            </w:r>
          </w:p>
        </w:tc>
        <w:tc>
          <w:tcPr>
            <w:tcW w:w="1698" w:type="dxa"/>
            <w:gridSpan w:val="2"/>
            <w:tcBorders>
              <w:top w:val="single" w:sz="4" w:space="0" w:color="000000"/>
              <w:left w:val="single" w:sz="4" w:space="0" w:color="000000"/>
              <w:bottom w:val="single" w:sz="4" w:space="0" w:color="000000"/>
              <w:right w:val="single" w:sz="4" w:space="0" w:color="000000"/>
            </w:tcBorders>
          </w:tcPr>
          <w:p w14:paraId="02BCA9F0"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53AA06B"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D7118D9"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36D30F7B" w14:textId="77777777" w:rsidR="00250592" w:rsidRPr="007960F0" w:rsidRDefault="00A55F98">
            <w:pPr>
              <w:spacing w:after="0" w:line="259" w:lineRule="auto"/>
              <w:ind w:left="1" w:firstLine="0"/>
              <w:rPr>
                <w:szCs w:val="20"/>
              </w:rPr>
            </w:pPr>
            <w:r w:rsidRPr="007960F0">
              <w:rPr>
                <w:szCs w:val="20"/>
              </w:rPr>
              <w:t xml:space="preserve">Melton Harness Racing Centre </w:t>
            </w:r>
          </w:p>
        </w:tc>
        <w:tc>
          <w:tcPr>
            <w:tcW w:w="1698" w:type="dxa"/>
            <w:gridSpan w:val="2"/>
            <w:tcBorders>
              <w:top w:val="single" w:sz="4" w:space="0" w:color="000000"/>
              <w:left w:val="single" w:sz="4" w:space="0" w:color="000000"/>
              <w:bottom w:val="single" w:sz="4" w:space="0" w:color="000000"/>
              <w:right w:val="single" w:sz="4" w:space="0" w:color="000000"/>
            </w:tcBorders>
          </w:tcPr>
          <w:p w14:paraId="5A05A292"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386FF03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528F97E"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1FF841B3" w14:textId="77777777" w:rsidR="00250592" w:rsidRPr="007960F0" w:rsidRDefault="00A55F98">
            <w:pPr>
              <w:spacing w:after="0" w:line="259" w:lineRule="auto"/>
              <w:ind w:left="1" w:firstLine="0"/>
              <w:rPr>
                <w:szCs w:val="20"/>
              </w:rPr>
            </w:pPr>
            <w:r w:rsidRPr="007960F0">
              <w:rPr>
                <w:szCs w:val="20"/>
              </w:rPr>
              <w:t xml:space="preserve">Prison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11FD2B39"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E9B7ACB"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395F44E6"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16E2FA02" w14:textId="77777777" w:rsidR="00250592" w:rsidRPr="007960F0" w:rsidRDefault="00A55F98">
            <w:pPr>
              <w:spacing w:after="0" w:line="259" w:lineRule="auto"/>
              <w:ind w:left="1" w:firstLine="0"/>
              <w:rPr>
                <w:szCs w:val="20"/>
              </w:rPr>
            </w:pPr>
            <w:r w:rsidRPr="007960F0">
              <w:rPr>
                <w:szCs w:val="20"/>
              </w:rPr>
              <w:t xml:space="preserve">Kororoit Precinct Structure Plan - Electricity Easement </w:t>
            </w:r>
          </w:p>
        </w:tc>
        <w:tc>
          <w:tcPr>
            <w:tcW w:w="1698" w:type="dxa"/>
            <w:gridSpan w:val="2"/>
            <w:tcBorders>
              <w:top w:val="single" w:sz="4" w:space="0" w:color="000000"/>
              <w:left w:val="single" w:sz="4" w:space="0" w:color="000000"/>
              <w:bottom w:val="single" w:sz="4" w:space="0" w:color="000000"/>
              <w:right w:val="single" w:sz="4" w:space="0" w:color="000000"/>
            </w:tcBorders>
          </w:tcPr>
          <w:p w14:paraId="1C9DD906"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118787A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DC29FC0" w14:textId="77777777" w:rsidR="00250592" w:rsidRPr="007960F0" w:rsidRDefault="00A55F98">
            <w:pPr>
              <w:spacing w:after="0" w:line="259" w:lineRule="auto"/>
              <w:ind w:left="307" w:firstLine="0"/>
              <w:rPr>
                <w:szCs w:val="20"/>
              </w:rPr>
            </w:pPr>
            <w:r w:rsidRPr="007960F0">
              <w:rPr>
                <w:szCs w:val="20"/>
              </w:rPr>
              <w:t xml:space="preserve">SUZ10 </w:t>
            </w:r>
          </w:p>
        </w:tc>
        <w:tc>
          <w:tcPr>
            <w:tcW w:w="6240" w:type="dxa"/>
            <w:gridSpan w:val="3"/>
            <w:tcBorders>
              <w:top w:val="single" w:sz="4" w:space="0" w:color="000000"/>
              <w:left w:val="single" w:sz="4" w:space="0" w:color="000000"/>
              <w:bottom w:val="single" w:sz="4" w:space="0" w:color="000000"/>
              <w:right w:val="single" w:sz="4" w:space="0" w:color="000000"/>
            </w:tcBorders>
          </w:tcPr>
          <w:p w14:paraId="0E777912" w14:textId="77777777" w:rsidR="00250592" w:rsidRPr="007960F0" w:rsidRDefault="00A55F98">
            <w:pPr>
              <w:spacing w:after="0" w:line="259" w:lineRule="auto"/>
              <w:ind w:left="1" w:firstLine="0"/>
              <w:rPr>
                <w:szCs w:val="20"/>
              </w:rPr>
            </w:pPr>
            <w:r w:rsidRPr="007960F0">
              <w:rPr>
                <w:szCs w:val="20"/>
              </w:rPr>
              <w:t xml:space="preserve">Plumpton Precinct Structure Plan - Electricity Easement </w:t>
            </w:r>
          </w:p>
        </w:tc>
        <w:tc>
          <w:tcPr>
            <w:tcW w:w="1698" w:type="dxa"/>
            <w:gridSpan w:val="2"/>
            <w:tcBorders>
              <w:top w:val="single" w:sz="4" w:space="0" w:color="000000"/>
              <w:left w:val="single" w:sz="4" w:space="0" w:color="000000"/>
              <w:bottom w:val="single" w:sz="4" w:space="0" w:color="000000"/>
              <w:right w:val="single" w:sz="4" w:space="0" w:color="000000"/>
            </w:tcBorders>
          </w:tcPr>
          <w:p w14:paraId="186C65BB"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5E5A8754" w14:textId="77777777" w:rsidTr="00EC5CDC">
        <w:trPr>
          <w:gridAfter w:val="1"/>
          <w:wAfter w:w="8" w:type="dxa"/>
          <w:trHeight w:val="499"/>
        </w:trPr>
        <w:tc>
          <w:tcPr>
            <w:tcW w:w="1842" w:type="dxa"/>
            <w:gridSpan w:val="3"/>
            <w:tcBorders>
              <w:top w:val="single" w:sz="4" w:space="0" w:color="000000"/>
              <w:left w:val="single" w:sz="4" w:space="0" w:color="000000"/>
              <w:bottom w:val="single" w:sz="4" w:space="0" w:color="000000"/>
              <w:right w:val="single" w:sz="4" w:space="0" w:color="000000"/>
            </w:tcBorders>
          </w:tcPr>
          <w:p w14:paraId="176B1D62" w14:textId="77777777" w:rsidR="00250592" w:rsidRPr="007960F0" w:rsidRDefault="00A55F98">
            <w:pPr>
              <w:spacing w:after="0" w:line="259" w:lineRule="auto"/>
              <w:ind w:left="307" w:firstLine="0"/>
              <w:rPr>
                <w:szCs w:val="20"/>
              </w:rPr>
            </w:pPr>
            <w:r w:rsidRPr="007960F0">
              <w:rPr>
                <w:szCs w:val="20"/>
              </w:rPr>
              <w:t xml:space="preserve">SUZ11 </w:t>
            </w:r>
          </w:p>
        </w:tc>
        <w:tc>
          <w:tcPr>
            <w:tcW w:w="6240" w:type="dxa"/>
            <w:gridSpan w:val="3"/>
            <w:tcBorders>
              <w:top w:val="single" w:sz="4" w:space="0" w:color="000000"/>
              <w:left w:val="single" w:sz="4" w:space="0" w:color="000000"/>
              <w:bottom w:val="single" w:sz="4" w:space="0" w:color="000000"/>
              <w:right w:val="single" w:sz="4" w:space="0" w:color="000000"/>
            </w:tcBorders>
          </w:tcPr>
          <w:p w14:paraId="0352EFAE" w14:textId="77777777" w:rsidR="00250592" w:rsidRPr="007960F0" w:rsidRDefault="00A55F98">
            <w:pPr>
              <w:spacing w:after="0" w:line="259" w:lineRule="auto"/>
              <w:ind w:left="1" w:firstLine="0"/>
              <w:rPr>
                <w:szCs w:val="20"/>
              </w:rPr>
            </w:pPr>
            <w:r w:rsidRPr="007960F0">
              <w:rPr>
                <w:szCs w:val="20"/>
              </w:rPr>
              <w:t xml:space="preserve">Mt Atkinson &amp; Tarneit Plains Precinct Structure Plan - Electricity Easement </w:t>
            </w:r>
          </w:p>
        </w:tc>
        <w:tc>
          <w:tcPr>
            <w:tcW w:w="1698" w:type="dxa"/>
            <w:gridSpan w:val="2"/>
            <w:tcBorders>
              <w:top w:val="single" w:sz="4" w:space="0" w:color="000000"/>
              <w:left w:val="single" w:sz="4" w:space="0" w:color="000000"/>
              <w:bottom w:val="single" w:sz="4" w:space="0" w:color="000000"/>
              <w:right w:val="single" w:sz="4" w:space="0" w:color="000000"/>
            </w:tcBorders>
          </w:tcPr>
          <w:p w14:paraId="1FC186BB"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7D888BD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20698BA"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621DF108" w14:textId="77777777" w:rsidR="00250592" w:rsidRPr="007960F0" w:rsidRDefault="00A55F98">
            <w:pPr>
              <w:spacing w:after="0" w:line="259" w:lineRule="auto"/>
              <w:ind w:left="1" w:firstLine="0"/>
              <w:rPr>
                <w:szCs w:val="20"/>
              </w:rPr>
            </w:pPr>
            <w:r w:rsidRPr="007960F0">
              <w:rPr>
                <w:szCs w:val="20"/>
              </w:rPr>
              <w:t xml:space="preserve">Caroline Springs Town Centre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31B4BB77"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3353747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A6A69A2" w14:textId="77777777" w:rsidR="00250592" w:rsidRPr="007960F0" w:rsidRDefault="00A55F98">
            <w:pPr>
              <w:spacing w:after="0" w:line="259" w:lineRule="auto"/>
              <w:ind w:left="307" w:firstLine="0"/>
              <w:rPr>
                <w:szCs w:val="20"/>
              </w:rPr>
            </w:pPr>
            <w:r w:rsidRPr="007960F0">
              <w:rPr>
                <w:szCs w:val="20"/>
              </w:rPr>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5F636FA6" w14:textId="77777777" w:rsidR="00250592" w:rsidRPr="007960F0" w:rsidRDefault="00A55F98">
            <w:pPr>
              <w:spacing w:after="0" w:line="259" w:lineRule="auto"/>
              <w:ind w:left="1" w:firstLine="0"/>
              <w:rPr>
                <w:szCs w:val="20"/>
              </w:rPr>
            </w:pPr>
            <w:r w:rsidRPr="007960F0">
              <w:rPr>
                <w:szCs w:val="20"/>
              </w:rPr>
              <w:t xml:space="preserve">Taylors Hill West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04BF20A1"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BE43FEE"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3A8BB80" w14:textId="77777777" w:rsidR="00250592" w:rsidRPr="007960F0" w:rsidRDefault="00A55F98">
            <w:pPr>
              <w:spacing w:after="0" w:line="259" w:lineRule="auto"/>
              <w:ind w:left="307" w:firstLine="0"/>
              <w:rPr>
                <w:szCs w:val="20"/>
              </w:rPr>
            </w:pPr>
            <w:r w:rsidRPr="007960F0">
              <w:rPr>
                <w:szCs w:val="20"/>
              </w:rPr>
              <w:t xml:space="preserve">UGZ2 </w:t>
            </w:r>
          </w:p>
        </w:tc>
        <w:tc>
          <w:tcPr>
            <w:tcW w:w="6240" w:type="dxa"/>
            <w:gridSpan w:val="3"/>
            <w:tcBorders>
              <w:top w:val="single" w:sz="4" w:space="0" w:color="000000"/>
              <w:left w:val="single" w:sz="4" w:space="0" w:color="000000"/>
              <w:bottom w:val="single" w:sz="4" w:space="0" w:color="000000"/>
              <w:right w:val="single" w:sz="4" w:space="0" w:color="000000"/>
            </w:tcBorders>
          </w:tcPr>
          <w:p w14:paraId="1B2DDA0B" w14:textId="77777777" w:rsidR="00250592" w:rsidRPr="007960F0" w:rsidRDefault="00A55F98">
            <w:pPr>
              <w:spacing w:after="0" w:line="259" w:lineRule="auto"/>
              <w:ind w:left="1" w:firstLine="0"/>
              <w:rPr>
                <w:szCs w:val="20"/>
              </w:rPr>
            </w:pPr>
            <w:r w:rsidRPr="007960F0">
              <w:rPr>
                <w:szCs w:val="20"/>
              </w:rPr>
              <w:t xml:space="preserve">Melton North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4912A8D8"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20ECD3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E758905" w14:textId="77777777" w:rsidR="00250592" w:rsidRPr="007960F0" w:rsidRDefault="00A55F98">
            <w:pPr>
              <w:spacing w:after="0" w:line="259" w:lineRule="auto"/>
              <w:ind w:left="307" w:firstLine="0"/>
              <w:rPr>
                <w:szCs w:val="20"/>
              </w:rPr>
            </w:pPr>
            <w:r w:rsidRPr="007960F0">
              <w:rPr>
                <w:szCs w:val="20"/>
              </w:rPr>
              <w:t xml:space="preserve">UGZ3 </w:t>
            </w:r>
          </w:p>
        </w:tc>
        <w:tc>
          <w:tcPr>
            <w:tcW w:w="6240" w:type="dxa"/>
            <w:gridSpan w:val="3"/>
            <w:tcBorders>
              <w:top w:val="single" w:sz="4" w:space="0" w:color="000000"/>
              <w:left w:val="single" w:sz="4" w:space="0" w:color="000000"/>
              <w:bottom w:val="single" w:sz="4" w:space="0" w:color="000000"/>
              <w:right w:val="single" w:sz="4" w:space="0" w:color="000000"/>
            </w:tcBorders>
          </w:tcPr>
          <w:p w14:paraId="6E164C85" w14:textId="77777777" w:rsidR="00250592" w:rsidRPr="007960F0" w:rsidRDefault="00A55F98">
            <w:pPr>
              <w:spacing w:after="0" w:line="259" w:lineRule="auto"/>
              <w:ind w:left="1" w:firstLine="0"/>
              <w:rPr>
                <w:szCs w:val="20"/>
              </w:rPr>
            </w:pPr>
            <w:r w:rsidRPr="007960F0">
              <w:rPr>
                <w:szCs w:val="20"/>
              </w:rPr>
              <w:t xml:space="preserve">Toolern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688283FF"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921F50E"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CE483D0" w14:textId="77777777" w:rsidR="00250592" w:rsidRPr="007960F0" w:rsidRDefault="00A55F98">
            <w:pPr>
              <w:spacing w:after="0" w:line="259" w:lineRule="auto"/>
              <w:ind w:left="307" w:firstLine="0"/>
              <w:rPr>
                <w:szCs w:val="20"/>
              </w:rPr>
            </w:pPr>
            <w:r w:rsidRPr="007960F0">
              <w:rPr>
                <w:szCs w:val="20"/>
              </w:rPr>
              <w:t xml:space="preserve">UGZ4 </w:t>
            </w:r>
          </w:p>
        </w:tc>
        <w:tc>
          <w:tcPr>
            <w:tcW w:w="6240" w:type="dxa"/>
            <w:gridSpan w:val="3"/>
            <w:tcBorders>
              <w:top w:val="single" w:sz="4" w:space="0" w:color="000000"/>
              <w:left w:val="single" w:sz="4" w:space="0" w:color="000000"/>
              <w:bottom w:val="single" w:sz="4" w:space="0" w:color="000000"/>
              <w:right w:val="single" w:sz="4" w:space="0" w:color="000000"/>
            </w:tcBorders>
          </w:tcPr>
          <w:p w14:paraId="25A196B5" w14:textId="77777777" w:rsidR="00250592" w:rsidRPr="007960F0" w:rsidRDefault="00A55F98">
            <w:pPr>
              <w:spacing w:after="0" w:line="259" w:lineRule="auto"/>
              <w:ind w:left="1" w:firstLine="0"/>
              <w:rPr>
                <w:szCs w:val="20"/>
              </w:rPr>
            </w:pPr>
            <w:r w:rsidRPr="007960F0">
              <w:rPr>
                <w:szCs w:val="20"/>
              </w:rPr>
              <w:t xml:space="preserve">Rockbank North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431F76EB"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308F290"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16C2F234" w14:textId="77777777" w:rsidR="00250592" w:rsidRPr="007960F0" w:rsidRDefault="00A55F98">
            <w:pPr>
              <w:spacing w:after="0" w:line="259" w:lineRule="auto"/>
              <w:ind w:left="307" w:firstLine="0"/>
              <w:rPr>
                <w:szCs w:val="20"/>
              </w:rPr>
            </w:pPr>
            <w:r w:rsidRPr="007960F0">
              <w:rPr>
                <w:szCs w:val="20"/>
              </w:rPr>
              <w:t xml:space="preserve">UGZ5 </w:t>
            </w:r>
          </w:p>
        </w:tc>
        <w:tc>
          <w:tcPr>
            <w:tcW w:w="6240" w:type="dxa"/>
            <w:gridSpan w:val="3"/>
            <w:tcBorders>
              <w:top w:val="single" w:sz="4" w:space="0" w:color="000000"/>
              <w:left w:val="single" w:sz="4" w:space="0" w:color="000000"/>
              <w:bottom w:val="single" w:sz="4" w:space="0" w:color="000000"/>
              <w:right w:val="single" w:sz="4" w:space="0" w:color="000000"/>
            </w:tcBorders>
          </w:tcPr>
          <w:p w14:paraId="4FD27FBE" w14:textId="77777777" w:rsidR="00250592" w:rsidRPr="007960F0" w:rsidRDefault="00A55F98">
            <w:pPr>
              <w:spacing w:after="0" w:line="259" w:lineRule="auto"/>
              <w:ind w:left="1" w:firstLine="0"/>
              <w:rPr>
                <w:szCs w:val="20"/>
              </w:rPr>
            </w:pPr>
            <w:r w:rsidRPr="007960F0">
              <w:rPr>
                <w:szCs w:val="20"/>
              </w:rPr>
              <w:t xml:space="preserve">Diggers Rest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597B8778"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E4BC99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94E74B3" w14:textId="77777777" w:rsidR="00250592" w:rsidRPr="007960F0" w:rsidRDefault="00A55F98">
            <w:pPr>
              <w:spacing w:after="0" w:line="259" w:lineRule="auto"/>
              <w:ind w:left="307" w:firstLine="0"/>
              <w:rPr>
                <w:szCs w:val="20"/>
              </w:rPr>
            </w:pPr>
            <w:r w:rsidRPr="007960F0">
              <w:rPr>
                <w:szCs w:val="20"/>
              </w:rPr>
              <w:t xml:space="preserve">UGZ6 </w:t>
            </w:r>
          </w:p>
        </w:tc>
        <w:tc>
          <w:tcPr>
            <w:tcW w:w="6240" w:type="dxa"/>
            <w:gridSpan w:val="3"/>
            <w:tcBorders>
              <w:top w:val="single" w:sz="4" w:space="0" w:color="000000"/>
              <w:left w:val="single" w:sz="4" w:space="0" w:color="000000"/>
              <w:bottom w:val="single" w:sz="4" w:space="0" w:color="000000"/>
              <w:right w:val="single" w:sz="4" w:space="0" w:color="000000"/>
            </w:tcBorders>
          </w:tcPr>
          <w:p w14:paraId="11DFD092" w14:textId="77777777" w:rsidR="00250592" w:rsidRPr="007960F0" w:rsidRDefault="00A55F98">
            <w:pPr>
              <w:spacing w:after="0" w:line="259" w:lineRule="auto"/>
              <w:ind w:left="1" w:firstLine="0"/>
              <w:rPr>
                <w:szCs w:val="20"/>
              </w:rPr>
            </w:pPr>
            <w:r w:rsidRPr="007960F0">
              <w:rPr>
                <w:szCs w:val="20"/>
              </w:rPr>
              <w:t xml:space="preserve">Toolern Park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525126D6"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4365CD4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C827F21" w14:textId="77777777" w:rsidR="00250592" w:rsidRPr="007960F0" w:rsidRDefault="00A55F98">
            <w:pPr>
              <w:spacing w:after="0" w:line="259" w:lineRule="auto"/>
              <w:ind w:left="307" w:firstLine="0"/>
              <w:rPr>
                <w:szCs w:val="20"/>
              </w:rPr>
            </w:pPr>
            <w:r w:rsidRPr="007960F0">
              <w:rPr>
                <w:szCs w:val="20"/>
              </w:rPr>
              <w:t xml:space="preserve">UGZ7 </w:t>
            </w:r>
          </w:p>
        </w:tc>
        <w:tc>
          <w:tcPr>
            <w:tcW w:w="6240" w:type="dxa"/>
            <w:gridSpan w:val="3"/>
            <w:tcBorders>
              <w:top w:val="single" w:sz="4" w:space="0" w:color="000000"/>
              <w:left w:val="single" w:sz="4" w:space="0" w:color="000000"/>
              <w:bottom w:val="single" w:sz="4" w:space="0" w:color="000000"/>
              <w:right w:val="single" w:sz="4" w:space="0" w:color="000000"/>
            </w:tcBorders>
          </w:tcPr>
          <w:p w14:paraId="0553C878" w14:textId="77777777" w:rsidR="00250592" w:rsidRPr="007960F0" w:rsidRDefault="00A55F98">
            <w:pPr>
              <w:spacing w:after="0" w:line="259" w:lineRule="auto"/>
              <w:ind w:left="1" w:firstLine="0"/>
              <w:rPr>
                <w:szCs w:val="20"/>
              </w:rPr>
            </w:pPr>
            <w:r w:rsidRPr="007960F0">
              <w:rPr>
                <w:szCs w:val="20"/>
              </w:rPr>
              <w:t xml:space="preserve">Rockbank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7A3E4EE6"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41019C1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3821E00" w14:textId="77777777" w:rsidR="00250592" w:rsidRPr="007960F0" w:rsidRDefault="00A55F98">
            <w:pPr>
              <w:spacing w:after="0" w:line="259" w:lineRule="auto"/>
              <w:ind w:left="307" w:firstLine="0"/>
              <w:rPr>
                <w:szCs w:val="20"/>
              </w:rPr>
            </w:pPr>
            <w:r w:rsidRPr="007960F0">
              <w:rPr>
                <w:szCs w:val="20"/>
              </w:rPr>
              <w:t xml:space="preserve">UGZ8 </w:t>
            </w:r>
          </w:p>
        </w:tc>
        <w:tc>
          <w:tcPr>
            <w:tcW w:w="6240" w:type="dxa"/>
            <w:gridSpan w:val="3"/>
            <w:tcBorders>
              <w:top w:val="single" w:sz="4" w:space="0" w:color="000000"/>
              <w:left w:val="single" w:sz="4" w:space="0" w:color="000000"/>
              <w:bottom w:val="single" w:sz="4" w:space="0" w:color="000000"/>
              <w:right w:val="single" w:sz="4" w:space="0" w:color="000000"/>
            </w:tcBorders>
          </w:tcPr>
          <w:p w14:paraId="21C5B8B9" w14:textId="77777777" w:rsidR="00250592" w:rsidRPr="007960F0" w:rsidRDefault="00A55F98">
            <w:pPr>
              <w:spacing w:after="0" w:line="259" w:lineRule="auto"/>
              <w:ind w:left="1" w:firstLine="0"/>
              <w:rPr>
                <w:szCs w:val="20"/>
              </w:rPr>
            </w:pPr>
            <w:r w:rsidRPr="007960F0">
              <w:rPr>
                <w:szCs w:val="20"/>
              </w:rPr>
              <w:t xml:space="preserve">Payne's Road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394C5910"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601259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5CD2F89" w14:textId="77777777" w:rsidR="00250592" w:rsidRPr="007960F0" w:rsidRDefault="00A55F98">
            <w:pPr>
              <w:spacing w:after="0" w:line="259" w:lineRule="auto"/>
              <w:ind w:left="307" w:firstLine="0"/>
              <w:rPr>
                <w:szCs w:val="20"/>
              </w:rPr>
            </w:pPr>
            <w:r w:rsidRPr="007960F0">
              <w:rPr>
                <w:szCs w:val="20"/>
              </w:rPr>
              <w:t xml:space="preserve">UGZ9 </w:t>
            </w:r>
          </w:p>
        </w:tc>
        <w:tc>
          <w:tcPr>
            <w:tcW w:w="6240" w:type="dxa"/>
            <w:gridSpan w:val="3"/>
            <w:tcBorders>
              <w:top w:val="single" w:sz="4" w:space="0" w:color="000000"/>
              <w:left w:val="single" w:sz="4" w:space="0" w:color="000000"/>
              <w:bottom w:val="single" w:sz="4" w:space="0" w:color="000000"/>
              <w:right w:val="single" w:sz="4" w:space="0" w:color="000000"/>
            </w:tcBorders>
          </w:tcPr>
          <w:p w14:paraId="5BA5822B" w14:textId="77777777" w:rsidR="00250592" w:rsidRPr="007960F0" w:rsidRDefault="00A55F98">
            <w:pPr>
              <w:spacing w:after="0" w:line="259" w:lineRule="auto"/>
              <w:ind w:left="1" w:firstLine="0"/>
              <w:rPr>
                <w:szCs w:val="20"/>
              </w:rPr>
            </w:pPr>
            <w:r w:rsidRPr="007960F0">
              <w:rPr>
                <w:szCs w:val="20"/>
              </w:rPr>
              <w:t xml:space="preserve">Mt Atkinson &amp; Tarneit Plains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777F9EEF"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6D5111BB"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50B1780" w14:textId="77777777" w:rsidR="00250592" w:rsidRPr="007960F0" w:rsidRDefault="00A55F98">
            <w:pPr>
              <w:spacing w:after="0" w:line="259" w:lineRule="auto"/>
              <w:ind w:left="307" w:firstLine="0"/>
              <w:rPr>
                <w:szCs w:val="20"/>
              </w:rPr>
            </w:pPr>
            <w:r w:rsidRPr="007960F0">
              <w:rPr>
                <w:szCs w:val="20"/>
              </w:rPr>
              <w:t xml:space="preserve">UGZ11 </w:t>
            </w:r>
          </w:p>
        </w:tc>
        <w:tc>
          <w:tcPr>
            <w:tcW w:w="6240" w:type="dxa"/>
            <w:gridSpan w:val="3"/>
            <w:tcBorders>
              <w:top w:val="single" w:sz="4" w:space="0" w:color="000000"/>
              <w:left w:val="single" w:sz="4" w:space="0" w:color="000000"/>
              <w:bottom w:val="single" w:sz="4" w:space="0" w:color="000000"/>
              <w:right w:val="single" w:sz="4" w:space="0" w:color="000000"/>
            </w:tcBorders>
          </w:tcPr>
          <w:p w14:paraId="35914BAA" w14:textId="77777777" w:rsidR="00250592" w:rsidRPr="007960F0" w:rsidRDefault="00A55F98">
            <w:pPr>
              <w:spacing w:after="0" w:line="259" w:lineRule="auto"/>
              <w:ind w:left="1" w:firstLine="0"/>
              <w:rPr>
                <w:szCs w:val="20"/>
              </w:rPr>
            </w:pPr>
            <w:r w:rsidRPr="007960F0">
              <w:rPr>
                <w:szCs w:val="20"/>
              </w:rPr>
              <w:t xml:space="preserve">Plumpton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22107B25"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A523B16"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5A222439" w14:textId="77777777" w:rsidR="00250592" w:rsidRPr="007960F0" w:rsidRDefault="00A55F98">
            <w:pPr>
              <w:spacing w:after="0" w:line="259" w:lineRule="auto"/>
              <w:ind w:left="307" w:firstLine="0"/>
              <w:rPr>
                <w:szCs w:val="20"/>
              </w:rPr>
            </w:pPr>
            <w:r w:rsidRPr="007960F0">
              <w:rPr>
                <w:szCs w:val="20"/>
              </w:rPr>
              <w:t xml:space="preserve">UGZ12 </w:t>
            </w:r>
          </w:p>
        </w:tc>
        <w:tc>
          <w:tcPr>
            <w:tcW w:w="6240" w:type="dxa"/>
            <w:gridSpan w:val="3"/>
            <w:tcBorders>
              <w:top w:val="single" w:sz="4" w:space="0" w:color="000000"/>
              <w:left w:val="single" w:sz="4" w:space="0" w:color="000000"/>
              <w:bottom w:val="single" w:sz="4" w:space="0" w:color="auto"/>
              <w:right w:val="single" w:sz="4" w:space="0" w:color="000000"/>
            </w:tcBorders>
          </w:tcPr>
          <w:p w14:paraId="6AD4911F" w14:textId="77777777" w:rsidR="00250592" w:rsidRPr="007960F0" w:rsidRDefault="00A55F98">
            <w:pPr>
              <w:spacing w:after="0" w:line="259" w:lineRule="auto"/>
              <w:ind w:left="1" w:firstLine="0"/>
              <w:rPr>
                <w:szCs w:val="20"/>
              </w:rPr>
            </w:pPr>
            <w:r w:rsidRPr="007960F0">
              <w:rPr>
                <w:szCs w:val="20"/>
              </w:rPr>
              <w:t xml:space="preserve">Kororoit Precinct Structure Plan </w:t>
            </w:r>
          </w:p>
        </w:tc>
        <w:tc>
          <w:tcPr>
            <w:tcW w:w="1698" w:type="dxa"/>
            <w:gridSpan w:val="2"/>
            <w:tcBorders>
              <w:top w:val="single" w:sz="4" w:space="0" w:color="000000"/>
              <w:left w:val="single" w:sz="4" w:space="0" w:color="000000"/>
              <w:bottom w:val="single" w:sz="4" w:space="0" w:color="auto"/>
              <w:right w:val="single" w:sz="4" w:space="0" w:color="000000"/>
            </w:tcBorders>
          </w:tcPr>
          <w:p w14:paraId="77D03A1C"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66EB1AE" w14:textId="77777777" w:rsidTr="00EC5CDC">
        <w:trPr>
          <w:gridAfter w:val="1"/>
          <w:wAfter w:w="8" w:type="dxa"/>
          <w:trHeight w:val="328"/>
        </w:trPr>
        <w:tc>
          <w:tcPr>
            <w:tcW w:w="9780" w:type="dxa"/>
            <w:gridSpan w:val="8"/>
            <w:tcBorders>
              <w:top w:val="single" w:sz="4" w:space="0" w:color="auto"/>
              <w:left w:val="single" w:sz="4" w:space="0" w:color="000000"/>
              <w:bottom w:val="single" w:sz="4" w:space="0" w:color="000000"/>
              <w:right w:val="single" w:sz="4" w:space="0" w:color="000000"/>
            </w:tcBorders>
            <w:shd w:val="clear" w:color="auto" w:fill="D9D9D9"/>
          </w:tcPr>
          <w:p w14:paraId="0FB178A9" w14:textId="77777777" w:rsidR="00250592" w:rsidRPr="007960F0" w:rsidRDefault="00A55F98">
            <w:pPr>
              <w:tabs>
                <w:tab w:val="center" w:pos="358"/>
                <w:tab w:val="center" w:pos="1843"/>
                <w:tab w:val="center" w:pos="8818"/>
              </w:tabs>
              <w:spacing w:after="0" w:line="259" w:lineRule="auto"/>
              <w:ind w:left="0" w:firstLine="0"/>
              <w:rPr>
                <w:szCs w:val="20"/>
              </w:rPr>
            </w:pPr>
            <w:r w:rsidRPr="007960F0">
              <w:rPr>
                <w:rFonts w:eastAsia="Calibri"/>
                <w:szCs w:val="20"/>
              </w:rPr>
              <w:tab/>
            </w:r>
            <w:r w:rsidRPr="007960F0">
              <w:rPr>
                <w:b/>
                <w:szCs w:val="20"/>
              </w:rPr>
              <w:t xml:space="preserve">Mildura </w:t>
            </w:r>
            <w:r w:rsidRPr="007960F0">
              <w:rPr>
                <w:b/>
                <w:szCs w:val="20"/>
              </w:rPr>
              <w:tab/>
              <w:t xml:space="preserve"> </w:t>
            </w:r>
            <w:r w:rsidRPr="007960F0">
              <w:rPr>
                <w:b/>
                <w:szCs w:val="20"/>
              </w:rPr>
              <w:tab/>
              <w:t xml:space="preserve"> </w:t>
            </w:r>
          </w:p>
        </w:tc>
      </w:tr>
      <w:tr w:rsidR="00250592" w:rsidRPr="007960F0" w14:paraId="35A2E560"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FA32238"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3064BF85" w14:textId="77777777" w:rsidR="00250592" w:rsidRPr="007960F0" w:rsidRDefault="00A55F98">
            <w:pPr>
              <w:spacing w:after="0" w:line="259" w:lineRule="auto"/>
              <w:ind w:left="1" w:firstLine="0"/>
              <w:rPr>
                <w:szCs w:val="20"/>
              </w:rPr>
            </w:pPr>
            <w:r w:rsidRPr="007960F0">
              <w:rPr>
                <w:szCs w:val="20"/>
              </w:rPr>
              <w:t xml:space="preserve">Private Education and Religious Establishments </w:t>
            </w:r>
          </w:p>
        </w:tc>
        <w:tc>
          <w:tcPr>
            <w:tcW w:w="1698" w:type="dxa"/>
            <w:gridSpan w:val="2"/>
            <w:tcBorders>
              <w:top w:val="single" w:sz="4" w:space="0" w:color="000000"/>
              <w:left w:val="single" w:sz="4" w:space="0" w:color="000000"/>
              <w:bottom w:val="single" w:sz="4" w:space="0" w:color="000000"/>
              <w:right w:val="single" w:sz="4" w:space="0" w:color="000000"/>
            </w:tcBorders>
          </w:tcPr>
          <w:p w14:paraId="241430D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F4525EE"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54666F8"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8E922CB" w14:textId="77777777" w:rsidR="00250592" w:rsidRPr="007960F0" w:rsidRDefault="00A55F98">
            <w:pPr>
              <w:spacing w:after="0" w:line="259" w:lineRule="auto"/>
              <w:ind w:left="1" w:firstLine="0"/>
              <w:rPr>
                <w:szCs w:val="20"/>
              </w:rPr>
            </w:pPr>
            <w:r w:rsidRPr="007960F0">
              <w:rPr>
                <w:szCs w:val="20"/>
              </w:rPr>
              <w:t xml:space="preserve">Tourist Precincts </w:t>
            </w:r>
          </w:p>
        </w:tc>
        <w:tc>
          <w:tcPr>
            <w:tcW w:w="1698" w:type="dxa"/>
            <w:gridSpan w:val="2"/>
            <w:tcBorders>
              <w:top w:val="single" w:sz="4" w:space="0" w:color="000000"/>
              <w:left w:val="single" w:sz="4" w:space="0" w:color="000000"/>
              <w:bottom w:val="single" w:sz="4" w:space="0" w:color="000000"/>
              <w:right w:val="single" w:sz="4" w:space="0" w:color="000000"/>
            </w:tcBorders>
          </w:tcPr>
          <w:p w14:paraId="62E89265"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0B8FDB5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6ACCCAE3"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4D9065D8" w14:textId="77777777" w:rsidR="00250592" w:rsidRPr="007960F0" w:rsidRDefault="00A55F98">
            <w:pPr>
              <w:spacing w:after="0" w:line="259" w:lineRule="auto"/>
              <w:ind w:left="1" w:firstLine="0"/>
              <w:rPr>
                <w:szCs w:val="20"/>
              </w:rPr>
            </w:pPr>
            <w:r w:rsidRPr="007960F0">
              <w:rPr>
                <w:szCs w:val="20"/>
              </w:rPr>
              <w:t xml:space="preserve">Mildura Marina </w:t>
            </w:r>
          </w:p>
        </w:tc>
        <w:tc>
          <w:tcPr>
            <w:tcW w:w="1698" w:type="dxa"/>
            <w:gridSpan w:val="2"/>
            <w:tcBorders>
              <w:top w:val="single" w:sz="4" w:space="0" w:color="000000"/>
              <w:left w:val="single" w:sz="4" w:space="0" w:color="000000"/>
              <w:bottom w:val="single" w:sz="4" w:space="0" w:color="000000"/>
              <w:right w:val="single" w:sz="4" w:space="0" w:color="000000"/>
            </w:tcBorders>
          </w:tcPr>
          <w:p w14:paraId="379FE137"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34ABD5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8DE62B6"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767DAC3E" w14:textId="77777777" w:rsidR="00250592" w:rsidRPr="007960F0" w:rsidRDefault="00A55F98">
            <w:pPr>
              <w:spacing w:after="0" w:line="259" w:lineRule="auto"/>
              <w:ind w:left="1" w:firstLine="0"/>
              <w:rPr>
                <w:szCs w:val="20"/>
              </w:rPr>
            </w:pPr>
            <w:r w:rsidRPr="007960F0">
              <w:rPr>
                <w:szCs w:val="20"/>
              </w:rPr>
              <w:t>Mildura Hospital</w:t>
            </w:r>
            <w:r w:rsidRPr="007960F0">
              <w:rPr>
                <w:b/>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4E45B558"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4845BC46"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454DD026"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55372815" w14:textId="77777777" w:rsidR="00250592" w:rsidRPr="007960F0" w:rsidRDefault="00A55F98">
            <w:pPr>
              <w:spacing w:after="0" w:line="259" w:lineRule="auto"/>
              <w:ind w:left="1" w:firstLine="0"/>
              <w:rPr>
                <w:szCs w:val="20"/>
              </w:rPr>
            </w:pPr>
            <w:r w:rsidRPr="007960F0">
              <w:rPr>
                <w:szCs w:val="20"/>
              </w:rPr>
              <w:t>Essential Service Utilities</w:t>
            </w:r>
            <w:r w:rsidRPr="007960F0">
              <w:rPr>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40098525"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6CD864F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654AF7C"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69DCEAA8" w14:textId="77777777" w:rsidR="00250592" w:rsidRPr="007960F0" w:rsidRDefault="00A55F98">
            <w:pPr>
              <w:spacing w:after="0" w:line="259" w:lineRule="auto"/>
              <w:ind w:left="1" w:firstLine="0"/>
              <w:rPr>
                <w:szCs w:val="20"/>
              </w:rPr>
            </w:pPr>
            <w:r w:rsidRPr="007960F0">
              <w:rPr>
                <w:szCs w:val="20"/>
              </w:rPr>
              <w:t>Red Cliffs Caravan Park</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5B231B3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2577585"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2DFD9E3"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10B6C8F6" w14:textId="77777777" w:rsidR="00250592" w:rsidRPr="007960F0" w:rsidRDefault="00A55F98">
            <w:pPr>
              <w:spacing w:after="0" w:line="259" w:lineRule="auto"/>
              <w:ind w:left="1" w:firstLine="0"/>
              <w:rPr>
                <w:szCs w:val="20"/>
              </w:rPr>
            </w:pPr>
            <w:r w:rsidRPr="007960F0">
              <w:rPr>
                <w:szCs w:val="20"/>
              </w:rPr>
              <w:t xml:space="preserve">Mildura Airport </w:t>
            </w:r>
          </w:p>
        </w:tc>
        <w:tc>
          <w:tcPr>
            <w:tcW w:w="1698" w:type="dxa"/>
            <w:gridSpan w:val="2"/>
            <w:tcBorders>
              <w:top w:val="single" w:sz="4" w:space="0" w:color="000000"/>
              <w:left w:val="single" w:sz="4" w:space="0" w:color="000000"/>
              <w:bottom w:val="single" w:sz="4" w:space="0" w:color="000000"/>
              <w:right w:val="single" w:sz="4" w:space="0" w:color="000000"/>
            </w:tcBorders>
          </w:tcPr>
          <w:p w14:paraId="4F4843A2"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014CD78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04436BA"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23F43505" w14:textId="77777777" w:rsidR="00250592" w:rsidRPr="007960F0" w:rsidRDefault="00A55F98">
            <w:pPr>
              <w:spacing w:after="0" w:line="259" w:lineRule="auto"/>
              <w:ind w:left="1" w:firstLine="0"/>
              <w:rPr>
                <w:szCs w:val="20"/>
              </w:rPr>
            </w:pPr>
            <w:r w:rsidRPr="007960F0">
              <w:rPr>
                <w:szCs w:val="20"/>
              </w:rPr>
              <w:t xml:space="preserve">Mildura – Irymple Urban Transition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6AA2C42D"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1EC806B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BF42B94"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6138C40D" w14:textId="77777777" w:rsidR="00250592" w:rsidRPr="007960F0" w:rsidRDefault="00A55F98">
            <w:pPr>
              <w:spacing w:after="0" w:line="259" w:lineRule="auto"/>
              <w:ind w:left="1" w:firstLine="0"/>
              <w:rPr>
                <w:szCs w:val="20"/>
              </w:rPr>
            </w:pPr>
            <w:r w:rsidRPr="007960F0">
              <w:rPr>
                <w:szCs w:val="20"/>
              </w:rPr>
              <w:t xml:space="preserve">Mildura – Irymple Urban Transition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59C612B1"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44A5396B"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7AB56779" w14:textId="77777777" w:rsidR="00250592" w:rsidRPr="007960F0" w:rsidRDefault="00A55F98">
            <w:pPr>
              <w:spacing w:after="0" w:line="259" w:lineRule="auto"/>
              <w:ind w:left="307" w:firstLine="0"/>
              <w:rPr>
                <w:szCs w:val="20"/>
              </w:rPr>
            </w:pPr>
            <w:r w:rsidRPr="007960F0">
              <w:rPr>
                <w:szCs w:val="20"/>
              </w:rPr>
              <w:t xml:space="preserve">SUZ10 </w:t>
            </w:r>
          </w:p>
        </w:tc>
        <w:tc>
          <w:tcPr>
            <w:tcW w:w="6240" w:type="dxa"/>
            <w:gridSpan w:val="3"/>
            <w:tcBorders>
              <w:top w:val="single" w:sz="4" w:space="0" w:color="000000"/>
              <w:left w:val="single" w:sz="4" w:space="0" w:color="000000"/>
              <w:bottom w:val="single" w:sz="4" w:space="0" w:color="000000"/>
              <w:right w:val="single" w:sz="4" w:space="0" w:color="000000"/>
            </w:tcBorders>
          </w:tcPr>
          <w:p w14:paraId="1C4F8F7C" w14:textId="77777777" w:rsidR="00250592" w:rsidRPr="007960F0" w:rsidRDefault="00A55F98">
            <w:pPr>
              <w:spacing w:after="0" w:line="259" w:lineRule="auto"/>
              <w:ind w:left="1" w:firstLine="0"/>
              <w:rPr>
                <w:szCs w:val="20"/>
              </w:rPr>
            </w:pPr>
            <w:r w:rsidRPr="007960F0">
              <w:rPr>
                <w:szCs w:val="20"/>
              </w:rPr>
              <w:t xml:space="preserve">Bioenergy Power Plant, Carwarp </w:t>
            </w:r>
          </w:p>
        </w:tc>
        <w:tc>
          <w:tcPr>
            <w:tcW w:w="1698" w:type="dxa"/>
            <w:gridSpan w:val="2"/>
            <w:tcBorders>
              <w:top w:val="single" w:sz="4" w:space="0" w:color="000000"/>
              <w:left w:val="single" w:sz="4" w:space="0" w:color="000000"/>
              <w:bottom w:val="single" w:sz="4" w:space="0" w:color="000000"/>
              <w:right w:val="single" w:sz="4" w:space="0" w:color="000000"/>
            </w:tcBorders>
          </w:tcPr>
          <w:p w14:paraId="33404BB5"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0CE5EBDB"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1988F79"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24C4C104" w14:textId="77777777" w:rsidR="00250592" w:rsidRPr="007960F0" w:rsidRDefault="00A55F98">
            <w:pPr>
              <w:spacing w:after="0" w:line="259" w:lineRule="auto"/>
              <w:ind w:left="1" w:firstLine="0"/>
              <w:rPr>
                <w:szCs w:val="20"/>
              </w:rPr>
            </w:pPr>
            <w:r w:rsidRPr="007960F0">
              <w:rPr>
                <w:szCs w:val="20"/>
              </w:rPr>
              <w:t>Mildura Golf Resort Redevelopment Masterplan, June 2012</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2B2D88CD" w14:textId="77777777" w:rsidR="00250592" w:rsidRPr="007960F0" w:rsidRDefault="00A55F98">
            <w:pPr>
              <w:spacing w:after="0" w:line="259" w:lineRule="auto"/>
              <w:ind w:left="0" w:right="2" w:firstLine="0"/>
              <w:jc w:val="center"/>
              <w:rPr>
                <w:szCs w:val="20"/>
              </w:rPr>
            </w:pPr>
            <w:r w:rsidRPr="007960F0">
              <w:rPr>
                <w:szCs w:val="20"/>
              </w:rPr>
              <w:t>B</w:t>
            </w:r>
            <w:r w:rsidRPr="007960F0">
              <w:rPr>
                <w:b/>
                <w:szCs w:val="20"/>
              </w:rPr>
              <w:t xml:space="preserve"> </w:t>
            </w:r>
          </w:p>
        </w:tc>
      </w:tr>
      <w:tr w:rsidR="00250592" w:rsidRPr="007960F0" w14:paraId="22897BDF"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6B95D9B1" w14:textId="77777777" w:rsidR="00250592" w:rsidRPr="007960F0" w:rsidRDefault="00A55F98">
            <w:pPr>
              <w:spacing w:after="0" w:line="259" w:lineRule="auto"/>
              <w:ind w:left="307" w:firstLine="0"/>
              <w:rPr>
                <w:szCs w:val="20"/>
              </w:rPr>
            </w:pPr>
            <w:r w:rsidRPr="007960F0">
              <w:rPr>
                <w:szCs w:val="20"/>
              </w:rPr>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6ECD50C9" w14:textId="77777777" w:rsidR="00250592" w:rsidRPr="007960F0" w:rsidRDefault="00A55F98">
            <w:pPr>
              <w:spacing w:after="0" w:line="259" w:lineRule="auto"/>
              <w:ind w:left="1" w:firstLine="0"/>
              <w:rPr>
                <w:szCs w:val="20"/>
              </w:rPr>
            </w:pPr>
            <w:r w:rsidRPr="007960F0">
              <w:rPr>
                <w:szCs w:val="20"/>
              </w:rPr>
              <w:t xml:space="preserve">Mildura South Precinct Structure Plan – Activity Centre </w:t>
            </w:r>
          </w:p>
        </w:tc>
        <w:tc>
          <w:tcPr>
            <w:tcW w:w="1698" w:type="dxa"/>
            <w:gridSpan w:val="2"/>
            <w:tcBorders>
              <w:top w:val="single" w:sz="4" w:space="0" w:color="000000"/>
              <w:left w:val="single" w:sz="4" w:space="0" w:color="000000"/>
              <w:bottom w:val="single" w:sz="4" w:space="0" w:color="000000"/>
              <w:right w:val="single" w:sz="4" w:space="0" w:color="000000"/>
            </w:tcBorders>
          </w:tcPr>
          <w:p w14:paraId="55A12807"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45875803"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0F61DFFF" w14:textId="77777777" w:rsidR="00250592" w:rsidRPr="007960F0" w:rsidRDefault="00A55F98">
            <w:pPr>
              <w:spacing w:after="0" w:line="259" w:lineRule="auto"/>
              <w:ind w:left="0" w:firstLine="0"/>
              <w:rPr>
                <w:szCs w:val="20"/>
              </w:rPr>
            </w:pPr>
            <w:r w:rsidRPr="007960F0">
              <w:rPr>
                <w:b/>
                <w:szCs w:val="20"/>
              </w:rPr>
              <w:t xml:space="preserve">Mitchell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DB0624"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4251CF58"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7448491F"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142A28E5"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306F8BC5"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425DA07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78C4772"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B9DD082" w14:textId="77777777" w:rsidR="00250592" w:rsidRPr="007960F0" w:rsidRDefault="00A55F98">
            <w:pPr>
              <w:spacing w:after="0" w:line="259" w:lineRule="auto"/>
              <w:ind w:left="1" w:firstLine="0"/>
              <w:rPr>
                <w:szCs w:val="20"/>
              </w:rPr>
            </w:pPr>
            <w:r w:rsidRPr="007960F0">
              <w:rPr>
                <w:szCs w:val="20"/>
              </w:rPr>
              <w:t xml:space="preserve">State Motorcycle Sports Complex </w:t>
            </w:r>
          </w:p>
        </w:tc>
        <w:tc>
          <w:tcPr>
            <w:tcW w:w="1698" w:type="dxa"/>
            <w:gridSpan w:val="2"/>
            <w:tcBorders>
              <w:top w:val="single" w:sz="4" w:space="0" w:color="000000"/>
              <w:left w:val="single" w:sz="4" w:space="0" w:color="000000"/>
              <w:bottom w:val="single" w:sz="4" w:space="0" w:color="000000"/>
              <w:right w:val="single" w:sz="4" w:space="0" w:color="000000"/>
            </w:tcBorders>
          </w:tcPr>
          <w:p w14:paraId="3054DAE0"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0066F68C"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1CE0B318" w14:textId="77777777" w:rsidR="00250592" w:rsidRPr="007960F0" w:rsidRDefault="00A55F98">
            <w:pPr>
              <w:spacing w:after="0" w:line="259" w:lineRule="auto"/>
              <w:ind w:left="307" w:firstLine="0"/>
              <w:rPr>
                <w:szCs w:val="20"/>
              </w:rPr>
            </w:pPr>
            <w:r w:rsidRPr="007960F0">
              <w:rPr>
                <w:szCs w:val="20"/>
              </w:rPr>
              <w:lastRenderedPageBreak/>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7343615A" w14:textId="77777777" w:rsidR="00250592" w:rsidRPr="007960F0" w:rsidRDefault="00A55F98">
            <w:pPr>
              <w:spacing w:after="0" w:line="259" w:lineRule="auto"/>
              <w:ind w:left="1" w:firstLine="0"/>
              <w:rPr>
                <w:szCs w:val="20"/>
              </w:rPr>
            </w:pPr>
            <w:r w:rsidRPr="007960F0">
              <w:rPr>
                <w:szCs w:val="20"/>
              </w:rPr>
              <w:t xml:space="preserve">Kilmore Racetrack </w:t>
            </w:r>
          </w:p>
        </w:tc>
        <w:tc>
          <w:tcPr>
            <w:tcW w:w="1698" w:type="dxa"/>
            <w:gridSpan w:val="2"/>
            <w:tcBorders>
              <w:top w:val="single" w:sz="4" w:space="0" w:color="000000"/>
              <w:left w:val="single" w:sz="4" w:space="0" w:color="000000"/>
              <w:bottom w:val="single" w:sz="4" w:space="0" w:color="000000"/>
              <w:right w:val="single" w:sz="4" w:space="0" w:color="000000"/>
            </w:tcBorders>
          </w:tcPr>
          <w:p w14:paraId="7AFABE64"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1C5F580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90D01D9"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30CA305" w14:textId="77777777" w:rsidR="00250592" w:rsidRPr="007960F0" w:rsidRDefault="00A55F98">
            <w:pPr>
              <w:spacing w:after="0" w:line="259" w:lineRule="auto"/>
              <w:ind w:left="1" w:firstLine="0"/>
              <w:rPr>
                <w:szCs w:val="20"/>
              </w:rPr>
            </w:pPr>
            <w:r w:rsidRPr="007960F0">
              <w:rPr>
                <w:szCs w:val="20"/>
              </w:rPr>
              <w:t xml:space="preserve">Private Educational or Religious Institutions </w:t>
            </w:r>
          </w:p>
        </w:tc>
        <w:tc>
          <w:tcPr>
            <w:tcW w:w="1698" w:type="dxa"/>
            <w:gridSpan w:val="2"/>
            <w:tcBorders>
              <w:top w:val="single" w:sz="4" w:space="0" w:color="000000"/>
              <w:left w:val="single" w:sz="4" w:space="0" w:color="000000"/>
              <w:bottom w:val="single" w:sz="4" w:space="0" w:color="000000"/>
              <w:right w:val="single" w:sz="4" w:space="0" w:color="000000"/>
            </w:tcBorders>
          </w:tcPr>
          <w:p w14:paraId="26D6E015" w14:textId="77777777" w:rsidR="00250592" w:rsidRPr="007960F0" w:rsidRDefault="00A55F98">
            <w:pPr>
              <w:spacing w:after="0" w:line="259" w:lineRule="auto"/>
              <w:ind w:left="0" w:right="3" w:firstLine="0"/>
              <w:jc w:val="center"/>
              <w:rPr>
                <w:szCs w:val="20"/>
              </w:rPr>
            </w:pPr>
            <w:r w:rsidRPr="007960F0">
              <w:rPr>
                <w:szCs w:val="20"/>
              </w:rPr>
              <w:t xml:space="preserve">B </w:t>
            </w:r>
          </w:p>
        </w:tc>
      </w:tr>
      <w:tr w:rsidR="00250592" w:rsidRPr="007960F0" w14:paraId="04673E3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0C1BD12"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737F26EA" w14:textId="77777777" w:rsidR="00250592" w:rsidRPr="007960F0" w:rsidRDefault="00A55F98">
            <w:pPr>
              <w:spacing w:after="0" w:line="259" w:lineRule="auto"/>
              <w:ind w:left="1" w:firstLine="0"/>
              <w:rPr>
                <w:szCs w:val="20"/>
              </w:rPr>
            </w:pPr>
            <w:r w:rsidRPr="007960F0">
              <w:rPr>
                <w:szCs w:val="20"/>
              </w:rPr>
              <w:t xml:space="preserve">Hidden Valley Comprehensive Development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7004D4DE"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154B588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7CA774F" w14:textId="77777777" w:rsidR="00250592" w:rsidRPr="007960F0" w:rsidRDefault="00A55F98">
            <w:pPr>
              <w:spacing w:after="0" w:line="259" w:lineRule="auto"/>
              <w:ind w:left="307" w:firstLine="0"/>
              <w:rPr>
                <w:szCs w:val="20"/>
              </w:rPr>
            </w:pPr>
            <w:r w:rsidRPr="007960F0">
              <w:rPr>
                <w:szCs w:val="20"/>
              </w:rPr>
              <w:t xml:space="preserve">CDZ2 </w:t>
            </w:r>
          </w:p>
        </w:tc>
        <w:tc>
          <w:tcPr>
            <w:tcW w:w="6240" w:type="dxa"/>
            <w:gridSpan w:val="3"/>
            <w:tcBorders>
              <w:top w:val="single" w:sz="4" w:space="0" w:color="000000"/>
              <w:left w:val="single" w:sz="4" w:space="0" w:color="000000"/>
              <w:bottom w:val="single" w:sz="4" w:space="0" w:color="000000"/>
              <w:right w:val="single" w:sz="4" w:space="0" w:color="000000"/>
            </w:tcBorders>
          </w:tcPr>
          <w:p w14:paraId="7D4FD56E" w14:textId="77777777" w:rsidR="00250592" w:rsidRPr="007960F0" w:rsidRDefault="00A55F98">
            <w:pPr>
              <w:spacing w:after="0" w:line="259" w:lineRule="auto"/>
              <w:ind w:left="1" w:firstLine="0"/>
              <w:rPr>
                <w:szCs w:val="20"/>
              </w:rPr>
            </w:pPr>
            <w:r w:rsidRPr="007960F0">
              <w:rPr>
                <w:szCs w:val="20"/>
              </w:rPr>
              <w:t xml:space="preserve">Mandalay Comprehensive Development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7ABBE4F4"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3B6E2B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691196E" w14:textId="77777777" w:rsidR="00250592" w:rsidRPr="007960F0" w:rsidRDefault="00A55F98">
            <w:pPr>
              <w:spacing w:after="0" w:line="259" w:lineRule="auto"/>
              <w:ind w:left="307" w:firstLine="0"/>
              <w:rPr>
                <w:szCs w:val="20"/>
              </w:rPr>
            </w:pPr>
            <w:r w:rsidRPr="007960F0">
              <w:rPr>
                <w:szCs w:val="20"/>
              </w:rPr>
              <w:t xml:space="preserve">UGZ1 </w:t>
            </w:r>
          </w:p>
        </w:tc>
        <w:tc>
          <w:tcPr>
            <w:tcW w:w="6240" w:type="dxa"/>
            <w:gridSpan w:val="3"/>
            <w:tcBorders>
              <w:top w:val="single" w:sz="4" w:space="0" w:color="000000"/>
              <w:left w:val="single" w:sz="4" w:space="0" w:color="000000"/>
              <w:bottom w:val="single" w:sz="4" w:space="0" w:color="000000"/>
              <w:right w:val="single" w:sz="4" w:space="0" w:color="000000"/>
            </w:tcBorders>
          </w:tcPr>
          <w:p w14:paraId="07893C46" w14:textId="77777777" w:rsidR="00250592" w:rsidRPr="007960F0" w:rsidRDefault="00A55F98">
            <w:pPr>
              <w:spacing w:after="0" w:line="259" w:lineRule="auto"/>
              <w:ind w:left="1" w:firstLine="0"/>
              <w:rPr>
                <w:szCs w:val="20"/>
              </w:rPr>
            </w:pPr>
            <w:r w:rsidRPr="007960F0">
              <w:rPr>
                <w:szCs w:val="20"/>
              </w:rPr>
              <w:t xml:space="preserve">Lockerbie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36D9FC75"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5635A62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A24EBAF" w14:textId="77777777" w:rsidR="00250592" w:rsidRPr="007960F0" w:rsidRDefault="00A55F98">
            <w:pPr>
              <w:spacing w:after="0" w:line="259" w:lineRule="auto"/>
              <w:ind w:left="307" w:firstLine="0"/>
              <w:rPr>
                <w:szCs w:val="20"/>
              </w:rPr>
            </w:pPr>
            <w:r w:rsidRPr="007960F0">
              <w:rPr>
                <w:szCs w:val="20"/>
              </w:rPr>
              <w:t xml:space="preserve">UGZ2 </w:t>
            </w:r>
          </w:p>
        </w:tc>
        <w:tc>
          <w:tcPr>
            <w:tcW w:w="6240" w:type="dxa"/>
            <w:gridSpan w:val="3"/>
            <w:tcBorders>
              <w:top w:val="single" w:sz="4" w:space="0" w:color="000000"/>
              <w:left w:val="single" w:sz="4" w:space="0" w:color="000000"/>
              <w:bottom w:val="single" w:sz="4" w:space="0" w:color="000000"/>
              <w:right w:val="single" w:sz="4" w:space="0" w:color="000000"/>
            </w:tcBorders>
          </w:tcPr>
          <w:p w14:paraId="75728AE9" w14:textId="77777777" w:rsidR="00250592" w:rsidRPr="007960F0" w:rsidRDefault="00A55F98">
            <w:pPr>
              <w:spacing w:after="0" w:line="259" w:lineRule="auto"/>
              <w:ind w:left="1" w:firstLine="0"/>
              <w:rPr>
                <w:szCs w:val="20"/>
              </w:rPr>
            </w:pPr>
            <w:r w:rsidRPr="007960F0">
              <w:rPr>
                <w:szCs w:val="20"/>
              </w:rPr>
              <w:t xml:space="preserve">Lockerbie North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4648140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8F72449"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63346DA0" w14:textId="77777777" w:rsidR="00250592" w:rsidRPr="007960F0" w:rsidRDefault="00A55F98">
            <w:pPr>
              <w:spacing w:after="0" w:line="259" w:lineRule="auto"/>
              <w:ind w:left="307" w:firstLine="0"/>
              <w:rPr>
                <w:szCs w:val="20"/>
              </w:rPr>
            </w:pPr>
            <w:r w:rsidRPr="007960F0">
              <w:rPr>
                <w:szCs w:val="20"/>
              </w:rPr>
              <w:t xml:space="preserve">UGZ4 </w:t>
            </w:r>
          </w:p>
        </w:tc>
        <w:tc>
          <w:tcPr>
            <w:tcW w:w="6240" w:type="dxa"/>
            <w:gridSpan w:val="3"/>
            <w:tcBorders>
              <w:top w:val="single" w:sz="4" w:space="0" w:color="000000"/>
              <w:left w:val="single" w:sz="4" w:space="0" w:color="000000"/>
              <w:bottom w:val="single" w:sz="4" w:space="0" w:color="000000"/>
              <w:right w:val="single" w:sz="4" w:space="0" w:color="000000"/>
            </w:tcBorders>
          </w:tcPr>
          <w:p w14:paraId="6D5E8131" w14:textId="77777777" w:rsidR="00250592" w:rsidRPr="007960F0" w:rsidRDefault="00A55F98">
            <w:pPr>
              <w:spacing w:after="0" w:line="259" w:lineRule="auto"/>
              <w:ind w:left="1" w:firstLine="0"/>
              <w:rPr>
                <w:szCs w:val="20"/>
              </w:rPr>
            </w:pPr>
            <w:r w:rsidRPr="007960F0">
              <w:rPr>
                <w:szCs w:val="20"/>
              </w:rPr>
              <w:t xml:space="preserve">Donnybrook-Woodstock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5D8F2E7C"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2CA0612"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1C37EB2C" w14:textId="77777777" w:rsidR="00250592" w:rsidRPr="007960F0" w:rsidRDefault="00A55F98">
            <w:pPr>
              <w:spacing w:after="0" w:line="259" w:lineRule="auto"/>
              <w:ind w:left="307" w:firstLine="0"/>
              <w:rPr>
                <w:szCs w:val="20"/>
              </w:rPr>
            </w:pPr>
            <w:r w:rsidRPr="007960F0">
              <w:rPr>
                <w:szCs w:val="20"/>
              </w:rPr>
              <w:t xml:space="preserve">UGZ5 </w:t>
            </w:r>
          </w:p>
        </w:tc>
        <w:tc>
          <w:tcPr>
            <w:tcW w:w="6240" w:type="dxa"/>
            <w:gridSpan w:val="3"/>
            <w:tcBorders>
              <w:top w:val="single" w:sz="4" w:space="0" w:color="000000"/>
              <w:left w:val="single" w:sz="4" w:space="0" w:color="000000"/>
              <w:bottom w:val="single" w:sz="4" w:space="0" w:color="000000"/>
              <w:right w:val="single" w:sz="4" w:space="0" w:color="000000"/>
            </w:tcBorders>
          </w:tcPr>
          <w:p w14:paraId="2845CAFB" w14:textId="77777777" w:rsidR="00250592" w:rsidRPr="007960F0" w:rsidRDefault="00A55F98">
            <w:pPr>
              <w:spacing w:after="0" w:line="259" w:lineRule="auto"/>
              <w:ind w:left="1" w:firstLine="0"/>
              <w:rPr>
                <w:szCs w:val="20"/>
              </w:rPr>
            </w:pPr>
            <w:r w:rsidRPr="007960F0">
              <w:rPr>
                <w:szCs w:val="20"/>
              </w:rPr>
              <w:t xml:space="preserve">Beveridge Central Precinct Structure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1888CA6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E9AD9A4"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2B57B7E8" w14:textId="77777777" w:rsidR="00250592" w:rsidRPr="007960F0" w:rsidRDefault="00A55F98">
            <w:pPr>
              <w:spacing w:after="0" w:line="259" w:lineRule="auto"/>
              <w:ind w:left="0" w:firstLine="0"/>
              <w:rPr>
                <w:szCs w:val="20"/>
              </w:rPr>
            </w:pPr>
            <w:r w:rsidRPr="007960F0">
              <w:rPr>
                <w:b/>
                <w:szCs w:val="20"/>
              </w:rPr>
              <w:t xml:space="preserve">Moira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37112D"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7191065C" w14:textId="77777777" w:rsidTr="00EC5CDC">
        <w:trPr>
          <w:gridAfter w:val="1"/>
          <w:wAfter w:w="8" w:type="dxa"/>
          <w:trHeight w:val="349"/>
        </w:trPr>
        <w:tc>
          <w:tcPr>
            <w:tcW w:w="1842" w:type="dxa"/>
            <w:gridSpan w:val="3"/>
            <w:tcBorders>
              <w:top w:val="single" w:sz="4" w:space="0" w:color="000000"/>
              <w:left w:val="single" w:sz="4" w:space="0" w:color="000000"/>
              <w:bottom w:val="single" w:sz="4" w:space="0" w:color="000000"/>
              <w:right w:val="single" w:sz="4" w:space="0" w:color="000000"/>
            </w:tcBorders>
          </w:tcPr>
          <w:p w14:paraId="759C50CD"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08D4BBB7" w14:textId="77777777" w:rsidR="00250592" w:rsidRPr="007960F0" w:rsidRDefault="00A55F98">
            <w:pPr>
              <w:spacing w:after="0" w:line="259" w:lineRule="auto"/>
              <w:ind w:left="1" w:firstLine="0"/>
              <w:rPr>
                <w:szCs w:val="20"/>
              </w:rPr>
            </w:pPr>
            <w:r w:rsidRPr="007960F0">
              <w:rPr>
                <w:szCs w:val="20"/>
              </w:rPr>
              <w:t xml:space="preserve">Green Palms Village, Cobram </w:t>
            </w:r>
          </w:p>
        </w:tc>
        <w:tc>
          <w:tcPr>
            <w:tcW w:w="1698" w:type="dxa"/>
            <w:gridSpan w:val="2"/>
            <w:tcBorders>
              <w:top w:val="single" w:sz="4" w:space="0" w:color="000000"/>
              <w:left w:val="single" w:sz="4" w:space="0" w:color="000000"/>
              <w:bottom w:val="single" w:sz="4" w:space="0" w:color="000000"/>
              <w:right w:val="single" w:sz="4" w:space="0" w:color="000000"/>
            </w:tcBorders>
          </w:tcPr>
          <w:p w14:paraId="64321D0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2D0D495" w14:textId="77777777" w:rsidTr="00EC5CDC">
        <w:trPr>
          <w:gridAfter w:val="1"/>
          <w:wAfter w:w="8" w:type="dxa"/>
          <w:trHeight w:val="333"/>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63ADEFAE" w14:textId="77777777" w:rsidR="00250592" w:rsidRPr="007960F0" w:rsidRDefault="00A55F98">
            <w:pPr>
              <w:tabs>
                <w:tab w:val="center" w:pos="513"/>
                <w:tab w:val="center" w:pos="8818"/>
              </w:tabs>
              <w:spacing w:after="0" w:line="259" w:lineRule="auto"/>
              <w:ind w:left="0" w:firstLine="0"/>
              <w:rPr>
                <w:szCs w:val="20"/>
              </w:rPr>
            </w:pPr>
            <w:r w:rsidRPr="007960F0">
              <w:rPr>
                <w:rFonts w:eastAsia="Calibri"/>
                <w:szCs w:val="20"/>
              </w:rPr>
              <w:tab/>
            </w:r>
            <w:r w:rsidRPr="007960F0">
              <w:rPr>
                <w:b/>
                <w:szCs w:val="20"/>
              </w:rPr>
              <w:t xml:space="preserve">Moorabool </w:t>
            </w:r>
            <w:r w:rsidRPr="007960F0">
              <w:rPr>
                <w:b/>
                <w:szCs w:val="20"/>
              </w:rPr>
              <w:tab/>
              <w:t xml:space="preserve"> </w:t>
            </w:r>
          </w:p>
        </w:tc>
      </w:tr>
      <w:tr w:rsidR="00250592" w:rsidRPr="007960F0" w14:paraId="624CD76A"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07820F6"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5B95461F" w14:textId="77777777" w:rsidR="00250592" w:rsidRPr="007960F0" w:rsidRDefault="00A55F98">
            <w:pPr>
              <w:spacing w:after="0" w:line="259" w:lineRule="auto"/>
              <w:ind w:left="1" w:firstLine="0"/>
              <w:rPr>
                <w:szCs w:val="20"/>
              </w:rPr>
            </w:pPr>
            <w:r w:rsidRPr="007960F0">
              <w:rPr>
                <w:szCs w:val="20"/>
              </w:rPr>
              <w:t xml:space="preserve">Coal Mining </w:t>
            </w:r>
          </w:p>
        </w:tc>
        <w:tc>
          <w:tcPr>
            <w:tcW w:w="1698" w:type="dxa"/>
            <w:gridSpan w:val="2"/>
            <w:tcBorders>
              <w:top w:val="single" w:sz="4" w:space="0" w:color="000000"/>
              <w:left w:val="single" w:sz="4" w:space="0" w:color="000000"/>
              <w:bottom w:val="single" w:sz="4" w:space="0" w:color="000000"/>
              <w:right w:val="single" w:sz="4" w:space="0" w:color="000000"/>
            </w:tcBorders>
          </w:tcPr>
          <w:p w14:paraId="08AFFB6A"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60517934"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38F0E968"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D3703D7"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129B0668"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6F68192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0A3AD4A"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123BAADB" w14:textId="77777777" w:rsidR="00250592" w:rsidRPr="007960F0" w:rsidRDefault="00A55F98">
            <w:pPr>
              <w:spacing w:after="0" w:line="259" w:lineRule="auto"/>
              <w:ind w:left="1" w:firstLine="0"/>
              <w:rPr>
                <w:szCs w:val="20"/>
              </w:rPr>
            </w:pPr>
            <w:r w:rsidRPr="007960F0">
              <w:rPr>
                <w:szCs w:val="20"/>
              </w:rPr>
              <w:t xml:space="preserve">Golf Courses </w:t>
            </w:r>
          </w:p>
        </w:tc>
        <w:tc>
          <w:tcPr>
            <w:tcW w:w="1698" w:type="dxa"/>
            <w:gridSpan w:val="2"/>
            <w:tcBorders>
              <w:top w:val="single" w:sz="4" w:space="0" w:color="000000"/>
              <w:left w:val="single" w:sz="4" w:space="0" w:color="000000"/>
              <w:bottom w:val="single" w:sz="4" w:space="0" w:color="000000"/>
              <w:right w:val="single" w:sz="4" w:space="0" w:color="000000"/>
            </w:tcBorders>
          </w:tcPr>
          <w:p w14:paraId="1616452A"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B47CBAD"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79AA0AD"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212D1B5" w14:textId="77777777" w:rsidR="00250592" w:rsidRPr="007960F0" w:rsidRDefault="00A55F98">
            <w:pPr>
              <w:spacing w:after="0" w:line="259" w:lineRule="auto"/>
              <w:ind w:left="1" w:firstLine="0"/>
              <w:rPr>
                <w:szCs w:val="20"/>
              </w:rPr>
            </w:pPr>
            <w:r w:rsidRPr="007960F0">
              <w:rPr>
                <w:szCs w:val="20"/>
              </w:rPr>
              <w:t xml:space="preserve">Bacchus Marsh Grammar School </w:t>
            </w:r>
          </w:p>
        </w:tc>
        <w:tc>
          <w:tcPr>
            <w:tcW w:w="1698" w:type="dxa"/>
            <w:gridSpan w:val="2"/>
            <w:tcBorders>
              <w:top w:val="single" w:sz="4" w:space="0" w:color="000000"/>
              <w:left w:val="single" w:sz="4" w:space="0" w:color="000000"/>
              <w:bottom w:val="single" w:sz="4" w:space="0" w:color="000000"/>
              <w:right w:val="single" w:sz="4" w:space="0" w:color="000000"/>
            </w:tcBorders>
          </w:tcPr>
          <w:p w14:paraId="3703E3D2"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5DB440F"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C5D8442"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2AA7E511" w14:textId="77777777" w:rsidR="00250592" w:rsidRPr="007960F0" w:rsidRDefault="00A55F98">
            <w:pPr>
              <w:spacing w:after="0" w:line="259" w:lineRule="auto"/>
              <w:ind w:left="1" w:firstLine="0"/>
              <w:rPr>
                <w:szCs w:val="20"/>
              </w:rPr>
            </w:pPr>
            <w:r w:rsidRPr="007960F0">
              <w:rPr>
                <w:szCs w:val="20"/>
              </w:rPr>
              <w:t xml:space="preserve">Shaws Road, Ballan Tourism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060B9838"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819E236"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47CEB144"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000000"/>
              <w:right w:val="single" w:sz="4" w:space="0" w:color="000000"/>
            </w:tcBorders>
          </w:tcPr>
          <w:p w14:paraId="5F7351EC" w14:textId="77777777" w:rsidR="00250592" w:rsidRPr="007960F0" w:rsidRDefault="00A55F98">
            <w:pPr>
              <w:spacing w:after="0" w:line="259" w:lineRule="auto"/>
              <w:ind w:left="1" w:firstLine="0"/>
              <w:rPr>
                <w:szCs w:val="20"/>
              </w:rPr>
            </w:pPr>
            <w:r w:rsidRPr="007960F0">
              <w:rPr>
                <w:szCs w:val="20"/>
              </w:rPr>
              <w:t xml:space="preserve">Sir Jack Brabham Park </w:t>
            </w:r>
          </w:p>
        </w:tc>
        <w:tc>
          <w:tcPr>
            <w:tcW w:w="1698" w:type="dxa"/>
            <w:gridSpan w:val="2"/>
            <w:tcBorders>
              <w:top w:val="single" w:sz="4" w:space="0" w:color="000000"/>
              <w:left w:val="single" w:sz="4" w:space="0" w:color="000000"/>
              <w:bottom w:val="single" w:sz="4" w:space="0" w:color="000000"/>
              <w:right w:val="single" w:sz="4" w:space="0" w:color="000000"/>
            </w:tcBorders>
          </w:tcPr>
          <w:p w14:paraId="661AAADE"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43789B81" w14:textId="77777777" w:rsidTr="00EC5CDC">
        <w:trPr>
          <w:gridAfter w:val="1"/>
          <w:wAfter w:w="8" w:type="dxa"/>
          <w:trHeight w:val="333"/>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4080A1D" w14:textId="77777777" w:rsidR="00250592" w:rsidRPr="007960F0" w:rsidRDefault="00A55F98">
            <w:pPr>
              <w:tabs>
                <w:tab w:val="center" w:pos="1052"/>
                <w:tab w:val="center" w:pos="8818"/>
              </w:tabs>
              <w:spacing w:after="0" w:line="259" w:lineRule="auto"/>
              <w:ind w:left="0" w:firstLine="0"/>
              <w:rPr>
                <w:szCs w:val="20"/>
              </w:rPr>
            </w:pPr>
            <w:r w:rsidRPr="007960F0">
              <w:rPr>
                <w:rFonts w:eastAsia="Calibri"/>
                <w:szCs w:val="20"/>
              </w:rPr>
              <w:tab/>
            </w:r>
            <w:r w:rsidRPr="007960F0">
              <w:rPr>
                <w:b/>
                <w:szCs w:val="20"/>
              </w:rPr>
              <w:t xml:space="preserve">Mornington Peninsula </w:t>
            </w:r>
            <w:r w:rsidRPr="007960F0">
              <w:rPr>
                <w:b/>
                <w:szCs w:val="20"/>
              </w:rPr>
              <w:tab/>
              <w:t xml:space="preserve"> </w:t>
            </w:r>
          </w:p>
        </w:tc>
      </w:tr>
      <w:tr w:rsidR="00250592" w:rsidRPr="007960F0" w14:paraId="688DC801"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04F27AB6" w14:textId="77777777" w:rsidR="00250592" w:rsidRPr="007960F0" w:rsidRDefault="00A55F98">
            <w:pPr>
              <w:spacing w:after="0" w:line="259" w:lineRule="auto"/>
              <w:ind w:left="307" w:firstLine="0"/>
              <w:rPr>
                <w:szCs w:val="20"/>
              </w:rPr>
            </w:pPr>
            <w:r w:rsidRPr="007960F0">
              <w:rPr>
                <w:szCs w:val="20"/>
              </w:rPr>
              <w:t xml:space="preserve">MUZ </w:t>
            </w:r>
          </w:p>
        </w:tc>
        <w:tc>
          <w:tcPr>
            <w:tcW w:w="6240" w:type="dxa"/>
            <w:gridSpan w:val="3"/>
            <w:tcBorders>
              <w:top w:val="single" w:sz="4" w:space="0" w:color="000000"/>
              <w:left w:val="single" w:sz="4" w:space="0" w:color="000000"/>
              <w:bottom w:val="single" w:sz="4" w:space="0" w:color="000000"/>
              <w:right w:val="single" w:sz="4" w:space="0" w:color="000000"/>
            </w:tcBorders>
          </w:tcPr>
          <w:p w14:paraId="655A393C" w14:textId="77777777" w:rsidR="00250592" w:rsidRPr="007960F0" w:rsidRDefault="00A55F98">
            <w:pPr>
              <w:spacing w:after="0" w:line="259" w:lineRule="auto"/>
              <w:ind w:left="1" w:firstLine="0"/>
              <w:rPr>
                <w:szCs w:val="20"/>
              </w:rPr>
            </w:pPr>
            <w:r w:rsidRPr="007960F0">
              <w:rPr>
                <w:szCs w:val="20"/>
              </w:rPr>
              <w:t>Mornington Peninsula Mixed Use Areas</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51529793" w14:textId="77777777" w:rsidR="00250592" w:rsidRPr="007960F0" w:rsidRDefault="00A55F98">
            <w:pPr>
              <w:spacing w:after="0" w:line="259" w:lineRule="auto"/>
              <w:ind w:left="0" w:right="2" w:firstLine="0"/>
              <w:jc w:val="center"/>
              <w:rPr>
                <w:szCs w:val="20"/>
              </w:rPr>
            </w:pPr>
            <w:r w:rsidRPr="007960F0">
              <w:rPr>
                <w:szCs w:val="20"/>
              </w:rPr>
              <w:t>A</w:t>
            </w:r>
            <w:r w:rsidRPr="007960F0">
              <w:rPr>
                <w:b/>
                <w:szCs w:val="20"/>
              </w:rPr>
              <w:t xml:space="preserve"> </w:t>
            </w:r>
          </w:p>
        </w:tc>
      </w:tr>
      <w:tr w:rsidR="00250592" w:rsidRPr="007960F0" w14:paraId="0A2C044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23EB3E5"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5A881063" w14:textId="77777777" w:rsidR="00250592" w:rsidRPr="007960F0" w:rsidRDefault="00A55F98">
            <w:pPr>
              <w:spacing w:after="0" w:line="259" w:lineRule="auto"/>
              <w:ind w:left="1" w:firstLine="0"/>
              <w:rPr>
                <w:szCs w:val="20"/>
              </w:rPr>
            </w:pPr>
            <w:r w:rsidRPr="007960F0">
              <w:rPr>
                <w:szCs w:val="20"/>
              </w:rPr>
              <w:t>Port Related Uses</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0E988A6" w14:textId="77777777" w:rsidR="00250592" w:rsidRPr="007960F0" w:rsidRDefault="00A55F98">
            <w:pPr>
              <w:spacing w:after="0" w:line="259" w:lineRule="auto"/>
              <w:ind w:left="0" w:right="1" w:firstLine="0"/>
              <w:jc w:val="center"/>
              <w:rPr>
                <w:szCs w:val="20"/>
              </w:rPr>
            </w:pPr>
            <w:r w:rsidRPr="007960F0">
              <w:rPr>
                <w:szCs w:val="20"/>
              </w:rPr>
              <w:t>D</w:t>
            </w:r>
            <w:r w:rsidRPr="007960F0">
              <w:rPr>
                <w:b/>
                <w:szCs w:val="20"/>
              </w:rPr>
              <w:t xml:space="preserve"> </w:t>
            </w:r>
          </w:p>
        </w:tc>
      </w:tr>
      <w:tr w:rsidR="00250592" w:rsidRPr="007960F0" w14:paraId="2A8965AD" w14:textId="77777777" w:rsidTr="00EC5CDC">
        <w:trPr>
          <w:gridAfter w:val="1"/>
          <w:wAfter w:w="8" w:type="dxa"/>
          <w:trHeight w:val="499"/>
        </w:trPr>
        <w:tc>
          <w:tcPr>
            <w:tcW w:w="1842" w:type="dxa"/>
            <w:gridSpan w:val="3"/>
            <w:tcBorders>
              <w:top w:val="single" w:sz="4" w:space="0" w:color="000000"/>
              <w:left w:val="single" w:sz="4" w:space="0" w:color="000000"/>
              <w:bottom w:val="single" w:sz="4" w:space="0" w:color="000000"/>
              <w:right w:val="single" w:sz="4" w:space="0" w:color="000000"/>
            </w:tcBorders>
          </w:tcPr>
          <w:p w14:paraId="55ABCAB7"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A8CA28D" w14:textId="77777777" w:rsidR="00250592" w:rsidRPr="007960F0" w:rsidRDefault="00A55F98">
            <w:pPr>
              <w:spacing w:after="0" w:line="259" w:lineRule="auto"/>
              <w:ind w:left="1" w:firstLine="0"/>
              <w:rPr>
                <w:szCs w:val="20"/>
              </w:rPr>
            </w:pPr>
            <w:r w:rsidRPr="007960F0">
              <w:rPr>
                <w:szCs w:val="20"/>
              </w:rPr>
              <w:t xml:space="preserve">Private Sportsgrounds, Religious, Health and Educational Establishments </w:t>
            </w:r>
          </w:p>
        </w:tc>
        <w:tc>
          <w:tcPr>
            <w:tcW w:w="1698" w:type="dxa"/>
            <w:gridSpan w:val="2"/>
            <w:tcBorders>
              <w:top w:val="single" w:sz="4" w:space="0" w:color="000000"/>
              <w:left w:val="single" w:sz="4" w:space="0" w:color="000000"/>
              <w:bottom w:val="single" w:sz="4" w:space="0" w:color="000000"/>
              <w:right w:val="single" w:sz="4" w:space="0" w:color="000000"/>
            </w:tcBorders>
          </w:tcPr>
          <w:p w14:paraId="4044CD6B"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1B40C19"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40E7596"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69C1F03A" w14:textId="77777777" w:rsidR="00250592" w:rsidRPr="007960F0" w:rsidRDefault="00A55F98">
            <w:pPr>
              <w:spacing w:after="0" w:line="259" w:lineRule="auto"/>
              <w:ind w:left="1" w:firstLine="0"/>
              <w:rPr>
                <w:szCs w:val="20"/>
              </w:rPr>
            </w:pPr>
            <w:r w:rsidRPr="007960F0">
              <w:rPr>
                <w:szCs w:val="20"/>
              </w:rPr>
              <w:t xml:space="preserve">Airfield Development </w:t>
            </w:r>
          </w:p>
        </w:tc>
        <w:tc>
          <w:tcPr>
            <w:tcW w:w="1698" w:type="dxa"/>
            <w:gridSpan w:val="2"/>
            <w:tcBorders>
              <w:top w:val="single" w:sz="4" w:space="0" w:color="000000"/>
              <w:left w:val="single" w:sz="4" w:space="0" w:color="000000"/>
              <w:bottom w:val="single" w:sz="4" w:space="0" w:color="000000"/>
              <w:right w:val="single" w:sz="4" w:space="0" w:color="000000"/>
            </w:tcBorders>
          </w:tcPr>
          <w:p w14:paraId="5029E146"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76B54B4"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3411AD6"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13AF520C" w14:textId="77777777" w:rsidR="00250592" w:rsidRPr="007960F0" w:rsidRDefault="00A55F98">
            <w:pPr>
              <w:spacing w:after="0" w:line="259" w:lineRule="auto"/>
              <w:ind w:left="1" w:firstLine="0"/>
              <w:rPr>
                <w:szCs w:val="20"/>
              </w:rPr>
            </w:pPr>
            <w:r w:rsidRPr="007960F0">
              <w:rPr>
                <w:szCs w:val="20"/>
              </w:rPr>
              <w:t xml:space="preserve">Recreational Development </w:t>
            </w:r>
          </w:p>
        </w:tc>
        <w:tc>
          <w:tcPr>
            <w:tcW w:w="1698" w:type="dxa"/>
            <w:gridSpan w:val="2"/>
            <w:tcBorders>
              <w:top w:val="single" w:sz="4" w:space="0" w:color="000000"/>
              <w:left w:val="single" w:sz="4" w:space="0" w:color="000000"/>
              <w:bottom w:val="single" w:sz="4" w:space="0" w:color="000000"/>
              <w:right w:val="single" w:sz="4" w:space="0" w:color="000000"/>
            </w:tcBorders>
          </w:tcPr>
          <w:p w14:paraId="47EB42B7"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3E9A402"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B9D3848"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39851985" w14:textId="77777777" w:rsidR="00250592" w:rsidRPr="007960F0" w:rsidRDefault="00A55F98">
            <w:pPr>
              <w:spacing w:after="0" w:line="259" w:lineRule="auto"/>
              <w:ind w:left="1" w:firstLine="0"/>
              <w:rPr>
                <w:szCs w:val="20"/>
              </w:rPr>
            </w:pPr>
            <w:r w:rsidRPr="007960F0">
              <w:rPr>
                <w:szCs w:val="20"/>
              </w:rPr>
              <w:t xml:space="preserve">Flinders Christian Community College </w:t>
            </w:r>
          </w:p>
        </w:tc>
        <w:tc>
          <w:tcPr>
            <w:tcW w:w="1698" w:type="dxa"/>
            <w:gridSpan w:val="2"/>
            <w:tcBorders>
              <w:top w:val="single" w:sz="4" w:space="0" w:color="000000"/>
              <w:left w:val="single" w:sz="4" w:space="0" w:color="000000"/>
              <w:bottom w:val="single" w:sz="4" w:space="0" w:color="000000"/>
              <w:right w:val="single" w:sz="4" w:space="0" w:color="000000"/>
            </w:tcBorders>
          </w:tcPr>
          <w:p w14:paraId="4230C45B"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3F99101"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545CF79" w14:textId="77777777" w:rsidR="00250592" w:rsidRPr="007960F0" w:rsidRDefault="00A55F98">
            <w:pPr>
              <w:spacing w:after="0" w:line="259" w:lineRule="auto"/>
              <w:ind w:left="307" w:firstLine="0"/>
              <w:rPr>
                <w:szCs w:val="20"/>
              </w:rPr>
            </w:pPr>
            <w:r w:rsidRPr="007960F0">
              <w:rPr>
                <w:szCs w:val="20"/>
              </w:rPr>
              <w:t xml:space="preserve">SUZ8 </w:t>
            </w:r>
          </w:p>
        </w:tc>
        <w:tc>
          <w:tcPr>
            <w:tcW w:w="6240" w:type="dxa"/>
            <w:gridSpan w:val="3"/>
            <w:tcBorders>
              <w:top w:val="single" w:sz="4" w:space="0" w:color="000000"/>
              <w:left w:val="single" w:sz="4" w:space="0" w:color="000000"/>
              <w:bottom w:val="single" w:sz="4" w:space="0" w:color="000000"/>
              <w:right w:val="single" w:sz="4" w:space="0" w:color="000000"/>
            </w:tcBorders>
          </w:tcPr>
          <w:p w14:paraId="32351A44" w14:textId="77777777" w:rsidR="00250592" w:rsidRPr="007960F0" w:rsidRDefault="00A55F98">
            <w:pPr>
              <w:spacing w:after="0" w:line="259" w:lineRule="auto"/>
              <w:ind w:left="1" w:firstLine="0"/>
              <w:rPr>
                <w:szCs w:val="20"/>
              </w:rPr>
            </w:pPr>
            <w:r w:rsidRPr="007960F0">
              <w:rPr>
                <w:szCs w:val="20"/>
              </w:rPr>
              <w:t>Ranelagh Estate Open Spaces</w:t>
            </w:r>
            <w:r w:rsidRPr="007960F0">
              <w:rPr>
                <w:b/>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A3D7D38" w14:textId="77777777" w:rsidR="00250592" w:rsidRPr="007960F0" w:rsidRDefault="00A55F98">
            <w:pPr>
              <w:spacing w:after="0" w:line="259" w:lineRule="auto"/>
              <w:ind w:left="0" w:right="2" w:firstLine="0"/>
              <w:jc w:val="center"/>
              <w:rPr>
                <w:szCs w:val="20"/>
              </w:rPr>
            </w:pPr>
            <w:r w:rsidRPr="007960F0">
              <w:rPr>
                <w:szCs w:val="20"/>
              </w:rPr>
              <w:t>B</w:t>
            </w:r>
            <w:r w:rsidRPr="007960F0">
              <w:rPr>
                <w:b/>
                <w:szCs w:val="20"/>
              </w:rPr>
              <w:t xml:space="preserve"> </w:t>
            </w:r>
          </w:p>
        </w:tc>
      </w:tr>
      <w:tr w:rsidR="00250592" w:rsidRPr="007960F0" w14:paraId="6CD38FB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783CAE06" w14:textId="77777777" w:rsidR="00250592" w:rsidRPr="007960F0" w:rsidRDefault="00A55F98">
            <w:pPr>
              <w:spacing w:after="0" w:line="259" w:lineRule="auto"/>
              <w:ind w:left="307" w:firstLine="0"/>
              <w:rPr>
                <w:szCs w:val="20"/>
              </w:rPr>
            </w:pPr>
            <w:r w:rsidRPr="007960F0">
              <w:rPr>
                <w:szCs w:val="20"/>
              </w:rPr>
              <w:t xml:space="preserve">SUZ9 </w:t>
            </w:r>
          </w:p>
        </w:tc>
        <w:tc>
          <w:tcPr>
            <w:tcW w:w="6240" w:type="dxa"/>
            <w:gridSpan w:val="3"/>
            <w:tcBorders>
              <w:top w:val="single" w:sz="4" w:space="0" w:color="000000"/>
              <w:left w:val="single" w:sz="4" w:space="0" w:color="000000"/>
              <w:bottom w:val="single" w:sz="4" w:space="0" w:color="000000"/>
              <w:right w:val="single" w:sz="4" w:space="0" w:color="000000"/>
            </w:tcBorders>
          </w:tcPr>
          <w:p w14:paraId="4AED1424" w14:textId="77777777" w:rsidR="00250592" w:rsidRPr="007960F0" w:rsidRDefault="00A55F98">
            <w:pPr>
              <w:spacing w:after="0" w:line="259" w:lineRule="auto"/>
              <w:ind w:left="1" w:firstLine="0"/>
              <w:rPr>
                <w:szCs w:val="20"/>
              </w:rPr>
            </w:pPr>
            <w:r w:rsidRPr="007960F0">
              <w:rPr>
                <w:szCs w:val="20"/>
              </w:rPr>
              <w:t>Yaringa Boat Harbour</w:t>
            </w:r>
            <w:r w:rsidRPr="007960F0">
              <w:rPr>
                <w:i/>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042A7B94"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4EB6899F"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auto"/>
              <w:right w:val="single" w:sz="4" w:space="0" w:color="000000"/>
            </w:tcBorders>
          </w:tcPr>
          <w:p w14:paraId="0B3D4D1B" w14:textId="77777777" w:rsidR="00250592" w:rsidRPr="007960F0" w:rsidRDefault="00A55F98">
            <w:pPr>
              <w:spacing w:after="0" w:line="259" w:lineRule="auto"/>
              <w:ind w:left="307" w:firstLine="0"/>
              <w:rPr>
                <w:szCs w:val="20"/>
              </w:rPr>
            </w:pPr>
            <w:r w:rsidRPr="007960F0">
              <w:rPr>
                <w:szCs w:val="20"/>
              </w:rPr>
              <w:t xml:space="preserve">CDZ1 </w:t>
            </w:r>
          </w:p>
        </w:tc>
        <w:tc>
          <w:tcPr>
            <w:tcW w:w="6240" w:type="dxa"/>
            <w:gridSpan w:val="3"/>
            <w:tcBorders>
              <w:top w:val="single" w:sz="4" w:space="0" w:color="000000"/>
              <w:left w:val="single" w:sz="4" w:space="0" w:color="000000"/>
              <w:bottom w:val="single" w:sz="4" w:space="0" w:color="auto"/>
              <w:right w:val="single" w:sz="4" w:space="0" w:color="000000"/>
            </w:tcBorders>
          </w:tcPr>
          <w:p w14:paraId="49C3AE65" w14:textId="77777777" w:rsidR="00250592" w:rsidRPr="007960F0" w:rsidRDefault="00A55F98">
            <w:pPr>
              <w:spacing w:after="0" w:line="259" w:lineRule="auto"/>
              <w:ind w:left="1" w:firstLine="0"/>
              <w:rPr>
                <w:szCs w:val="20"/>
              </w:rPr>
            </w:pPr>
            <w:r w:rsidRPr="007960F0">
              <w:rPr>
                <w:szCs w:val="20"/>
              </w:rPr>
              <w:t>Moonah Links Comprehensive Development Plan</w:t>
            </w:r>
            <w:r w:rsidRPr="007960F0">
              <w:rPr>
                <w:b/>
                <w:szCs w:val="20"/>
              </w:rPr>
              <w:t xml:space="preserve"> </w:t>
            </w:r>
          </w:p>
        </w:tc>
        <w:tc>
          <w:tcPr>
            <w:tcW w:w="1698" w:type="dxa"/>
            <w:gridSpan w:val="2"/>
            <w:tcBorders>
              <w:top w:val="single" w:sz="4" w:space="0" w:color="000000"/>
              <w:left w:val="single" w:sz="4" w:space="0" w:color="000000"/>
              <w:bottom w:val="single" w:sz="4" w:space="0" w:color="auto"/>
              <w:right w:val="single" w:sz="4" w:space="0" w:color="000000"/>
            </w:tcBorders>
          </w:tcPr>
          <w:p w14:paraId="73062B42" w14:textId="77777777" w:rsidR="00250592" w:rsidRPr="007960F0" w:rsidRDefault="00A55F98">
            <w:pPr>
              <w:spacing w:after="0" w:line="259" w:lineRule="auto"/>
              <w:ind w:left="0" w:right="2" w:firstLine="0"/>
              <w:jc w:val="center"/>
              <w:rPr>
                <w:szCs w:val="20"/>
              </w:rPr>
            </w:pPr>
            <w:r w:rsidRPr="007960F0">
              <w:rPr>
                <w:szCs w:val="20"/>
              </w:rPr>
              <w:t>B</w:t>
            </w:r>
            <w:r w:rsidRPr="007960F0">
              <w:rPr>
                <w:b/>
                <w:szCs w:val="20"/>
              </w:rPr>
              <w:t xml:space="preserve"> </w:t>
            </w:r>
          </w:p>
        </w:tc>
      </w:tr>
      <w:tr w:rsidR="00F871C8" w:rsidRPr="007960F0" w14:paraId="41D9ACB4" w14:textId="77777777" w:rsidTr="00EC5CDC">
        <w:trPr>
          <w:gridAfter w:val="1"/>
          <w:wAfter w:w="8" w:type="dxa"/>
          <w:trHeight w:val="343"/>
        </w:trPr>
        <w:tc>
          <w:tcPr>
            <w:tcW w:w="9780" w:type="dxa"/>
            <w:gridSpan w:val="8"/>
            <w:tcBorders>
              <w:top w:val="single" w:sz="4" w:space="0" w:color="auto"/>
              <w:left w:val="single" w:sz="4" w:space="0" w:color="000000"/>
              <w:bottom w:val="single" w:sz="4" w:space="0" w:color="auto"/>
              <w:right w:val="single" w:sz="4" w:space="0" w:color="000000"/>
            </w:tcBorders>
            <w:shd w:val="clear" w:color="auto" w:fill="D0CECE" w:themeFill="background2" w:themeFillShade="E6"/>
          </w:tcPr>
          <w:p w14:paraId="7784EF35" w14:textId="3E1CBEF4" w:rsidR="00F871C8" w:rsidRPr="007960F0" w:rsidRDefault="00F871C8" w:rsidP="00684E56">
            <w:pPr>
              <w:spacing w:after="0" w:line="259" w:lineRule="auto"/>
              <w:ind w:left="0" w:right="2" w:firstLine="0"/>
              <w:rPr>
                <w:b/>
                <w:bCs/>
                <w:szCs w:val="20"/>
              </w:rPr>
            </w:pPr>
            <w:r w:rsidRPr="007960F0">
              <w:rPr>
                <w:b/>
                <w:bCs/>
                <w:szCs w:val="20"/>
              </w:rPr>
              <w:t>Mount Alexander</w:t>
            </w:r>
          </w:p>
        </w:tc>
      </w:tr>
      <w:tr w:rsidR="002B6A9F" w:rsidRPr="007960F0" w14:paraId="4C7DCACE" w14:textId="77777777" w:rsidTr="00EC5CDC">
        <w:trPr>
          <w:gridAfter w:val="1"/>
          <w:wAfter w:w="8" w:type="dxa"/>
          <w:trHeight w:val="343"/>
        </w:trPr>
        <w:tc>
          <w:tcPr>
            <w:tcW w:w="1842" w:type="dxa"/>
            <w:gridSpan w:val="3"/>
            <w:tcBorders>
              <w:top w:val="single" w:sz="4" w:space="0" w:color="auto"/>
              <w:left w:val="single" w:sz="4" w:space="0" w:color="000000"/>
              <w:bottom w:val="single" w:sz="4" w:space="0" w:color="000000"/>
              <w:right w:val="single" w:sz="4" w:space="0" w:color="000000"/>
            </w:tcBorders>
          </w:tcPr>
          <w:p w14:paraId="182849D1" w14:textId="77777777" w:rsidR="002B6A9F" w:rsidRPr="007960F0" w:rsidRDefault="002B6A9F">
            <w:pPr>
              <w:spacing w:after="0" w:line="259" w:lineRule="auto"/>
              <w:ind w:left="307" w:firstLine="0"/>
              <w:rPr>
                <w:szCs w:val="20"/>
              </w:rPr>
            </w:pPr>
          </w:p>
        </w:tc>
        <w:tc>
          <w:tcPr>
            <w:tcW w:w="6240" w:type="dxa"/>
            <w:gridSpan w:val="3"/>
            <w:tcBorders>
              <w:top w:val="single" w:sz="4" w:space="0" w:color="auto"/>
              <w:left w:val="single" w:sz="4" w:space="0" w:color="000000"/>
              <w:bottom w:val="single" w:sz="4" w:space="0" w:color="000000"/>
              <w:right w:val="single" w:sz="4" w:space="0" w:color="000000"/>
            </w:tcBorders>
          </w:tcPr>
          <w:p w14:paraId="5CA4A466" w14:textId="46AE99D3" w:rsidR="002B6A9F" w:rsidRPr="007960F0" w:rsidRDefault="00F871C8">
            <w:pPr>
              <w:spacing w:after="0" w:line="259" w:lineRule="auto"/>
              <w:ind w:left="1" w:firstLine="0"/>
              <w:rPr>
                <w:i/>
                <w:iCs/>
                <w:szCs w:val="20"/>
              </w:rPr>
            </w:pPr>
            <w:r w:rsidRPr="007960F0">
              <w:rPr>
                <w:i/>
                <w:iCs/>
                <w:szCs w:val="20"/>
              </w:rPr>
              <w:t xml:space="preserve">No specific </w:t>
            </w:r>
            <w:r w:rsidR="004B33C1" w:rsidRPr="007960F0">
              <w:rPr>
                <w:i/>
                <w:iCs/>
                <w:szCs w:val="20"/>
              </w:rPr>
              <w:t>zones</w:t>
            </w:r>
          </w:p>
        </w:tc>
        <w:tc>
          <w:tcPr>
            <w:tcW w:w="1698" w:type="dxa"/>
            <w:gridSpan w:val="2"/>
            <w:tcBorders>
              <w:top w:val="single" w:sz="4" w:space="0" w:color="auto"/>
              <w:left w:val="single" w:sz="4" w:space="0" w:color="000000"/>
              <w:bottom w:val="single" w:sz="4" w:space="0" w:color="000000"/>
              <w:right w:val="single" w:sz="4" w:space="0" w:color="000000"/>
            </w:tcBorders>
          </w:tcPr>
          <w:p w14:paraId="3343D637" w14:textId="77777777" w:rsidR="002B6A9F" w:rsidRPr="007960F0" w:rsidRDefault="002B6A9F">
            <w:pPr>
              <w:spacing w:after="0" w:line="259" w:lineRule="auto"/>
              <w:ind w:left="0" w:right="2" w:firstLine="0"/>
              <w:jc w:val="center"/>
              <w:rPr>
                <w:szCs w:val="20"/>
              </w:rPr>
            </w:pPr>
          </w:p>
        </w:tc>
      </w:tr>
      <w:tr w:rsidR="004B33C1" w:rsidRPr="007960F0" w14:paraId="1BDFAC9B" w14:textId="77777777" w:rsidTr="00EC5CDC">
        <w:trPr>
          <w:gridAfter w:val="1"/>
          <w:wAfter w:w="8" w:type="dxa"/>
          <w:trHeight w:val="343"/>
        </w:trPr>
        <w:tc>
          <w:tcPr>
            <w:tcW w:w="9780" w:type="dxa"/>
            <w:gridSpan w:val="8"/>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6B36441B" w14:textId="7DEFC2EA" w:rsidR="004B33C1" w:rsidRPr="0049525F" w:rsidRDefault="004B33C1" w:rsidP="00684E56">
            <w:pPr>
              <w:spacing w:after="0" w:line="259" w:lineRule="auto"/>
              <w:ind w:left="0" w:right="2" w:firstLine="0"/>
              <w:rPr>
                <w:b/>
                <w:bCs/>
                <w:szCs w:val="20"/>
              </w:rPr>
            </w:pPr>
            <w:r w:rsidRPr="0049525F">
              <w:rPr>
                <w:b/>
                <w:bCs/>
                <w:szCs w:val="20"/>
              </w:rPr>
              <w:t>Mount Baw</w:t>
            </w:r>
            <w:r w:rsidR="0017055D" w:rsidRPr="0049525F">
              <w:rPr>
                <w:b/>
                <w:bCs/>
                <w:szCs w:val="20"/>
              </w:rPr>
              <w:t xml:space="preserve"> Baw Alpine Resort (UNINC)</w:t>
            </w:r>
          </w:p>
        </w:tc>
      </w:tr>
      <w:tr w:rsidR="005768B9" w:rsidRPr="007960F0" w14:paraId="24DDAC1D"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4D2E7EB6" w14:textId="2C5A2E84" w:rsidR="005768B9" w:rsidRPr="0049525F" w:rsidRDefault="005768B9" w:rsidP="005768B9">
            <w:pPr>
              <w:spacing w:after="0" w:line="259" w:lineRule="auto"/>
              <w:ind w:left="307" w:firstLine="0"/>
              <w:rPr>
                <w:szCs w:val="20"/>
              </w:rPr>
            </w:pPr>
            <w:r w:rsidRPr="0049525F">
              <w:rPr>
                <w:szCs w:val="20"/>
              </w:rPr>
              <w:t>CDZ1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BBFE55C" w14:textId="1AB74AD5" w:rsidR="005768B9" w:rsidRPr="0049525F" w:rsidRDefault="005768B9" w:rsidP="005768B9">
            <w:pPr>
              <w:spacing w:after="0" w:line="259" w:lineRule="auto"/>
              <w:ind w:left="1" w:firstLine="0"/>
              <w:rPr>
                <w:szCs w:val="20"/>
              </w:rPr>
            </w:pPr>
            <w:r w:rsidRPr="0049525F">
              <w:rPr>
                <w:szCs w:val="20"/>
              </w:rPr>
              <w:t>Alpine Village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BCEBAB5" w14:textId="04BE8ECC" w:rsidR="005768B9" w:rsidRPr="0049525F" w:rsidRDefault="005768B9" w:rsidP="005768B9">
            <w:pPr>
              <w:spacing w:after="0" w:line="259" w:lineRule="auto"/>
              <w:ind w:left="0" w:right="2" w:firstLine="0"/>
              <w:jc w:val="center"/>
              <w:rPr>
                <w:szCs w:val="20"/>
              </w:rPr>
            </w:pPr>
            <w:r w:rsidRPr="0049525F">
              <w:rPr>
                <w:szCs w:val="20"/>
              </w:rPr>
              <w:t>B</w:t>
            </w:r>
          </w:p>
        </w:tc>
      </w:tr>
      <w:tr w:rsidR="005768B9" w:rsidRPr="007960F0" w14:paraId="4BE76F96"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2E04F93A" w14:textId="1D78CB2E" w:rsidR="005768B9" w:rsidRPr="0049525F" w:rsidRDefault="005768B9" w:rsidP="005768B9">
            <w:pPr>
              <w:spacing w:after="0" w:line="259" w:lineRule="auto"/>
              <w:ind w:left="307" w:firstLine="0"/>
              <w:rPr>
                <w:szCs w:val="20"/>
              </w:rPr>
            </w:pPr>
            <w:r w:rsidRPr="0049525F">
              <w:rPr>
                <w:szCs w:val="20"/>
              </w:rPr>
              <w:t>CDZ2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FD9ECE1" w14:textId="3E17577D" w:rsidR="005768B9" w:rsidRPr="0049525F" w:rsidRDefault="005768B9" w:rsidP="005768B9">
            <w:pPr>
              <w:spacing w:after="0" w:line="259" w:lineRule="auto"/>
              <w:ind w:left="1" w:firstLine="0"/>
              <w:rPr>
                <w:szCs w:val="20"/>
              </w:rPr>
            </w:pPr>
            <w:r w:rsidRPr="0049525F">
              <w:rPr>
                <w:szCs w:val="20"/>
              </w:rPr>
              <w:t>Alpine Recreation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3661402B" w14:textId="20841D98" w:rsidR="005768B9" w:rsidRPr="0049525F" w:rsidRDefault="005768B9" w:rsidP="005768B9">
            <w:pPr>
              <w:spacing w:after="0" w:line="259" w:lineRule="auto"/>
              <w:ind w:left="0" w:right="2" w:firstLine="0"/>
              <w:jc w:val="center"/>
              <w:rPr>
                <w:szCs w:val="20"/>
              </w:rPr>
            </w:pPr>
            <w:r w:rsidRPr="0049525F">
              <w:rPr>
                <w:szCs w:val="20"/>
              </w:rPr>
              <w:t>B</w:t>
            </w:r>
          </w:p>
        </w:tc>
      </w:tr>
      <w:tr w:rsidR="000D6B21" w:rsidRPr="007960F0" w14:paraId="1A11AE8D" w14:textId="77777777" w:rsidTr="00166490">
        <w:trPr>
          <w:gridAfter w:val="1"/>
          <w:wAfter w:w="8" w:type="dxa"/>
          <w:trHeight w:val="343"/>
        </w:trPr>
        <w:tc>
          <w:tcPr>
            <w:tcW w:w="97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008596" w14:textId="644B1D5F" w:rsidR="000D6B21" w:rsidRPr="000D6B21" w:rsidRDefault="000D6B21" w:rsidP="000D6B21">
            <w:pPr>
              <w:spacing w:after="0" w:line="259" w:lineRule="auto"/>
              <w:ind w:left="0" w:right="2" w:firstLine="0"/>
              <w:rPr>
                <w:b/>
                <w:bCs/>
                <w:szCs w:val="20"/>
              </w:rPr>
            </w:pPr>
            <w:r w:rsidRPr="00166490">
              <w:rPr>
                <w:b/>
                <w:bCs/>
                <w:szCs w:val="20"/>
              </w:rPr>
              <w:t>Mount Buller Alphine Resort</w:t>
            </w:r>
          </w:p>
        </w:tc>
      </w:tr>
      <w:tr w:rsidR="00E36D9E" w:rsidRPr="007960F0" w14:paraId="136D9338"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29164CE0" w14:textId="7A19934D" w:rsidR="00E36D9E" w:rsidRPr="0049525F" w:rsidRDefault="00E36D9E" w:rsidP="00E36D9E">
            <w:pPr>
              <w:spacing w:after="0" w:line="259" w:lineRule="auto"/>
              <w:ind w:left="307" w:firstLine="0"/>
              <w:rPr>
                <w:szCs w:val="20"/>
              </w:rPr>
            </w:pPr>
            <w:r>
              <w:rPr>
                <w:szCs w:val="20"/>
              </w:rPr>
              <w:lastRenderedPageBreak/>
              <w:t>CDZ1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57900929" w14:textId="33F9C3DE" w:rsidR="00E36D9E" w:rsidRPr="0049525F" w:rsidRDefault="00E36D9E" w:rsidP="00E36D9E">
            <w:pPr>
              <w:spacing w:after="0" w:line="259" w:lineRule="auto"/>
              <w:ind w:left="1" w:firstLine="0"/>
              <w:rPr>
                <w:szCs w:val="20"/>
              </w:rPr>
            </w:pPr>
            <w:r w:rsidRPr="0049525F">
              <w:rPr>
                <w:szCs w:val="20"/>
              </w:rPr>
              <w:t>Alpine Village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4BBC574A" w14:textId="2C68A3C7" w:rsidR="00E36D9E" w:rsidRPr="0049525F" w:rsidRDefault="00E36D9E" w:rsidP="00E36D9E">
            <w:pPr>
              <w:spacing w:after="0" w:line="259" w:lineRule="auto"/>
              <w:ind w:left="0" w:right="2" w:firstLine="0"/>
              <w:jc w:val="center"/>
              <w:rPr>
                <w:szCs w:val="20"/>
              </w:rPr>
            </w:pPr>
            <w:r>
              <w:rPr>
                <w:szCs w:val="20"/>
              </w:rPr>
              <w:t>B</w:t>
            </w:r>
          </w:p>
        </w:tc>
      </w:tr>
      <w:tr w:rsidR="00E36D9E" w:rsidRPr="007960F0" w14:paraId="23FFC193"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7EA8F67A" w14:textId="3C642901" w:rsidR="00E36D9E" w:rsidRPr="0049525F" w:rsidRDefault="00E36D9E" w:rsidP="00E36D9E">
            <w:pPr>
              <w:spacing w:after="0" w:line="259" w:lineRule="auto"/>
              <w:ind w:left="307" w:firstLine="0"/>
              <w:rPr>
                <w:szCs w:val="20"/>
              </w:rPr>
            </w:pPr>
            <w:r>
              <w:rPr>
                <w:szCs w:val="20"/>
              </w:rPr>
              <w:t>CDZ2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33049657" w14:textId="0FDBED66" w:rsidR="00E36D9E" w:rsidRPr="0049525F" w:rsidRDefault="00E36D9E" w:rsidP="00E36D9E">
            <w:pPr>
              <w:spacing w:after="0" w:line="259" w:lineRule="auto"/>
              <w:ind w:left="1" w:firstLine="0"/>
              <w:rPr>
                <w:szCs w:val="20"/>
              </w:rPr>
            </w:pPr>
            <w:r w:rsidRPr="0049525F">
              <w:rPr>
                <w:szCs w:val="20"/>
              </w:rPr>
              <w:t>Alpine Recreation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5208505C" w14:textId="455FD558" w:rsidR="00E36D9E" w:rsidRPr="0049525F" w:rsidRDefault="00E36D9E" w:rsidP="00E36D9E">
            <w:pPr>
              <w:spacing w:after="0" w:line="259" w:lineRule="auto"/>
              <w:ind w:left="0" w:right="2" w:firstLine="0"/>
              <w:jc w:val="center"/>
              <w:rPr>
                <w:szCs w:val="20"/>
              </w:rPr>
            </w:pPr>
            <w:r>
              <w:rPr>
                <w:szCs w:val="20"/>
              </w:rPr>
              <w:t>B</w:t>
            </w:r>
          </w:p>
        </w:tc>
      </w:tr>
      <w:tr w:rsidR="005768B9" w:rsidRPr="00EC72EB" w14:paraId="59E82B0A" w14:textId="77777777" w:rsidTr="00EC5CDC">
        <w:trPr>
          <w:gridAfter w:val="1"/>
          <w:wAfter w:w="8" w:type="dxa"/>
          <w:trHeight w:val="343"/>
        </w:trPr>
        <w:tc>
          <w:tcPr>
            <w:tcW w:w="9780"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1006F8" w14:textId="76D58F53" w:rsidR="005768B9" w:rsidRPr="0049525F" w:rsidRDefault="005768B9" w:rsidP="00684E56">
            <w:pPr>
              <w:spacing w:after="0" w:line="259" w:lineRule="auto"/>
              <w:ind w:left="0" w:right="2" w:firstLine="0"/>
              <w:rPr>
                <w:b/>
                <w:bCs/>
                <w:szCs w:val="20"/>
              </w:rPr>
            </w:pPr>
            <w:r w:rsidRPr="0049525F">
              <w:rPr>
                <w:b/>
                <w:bCs/>
                <w:szCs w:val="20"/>
              </w:rPr>
              <w:t>Mount Hotham Alpine Resort (</w:t>
            </w:r>
            <w:r w:rsidR="00F13E4D" w:rsidRPr="0049525F">
              <w:rPr>
                <w:b/>
                <w:bCs/>
                <w:szCs w:val="20"/>
              </w:rPr>
              <w:t>UNINC)</w:t>
            </w:r>
          </w:p>
        </w:tc>
      </w:tr>
      <w:tr w:rsidR="00F13E4D" w:rsidRPr="00EC72EB" w14:paraId="56344919"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1890107A" w14:textId="0667B72A" w:rsidR="00F13E4D" w:rsidRPr="0049525F" w:rsidRDefault="00F13E4D" w:rsidP="00F13E4D">
            <w:pPr>
              <w:spacing w:after="0" w:line="259" w:lineRule="auto"/>
              <w:ind w:left="307" w:firstLine="0"/>
              <w:rPr>
                <w:szCs w:val="20"/>
              </w:rPr>
            </w:pPr>
            <w:r w:rsidRPr="0049525F">
              <w:rPr>
                <w:szCs w:val="20"/>
              </w:rPr>
              <w:t>CDZ1</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69D4D768" w14:textId="53EA874B" w:rsidR="00F13E4D" w:rsidRPr="0049525F" w:rsidRDefault="00F13E4D" w:rsidP="00F13E4D">
            <w:pPr>
              <w:spacing w:after="0" w:line="259" w:lineRule="auto"/>
              <w:ind w:left="1" w:firstLine="0"/>
              <w:rPr>
                <w:szCs w:val="20"/>
              </w:rPr>
            </w:pPr>
            <w:r w:rsidRPr="0049525F">
              <w:rPr>
                <w:szCs w:val="20"/>
              </w:rPr>
              <w:t>Alpine Village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558AEBD" w14:textId="67553B8F" w:rsidR="00F13E4D" w:rsidRPr="0049525F" w:rsidRDefault="00F13E4D" w:rsidP="00F13E4D">
            <w:pPr>
              <w:spacing w:after="0" w:line="259" w:lineRule="auto"/>
              <w:ind w:left="0" w:right="2" w:firstLine="0"/>
              <w:jc w:val="center"/>
              <w:rPr>
                <w:szCs w:val="20"/>
              </w:rPr>
            </w:pPr>
            <w:r w:rsidRPr="0049525F">
              <w:rPr>
                <w:szCs w:val="20"/>
              </w:rPr>
              <w:t>B</w:t>
            </w:r>
          </w:p>
        </w:tc>
      </w:tr>
      <w:tr w:rsidR="00F13E4D" w:rsidRPr="00EC72EB" w14:paraId="4935DCE1" w14:textId="77777777" w:rsidTr="00EC5CDC">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vAlign w:val="bottom"/>
          </w:tcPr>
          <w:p w14:paraId="5571D0DF" w14:textId="4BDACBB1" w:rsidR="00F13E4D" w:rsidRPr="0049525F" w:rsidRDefault="00F13E4D" w:rsidP="00F13E4D">
            <w:pPr>
              <w:spacing w:after="0" w:line="259" w:lineRule="auto"/>
              <w:ind w:left="307" w:firstLine="0"/>
              <w:rPr>
                <w:szCs w:val="20"/>
              </w:rPr>
            </w:pPr>
            <w:r w:rsidRPr="0049525F">
              <w:rPr>
                <w:szCs w:val="20"/>
              </w:rPr>
              <w:t>CDZ2</w:t>
            </w:r>
          </w:p>
        </w:tc>
        <w:tc>
          <w:tcPr>
            <w:tcW w:w="6240" w:type="dxa"/>
            <w:gridSpan w:val="3"/>
            <w:tcBorders>
              <w:top w:val="single" w:sz="4" w:space="0" w:color="auto"/>
              <w:left w:val="single" w:sz="4" w:space="0" w:color="auto"/>
              <w:bottom w:val="single" w:sz="4" w:space="0" w:color="auto"/>
              <w:right w:val="single" w:sz="4" w:space="0" w:color="auto"/>
            </w:tcBorders>
            <w:vAlign w:val="bottom"/>
          </w:tcPr>
          <w:p w14:paraId="0A66D2E8" w14:textId="23C530FA" w:rsidR="00F13E4D" w:rsidRPr="0049525F" w:rsidRDefault="00F13E4D" w:rsidP="00F13E4D">
            <w:pPr>
              <w:spacing w:after="0" w:line="259" w:lineRule="auto"/>
              <w:ind w:left="1" w:firstLine="0"/>
              <w:rPr>
                <w:szCs w:val="20"/>
              </w:rPr>
            </w:pPr>
            <w:r w:rsidRPr="0049525F">
              <w:rPr>
                <w:szCs w:val="20"/>
              </w:rPr>
              <w:t>Alpine Recreation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5B5C43B" w14:textId="5EF49AF8" w:rsidR="00F13E4D" w:rsidRPr="0049525F" w:rsidRDefault="00F13E4D" w:rsidP="00F13E4D">
            <w:pPr>
              <w:spacing w:after="0" w:line="259" w:lineRule="auto"/>
              <w:ind w:left="0" w:right="2" w:firstLine="0"/>
              <w:jc w:val="center"/>
              <w:rPr>
                <w:szCs w:val="20"/>
              </w:rPr>
            </w:pPr>
            <w:r w:rsidRPr="0049525F">
              <w:rPr>
                <w:szCs w:val="20"/>
              </w:rPr>
              <w:t>B</w:t>
            </w:r>
          </w:p>
        </w:tc>
      </w:tr>
      <w:tr w:rsidR="00250592" w:rsidRPr="007960F0" w14:paraId="0D5A1523"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69EE53B9" w14:textId="77777777" w:rsidR="00250592" w:rsidRPr="007960F0" w:rsidRDefault="00A55F98">
            <w:pPr>
              <w:spacing w:after="0" w:line="259" w:lineRule="auto"/>
              <w:ind w:left="0" w:firstLine="0"/>
              <w:rPr>
                <w:szCs w:val="20"/>
              </w:rPr>
            </w:pPr>
            <w:r w:rsidRPr="007960F0">
              <w:rPr>
                <w:b/>
                <w:szCs w:val="20"/>
              </w:rPr>
              <w:t xml:space="preserve">Moyne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0EC9A1"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4075FF0F"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53E985B4"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40BB27C0" w14:textId="77777777" w:rsidR="00250592" w:rsidRPr="007960F0" w:rsidRDefault="00A55F98">
            <w:pPr>
              <w:spacing w:after="0" w:line="259" w:lineRule="auto"/>
              <w:ind w:left="1" w:firstLine="0"/>
              <w:rPr>
                <w:szCs w:val="20"/>
              </w:rPr>
            </w:pPr>
            <w:r w:rsidRPr="007960F0">
              <w:rPr>
                <w:szCs w:val="20"/>
              </w:rPr>
              <w:t xml:space="preserve">Mortlake Power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66F0D706"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7AFFC943"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09C6C249"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29182A36" w14:textId="77777777" w:rsidR="00250592" w:rsidRPr="007960F0" w:rsidRDefault="00A55F98">
            <w:pPr>
              <w:spacing w:after="0" w:line="259" w:lineRule="auto"/>
              <w:ind w:left="1" w:firstLine="0"/>
              <w:rPr>
                <w:szCs w:val="20"/>
              </w:rPr>
            </w:pPr>
            <w:r w:rsidRPr="007960F0">
              <w:rPr>
                <w:szCs w:val="20"/>
              </w:rPr>
              <w:t xml:space="preserve">Lake Condah </w:t>
            </w:r>
          </w:p>
        </w:tc>
        <w:tc>
          <w:tcPr>
            <w:tcW w:w="1698" w:type="dxa"/>
            <w:gridSpan w:val="2"/>
            <w:tcBorders>
              <w:top w:val="single" w:sz="4" w:space="0" w:color="000000"/>
              <w:left w:val="single" w:sz="4" w:space="0" w:color="000000"/>
              <w:bottom w:val="single" w:sz="4" w:space="0" w:color="000000"/>
              <w:right w:val="single" w:sz="4" w:space="0" w:color="000000"/>
            </w:tcBorders>
          </w:tcPr>
          <w:p w14:paraId="1F181C3B" w14:textId="77777777" w:rsidR="00250592" w:rsidRPr="007960F0" w:rsidRDefault="00A55F98">
            <w:pPr>
              <w:spacing w:after="0" w:line="259" w:lineRule="auto"/>
              <w:ind w:left="0" w:right="2" w:firstLine="0"/>
              <w:jc w:val="center"/>
              <w:rPr>
                <w:szCs w:val="20"/>
              </w:rPr>
            </w:pPr>
            <w:r w:rsidRPr="007960F0">
              <w:rPr>
                <w:szCs w:val="20"/>
              </w:rPr>
              <w:t xml:space="preserve">E </w:t>
            </w:r>
          </w:p>
        </w:tc>
      </w:tr>
      <w:tr w:rsidR="00250592" w:rsidRPr="007960F0" w14:paraId="5D84E93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1D91AA2"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40DF861A" w14:textId="77777777" w:rsidR="00250592" w:rsidRPr="007960F0" w:rsidRDefault="00A55F98">
            <w:pPr>
              <w:spacing w:after="0" w:line="259" w:lineRule="auto"/>
              <w:ind w:left="1" w:firstLine="0"/>
              <w:rPr>
                <w:szCs w:val="20"/>
              </w:rPr>
            </w:pPr>
            <w:r w:rsidRPr="007960F0">
              <w:rPr>
                <w:szCs w:val="20"/>
              </w:rPr>
              <w:t xml:space="preserve">Warrnambool Regional Airport </w:t>
            </w:r>
          </w:p>
        </w:tc>
        <w:tc>
          <w:tcPr>
            <w:tcW w:w="1698" w:type="dxa"/>
            <w:gridSpan w:val="2"/>
            <w:tcBorders>
              <w:top w:val="single" w:sz="4" w:space="0" w:color="000000"/>
              <w:left w:val="single" w:sz="4" w:space="0" w:color="000000"/>
              <w:bottom w:val="single" w:sz="4" w:space="0" w:color="000000"/>
              <w:right w:val="single" w:sz="4" w:space="0" w:color="000000"/>
            </w:tcBorders>
          </w:tcPr>
          <w:p w14:paraId="5A2877B3"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52F11B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EF3BEFE"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77F2F235" w14:textId="77777777" w:rsidR="00250592" w:rsidRPr="007960F0" w:rsidRDefault="00A55F98">
            <w:pPr>
              <w:spacing w:after="0" w:line="259" w:lineRule="auto"/>
              <w:ind w:left="1" w:firstLine="0"/>
              <w:rPr>
                <w:szCs w:val="20"/>
              </w:rPr>
            </w:pPr>
            <w:r w:rsidRPr="007960F0">
              <w:rPr>
                <w:szCs w:val="20"/>
              </w:rPr>
              <w:t xml:space="preserve">Extractive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3E42D696"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43BBE24"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19C81997"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2C8A637D" w14:textId="77777777" w:rsidR="00250592" w:rsidRPr="007960F0" w:rsidRDefault="00A55F98">
            <w:pPr>
              <w:spacing w:after="0" w:line="259" w:lineRule="auto"/>
              <w:ind w:left="1" w:firstLine="0"/>
              <w:rPr>
                <w:szCs w:val="20"/>
              </w:rPr>
            </w:pPr>
            <w:r w:rsidRPr="007960F0">
              <w:rPr>
                <w:szCs w:val="20"/>
              </w:rPr>
              <w:t xml:space="preserve">Shaw River Power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54177DA3"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6FC2D57F"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22FA4272"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75D3E14F" w14:textId="77777777" w:rsidR="00250592" w:rsidRPr="007960F0" w:rsidRDefault="00A55F98">
            <w:pPr>
              <w:spacing w:after="0" w:line="259" w:lineRule="auto"/>
              <w:ind w:left="1" w:firstLine="0"/>
              <w:rPr>
                <w:szCs w:val="20"/>
              </w:rPr>
            </w:pPr>
            <w:r w:rsidRPr="007960F0">
              <w:rPr>
                <w:szCs w:val="20"/>
              </w:rPr>
              <w:t xml:space="preserve">Tarrone Power Station </w:t>
            </w:r>
          </w:p>
        </w:tc>
        <w:tc>
          <w:tcPr>
            <w:tcW w:w="1698" w:type="dxa"/>
            <w:gridSpan w:val="2"/>
            <w:tcBorders>
              <w:top w:val="single" w:sz="4" w:space="0" w:color="000000"/>
              <w:left w:val="single" w:sz="4" w:space="0" w:color="000000"/>
              <w:bottom w:val="single" w:sz="4" w:space="0" w:color="000000"/>
              <w:right w:val="single" w:sz="4" w:space="0" w:color="000000"/>
            </w:tcBorders>
          </w:tcPr>
          <w:p w14:paraId="5C7781FE"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22B2ADD7"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20855C61" w14:textId="77777777" w:rsidR="00250592" w:rsidRPr="007960F0" w:rsidRDefault="00A55F98">
            <w:pPr>
              <w:spacing w:after="0" w:line="259" w:lineRule="auto"/>
              <w:ind w:left="0" w:firstLine="0"/>
              <w:rPr>
                <w:szCs w:val="20"/>
              </w:rPr>
            </w:pPr>
            <w:r w:rsidRPr="007960F0">
              <w:rPr>
                <w:b/>
                <w:szCs w:val="20"/>
              </w:rPr>
              <w:t xml:space="preserve">Murrindindi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35B6CD"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306AACD6"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3BC3E301"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4E8654B" w14:textId="77777777" w:rsidR="00250592" w:rsidRPr="007960F0" w:rsidRDefault="00A55F98">
            <w:pPr>
              <w:spacing w:after="0" w:line="259" w:lineRule="auto"/>
              <w:ind w:left="1" w:firstLine="0"/>
              <w:rPr>
                <w:szCs w:val="20"/>
              </w:rPr>
            </w:pPr>
            <w:r w:rsidRPr="007960F0">
              <w:rPr>
                <w:szCs w:val="20"/>
              </w:rPr>
              <w:t xml:space="preserve">Eildon Switchyard </w:t>
            </w:r>
          </w:p>
        </w:tc>
        <w:tc>
          <w:tcPr>
            <w:tcW w:w="1698" w:type="dxa"/>
            <w:gridSpan w:val="2"/>
            <w:tcBorders>
              <w:top w:val="single" w:sz="4" w:space="0" w:color="000000"/>
              <w:left w:val="single" w:sz="4" w:space="0" w:color="000000"/>
              <w:bottom w:val="single" w:sz="4" w:space="0" w:color="000000"/>
              <w:right w:val="single" w:sz="4" w:space="0" w:color="000000"/>
            </w:tcBorders>
          </w:tcPr>
          <w:p w14:paraId="4282D679"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5D058768"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07754F29"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A6A7AF6" w14:textId="77777777" w:rsidR="00250592" w:rsidRPr="007960F0" w:rsidRDefault="00A55F98">
            <w:pPr>
              <w:spacing w:after="0" w:line="259" w:lineRule="auto"/>
              <w:ind w:left="1" w:firstLine="0"/>
              <w:rPr>
                <w:szCs w:val="20"/>
              </w:rPr>
            </w:pPr>
            <w:r w:rsidRPr="007960F0">
              <w:rPr>
                <w:szCs w:val="20"/>
              </w:rPr>
              <w:t xml:space="preserve">Major Tourism Facility, Marysville </w:t>
            </w:r>
          </w:p>
        </w:tc>
        <w:tc>
          <w:tcPr>
            <w:tcW w:w="1698" w:type="dxa"/>
            <w:gridSpan w:val="2"/>
            <w:tcBorders>
              <w:top w:val="single" w:sz="4" w:space="0" w:color="000000"/>
              <w:left w:val="single" w:sz="4" w:space="0" w:color="000000"/>
              <w:bottom w:val="single" w:sz="4" w:space="0" w:color="000000"/>
              <w:right w:val="single" w:sz="4" w:space="0" w:color="000000"/>
            </w:tcBorders>
          </w:tcPr>
          <w:p w14:paraId="21FC0982"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0D3546" w:rsidRPr="007960F0" w14:paraId="28F42280" w14:textId="77777777" w:rsidTr="00EC5CDC">
        <w:trPr>
          <w:gridAfter w:val="1"/>
          <w:wAfter w:w="8" w:type="dxa"/>
          <w:trHeight w:val="342"/>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776F42" w14:textId="06510F6F" w:rsidR="000D3546" w:rsidRPr="00025929" w:rsidRDefault="00325728" w:rsidP="00684E56">
            <w:pPr>
              <w:spacing w:after="0" w:line="259" w:lineRule="auto"/>
              <w:ind w:left="0" w:right="2" w:firstLine="0"/>
              <w:rPr>
                <w:b/>
                <w:bCs/>
                <w:szCs w:val="20"/>
              </w:rPr>
            </w:pPr>
            <w:r w:rsidRPr="00025929">
              <w:rPr>
                <w:b/>
                <w:bCs/>
                <w:szCs w:val="20"/>
              </w:rPr>
              <w:t>Nillumbik</w:t>
            </w:r>
          </w:p>
        </w:tc>
      </w:tr>
      <w:tr w:rsidR="00CA136D" w:rsidRPr="007960F0" w14:paraId="53C105F6"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4E149777" w14:textId="2E4849DF" w:rsidR="00CA136D" w:rsidRPr="00025929" w:rsidRDefault="00CA136D" w:rsidP="00CA136D">
            <w:pPr>
              <w:spacing w:after="0" w:line="259" w:lineRule="auto"/>
              <w:ind w:left="307" w:firstLine="0"/>
              <w:rPr>
                <w:szCs w:val="20"/>
              </w:rPr>
            </w:pPr>
            <w:r w:rsidRPr="00025929">
              <w:rPr>
                <w:szCs w:val="20"/>
              </w:rPr>
              <w:t>SUZ1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070391A4" w14:textId="365F441A" w:rsidR="00CA136D" w:rsidRPr="00025929" w:rsidRDefault="00F10A1D" w:rsidP="00CA136D">
            <w:pPr>
              <w:spacing w:after="0" w:line="259" w:lineRule="auto"/>
              <w:ind w:left="1" w:firstLine="0"/>
              <w:rPr>
                <w:szCs w:val="20"/>
              </w:rPr>
            </w:pPr>
            <w:r w:rsidRPr="00025929">
              <w:rPr>
                <w:szCs w:val="20"/>
              </w:rPr>
              <w:t>H</w:t>
            </w:r>
            <w:r w:rsidR="006D567D" w:rsidRPr="00025929">
              <w:rPr>
                <w:szCs w:val="20"/>
              </w:rPr>
              <w:t xml:space="preserve">eritage </w:t>
            </w:r>
            <w:r w:rsidRPr="00025929">
              <w:rPr>
                <w:szCs w:val="20"/>
              </w:rPr>
              <w:t>G</w:t>
            </w:r>
            <w:r w:rsidR="006D567D" w:rsidRPr="00025929">
              <w:rPr>
                <w:szCs w:val="20"/>
              </w:rPr>
              <w:t xml:space="preserve">olf and </w:t>
            </w:r>
            <w:r w:rsidRPr="00025929">
              <w:rPr>
                <w:szCs w:val="20"/>
              </w:rPr>
              <w:t>C</w:t>
            </w:r>
            <w:r w:rsidR="006D567D" w:rsidRPr="00025929">
              <w:rPr>
                <w:szCs w:val="20"/>
              </w:rPr>
              <w:t xml:space="preserve">ountry </w:t>
            </w:r>
            <w:r w:rsidRPr="00025929">
              <w:rPr>
                <w:szCs w:val="20"/>
              </w:rPr>
              <w:t>C</w:t>
            </w:r>
            <w:r w:rsidR="006D567D" w:rsidRPr="00025929">
              <w:rPr>
                <w:szCs w:val="20"/>
              </w:rPr>
              <w:t>lub</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2EF6F926" w14:textId="0489A412" w:rsidR="00CA136D" w:rsidRPr="00025929" w:rsidRDefault="00CA136D" w:rsidP="00CA136D">
            <w:pPr>
              <w:spacing w:after="0" w:line="259" w:lineRule="auto"/>
              <w:ind w:left="0" w:right="2" w:firstLine="0"/>
              <w:jc w:val="center"/>
              <w:rPr>
                <w:szCs w:val="20"/>
              </w:rPr>
            </w:pPr>
            <w:r w:rsidRPr="00025929">
              <w:rPr>
                <w:szCs w:val="20"/>
              </w:rPr>
              <w:t>B</w:t>
            </w:r>
          </w:p>
        </w:tc>
      </w:tr>
      <w:tr w:rsidR="00CA136D" w:rsidRPr="007960F0" w14:paraId="415E610E"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0F012AAA" w14:textId="2F67F2E6" w:rsidR="00CA136D" w:rsidRPr="00025929" w:rsidRDefault="00CA136D" w:rsidP="00CA136D">
            <w:pPr>
              <w:spacing w:after="0" w:line="259" w:lineRule="auto"/>
              <w:ind w:left="307" w:firstLine="0"/>
              <w:rPr>
                <w:szCs w:val="20"/>
              </w:rPr>
            </w:pPr>
            <w:r w:rsidRPr="00025929">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3ACE6438" w14:textId="416D64B7" w:rsidR="00CA136D" w:rsidRPr="00025929" w:rsidRDefault="00F10A1D" w:rsidP="00CA136D">
            <w:pPr>
              <w:spacing w:after="0" w:line="259" w:lineRule="auto"/>
              <w:ind w:left="1" w:firstLine="0"/>
              <w:rPr>
                <w:szCs w:val="20"/>
              </w:rPr>
            </w:pPr>
            <w:r w:rsidRPr="00025929">
              <w:rPr>
                <w:szCs w:val="20"/>
              </w:rPr>
              <w:t>E</w:t>
            </w:r>
            <w:r w:rsidR="006D567D" w:rsidRPr="00025929">
              <w:rPr>
                <w:szCs w:val="20"/>
              </w:rPr>
              <w:t xml:space="preserve">nvironmental </w:t>
            </w:r>
            <w:r w:rsidR="00272232" w:rsidRPr="00025929">
              <w:rPr>
                <w:szCs w:val="20"/>
              </w:rPr>
              <w:t>L</w:t>
            </w:r>
            <w:r w:rsidR="006D567D" w:rsidRPr="00025929">
              <w:rPr>
                <w:szCs w:val="20"/>
              </w:rPr>
              <w:t xml:space="preserve">iving - </w:t>
            </w:r>
            <w:r w:rsidR="00272232" w:rsidRPr="00025929">
              <w:rPr>
                <w:szCs w:val="20"/>
              </w:rPr>
              <w:t>B</w:t>
            </w:r>
            <w:r w:rsidR="006D567D" w:rsidRPr="00025929">
              <w:rPr>
                <w:szCs w:val="20"/>
              </w:rPr>
              <w:t xml:space="preserve">end of </w:t>
            </w:r>
            <w:r w:rsidR="00272232" w:rsidRPr="00025929">
              <w:rPr>
                <w:szCs w:val="20"/>
              </w:rPr>
              <w:t>I</w:t>
            </w:r>
            <w:r w:rsidR="006D567D" w:rsidRPr="00025929">
              <w:rPr>
                <w:szCs w:val="20"/>
              </w:rPr>
              <w:t>slands</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1AE7957B" w14:textId="02E78268" w:rsidR="00CA136D" w:rsidRPr="00025929" w:rsidRDefault="00CA136D" w:rsidP="00CA136D">
            <w:pPr>
              <w:spacing w:after="0" w:line="259" w:lineRule="auto"/>
              <w:ind w:left="0" w:right="2" w:firstLine="0"/>
              <w:jc w:val="center"/>
              <w:rPr>
                <w:szCs w:val="20"/>
              </w:rPr>
            </w:pPr>
            <w:r w:rsidRPr="00025929">
              <w:rPr>
                <w:szCs w:val="20"/>
              </w:rPr>
              <w:t>E</w:t>
            </w:r>
          </w:p>
        </w:tc>
      </w:tr>
      <w:tr w:rsidR="00CA136D" w:rsidRPr="007960F0" w14:paraId="4ADE9728"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4F57F32A" w14:textId="06827A6B" w:rsidR="00CA136D" w:rsidRPr="00025929" w:rsidRDefault="00CA136D" w:rsidP="00CA136D">
            <w:pPr>
              <w:spacing w:after="0" w:line="259" w:lineRule="auto"/>
              <w:ind w:left="307" w:firstLine="0"/>
              <w:rPr>
                <w:szCs w:val="20"/>
              </w:rPr>
            </w:pPr>
            <w:r w:rsidRPr="00025929">
              <w:rPr>
                <w:szCs w:val="20"/>
              </w:rPr>
              <w:t>SUZ3</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C187349" w14:textId="2868FE19" w:rsidR="00CA136D" w:rsidRPr="00025929" w:rsidRDefault="00272232" w:rsidP="00CA136D">
            <w:pPr>
              <w:spacing w:after="0" w:line="259" w:lineRule="auto"/>
              <w:ind w:left="1" w:firstLine="0"/>
              <w:rPr>
                <w:szCs w:val="20"/>
              </w:rPr>
            </w:pPr>
            <w:r w:rsidRPr="00025929">
              <w:rPr>
                <w:szCs w:val="20"/>
              </w:rPr>
              <w:t>P</w:t>
            </w:r>
            <w:r w:rsidR="006D567D" w:rsidRPr="00025929">
              <w:rPr>
                <w:szCs w:val="20"/>
              </w:rPr>
              <w:t xml:space="preserve">lenty </w:t>
            </w:r>
            <w:r w:rsidRPr="00025929">
              <w:rPr>
                <w:szCs w:val="20"/>
              </w:rPr>
              <w:t>V</w:t>
            </w:r>
            <w:r w:rsidR="006D567D" w:rsidRPr="00025929">
              <w:rPr>
                <w:szCs w:val="20"/>
              </w:rPr>
              <w:t xml:space="preserve">alley </w:t>
            </w:r>
            <w:r w:rsidRPr="00025929">
              <w:rPr>
                <w:szCs w:val="20"/>
              </w:rPr>
              <w:t>C</w:t>
            </w:r>
            <w:r w:rsidR="006D567D" w:rsidRPr="00025929">
              <w:rPr>
                <w:szCs w:val="20"/>
              </w:rPr>
              <w:t xml:space="preserve">hristian </w:t>
            </w:r>
            <w:r w:rsidRPr="00025929">
              <w:rPr>
                <w:szCs w:val="20"/>
              </w:rPr>
              <w:t>C</w:t>
            </w:r>
            <w:r w:rsidR="006D567D" w:rsidRPr="00025929">
              <w:rPr>
                <w:szCs w:val="20"/>
              </w:rPr>
              <w:t>ollege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10BC056" w14:textId="30FE9D97" w:rsidR="00CA136D" w:rsidRPr="00025929" w:rsidRDefault="00CA136D" w:rsidP="00CA136D">
            <w:pPr>
              <w:spacing w:after="0" w:line="259" w:lineRule="auto"/>
              <w:ind w:left="0" w:right="2" w:firstLine="0"/>
              <w:jc w:val="center"/>
              <w:rPr>
                <w:szCs w:val="20"/>
              </w:rPr>
            </w:pPr>
            <w:r w:rsidRPr="00025929">
              <w:rPr>
                <w:szCs w:val="20"/>
              </w:rPr>
              <w:t>B</w:t>
            </w:r>
          </w:p>
        </w:tc>
      </w:tr>
      <w:tr w:rsidR="00CA136D" w:rsidRPr="007960F0" w14:paraId="168A5F8B"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45249D35" w14:textId="32F08040" w:rsidR="00CA136D" w:rsidRPr="00025929" w:rsidRDefault="00CA136D" w:rsidP="00CA136D">
            <w:pPr>
              <w:spacing w:after="0" w:line="259" w:lineRule="auto"/>
              <w:ind w:left="307" w:firstLine="0"/>
              <w:rPr>
                <w:szCs w:val="20"/>
              </w:rPr>
            </w:pPr>
            <w:r w:rsidRPr="00025929">
              <w:rPr>
                <w:szCs w:val="20"/>
              </w:rPr>
              <w:t>SUZ4</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8AFC7E2" w14:textId="638CE5FD" w:rsidR="00CA136D" w:rsidRPr="00025929" w:rsidRDefault="00272232" w:rsidP="00CA136D">
            <w:pPr>
              <w:spacing w:after="0" w:line="259" w:lineRule="auto"/>
              <w:ind w:left="1" w:firstLine="0"/>
              <w:rPr>
                <w:szCs w:val="20"/>
              </w:rPr>
            </w:pPr>
            <w:r w:rsidRPr="00025929">
              <w:rPr>
                <w:szCs w:val="20"/>
              </w:rPr>
              <w:t>E</w:t>
            </w:r>
            <w:r w:rsidR="006D567D" w:rsidRPr="00025929">
              <w:rPr>
                <w:szCs w:val="20"/>
              </w:rPr>
              <w:t xml:space="preserve">ltham </w:t>
            </w:r>
            <w:r w:rsidRPr="00025929">
              <w:rPr>
                <w:szCs w:val="20"/>
              </w:rPr>
              <w:t>C</w:t>
            </w:r>
            <w:r w:rsidR="006D567D" w:rsidRPr="00025929">
              <w:rPr>
                <w:szCs w:val="20"/>
              </w:rPr>
              <w:t>ollege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A93E378" w14:textId="510D56A9" w:rsidR="00CA136D" w:rsidRPr="00025929" w:rsidRDefault="00CA136D" w:rsidP="00CA136D">
            <w:pPr>
              <w:spacing w:after="0" w:line="259" w:lineRule="auto"/>
              <w:ind w:left="0" w:right="2" w:firstLine="0"/>
              <w:jc w:val="center"/>
              <w:rPr>
                <w:szCs w:val="20"/>
              </w:rPr>
            </w:pPr>
            <w:r w:rsidRPr="00025929">
              <w:rPr>
                <w:szCs w:val="20"/>
              </w:rPr>
              <w:t>B</w:t>
            </w:r>
          </w:p>
        </w:tc>
      </w:tr>
      <w:tr w:rsidR="00250592" w:rsidRPr="007960F0" w14:paraId="1A6F8372"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3828900D" w14:textId="77777777" w:rsidR="00250592" w:rsidRPr="007960F0" w:rsidRDefault="00A55F98">
            <w:pPr>
              <w:spacing w:after="0" w:line="259" w:lineRule="auto"/>
              <w:ind w:left="0" w:firstLine="0"/>
              <w:rPr>
                <w:szCs w:val="20"/>
              </w:rPr>
            </w:pPr>
            <w:r w:rsidRPr="007960F0">
              <w:rPr>
                <w:b/>
                <w:szCs w:val="20"/>
              </w:rPr>
              <w:t xml:space="preserve">Northern Grampians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2B1273"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7531DDF2"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431272B2"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35C6FF0A" w14:textId="77777777" w:rsidR="00250592" w:rsidRPr="007960F0" w:rsidRDefault="00A55F98">
            <w:pPr>
              <w:spacing w:after="0" w:line="259" w:lineRule="auto"/>
              <w:ind w:left="1" w:firstLine="0"/>
              <w:rPr>
                <w:szCs w:val="20"/>
              </w:rPr>
            </w:pPr>
            <w:r w:rsidRPr="007960F0">
              <w:rPr>
                <w:szCs w:val="20"/>
              </w:rPr>
              <w:t xml:space="preserve">Stawell Gold Mine </w:t>
            </w:r>
          </w:p>
        </w:tc>
        <w:tc>
          <w:tcPr>
            <w:tcW w:w="1698" w:type="dxa"/>
            <w:gridSpan w:val="2"/>
            <w:tcBorders>
              <w:top w:val="single" w:sz="4" w:space="0" w:color="000000"/>
              <w:left w:val="single" w:sz="4" w:space="0" w:color="000000"/>
              <w:bottom w:val="single" w:sz="4" w:space="0" w:color="000000"/>
              <w:right w:val="single" w:sz="4" w:space="0" w:color="000000"/>
            </w:tcBorders>
          </w:tcPr>
          <w:p w14:paraId="2E32FD73"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70F4C696"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151C7D76"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105C4C1"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5559CC05"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23CEFEED" w14:textId="77777777" w:rsidTr="000263D8">
        <w:trPr>
          <w:gridAfter w:val="1"/>
          <w:wAfter w:w="8" w:type="dxa"/>
          <w:trHeight w:val="333"/>
        </w:trPr>
        <w:tc>
          <w:tcPr>
            <w:tcW w:w="8082" w:type="dxa"/>
            <w:gridSpan w:val="6"/>
            <w:tcBorders>
              <w:top w:val="single" w:sz="4" w:space="0" w:color="000000"/>
              <w:left w:val="single" w:sz="4" w:space="0" w:color="000000"/>
              <w:bottom w:val="single" w:sz="4" w:space="0" w:color="auto"/>
              <w:right w:val="single" w:sz="4" w:space="0" w:color="000000"/>
            </w:tcBorders>
            <w:shd w:val="clear" w:color="auto" w:fill="D9D9D9"/>
          </w:tcPr>
          <w:p w14:paraId="79736DF0" w14:textId="77777777" w:rsidR="00250592" w:rsidRPr="007960F0" w:rsidRDefault="00A55F98">
            <w:pPr>
              <w:spacing w:after="0" w:line="259" w:lineRule="auto"/>
              <w:ind w:left="0" w:firstLine="0"/>
              <w:rPr>
                <w:szCs w:val="20"/>
              </w:rPr>
            </w:pPr>
            <w:r w:rsidRPr="007960F0">
              <w:rPr>
                <w:b/>
                <w:szCs w:val="20"/>
              </w:rPr>
              <w:t xml:space="preserve">Pyrenees </w:t>
            </w:r>
          </w:p>
        </w:tc>
        <w:tc>
          <w:tcPr>
            <w:tcW w:w="1698" w:type="dxa"/>
            <w:gridSpan w:val="2"/>
            <w:tcBorders>
              <w:top w:val="single" w:sz="4" w:space="0" w:color="000000"/>
              <w:left w:val="single" w:sz="4" w:space="0" w:color="000000"/>
              <w:bottom w:val="single" w:sz="4" w:space="0" w:color="auto"/>
              <w:right w:val="single" w:sz="4" w:space="0" w:color="000000"/>
            </w:tcBorders>
            <w:shd w:val="clear" w:color="auto" w:fill="D9D9D9"/>
          </w:tcPr>
          <w:p w14:paraId="5C4D7D5B"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005686B8" w14:textId="77777777" w:rsidTr="000263D8">
        <w:trPr>
          <w:gridAfter w:val="1"/>
          <w:wAfter w:w="8" w:type="dxa"/>
          <w:trHeight w:val="349"/>
        </w:trPr>
        <w:tc>
          <w:tcPr>
            <w:tcW w:w="1842" w:type="dxa"/>
            <w:gridSpan w:val="3"/>
            <w:tcBorders>
              <w:top w:val="single" w:sz="4" w:space="0" w:color="auto"/>
              <w:left w:val="single" w:sz="4" w:space="0" w:color="auto"/>
              <w:bottom w:val="single" w:sz="4" w:space="0" w:color="auto"/>
              <w:right w:val="single" w:sz="4" w:space="0" w:color="auto"/>
            </w:tcBorders>
          </w:tcPr>
          <w:p w14:paraId="57168F08"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auto"/>
              <w:left w:val="single" w:sz="4" w:space="0" w:color="auto"/>
              <w:bottom w:val="single" w:sz="4" w:space="0" w:color="auto"/>
              <w:right w:val="single" w:sz="4" w:space="0" w:color="auto"/>
            </w:tcBorders>
          </w:tcPr>
          <w:p w14:paraId="177A03F2" w14:textId="77777777" w:rsidR="00250592" w:rsidRPr="007960F0" w:rsidRDefault="00A55F98">
            <w:pPr>
              <w:spacing w:after="0" w:line="259" w:lineRule="auto"/>
              <w:ind w:left="1" w:firstLine="0"/>
              <w:rPr>
                <w:szCs w:val="20"/>
              </w:rPr>
            </w:pPr>
            <w:r w:rsidRPr="007960F0">
              <w:rPr>
                <w:szCs w:val="20"/>
              </w:rPr>
              <w:t xml:space="preserve">Private Golf Club (Beaufort) </w:t>
            </w:r>
          </w:p>
        </w:tc>
        <w:tc>
          <w:tcPr>
            <w:tcW w:w="1698" w:type="dxa"/>
            <w:gridSpan w:val="2"/>
            <w:tcBorders>
              <w:top w:val="single" w:sz="4" w:space="0" w:color="auto"/>
              <w:left w:val="single" w:sz="4" w:space="0" w:color="auto"/>
              <w:bottom w:val="single" w:sz="4" w:space="0" w:color="auto"/>
              <w:right w:val="single" w:sz="4" w:space="0" w:color="auto"/>
            </w:tcBorders>
          </w:tcPr>
          <w:p w14:paraId="3EF60CD1"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A4EADF5" w14:textId="77777777" w:rsidTr="000263D8">
        <w:trPr>
          <w:gridAfter w:val="1"/>
          <w:wAfter w:w="8" w:type="dxa"/>
          <w:trHeight w:val="328"/>
        </w:trPr>
        <w:tc>
          <w:tcPr>
            <w:tcW w:w="8082" w:type="dxa"/>
            <w:gridSpan w:val="6"/>
            <w:tcBorders>
              <w:top w:val="single" w:sz="4" w:space="0" w:color="auto"/>
              <w:left w:val="single" w:sz="4" w:space="0" w:color="000000"/>
              <w:bottom w:val="single" w:sz="4" w:space="0" w:color="000000"/>
              <w:right w:val="single" w:sz="4" w:space="0" w:color="000000"/>
            </w:tcBorders>
            <w:shd w:val="clear" w:color="auto" w:fill="D9D9D9"/>
          </w:tcPr>
          <w:p w14:paraId="127AFDB0" w14:textId="77777777" w:rsidR="00250592" w:rsidRPr="007960F0" w:rsidRDefault="00A55F98">
            <w:pPr>
              <w:spacing w:after="0" w:line="259" w:lineRule="auto"/>
              <w:ind w:left="0" w:firstLine="0"/>
              <w:rPr>
                <w:szCs w:val="20"/>
              </w:rPr>
            </w:pPr>
            <w:r w:rsidRPr="007960F0">
              <w:rPr>
                <w:b/>
                <w:szCs w:val="20"/>
              </w:rPr>
              <w:t xml:space="preserve">Queenscliff </w:t>
            </w:r>
          </w:p>
        </w:tc>
        <w:tc>
          <w:tcPr>
            <w:tcW w:w="1698" w:type="dxa"/>
            <w:gridSpan w:val="2"/>
            <w:tcBorders>
              <w:top w:val="single" w:sz="4" w:space="0" w:color="auto"/>
              <w:left w:val="single" w:sz="4" w:space="0" w:color="000000"/>
              <w:bottom w:val="single" w:sz="4" w:space="0" w:color="000000"/>
              <w:right w:val="single" w:sz="4" w:space="0" w:color="000000"/>
            </w:tcBorders>
            <w:shd w:val="clear" w:color="auto" w:fill="D9D9D9"/>
          </w:tcPr>
          <w:p w14:paraId="13630F4D"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129E430B"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177469C1"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6809BD52" w14:textId="77777777" w:rsidR="00250592" w:rsidRPr="007960F0" w:rsidRDefault="00A55F98">
            <w:pPr>
              <w:spacing w:after="0" w:line="259" w:lineRule="auto"/>
              <w:ind w:left="1" w:firstLine="0"/>
              <w:rPr>
                <w:szCs w:val="20"/>
              </w:rPr>
            </w:pPr>
            <w:r w:rsidRPr="007960F0">
              <w:rPr>
                <w:szCs w:val="20"/>
              </w:rPr>
              <w:t xml:space="preserve">Queenscliff Harbour </w:t>
            </w:r>
          </w:p>
        </w:tc>
        <w:tc>
          <w:tcPr>
            <w:tcW w:w="1698" w:type="dxa"/>
            <w:gridSpan w:val="2"/>
            <w:tcBorders>
              <w:top w:val="single" w:sz="4" w:space="0" w:color="000000"/>
              <w:left w:val="single" w:sz="4" w:space="0" w:color="000000"/>
              <w:bottom w:val="single" w:sz="4" w:space="0" w:color="000000"/>
              <w:right w:val="single" w:sz="4" w:space="0" w:color="000000"/>
            </w:tcBorders>
          </w:tcPr>
          <w:p w14:paraId="58B0D312"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18181C04"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C7EA6E1"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01D4F430" w14:textId="77777777" w:rsidR="00250592" w:rsidRPr="007960F0" w:rsidRDefault="00A55F98">
            <w:pPr>
              <w:spacing w:after="0" w:line="259" w:lineRule="auto"/>
              <w:ind w:left="1" w:firstLine="0"/>
              <w:rPr>
                <w:szCs w:val="20"/>
              </w:rPr>
            </w:pPr>
            <w:r w:rsidRPr="007960F0">
              <w:rPr>
                <w:szCs w:val="20"/>
              </w:rPr>
              <w:t xml:space="preserve">Private Minor Sports and Recreation Facilities </w:t>
            </w:r>
          </w:p>
        </w:tc>
        <w:tc>
          <w:tcPr>
            <w:tcW w:w="1698" w:type="dxa"/>
            <w:gridSpan w:val="2"/>
            <w:tcBorders>
              <w:top w:val="single" w:sz="4" w:space="0" w:color="000000"/>
              <w:left w:val="single" w:sz="4" w:space="0" w:color="000000"/>
              <w:bottom w:val="single" w:sz="4" w:space="0" w:color="000000"/>
              <w:right w:val="single" w:sz="4" w:space="0" w:color="000000"/>
            </w:tcBorders>
          </w:tcPr>
          <w:p w14:paraId="61A87EDF"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12FA964C"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6FF77840"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03CD354D" w14:textId="77777777" w:rsidR="00250592" w:rsidRPr="007960F0" w:rsidRDefault="00A55F98">
            <w:pPr>
              <w:spacing w:after="0" w:line="259" w:lineRule="auto"/>
              <w:ind w:left="1" w:firstLine="0"/>
              <w:rPr>
                <w:szCs w:val="20"/>
              </w:rPr>
            </w:pPr>
            <w:r w:rsidRPr="007960F0">
              <w:rPr>
                <w:szCs w:val="20"/>
              </w:rPr>
              <w:t xml:space="preserve">Queenscliff Ferry Terminal </w:t>
            </w:r>
          </w:p>
        </w:tc>
        <w:tc>
          <w:tcPr>
            <w:tcW w:w="1698" w:type="dxa"/>
            <w:gridSpan w:val="2"/>
            <w:tcBorders>
              <w:top w:val="single" w:sz="4" w:space="0" w:color="000000"/>
              <w:left w:val="single" w:sz="4" w:space="0" w:color="000000"/>
              <w:bottom w:val="single" w:sz="4" w:space="0" w:color="000000"/>
              <w:right w:val="single" w:sz="4" w:space="0" w:color="000000"/>
            </w:tcBorders>
          </w:tcPr>
          <w:p w14:paraId="72827CCC"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5BCB4D77" w14:textId="77777777" w:rsidTr="00EC5CDC">
        <w:trPr>
          <w:gridAfter w:val="1"/>
          <w:wAfter w:w="8" w:type="dxa"/>
          <w:trHeight w:val="333"/>
        </w:trPr>
        <w:tc>
          <w:tcPr>
            <w:tcW w:w="8082" w:type="dxa"/>
            <w:gridSpan w:val="6"/>
            <w:tcBorders>
              <w:top w:val="single" w:sz="4" w:space="0" w:color="000000"/>
              <w:left w:val="single" w:sz="4" w:space="0" w:color="000000"/>
              <w:bottom w:val="single" w:sz="4" w:space="0" w:color="000000"/>
              <w:right w:val="single" w:sz="4" w:space="0" w:color="000000"/>
            </w:tcBorders>
            <w:shd w:val="clear" w:color="auto" w:fill="D9D9D9"/>
          </w:tcPr>
          <w:p w14:paraId="3264A293" w14:textId="77777777" w:rsidR="00250592" w:rsidRPr="007960F0" w:rsidRDefault="00A55F98">
            <w:pPr>
              <w:spacing w:after="0" w:line="259" w:lineRule="auto"/>
              <w:ind w:left="0" w:firstLine="0"/>
              <w:rPr>
                <w:szCs w:val="20"/>
              </w:rPr>
            </w:pPr>
            <w:r w:rsidRPr="007960F0">
              <w:rPr>
                <w:b/>
                <w:szCs w:val="20"/>
              </w:rPr>
              <w:t xml:space="preserve">South Gippsland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BDA762"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57CC9332" w14:textId="77777777" w:rsidTr="00EC5CDC">
        <w:trPr>
          <w:gridAfter w:val="1"/>
          <w:wAfter w:w="8" w:type="dxa"/>
          <w:trHeight w:val="343"/>
        </w:trPr>
        <w:tc>
          <w:tcPr>
            <w:tcW w:w="1842" w:type="dxa"/>
            <w:gridSpan w:val="3"/>
            <w:tcBorders>
              <w:top w:val="single" w:sz="4" w:space="0" w:color="000000"/>
              <w:left w:val="single" w:sz="4" w:space="0" w:color="000000"/>
              <w:bottom w:val="single" w:sz="4" w:space="0" w:color="000000"/>
              <w:right w:val="single" w:sz="4" w:space="0" w:color="000000"/>
            </w:tcBorders>
          </w:tcPr>
          <w:p w14:paraId="2167B988"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23454E14" w14:textId="77777777" w:rsidR="00250592" w:rsidRPr="007960F0" w:rsidRDefault="00A55F98">
            <w:pPr>
              <w:spacing w:after="0" w:line="259" w:lineRule="auto"/>
              <w:ind w:left="1" w:firstLine="0"/>
              <w:rPr>
                <w:szCs w:val="20"/>
              </w:rPr>
            </w:pPr>
            <w:r w:rsidRPr="007960F0">
              <w:rPr>
                <w:szCs w:val="20"/>
              </w:rPr>
              <w:t xml:space="preserve">Earth and Energy Resources Industry </w:t>
            </w:r>
          </w:p>
        </w:tc>
        <w:tc>
          <w:tcPr>
            <w:tcW w:w="1698" w:type="dxa"/>
            <w:gridSpan w:val="2"/>
            <w:tcBorders>
              <w:top w:val="single" w:sz="4" w:space="0" w:color="000000"/>
              <w:left w:val="single" w:sz="4" w:space="0" w:color="000000"/>
              <w:bottom w:val="single" w:sz="4" w:space="0" w:color="000000"/>
              <w:right w:val="single" w:sz="4" w:space="0" w:color="000000"/>
            </w:tcBorders>
          </w:tcPr>
          <w:p w14:paraId="34D12D88"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5092E7F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E37C85E"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1D0EAADF" w14:textId="77777777" w:rsidR="00250592" w:rsidRPr="007960F0" w:rsidRDefault="00A55F98">
            <w:pPr>
              <w:spacing w:after="0" w:line="259" w:lineRule="auto"/>
              <w:ind w:left="1" w:firstLine="0"/>
              <w:rPr>
                <w:szCs w:val="20"/>
              </w:rPr>
            </w:pPr>
            <w:r w:rsidRPr="007960F0">
              <w:rPr>
                <w:szCs w:val="20"/>
              </w:rPr>
              <w:t xml:space="preserve">Waratah Park Tourist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56BDF5FE"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189B9707"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ED9CEA4"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74D9303C" w14:textId="77777777" w:rsidR="00250592" w:rsidRPr="007960F0" w:rsidRDefault="00A55F98">
            <w:pPr>
              <w:spacing w:after="0" w:line="259" w:lineRule="auto"/>
              <w:ind w:left="1" w:firstLine="0"/>
              <w:rPr>
                <w:szCs w:val="20"/>
              </w:rPr>
            </w:pPr>
            <w:r w:rsidRPr="007960F0">
              <w:rPr>
                <w:szCs w:val="20"/>
              </w:rPr>
              <w:t xml:space="preserve">Port Areas </w:t>
            </w:r>
          </w:p>
        </w:tc>
        <w:tc>
          <w:tcPr>
            <w:tcW w:w="1698" w:type="dxa"/>
            <w:gridSpan w:val="2"/>
            <w:tcBorders>
              <w:top w:val="single" w:sz="4" w:space="0" w:color="000000"/>
              <w:left w:val="single" w:sz="4" w:space="0" w:color="000000"/>
              <w:bottom w:val="single" w:sz="4" w:space="0" w:color="000000"/>
              <w:right w:val="single" w:sz="4" w:space="0" w:color="000000"/>
            </w:tcBorders>
          </w:tcPr>
          <w:p w14:paraId="4B1C52A6"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5EEA14E4"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23FDB086"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5669DB5F" w14:textId="77777777" w:rsidR="00250592" w:rsidRPr="007960F0" w:rsidRDefault="00A55F98">
            <w:pPr>
              <w:spacing w:after="0" w:line="259" w:lineRule="auto"/>
              <w:ind w:left="1" w:firstLine="0"/>
              <w:rPr>
                <w:szCs w:val="20"/>
              </w:rPr>
            </w:pPr>
            <w:r w:rsidRPr="007960F0">
              <w:rPr>
                <w:szCs w:val="20"/>
              </w:rPr>
              <w:t xml:space="preserve">Wilsons Promontory Gateway Tourist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3611AB6C"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06A74CC0"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553053AE" w14:textId="77777777" w:rsidR="00250592" w:rsidRPr="007960F0" w:rsidRDefault="00A55F98">
            <w:pPr>
              <w:spacing w:after="0" w:line="259" w:lineRule="auto"/>
              <w:ind w:left="307" w:firstLine="0"/>
              <w:rPr>
                <w:szCs w:val="20"/>
              </w:rPr>
            </w:pPr>
            <w:r w:rsidRPr="007960F0">
              <w:rPr>
                <w:szCs w:val="20"/>
              </w:rPr>
              <w:lastRenderedPageBreak/>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3A0726C8" w14:textId="77777777" w:rsidR="00250592" w:rsidRPr="007960F0" w:rsidRDefault="00A55F98">
            <w:pPr>
              <w:spacing w:after="0" w:line="259" w:lineRule="auto"/>
              <w:ind w:left="1" w:firstLine="0"/>
              <w:rPr>
                <w:szCs w:val="20"/>
              </w:rPr>
            </w:pPr>
            <w:r w:rsidRPr="007960F0">
              <w:rPr>
                <w:szCs w:val="20"/>
              </w:rPr>
              <w:t xml:space="preserve">SPI Electricity Pty Ltd Leongatha Depot </w:t>
            </w:r>
          </w:p>
        </w:tc>
        <w:tc>
          <w:tcPr>
            <w:tcW w:w="1698" w:type="dxa"/>
            <w:gridSpan w:val="2"/>
            <w:tcBorders>
              <w:top w:val="single" w:sz="4" w:space="0" w:color="000000"/>
              <w:left w:val="single" w:sz="4" w:space="0" w:color="000000"/>
              <w:bottom w:val="single" w:sz="4" w:space="0" w:color="000000"/>
              <w:right w:val="single" w:sz="4" w:space="0" w:color="000000"/>
            </w:tcBorders>
          </w:tcPr>
          <w:p w14:paraId="3F67A810"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0FD33422" w14:textId="77777777" w:rsidTr="00CB2C33">
        <w:trPr>
          <w:gridAfter w:val="1"/>
          <w:wAfter w:w="8" w:type="dxa"/>
          <w:trHeight w:val="341"/>
        </w:trPr>
        <w:tc>
          <w:tcPr>
            <w:tcW w:w="1842" w:type="dxa"/>
            <w:gridSpan w:val="3"/>
            <w:tcBorders>
              <w:top w:val="single" w:sz="4" w:space="0" w:color="000000"/>
              <w:left w:val="single" w:sz="4" w:space="0" w:color="000000"/>
              <w:bottom w:val="single" w:sz="4" w:space="0" w:color="auto"/>
              <w:right w:val="single" w:sz="4" w:space="0" w:color="000000"/>
            </w:tcBorders>
          </w:tcPr>
          <w:p w14:paraId="5B381A8B"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auto"/>
              <w:right w:val="single" w:sz="4" w:space="0" w:color="000000"/>
            </w:tcBorders>
          </w:tcPr>
          <w:p w14:paraId="125F3A90" w14:textId="77777777" w:rsidR="00250592" w:rsidRPr="007960F0" w:rsidRDefault="00A55F98">
            <w:pPr>
              <w:spacing w:after="0" w:line="259" w:lineRule="auto"/>
              <w:ind w:left="1" w:firstLine="0"/>
              <w:rPr>
                <w:szCs w:val="20"/>
              </w:rPr>
            </w:pPr>
            <w:r w:rsidRPr="007960F0">
              <w:rPr>
                <w:szCs w:val="20"/>
              </w:rPr>
              <w:t xml:space="preserve">Koonwarra Agricultural Services Precinct </w:t>
            </w:r>
          </w:p>
        </w:tc>
        <w:tc>
          <w:tcPr>
            <w:tcW w:w="1698" w:type="dxa"/>
            <w:gridSpan w:val="2"/>
            <w:tcBorders>
              <w:top w:val="single" w:sz="4" w:space="0" w:color="000000"/>
              <w:left w:val="single" w:sz="4" w:space="0" w:color="000000"/>
              <w:bottom w:val="single" w:sz="4" w:space="0" w:color="auto"/>
              <w:right w:val="single" w:sz="4" w:space="0" w:color="000000"/>
            </w:tcBorders>
          </w:tcPr>
          <w:p w14:paraId="6A5667A6"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5C6FC6B4" w14:textId="77777777" w:rsidTr="00CB2C33">
        <w:trPr>
          <w:gridAfter w:val="1"/>
          <w:wAfter w:w="8" w:type="dxa"/>
          <w:trHeight w:val="343"/>
        </w:trPr>
        <w:tc>
          <w:tcPr>
            <w:tcW w:w="1842" w:type="dxa"/>
            <w:gridSpan w:val="3"/>
            <w:tcBorders>
              <w:top w:val="single" w:sz="4" w:space="0" w:color="auto"/>
              <w:left w:val="single" w:sz="4" w:space="0" w:color="auto"/>
              <w:bottom w:val="single" w:sz="4" w:space="0" w:color="auto"/>
              <w:right w:val="single" w:sz="4" w:space="0" w:color="auto"/>
            </w:tcBorders>
          </w:tcPr>
          <w:p w14:paraId="3483B440"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auto"/>
              <w:left w:val="single" w:sz="4" w:space="0" w:color="auto"/>
              <w:bottom w:val="single" w:sz="4" w:space="0" w:color="auto"/>
              <w:right w:val="single" w:sz="4" w:space="0" w:color="auto"/>
            </w:tcBorders>
          </w:tcPr>
          <w:p w14:paraId="3BA6C20F" w14:textId="77777777" w:rsidR="00250592" w:rsidRPr="007960F0" w:rsidRDefault="00A55F98">
            <w:pPr>
              <w:spacing w:after="0" w:line="259" w:lineRule="auto"/>
              <w:ind w:left="1" w:firstLine="0"/>
              <w:rPr>
                <w:szCs w:val="20"/>
              </w:rPr>
            </w:pPr>
            <w:r w:rsidRPr="007960F0">
              <w:rPr>
                <w:szCs w:val="20"/>
              </w:rPr>
              <w:t xml:space="preserve">Camping and Caravan Park </w:t>
            </w:r>
          </w:p>
        </w:tc>
        <w:tc>
          <w:tcPr>
            <w:tcW w:w="1698" w:type="dxa"/>
            <w:gridSpan w:val="2"/>
            <w:tcBorders>
              <w:top w:val="single" w:sz="4" w:space="0" w:color="auto"/>
              <w:left w:val="single" w:sz="4" w:space="0" w:color="auto"/>
              <w:bottom w:val="single" w:sz="4" w:space="0" w:color="auto"/>
              <w:right w:val="single" w:sz="4" w:space="0" w:color="auto"/>
            </w:tcBorders>
          </w:tcPr>
          <w:p w14:paraId="076F85E1" w14:textId="77777777" w:rsidR="00250592" w:rsidRPr="007960F0" w:rsidRDefault="00A55F98">
            <w:pPr>
              <w:spacing w:after="0" w:line="259" w:lineRule="auto"/>
              <w:ind w:left="0" w:right="2" w:firstLine="0"/>
              <w:jc w:val="center"/>
              <w:rPr>
                <w:szCs w:val="20"/>
              </w:rPr>
            </w:pPr>
            <w:r w:rsidRPr="007960F0">
              <w:rPr>
                <w:szCs w:val="20"/>
              </w:rPr>
              <w:t>B</w:t>
            </w:r>
            <w:r w:rsidRPr="007960F0">
              <w:rPr>
                <w:color w:val="FF0000"/>
                <w:szCs w:val="20"/>
              </w:rPr>
              <w:t xml:space="preserve"> </w:t>
            </w:r>
          </w:p>
        </w:tc>
      </w:tr>
      <w:tr w:rsidR="00850BD0" w:rsidRPr="007960F0" w14:paraId="76C55141" w14:textId="77777777" w:rsidTr="00CB2C33">
        <w:trPr>
          <w:gridAfter w:val="1"/>
          <w:wAfter w:w="8" w:type="dxa"/>
          <w:trHeight w:val="343"/>
        </w:trPr>
        <w:tc>
          <w:tcPr>
            <w:tcW w:w="1842" w:type="dxa"/>
            <w:gridSpan w:val="3"/>
            <w:tcBorders>
              <w:top w:val="single" w:sz="4" w:space="0" w:color="auto"/>
              <w:left w:val="single" w:sz="4" w:space="0" w:color="000000"/>
              <w:bottom w:val="single" w:sz="4" w:space="0" w:color="auto"/>
              <w:right w:val="single" w:sz="4" w:space="0" w:color="000000"/>
            </w:tcBorders>
            <w:vAlign w:val="bottom"/>
          </w:tcPr>
          <w:p w14:paraId="5E42CF2C" w14:textId="355D4023" w:rsidR="00850BD0" w:rsidRPr="00025929" w:rsidRDefault="00850BD0" w:rsidP="00850BD0">
            <w:pPr>
              <w:spacing w:after="0" w:line="259" w:lineRule="auto"/>
              <w:ind w:left="307" w:firstLine="0"/>
              <w:rPr>
                <w:szCs w:val="20"/>
              </w:rPr>
            </w:pPr>
            <w:r w:rsidRPr="00025929">
              <w:rPr>
                <w:szCs w:val="20"/>
              </w:rPr>
              <w:t>SUZ8</w:t>
            </w:r>
          </w:p>
        </w:tc>
        <w:tc>
          <w:tcPr>
            <w:tcW w:w="6240" w:type="dxa"/>
            <w:gridSpan w:val="3"/>
            <w:tcBorders>
              <w:top w:val="single" w:sz="4" w:space="0" w:color="auto"/>
              <w:left w:val="single" w:sz="4" w:space="0" w:color="000000"/>
              <w:bottom w:val="single" w:sz="4" w:space="0" w:color="auto"/>
              <w:right w:val="single" w:sz="4" w:space="0" w:color="000000"/>
            </w:tcBorders>
            <w:vAlign w:val="bottom"/>
          </w:tcPr>
          <w:p w14:paraId="4412B994" w14:textId="7F98E850" w:rsidR="00850BD0" w:rsidRPr="00025929" w:rsidRDefault="00FA6FB6" w:rsidP="00850BD0">
            <w:pPr>
              <w:spacing w:after="0" w:line="259" w:lineRule="auto"/>
              <w:ind w:left="1" w:firstLine="0"/>
              <w:rPr>
                <w:szCs w:val="20"/>
              </w:rPr>
            </w:pPr>
            <w:r w:rsidRPr="00025929">
              <w:rPr>
                <w:szCs w:val="20"/>
              </w:rPr>
              <w:t>Extractive Industry</w:t>
            </w:r>
          </w:p>
        </w:tc>
        <w:tc>
          <w:tcPr>
            <w:tcW w:w="1698" w:type="dxa"/>
            <w:gridSpan w:val="2"/>
            <w:tcBorders>
              <w:top w:val="single" w:sz="4" w:space="0" w:color="auto"/>
              <w:left w:val="single" w:sz="4" w:space="0" w:color="000000"/>
              <w:bottom w:val="single" w:sz="4" w:space="0" w:color="auto"/>
              <w:right w:val="single" w:sz="4" w:space="0" w:color="000000"/>
            </w:tcBorders>
            <w:vAlign w:val="bottom"/>
          </w:tcPr>
          <w:p w14:paraId="1D664081" w14:textId="1C326E7D" w:rsidR="00850BD0" w:rsidRPr="00025929" w:rsidRDefault="00850BD0" w:rsidP="00850BD0">
            <w:pPr>
              <w:spacing w:after="0" w:line="259" w:lineRule="auto"/>
              <w:ind w:left="0" w:right="2" w:firstLine="0"/>
              <w:jc w:val="center"/>
              <w:rPr>
                <w:szCs w:val="20"/>
              </w:rPr>
            </w:pPr>
            <w:r w:rsidRPr="00025929">
              <w:rPr>
                <w:b/>
                <w:bCs/>
                <w:szCs w:val="20"/>
              </w:rPr>
              <w:t>C</w:t>
            </w:r>
          </w:p>
        </w:tc>
      </w:tr>
      <w:tr w:rsidR="00250592" w:rsidRPr="007960F0" w14:paraId="360ED7C0" w14:textId="77777777" w:rsidTr="00EC5CDC">
        <w:trPr>
          <w:gridAfter w:val="1"/>
          <w:wAfter w:w="8" w:type="dxa"/>
          <w:trHeight w:val="328"/>
        </w:trPr>
        <w:tc>
          <w:tcPr>
            <w:tcW w:w="9780" w:type="dxa"/>
            <w:gridSpan w:val="8"/>
            <w:tcBorders>
              <w:top w:val="single" w:sz="4" w:space="0" w:color="auto"/>
              <w:left w:val="single" w:sz="4" w:space="0" w:color="auto"/>
              <w:bottom w:val="single" w:sz="4" w:space="0" w:color="auto"/>
              <w:right w:val="single" w:sz="4" w:space="0" w:color="auto"/>
            </w:tcBorders>
            <w:shd w:val="clear" w:color="auto" w:fill="D9D9D9"/>
          </w:tcPr>
          <w:p w14:paraId="4726C98C" w14:textId="77777777" w:rsidR="00250592" w:rsidRPr="007960F0" w:rsidRDefault="00A55F98">
            <w:pPr>
              <w:tabs>
                <w:tab w:val="center" w:pos="992"/>
                <w:tab w:val="center" w:pos="8818"/>
              </w:tabs>
              <w:spacing w:after="0" w:line="259" w:lineRule="auto"/>
              <w:ind w:left="0" w:firstLine="0"/>
              <w:rPr>
                <w:szCs w:val="20"/>
              </w:rPr>
            </w:pPr>
            <w:r w:rsidRPr="007960F0">
              <w:rPr>
                <w:rFonts w:eastAsia="Calibri"/>
                <w:szCs w:val="20"/>
              </w:rPr>
              <w:tab/>
            </w:r>
            <w:r w:rsidRPr="007960F0">
              <w:rPr>
                <w:b/>
                <w:szCs w:val="20"/>
              </w:rPr>
              <w:t xml:space="preserve">Southern Grampians  </w:t>
            </w:r>
            <w:r w:rsidRPr="007960F0">
              <w:rPr>
                <w:b/>
                <w:szCs w:val="20"/>
              </w:rPr>
              <w:tab/>
              <w:t xml:space="preserve"> </w:t>
            </w:r>
          </w:p>
        </w:tc>
      </w:tr>
      <w:tr w:rsidR="00250592" w:rsidRPr="007960F0" w14:paraId="67980F2F" w14:textId="77777777" w:rsidTr="00EC5CDC">
        <w:trPr>
          <w:gridAfter w:val="1"/>
          <w:wAfter w:w="8" w:type="dxa"/>
          <w:trHeight w:val="347"/>
        </w:trPr>
        <w:tc>
          <w:tcPr>
            <w:tcW w:w="1842" w:type="dxa"/>
            <w:gridSpan w:val="3"/>
            <w:tcBorders>
              <w:top w:val="single" w:sz="4" w:space="0" w:color="auto"/>
              <w:left w:val="single" w:sz="4" w:space="0" w:color="000000"/>
              <w:bottom w:val="single" w:sz="4" w:space="0" w:color="000000"/>
              <w:right w:val="single" w:sz="4" w:space="0" w:color="000000"/>
            </w:tcBorders>
          </w:tcPr>
          <w:p w14:paraId="7277BD0F"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auto"/>
              <w:left w:val="single" w:sz="4" w:space="0" w:color="000000"/>
              <w:bottom w:val="single" w:sz="4" w:space="0" w:color="000000"/>
              <w:right w:val="single" w:sz="4" w:space="0" w:color="000000"/>
            </w:tcBorders>
          </w:tcPr>
          <w:p w14:paraId="769CE042" w14:textId="77777777" w:rsidR="00250592" w:rsidRPr="007960F0" w:rsidRDefault="00A55F98">
            <w:pPr>
              <w:spacing w:after="0" w:line="259" w:lineRule="auto"/>
              <w:ind w:left="1" w:firstLine="0"/>
              <w:rPr>
                <w:szCs w:val="20"/>
              </w:rPr>
            </w:pPr>
            <w:r w:rsidRPr="007960F0">
              <w:rPr>
                <w:szCs w:val="20"/>
              </w:rPr>
              <w:t xml:space="preserve">Private Educational Institutions </w:t>
            </w:r>
          </w:p>
        </w:tc>
        <w:tc>
          <w:tcPr>
            <w:tcW w:w="1698" w:type="dxa"/>
            <w:gridSpan w:val="2"/>
            <w:tcBorders>
              <w:top w:val="single" w:sz="4" w:space="0" w:color="auto"/>
              <w:left w:val="single" w:sz="4" w:space="0" w:color="000000"/>
              <w:bottom w:val="single" w:sz="4" w:space="0" w:color="000000"/>
              <w:right w:val="single" w:sz="4" w:space="0" w:color="000000"/>
            </w:tcBorders>
          </w:tcPr>
          <w:p w14:paraId="7B542EE5"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A2FC9BC"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4F8B71FD" w14:textId="77777777" w:rsidR="00250592" w:rsidRPr="007960F0" w:rsidRDefault="00A55F98">
            <w:pPr>
              <w:spacing w:after="0" w:line="259" w:lineRule="auto"/>
              <w:ind w:left="307" w:firstLine="0"/>
              <w:rPr>
                <w:szCs w:val="20"/>
              </w:rPr>
            </w:pPr>
            <w:r w:rsidRPr="007960F0">
              <w:rPr>
                <w:szCs w:val="20"/>
              </w:rPr>
              <w:t xml:space="preserve">SUZ2 </w:t>
            </w:r>
          </w:p>
        </w:tc>
        <w:tc>
          <w:tcPr>
            <w:tcW w:w="6240" w:type="dxa"/>
            <w:gridSpan w:val="3"/>
            <w:tcBorders>
              <w:top w:val="single" w:sz="4" w:space="0" w:color="000000"/>
              <w:left w:val="single" w:sz="4" w:space="0" w:color="000000"/>
              <w:bottom w:val="single" w:sz="4" w:space="0" w:color="000000"/>
              <w:right w:val="single" w:sz="4" w:space="0" w:color="000000"/>
            </w:tcBorders>
          </w:tcPr>
          <w:p w14:paraId="33A0D0AD" w14:textId="77777777" w:rsidR="00250592" w:rsidRPr="007960F0" w:rsidRDefault="00A55F98">
            <w:pPr>
              <w:spacing w:after="0" w:line="259" w:lineRule="auto"/>
              <w:ind w:left="1" w:firstLine="0"/>
              <w:rPr>
                <w:szCs w:val="20"/>
              </w:rPr>
            </w:pPr>
            <w:r w:rsidRPr="007960F0">
              <w:rPr>
                <w:szCs w:val="20"/>
              </w:rPr>
              <w:t>Private Golf Course</w:t>
            </w:r>
            <w:r w:rsidRPr="007960F0">
              <w:rPr>
                <w:b/>
                <w:szCs w:val="20"/>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14:paraId="3B72478D" w14:textId="77777777" w:rsidR="00250592" w:rsidRPr="007960F0" w:rsidRDefault="00A55F98">
            <w:pPr>
              <w:spacing w:after="0" w:line="259" w:lineRule="auto"/>
              <w:ind w:left="0" w:right="2" w:firstLine="0"/>
              <w:jc w:val="center"/>
              <w:rPr>
                <w:szCs w:val="20"/>
              </w:rPr>
            </w:pPr>
            <w:r w:rsidRPr="007960F0">
              <w:rPr>
                <w:szCs w:val="20"/>
              </w:rPr>
              <w:t>B</w:t>
            </w:r>
            <w:r w:rsidRPr="007960F0">
              <w:rPr>
                <w:b/>
                <w:szCs w:val="20"/>
              </w:rPr>
              <w:t xml:space="preserve"> </w:t>
            </w:r>
          </w:p>
        </w:tc>
      </w:tr>
      <w:tr w:rsidR="00250592" w:rsidRPr="007960F0" w14:paraId="58CEAAEA"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65AFF27" w14:textId="77777777" w:rsidR="00250592" w:rsidRPr="007960F0" w:rsidRDefault="00A55F98">
            <w:pPr>
              <w:spacing w:after="0" w:line="259" w:lineRule="auto"/>
              <w:ind w:left="307" w:firstLine="0"/>
              <w:rPr>
                <w:szCs w:val="20"/>
              </w:rPr>
            </w:pPr>
            <w:r w:rsidRPr="007960F0">
              <w:rPr>
                <w:szCs w:val="20"/>
              </w:rPr>
              <w:t xml:space="preserve">SUZ3 </w:t>
            </w:r>
          </w:p>
        </w:tc>
        <w:tc>
          <w:tcPr>
            <w:tcW w:w="6240" w:type="dxa"/>
            <w:gridSpan w:val="3"/>
            <w:tcBorders>
              <w:top w:val="single" w:sz="4" w:space="0" w:color="000000"/>
              <w:left w:val="single" w:sz="4" w:space="0" w:color="000000"/>
              <w:bottom w:val="single" w:sz="4" w:space="0" w:color="000000"/>
              <w:right w:val="single" w:sz="4" w:space="0" w:color="000000"/>
            </w:tcBorders>
          </w:tcPr>
          <w:p w14:paraId="6BFB2414" w14:textId="77777777" w:rsidR="00250592" w:rsidRPr="007960F0" w:rsidRDefault="00A55F98">
            <w:pPr>
              <w:spacing w:after="0" w:line="259" w:lineRule="auto"/>
              <w:ind w:left="1" w:firstLine="0"/>
              <w:rPr>
                <w:szCs w:val="20"/>
              </w:rPr>
            </w:pPr>
            <w:r w:rsidRPr="007960F0">
              <w:rPr>
                <w:szCs w:val="20"/>
              </w:rPr>
              <w:t xml:space="preserve">Mount Baimbridge Road, Hamilton </w:t>
            </w:r>
          </w:p>
        </w:tc>
        <w:tc>
          <w:tcPr>
            <w:tcW w:w="1698" w:type="dxa"/>
            <w:gridSpan w:val="2"/>
            <w:tcBorders>
              <w:top w:val="single" w:sz="4" w:space="0" w:color="000000"/>
              <w:left w:val="single" w:sz="4" w:space="0" w:color="000000"/>
              <w:bottom w:val="single" w:sz="4" w:space="0" w:color="000000"/>
              <w:right w:val="single" w:sz="4" w:space="0" w:color="000000"/>
            </w:tcBorders>
          </w:tcPr>
          <w:p w14:paraId="1CA3F3DA"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412CA7F3"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0B7FC01B" w14:textId="77777777" w:rsidR="00250592" w:rsidRPr="007960F0" w:rsidRDefault="00A55F98">
            <w:pPr>
              <w:spacing w:after="0" w:line="259" w:lineRule="auto"/>
              <w:ind w:left="307" w:firstLine="0"/>
              <w:rPr>
                <w:szCs w:val="20"/>
              </w:rPr>
            </w:pPr>
            <w:r w:rsidRPr="007960F0">
              <w:rPr>
                <w:szCs w:val="20"/>
              </w:rPr>
              <w:t xml:space="preserve">SUZ4 </w:t>
            </w:r>
          </w:p>
        </w:tc>
        <w:tc>
          <w:tcPr>
            <w:tcW w:w="6240" w:type="dxa"/>
            <w:gridSpan w:val="3"/>
            <w:tcBorders>
              <w:top w:val="single" w:sz="4" w:space="0" w:color="000000"/>
              <w:left w:val="single" w:sz="4" w:space="0" w:color="000000"/>
              <w:bottom w:val="single" w:sz="4" w:space="0" w:color="000000"/>
              <w:right w:val="single" w:sz="4" w:space="0" w:color="000000"/>
            </w:tcBorders>
          </w:tcPr>
          <w:p w14:paraId="3EF99144" w14:textId="77777777" w:rsidR="00250592" w:rsidRPr="007960F0" w:rsidRDefault="00A55F98">
            <w:pPr>
              <w:spacing w:after="0" w:line="259" w:lineRule="auto"/>
              <w:ind w:left="1" w:firstLine="0"/>
              <w:rPr>
                <w:szCs w:val="20"/>
              </w:rPr>
            </w:pPr>
            <w:r w:rsidRPr="007960F0">
              <w:rPr>
                <w:szCs w:val="20"/>
              </w:rPr>
              <w:t xml:space="preserve">Office and Communications Centre </w:t>
            </w:r>
          </w:p>
        </w:tc>
        <w:tc>
          <w:tcPr>
            <w:tcW w:w="1698" w:type="dxa"/>
            <w:gridSpan w:val="2"/>
            <w:tcBorders>
              <w:top w:val="single" w:sz="4" w:space="0" w:color="000000"/>
              <w:left w:val="single" w:sz="4" w:space="0" w:color="000000"/>
              <w:bottom w:val="single" w:sz="4" w:space="0" w:color="000000"/>
              <w:right w:val="single" w:sz="4" w:space="0" w:color="000000"/>
            </w:tcBorders>
          </w:tcPr>
          <w:p w14:paraId="0746C628"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39FCEB72" w14:textId="77777777" w:rsidTr="00EC5CDC">
        <w:trPr>
          <w:gridAfter w:val="1"/>
          <w:wAfter w:w="8" w:type="dxa"/>
          <w:trHeight w:val="336"/>
        </w:trPr>
        <w:tc>
          <w:tcPr>
            <w:tcW w:w="1842" w:type="dxa"/>
            <w:gridSpan w:val="3"/>
            <w:tcBorders>
              <w:top w:val="single" w:sz="4" w:space="0" w:color="000000"/>
              <w:left w:val="single" w:sz="4" w:space="0" w:color="000000"/>
              <w:bottom w:val="single" w:sz="4" w:space="0" w:color="000000"/>
              <w:right w:val="single" w:sz="4" w:space="0" w:color="000000"/>
            </w:tcBorders>
          </w:tcPr>
          <w:p w14:paraId="6933F0B0" w14:textId="77777777" w:rsidR="00250592" w:rsidRPr="007960F0" w:rsidRDefault="00A55F98">
            <w:pPr>
              <w:spacing w:after="0" w:line="259" w:lineRule="auto"/>
              <w:ind w:left="307" w:firstLine="0"/>
              <w:rPr>
                <w:szCs w:val="20"/>
              </w:rPr>
            </w:pPr>
            <w:r w:rsidRPr="007960F0">
              <w:rPr>
                <w:szCs w:val="20"/>
              </w:rPr>
              <w:t xml:space="preserve">SUZ5 </w:t>
            </w:r>
          </w:p>
        </w:tc>
        <w:tc>
          <w:tcPr>
            <w:tcW w:w="6240" w:type="dxa"/>
            <w:gridSpan w:val="3"/>
            <w:tcBorders>
              <w:top w:val="single" w:sz="4" w:space="0" w:color="000000"/>
              <w:left w:val="single" w:sz="4" w:space="0" w:color="000000"/>
              <w:bottom w:val="single" w:sz="4" w:space="0" w:color="000000"/>
              <w:right w:val="single" w:sz="4" w:space="0" w:color="000000"/>
            </w:tcBorders>
          </w:tcPr>
          <w:p w14:paraId="08A580DC" w14:textId="77777777" w:rsidR="00250592" w:rsidRPr="007960F0" w:rsidRDefault="00A55F98">
            <w:pPr>
              <w:spacing w:after="0" w:line="259" w:lineRule="auto"/>
              <w:ind w:left="1" w:firstLine="0"/>
              <w:rPr>
                <w:szCs w:val="20"/>
              </w:rPr>
            </w:pPr>
            <w:r w:rsidRPr="007960F0">
              <w:rPr>
                <w:szCs w:val="20"/>
              </w:rPr>
              <w:t xml:space="preserve">RMIT Hamilton </w:t>
            </w:r>
          </w:p>
        </w:tc>
        <w:tc>
          <w:tcPr>
            <w:tcW w:w="1698" w:type="dxa"/>
            <w:gridSpan w:val="2"/>
            <w:tcBorders>
              <w:top w:val="single" w:sz="4" w:space="0" w:color="000000"/>
              <w:left w:val="single" w:sz="4" w:space="0" w:color="000000"/>
              <w:bottom w:val="single" w:sz="4" w:space="0" w:color="000000"/>
              <w:right w:val="single" w:sz="4" w:space="0" w:color="000000"/>
            </w:tcBorders>
          </w:tcPr>
          <w:p w14:paraId="504D2122"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7463C68" w14:textId="77777777" w:rsidTr="00EC5CDC">
        <w:trPr>
          <w:gridAfter w:val="1"/>
          <w:wAfter w:w="8" w:type="dxa"/>
          <w:trHeight w:val="341"/>
        </w:trPr>
        <w:tc>
          <w:tcPr>
            <w:tcW w:w="1842" w:type="dxa"/>
            <w:gridSpan w:val="3"/>
            <w:tcBorders>
              <w:top w:val="single" w:sz="4" w:space="0" w:color="000000"/>
              <w:left w:val="single" w:sz="4" w:space="0" w:color="000000"/>
              <w:bottom w:val="single" w:sz="4" w:space="0" w:color="000000"/>
              <w:right w:val="single" w:sz="4" w:space="0" w:color="000000"/>
            </w:tcBorders>
          </w:tcPr>
          <w:p w14:paraId="36E142F1" w14:textId="77777777" w:rsidR="00250592" w:rsidRPr="007960F0" w:rsidRDefault="00A55F98">
            <w:pPr>
              <w:spacing w:after="0" w:line="259" w:lineRule="auto"/>
              <w:ind w:left="307" w:firstLine="0"/>
              <w:rPr>
                <w:szCs w:val="20"/>
              </w:rPr>
            </w:pPr>
            <w:r w:rsidRPr="007960F0">
              <w:rPr>
                <w:szCs w:val="20"/>
              </w:rPr>
              <w:t xml:space="preserve">SUZ6 </w:t>
            </w:r>
          </w:p>
        </w:tc>
        <w:tc>
          <w:tcPr>
            <w:tcW w:w="6240" w:type="dxa"/>
            <w:gridSpan w:val="3"/>
            <w:tcBorders>
              <w:top w:val="single" w:sz="4" w:space="0" w:color="000000"/>
              <w:left w:val="single" w:sz="4" w:space="0" w:color="000000"/>
              <w:bottom w:val="single" w:sz="4" w:space="0" w:color="000000"/>
              <w:right w:val="single" w:sz="4" w:space="0" w:color="000000"/>
            </w:tcBorders>
          </w:tcPr>
          <w:p w14:paraId="7AD1D8CF" w14:textId="77777777" w:rsidR="00250592" w:rsidRPr="007960F0" w:rsidRDefault="00A55F98">
            <w:pPr>
              <w:spacing w:after="0" w:line="259" w:lineRule="auto"/>
              <w:ind w:left="1" w:firstLine="0"/>
              <w:rPr>
                <w:szCs w:val="20"/>
              </w:rPr>
            </w:pPr>
            <w:r w:rsidRPr="007960F0">
              <w:rPr>
                <w:szCs w:val="20"/>
              </w:rPr>
              <w:t xml:space="preserve">Hamilton Airport </w:t>
            </w:r>
          </w:p>
        </w:tc>
        <w:tc>
          <w:tcPr>
            <w:tcW w:w="1698" w:type="dxa"/>
            <w:gridSpan w:val="2"/>
            <w:tcBorders>
              <w:top w:val="single" w:sz="4" w:space="0" w:color="000000"/>
              <w:left w:val="single" w:sz="4" w:space="0" w:color="000000"/>
              <w:bottom w:val="single" w:sz="4" w:space="0" w:color="000000"/>
              <w:right w:val="single" w:sz="4" w:space="0" w:color="000000"/>
            </w:tcBorders>
          </w:tcPr>
          <w:p w14:paraId="5F77856B"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32145717"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tcPr>
          <w:p w14:paraId="2C880FCA" w14:textId="77777777" w:rsidR="00250592" w:rsidRPr="007960F0" w:rsidRDefault="00A55F98">
            <w:pPr>
              <w:spacing w:after="0" w:line="259" w:lineRule="auto"/>
              <w:ind w:left="307" w:firstLine="0"/>
              <w:rPr>
                <w:szCs w:val="20"/>
              </w:rPr>
            </w:pPr>
            <w:r w:rsidRPr="007960F0">
              <w:rPr>
                <w:szCs w:val="20"/>
              </w:rPr>
              <w:t xml:space="preserve">SUZ7 </w:t>
            </w:r>
          </w:p>
        </w:tc>
        <w:tc>
          <w:tcPr>
            <w:tcW w:w="6240" w:type="dxa"/>
            <w:gridSpan w:val="3"/>
            <w:tcBorders>
              <w:top w:val="single" w:sz="4" w:space="0" w:color="000000"/>
              <w:left w:val="single" w:sz="4" w:space="0" w:color="000000"/>
              <w:bottom w:val="single" w:sz="4" w:space="0" w:color="000000"/>
              <w:right w:val="single" w:sz="4" w:space="0" w:color="000000"/>
            </w:tcBorders>
          </w:tcPr>
          <w:p w14:paraId="7AD28016" w14:textId="77777777" w:rsidR="00250592" w:rsidRPr="007960F0" w:rsidRDefault="00A55F98">
            <w:pPr>
              <w:spacing w:after="0" w:line="259" w:lineRule="auto"/>
              <w:ind w:left="1" w:firstLine="0"/>
              <w:rPr>
                <w:szCs w:val="20"/>
              </w:rPr>
            </w:pPr>
            <w:r w:rsidRPr="007960F0">
              <w:rPr>
                <w:szCs w:val="20"/>
              </w:rPr>
              <w:t xml:space="preserve">Western Speedway Hamilton </w:t>
            </w:r>
          </w:p>
        </w:tc>
        <w:tc>
          <w:tcPr>
            <w:tcW w:w="1698" w:type="dxa"/>
            <w:gridSpan w:val="2"/>
            <w:tcBorders>
              <w:top w:val="single" w:sz="4" w:space="0" w:color="000000"/>
              <w:left w:val="single" w:sz="4" w:space="0" w:color="000000"/>
              <w:bottom w:val="single" w:sz="4" w:space="0" w:color="000000"/>
              <w:right w:val="single" w:sz="4" w:space="0" w:color="000000"/>
            </w:tcBorders>
          </w:tcPr>
          <w:p w14:paraId="7888C5AC"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F1DAE" w:rsidRPr="007960F0" w14:paraId="389A653E" w14:textId="77777777" w:rsidTr="00EC5CDC">
        <w:trPr>
          <w:gridAfter w:val="1"/>
          <w:wAfter w:w="8" w:type="dxa"/>
          <w:trHeight w:val="342"/>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C5AD69" w14:textId="2A822C33" w:rsidR="002F1DAE" w:rsidRPr="00DD041D" w:rsidRDefault="002F1DAE" w:rsidP="00684E56">
            <w:pPr>
              <w:spacing w:after="0" w:line="259" w:lineRule="auto"/>
              <w:ind w:left="0" w:right="1" w:firstLine="0"/>
              <w:rPr>
                <w:b/>
                <w:bCs/>
                <w:szCs w:val="20"/>
              </w:rPr>
            </w:pPr>
            <w:r w:rsidRPr="00DD041D">
              <w:rPr>
                <w:b/>
                <w:bCs/>
                <w:szCs w:val="20"/>
              </w:rPr>
              <w:t>Strathbogie</w:t>
            </w:r>
          </w:p>
        </w:tc>
      </w:tr>
      <w:tr w:rsidR="00320BFA" w:rsidRPr="007960F0" w14:paraId="3CAA932D"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7434B387" w14:textId="25C855D6" w:rsidR="00320BFA" w:rsidRPr="00DD041D" w:rsidRDefault="00320BFA" w:rsidP="00320BFA">
            <w:pPr>
              <w:spacing w:after="0" w:line="259" w:lineRule="auto"/>
              <w:ind w:left="307" w:firstLine="0"/>
              <w:rPr>
                <w:szCs w:val="20"/>
              </w:rPr>
            </w:pPr>
            <w:r w:rsidRPr="00DD041D">
              <w:rPr>
                <w:szCs w:val="20"/>
              </w:rPr>
              <w:t>CDZ1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4D82566" w14:textId="1191B5BB" w:rsidR="00320BFA" w:rsidRPr="00DD041D" w:rsidRDefault="00320BFA" w:rsidP="00320BFA">
            <w:pPr>
              <w:spacing w:after="0" w:line="259" w:lineRule="auto"/>
              <w:ind w:left="1" w:firstLine="0"/>
              <w:rPr>
                <w:szCs w:val="20"/>
              </w:rPr>
            </w:pPr>
            <w:r w:rsidRPr="00DD041D">
              <w:rPr>
                <w:szCs w:val="20"/>
              </w:rPr>
              <w:t>Lake Nagambie Resort Master Plan - 25028Dd A1-001-Q</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131F8E80" w14:textId="1DF5893F" w:rsidR="00320BFA" w:rsidRPr="00DD041D" w:rsidRDefault="00320BFA" w:rsidP="00320BFA">
            <w:pPr>
              <w:spacing w:after="0" w:line="259" w:lineRule="auto"/>
              <w:ind w:left="0" w:right="1" w:firstLine="0"/>
              <w:jc w:val="center"/>
              <w:rPr>
                <w:szCs w:val="20"/>
              </w:rPr>
            </w:pPr>
            <w:r w:rsidRPr="00DD041D">
              <w:rPr>
                <w:szCs w:val="20"/>
              </w:rPr>
              <w:t>B</w:t>
            </w:r>
          </w:p>
        </w:tc>
      </w:tr>
      <w:tr w:rsidR="00320BFA" w:rsidRPr="007960F0" w14:paraId="740A6882"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0FC7BA5A" w14:textId="6F9F0635" w:rsidR="00320BFA" w:rsidRPr="00DD041D" w:rsidRDefault="00320BFA" w:rsidP="00320BFA">
            <w:pPr>
              <w:spacing w:after="0" w:line="259" w:lineRule="auto"/>
              <w:ind w:left="307" w:firstLine="0"/>
              <w:rPr>
                <w:szCs w:val="20"/>
              </w:rPr>
            </w:pPr>
            <w:r w:rsidRPr="00DD041D">
              <w:rPr>
                <w:szCs w:val="20"/>
              </w:rPr>
              <w:t>SUZ1</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C44B7D4" w14:textId="42BE14AB" w:rsidR="00320BFA" w:rsidRPr="00DD041D" w:rsidRDefault="00320BFA" w:rsidP="00320BFA">
            <w:pPr>
              <w:spacing w:after="0" w:line="259" w:lineRule="auto"/>
              <w:ind w:left="1" w:firstLine="0"/>
              <w:rPr>
                <w:szCs w:val="20"/>
              </w:rPr>
            </w:pPr>
            <w:r w:rsidRPr="00DD041D">
              <w:rPr>
                <w:szCs w:val="20"/>
              </w:rPr>
              <w:t>Mangalore Airport</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34D3580" w14:textId="112BAFE0" w:rsidR="00320BFA" w:rsidRPr="00DD041D" w:rsidRDefault="00320BFA" w:rsidP="00320BFA">
            <w:pPr>
              <w:spacing w:after="0" w:line="259" w:lineRule="auto"/>
              <w:ind w:left="0" w:right="1" w:firstLine="0"/>
              <w:jc w:val="center"/>
              <w:rPr>
                <w:szCs w:val="20"/>
              </w:rPr>
            </w:pPr>
            <w:r w:rsidRPr="00DD041D">
              <w:rPr>
                <w:szCs w:val="20"/>
              </w:rPr>
              <w:t>C</w:t>
            </w:r>
          </w:p>
        </w:tc>
      </w:tr>
      <w:tr w:rsidR="00320BFA" w:rsidRPr="007960F0" w14:paraId="5D826D0E"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4D19C2A8" w14:textId="5406F05A" w:rsidR="00320BFA" w:rsidRPr="00DD041D" w:rsidRDefault="00320BFA" w:rsidP="00320BFA">
            <w:pPr>
              <w:spacing w:after="0" w:line="259" w:lineRule="auto"/>
              <w:ind w:left="307" w:firstLine="0"/>
              <w:rPr>
                <w:szCs w:val="20"/>
              </w:rPr>
            </w:pPr>
            <w:r w:rsidRPr="00DD041D">
              <w:rPr>
                <w:szCs w:val="20"/>
              </w:rPr>
              <w:t>SUZ2</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704D87C3" w14:textId="293F8D94" w:rsidR="00320BFA" w:rsidRPr="00DD041D" w:rsidRDefault="00320BFA" w:rsidP="00320BFA">
            <w:pPr>
              <w:spacing w:after="0" w:line="259" w:lineRule="auto"/>
              <w:ind w:left="1" w:firstLine="0"/>
              <w:rPr>
                <w:szCs w:val="20"/>
              </w:rPr>
            </w:pPr>
            <w:r w:rsidRPr="00DD041D">
              <w:rPr>
                <w:szCs w:val="20"/>
              </w:rPr>
              <w:t>Freeway Service Centre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695E30C9" w14:textId="06273B4A" w:rsidR="00320BFA" w:rsidRPr="00DD041D" w:rsidRDefault="00320BFA" w:rsidP="00320BFA">
            <w:pPr>
              <w:spacing w:after="0" w:line="259" w:lineRule="auto"/>
              <w:ind w:left="0" w:right="1" w:firstLine="0"/>
              <w:jc w:val="center"/>
              <w:rPr>
                <w:szCs w:val="20"/>
              </w:rPr>
            </w:pPr>
            <w:r w:rsidRPr="00DD041D">
              <w:rPr>
                <w:szCs w:val="20"/>
              </w:rPr>
              <w:t>A</w:t>
            </w:r>
          </w:p>
        </w:tc>
      </w:tr>
      <w:tr w:rsidR="00320BFA" w:rsidRPr="007960F0" w14:paraId="3DFD727A" w14:textId="77777777" w:rsidTr="00EC5CDC">
        <w:trPr>
          <w:gridAfter w:val="1"/>
          <w:wAfter w:w="8" w:type="dxa"/>
          <w:trHeight w:val="342"/>
        </w:trPr>
        <w:tc>
          <w:tcPr>
            <w:tcW w:w="1842" w:type="dxa"/>
            <w:gridSpan w:val="3"/>
            <w:tcBorders>
              <w:top w:val="single" w:sz="4" w:space="0" w:color="000000"/>
              <w:left w:val="single" w:sz="4" w:space="0" w:color="000000"/>
              <w:bottom w:val="single" w:sz="4" w:space="0" w:color="000000"/>
              <w:right w:val="single" w:sz="4" w:space="0" w:color="000000"/>
            </w:tcBorders>
            <w:vAlign w:val="bottom"/>
          </w:tcPr>
          <w:p w14:paraId="5DA53DC1" w14:textId="2A1A352A" w:rsidR="00320BFA" w:rsidRPr="00DD041D" w:rsidRDefault="00320BFA" w:rsidP="00320BFA">
            <w:pPr>
              <w:spacing w:after="0" w:line="259" w:lineRule="auto"/>
              <w:ind w:left="307" w:firstLine="0"/>
              <w:rPr>
                <w:szCs w:val="20"/>
              </w:rPr>
            </w:pPr>
            <w:r w:rsidRPr="00DD041D">
              <w:rPr>
                <w:szCs w:val="20"/>
              </w:rPr>
              <w:t>SUZ3</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273EFE04" w14:textId="4A765756" w:rsidR="00320BFA" w:rsidRPr="00DD041D" w:rsidRDefault="00320BFA" w:rsidP="00320BFA">
            <w:pPr>
              <w:spacing w:after="0" w:line="259" w:lineRule="auto"/>
              <w:ind w:left="1" w:firstLine="0"/>
              <w:rPr>
                <w:szCs w:val="20"/>
              </w:rPr>
            </w:pPr>
            <w:r w:rsidRPr="00DD041D">
              <w:rPr>
                <w:szCs w:val="20"/>
              </w:rPr>
              <w:t>Costa Exchange Mushroom Farm and Composting Facility – 347 Zanelli Road, Nagambie</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6A39E52" w14:textId="3901583B" w:rsidR="00320BFA" w:rsidRPr="00DD041D" w:rsidRDefault="00320BFA" w:rsidP="00320BFA">
            <w:pPr>
              <w:spacing w:after="0" w:line="259" w:lineRule="auto"/>
              <w:ind w:left="0" w:right="1" w:firstLine="0"/>
              <w:jc w:val="center"/>
              <w:rPr>
                <w:szCs w:val="20"/>
              </w:rPr>
            </w:pPr>
            <w:r w:rsidRPr="00DD041D">
              <w:rPr>
                <w:szCs w:val="20"/>
              </w:rPr>
              <w:t>D</w:t>
            </w:r>
          </w:p>
        </w:tc>
      </w:tr>
      <w:tr w:rsidR="00250592" w:rsidRPr="007960F0" w14:paraId="16A9E6CF" w14:textId="77777777" w:rsidTr="00EC5CDC">
        <w:trPr>
          <w:gridAfter w:val="1"/>
          <w:wAfter w:w="8" w:type="dxa"/>
          <w:trHeight w:val="333"/>
        </w:trPr>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515DCDB8" w14:textId="77777777" w:rsidR="00250592" w:rsidRPr="007960F0" w:rsidRDefault="00A55F98">
            <w:pPr>
              <w:tabs>
                <w:tab w:val="center" w:pos="506"/>
                <w:tab w:val="center" w:pos="8818"/>
              </w:tabs>
              <w:spacing w:after="0" w:line="259" w:lineRule="auto"/>
              <w:ind w:left="0" w:firstLine="0"/>
              <w:rPr>
                <w:szCs w:val="20"/>
              </w:rPr>
            </w:pPr>
            <w:r w:rsidRPr="007960F0">
              <w:rPr>
                <w:rFonts w:eastAsia="Calibri"/>
                <w:szCs w:val="20"/>
              </w:rPr>
              <w:tab/>
            </w:r>
            <w:r w:rsidRPr="007960F0">
              <w:rPr>
                <w:b/>
                <w:szCs w:val="20"/>
              </w:rPr>
              <w:t xml:space="preserve">Surf Coast </w:t>
            </w:r>
            <w:r w:rsidRPr="007960F0">
              <w:rPr>
                <w:b/>
                <w:szCs w:val="20"/>
              </w:rPr>
              <w:tab/>
              <w:t xml:space="preserve"> </w:t>
            </w:r>
          </w:p>
        </w:tc>
      </w:tr>
      <w:tr w:rsidR="00250592" w:rsidRPr="007960F0" w14:paraId="553EDA1A" w14:textId="77777777" w:rsidTr="00EC5CDC">
        <w:trPr>
          <w:gridAfter w:val="1"/>
          <w:wAfter w:w="8" w:type="dxa"/>
          <w:trHeight w:val="347"/>
        </w:trPr>
        <w:tc>
          <w:tcPr>
            <w:tcW w:w="1842" w:type="dxa"/>
            <w:gridSpan w:val="3"/>
            <w:tcBorders>
              <w:top w:val="single" w:sz="4" w:space="0" w:color="000000"/>
              <w:left w:val="single" w:sz="4" w:space="0" w:color="000000"/>
              <w:bottom w:val="single" w:sz="4" w:space="0" w:color="000000"/>
              <w:right w:val="single" w:sz="4" w:space="0" w:color="000000"/>
            </w:tcBorders>
          </w:tcPr>
          <w:p w14:paraId="0F085A4F" w14:textId="77777777" w:rsidR="00250592" w:rsidRPr="007960F0" w:rsidRDefault="00A55F98">
            <w:pPr>
              <w:spacing w:after="0" w:line="259" w:lineRule="auto"/>
              <w:ind w:left="307" w:firstLine="0"/>
              <w:rPr>
                <w:szCs w:val="20"/>
              </w:rPr>
            </w:pPr>
            <w:r w:rsidRPr="007960F0">
              <w:rPr>
                <w:szCs w:val="20"/>
              </w:rPr>
              <w:t xml:space="preserve">SUZ1 </w:t>
            </w:r>
          </w:p>
        </w:tc>
        <w:tc>
          <w:tcPr>
            <w:tcW w:w="6240" w:type="dxa"/>
            <w:gridSpan w:val="3"/>
            <w:tcBorders>
              <w:top w:val="single" w:sz="4" w:space="0" w:color="000000"/>
              <w:left w:val="single" w:sz="4" w:space="0" w:color="000000"/>
              <w:bottom w:val="single" w:sz="4" w:space="0" w:color="000000"/>
              <w:right w:val="single" w:sz="4" w:space="0" w:color="000000"/>
            </w:tcBorders>
          </w:tcPr>
          <w:p w14:paraId="4E7D4AA3" w14:textId="77777777" w:rsidR="00250592" w:rsidRPr="007960F0" w:rsidRDefault="00A55F98">
            <w:pPr>
              <w:spacing w:after="0" w:line="259" w:lineRule="auto"/>
              <w:ind w:left="1" w:firstLine="0"/>
              <w:rPr>
                <w:szCs w:val="20"/>
              </w:rPr>
            </w:pPr>
            <w:r w:rsidRPr="007960F0">
              <w:rPr>
                <w:szCs w:val="20"/>
              </w:rPr>
              <w:t xml:space="preserve">Alcoa Lease Land </w:t>
            </w:r>
          </w:p>
        </w:tc>
        <w:tc>
          <w:tcPr>
            <w:tcW w:w="1698" w:type="dxa"/>
            <w:gridSpan w:val="2"/>
            <w:tcBorders>
              <w:top w:val="single" w:sz="4" w:space="0" w:color="000000"/>
              <w:left w:val="single" w:sz="4" w:space="0" w:color="000000"/>
              <w:bottom w:val="single" w:sz="4" w:space="0" w:color="000000"/>
              <w:right w:val="single" w:sz="4" w:space="0" w:color="000000"/>
            </w:tcBorders>
          </w:tcPr>
          <w:p w14:paraId="37A5230F" w14:textId="77777777" w:rsidR="00250592" w:rsidRPr="007960F0" w:rsidRDefault="00A55F98">
            <w:pPr>
              <w:spacing w:after="0" w:line="259" w:lineRule="auto"/>
              <w:ind w:left="0" w:right="1" w:firstLine="0"/>
              <w:jc w:val="center"/>
              <w:rPr>
                <w:szCs w:val="20"/>
              </w:rPr>
            </w:pPr>
            <w:r w:rsidRPr="007960F0">
              <w:rPr>
                <w:szCs w:val="20"/>
              </w:rPr>
              <w:t xml:space="preserve">D </w:t>
            </w:r>
          </w:p>
        </w:tc>
      </w:tr>
      <w:tr w:rsidR="00250592" w:rsidRPr="007960F0" w14:paraId="593DC630" w14:textId="77777777" w:rsidTr="00EC5CDC">
        <w:tblPrEx>
          <w:tblCellMar>
            <w:left w:w="106" w:type="dxa"/>
          </w:tblCellMar>
        </w:tblPrEx>
        <w:trPr>
          <w:gridBefore w:val="2"/>
          <w:wBefore w:w="16" w:type="dxa"/>
          <w:trHeight w:val="347"/>
        </w:trPr>
        <w:tc>
          <w:tcPr>
            <w:tcW w:w="1840" w:type="dxa"/>
            <w:gridSpan w:val="3"/>
            <w:tcBorders>
              <w:top w:val="single" w:sz="4" w:space="0" w:color="000000"/>
              <w:left w:val="single" w:sz="8" w:space="0" w:color="000000"/>
              <w:bottom w:val="single" w:sz="4" w:space="0" w:color="000000"/>
              <w:right w:val="single" w:sz="8" w:space="0" w:color="000000"/>
            </w:tcBorders>
          </w:tcPr>
          <w:p w14:paraId="0804322D"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8" w:space="0" w:color="000000"/>
              <w:bottom w:val="single" w:sz="4" w:space="0" w:color="000000"/>
              <w:right w:val="single" w:sz="8" w:space="0" w:color="000000"/>
            </w:tcBorders>
          </w:tcPr>
          <w:p w14:paraId="24058CFD" w14:textId="77777777" w:rsidR="00250592" w:rsidRPr="007960F0" w:rsidRDefault="00A55F98">
            <w:pPr>
              <w:spacing w:after="0" w:line="259" w:lineRule="auto"/>
              <w:ind w:left="2" w:firstLine="0"/>
              <w:rPr>
                <w:szCs w:val="20"/>
              </w:rPr>
            </w:pPr>
            <w:r w:rsidRPr="007960F0">
              <w:rPr>
                <w:szCs w:val="20"/>
              </w:rPr>
              <w:t xml:space="preserve">Anglesea Vehicle Proving Ground </w:t>
            </w:r>
          </w:p>
        </w:tc>
        <w:tc>
          <w:tcPr>
            <w:tcW w:w="1699" w:type="dxa"/>
            <w:gridSpan w:val="2"/>
            <w:tcBorders>
              <w:top w:val="single" w:sz="4" w:space="0" w:color="000000"/>
              <w:left w:val="single" w:sz="8" w:space="0" w:color="000000"/>
              <w:bottom w:val="single" w:sz="4" w:space="0" w:color="000000"/>
              <w:right w:val="single" w:sz="8" w:space="0" w:color="000000"/>
            </w:tcBorders>
          </w:tcPr>
          <w:p w14:paraId="03FE98EF"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258D1145"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31E91693"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8" w:space="0" w:color="000000"/>
              <w:bottom w:val="single" w:sz="4" w:space="0" w:color="000000"/>
              <w:right w:val="single" w:sz="8" w:space="0" w:color="000000"/>
            </w:tcBorders>
          </w:tcPr>
          <w:p w14:paraId="5613D7E6" w14:textId="77777777" w:rsidR="00250592" w:rsidRPr="007960F0" w:rsidRDefault="00A55F98">
            <w:pPr>
              <w:spacing w:after="0" w:line="259" w:lineRule="auto"/>
              <w:ind w:left="2" w:firstLine="0"/>
              <w:rPr>
                <w:szCs w:val="20"/>
              </w:rPr>
            </w:pPr>
            <w:r w:rsidRPr="007960F0">
              <w:rPr>
                <w:szCs w:val="20"/>
              </w:rPr>
              <w:t xml:space="preserve">Anglesea Heathland </w:t>
            </w:r>
          </w:p>
        </w:tc>
        <w:tc>
          <w:tcPr>
            <w:tcW w:w="1699" w:type="dxa"/>
            <w:gridSpan w:val="2"/>
            <w:tcBorders>
              <w:top w:val="single" w:sz="4" w:space="0" w:color="000000"/>
              <w:left w:val="single" w:sz="8" w:space="0" w:color="000000"/>
              <w:bottom w:val="single" w:sz="4" w:space="0" w:color="000000"/>
              <w:right w:val="single" w:sz="8" w:space="0" w:color="000000"/>
            </w:tcBorders>
          </w:tcPr>
          <w:p w14:paraId="524E6BDE" w14:textId="77777777" w:rsidR="00250592" w:rsidRPr="007960F0" w:rsidRDefault="00A55F98">
            <w:pPr>
              <w:spacing w:after="0" w:line="259" w:lineRule="auto"/>
              <w:ind w:left="220" w:firstLine="0"/>
              <w:jc w:val="center"/>
              <w:rPr>
                <w:szCs w:val="20"/>
              </w:rPr>
            </w:pPr>
            <w:r w:rsidRPr="007960F0">
              <w:rPr>
                <w:szCs w:val="20"/>
              </w:rPr>
              <w:t xml:space="preserve">E </w:t>
            </w:r>
          </w:p>
        </w:tc>
      </w:tr>
      <w:tr w:rsidR="00250592" w:rsidRPr="007960F0" w14:paraId="7E6AA629"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2FDC53F1" w14:textId="77777777" w:rsidR="00250592" w:rsidRPr="007960F0" w:rsidRDefault="00A55F98">
            <w:pPr>
              <w:spacing w:after="0" w:line="259" w:lineRule="auto"/>
              <w:ind w:left="307" w:firstLine="0"/>
              <w:rPr>
                <w:szCs w:val="20"/>
              </w:rPr>
            </w:pPr>
            <w:r w:rsidRPr="007960F0">
              <w:rPr>
                <w:szCs w:val="20"/>
              </w:rPr>
              <w:t xml:space="preserve">SUZ4 </w:t>
            </w:r>
          </w:p>
        </w:tc>
        <w:tc>
          <w:tcPr>
            <w:tcW w:w="6233" w:type="dxa"/>
            <w:gridSpan w:val="2"/>
            <w:tcBorders>
              <w:top w:val="single" w:sz="4" w:space="0" w:color="000000"/>
              <w:left w:val="single" w:sz="8" w:space="0" w:color="000000"/>
              <w:bottom w:val="single" w:sz="4" w:space="0" w:color="000000"/>
              <w:right w:val="single" w:sz="8" w:space="0" w:color="000000"/>
            </w:tcBorders>
          </w:tcPr>
          <w:p w14:paraId="328D1028" w14:textId="77777777" w:rsidR="00250592" w:rsidRPr="007960F0" w:rsidRDefault="00A55F98">
            <w:pPr>
              <w:spacing w:after="0" w:line="259" w:lineRule="auto"/>
              <w:ind w:left="2" w:firstLine="0"/>
              <w:rPr>
                <w:szCs w:val="20"/>
              </w:rPr>
            </w:pPr>
            <w:r w:rsidRPr="007960F0">
              <w:rPr>
                <w:szCs w:val="20"/>
              </w:rPr>
              <w:t>Torquay Community Development Precinct</w:t>
            </w:r>
            <w:r w:rsidRPr="007960F0">
              <w:rPr>
                <w:b/>
                <w:szCs w:val="20"/>
              </w:rPr>
              <w:t xml:space="preserve"> </w:t>
            </w:r>
          </w:p>
        </w:tc>
        <w:tc>
          <w:tcPr>
            <w:tcW w:w="1699" w:type="dxa"/>
            <w:gridSpan w:val="2"/>
            <w:tcBorders>
              <w:top w:val="single" w:sz="4" w:space="0" w:color="000000"/>
              <w:left w:val="single" w:sz="8" w:space="0" w:color="000000"/>
              <w:bottom w:val="single" w:sz="4" w:space="0" w:color="000000"/>
              <w:right w:val="single" w:sz="8" w:space="0" w:color="000000"/>
            </w:tcBorders>
          </w:tcPr>
          <w:p w14:paraId="68B18C92" w14:textId="77777777" w:rsidR="00250592" w:rsidRPr="007960F0" w:rsidRDefault="00A55F98">
            <w:pPr>
              <w:spacing w:after="0" w:line="259" w:lineRule="auto"/>
              <w:ind w:left="221" w:firstLine="0"/>
              <w:jc w:val="center"/>
              <w:rPr>
                <w:szCs w:val="20"/>
              </w:rPr>
            </w:pPr>
            <w:r w:rsidRPr="007960F0">
              <w:rPr>
                <w:b/>
                <w:szCs w:val="20"/>
              </w:rPr>
              <w:t xml:space="preserve">A </w:t>
            </w:r>
          </w:p>
        </w:tc>
      </w:tr>
      <w:tr w:rsidR="00250592" w:rsidRPr="007960F0" w14:paraId="41667672" w14:textId="77777777" w:rsidTr="00EC5CDC">
        <w:tblPrEx>
          <w:tblCellMar>
            <w:left w:w="106" w:type="dxa"/>
          </w:tblCellMar>
        </w:tblPrEx>
        <w:trPr>
          <w:gridBefore w:val="2"/>
          <w:wBefore w:w="16" w:type="dxa"/>
          <w:trHeight w:val="336"/>
        </w:trPr>
        <w:tc>
          <w:tcPr>
            <w:tcW w:w="1840" w:type="dxa"/>
            <w:gridSpan w:val="3"/>
            <w:tcBorders>
              <w:top w:val="single" w:sz="4" w:space="0" w:color="000000"/>
              <w:left w:val="single" w:sz="8" w:space="0" w:color="000000"/>
              <w:bottom w:val="single" w:sz="4" w:space="0" w:color="000000"/>
              <w:right w:val="single" w:sz="8" w:space="0" w:color="000000"/>
            </w:tcBorders>
          </w:tcPr>
          <w:p w14:paraId="5C756D07" w14:textId="77777777" w:rsidR="00250592" w:rsidRPr="007960F0" w:rsidRDefault="00A55F98">
            <w:pPr>
              <w:spacing w:after="0" w:line="259" w:lineRule="auto"/>
              <w:ind w:left="307" w:firstLine="0"/>
              <w:rPr>
                <w:szCs w:val="20"/>
              </w:rPr>
            </w:pPr>
            <w:r w:rsidRPr="007960F0">
              <w:rPr>
                <w:szCs w:val="20"/>
              </w:rPr>
              <w:t xml:space="preserve">SUZ5 </w:t>
            </w:r>
          </w:p>
        </w:tc>
        <w:tc>
          <w:tcPr>
            <w:tcW w:w="6233" w:type="dxa"/>
            <w:gridSpan w:val="2"/>
            <w:tcBorders>
              <w:top w:val="single" w:sz="4" w:space="0" w:color="000000"/>
              <w:left w:val="single" w:sz="8" w:space="0" w:color="000000"/>
              <w:bottom w:val="single" w:sz="4" w:space="0" w:color="000000"/>
              <w:right w:val="single" w:sz="8" w:space="0" w:color="000000"/>
            </w:tcBorders>
          </w:tcPr>
          <w:p w14:paraId="1FE48262" w14:textId="77777777" w:rsidR="00250592" w:rsidRPr="007960F0" w:rsidRDefault="00A55F98">
            <w:pPr>
              <w:spacing w:after="0" w:line="259" w:lineRule="auto"/>
              <w:ind w:left="2" w:firstLine="0"/>
              <w:rPr>
                <w:szCs w:val="20"/>
              </w:rPr>
            </w:pPr>
            <w:r w:rsidRPr="007960F0">
              <w:rPr>
                <w:szCs w:val="20"/>
              </w:rPr>
              <w:t xml:space="preserve">Torquay Tourism Development Precincts </w:t>
            </w:r>
          </w:p>
        </w:tc>
        <w:tc>
          <w:tcPr>
            <w:tcW w:w="1699" w:type="dxa"/>
            <w:gridSpan w:val="2"/>
            <w:tcBorders>
              <w:top w:val="single" w:sz="4" w:space="0" w:color="000000"/>
              <w:left w:val="single" w:sz="8" w:space="0" w:color="000000"/>
              <w:bottom w:val="single" w:sz="4" w:space="0" w:color="000000"/>
              <w:right w:val="single" w:sz="8" w:space="0" w:color="000000"/>
            </w:tcBorders>
          </w:tcPr>
          <w:p w14:paraId="1C6A9F1A"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71CB1F24"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12DAD0A1" w14:textId="77777777" w:rsidR="00250592" w:rsidRPr="007960F0" w:rsidRDefault="00A55F98">
            <w:pPr>
              <w:spacing w:after="0" w:line="259" w:lineRule="auto"/>
              <w:ind w:left="307" w:firstLine="0"/>
              <w:rPr>
                <w:szCs w:val="20"/>
              </w:rPr>
            </w:pPr>
            <w:r w:rsidRPr="007960F0">
              <w:rPr>
                <w:szCs w:val="20"/>
              </w:rPr>
              <w:t xml:space="preserve">SUZ6 </w:t>
            </w:r>
          </w:p>
        </w:tc>
        <w:tc>
          <w:tcPr>
            <w:tcW w:w="6233" w:type="dxa"/>
            <w:gridSpan w:val="2"/>
            <w:tcBorders>
              <w:top w:val="single" w:sz="4" w:space="0" w:color="000000"/>
              <w:left w:val="single" w:sz="8" w:space="0" w:color="000000"/>
              <w:bottom w:val="single" w:sz="4" w:space="0" w:color="000000"/>
              <w:right w:val="single" w:sz="8" w:space="0" w:color="000000"/>
            </w:tcBorders>
          </w:tcPr>
          <w:p w14:paraId="6F826276" w14:textId="77777777" w:rsidR="00250592" w:rsidRPr="007960F0" w:rsidRDefault="00A55F98">
            <w:pPr>
              <w:spacing w:after="0" w:line="259" w:lineRule="auto"/>
              <w:ind w:left="2" w:firstLine="0"/>
              <w:rPr>
                <w:szCs w:val="20"/>
              </w:rPr>
            </w:pPr>
            <w:r w:rsidRPr="007960F0">
              <w:rPr>
                <w:szCs w:val="20"/>
              </w:rPr>
              <w:t xml:space="preserve">Lorne Refuse Disposal </w:t>
            </w:r>
          </w:p>
        </w:tc>
        <w:tc>
          <w:tcPr>
            <w:tcW w:w="1699" w:type="dxa"/>
            <w:gridSpan w:val="2"/>
            <w:tcBorders>
              <w:top w:val="single" w:sz="4" w:space="0" w:color="000000"/>
              <w:left w:val="single" w:sz="8" w:space="0" w:color="000000"/>
              <w:bottom w:val="single" w:sz="4" w:space="0" w:color="000000"/>
              <w:right w:val="single" w:sz="8" w:space="0" w:color="000000"/>
            </w:tcBorders>
          </w:tcPr>
          <w:p w14:paraId="78084EFC"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254FE11C"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1876A330" w14:textId="77777777" w:rsidR="00250592" w:rsidRPr="007960F0" w:rsidRDefault="00A55F98">
            <w:pPr>
              <w:spacing w:after="0" w:line="259" w:lineRule="auto"/>
              <w:ind w:left="307" w:firstLine="0"/>
              <w:rPr>
                <w:szCs w:val="20"/>
              </w:rPr>
            </w:pPr>
            <w:r w:rsidRPr="007960F0">
              <w:rPr>
                <w:szCs w:val="20"/>
              </w:rPr>
              <w:t xml:space="preserve">SUZ7 </w:t>
            </w:r>
          </w:p>
        </w:tc>
        <w:tc>
          <w:tcPr>
            <w:tcW w:w="6233" w:type="dxa"/>
            <w:gridSpan w:val="2"/>
            <w:tcBorders>
              <w:top w:val="single" w:sz="4" w:space="0" w:color="000000"/>
              <w:left w:val="single" w:sz="8" w:space="0" w:color="000000"/>
              <w:bottom w:val="single" w:sz="4" w:space="0" w:color="000000"/>
              <w:right w:val="single" w:sz="8" w:space="0" w:color="000000"/>
            </w:tcBorders>
          </w:tcPr>
          <w:p w14:paraId="1A5F2CB3" w14:textId="77777777" w:rsidR="00250592" w:rsidRPr="007960F0" w:rsidRDefault="00A55F98">
            <w:pPr>
              <w:spacing w:after="0" w:line="259" w:lineRule="auto"/>
              <w:ind w:left="2" w:firstLine="0"/>
              <w:rPr>
                <w:szCs w:val="20"/>
              </w:rPr>
            </w:pPr>
            <w:r w:rsidRPr="007960F0">
              <w:rPr>
                <w:szCs w:val="20"/>
              </w:rPr>
              <w:t xml:space="preserve">Golf Courses </w:t>
            </w:r>
          </w:p>
        </w:tc>
        <w:tc>
          <w:tcPr>
            <w:tcW w:w="1699" w:type="dxa"/>
            <w:gridSpan w:val="2"/>
            <w:tcBorders>
              <w:top w:val="single" w:sz="4" w:space="0" w:color="000000"/>
              <w:left w:val="single" w:sz="8" w:space="0" w:color="000000"/>
              <w:bottom w:val="single" w:sz="4" w:space="0" w:color="000000"/>
              <w:right w:val="single" w:sz="8" w:space="0" w:color="000000"/>
            </w:tcBorders>
          </w:tcPr>
          <w:p w14:paraId="504294B6"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308504B2"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047BC498" w14:textId="77777777" w:rsidR="00250592" w:rsidRPr="007960F0" w:rsidRDefault="00A55F98">
            <w:pPr>
              <w:spacing w:after="0" w:line="259" w:lineRule="auto"/>
              <w:ind w:left="307" w:firstLine="0"/>
              <w:rPr>
                <w:szCs w:val="20"/>
              </w:rPr>
            </w:pPr>
            <w:r w:rsidRPr="007960F0">
              <w:rPr>
                <w:szCs w:val="20"/>
              </w:rPr>
              <w:t xml:space="preserve">SUZ8 </w:t>
            </w:r>
          </w:p>
        </w:tc>
        <w:tc>
          <w:tcPr>
            <w:tcW w:w="6233" w:type="dxa"/>
            <w:gridSpan w:val="2"/>
            <w:tcBorders>
              <w:top w:val="single" w:sz="4" w:space="0" w:color="000000"/>
              <w:left w:val="single" w:sz="8" w:space="0" w:color="000000"/>
              <w:bottom w:val="single" w:sz="4" w:space="0" w:color="000000"/>
              <w:right w:val="single" w:sz="8" w:space="0" w:color="000000"/>
            </w:tcBorders>
          </w:tcPr>
          <w:p w14:paraId="1B31B165" w14:textId="77777777" w:rsidR="00250592" w:rsidRPr="007960F0" w:rsidRDefault="00A55F98">
            <w:pPr>
              <w:spacing w:after="0" w:line="259" w:lineRule="auto"/>
              <w:ind w:left="2" w:firstLine="0"/>
              <w:rPr>
                <w:szCs w:val="20"/>
              </w:rPr>
            </w:pPr>
            <w:r w:rsidRPr="007960F0">
              <w:rPr>
                <w:szCs w:val="20"/>
              </w:rPr>
              <w:t xml:space="preserve">Anglesea Tourism Development Precincts </w:t>
            </w:r>
          </w:p>
        </w:tc>
        <w:tc>
          <w:tcPr>
            <w:tcW w:w="1699" w:type="dxa"/>
            <w:gridSpan w:val="2"/>
            <w:tcBorders>
              <w:top w:val="single" w:sz="4" w:space="0" w:color="000000"/>
              <w:left w:val="single" w:sz="8" w:space="0" w:color="000000"/>
              <w:bottom w:val="single" w:sz="4" w:space="0" w:color="000000"/>
              <w:right w:val="single" w:sz="8" w:space="0" w:color="000000"/>
            </w:tcBorders>
          </w:tcPr>
          <w:p w14:paraId="5C6F2FAE"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1B059D10"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8" w:space="0" w:color="000000"/>
            </w:tcBorders>
          </w:tcPr>
          <w:p w14:paraId="7A11FC60" w14:textId="77777777" w:rsidR="00250592" w:rsidRPr="007960F0" w:rsidRDefault="00A55F98">
            <w:pPr>
              <w:spacing w:after="0" w:line="259" w:lineRule="auto"/>
              <w:ind w:left="307" w:firstLine="0"/>
              <w:rPr>
                <w:szCs w:val="20"/>
              </w:rPr>
            </w:pPr>
            <w:r w:rsidRPr="007960F0">
              <w:rPr>
                <w:szCs w:val="20"/>
              </w:rPr>
              <w:t xml:space="preserve">SUZ9 </w:t>
            </w:r>
          </w:p>
        </w:tc>
        <w:tc>
          <w:tcPr>
            <w:tcW w:w="6233" w:type="dxa"/>
            <w:gridSpan w:val="2"/>
            <w:tcBorders>
              <w:top w:val="single" w:sz="4" w:space="0" w:color="000000"/>
              <w:left w:val="single" w:sz="8" w:space="0" w:color="000000"/>
              <w:bottom w:val="single" w:sz="4" w:space="0" w:color="000000"/>
              <w:right w:val="single" w:sz="8" w:space="0" w:color="000000"/>
            </w:tcBorders>
          </w:tcPr>
          <w:p w14:paraId="1F0BD54E" w14:textId="77777777" w:rsidR="00250592" w:rsidRPr="007960F0" w:rsidRDefault="00A55F98">
            <w:pPr>
              <w:spacing w:after="0" w:line="259" w:lineRule="auto"/>
              <w:ind w:left="2" w:firstLine="0"/>
              <w:rPr>
                <w:szCs w:val="20"/>
              </w:rPr>
            </w:pPr>
            <w:r w:rsidRPr="007960F0">
              <w:rPr>
                <w:szCs w:val="20"/>
              </w:rPr>
              <w:t xml:space="preserve">Surf Coast Christian College Campus </w:t>
            </w:r>
          </w:p>
        </w:tc>
        <w:tc>
          <w:tcPr>
            <w:tcW w:w="1699" w:type="dxa"/>
            <w:gridSpan w:val="2"/>
            <w:tcBorders>
              <w:top w:val="single" w:sz="4" w:space="0" w:color="000000"/>
              <w:left w:val="single" w:sz="8" w:space="0" w:color="000000"/>
              <w:bottom w:val="single" w:sz="4" w:space="0" w:color="000000"/>
              <w:right w:val="single" w:sz="8" w:space="0" w:color="000000"/>
            </w:tcBorders>
          </w:tcPr>
          <w:p w14:paraId="2402D081"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7025AEF8" w14:textId="77777777" w:rsidTr="00EC5CDC">
        <w:tblPrEx>
          <w:tblCellMar>
            <w:left w:w="106" w:type="dxa"/>
          </w:tblCellMar>
        </w:tblPrEx>
        <w:trPr>
          <w:gridBefore w:val="2"/>
          <w:wBefore w:w="16" w:type="dxa"/>
          <w:trHeight w:val="499"/>
        </w:trPr>
        <w:tc>
          <w:tcPr>
            <w:tcW w:w="1840" w:type="dxa"/>
            <w:gridSpan w:val="3"/>
            <w:tcBorders>
              <w:top w:val="single" w:sz="4" w:space="0" w:color="000000"/>
              <w:left w:val="single" w:sz="8" w:space="0" w:color="000000"/>
              <w:bottom w:val="single" w:sz="4" w:space="0" w:color="000000"/>
              <w:right w:val="single" w:sz="8" w:space="0" w:color="000000"/>
            </w:tcBorders>
          </w:tcPr>
          <w:p w14:paraId="41672B21" w14:textId="77777777" w:rsidR="00250592" w:rsidRPr="007960F0" w:rsidRDefault="00A55F98">
            <w:pPr>
              <w:spacing w:after="0" w:line="259" w:lineRule="auto"/>
              <w:ind w:left="307" w:firstLine="0"/>
              <w:rPr>
                <w:szCs w:val="20"/>
              </w:rPr>
            </w:pPr>
            <w:r w:rsidRPr="007960F0">
              <w:rPr>
                <w:szCs w:val="20"/>
              </w:rPr>
              <w:t xml:space="preserve">CDZ2 </w:t>
            </w:r>
          </w:p>
        </w:tc>
        <w:tc>
          <w:tcPr>
            <w:tcW w:w="6233" w:type="dxa"/>
            <w:gridSpan w:val="2"/>
            <w:tcBorders>
              <w:top w:val="single" w:sz="4" w:space="0" w:color="000000"/>
              <w:left w:val="single" w:sz="8" w:space="0" w:color="000000"/>
              <w:bottom w:val="single" w:sz="4" w:space="0" w:color="000000"/>
              <w:right w:val="single" w:sz="8" w:space="0" w:color="000000"/>
            </w:tcBorders>
          </w:tcPr>
          <w:p w14:paraId="2DEE734C" w14:textId="77777777" w:rsidR="00250592" w:rsidRPr="007960F0" w:rsidRDefault="00A55F98">
            <w:pPr>
              <w:spacing w:after="0" w:line="259" w:lineRule="auto"/>
              <w:ind w:left="2" w:firstLine="0"/>
              <w:jc w:val="both"/>
              <w:rPr>
                <w:szCs w:val="20"/>
              </w:rPr>
            </w:pPr>
            <w:r w:rsidRPr="007960F0">
              <w:rPr>
                <w:szCs w:val="20"/>
              </w:rPr>
              <w:t xml:space="preserve">The Sands Torquay Residential Lakes and Golf Course Comprehensive Development Plan </w:t>
            </w:r>
          </w:p>
        </w:tc>
        <w:tc>
          <w:tcPr>
            <w:tcW w:w="1699" w:type="dxa"/>
            <w:gridSpan w:val="2"/>
            <w:tcBorders>
              <w:top w:val="single" w:sz="4" w:space="0" w:color="000000"/>
              <w:left w:val="single" w:sz="8" w:space="0" w:color="000000"/>
              <w:bottom w:val="single" w:sz="4" w:space="0" w:color="000000"/>
              <w:right w:val="single" w:sz="8" w:space="0" w:color="000000"/>
            </w:tcBorders>
          </w:tcPr>
          <w:p w14:paraId="2FC9EA13"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117DD22B"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8" w:space="0" w:color="000000"/>
            </w:tcBorders>
          </w:tcPr>
          <w:p w14:paraId="70B658A7" w14:textId="77777777" w:rsidR="00250592" w:rsidRPr="007960F0" w:rsidRDefault="00A55F98">
            <w:pPr>
              <w:spacing w:after="0" w:line="259" w:lineRule="auto"/>
              <w:ind w:left="317" w:firstLine="0"/>
              <w:rPr>
                <w:szCs w:val="20"/>
              </w:rPr>
            </w:pPr>
            <w:r w:rsidRPr="007960F0">
              <w:rPr>
                <w:szCs w:val="20"/>
              </w:rPr>
              <w:t xml:space="preserve">CDZ3 </w:t>
            </w:r>
          </w:p>
        </w:tc>
        <w:tc>
          <w:tcPr>
            <w:tcW w:w="6233" w:type="dxa"/>
            <w:gridSpan w:val="2"/>
            <w:tcBorders>
              <w:top w:val="single" w:sz="4" w:space="0" w:color="000000"/>
              <w:left w:val="single" w:sz="8" w:space="0" w:color="000000"/>
              <w:bottom w:val="single" w:sz="4" w:space="0" w:color="000000"/>
              <w:right w:val="single" w:sz="8" w:space="0" w:color="000000"/>
            </w:tcBorders>
          </w:tcPr>
          <w:p w14:paraId="1E73E28D" w14:textId="77777777" w:rsidR="00250592" w:rsidRPr="007960F0" w:rsidRDefault="00A55F98">
            <w:pPr>
              <w:spacing w:after="0" w:line="259" w:lineRule="auto"/>
              <w:ind w:left="12" w:firstLine="0"/>
              <w:rPr>
                <w:szCs w:val="20"/>
              </w:rPr>
            </w:pPr>
            <w:r w:rsidRPr="007960F0">
              <w:rPr>
                <w:szCs w:val="20"/>
              </w:rPr>
              <w:t xml:space="preserve">Cape Otway Road Australia (CORA) </w:t>
            </w:r>
          </w:p>
        </w:tc>
        <w:tc>
          <w:tcPr>
            <w:tcW w:w="1699" w:type="dxa"/>
            <w:gridSpan w:val="2"/>
            <w:tcBorders>
              <w:top w:val="single" w:sz="4" w:space="0" w:color="000000"/>
              <w:left w:val="single" w:sz="8" w:space="0" w:color="000000"/>
              <w:bottom w:val="single" w:sz="4" w:space="0" w:color="000000"/>
              <w:right w:val="single" w:sz="8" w:space="0" w:color="000000"/>
            </w:tcBorders>
          </w:tcPr>
          <w:p w14:paraId="5EC6F3A4" w14:textId="77777777" w:rsidR="00250592" w:rsidRPr="007960F0" w:rsidRDefault="00A55F98">
            <w:pPr>
              <w:spacing w:after="0" w:line="259" w:lineRule="auto"/>
              <w:ind w:left="239" w:firstLine="0"/>
              <w:jc w:val="center"/>
              <w:rPr>
                <w:szCs w:val="20"/>
              </w:rPr>
            </w:pPr>
            <w:r w:rsidRPr="007960F0">
              <w:rPr>
                <w:szCs w:val="20"/>
              </w:rPr>
              <w:t xml:space="preserve">A </w:t>
            </w:r>
          </w:p>
        </w:tc>
      </w:tr>
      <w:tr w:rsidR="00D05214" w:rsidRPr="007960F0" w14:paraId="0086F619"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8" w:space="0" w:color="000000"/>
            </w:tcBorders>
            <w:vAlign w:val="bottom"/>
          </w:tcPr>
          <w:p w14:paraId="5C27928B" w14:textId="0C174900" w:rsidR="00D05214" w:rsidRPr="00025929" w:rsidRDefault="00D05214" w:rsidP="00D05214">
            <w:pPr>
              <w:spacing w:after="0" w:line="259" w:lineRule="auto"/>
              <w:ind w:left="317" w:firstLine="0"/>
              <w:rPr>
                <w:szCs w:val="20"/>
              </w:rPr>
            </w:pPr>
            <w:r w:rsidRPr="00025929">
              <w:rPr>
                <w:szCs w:val="20"/>
              </w:rPr>
              <w:t>UGZ1</w:t>
            </w:r>
          </w:p>
        </w:tc>
        <w:tc>
          <w:tcPr>
            <w:tcW w:w="6233" w:type="dxa"/>
            <w:gridSpan w:val="2"/>
            <w:tcBorders>
              <w:top w:val="single" w:sz="4" w:space="0" w:color="000000"/>
              <w:left w:val="single" w:sz="8" w:space="0" w:color="000000"/>
              <w:bottom w:val="single" w:sz="4" w:space="0" w:color="000000"/>
              <w:right w:val="single" w:sz="8" w:space="0" w:color="000000"/>
            </w:tcBorders>
            <w:vAlign w:val="bottom"/>
          </w:tcPr>
          <w:p w14:paraId="752DD2A2" w14:textId="74582BCF" w:rsidR="00D05214" w:rsidRPr="00025929" w:rsidRDefault="00D05214" w:rsidP="00D05214">
            <w:pPr>
              <w:spacing w:after="0" w:line="259" w:lineRule="auto"/>
              <w:ind w:left="12" w:firstLine="0"/>
              <w:rPr>
                <w:szCs w:val="20"/>
              </w:rPr>
            </w:pPr>
            <w:r w:rsidRPr="00025929">
              <w:rPr>
                <w:szCs w:val="20"/>
              </w:rPr>
              <w:t>Urban Growth Zone</w:t>
            </w:r>
          </w:p>
        </w:tc>
        <w:tc>
          <w:tcPr>
            <w:tcW w:w="1699" w:type="dxa"/>
            <w:gridSpan w:val="2"/>
            <w:tcBorders>
              <w:top w:val="single" w:sz="4" w:space="0" w:color="000000"/>
              <w:left w:val="single" w:sz="8" w:space="0" w:color="000000"/>
              <w:bottom w:val="single" w:sz="4" w:space="0" w:color="000000"/>
              <w:right w:val="single" w:sz="8" w:space="0" w:color="000000"/>
            </w:tcBorders>
            <w:vAlign w:val="bottom"/>
          </w:tcPr>
          <w:p w14:paraId="79F67F84" w14:textId="7595A7D8" w:rsidR="00D05214" w:rsidRPr="00025929" w:rsidRDefault="00D05214" w:rsidP="00D05214">
            <w:pPr>
              <w:spacing w:after="0" w:line="259" w:lineRule="auto"/>
              <w:ind w:left="239" w:firstLine="0"/>
              <w:jc w:val="center"/>
              <w:rPr>
                <w:szCs w:val="20"/>
              </w:rPr>
            </w:pPr>
            <w:r w:rsidRPr="00025929">
              <w:rPr>
                <w:szCs w:val="20"/>
              </w:rPr>
              <w:t>B</w:t>
            </w:r>
          </w:p>
        </w:tc>
      </w:tr>
      <w:tr w:rsidR="00250592" w:rsidRPr="007960F0" w14:paraId="67D4CB92" w14:textId="77777777" w:rsidTr="00EC5CDC">
        <w:tblPrEx>
          <w:tblCellMar>
            <w:left w:w="106" w:type="dxa"/>
          </w:tblCellMar>
        </w:tblPrEx>
        <w:trPr>
          <w:gridBefore w:val="2"/>
          <w:wBefore w:w="16" w:type="dxa"/>
          <w:trHeight w:val="333"/>
        </w:trPr>
        <w:tc>
          <w:tcPr>
            <w:tcW w:w="8073" w:type="dxa"/>
            <w:gridSpan w:val="5"/>
            <w:tcBorders>
              <w:top w:val="single" w:sz="4" w:space="0" w:color="000000"/>
              <w:left w:val="single" w:sz="8" w:space="0" w:color="000000"/>
              <w:bottom w:val="single" w:sz="4" w:space="0" w:color="000000"/>
              <w:right w:val="nil"/>
            </w:tcBorders>
            <w:shd w:val="clear" w:color="auto" w:fill="D9D9D9"/>
          </w:tcPr>
          <w:p w14:paraId="150A332C" w14:textId="77777777" w:rsidR="00250592" w:rsidRPr="007960F0" w:rsidRDefault="00A55F98">
            <w:pPr>
              <w:spacing w:after="0" w:line="259" w:lineRule="auto"/>
              <w:ind w:left="0" w:firstLine="0"/>
              <w:rPr>
                <w:szCs w:val="20"/>
              </w:rPr>
            </w:pPr>
            <w:r w:rsidRPr="007960F0">
              <w:rPr>
                <w:b/>
                <w:szCs w:val="20"/>
              </w:rPr>
              <w:t xml:space="preserve">Swan Hill </w:t>
            </w:r>
          </w:p>
        </w:tc>
        <w:tc>
          <w:tcPr>
            <w:tcW w:w="1699" w:type="dxa"/>
            <w:gridSpan w:val="2"/>
            <w:tcBorders>
              <w:top w:val="single" w:sz="4" w:space="0" w:color="000000"/>
              <w:left w:val="nil"/>
              <w:bottom w:val="single" w:sz="4" w:space="0" w:color="000000"/>
              <w:right w:val="single" w:sz="8" w:space="0" w:color="000000"/>
            </w:tcBorders>
            <w:shd w:val="clear" w:color="auto" w:fill="D9D9D9"/>
          </w:tcPr>
          <w:p w14:paraId="4359D1DC" w14:textId="77777777" w:rsidR="00250592" w:rsidRPr="007960F0" w:rsidRDefault="00A55F98">
            <w:pPr>
              <w:spacing w:after="0" w:line="259" w:lineRule="auto"/>
              <w:ind w:left="276" w:firstLine="0"/>
              <w:jc w:val="center"/>
              <w:rPr>
                <w:szCs w:val="20"/>
              </w:rPr>
            </w:pPr>
            <w:r w:rsidRPr="007960F0">
              <w:rPr>
                <w:b/>
                <w:szCs w:val="20"/>
              </w:rPr>
              <w:t xml:space="preserve"> </w:t>
            </w:r>
          </w:p>
        </w:tc>
      </w:tr>
      <w:tr w:rsidR="00250592" w:rsidRPr="007960F0" w14:paraId="6D145CFE" w14:textId="77777777" w:rsidTr="00EC5CDC">
        <w:tblPrEx>
          <w:tblCellMar>
            <w:left w:w="106" w:type="dxa"/>
          </w:tblCellMar>
        </w:tblPrEx>
        <w:trPr>
          <w:gridBefore w:val="2"/>
          <w:wBefore w:w="16" w:type="dxa"/>
          <w:trHeight w:val="347"/>
        </w:trPr>
        <w:tc>
          <w:tcPr>
            <w:tcW w:w="1840" w:type="dxa"/>
            <w:gridSpan w:val="3"/>
            <w:tcBorders>
              <w:top w:val="single" w:sz="4" w:space="0" w:color="000000"/>
              <w:left w:val="single" w:sz="8" w:space="0" w:color="000000"/>
              <w:bottom w:val="single" w:sz="4" w:space="0" w:color="000000"/>
              <w:right w:val="single" w:sz="4" w:space="0" w:color="000000"/>
            </w:tcBorders>
          </w:tcPr>
          <w:p w14:paraId="69929A65"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383A0649" w14:textId="77777777" w:rsidR="00250592" w:rsidRPr="007960F0" w:rsidRDefault="00A55F98">
            <w:pPr>
              <w:spacing w:after="0" w:line="259" w:lineRule="auto"/>
              <w:ind w:left="2" w:firstLine="0"/>
              <w:rPr>
                <w:szCs w:val="20"/>
              </w:rPr>
            </w:pPr>
            <w:r w:rsidRPr="007960F0">
              <w:rPr>
                <w:szCs w:val="20"/>
              </w:rPr>
              <w:t xml:space="preserve">Abattoir </w:t>
            </w:r>
          </w:p>
        </w:tc>
        <w:tc>
          <w:tcPr>
            <w:tcW w:w="1699" w:type="dxa"/>
            <w:gridSpan w:val="2"/>
            <w:tcBorders>
              <w:top w:val="single" w:sz="4" w:space="0" w:color="000000"/>
              <w:left w:val="single" w:sz="4" w:space="0" w:color="000000"/>
              <w:bottom w:val="single" w:sz="4" w:space="0" w:color="000000"/>
              <w:right w:val="single" w:sz="8" w:space="0" w:color="000000"/>
            </w:tcBorders>
          </w:tcPr>
          <w:p w14:paraId="250FE015" w14:textId="77777777" w:rsidR="00250592" w:rsidRPr="007960F0" w:rsidRDefault="00A55F98">
            <w:pPr>
              <w:spacing w:after="0" w:line="259" w:lineRule="auto"/>
              <w:ind w:left="221" w:firstLine="0"/>
              <w:jc w:val="center"/>
              <w:rPr>
                <w:szCs w:val="20"/>
              </w:rPr>
            </w:pPr>
            <w:r w:rsidRPr="007960F0">
              <w:rPr>
                <w:szCs w:val="20"/>
              </w:rPr>
              <w:t xml:space="preserve">D </w:t>
            </w:r>
          </w:p>
        </w:tc>
      </w:tr>
      <w:tr w:rsidR="00250592" w:rsidRPr="007960F0" w14:paraId="5EEA2E61"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41407489"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60C373C6" w14:textId="77777777" w:rsidR="00250592" w:rsidRPr="007960F0" w:rsidRDefault="00A55F98">
            <w:pPr>
              <w:spacing w:after="0" w:line="259" w:lineRule="auto"/>
              <w:ind w:left="2" w:firstLine="0"/>
              <w:rPr>
                <w:szCs w:val="20"/>
              </w:rPr>
            </w:pPr>
            <w:r w:rsidRPr="007960F0">
              <w:rPr>
                <w:szCs w:val="20"/>
              </w:rPr>
              <w:t xml:space="preserve">Swan Hill Clay Target Club </w:t>
            </w:r>
          </w:p>
        </w:tc>
        <w:tc>
          <w:tcPr>
            <w:tcW w:w="1699" w:type="dxa"/>
            <w:gridSpan w:val="2"/>
            <w:tcBorders>
              <w:top w:val="single" w:sz="4" w:space="0" w:color="000000"/>
              <w:left w:val="single" w:sz="4" w:space="0" w:color="000000"/>
              <w:bottom w:val="single" w:sz="4" w:space="0" w:color="000000"/>
              <w:right w:val="single" w:sz="8" w:space="0" w:color="000000"/>
            </w:tcBorders>
          </w:tcPr>
          <w:p w14:paraId="453D6220"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483B2FB8"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59022763" w14:textId="77777777" w:rsidR="00250592" w:rsidRPr="007960F0" w:rsidRDefault="00A55F98">
            <w:pPr>
              <w:spacing w:after="0" w:line="259" w:lineRule="auto"/>
              <w:ind w:left="307" w:firstLine="0"/>
              <w:rPr>
                <w:szCs w:val="20"/>
              </w:rPr>
            </w:pPr>
            <w:r w:rsidRPr="007960F0">
              <w:rPr>
                <w:szCs w:val="20"/>
              </w:rPr>
              <w:lastRenderedPageBreak/>
              <w:t xml:space="preserve">SUZ3 </w:t>
            </w:r>
          </w:p>
        </w:tc>
        <w:tc>
          <w:tcPr>
            <w:tcW w:w="6233" w:type="dxa"/>
            <w:gridSpan w:val="2"/>
            <w:tcBorders>
              <w:top w:val="single" w:sz="4" w:space="0" w:color="000000"/>
              <w:left w:val="single" w:sz="4" w:space="0" w:color="000000"/>
              <w:bottom w:val="single" w:sz="4" w:space="0" w:color="000000"/>
              <w:right w:val="single" w:sz="4" w:space="0" w:color="000000"/>
            </w:tcBorders>
          </w:tcPr>
          <w:p w14:paraId="42ADED3D" w14:textId="77777777" w:rsidR="00250592" w:rsidRPr="007960F0" w:rsidRDefault="00A55F98">
            <w:pPr>
              <w:spacing w:after="0" w:line="259" w:lineRule="auto"/>
              <w:ind w:left="2" w:firstLine="0"/>
              <w:rPr>
                <w:szCs w:val="20"/>
              </w:rPr>
            </w:pPr>
            <w:r w:rsidRPr="007960F0">
              <w:rPr>
                <w:szCs w:val="20"/>
              </w:rPr>
              <w:t xml:space="preserve">Education Centre and Accommodation Facility </w:t>
            </w:r>
          </w:p>
        </w:tc>
        <w:tc>
          <w:tcPr>
            <w:tcW w:w="1699" w:type="dxa"/>
            <w:gridSpan w:val="2"/>
            <w:tcBorders>
              <w:top w:val="single" w:sz="4" w:space="0" w:color="000000"/>
              <w:left w:val="single" w:sz="4" w:space="0" w:color="000000"/>
              <w:bottom w:val="single" w:sz="4" w:space="0" w:color="000000"/>
              <w:right w:val="single" w:sz="8" w:space="0" w:color="000000"/>
            </w:tcBorders>
          </w:tcPr>
          <w:p w14:paraId="257302B2"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0B8B6C5D" w14:textId="77777777" w:rsidTr="00EC5CDC">
        <w:tblPrEx>
          <w:tblCellMar>
            <w:left w:w="106" w:type="dxa"/>
          </w:tblCellMar>
        </w:tblPrEx>
        <w:trPr>
          <w:gridBefore w:val="2"/>
          <w:wBefore w:w="16" w:type="dxa"/>
          <w:trHeight w:val="336"/>
        </w:trPr>
        <w:tc>
          <w:tcPr>
            <w:tcW w:w="1840" w:type="dxa"/>
            <w:gridSpan w:val="3"/>
            <w:tcBorders>
              <w:top w:val="single" w:sz="4" w:space="0" w:color="000000"/>
              <w:left w:val="single" w:sz="8" w:space="0" w:color="000000"/>
              <w:bottom w:val="single" w:sz="4" w:space="0" w:color="000000"/>
              <w:right w:val="single" w:sz="4" w:space="0" w:color="000000"/>
            </w:tcBorders>
          </w:tcPr>
          <w:p w14:paraId="21A28382" w14:textId="77777777" w:rsidR="00250592" w:rsidRPr="007960F0" w:rsidRDefault="00A55F98">
            <w:pPr>
              <w:spacing w:after="0" w:line="259" w:lineRule="auto"/>
              <w:ind w:left="307" w:firstLine="0"/>
              <w:rPr>
                <w:szCs w:val="20"/>
              </w:rPr>
            </w:pPr>
            <w:r w:rsidRPr="007960F0">
              <w:rPr>
                <w:szCs w:val="20"/>
              </w:rPr>
              <w:t xml:space="preserve">SUZ4 </w:t>
            </w:r>
          </w:p>
        </w:tc>
        <w:tc>
          <w:tcPr>
            <w:tcW w:w="6233" w:type="dxa"/>
            <w:gridSpan w:val="2"/>
            <w:tcBorders>
              <w:top w:val="single" w:sz="4" w:space="0" w:color="000000"/>
              <w:left w:val="single" w:sz="4" w:space="0" w:color="000000"/>
              <w:bottom w:val="single" w:sz="4" w:space="0" w:color="000000"/>
              <w:right w:val="single" w:sz="4" w:space="0" w:color="000000"/>
            </w:tcBorders>
          </w:tcPr>
          <w:p w14:paraId="729BC7A6" w14:textId="77777777" w:rsidR="00250592" w:rsidRPr="007960F0" w:rsidRDefault="00A55F98">
            <w:pPr>
              <w:spacing w:after="0" w:line="259" w:lineRule="auto"/>
              <w:ind w:left="2" w:firstLine="0"/>
              <w:rPr>
                <w:szCs w:val="20"/>
              </w:rPr>
            </w:pPr>
            <w:r w:rsidRPr="007960F0">
              <w:rPr>
                <w:szCs w:val="20"/>
              </w:rPr>
              <w:t xml:space="preserve">Two Bays Roadhouse and Caravan Park, Nyah </w:t>
            </w:r>
          </w:p>
        </w:tc>
        <w:tc>
          <w:tcPr>
            <w:tcW w:w="1699" w:type="dxa"/>
            <w:gridSpan w:val="2"/>
            <w:tcBorders>
              <w:top w:val="single" w:sz="4" w:space="0" w:color="000000"/>
              <w:left w:val="single" w:sz="4" w:space="0" w:color="000000"/>
              <w:bottom w:val="single" w:sz="4" w:space="0" w:color="000000"/>
              <w:right w:val="single" w:sz="8" w:space="0" w:color="000000"/>
            </w:tcBorders>
          </w:tcPr>
          <w:p w14:paraId="5D4718B3"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144DFACA"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4" w:space="0" w:color="000000"/>
            </w:tcBorders>
          </w:tcPr>
          <w:p w14:paraId="7EC8DD62" w14:textId="77777777" w:rsidR="00250592" w:rsidRPr="007960F0" w:rsidRDefault="00A55F98">
            <w:pPr>
              <w:spacing w:after="0" w:line="259" w:lineRule="auto"/>
              <w:ind w:left="307" w:firstLine="0"/>
              <w:rPr>
                <w:szCs w:val="20"/>
              </w:rPr>
            </w:pPr>
            <w:r w:rsidRPr="007960F0">
              <w:rPr>
                <w:szCs w:val="20"/>
              </w:rPr>
              <w:t xml:space="preserve">SUZ5 </w:t>
            </w:r>
          </w:p>
        </w:tc>
        <w:tc>
          <w:tcPr>
            <w:tcW w:w="6233" w:type="dxa"/>
            <w:gridSpan w:val="2"/>
            <w:tcBorders>
              <w:top w:val="single" w:sz="4" w:space="0" w:color="000000"/>
              <w:left w:val="single" w:sz="4" w:space="0" w:color="000000"/>
              <w:bottom w:val="single" w:sz="4" w:space="0" w:color="000000"/>
              <w:right w:val="single" w:sz="4" w:space="0" w:color="000000"/>
            </w:tcBorders>
          </w:tcPr>
          <w:p w14:paraId="7AE2023E" w14:textId="77777777" w:rsidR="00250592" w:rsidRPr="007960F0" w:rsidRDefault="00A55F98">
            <w:pPr>
              <w:spacing w:after="0" w:line="259" w:lineRule="auto"/>
              <w:ind w:left="2" w:firstLine="0"/>
              <w:rPr>
                <w:szCs w:val="20"/>
              </w:rPr>
            </w:pPr>
            <w:r w:rsidRPr="007960F0">
              <w:rPr>
                <w:szCs w:val="20"/>
              </w:rPr>
              <w:t xml:space="preserve">Jack Chisholm Reserve Motor Sports Facility </w:t>
            </w:r>
          </w:p>
        </w:tc>
        <w:tc>
          <w:tcPr>
            <w:tcW w:w="1699" w:type="dxa"/>
            <w:gridSpan w:val="2"/>
            <w:tcBorders>
              <w:top w:val="single" w:sz="4" w:space="0" w:color="000000"/>
              <w:left w:val="single" w:sz="4" w:space="0" w:color="000000"/>
              <w:bottom w:val="single" w:sz="4" w:space="0" w:color="000000"/>
              <w:right w:val="single" w:sz="8" w:space="0" w:color="000000"/>
            </w:tcBorders>
          </w:tcPr>
          <w:p w14:paraId="4B7CF84A"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298CA980" w14:textId="77777777" w:rsidTr="00EC5CDC">
        <w:tblPrEx>
          <w:tblCellMar>
            <w:left w:w="106" w:type="dxa"/>
          </w:tblCellMar>
        </w:tblPrEx>
        <w:trPr>
          <w:gridBefore w:val="2"/>
          <w:wBefore w:w="16" w:type="dxa"/>
          <w:trHeight w:val="333"/>
        </w:trPr>
        <w:tc>
          <w:tcPr>
            <w:tcW w:w="8073" w:type="dxa"/>
            <w:gridSpan w:val="5"/>
            <w:tcBorders>
              <w:top w:val="single" w:sz="4" w:space="0" w:color="000000"/>
              <w:left w:val="single" w:sz="8" w:space="0" w:color="000000"/>
              <w:bottom w:val="single" w:sz="4" w:space="0" w:color="000000"/>
              <w:right w:val="nil"/>
            </w:tcBorders>
            <w:shd w:val="clear" w:color="auto" w:fill="D9D9D9"/>
          </w:tcPr>
          <w:p w14:paraId="0E9ACAF0" w14:textId="77777777" w:rsidR="00250592" w:rsidRPr="007960F0" w:rsidRDefault="00A55F98">
            <w:pPr>
              <w:spacing w:after="0" w:line="259" w:lineRule="auto"/>
              <w:ind w:left="0" w:firstLine="0"/>
              <w:rPr>
                <w:szCs w:val="20"/>
              </w:rPr>
            </w:pPr>
            <w:r w:rsidRPr="007960F0">
              <w:rPr>
                <w:b/>
                <w:szCs w:val="20"/>
              </w:rPr>
              <w:t xml:space="preserve">Towong </w:t>
            </w:r>
          </w:p>
        </w:tc>
        <w:tc>
          <w:tcPr>
            <w:tcW w:w="1699" w:type="dxa"/>
            <w:gridSpan w:val="2"/>
            <w:tcBorders>
              <w:top w:val="single" w:sz="4" w:space="0" w:color="000000"/>
              <w:left w:val="nil"/>
              <w:bottom w:val="single" w:sz="4" w:space="0" w:color="000000"/>
              <w:right w:val="single" w:sz="8" w:space="0" w:color="000000"/>
            </w:tcBorders>
            <w:shd w:val="clear" w:color="auto" w:fill="D9D9D9"/>
          </w:tcPr>
          <w:p w14:paraId="63680B76" w14:textId="77777777" w:rsidR="00250592" w:rsidRPr="007960F0" w:rsidRDefault="00A55F98">
            <w:pPr>
              <w:spacing w:after="0" w:line="259" w:lineRule="auto"/>
              <w:ind w:left="276" w:firstLine="0"/>
              <w:jc w:val="center"/>
              <w:rPr>
                <w:szCs w:val="20"/>
              </w:rPr>
            </w:pPr>
            <w:r w:rsidRPr="007960F0">
              <w:rPr>
                <w:b/>
                <w:szCs w:val="20"/>
              </w:rPr>
              <w:t xml:space="preserve"> </w:t>
            </w:r>
          </w:p>
        </w:tc>
      </w:tr>
      <w:tr w:rsidR="00250592" w:rsidRPr="007960F0" w14:paraId="0D2457E3" w14:textId="77777777" w:rsidTr="00EC5CDC">
        <w:tblPrEx>
          <w:tblCellMar>
            <w:left w:w="106" w:type="dxa"/>
          </w:tblCellMar>
        </w:tblPrEx>
        <w:trPr>
          <w:gridBefore w:val="2"/>
          <w:wBefore w:w="16" w:type="dxa"/>
          <w:trHeight w:val="349"/>
        </w:trPr>
        <w:tc>
          <w:tcPr>
            <w:tcW w:w="1840" w:type="dxa"/>
            <w:gridSpan w:val="3"/>
            <w:tcBorders>
              <w:top w:val="single" w:sz="4" w:space="0" w:color="000000"/>
              <w:left w:val="single" w:sz="8" w:space="0" w:color="000000"/>
              <w:bottom w:val="single" w:sz="4" w:space="0" w:color="000000"/>
              <w:right w:val="single" w:sz="4" w:space="0" w:color="000000"/>
            </w:tcBorders>
          </w:tcPr>
          <w:p w14:paraId="144F621A" w14:textId="77777777" w:rsidR="00250592" w:rsidRPr="007960F0" w:rsidRDefault="00A55F98">
            <w:pPr>
              <w:spacing w:after="0" w:line="259" w:lineRule="auto"/>
              <w:ind w:left="307" w:firstLine="0"/>
              <w:rPr>
                <w:szCs w:val="20"/>
              </w:rPr>
            </w:pPr>
            <w:r w:rsidRPr="007960F0">
              <w:rPr>
                <w:szCs w:val="20"/>
              </w:rPr>
              <w:t xml:space="preserve"> </w:t>
            </w:r>
          </w:p>
        </w:tc>
        <w:tc>
          <w:tcPr>
            <w:tcW w:w="6233" w:type="dxa"/>
            <w:gridSpan w:val="2"/>
            <w:tcBorders>
              <w:top w:val="single" w:sz="4" w:space="0" w:color="000000"/>
              <w:left w:val="single" w:sz="4" w:space="0" w:color="000000"/>
              <w:bottom w:val="single" w:sz="4" w:space="0" w:color="000000"/>
              <w:right w:val="single" w:sz="4" w:space="0" w:color="000000"/>
            </w:tcBorders>
          </w:tcPr>
          <w:p w14:paraId="447347AD" w14:textId="77777777" w:rsidR="00250592" w:rsidRPr="007960F0" w:rsidRDefault="00A55F98">
            <w:pPr>
              <w:spacing w:after="0" w:line="259" w:lineRule="auto"/>
              <w:ind w:left="2" w:firstLine="0"/>
              <w:rPr>
                <w:szCs w:val="20"/>
              </w:rPr>
            </w:pPr>
            <w:r w:rsidRPr="007960F0">
              <w:rPr>
                <w:i/>
                <w:szCs w:val="20"/>
              </w:rPr>
              <w:t xml:space="preserve">No specific zones </w:t>
            </w:r>
          </w:p>
        </w:tc>
        <w:tc>
          <w:tcPr>
            <w:tcW w:w="1699" w:type="dxa"/>
            <w:gridSpan w:val="2"/>
            <w:tcBorders>
              <w:top w:val="single" w:sz="4" w:space="0" w:color="000000"/>
              <w:left w:val="single" w:sz="4" w:space="0" w:color="000000"/>
              <w:bottom w:val="single" w:sz="4" w:space="0" w:color="000000"/>
              <w:right w:val="single" w:sz="8" w:space="0" w:color="000000"/>
            </w:tcBorders>
          </w:tcPr>
          <w:p w14:paraId="15919596" w14:textId="77777777" w:rsidR="00250592" w:rsidRPr="007960F0" w:rsidRDefault="00A55F98">
            <w:pPr>
              <w:spacing w:after="0" w:line="259" w:lineRule="auto"/>
              <w:ind w:left="276" w:firstLine="0"/>
              <w:jc w:val="center"/>
              <w:rPr>
                <w:szCs w:val="20"/>
              </w:rPr>
            </w:pPr>
            <w:r w:rsidRPr="007960F0">
              <w:rPr>
                <w:szCs w:val="20"/>
              </w:rPr>
              <w:t xml:space="preserve"> </w:t>
            </w:r>
          </w:p>
        </w:tc>
      </w:tr>
      <w:tr w:rsidR="00250592" w:rsidRPr="007960F0" w14:paraId="3475CE93" w14:textId="77777777" w:rsidTr="00EC5CDC">
        <w:tblPrEx>
          <w:tblCellMar>
            <w:left w:w="106" w:type="dxa"/>
          </w:tblCellMar>
        </w:tblPrEx>
        <w:trPr>
          <w:gridBefore w:val="2"/>
          <w:wBefore w:w="16" w:type="dxa"/>
          <w:trHeight w:val="333"/>
        </w:trPr>
        <w:tc>
          <w:tcPr>
            <w:tcW w:w="8073" w:type="dxa"/>
            <w:gridSpan w:val="5"/>
            <w:tcBorders>
              <w:top w:val="single" w:sz="4" w:space="0" w:color="000000"/>
              <w:left w:val="single" w:sz="8" w:space="0" w:color="000000"/>
              <w:bottom w:val="single" w:sz="4" w:space="0" w:color="000000"/>
              <w:right w:val="nil"/>
            </w:tcBorders>
            <w:shd w:val="clear" w:color="auto" w:fill="D9D9D9"/>
          </w:tcPr>
          <w:p w14:paraId="464C6260" w14:textId="77777777" w:rsidR="00250592" w:rsidRPr="007960F0" w:rsidRDefault="00A55F98">
            <w:pPr>
              <w:spacing w:after="0" w:line="259" w:lineRule="auto"/>
              <w:ind w:left="0" w:firstLine="0"/>
              <w:rPr>
                <w:szCs w:val="20"/>
              </w:rPr>
            </w:pPr>
            <w:r w:rsidRPr="007960F0">
              <w:rPr>
                <w:b/>
                <w:szCs w:val="20"/>
              </w:rPr>
              <w:t xml:space="preserve">Wangaratta </w:t>
            </w:r>
          </w:p>
        </w:tc>
        <w:tc>
          <w:tcPr>
            <w:tcW w:w="1699" w:type="dxa"/>
            <w:gridSpan w:val="2"/>
            <w:tcBorders>
              <w:top w:val="single" w:sz="4" w:space="0" w:color="000000"/>
              <w:left w:val="nil"/>
              <w:bottom w:val="single" w:sz="4" w:space="0" w:color="000000"/>
              <w:right w:val="single" w:sz="8" w:space="0" w:color="000000"/>
            </w:tcBorders>
            <w:shd w:val="clear" w:color="auto" w:fill="D9D9D9"/>
          </w:tcPr>
          <w:p w14:paraId="7B66DE94" w14:textId="77777777" w:rsidR="00250592" w:rsidRPr="007960F0" w:rsidRDefault="00A55F98">
            <w:pPr>
              <w:spacing w:after="0" w:line="259" w:lineRule="auto"/>
              <w:ind w:left="276" w:firstLine="0"/>
              <w:jc w:val="center"/>
              <w:rPr>
                <w:szCs w:val="20"/>
              </w:rPr>
            </w:pPr>
            <w:r w:rsidRPr="007960F0">
              <w:rPr>
                <w:b/>
                <w:szCs w:val="20"/>
              </w:rPr>
              <w:t xml:space="preserve"> </w:t>
            </w:r>
          </w:p>
        </w:tc>
      </w:tr>
      <w:tr w:rsidR="00250592" w:rsidRPr="007960F0" w14:paraId="3DDEE1E1" w14:textId="77777777" w:rsidTr="00EC5CDC">
        <w:tblPrEx>
          <w:tblCellMar>
            <w:left w:w="106" w:type="dxa"/>
          </w:tblCellMar>
        </w:tblPrEx>
        <w:trPr>
          <w:gridBefore w:val="2"/>
          <w:wBefore w:w="16" w:type="dxa"/>
          <w:trHeight w:val="347"/>
        </w:trPr>
        <w:tc>
          <w:tcPr>
            <w:tcW w:w="1840" w:type="dxa"/>
            <w:gridSpan w:val="3"/>
            <w:tcBorders>
              <w:top w:val="single" w:sz="4" w:space="0" w:color="000000"/>
              <w:left w:val="single" w:sz="8" w:space="0" w:color="000000"/>
              <w:bottom w:val="single" w:sz="4" w:space="0" w:color="000000"/>
              <w:right w:val="single" w:sz="4" w:space="0" w:color="000000"/>
            </w:tcBorders>
          </w:tcPr>
          <w:p w14:paraId="2682AC27"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7E132A55" w14:textId="77777777" w:rsidR="00250592" w:rsidRPr="007960F0" w:rsidRDefault="00A55F98">
            <w:pPr>
              <w:spacing w:after="0" w:line="259" w:lineRule="auto"/>
              <w:ind w:left="2" w:firstLine="0"/>
              <w:rPr>
                <w:szCs w:val="20"/>
              </w:rPr>
            </w:pPr>
            <w:r w:rsidRPr="007960F0">
              <w:rPr>
                <w:szCs w:val="20"/>
              </w:rPr>
              <w:t xml:space="preserve">Showgrounds </w:t>
            </w:r>
          </w:p>
        </w:tc>
        <w:tc>
          <w:tcPr>
            <w:tcW w:w="1699" w:type="dxa"/>
            <w:gridSpan w:val="2"/>
            <w:tcBorders>
              <w:top w:val="single" w:sz="4" w:space="0" w:color="000000"/>
              <w:left w:val="single" w:sz="4" w:space="0" w:color="000000"/>
              <w:bottom w:val="single" w:sz="4" w:space="0" w:color="000000"/>
              <w:right w:val="single" w:sz="8" w:space="0" w:color="000000"/>
            </w:tcBorders>
          </w:tcPr>
          <w:p w14:paraId="404BFABC"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07C6363F" w14:textId="77777777" w:rsidTr="00EC5CDC">
        <w:tblPrEx>
          <w:tblCellMar>
            <w:left w:w="106" w:type="dxa"/>
          </w:tblCellMar>
        </w:tblPrEx>
        <w:trPr>
          <w:gridBefore w:val="2"/>
          <w:wBefore w:w="16" w:type="dxa"/>
          <w:trHeight w:val="336"/>
        </w:trPr>
        <w:tc>
          <w:tcPr>
            <w:tcW w:w="1840" w:type="dxa"/>
            <w:gridSpan w:val="3"/>
            <w:tcBorders>
              <w:top w:val="single" w:sz="4" w:space="0" w:color="000000"/>
              <w:left w:val="single" w:sz="8" w:space="0" w:color="000000"/>
              <w:bottom w:val="single" w:sz="4" w:space="0" w:color="000000"/>
              <w:right w:val="single" w:sz="4" w:space="0" w:color="000000"/>
            </w:tcBorders>
          </w:tcPr>
          <w:p w14:paraId="2A8C3793"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603CDD24" w14:textId="77777777" w:rsidR="00250592" w:rsidRPr="007960F0" w:rsidRDefault="00A55F98">
            <w:pPr>
              <w:spacing w:after="0" w:line="259" w:lineRule="auto"/>
              <w:ind w:left="2" w:firstLine="0"/>
              <w:rPr>
                <w:szCs w:val="20"/>
              </w:rPr>
            </w:pPr>
            <w:r w:rsidRPr="007960F0">
              <w:rPr>
                <w:szCs w:val="20"/>
              </w:rPr>
              <w:t xml:space="preserve">Racecourse </w:t>
            </w:r>
          </w:p>
        </w:tc>
        <w:tc>
          <w:tcPr>
            <w:tcW w:w="1699" w:type="dxa"/>
            <w:gridSpan w:val="2"/>
            <w:tcBorders>
              <w:top w:val="single" w:sz="4" w:space="0" w:color="000000"/>
              <w:left w:val="single" w:sz="4" w:space="0" w:color="000000"/>
              <w:bottom w:val="single" w:sz="4" w:space="0" w:color="000000"/>
              <w:right w:val="single" w:sz="8" w:space="0" w:color="000000"/>
            </w:tcBorders>
          </w:tcPr>
          <w:p w14:paraId="19FC86A5"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1DE5EC4E"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5A1BBB3E"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4" w:space="0" w:color="000000"/>
              <w:bottom w:val="single" w:sz="4" w:space="0" w:color="000000"/>
              <w:right w:val="single" w:sz="4" w:space="0" w:color="000000"/>
            </w:tcBorders>
          </w:tcPr>
          <w:p w14:paraId="74EB27BD" w14:textId="77777777" w:rsidR="00250592" w:rsidRPr="007960F0" w:rsidRDefault="00A55F98">
            <w:pPr>
              <w:spacing w:after="0" w:line="259" w:lineRule="auto"/>
              <w:ind w:left="2" w:firstLine="0"/>
              <w:rPr>
                <w:szCs w:val="20"/>
              </w:rPr>
            </w:pPr>
            <w:r w:rsidRPr="007960F0">
              <w:rPr>
                <w:szCs w:val="20"/>
              </w:rPr>
              <w:t xml:space="preserve">Avian Park Sport and Recreation Hub </w:t>
            </w:r>
          </w:p>
        </w:tc>
        <w:tc>
          <w:tcPr>
            <w:tcW w:w="1699" w:type="dxa"/>
            <w:gridSpan w:val="2"/>
            <w:tcBorders>
              <w:top w:val="single" w:sz="4" w:space="0" w:color="000000"/>
              <w:left w:val="single" w:sz="4" w:space="0" w:color="000000"/>
              <w:bottom w:val="single" w:sz="4" w:space="0" w:color="000000"/>
              <w:right w:val="single" w:sz="8" w:space="0" w:color="000000"/>
            </w:tcBorders>
          </w:tcPr>
          <w:p w14:paraId="7C608547"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186EA549"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18A73B63" w14:textId="77777777" w:rsidR="00250592" w:rsidRPr="007960F0" w:rsidRDefault="00A55F98">
            <w:pPr>
              <w:spacing w:after="0" w:line="259" w:lineRule="auto"/>
              <w:ind w:left="307" w:firstLine="0"/>
              <w:rPr>
                <w:szCs w:val="20"/>
              </w:rPr>
            </w:pPr>
            <w:r w:rsidRPr="007960F0">
              <w:rPr>
                <w:szCs w:val="20"/>
              </w:rPr>
              <w:t xml:space="preserve">SUZ4 </w:t>
            </w:r>
          </w:p>
        </w:tc>
        <w:tc>
          <w:tcPr>
            <w:tcW w:w="6233" w:type="dxa"/>
            <w:gridSpan w:val="2"/>
            <w:tcBorders>
              <w:top w:val="single" w:sz="4" w:space="0" w:color="000000"/>
              <w:left w:val="single" w:sz="4" w:space="0" w:color="000000"/>
              <w:bottom w:val="single" w:sz="4" w:space="0" w:color="000000"/>
              <w:right w:val="single" w:sz="4" w:space="0" w:color="000000"/>
            </w:tcBorders>
          </w:tcPr>
          <w:p w14:paraId="629E10A4" w14:textId="77777777" w:rsidR="00250592" w:rsidRPr="007960F0" w:rsidRDefault="00A55F98">
            <w:pPr>
              <w:spacing w:after="0" w:line="259" w:lineRule="auto"/>
              <w:ind w:left="2" w:firstLine="0"/>
              <w:rPr>
                <w:szCs w:val="20"/>
              </w:rPr>
            </w:pPr>
            <w:r w:rsidRPr="007960F0">
              <w:rPr>
                <w:szCs w:val="20"/>
              </w:rPr>
              <w:t xml:space="preserve">Golf Course </w:t>
            </w:r>
          </w:p>
        </w:tc>
        <w:tc>
          <w:tcPr>
            <w:tcW w:w="1699" w:type="dxa"/>
            <w:gridSpan w:val="2"/>
            <w:tcBorders>
              <w:top w:val="single" w:sz="4" w:space="0" w:color="000000"/>
              <w:left w:val="single" w:sz="4" w:space="0" w:color="000000"/>
              <w:bottom w:val="single" w:sz="4" w:space="0" w:color="000000"/>
              <w:right w:val="single" w:sz="8" w:space="0" w:color="000000"/>
            </w:tcBorders>
          </w:tcPr>
          <w:p w14:paraId="64F14EF3"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10FF8D40"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67C78F4C" w14:textId="77777777" w:rsidR="00250592" w:rsidRPr="007960F0" w:rsidRDefault="00A55F98">
            <w:pPr>
              <w:spacing w:after="0" w:line="259" w:lineRule="auto"/>
              <w:ind w:left="307" w:firstLine="0"/>
              <w:rPr>
                <w:szCs w:val="20"/>
              </w:rPr>
            </w:pPr>
            <w:r w:rsidRPr="007960F0">
              <w:rPr>
                <w:szCs w:val="20"/>
              </w:rPr>
              <w:t xml:space="preserve">SUZ5 </w:t>
            </w:r>
          </w:p>
        </w:tc>
        <w:tc>
          <w:tcPr>
            <w:tcW w:w="6233" w:type="dxa"/>
            <w:gridSpan w:val="2"/>
            <w:tcBorders>
              <w:top w:val="single" w:sz="4" w:space="0" w:color="000000"/>
              <w:left w:val="single" w:sz="4" w:space="0" w:color="000000"/>
              <w:bottom w:val="single" w:sz="4" w:space="0" w:color="000000"/>
              <w:right w:val="single" w:sz="4" w:space="0" w:color="000000"/>
            </w:tcBorders>
          </w:tcPr>
          <w:p w14:paraId="6DD15623" w14:textId="77777777" w:rsidR="00250592" w:rsidRPr="007960F0" w:rsidRDefault="00A55F98">
            <w:pPr>
              <w:spacing w:after="0" w:line="259" w:lineRule="auto"/>
              <w:ind w:left="2" w:firstLine="0"/>
              <w:rPr>
                <w:szCs w:val="20"/>
              </w:rPr>
            </w:pPr>
            <w:r w:rsidRPr="007960F0">
              <w:rPr>
                <w:szCs w:val="20"/>
              </w:rPr>
              <w:t xml:space="preserve">Galen College – The Farm </w:t>
            </w:r>
          </w:p>
        </w:tc>
        <w:tc>
          <w:tcPr>
            <w:tcW w:w="1699" w:type="dxa"/>
            <w:gridSpan w:val="2"/>
            <w:tcBorders>
              <w:top w:val="single" w:sz="4" w:space="0" w:color="000000"/>
              <w:left w:val="single" w:sz="4" w:space="0" w:color="000000"/>
              <w:bottom w:val="single" w:sz="4" w:space="0" w:color="000000"/>
              <w:right w:val="single" w:sz="8" w:space="0" w:color="000000"/>
            </w:tcBorders>
          </w:tcPr>
          <w:p w14:paraId="12E25C67"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250592" w:rsidRPr="007960F0" w14:paraId="08C398B1"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36DA7BB6" w14:textId="77777777" w:rsidR="00250592" w:rsidRPr="007960F0" w:rsidRDefault="00A55F98">
            <w:pPr>
              <w:spacing w:after="0" w:line="259" w:lineRule="auto"/>
              <w:ind w:left="307" w:firstLine="0"/>
              <w:rPr>
                <w:szCs w:val="20"/>
              </w:rPr>
            </w:pPr>
            <w:r w:rsidRPr="007960F0">
              <w:rPr>
                <w:szCs w:val="20"/>
              </w:rPr>
              <w:t xml:space="preserve">SUZ6 </w:t>
            </w:r>
          </w:p>
        </w:tc>
        <w:tc>
          <w:tcPr>
            <w:tcW w:w="6233" w:type="dxa"/>
            <w:gridSpan w:val="2"/>
            <w:tcBorders>
              <w:top w:val="single" w:sz="4" w:space="0" w:color="000000"/>
              <w:left w:val="single" w:sz="4" w:space="0" w:color="000000"/>
              <w:bottom w:val="single" w:sz="4" w:space="0" w:color="000000"/>
              <w:right w:val="single" w:sz="4" w:space="0" w:color="000000"/>
            </w:tcBorders>
          </w:tcPr>
          <w:p w14:paraId="76C8B614" w14:textId="77777777" w:rsidR="00250592" w:rsidRPr="007960F0" w:rsidRDefault="00A55F98">
            <w:pPr>
              <w:spacing w:after="0" w:line="259" w:lineRule="auto"/>
              <w:ind w:left="2" w:firstLine="0"/>
              <w:rPr>
                <w:szCs w:val="20"/>
              </w:rPr>
            </w:pPr>
            <w:r w:rsidRPr="007960F0">
              <w:rPr>
                <w:szCs w:val="20"/>
              </w:rPr>
              <w:t xml:space="preserve">South Wangaratta Civic Precinct </w:t>
            </w:r>
          </w:p>
        </w:tc>
        <w:tc>
          <w:tcPr>
            <w:tcW w:w="1699" w:type="dxa"/>
            <w:gridSpan w:val="2"/>
            <w:tcBorders>
              <w:top w:val="single" w:sz="4" w:space="0" w:color="000000"/>
              <w:left w:val="single" w:sz="4" w:space="0" w:color="000000"/>
              <w:bottom w:val="single" w:sz="4" w:space="0" w:color="000000"/>
              <w:right w:val="single" w:sz="8" w:space="0" w:color="000000"/>
            </w:tcBorders>
          </w:tcPr>
          <w:p w14:paraId="0CFE099E"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1D37C9A2"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4" w:space="0" w:color="000000"/>
            </w:tcBorders>
          </w:tcPr>
          <w:p w14:paraId="52C56ACF" w14:textId="77777777" w:rsidR="00250592" w:rsidRPr="007960F0" w:rsidRDefault="00A55F98">
            <w:pPr>
              <w:spacing w:after="0" w:line="259" w:lineRule="auto"/>
              <w:ind w:left="307" w:firstLine="0"/>
              <w:rPr>
                <w:szCs w:val="20"/>
              </w:rPr>
            </w:pPr>
            <w:r w:rsidRPr="007960F0">
              <w:rPr>
                <w:szCs w:val="20"/>
              </w:rPr>
              <w:t xml:space="preserve">SUZ7 </w:t>
            </w:r>
          </w:p>
        </w:tc>
        <w:tc>
          <w:tcPr>
            <w:tcW w:w="6233" w:type="dxa"/>
            <w:gridSpan w:val="2"/>
            <w:tcBorders>
              <w:top w:val="single" w:sz="4" w:space="0" w:color="000000"/>
              <w:left w:val="single" w:sz="4" w:space="0" w:color="000000"/>
              <w:bottom w:val="single" w:sz="4" w:space="0" w:color="000000"/>
              <w:right w:val="single" w:sz="4" w:space="0" w:color="000000"/>
            </w:tcBorders>
          </w:tcPr>
          <w:p w14:paraId="7A9F5CFD" w14:textId="77777777" w:rsidR="00250592" w:rsidRPr="007960F0" w:rsidRDefault="00A55F98">
            <w:pPr>
              <w:spacing w:after="0" w:line="259" w:lineRule="auto"/>
              <w:ind w:left="2" w:firstLine="0"/>
              <w:rPr>
                <w:szCs w:val="20"/>
              </w:rPr>
            </w:pPr>
            <w:r w:rsidRPr="007960F0">
              <w:rPr>
                <w:szCs w:val="20"/>
              </w:rPr>
              <w:t xml:space="preserve">Reith Road Equine Precinct </w:t>
            </w:r>
          </w:p>
        </w:tc>
        <w:tc>
          <w:tcPr>
            <w:tcW w:w="1699" w:type="dxa"/>
            <w:gridSpan w:val="2"/>
            <w:tcBorders>
              <w:top w:val="single" w:sz="4" w:space="0" w:color="000000"/>
              <w:left w:val="single" w:sz="4" w:space="0" w:color="000000"/>
              <w:bottom w:val="single" w:sz="4" w:space="0" w:color="000000"/>
              <w:right w:val="single" w:sz="8" w:space="0" w:color="000000"/>
            </w:tcBorders>
          </w:tcPr>
          <w:p w14:paraId="4EBF554A" w14:textId="77777777" w:rsidR="00250592" w:rsidRPr="007960F0" w:rsidRDefault="00A55F98">
            <w:pPr>
              <w:spacing w:after="0" w:line="259" w:lineRule="auto"/>
              <w:ind w:left="220" w:firstLine="0"/>
              <w:jc w:val="center"/>
              <w:rPr>
                <w:szCs w:val="20"/>
              </w:rPr>
            </w:pPr>
            <w:r w:rsidRPr="007960F0">
              <w:rPr>
                <w:szCs w:val="20"/>
              </w:rPr>
              <w:t xml:space="preserve">B </w:t>
            </w:r>
          </w:p>
        </w:tc>
      </w:tr>
      <w:tr w:rsidR="005A384B" w:rsidRPr="007960F0" w14:paraId="1D602FBA"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4" w:space="0" w:color="000000"/>
            </w:tcBorders>
            <w:vAlign w:val="bottom"/>
          </w:tcPr>
          <w:p w14:paraId="50BB6194" w14:textId="5CFBDB53" w:rsidR="005A384B" w:rsidRPr="00025929" w:rsidRDefault="005A384B" w:rsidP="005A384B">
            <w:pPr>
              <w:spacing w:after="0" w:line="259" w:lineRule="auto"/>
              <w:ind w:left="307" w:firstLine="0"/>
              <w:rPr>
                <w:szCs w:val="20"/>
              </w:rPr>
            </w:pPr>
            <w:r w:rsidRPr="00025929">
              <w:rPr>
                <w:szCs w:val="20"/>
              </w:rPr>
              <w:t>SUZ8</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3F9B382B" w14:textId="348691DE" w:rsidR="005A384B" w:rsidRPr="00025929" w:rsidRDefault="00DD3A96" w:rsidP="005A384B">
            <w:pPr>
              <w:spacing w:after="0" w:line="259" w:lineRule="auto"/>
              <w:ind w:left="2" w:firstLine="0"/>
              <w:rPr>
                <w:szCs w:val="20"/>
              </w:rPr>
            </w:pPr>
            <w:r w:rsidRPr="00025929">
              <w:rPr>
                <w:szCs w:val="20"/>
              </w:rPr>
              <w:t>Wangaratta Aerodrome</w:t>
            </w:r>
          </w:p>
        </w:tc>
        <w:tc>
          <w:tcPr>
            <w:tcW w:w="1699" w:type="dxa"/>
            <w:gridSpan w:val="2"/>
            <w:tcBorders>
              <w:top w:val="single" w:sz="4" w:space="0" w:color="000000"/>
              <w:left w:val="single" w:sz="4" w:space="0" w:color="000000"/>
              <w:bottom w:val="single" w:sz="4" w:space="0" w:color="000000"/>
              <w:right w:val="single" w:sz="8" w:space="0" w:color="000000"/>
            </w:tcBorders>
            <w:vAlign w:val="bottom"/>
          </w:tcPr>
          <w:p w14:paraId="40C69573" w14:textId="0C6CB106" w:rsidR="005A384B" w:rsidRPr="00025929" w:rsidRDefault="005A384B" w:rsidP="005A384B">
            <w:pPr>
              <w:spacing w:after="0" w:line="259" w:lineRule="auto"/>
              <w:ind w:left="220" w:firstLine="0"/>
              <w:jc w:val="center"/>
              <w:rPr>
                <w:szCs w:val="20"/>
              </w:rPr>
            </w:pPr>
            <w:r w:rsidRPr="00025929">
              <w:rPr>
                <w:szCs w:val="20"/>
              </w:rPr>
              <w:t>C</w:t>
            </w:r>
          </w:p>
        </w:tc>
      </w:tr>
      <w:tr w:rsidR="00250592" w:rsidRPr="007960F0" w14:paraId="27660651" w14:textId="77777777" w:rsidTr="00EC5CDC">
        <w:tblPrEx>
          <w:tblCellMar>
            <w:left w:w="106" w:type="dxa"/>
          </w:tblCellMar>
        </w:tblPrEx>
        <w:trPr>
          <w:gridBefore w:val="2"/>
          <w:wBefore w:w="16" w:type="dxa"/>
          <w:trHeight w:val="328"/>
        </w:trPr>
        <w:tc>
          <w:tcPr>
            <w:tcW w:w="8073" w:type="dxa"/>
            <w:gridSpan w:val="5"/>
            <w:tcBorders>
              <w:top w:val="single" w:sz="4" w:space="0" w:color="000000"/>
              <w:left w:val="single" w:sz="8" w:space="0" w:color="000000"/>
              <w:bottom w:val="single" w:sz="4" w:space="0" w:color="000000"/>
              <w:right w:val="nil"/>
            </w:tcBorders>
            <w:shd w:val="clear" w:color="auto" w:fill="D9D9D9"/>
          </w:tcPr>
          <w:p w14:paraId="003F05DA" w14:textId="77777777" w:rsidR="00250592" w:rsidRPr="007960F0" w:rsidRDefault="00A55F98">
            <w:pPr>
              <w:spacing w:after="0" w:line="259" w:lineRule="auto"/>
              <w:ind w:left="0" w:firstLine="0"/>
              <w:rPr>
                <w:szCs w:val="20"/>
              </w:rPr>
            </w:pPr>
            <w:r w:rsidRPr="007960F0">
              <w:rPr>
                <w:b/>
                <w:szCs w:val="20"/>
              </w:rPr>
              <w:t xml:space="preserve">Warrnambool  </w:t>
            </w:r>
          </w:p>
        </w:tc>
        <w:tc>
          <w:tcPr>
            <w:tcW w:w="1699" w:type="dxa"/>
            <w:gridSpan w:val="2"/>
            <w:tcBorders>
              <w:top w:val="single" w:sz="4" w:space="0" w:color="000000"/>
              <w:left w:val="nil"/>
              <w:bottom w:val="single" w:sz="4" w:space="0" w:color="000000"/>
              <w:right w:val="single" w:sz="8" w:space="0" w:color="000000"/>
            </w:tcBorders>
            <w:shd w:val="clear" w:color="auto" w:fill="D9D9D9"/>
          </w:tcPr>
          <w:p w14:paraId="0CD01FF1" w14:textId="77777777" w:rsidR="00250592" w:rsidRPr="007960F0" w:rsidRDefault="00A55F98">
            <w:pPr>
              <w:spacing w:after="0" w:line="259" w:lineRule="auto"/>
              <w:ind w:left="276" w:firstLine="0"/>
              <w:jc w:val="center"/>
              <w:rPr>
                <w:szCs w:val="20"/>
              </w:rPr>
            </w:pPr>
            <w:r w:rsidRPr="007960F0">
              <w:rPr>
                <w:b/>
                <w:szCs w:val="20"/>
              </w:rPr>
              <w:t xml:space="preserve"> </w:t>
            </w:r>
          </w:p>
        </w:tc>
      </w:tr>
      <w:tr w:rsidR="00250592" w:rsidRPr="007960F0" w14:paraId="02BAEEFF" w14:textId="77777777" w:rsidTr="00EC5CDC">
        <w:tblPrEx>
          <w:tblCellMar>
            <w:left w:w="106" w:type="dxa"/>
          </w:tblCellMar>
        </w:tblPrEx>
        <w:trPr>
          <w:gridBefore w:val="2"/>
          <w:wBefore w:w="16" w:type="dxa"/>
          <w:trHeight w:val="347"/>
        </w:trPr>
        <w:tc>
          <w:tcPr>
            <w:tcW w:w="1840" w:type="dxa"/>
            <w:gridSpan w:val="3"/>
            <w:tcBorders>
              <w:top w:val="single" w:sz="4" w:space="0" w:color="000000"/>
              <w:left w:val="single" w:sz="8" w:space="0" w:color="000000"/>
              <w:bottom w:val="single" w:sz="4" w:space="0" w:color="000000"/>
              <w:right w:val="single" w:sz="4" w:space="0" w:color="000000"/>
            </w:tcBorders>
          </w:tcPr>
          <w:p w14:paraId="100D2843"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63CE4A92" w14:textId="77777777" w:rsidR="00250592" w:rsidRPr="007960F0" w:rsidRDefault="00A55F98">
            <w:pPr>
              <w:spacing w:after="0" w:line="259" w:lineRule="auto"/>
              <w:ind w:left="2" w:firstLine="0"/>
              <w:rPr>
                <w:szCs w:val="20"/>
              </w:rPr>
            </w:pPr>
            <w:r w:rsidRPr="007960F0">
              <w:rPr>
                <w:szCs w:val="20"/>
              </w:rPr>
              <w:t xml:space="preserve">Warrnambool Racecourse </w:t>
            </w:r>
          </w:p>
        </w:tc>
        <w:tc>
          <w:tcPr>
            <w:tcW w:w="1699" w:type="dxa"/>
            <w:gridSpan w:val="2"/>
            <w:tcBorders>
              <w:top w:val="single" w:sz="4" w:space="0" w:color="000000"/>
              <w:left w:val="single" w:sz="4" w:space="0" w:color="000000"/>
              <w:bottom w:val="single" w:sz="4" w:space="0" w:color="000000"/>
              <w:right w:val="single" w:sz="8" w:space="0" w:color="000000"/>
            </w:tcBorders>
          </w:tcPr>
          <w:p w14:paraId="7C0FBC62"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5D0E6013" w14:textId="77777777" w:rsidTr="00EC5CDC">
        <w:tblPrEx>
          <w:tblCellMar>
            <w:left w:w="106" w:type="dxa"/>
          </w:tblCellMar>
        </w:tblPrEx>
        <w:trPr>
          <w:gridBefore w:val="2"/>
          <w:wBefore w:w="16" w:type="dxa"/>
          <w:trHeight w:val="341"/>
        </w:trPr>
        <w:tc>
          <w:tcPr>
            <w:tcW w:w="1840" w:type="dxa"/>
            <w:gridSpan w:val="3"/>
            <w:tcBorders>
              <w:top w:val="single" w:sz="4" w:space="0" w:color="000000"/>
              <w:left w:val="single" w:sz="8" w:space="0" w:color="000000"/>
              <w:bottom w:val="single" w:sz="4" w:space="0" w:color="000000"/>
              <w:right w:val="single" w:sz="4" w:space="0" w:color="000000"/>
            </w:tcBorders>
          </w:tcPr>
          <w:p w14:paraId="586F559F"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42349C51" w14:textId="77777777" w:rsidR="00250592" w:rsidRPr="007960F0" w:rsidRDefault="00A55F98">
            <w:pPr>
              <w:spacing w:after="0" w:line="259" w:lineRule="auto"/>
              <w:ind w:left="2" w:firstLine="0"/>
              <w:rPr>
                <w:szCs w:val="20"/>
              </w:rPr>
            </w:pPr>
            <w:r w:rsidRPr="007960F0">
              <w:rPr>
                <w:szCs w:val="20"/>
              </w:rPr>
              <w:t xml:space="preserve">Warrnambool Showgrounds </w:t>
            </w:r>
          </w:p>
        </w:tc>
        <w:tc>
          <w:tcPr>
            <w:tcW w:w="1699" w:type="dxa"/>
            <w:gridSpan w:val="2"/>
            <w:tcBorders>
              <w:top w:val="single" w:sz="4" w:space="0" w:color="000000"/>
              <w:left w:val="single" w:sz="4" w:space="0" w:color="000000"/>
              <w:bottom w:val="single" w:sz="4" w:space="0" w:color="000000"/>
              <w:right w:val="single" w:sz="8" w:space="0" w:color="000000"/>
            </w:tcBorders>
          </w:tcPr>
          <w:p w14:paraId="775D9AF3" w14:textId="77777777" w:rsidR="00250592" w:rsidRPr="007960F0" w:rsidRDefault="00A55F98">
            <w:pPr>
              <w:spacing w:after="0" w:line="259" w:lineRule="auto"/>
              <w:ind w:left="220" w:firstLine="0"/>
              <w:jc w:val="center"/>
              <w:rPr>
                <w:szCs w:val="20"/>
              </w:rPr>
            </w:pPr>
            <w:r w:rsidRPr="007960F0">
              <w:rPr>
                <w:szCs w:val="20"/>
              </w:rPr>
              <w:t xml:space="preserve">A </w:t>
            </w:r>
          </w:p>
        </w:tc>
      </w:tr>
      <w:tr w:rsidR="00250592" w:rsidRPr="007960F0" w14:paraId="7697FE07" w14:textId="77777777" w:rsidTr="00EC5CDC">
        <w:tblPrEx>
          <w:tblCellMar>
            <w:left w:w="106" w:type="dxa"/>
          </w:tblCellMar>
        </w:tblPrEx>
        <w:trPr>
          <w:gridBefore w:val="2"/>
          <w:wBefore w:w="16" w:type="dxa"/>
          <w:trHeight w:val="342"/>
        </w:trPr>
        <w:tc>
          <w:tcPr>
            <w:tcW w:w="1840" w:type="dxa"/>
            <w:gridSpan w:val="3"/>
            <w:tcBorders>
              <w:top w:val="single" w:sz="4" w:space="0" w:color="000000"/>
              <w:left w:val="single" w:sz="8" w:space="0" w:color="000000"/>
              <w:bottom w:val="single" w:sz="4" w:space="0" w:color="000000"/>
              <w:right w:val="single" w:sz="4" w:space="0" w:color="000000"/>
            </w:tcBorders>
          </w:tcPr>
          <w:p w14:paraId="0B88A63A"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4" w:space="0" w:color="000000"/>
              <w:bottom w:val="single" w:sz="4" w:space="0" w:color="000000"/>
              <w:right w:val="single" w:sz="4" w:space="0" w:color="000000"/>
            </w:tcBorders>
          </w:tcPr>
          <w:p w14:paraId="145DB313" w14:textId="77777777" w:rsidR="00250592" w:rsidRPr="007960F0" w:rsidRDefault="00A55F98">
            <w:pPr>
              <w:spacing w:after="0" w:line="259" w:lineRule="auto"/>
              <w:ind w:left="2" w:firstLine="0"/>
              <w:rPr>
                <w:szCs w:val="20"/>
              </w:rPr>
            </w:pPr>
            <w:r w:rsidRPr="007960F0">
              <w:rPr>
                <w:szCs w:val="20"/>
              </w:rPr>
              <w:t xml:space="preserve">Warrnambool West Industrial Precinct - Transition Area </w:t>
            </w:r>
          </w:p>
        </w:tc>
        <w:tc>
          <w:tcPr>
            <w:tcW w:w="1699" w:type="dxa"/>
            <w:gridSpan w:val="2"/>
            <w:tcBorders>
              <w:top w:val="single" w:sz="4" w:space="0" w:color="000000"/>
              <w:left w:val="single" w:sz="4" w:space="0" w:color="000000"/>
              <w:bottom w:val="single" w:sz="4" w:space="0" w:color="000000"/>
              <w:right w:val="single" w:sz="8" w:space="0" w:color="000000"/>
            </w:tcBorders>
          </w:tcPr>
          <w:p w14:paraId="69AB95A0"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692FC4D4" w14:textId="77777777" w:rsidTr="00EC5CDC">
        <w:tblPrEx>
          <w:tblCellMar>
            <w:left w:w="106" w:type="dxa"/>
          </w:tblCellMar>
        </w:tblPrEx>
        <w:trPr>
          <w:gridBefore w:val="2"/>
          <w:wBefore w:w="16" w:type="dxa"/>
          <w:trHeight w:val="333"/>
        </w:trPr>
        <w:tc>
          <w:tcPr>
            <w:tcW w:w="8073" w:type="dxa"/>
            <w:gridSpan w:val="5"/>
            <w:tcBorders>
              <w:top w:val="single" w:sz="4" w:space="0" w:color="000000"/>
              <w:left w:val="single" w:sz="8" w:space="0" w:color="000000"/>
              <w:bottom w:val="single" w:sz="4" w:space="0" w:color="000000"/>
              <w:right w:val="nil"/>
            </w:tcBorders>
            <w:shd w:val="clear" w:color="auto" w:fill="D9D9D9"/>
          </w:tcPr>
          <w:p w14:paraId="3FF949C1" w14:textId="77777777" w:rsidR="00250592" w:rsidRPr="007960F0" w:rsidRDefault="00A55F98">
            <w:pPr>
              <w:tabs>
                <w:tab w:val="center" w:pos="537"/>
                <w:tab w:val="center" w:pos="1843"/>
              </w:tabs>
              <w:spacing w:after="0" w:line="259" w:lineRule="auto"/>
              <w:ind w:left="0" w:firstLine="0"/>
              <w:rPr>
                <w:szCs w:val="20"/>
              </w:rPr>
            </w:pPr>
            <w:r w:rsidRPr="007960F0">
              <w:rPr>
                <w:rFonts w:eastAsia="Calibri"/>
                <w:szCs w:val="20"/>
              </w:rPr>
              <w:tab/>
            </w:r>
            <w:r w:rsidRPr="007960F0">
              <w:rPr>
                <w:b/>
                <w:szCs w:val="20"/>
              </w:rPr>
              <w:t xml:space="preserve">Wellington  </w:t>
            </w:r>
            <w:r w:rsidRPr="007960F0">
              <w:rPr>
                <w:b/>
                <w:szCs w:val="20"/>
              </w:rPr>
              <w:tab/>
              <w:t xml:space="preserve"> </w:t>
            </w:r>
          </w:p>
        </w:tc>
        <w:tc>
          <w:tcPr>
            <w:tcW w:w="1699" w:type="dxa"/>
            <w:gridSpan w:val="2"/>
            <w:tcBorders>
              <w:top w:val="single" w:sz="4" w:space="0" w:color="000000"/>
              <w:left w:val="nil"/>
              <w:bottom w:val="single" w:sz="4" w:space="0" w:color="000000"/>
              <w:right w:val="single" w:sz="8" w:space="0" w:color="000000"/>
            </w:tcBorders>
            <w:shd w:val="clear" w:color="auto" w:fill="D9D9D9"/>
          </w:tcPr>
          <w:p w14:paraId="598F4AA7" w14:textId="77777777" w:rsidR="00250592" w:rsidRPr="007960F0" w:rsidRDefault="00A55F98">
            <w:pPr>
              <w:spacing w:after="0" w:line="259" w:lineRule="auto"/>
              <w:ind w:left="276" w:firstLine="0"/>
              <w:jc w:val="center"/>
              <w:rPr>
                <w:szCs w:val="20"/>
              </w:rPr>
            </w:pPr>
            <w:r w:rsidRPr="007960F0">
              <w:rPr>
                <w:b/>
                <w:szCs w:val="20"/>
              </w:rPr>
              <w:t xml:space="preserve"> </w:t>
            </w:r>
          </w:p>
        </w:tc>
      </w:tr>
      <w:tr w:rsidR="00250592" w:rsidRPr="007960F0" w14:paraId="464E7D45" w14:textId="77777777" w:rsidTr="00EC5CDC">
        <w:tblPrEx>
          <w:tblCellMar>
            <w:left w:w="106" w:type="dxa"/>
          </w:tblCellMar>
        </w:tblPrEx>
        <w:trPr>
          <w:gridBefore w:val="2"/>
          <w:wBefore w:w="16" w:type="dxa"/>
          <w:trHeight w:val="347"/>
        </w:trPr>
        <w:tc>
          <w:tcPr>
            <w:tcW w:w="1840" w:type="dxa"/>
            <w:gridSpan w:val="3"/>
            <w:tcBorders>
              <w:top w:val="single" w:sz="4" w:space="0" w:color="000000"/>
              <w:left w:val="single" w:sz="8" w:space="0" w:color="000000"/>
              <w:bottom w:val="single" w:sz="4" w:space="0" w:color="000000"/>
              <w:right w:val="single" w:sz="4" w:space="0" w:color="000000"/>
            </w:tcBorders>
          </w:tcPr>
          <w:p w14:paraId="689EE2E3"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3273118E" w14:textId="77777777" w:rsidR="00250592" w:rsidRPr="007960F0" w:rsidRDefault="00A55F98">
            <w:pPr>
              <w:spacing w:after="0" w:line="259" w:lineRule="auto"/>
              <w:ind w:left="2" w:firstLine="0"/>
              <w:rPr>
                <w:szCs w:val="20"/>
              </w:rPr>
            </w:pPr>
            <w:r w:rsidRPr="007960F0">
              <w:rPr>
                <w:szCs w:val="20"/>
              </w:rPr>
              <w:t xml:space="preserve">West Sale Airport </w:t>
            </w:r>
          </w:p>
        </w:tc>
        <w:tc>
          <w:tcPr>
            <w:tcW w:w="1699" w:type="dxa"/>
            <w:gridSpan w:val="2"/>
            <w:tcBorders>
              <w:top w:val="single" w:sz="4" w:space="0" w:color="000000"/>
              <w:left w:val="single" w:sz="4" w:space="0" w:color="000000"/>
              <w:bottom w:val="single" w:sz="4" w:space="0" w:color="000000"/>
              <w:right w:val="single" w:sz="8" w:space="0" w:color="000000"/>
            </w:tcBorders>
          </w:tcPr>
          <w:p w14:paraId="03754E6E" w14:textId="77777777" w:rsidR="00250592" w:rsidRPr="007960F0" w:rsidRDefault="00A55F98">
            <w:pPr>
              <w:spacing w:after="0" w:line="259" w:lineRule="auto"/>
              <w:ind w:left="221" w:firstLine="0"/>
              <w:jc w:val="center"/>
              <w:rPr>
                <w:szCs w:val="20"/>
              </w:rPr>
            </w:pPr>
            <w:r w:rsidRPr="007960F0">
              <w:rPr>
                <w:szCs w:val="20"/>
              </w:rPr>
              <w:t xml:space="preserve">C </w:t>
            </w:r>
          </w:p>
        </w:tc>
      </w:tr>
      <w:tr w:rsidR="00250592" w:rsidRPr="007960F0" w14:paraId="20F117F1" w14:textId="77777777" w:rsidTr="00EC5CDC">
        <w:tblPrEx>
          <w:tblCellMar>
            <w:left w:w="106" w:type="dxa"/>
          </w:tblCellMar>
        </w:tblPrEx>
        <w:trPr>
          <w:gridBefore w:val="1"/>
          <w:gridAfter w:val="1"/>
          <w:wBefore w:w="8" w:type="dxa"/>
          <w:wAfter w:w="8" w:type="dxa"/>
          <w:trHeight w:val="347"/>
        </w:trPr>
        <w:tc>
          <w:tcPr>
            <w:tcW w:w="1841" w:type="dxa"/>
            <w:gridSpan w:val="3"/>
            <w:tcBorders>
              <w:top w:val="single" w:sz="4" w:space="0" w:color="000000"/>
              <w:left w:val="single" w:sz="4" w:space="0" w:color="000000"/>
              <w:bottom w:val="single" w:sz="4" w:space="0" w:color="000000"/>
              <w:right w:val="single" w:sz="4" w:space="0" w:color="000000"/>
            </w:tcBorders>
          </w:tcPr>
          <w:p w14:paraId="1CE9F80C"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56DDAC5D" w14:textId="77777777" w:rsidR="00250592" w:rsidRPr="007960F0" w:rsidRDefault="00A55F98">
            <w:pPr>
              <w:spacing w:after="0" w:line="259" w:lineRule="auto"/>
              <w:ind w:left="1" w:firstLine="0"/>
              <w:rPr>
                <w:szCs w:val="20"/>
              </w:rPr>
            </w:pPr>
            <w:r w:rsidRPr="007960F0">
              <w:rPr>
                <w:szCs w:val="20"/>
              </w:rPr>
              <w:t xml:space="preserve">Fulham Prison </w:t>
            </w:r>
          </w:p>
        </w:tc>
        <w:tc>
          <w:tcPr>
            <w:tcW w:w="1698" w:type="dxa"/>
            <w:gridSpan w:val="2"/>
            <w:tcBorders>
              <w:top w:val="single" w:sz="4" w:space="0" w:color="000000"/>
              <w:left w:val="single" w:sz="4" w:space="0" w:color="000000"/>
              <w:bottom w:val="single" w:sz="4" w:space="0" w:color="000000"/>
              <w:right w:val="single" w:sz="4" w:space="0" w:color="000000"/>
            </w:tcBorders>
          </w:tcPr>
          <w:p w14:paraId="112A5AFB"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9386677"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5C303A56"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4" w:space="0" w:color="000000"/>
              <w:bottom w:val="single" w:sz="4" w:space="0" w:color="000000"/>
              <w:right w:val="single" w:sz="4" w:space="0" w:color="000000"/>
            </w:tcBorders>
          </w:tcPr>
          <w:p w14:paraId="413AE184" w14:textId="77777777" w:rsidR="00250592" w:rsidRPr="007960F0" w:rsidRDefault="00A55F98">
            <w:pPr>
              <w:spacing w:after="0" w:line="259" w:lineRule="auto"/>
              <w:ind w:left="1" w:firstLine="0"/>
              <w:rPr>
                <w:szCs w:val="20"/>
              </w:rPr>
            </w:pPr>
            <w:r w:rsidRPr="007960F0">
              <w:rPr>
                <w:szCs w:val="20"/>
              </w:rPr>
              <w:t xml:space="preserve">Lake Guthridge Precinct </w:t>
            </w:r>
          </w:p>
        </w:tc>
        <w:tc>
          <w:tcPr>
            <w:tcW w:w="1698" w:type="dxa"/>
            <w:gridSpan w:val="2"/>
            <w:tcBorders>
              <w:top w:val="single" w:sz="4" w:space="0" w:color="000000"/>
              <w:left w:val="single" w:sz="4" w:space="0" w:color="000000"/>
              <w:bottom w:val="single" w:sz="4" w:space="0" w:color="000000"/>
              <w:right w:val="single" w:sz="4" w:space="0" w:color="000000"/>
            </w:tcBorders>
          </w:tcPr>
          <w:p w14:paraId="0AEA4A7D" w14:textId="77777777" w:rsidR="00250592" w:rsidRPr="007960F0" w:rsidRDefault="00A55F98">
            <w:pPr>
              <w:spacing w:after="0" w:line="259" w:lineRule="auto"/>
              <w:ind w:left="0" w:right="2" w:firstLine="0"/>
              <w:jc w:val="center"/>
              <w:rPr>
                <w:szCs w:val="20"/>
              </w:rPr>
            </w:pPr>
            <w:r w:rsidRPr="007960F0">
              <w:rPr>
                <w:szCs w:val="20"/>
              </w:rPr>
              <w:t xml:space="preserve">E </w:t>
            </w:r>
          </w:p>
        </w:tc>
      </w:tr>
      <w:tr w:rsidR="00250592" w:rsidRPr="007960F0" w14:paraId="6AABF74A"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63BFC0E4" w14:textId="77777777" w:rsidR="00250592" w:rsidRPr="007960F0" w:rsidRDefault="00A55F98">
            <w:pPr>
              <w:spacing w:after="0" w:line="259" w:lineRule="auto"/>
              <w:ind w:left="307" w:firstLine="0"/>
              <w:rPr>
                <w:szCs w:val="20"/>
              </w:rPr>
            </w:pPr>
            <w:r w:rsidRPr="007960F0">
              <w:rPr>
                <w:szCs w:val="20"/>
              </w:rPr>
              <w:t xml:space="preserve">SUZ4 </w:t>
            </w:r>
          </w:p>
        </w:tc>
        <w:tc>
          <w:tcPr>
            <w:tcW w:w="6233" w:type="dxa"/>
            <w:gridSpan w:val="2"/>
            <w:tcBorders>
              <w:top w:val="single" w:sz="4" w:space="0" w:color="000000"/>
              <w:left w:val="single" w:sz="4" w:space="0" w:color="000000"/>
              <w:bottom w:val="single" w:sz="4" w:space="0" w:color="000000"/>
              <w:right w:val="single" w:sz="4" w:space="0" w:color="000000"/>
            </w:tcBorders>
          </w:tcPr>
          <w:p w14:paraId="4E57C69D" w14:textId="77777777" w:rsidR="00250592" w:rsidRPr="007960F0" w:rsidRDefault="00A55F98">
            <w:pPr>
              <w:spacing w:after="0" w:line="259" w:lineRule="auto"/>
              <w:ind w:left="1" w:firstLine="0"/>
              <w:rPr>
                <w:szCs w:val="20"/>
              </w:rPr>
            </w:pPr>
            <w:r w:rsidRPr="007960F0">
              <w:rPr>
                <w:szCs w:val="20"/>
              </w:rPr>
              <w:t xml:space="preserve">Firebrace Road Transition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186B626F"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1322B0F7" w14:textId="77777777" w:rsidTr="00EC5CDC">
        <w:tblPrEx>
          <w:tblCellMar>
            <w:left w:w="106" w:type="dxa"/>
          </w:tblCellMar>
        </w:tblPrEx>
        <w:trPr>
          <w:gridBefore w:val="1"/>
          <w:gridAfter w:val="1"/>
          <w:wBefore w:w="8" w:type="dxa"/>
          <w:wAfter w:w="8" w:type="dxa"/>
          <w:trHeight w:val="336"/>
        </w:trPr>
        <w:tc>
          <w:tcPr>
            <w:tcW w:w="1841" w:type="dxa"/>
            <w:gridSpan w:val="3"/>
            <w:tcBorders>
              <w:top w:val="single" w:sz="4" w:space="0" w:color="000000"/>
              <w:left w:val="single" w:sz="4" w:space="0" w:color="000000"/>
              <w:bottom w:val="single" w:sz="4" w:space="0" w:color="000000"/>
              <w:right w:val="single" w:sz="4" w:space="0" w:color="000000"/>
            </w:tcBorders>
          </w:tcPr>
          <w:p w14:paraId="623AD036" w14:textId="77777777" w:rsidR="00250592" w:rsidRPr="007960F0" w:rsidRDefault="00A55F98">
            <w:pPr>
              <w:spacing w:after="0" w:line="259" w:lineRule="auto"/>
              <w:ind w:left="307" w:firstLine="0"/>
              <w:rPr>
                <w:szCs w:val="20"/>
              </w:rPr>
            </w:pPr>
            <w:r w:rsidRPr="007960F0">
              <w:rPr>
                <w:szCs w:val="20"/>
              </w:rPr>
              <w:t xml:space="preserve">SUZ5 </w:t>
            </w:r>
          </w:p>
        </w:tc>
        <w:tc>
          <w:tcPr>
            <w:tcW w:w="6233" w:type="dxa"/>
            <w:gridSpan w:val="2"/>
            <w:tcBorders>
              <w:top w:val="single" w:sz="4" w:space="0" w:color="000000"/>
              <w:left w:val="single" w:sz="4" w:space="0" w:color="000000"/>
              <w:bottom w:val="single" w:sz="4" w:space="0" w:color="000000"/>
              <w:right w:val="single" w:sz="4" w:space="0" w:color="000000"/>
            </w:tcBorders>
          </w:tcPr>
          <w:p w14:paraId="05528AE7" w14:textId="77777777" w:rsidR="00250592" w:rsidRPr="007960F0" w:rsidRDefault="00A55F98">
            <w:pPr>
              <w:spacing w:after="0" w:line="259" w:lineRule="auto"/>
              <w:ind w:left="1" w:firstLine="0"/>
              <w:rPr>
                <w:szCs w:val="20"/>
              </w:rPr>
            </w:pPr>
            <w:r w:rsidRPr="007960F0">
              <w:rPr>
                <w:szCs w:val="20"/>
              </w:rPr>
              <w:t xml:space="preserve">Firebrace Road Group Accommodation Area </w:t>
            </w:r>
          </w:p>
        </w:tc>
        <w:tc>
          <w:tcPr>
            <w:tcW w:w="1698" w:type="dxa"/>
            <w:gridSpan w:val="2"/>
            <w:tcBorders>
              <w:top w:val="single" w:sz="4" w:space="0" w:color="000000"/>
              <w:left w:val="single" w:sz="4" w:space="0" w:color="000000"/>
              <w:bottom w:val="single" w:sz="4" w:space="0" w:color="000000"/>
              <w:right w:val="single" w:sz="4" w:space="0" w:color="000000"/>
            </w:tcBorders>
          </w:tcPr>
          <w:p w14:paraId="4AA766E1"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4C105022"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34EBA46F" w14:textId="77777777" w:rsidR="00250592" w:rsidRPr="007960F0" w:rsidRDefault="00A55F98">
            <w:pPr>
              <w:spacing w:after="0" w:line="259" w:lineRule="auto"/>
              <w:ind w:left="307" w:firstLine="0"/>
              <w:rPr>
                <w:szCs w:val="20"/>
              </w:rPr>
            </w:pPr>
            <w:r w:rsidRPr="007960F0">
              <w:rPr>
                <w:szCs w:val="20"/>
              </w:rPr>
              <w:t xml:space="preserve">SUZ6 </w:t>
            </w:r>
          </w:p>
        </w:tc>
        <w:tc>
          <w:tcPr>
            <w:tcW w:w="6233" w:type="dxa"/>
            <w:gridSpan w:val="2"/>
            <w:tcBorders>
              <w:top w:val="single" w:sz="4" w:space="0" w:color="000000"/>
              <w:left w:val="single" w:sz="4" w:space="0" w:color="000000"/>
              <w:bottom w:val="single" w:sz="4" w:space="0" w:color="000000"/>
              <w:right w:val="single" w:sz="4" w:space="0" w:color="000000"/>
            </w:tcBorders>
          </w:tcPr>
          <w:p w14:paraId="4F1012B6" w14:textId="77777777" w:rsidR="00250592" w:rsidRPr="007960F0" w:rsidRDefault="00A55F98">
            <w:pPr>
              <w:spacing w:after="0" w:line="259" w:lineRule="auto"/>
              <w:ind w:left="1" w:firstLine="0"/>
              <w:rPr>
                <w:szCs w:val="20"/>
              </w:rPr>
            </w:pPr>
            <w:r w:rsidRPr="007960F0">
              <w:rPr>
                <w:szCs w:val="20"/>
              </w:rPr>
              <w:t xml:space="preserve">Sale Greyhound Racing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36AAA889"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281A419A"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tcPr>
          <w:p w14:paraId="28DF0351" w14:textId="77777777" w:rsidR="00250592" w:rsidRPr="007960F0" w:rsidRDefault="00A55F98">
            <w:pPr>
              <w:spacing w:after="0" w:line="259" w:lineRule="auto"/>
              <w:ind w:left="307" w:firstLine="0"/>
              <w:rPr>
                <w:szCs w:val="20"/>
              </w:rPr>
            </w:pPr>
            <w:r w:rsidRPr="007960F0">
              <w:rPr>
                <w:szCs w:val="20"/>
              </w:rPr>
              <w:t xml:space="preserve">CDZ1 </w:t>
            </w:r>
          </w:p>
        </w:tc>
        <w:tc>
          <w:tcPr>
            <w:tcW w:w="6233" w:type="dxa"/>
            <w:gridSpan w:val="2"/>
            <w:tcBorders>
              <w:top w:val="single" w:sz="4" w:space="0" w:color="000000"/>
              <w:left w:val="single" w:sz="4" w:space="0" w:color="000000"/>
              <w:bottom w:val="single" w:sz="4" w:space="0" w:color="000000"/>
              <w:right w:val="single" w:sz="4" w:space="0" w:color="000000"/>
            </w:tcBorders>
          </w:tcPr>
          <w:p w14:paraId="0E8F0189" w14:textId="77777777" w:rsidR="00250592" w:rsidRPr="007960F0" w:rsidRDefault="00A55F98">
            <w:pPr>
              <w:spacing w:after="0" w:line="259" w:lineRule="auto"/>
              <w:ind w:left="1" w:firstLine="0"/>
              <w:rPr>
                <w:szCs w:val="20"/>
              </w:rPr>
            </w:pPr>
            <w:r w:rsidRPr="007960F0">
              <w:rPr>
                <w:szCs w:val="20"/>
              </w:rPr>
              <w:t xml:space="preserve">Sale Golf Club Redevelopment Comprehensive Development Plan </w:t>
            </w:r>
          </w:p>
        </w:tc>
        <w:tc>
          <w:tcPr>
            <w:tcW w:w="1698" w:type="dxa"/>
            <w:gridSpan w:val="2"/>
            <w:tcBorders>
              <w:top w:val="single" w:sz="4" w:space="0" w:color="000000"/>
              <w:left w:val="single" w:sz="4" w:space="0" w:color="000000"/>
              <w:bottom w:val="single" w:sz="4" w:space="0" w:color="000000"/>
              <w:right w:val="single" w:sz="4" w:space="0" w:color="000000"/>
            </w:tcBorders>
          </w:tcPr>
          <w:p w14:paraId="1F3AA6B5"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410E5159" w14:textId="77777777" w:rsidTr="00EC5CDC">
        <w:tblPrEx>
          <w:tblCellMar>
            <w:left w:w="106" w:type="dxa"/>
          </w:tblCellMar>
        </w:tblPrEx>
        <w:trPr>
          <w:gridBefore w:val="1"/>
          <w:gridAfter w:val="1"/>
          <w:wBefore w:w="8" w:type="dxa"/>
          <w:wAfter w:w="8" w:type="dxa"/>
          <w:trHeight w:val="333"/>
        </w:trPr>
        <w:tc>
          <w:tcPr>
            <w:tcW w:w="8074" w:type="dxa"/>
            <w:gridSpan w:val="5"/>
            <w:tcBorders>
              <w:top w:val="single" w:sz="4" w:space="0" w:color="000000"/>
              <w:left w:val="single" w:sz="4" w:space="0" w:color="000000"/>
              <w:bottom w:val="single" w:sz="4" w:space="0" w:color="000000"/>
              <w:right w:val="single" w:sz="4" w:space="0" w:color="000000"/>
            </w:tcBorders>
            <w:shd w:val="clear" w:color="auto" w:fill="D9D9D9"/>
          </w:tcPr>
          <w:p w14:paraId="12536E3D" w14:textId="77777777" w:rsidR="00250592" w:rsidRPr="007960F0" w:rsidRDefault="00A55F98">
            <w:pPr>
              <w:spacing w:after="0" w:line="259" w:lineRule="auto"/>
              <w:ind w:left="0" w:firstLine="0"/>
              <w:rPr>
                <w:szCs w:val="20"/>
              </w:rPr>
            </w:pPr>
            <w:r w:rsidRPr="007960F0">
              <w:rPr>
                <w:b/>
                <w:szCs w:val="20"/>
              </w:rPr>
              <w:t xml:space="preserve">West Wimmera </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B8E3F7"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6F49EB19" w14:textId="77777777" w:rsidTr="00EC5CDC">
        <w:tblPrEx>
          <w:tblCellMar>
            <w:left w:w="106" w:type="dxa"/>
          </w:tblCellMar>
        </w:tblPrEx>
        <w:trPr>
          <w:gridBefore w:val="1"/>
          <w:gridAfter w:val="1"/>
          <w:wBefore w:w="8" w:type="dxa"/>
          <w:wAfter w:w="8" w:type="dxa"/>
          <w:trHeight w:val="347"/>
        </w:trPr>
        <w:tc>
          <w:tcPr>
            <w:tcW w:w="1841" w:type="dxa"/>
            <w:gridSpan w:val="3"/>
            <w:tcBorders>
              <w:top w:val="single" w:sz="4" w:space="0" w:color="000000"/>
              <w:left w:val="single" w:sz="4" w:space="0" w:color="000000"/>
              <w:bottom w:val="single" w:sz="4" w:space="0" w:color="000000"/>
              <w:right w:val="single" w:sz="4" w:space="0" w:color="000000"/>
            </w:tcBorders>
          </w:tcPr>
          <w:p w14:paraId="5D539C45"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6B9EF435" w14:textId="77777777" w:rsidR="00250592" w:rsidRPr="007960F0" w:rsidRDefault="00A55F98">
            <w:pPr>
              <w:spacing w:after="0" w:line="259" w:lineRule="auto"/>
              <w:ind w:left="1" w:firstLine="0"/>
              <w:rPr>
                <w:szCs w:val="20"/>
              </w:rPr>
            </w:pPr>
            <w:r w:rsidRPr="007960F0">
              <w:rPr>
                <w:szCs w:val="20"/>
              </w:rPr>
              <w:t xml:space="preserve">Racecourse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4C0B79BB"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7331794F"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01CD1B11"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34940DC1" w14:textId="77777777" w:rsidR="00250592" w:rsidRPr="007960F0" w:rsidRDefault="00A55F98">
            <w:pPr>
              <w:spacing w:after="0" w:line="259" w:lineRule="auto"/>
              <w:ind w:left="1" w:firstLine="0"/>
              <w:rPr>
                <w:szCs w:val="20"/>
              </w:rPr>
            </w:pPr>
            <w:r w:rsidRPr="007960F0">
              <w:rPr>
                <w:szCs w:val="20"/>
              </w:rPr>
              <w:t xml:space="preserve">Golf 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2EE06FE5"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722D4DF" w14:textId="77777777" w:rsidTr="00453870">
        <w:tblPrEx>
          <w:tblCellMar>
            <w:left w:w="106" w:type="dxa"/>
          </w:tblCellMar>
        </w:tblPrEx>
        <w:trPr>
          <w:gridBefore w:val="1"/>
          <w:gridAfter w:val="1"/>
          <w:wBefore w:w="8" w:type="dxa"/>
          <w:wAfter w:w="8" w:type="dxa"/>
          <w:trHeight w:val="343"/>
        </w:trPr>
        <w:tc>
          <w:tcPr>
            <w:tcW w:w="1841" w:type="dxa"/>
            <w:gridSpan w:val="3"/>
            <w:tcBorders>
              <w:top w:val="single" w:sz="4" w:space="0" w:color="000000"/>
              <w:left w:val="single" w:sz="4" w:space="0" w:color="000000"/>
              <w:bottom w:val="single" w:sz="4" w:space="0" w:color="auto"/>
              <w:right w:val="single" w:sz="4" w:space="0" w:color="000000"/>
            </w:tcBorders>
          </w:tcPr>
          <w:p w14:paraId="4C07B2BA" w14:textId="77777777" w:rsidR="00250592" w:rsidRPr="0049525F" w:rsidRDefault="00A55F98">
            <w:pPr>
              <w:spacing w:after="0" w:line="259" w:lineRule="auto"/>
              <w:ind w:left="307" w:firstLine="0"/>
              <w:rPr>
                <w:szCs w:val="20"/>
              </w:rPr>
            </w:pPr>
            <w:r w:rsidRPr="0049525F">
              <w:rPr>
                <w:szCs w:val="20"/>
              </w:rPr>
              <w:t xml:space="preserve">SUZ3 </w:t>
            </w:r>
          </w:p>
        </w:tc>
        <w:tc>
          <w:tcPr>
            <w:tcW w:w="6233" w:type="dxa"/>
            <w:gridSpan w:val="2"/>
            <w:tcBorders>
              <w:top w:val="single" w:sz="4" w:space="0" w:color="000000"/>
              <w:left w:val="single" w:sz="4" w:space="0" w:color="000000"/>
              <w:bottom w:val="single" w:sz="4" w:space="0" w:color="auto"/>
              <w:right w:val="single" w:sz="4" w:space="0" w:color="000000"/>
            </w:tcBorders>
          </w:tcPr>
          <w:p w14:paraId="5E605A1E" w14:textId="77777777" w:rsidR="00250592" w:rsidRPr="0049525F" w:rsidRDefault="00A55F98">
            <w:pPr>
              <w:spacing w:after="0" w:line="259" w:lineRule="auto"/>
              <w:ind w:left="1" w:firstLine="0"/>
              <w:rPr>
                <w:szCs w:val="20"/>
              </w:rPr>
            </w:pPr>
            <w:r w:rsidRPr="0049525F">
              <w:rPr>
                <w:szCs w:val="20"/>
              </w:rPr>
              <w:t xml:space="preserve">Edenhope Aerodrome </w:t>
            </w:r>
          </w:p>
        </w:tc>
        <w:tc>
          <w:tcPr>
            <w:tcW w:w="1698" w:type="dxa"/>
            <w:gridSpan w:val="2"/>
            <w:tcBorders>
              <w:top w:val="single" w:sz="4" w:space="0" w:color="000000"/>
              <w:left w:val="single" w:sz="4" w:space="0" w:color="000000"/>
              <w:bottom w:val="single" w:sz="4" w:space="0" w:color="auto"/>
              <w:right w:val="single" w:sz="4" w:space="0" w:color="000000"/>
            </w:tcBorders>
          </w:tcPr>
          <w:p w14:paraId="316E14DB" w14:textId="77777777" w:rsidR="00250592" w:rsidRPr="0049525F" w:rsidRDefault="00A55F98">
            <w:pPr>
              <w:spacing w:after="0" w:line="259" w:lineRule="auto"/>
              <w:ind w:left="0" w:right="1" w:firstLine="0"/>
              <w:jc w:val="center"/>
              <w:rPr>
                <w:szCs w:val="20"/>
              </w:rPr>
            </w:pPr>
            <w:r w:rsidRPr="0049525F">
              <w:rPr>
                <w:szCs w:val="20"/>
              </w:rPr>
              <w:t xml:space="preserve">C </w:t>
            </w:r>
          </w:p>
        </w:tc>
      </w:tr>
      <w:tr w:rsidR="009B630A" w:rsidRPr="007960F0" w14:paraId="1A53ED29" w14:textId="77777777" w:rsidTr="000A216E">
        <w:tblPrEx>
          <w:tblCellMar>
            <w:left w:w="106" w:type="dxa"/>
          </w:tblCellMar>
        </w:tblPrEx>
        <w:trPr>
          <w:gridBefore w:val="1"/>
          <w:gridAfter w:val="1"/>
          <w:wBefore w:w="8" w:type="dxa"/>
          <w:wAfter w:w="8" w:type="dxa"/>
          <w:trHeight w:val="343"/>
        </w:trPr>
        <w:tc>
          <w:tcPr>
            <w:tcW w:w="977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8DF09A" w14:textId="362CCA25" w:rsidR="009B630A" w:rsidRPr="0049525F" w:rsidRDefault="009B630A" w:rsidP="00684E56">
            <w:pPr>
              <w:spacing w:after="0" w:line="259" w:lineRule="auto"/>
              <w:ind w:left="0" w:right="1" w:firstLine="0"/>
              <w:rPr>
                <w:b/>
                <w:bCs/>
                <w:szCs w:val="20"/>
              </w:rPr>
            </w:pPr>
            <w:r w:rsidRPr="0049525F">
              <w:rPr>
                <w:b/>
                <w:bCs/>
                <w:szCs w:val="20"/>
              </w:rPr>
              <w:t>Whittlesea</w:t>
            </w:r>
          </w:p>
        </w:tc>
      </w:tr>
      <w:tr w:rsidR="00FB5E3C" w:rsidRPr="007960F0" w14:paraId="45CBB6BB" w14:textId="77777777" w:rsidTr="000A216E">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55EFE63C" w14:textId="4C2F2189" w:rsidR="00FB5E3C" w:rsidRPr="0049525F" w:rsidRDefault="00FB5E3C" w:rsidP="00DC69E4">
            <w:pPr>
              <w:spacing w:after="0" w:line="240" w:lineRule="auto"/>
              <w:ind w:left="307" w:firstLine="0"/>
              <w:rPr>
                <w:szCs w:val="20"/>
              </w:rPr>
            </w:pPr>
            <w:r w:rsidRPr="0049525F">
              <w:rPr>
                <w:szCs w:val="20"/>
              </w:rPr>
              <w:t>CDZ1</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6F606B41" w14:textId="79DA9A4F" w:rsidR="00FB5E3C" w:rsidRPr="0049525F" w:rsidRDefault="000A216E" w:rsidP="00DC69E4">
            <w:pPr>
              <w:spacing w:after="0" w:line="240" w:lineRule="auto"/>
              <w:ind w:left="1" w:firstLine="0"/>
              <w:rPr>
                <w:szCs w:val="20"/>
              </w:rPr>
            </w:pPr>
            <w:r w:rsidRPr="0049525F">
              <w:rPr>
                <w:szCs w:val="20"/>
              </w:rPr>
              <w:t xml:space="preserve">Mernda Town Centre </w:t>
            </w:r>
            <w:r w:rsidR="00BB6856" w:rsidRPr="0049525F">
              <w:rPr>
                <w:szCs w:val="20"/>
              </w:rPr>
              <w:t>C</w:t>
            </w:r>
            <w:r w:rsidRPr="0049525F">
              <w:rPr>
                <w:szCs w:val="20"/>
              </w:rPr>
              <w:t xml:space="preserve">omprehensive </w:t>
            </w:r>
            <w:r w:rsidR="00BB6856" w:rsidRPr="0049525F">
              <w:rPr>
                <w:szCs w:val="20"/>
              </w:rPr>
              <w:t>D</w:t>
            </w:r>
            <w:r w:rsidRPr="0049525F">
              <w:rPr>
                <w:szCs w:val="20"/>
              </w:rPr>
              <w:t xml:space="preserve">evelopment </w:t>
            </w:r>
            <w:r w:rsidR="00BB6856" w:rsidRPr="0049525F">
              <w:rPr>
                <w:szCs w:val="20"/>
              </w:rPr>
              <w:t>P</w:t>
            </w:r>
            <w:r w:rsidRPr="0049525F">
              <w:rPr>
                <w:szCs w:val="20"/>
              </w:rPr>
              <w:t>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60FF8630" w14:textId="28D41825" w:rsidR="00FB5E3C" w:rsidRPr="0049525F" w:rsidRDefault="00FB5E3C" w:rsidP="00DC69E4">
            <w:pPr>
              <w:spacing w:after="0" w:line="240" w:lineRule="auto"/>
              <w:ind w:left="0" w:right="1" w:firstLine="0"/>
              <w:jc w:val="center"/>
              <w:rPr>
                <w:szCs w:val="20"/>
              </w:rPr>
            </w:pPr>
            <w:r w:rsidRPr="0049525F">
              <w:rPr>
                <w:szCs w:val="20"/>
              </w:rPr>
              <w:t>A</w:t>
            </w:r>
          </w:p>
        </w:tc>
      </w:tr>
      <w:tr w:rsidR="00FB5E3C" w:rsidRPr="007960F0" w14:paraId="2D6730A1" w14:textId="77777777" w:rsidTr="000A216E">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249E7749" w14:textId="6BAF0022" w:rsidR="00FB5E3C" w:rsidRPr="0049525F" w:rsidRDefault="00FB5E3C" w:rsidP="00DC69E4">
            <w:pPr>
              <w:spacing w:after="0" w:line="240" w:lineRule="auto"/>
              <w:ind w:left="307" w:firstLine="0"/>
              <w:rPr>
                <w:szCs w:val="20"/>
              </w:rPr>
            </w:pPr>
            <w:r w:rsidRPr="0049525F">
              <w:rPr>
                <w:szCs w:val="20"/>
              </w:rPr>
              <w:t>SUZ1</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6E52F8C5" w14:textId="202658E6" w:rsidR="00FB5E3C" w:rsidRPr="0049525F" w:rsidRDefault="00BB6856" w:rsidP="00DC69E4">
            <w:pPr>
              <w:spacing w:after="0" w:line="240" w:lineRule="auto"/>
              <w:ind w:left="1" w:firstLine="0"/>
              <w:rPr>
                <w:szCs w:val="20"/>
              </w:rPr>
            </w:pPr>
            <w:r w:rsidRPr="0049525F">
              <w:rPr>
                <w:szCs w:val="20"/>
              </w:rPr>
              <w:t>W</w:t>
            </w:r>
            <w:r w:rsidR="000A216E" w:rsidRPr="0049525F">
              <w:rPr>
                <w:szCs w:val="20"/>
              </w:rPr>
              <w:t xml:space="preserve">hittlesea </w:t>
            </w:r>
            <w:r w:rsidRPr="0049525F">
              <w:rPr>
                <w:szCs w:val="20"/>
              </w:rPr>
              <w:t>S</w:t>
            </w:r>
            <w:r w:rsidR="000A216E" w:rsidRPr="0049525F">
              <w:rPr>
                <w:szCs w:val="20"/>
              </w:rPr>
              <w:t>howgrounds</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001E81D3" w14:textId="5AA9CB03" w:rsidR="00FB5E3C" w:rsidRPr="0049525F" w:rsidRDefault="00FB5E3C" w:rsidP="00DC69E4">
            <w:pPr>
              <w:spacing w:after="0" w:line="240" w:lineRule="auto"/>
              <w:ind w:left="0" w:right="1" w:firstLine="0"/>
              <w:jc w:val="center"/>
              <w:rPr>
                <w:szCs w:val="20"/>
              </w:rPr>
            </w:pPr>
            <w:r w:rsidRPr="0049525F">
              <w:rPr>
                <w:szCs w:val="20"/>
              </w:rPr>
              <w:t>A</w:t>
            </w:r>
          </w:p>
        </w:tc>
      </w:tr>
      <w:tr w:rsidR="00FB5E3C" w:rsidRPr="007960F0" w14:paraId="7244B780" w14:textId="77777777" w:rsidTr="000A216E">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0F3683FE" w14:textId="3EDE0F00" w:rsidR="00FB5E3C" w:rsidRPr="0049525F" w:rsidRDefault="00FB5E3C" w:rsidP="00DC69E4">
            <w:pPr>
              <w:spacing w:after="0" w:line="240" w:lineRule="auto"/>
              <w:ind w:left="307" w:firstLine="0"/>
              <w:rPr>
                <w:szCs w:val="20"/>
              </w:rPr>
            </w:pPr>
            <w:r w:rsidRPr="0049525F">
              <w:rPr>
                <w:szCs w:val="20"/>
              </w:rPr>
              <w:t>SUZ3</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39725EF2" w14:textId="26A09B76" w:rsidR="00FB5E3C" w:rsidRPr="0049525F" w:rsidRDefault="00BB6856" w:rsidP="00DC69E4">
            <w:pPr>
              <w:spacing w:after="0" w:line="240" w:lineRule="auto"/>
              <w:ind w:left="1" w:firstLine="0"/>
              <w:rPr>
                <w:szCs w:val="20"/>
              </w:rPr>
            </w:pPr>
            <w:r w:rsidRPr="0049525F">
              <w:rPr>
                <w:szCs w:val="20"/>
              </w:rPr>
              <w:t>J</w:t>
            </w:r>
            <w:r w:rsidR="000A216E" w:rsidRPr="0049525F">
              <w:rPr>
                <w:szCs w:val="20"/>
              </w:rPr>
              <w:t xml:space="preserve">anefield </w:t>
            </w:r>
            <w:r w:rsidRPr="0049525F">
              <w:rPr>
                <w:szCs w:val="20"/>
              </w:rPr>
              <w:t>T</w:t>
            </w:r>
            <w:r w:rsidR="000A216E" w:rsidRPr="0049525F">
              <w:rPr>
                <w:szCs w:val="20"/>
              </w:rPr>
              <w:t xml:space="preserve">echnology </w:t>
            </w:r>
            <w:r w:rsidRPr="0049525F">
              <w:rPr>
                <w:szCs w:val="20"/>
              </w:rPr>
              <w:t>E</w:t>
            </w:r>
            <w:r w:rsidR="000A216E" w:rsidRPr="0049525F">
              <w:rPr>
                <w:szCs w:val="20"/>
              </w:rPr>
              <w:t>state</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3B1422D" w14:textId="56D39642" w:rsidR="00FB5E3C" w:rsidRPr="0049525F" w:rsidRDefault="00FB5E3C" w:rsidP="00DC69E4">
            <w:pPr>
              <w:spacing w:after="0" w:line="240" w:lineRule="auto"/>
              <w:ind w:left="0" w:right="1" w:firstLine="0"/>
              <w:jc w:val="center"/>
              <w:rPr>
                <w:szCs w:val="20"/>
              </w:rPr>
            </w:pPr>
            <w:r w:rsidRPr="0049525F">
              <w:rPr>
                <w:szCs w:val="20"/>
              </w:rPr>
              <w:t>A</w:t>
            </w:r>
          </w:p>
        </w:tc>
      </w:tr>
      <w:tr w:rsidR="00FB5E3C" w:rsidRPr="007960F0" w14:paraId="4FFACDC7" w14:textId="77777777" w:rsidTr="000A216E">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312D95F6" w14:textId="0E383F91" w:rsidR="00FB5E3C" w:rsidRPr="0049525F" w:rsidRDefault="00FB5E3C" w:rsidP="00DC69E4">
            <w:pPr>
              <w:spacing w:after="0" w:line="240" w:lineRule="auto"/>
              <w:ind w:left="307" w:firstLine="0"/>
              <w:rPr>
                <w:szCs w:val="20"/>
              </w:rPr>
            </w:pPr>
            <w:r w:rsidRPr="0049525F">
              <w:rPr>
                <w:szCs w:val="20"/>
              </w:rPr>
              <w:lastRenderedPageBreak/>
              <w:t>SUZ4</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3CDECD0B" w14:textId="053DB75E" w:rsidR="00FB5E3C" w:rsidRPr="0049525F" w:rsidRDefault="00BB6856" w:rsidP="00DC69E4">
            <w:pPr>
              <w:spacing w:after="0" w:line="240" w:lineRule="auto"/>
              <w:ind w:left="1" w:firstLine="0"/>
              <w:rPr>
                <w:szCs w:val="20"/>
              </w:rPr>
            </w:pPr>
            <w:r w:rsidRPr="0049525F">
              <w:rPr>
                <w:szCs w:val="20"/>
              </w:rPr>
              <w:t>E</w:t>
            </w:r>
            <w:r w:rsidR="000A216E" w:rsidRPr="0049525F">
              <w:rPr>
                <w:szCs w:val="20"/>
              </w:rPr>
              <w:t>arth and energy resources industry</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4A6CEE32" w14:textId="43D47F81" w:rsidR="00FB5E3C" w:rsidRPr="0049525F" w:rsidRDefault="00FB5E3C" w:rsidP="00DC69E4">
            <w:pPr>
              <w:spacing w:after="0" w:line="240" w:lineRule="auto"/>
              <w:ind w:left="0" w:right="1" w:firstLine="0"/>
              <w:jc w:val="center"/>
              <w:rPr>
                <w:szCs w:val="20"/>
              </w:rPr>
            </w:pPr>
            <w:r w:rsidRPr="0049525F">
              <w:rPr>
                <w:szCs w:val="20"/>
              </w:rPr>
              <w:t>C</w:t>
            </w:r>
          </w:p>
        </w:tc>
      </w:tr>
      <w:tr w:rsidR="00FB5E3C" w:rsidRPr="007960F0" w14:paraId="6B48D2FA" w14:textId="77777777" w:rsidTr="000A216E">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7D208EA0" w14:textId="4A2C58D2" w:rsidR="00FB5E3C" w:rsidRPr="0049525F" w:rsidRDefault="00FB5E3C" w:rsidP="00DC69E4">
            <w:pPr>
              <w:spacing w:after="0" w:line="240" w:lineRule="auto"/>
              <w:ind w:left="307" w:firstLine="0"/>
              <w:rPr>
                <w:szCs w:val="20"/>
              </w:rPr>
            </w:pPr>
            <w:r w:rsidRPr="0049525F">
              <w:rPr>
                <w:szCs w:val="20"/>
              </w:rPr>
              <w:t>SUZ6</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650C92DF" w14:textId="29CC4C11" w:rsidR="00FB5E3C" w:rsidRPr="0049525F" w:rsidRDefault="00BB6856" w:rsidP="00DC69E4">
            <w:pPr>
              <w:spacing w:after="0" w:line="240" w:lineRule="auto"/>
              <w:ind w:left="1" w:firstLine="0"/>
              <w:rPr>
                <w:szCs w:val="20"/>
              </w:rPr>
            </w:pPr>
            <w:r w:rsidRPr="0049525F">
              <w:rPr>
                <w:szCs w:val="20"/>
              </w:rPr>
              <w:t>S</w:t>
            </w:r>
            <w:r w:rsidR="000A216E" w:rsidRPr="0049525F">
              <w:rPr>
                <w:szCs w:val="20"/>
              </w:rPr>
              <w:t xml:space="preserve">outh </w:t>
            </w:r>
            <w:r w:rsidRPr="0049525F">
              <w:rPr>
                <w:szCs w:val="20"/>
              </w:rPr>
              <w:t>M</w:t>
            </w:r>
            <w:r w:rsidR="000A216E" w:rsidRPr="0049525F">
              <w:rPr>
                <w:szCs w:val="20"/>
              </w:rPr>
              <w:t xml:space="preserve">orang </w:t>
            </w:r>
            <w:r w:rsidRPr="0049525F">
              <w:rPr>
                <w:szCs w:val="20"/>
              </w:rPr>
              <w:t>T</w:t>
            </w:r>
            <w:r w:rsidR="000A216E" w:rsidRPr="0049525F">
              <w:rPr>
                <w:szCs w:val="20"/>
              </w:rPr>
              <w:t xml:space="preserve">erminal </w:t>
            </w:r>
            <w:r w:rsidRPr="0049525F">
              <w:rPr>
                <w:szCs w:val="20"/>
              </w:rPr>
              <w:t>S</w:t>
            </w:r>
            <w:r w:rsidR="000A216E" w:rsidRPr="0049525F">
              <w:rPr>
                <w:szCs w:val="20"/>
              </w:rPr>
              <w:t>tation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E6B73DE" w14:textId="305FE2D1" w:rsidR="00FB5E3C" w:rsidRPr="0049525F" w:rsidRDefault="00FB5E3C" w:rsidP="00DC69E4">
            <w:pPr>
              <w:spacing w:after="0" w:line="240" w:lineRule="auto"/>
              <w:ind w:left="0" w:right="1" w:firstLine="0"/>
              <w:jc w:val="center"/>
              <w:rPr>
                <w:szCs w:val="20"/>
              </w:rPr>
            </w:pPr>
            <w:r w:rsidRPr="0049525F">
              <w:rPr>
                <w:szCs w:val="20"/>
              </w:rPr>
              <w:t>D</w:t>
            </w:r>
          </w:p>
        </w:tc>
      </w:tr>
      <w:tr w:rsidR="00FB5E3C" w:rsidRPr="00DC69E4" w14:paraId="41C2650D"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6EC935A1" w14:textId="698D3760" w:rsidR="00FB5E3C" w:rsidRPr="0049525F" w:rsidRDefault="00FB5E3C" w:rsidP="00DC69E4">
            <w:pPr>
              <w:spacing w:after="0" w:line="240" w:lineRule="auto"/>
              <w:ind w:left="307" w:firstLine="0"/>
              <w:rPr>
                <w:szCs w:val="20"/>
              </w:rPr>
            </w:pPr>
            <w:r w:rsidRPr="0049525F">
              <w:rPr>
                <w:szCs w:val="20"/>
              </w:rPr>
              <w:t>SUZ7</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381B4EF6" w14:textId="008285AF" w:rsidR="00FB5E3C" w:rsidRPr="0049525F" w:rsidRDefault="00BB6856" w:rsidP="00DC69E4">
            <w:pPr>
              <w:spacing w:after="0" w:line="240" w:lineRule="auto"/>
              <w:ind w:left="1" w:firstLine="0"/>
              <w:rPr>
                <w:szCs w:val="20"/>
              </w:rPr>
            </w:pPr>
            <w:r w:rsidRPr="0049525F">
              <w:rPr>
                <w:szCs w:val="20"/>
              </w:rPr>
              <w:t>C</w:t>
            </w:r>
            <w:r w:rsidR="000A216E" w:rsidRPr="0049525F">
              <w:rPr>
                <w:szCs w:val="20"/>
              </w:rPr>
              <w:t xml:space="preserve">osta </w:t>
            </w:r>
            <w:r w:rsidRPr="0049525F">
              <w:rPr>
                <w:szCs w:val="20"/>
              </w:rPr>
              <w:t>E</w:t>
            </w:r>
            <w:r w:rsidR="000A216E" w:rsidRPr="0049525F">
              <w:rPr>
                <w:szCs w:val="20"/>
              </w:rPr>
              <w:t xml:space="preserve">xchange </w:t>
            </w:r>
            <w:r w:rsidRPr="0049525F">
              <w:rPr>
                <w:szCs w:val="20"/>
              </w:rPr>
              <w:t>M</w:t>
            </w:r>
            <w:r w:rsidR="000A216E" w:rsidRPr="0049525F">
              <w:rPr>
                <w:szCs w:val="20"/>
              </w:rPr>
              <w:t xml:space="preserve">ushroom </w:t>
            </w:r>
            <w:r w:rsidRPr="0049525F">
              <w:rPr>
                <w:szCs w:val="20"/>
              </w:rPr>
              <w:t>F</w:t>
            </w:r>
            <w:r w:rsidR="000A216E" w:rsidRPr="0049525F">
              <w:rPr>
                <w:szCs w:val="20"/>
              </w:rPr>
              <w:t xml:space="preserve">arm – 45 </w:t>
            </w:r>
            <w:r w:rsidRPr="0049525F">
              <w:rPr>
                <w:szCs w:val="20"/>
              </w:rPr>
              <w:t>C</w:t>
            </w:r>
            <w:r w:rsidR="000A216E" w:rsidRPr="0049525F">
              <w:rPr>
                <w:szCs w:val="20"/>
              </w:rPr>
              <w:t xml:space="preserve">ookes road, </w:t>
            </w:r>
            <w:r w:rsidRPr="0049525F">
              <w:rPr>
                <w:szCs w:val="20"/>
              </w:rPr>
              <w:t>D</w:t>
            </w:r>
            <w:r w:rsidR="000A216E" w:rsidRPr="0049525F">
              <w:rPr>
                <w:szCs w:val="20"/>
              </w:rPr>
              <w:t>oreen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0AB0F562" w14:textId="2EAE9CC2" w:rsidR="00FB5E3C" w:rsidRPr="0049525F" w:rsidRDefault="00FB5E3C" w:rsidP="00DC69E4">
            <w:pPr>
              <w:spacing w:after="0" w:line="240" w:lineRule="auto"/>
              <w:ind w:left="0" w:right="1" w:firstLine="0"/>
              <w:jc w:val="center"/>
              <w:rPr>
                <w:szCs w:val="20"/>
              </w:rPr>
            </w:pPr>
            <w:r w:rsidRPr="0049525F">
              <w:rPr>
                <w:szCs w:val="20"/>
              </w:rPr>
              <w:t>C</w:t>
            </w:r>
          </w:p>
        </w:tc>
      </w:tr>
      <w:tr w:rsidR="00FB5E3C" w:rsidRPr="00DC69E4" w14:paraId="09B09905"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49DEC178" w14:textId="7BC0917E" w:rsidR="00FB5E3C" w:rsidRPr="0049525F" w:rsidRDefault="00FB5E3C" w:rsidP="00DC69E4">
            <w:pPr>
              <w:spacing w:after="0" w:line="240" w:lineRule="auto"/>
              <w:ind w:left="307" w:firstLine="0"/>
              <w:rPr>
                <w:szCs w:val="20"/>
              </w:rPr>
            </w:pPr>
            <w:r w:rsidRPr="0049525F">
              <w:rPr>
                <w:szCs w:val="20"/>
              </w:rPr>
              <w:t>SUZ8</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01B0F68F" w14:textId="263D67A9" w:rsidR="00FB5E3C" w:rsidRPr="0049525F" w:rsidRDefault="00B107C1" w:rsidP="00DC69E4">
            <w:pPr>
              <w:spacing w:after="0" w:line="240" w:lineRule="auto"/>
              <w:ind w:left="1" w:firstLine="0"/>
              <w:rPr>
                <w:szCs w:val="20"/>
              </w:rPr>
            </w:pPr>
            <w:r w:rsidRPr="0049525F">
              <w:rPr>
                <w:szCs w:val="20"/>
              </w:rPr>
              <w:t>Quarry Hills Precinct Structure Plan - electricity easement</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7CEF76E1" w14:textId="36E74D7F" w:rsidR="00FB5E3C" w:rsidRPr="0049525F" w:rsidRDefault="00FB5E3C" w:rsidP="00DC69E4">
            <w:pPr>
              <w:spacing w:after="0" w:line="240" w:lineRule="auto"/>
              <w:ind w:left="0" w:right="1" w:firstLine="0"/>
              <w:jc w:val="center"/>
              <w:rPr>
                <w:szCs w:val="20"/>
              </w:rPr>
            </w:pPr>
            <w:r w:rsidRPr="0049525F">
              <w:rPr>
                <w:szCs w:val="20"/>
              </w:rPr>
              <w:t>C</w:t>
            </w:r>
          </w:p>
        </w:tc>
      </w:tr>
      <w:tr w:rsidR="00FB5E3C" w:rsidRPr="00DC69E4" w14:paraId="5FA02BDB"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37721DFB" w14:textId="6294DA99" w:rsidR="00FB5E3C" w:rsidRPr="0049525F" w:rsidRDefault="00FB5E3C" w:rsidP="00DC69E4">
            <w:pPr>
              <w:spacing w:after="0" w:line="240" w:lineRule="auto"/>
              <w:ind w:left="307" w:firstLine="0"/>
              <w:rPr>
                <w:szCs w:val="20"/>
              </w:rPr>
            </w:pPr>
            <w:r w:rsidRPr="0049525F">
              <w:rPr>
                <w:szCs w:val="20"/>
              </w:rPr>
              <w:t>UGZ3</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2FF4EF64" w14:textId="03931B25" w:rsidR="00FB5E3C" w:rsidRPr="0049525F" w:rsidRDefault="00FB5E3C" w:rsidP="00DC69E4">
            <w:pPr>
              <w:spacing w:after="0" w:line="240" w:lineRule="auto"/>
              <w:ind w:left="1" w:firstLine="0"/>
              <w:rPr>
                <w:szCs w:val="20"/>
              </w:rPr>
            </w:pPr>
            <w:r w:rsidRPr="0049525F">
              <w:rPr>
                <w:szCs w:val="20"/>
              </w:rPr>
              <w:t>Quarry Hills Precinct Structure Plan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6290948F" w14:textId="3D84FBB6" w:rsidR="00FB5E3C" w:rsidRPr="0049525F" w:rsidRDefault="00FB5E3C" w:rsidP="00DC69E4">
            <w:pPr>
              <w:spacing w:after="0" w:line="240" w:lineRule="auto"/>
              <w:ind w:left="0" w:right="1" w:firstLine="0"/>
              <w:jc w:val="center"/>
              <w:rPr>
                <w:szCs w:val="20"/>
              </w:rPr>
            </w:pPr>
            <w:r w:rsidRPr="0049525F">
              <w:rPr>
                <w:szCs w:val="20"/>
              </w:rPr>
              <w:t>A</w:t>
            </w:r>
          </w:p>
        </w:tc>
      </w:tr>
      <w:tr w:rsidR="00FB5E3C" w:rsidRPr="00DC69E4" w14:paraId="0C8B200D"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74BA942C" w14:textId="31B94178" w:rsidR="00FB5E3C" w:rsidRPr="0049525F" w:rsidRDefault="00FB5E3C" w:rsidP="00DC69E4">
            <w:pPr>
              <w:spacing w:after="0" w:line="240" w:lineRule="auto"/>
              <w:ind w:left="307" w:firstLine="0"/>
              <w:rPr>
                <w:szCs w:val="20"/>
              </w:rPr>
            </w:pPr>
            <w:r w:rsidRPr="0049525F">
              <w:rPr>
                <w:szCs w:val="20"/>
              </w:rPr>
              <w:t>UGZ5</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34D35B24" w14:textId="2B1175F5" w:rsidR="00FB5E3C" w:rsidRPr="0049525F" w:rsidRDefault="00FB5E3C" w:rsidP="00DC69E4">
            <w:pPr>
              <w:spacing w:after="0" w:line="240" w:lineRule="auto"/>
              <w:ind w:left="1" w:firstLine="0"/>
              <w:rPr>
                <w:szCs w:val="20"/>
              </w:rPr>
            </w:pPr>
            <w:r w:rsidRPr="0049525F">
              <w:rPr>
                <w:szCs w:val="20"/>
              </w:rPr>
              <w:t>Wollert Precinct Structure Plan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2B5C3C89" w14:textId="57E6F7EB" w:rsidR="00FB5E3C" w:rsidRPr="0049525F" w:rsidRDefault="00FB5E3C" w:rsidP="00DC69E4">
            <w:pPr>
              <w:spacing w:after="0" w:line="240" w:lineRule="auto"/>
              <w:ind w:left="0" w:right="1" w:firstLine="0"/>
              <w:jc w:val="center"/>
              <w:rPr>
                <w:szCs w:val="20"/>
              </w:rPr>
            </w:pPr>
            <w:r w:rsidRPr="0049525F">
              <w:rPr>
                <w:szCs w:val="20"/>
              </w:rPr>
              <w:t>F</w:t>
            </w:r>
          </w:p>
        </w:tc>
      </w:tr>
      <w:tr w:rsidR="00FB5E3C" w:rsidRPr="00DC69E4" w14:paraId="49020FF2"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14F6ECB5" w14:textId="52C1C9E3" w:rsidR="00FB5E3C" w:rsidRPr="0049525F" w:rsidRDefault="00FB5E3C" w:rsidP="00DC69E4">
            <w:pPr>
              <w:spacing w:after="0" w:line="240" w:lineRule="auto"/>
              <w:ind w:left="307" w:firstLine="0"/>
              <w:rPr>
                <w:szCs w:val="20"/>
              </w:rPr>
            </w:pPr>
            <w:r w:rsidRPr="0049525F">
              <w:rPr>
                <w:szCs w:val="20"/>
              </w:rPr>
              <w:t>UGZ6</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5FE3AA21" w14:textId="36DA7E1E" w:rsidR="00FB5E3C" w:rsidRPr="0049525F" w:rsidRDefault="00B107C1" w:rsidP="00DC69E4">
            <w:pPr>
              <w:spacing w:after="0" w:line="240" w:lineRule="auto"/>
              <w:ind w:left="1" w:firstLine="0"/>
              <w:rPr>
                <w:szCs w:val="20"/>
              </w:rPr>
            </w:pPr>
            <w:r w:rsidRPr="0049525F">
              <w:rPr>
                <w:szCs w:val="20"/>
              </w:rPr>
              <w:t>Donnybrook-Woodstock Precinct Structure Plan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3C028DAE" w14:textId="7384EEA9" w:rsidR="00FB5E3C" w:rsidRPr="0049525F" w:rsidRDefault="00FB5E3C" w:rsidP="00DC69E4">
            <w:pPr>
              <w:spacing w:after="0" w:line="240" w:lineRule="auto"/>
              <w:ind w:left="0" w:right="1" w:firstLine="0"/>
              <w:jc w:val="center"/>
              <w:rPr>
                <w:szCs w:val="20"/>
              </w:rPr>
            </w:pPr>
            <w:r w:rsidRPr="0049525F">
              <w:rPr>
                <w:szCs w:val="20"/>
              </w:rPr>
              <w:t>A</w:t>
            </w:r>
          </w:p>
        </w:tc>
      </w:tr>
      <w:tr w:rsidR="00FB5E3C" w:rsidRPr="00DC69E4" w14:paraId="657E5B6B" w14:textId="77777777" w:rsidTr="00DC69E4">
        <w:tblPrEx>
          <w:tblCellMar>
            <w:left w:w="106" w:type="dxa"/>
          </w:tblCellMar>
        </w:tblPrEx>
        <w:trPr>
          <w:gridBefore w:val="1"/>
          <w:gridAfter w:val="1"/>
          <w:wBefore w:w="8" w:type="dxa"/>
          <w:wAfter w:w="8" w:type="dxa"/>
          <w:trHeight w:val="343"/>
        </w:trPr>
        <w:tc>
          <w:tcPr>
            <w:tcW w:w="1841" w:type="dxa"/>
            <w:gridSpan w:val="3"/>
            <w:tcBorders>
              <w:top w:val="single" w:sz="4" w:space="0" w:color="auto"/>
              <w:left w:val="single" w:sz="4" w:space="0" w:color="auto"/>
              <w:bottom w:val="single" w:sz="4" w:space="0" w:color="auto"/>
              <w:right w:val="single" w:sz="4" w:space="0" w:color="auto"/>
            </w:tcBorders>
            <w:vAlign w:val="bottom"/>
          </w:tcPr>
          <w:p w14:paraId="3C487D10" w14:textId="4DC4B285" w:rsidR="00FB5E3C" w:rsidRPr="0049525F" w:rsidRDefault="00FB5E3C" w:rsidP="00DC69E4">
            <w:pPr>
              <w:spacing w:after="0" w:line="240" w:lineRule="auto"/>
              <w:ind w:left="307" w:firstLine="0"/>
              <w:rPr>
                <w:szCs w:val="20"/>
              </w:rPr>
            </w:pPr>
            <w:r w:rsidRPr="0049525F">
              <w:rPr>
                <w:szCs w:val="20"/>
              </w:rPr>
              <w:t>UGZ7</w:t>
            </w:r>
          </w:p>
        </w:tc>
        <w:tc>
          <w:tcPr>
            <w:tcW w:w="6233" w:type="dxa"/>
            <w:gridSpan w:val="2"/>
            <w:tcBorders>
              <w:top w:val="single" w:sz="4" w:space="0" w:color="auto"/>
              <w:left w:val="single" w:sz="4" w:space="0" w:color="auto"/>
              <w:bottom w:val="single" w:sz="4" w:space="0" w:color="auto"/>
              <w:right w:val="single" w:sz="4" w:space="0" w:color="auto"/>
            </w:tcBorders>
            <w:vAlign w:val="bottom"/>
          </w:tcPr>
          <w:p w14:paraId="43F2AC79" w14:textId="64BD39FB" w:rsidR="00FB5E3C" w:rsidRPr="0049525F" w:rsidRDefault="00B107C1" w:rsidP="00DC69E4">
            <w:pPr>
              <w:spacing w:after="0" w:line="240" w:lineRule="auto"/>
              <w:ind w:left="1" w:firstLine="0"/>
              <w:rPr>
                <w:szCs w:val="20"/>
              </w:rPr>
            </w:pPr>
            <w:r w:rsidRPr="0049525F">
              <w:rPr>
                <w:szCs w:val="20"/>
              </w:rPr>
              <w:t>Shenstone Park Precinct Structure Plan</w:t>
            </w:r>
          </w:p>
        </w:tc>
        <w:tc>
          <w:tcPr>
            <w:tcW w:w="1698" w:type="dxa"/>
            <w:gridSpan w:val="2"/>
            <w:tcBorders>
              <w:top w:val="single" w:sz="4" w:space="0" w:color="auto"/>
              <w:left w:val="single" w:sz="4" w:space="0" w:color="auto"/>
              <w:bottom w:val="single" w:sz="4" w:space="0" w:color="auto"/>
              <w:right w:val="single" w:sz="4" w:space="0" w:color="auto"/>
            </w:tcBorders>
            <w:vAlign w:val="bottom"/>
          </w:tcPr>
          <w:p w14:paraId="4FCF79BE" w14:textId="679F448C" w:rsidR="00FB5E3C" w:rsidRPr="0049525F" w:rsidRDefault="00FB5E3C" w:rsidP="00DC69E4">
            <w:pPr>
              <w:spacing w:after="0" w:line="240" w:lineRule="auto"/>
              <w:ind w:left="0" w:right="1" w:firstLine="0"/>
              <w:jc w:val="center"/>
              <w:rPr>
                <w:szCs w:val="20"/>
              </w:rPr>
            </w:pPr>
            <w:r w:rsidRPr="0049525F">
              <w:rPr>
                <w:szCs w:val="20"/>
              </w:rPr>
              <w:t>F</w:t>
            </w:r>
          </w:p>
        </w:tc>
      </w:tr>
      <w:tr w:rsidR="00250592" w:rsidRPr="007960F0" w14:paraId="2E6EB0D0" w14:textId="77777777" w:rsidTr="00DC69E4">
        <w:tblPrEx>
          <w:tblCellMar>
            <w:left w:w="106" w:type="dxa"/>
          </w:tblCellMar>
        </w:tblPrEx>
        <w:trPr>
          <w:gridBefore w:val="1"/>
          <w:gridAfter w:val="1"/>
          <w:wBefore w:w="8" w:type="dxa"/>
          <w:wAfter w:w="8" w:type="dxa"/>
          <w:trHeight w:val="328"/>
        </w:trPr>
        <w:tc>
          <w:tcPr>
            <w:tcW w:w="8074" w:type="dxa"/>
            <w:gridSpan w:val="5"/>
            <w:tcBorders>
              <w:top w:val="single" w:sz="4" w:space="0" w:color="auto"/>
              <w:left w:val="single" w:sz="4" w:space="0" w:color="auto"/>
              <w:bottom w:val="single" w:sz="4" w:space="0" w:color="auto"/>
              <w:right w:val="single" w:sz="4" w:space="0" w:color="auto"/>
            </w:tcBorders>
            <w:shd w:val="clear" w:color="auto" w:fill="D9D9D9"/>
          </w:tcPr>
          <w:p w14:paraId="3E4D5B82" w14:textId="77777777" w:rsidR="00250592" w:rsidRPr="007960F0" w:rsidRDefault="00A55F98">
            <w:pPr>
              <w:spacing w:after="0" w:line="259" w:lineRule="auto"/>
              <w:ind w:left="0" w:firstLine="0"/>
              <w:rPr>
                <w:szCs w:val="20"/>
              </w:rPr>
            </w:pPr>
            <w:r w:rsidRPr="007960F0">
              <w:rPr>
                <w:b/>
                <w:szCs w:val="20"/>
              </w:rPr>
              <w:t xml:space="preserve">Wodonga </w:t>
            </w:r>
          </w:p>
        </w:tc>
        <w:tc>
          <w:tcPr>
            <w:tcW w:w="1698" w:type="dxa"/>
            <w:gridSpan w:val="2"/>
            <w:tcBorders>
              <w:top w:val="single" w:sz="4" w:space="0" w:color="auto"/>
              <w:left w:val="single" w:sz="4" w:space="0" w:color="auto"/>
              <w:bottom w:val="single" w:sz="4" w:space="0" w:color="000000"/>
              <w:right w:val="single" w:sz="4" w:space="0" w:color="000000"/>
            </w:tcBorders>
            <w:shd w:val="clear" w:color="auto" w:fill="D9D9D9"/>
          </w:tcPr>
          <w:p w14:paraId="38BC64AA"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55012BFF" w14:textId="77777777" w:rsidTr="00453870">
        <w:tblPrEx>
          <w:tblCellMar>
            <w:left w:w="106" w:type="dxa"/>
          </w:tblCellMar>
        </w:tblPrEx>
        <w:trPr>
          <w:gridBefore w:val="1"/>
          <w:gridAfter w:val="1"/>
          <w:wBefore w:w="8" w:type="dxa"/>
          <w:wAfter w:w="8" w:type="dxa"/>
          <w:trHeight w:val="347"/>
        </w:trPr>
        <w:tc>
          <w:tcPr>
            <w:tcW w:w="1841" w:type="dxa"/>
            <w:gridSpan w:val="3"/>
            <w:tcBorders>
              <w:top w:val="single" w:sz="4" w:space="0" w:color="auto"/>
              <w:left w:val="single" w:sz="4" w:space="0" w:color="000000"/>
              <w:bottom w:val="single" w:sz="4" w:space="0" w:color="000000"/>
              <w:right w:val="single" w:sz="4" w:space="0" w:color="000000"/>
            </w:tcBorders>
          </w:tcPr>
          <w:p w14:paraId="6781FA58"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auto"/>
              <w:left w:val="single" w:sz="4" w:space="0" w:color="000000"/>
              <w:bottom w:val="single" w:sz="4" w:space="0" w:color="000000"/>
              <w:right w:val="single" w:sz="4" w:space="0" w:color="000000"/>
            </w:tcBorders>
          </w:tcPr>
          <w:p w14:paraId="006DF98F" w14:textId="77777777" w:rsidR="00250592" w:rsidRPr="007960F0" w:rsidRDefault="00A55F98">
            <w:pPr>
              <w:spacing w:after="0" w:line="259" w:lineRule="auto"/>
              <w:ind w:left="1" w:firstLine="0"/>
              <w:rPr>
                <w:szCs w:val="20"/>
              </w:rPr>
            </w:pPr>
            <w:r w:rsidRPr="007960F0">
              <w:rPr>
                <w:szCs w:val="20"/>
              </w:rPr>
              <w:t xml:space="preserve">Gateway Island </w:t>
            </w:r>
          </w:p>
        </w:tc>
        <w:tc>
          <w:tcPr>
            <w:tcW w:w="1698" w:type="dxa"/>
            <w:gridSpan w:val="2"/>
            <w:tcBorders>
              <w:top w:val="single" w:sz="4" w:space="0" w:color="000000"/>
              <w:left w:val="single" w:sz="4" w:space="0" w:color="000000"/>
              <w:bottom w:val="single" w:sz="4" w:space="0" w:color="000000"/>
              <w:right w:val="single" w:sz="4" w:space="0" w:color="000000"/>
            </w:tcBorders>
          </w:tcPr>
          <w:p w14:paraId="160B9288"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043F8D9"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2901AAA5"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3FFC455F" w14:textId="77777777" w:rsidR="00250592" w:rsidRPr="007960F0" w:rsidRDefault="00A55F98">
            <w:pPr>
              <w:spacing w:after="0" w:line="259" w:lineRule="auto"/>
              <w:ind w:left="1" w:firstLine="0"/>
              <w:rPr>
                <w:szCs w:val="20"/>
              </w:rPr>
            </w:pPr>
            <w:r w:rsidRPr="007960F0">
              <w:rPr>
                <w:szCs w:val="20"/>
              </w:rPr>
              <w:t xml:space="preserve">Golf Courses and Associated Development </w:t>
            </w:r>
          </w:p>
        </w:tc>
        <w:tc>
          <w:tcPr>
            <w:tcW w:w="1698" w:type="dxa"/>
            <w:gridSpan w:val="2"/>
            <w:tcBorders>
              <w:top w:val="single" w:sz="4" w:space="0" w:color="000000"/>
              <w:left w:val="single" w:sz="4" w:space="0" w:color="000000"/>
              <w:bottom w:val="single" w:sz="4" w:space="0" w:color="000000"/>
              <w:right w:val="single" w:sz="4" w:space="0" w:color="000000"/>
            </w:tcBorders>
          </w:tcPr>
          <w:p w14:paraId="4BFE27A6"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059AD0B7"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tcPr>
          <w:p w14:paraId="7AAE8C19" w14:textId="77777777" w:rsidR="00250592" w:rsidRPr="007960F0" w:rsidRDefault="00A55F98">
            <w:pPr>
              <w:spacing w:after="0" w:line="259" w:lineRule="auto"/>
              <w:ind w:left="307" w:firstLine="0"/>
              <w:rPr>
                <w:szCs w:val="20"/>
              </w:rPr>
            </w:pPr>
            <w:r w:rsidRPr="007960F0">
              <w:rPr>
                <w:szCs w:val="20"/>
              </w:rPr>
              <w:t xml:space="preserve">UGZ1 </w:t>
            </w:r>
          </w:p>
        </w:tc>
        <w:tc>
          <w:tcPr>
            <w:tcW w:w="6233" w:type="dxa"/>
            <w:gridSpan w:val="2"/>
            <w:tcBorders>
              <w:top w:val="single" w:sz="4" w:space="0" w:color="000000"/>
              <w:left w:val="single" w:sz="4" w:space="0" w:color="000000"/>
              <w:bottom w:val="single" w:sz="4" w:space="0" w:color="000000"/>
              <w:right w:val="single" w:sz="4" w:space="0" w:color="000000"/>
            </w:tcBorders>
          </w:tcPr>
          <w:p w14:paraId="1541913F" w14:textId="77777777" w:rsidR="00250592" w:rsidRPr="007960F0" w:rsidRDefault="00A55F98">
            <w:pPr>
              <w:spacing w:after="0" w:line="259" w:lineRule="auto"/>
              <w:ind w:left="1" w:firstLine="0"/>
              <w:rPr>
                <w:szCs w:val="20"/>
              </w:rPr>
            </w:pPr>
            <w:r w:rsidRPr="007960F0">
              <w:rPr>
                <w:szCs w:val="20"/>
              </w:rPr>
              <w:t xml:space="preserve">Urban Growth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0F6DE299"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8B4CEA" w:rsidRPr="007960F0" w14:paraId="46761457" w14:textId="77777777" w:rsidTr="00453870">
        <w:tblPrEx>
          <w:tblCellMar>
            <w:left w:w="106" w:type="dxa"/>
          </w:tblCellMar>
        </w:tblPrEx>
        <w:trPr>
          <w:gridBefore w:val="1"/>
          <w:gridAfter w:val="1"/>
          <w:wBefore w:w="8" w:type="dxa"/>
          <w:wAfter w:w="8" w:type="dxa"/>
          <w:trHeight w:val="342"/>
        </w:trPr>
        <w:tc>
          <w:tcPr>
            <w:tcW w:w="9772" w:type="dxa"/>
            <w:gridSpan w:val="7"/>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030225" w14:textId="3A40F794" w:rsidR="008B4CEA" w:rsidRPr="0049525F" w:rsidRDefault="008B4CEA" w:rsidP="00684E56">
            <w:pPr>
              <w:spacing w:after="0" w:line="259" w:lineRule="auto"/>
              <w:ind w:left="0" w:right="2" w:firstLine="0"/>
              <w:rPr>
                <w:b/>
                <w:bCs/>
                <w:szCs w:val="20"/>
              </w:rPr>
            </w:pPr>
            <w:r w:rsidRPr="0049525F">
              <w:rPr>
                <w:b/>
                <w:bCs/>
                <w:szCs w:val="20"/>
              </w:rPr>
              <w:t>Wyn</w:t>
            </w:r>
            <w:r w:rsidR="003C71B4" w:rsidRPr="0049525F">
              <w:rPr>
                <w:b/>
                <w:bCs/>
                <w:szCs w:val="20"/>
              </w:rPr>
              <w:t>dham</w:t>
            </w:r>
          </w:p>
        </w:tc>
      </w:tr>
      <w:tr w:rsidR="00FA4A1C" w:rsidRPr="007960F0" w14:paraId="6B438BA4"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5CE7D3EE" w14:textId="7B81BBB6" w:rsidR="00FA4A1C" w:rsidRPr="0049525F" w:rsidRDefault="00FA4A1C" w:rsidP="00FA4A1C">
            <w:pPr>
              <w:spacing w:after="0" w:line="259" w:lineRule="auto"/>
              <w:ind w:left="307" w:firstLine="0"/>
              <w:rPr>
                <w:szCs w:val="20"/>
              </w:rPr>
            </w:pPr>
            <w:r w:rsidRPr="0049525F">
              <w:rPr>
                <w:szCs w:val="20"/>
              </w:rPr>
              <w:t>SUZ1</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44BA4680" w14:textId="3B0B34F2" w:rsidR="00FA4A1C" w:rsidRPr="0049525F" w:rsidRDefault="00FA4A1C" w:rsidP="00FA4A1C">
            <w:pPr>
              <w:spacing w:after="0" w:line="259" w:lineRule="auto"/>
              <w:ind w:left="1" w:firstLine="0"/>
              <w:rPr>
                <w:szCs w:val="20"/>
              </w:rPr>
            </w:pPr>
            <w:r w:rsidRPr="0049525F">
              <w:rPr>
                <w:szCs w:val="20"/>
              </w:rPr>
              <w:t>Wyndham Harbour</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392F6BB3" w14:textId="37FAFD42"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76A23DAF"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1F87AE12" w14:textId="32D2A28C" w:rsidR="00FA4A1C" w:rsidRPr="0049525F" w:rsidRDefault="00FA4A1C" w:rsidP="00FA4A1C">
            <w:pPr>
              <w:spacing w:after="0" w:line="259" w:lineRule="auto"/>
              <w:ind w:left="307" w:firstLine="0"/>
              <w:rPr>
                <w:szCs w:val="20"/>
              </w:rPr>
            </w:pPr>
            <w:r w:rsidRPr="0049525F">
              <w:rPr>
                <w:szCs w:val="20"/>
              </w:rPr>
              <w:t>SUZ4</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332D9C3E" w14:textId="55B298F8" w:rsidR="00FA4A1C" w:rsidRPr="0049525F" w:rsidRDefault="00FA4A1C" w:rsidP="00FA4A1C">
            <w:pPr>
              <w:spacing w:after="0" w:line="259" w:lineRule="auto"/>
              <w:ind w:left="1" w:firstLine="0"/>
              <w:rPr>
                <w:szCs w:val="20"/>
              </w:rPr>
            </w:pPr>
            <w:r w:rsidRPr="0049525F">
              <w:rPr>
                <w:szCs w:val="20"/>
              </w:rPr>
              <w:t>K Road Tourism and Recreation Precinct</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7CFB6BC" w14:textId="3FA34034" w:rsidR="00FA4A1C" w:rsidRPr="0049525F" w:rsidRDefault="00FA4A1C" w:rsidP="00FA4A1C">
            <w:pPr>
              <w:spacing w:after="0" w:line="259" w:lineRule="auto"/>
              <w:ind w:left="0" w:right="2" w:firstLine="0"/>
              <w:jc w:val="center"/>
              <w:rPr>
                <w:szCs w:val="20"/>
              </w:rPr>
            </w:pPr>
            <w:r w:rsidRPr="0049525F">
              <w:rPr>
                <w:szCs w:val="20"/>
              </w:rPr>
              <w:t>B</w:t>
            </w:r>
          </w:p>
        </w:tc>
      </w:tr>
      <w:tr w:rsidR="00FA4A1C" w:rsidRPr="007960F0" w14:paraId="6CEA822C"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437B87A1" w14:textId="74E2EA1F" w:rsidR="00FA4A1C" w:rsidRPr="0049525F" w:rsidRDefault="00FA4A1C" w:rsidP="00FA4A1C">
            <w:pPr>
              <w:spacing w:after="0" w:line="259" w:lineRule="auto"/>
              <w:ind w:left="307" w:firstLine="0"/>
              <w:rPr>
                <w:szCs w:val="20"/>
              </w:rPr>
            </w:pPr>
            <w:r w:rsidRPr="0049525F">
              <w:rPr>
                <w:szCs w:val="20"/>
              </w:rPr>
              <w:t>SUZ6</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750F1595" w14:textId="403CA24B" w:rsidR="00FA4A1C" w:rsidRPr="0049525F" w:rsidRDefault="00FA4A1C" w:rsidP="00FA4A1C">
            <w:pPr>
              <w:spacing w:after="0" w:line="259" w:lineRule="auto"/>
              <w:ind w:left="1" w:firstLine="0"/>
              <w:rPr>
                <w:szCs w:val="20"/>
              </w:rPr>
            </w:pPr>
            <w:r w:rsidRPr="0049525F">
              <w:rPr>
                <w:szCs w:val="20"/>
              </w:rPr>
              <w:t>Extractive Industry</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EBBFD1F" w14:textId="712AFAF9" w:rsidR="00FA4A1C" w:rsidRPr="0049525F" w:rsidRDefault="00FA4A1C" w:rsidP="00FA4A1C">
            <w:pPr>
              <w:spacing w:after="0" w:line="259" w:lineRule="auto"/>
              <w:ind w:left="0" w:right="2" w:firstLine="0"/>
              <w:jc w:val="center"/>
              <w:rPr>
                <w:szCs w:val="20"/>
              </w:rPr>
            </w:pPr>
            <w:r w:rsidRPr="0049525F">
              <w:rPr>
                <w:szCs w:val="20"/>
              </w:rPr>
              <w:t>C</w:t>
            </w:r>
          </w:p>
        </w:tc>
      </w:tr>
      <w:tr w:rsidR="00FA4A1C" w:rsidRPr="007960F0" w14:paraId="1CE70BD5"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570035C9" w14:textId="18EB1999" w:rsidR="00FA4A1C" w:rsidRPr="0049525F" w:rsidRDefault="00FA4A1C" w:rsidP="00FA4A1C">
            <w:pPr>
              <w:spacing w:after="0" w:line="259" w:lineRule="auto"/>
              <w:ind w:left="307" w:firstLine="0"/>
              <w:rPr>
                <w:szCs w:val="20"/>
              </w:rPr>
            </w:pPr>
            <w:r w:rsidRPr="0049525F">
              <w:rPr>
                <w:szCs w:val="20"/>
              </w:rPr>
              <w:t>SUZ9</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3E1C3E81" w14:textId="0E41AEDE" w:rsidR="00FA4A1C" w:rsidRPr="0049525F" w:rsidRDefault="00FA4A1C" w:rsidP="00FA4A1C">
            <w:pPr>
              <w:spacing w:after="0" w:line="259" w:lineRule="auto"/>
              <w:ind w:left="1" w:firstLine="0"/>
              <w:rPr>
                <w:szCs w:val="20"/>
              </w:rPr>
            </w:pPr>
            <w:r w:rsidRPr="0049525F">
              <w:rPr>
                <w:szCs w:val="20"/>
              </w:rPr>
              <w:t>Cherry Creek Youth Justice Redevelopment Project</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5C96B693" w14:textId="08DE3B8A" w:rsidR="00FA4A1C" w:rsidRPr="0049525F" w:rsidRDefault="00FA4A1C" w:rsidP="00FA4A1C">
            <w:pPr>
              <w:spacing w:after="0" w:line="259" w:lineRule="auto"/>
              <w:ind w:left="0" w:right="2" w:firstLine="0"/>
              <w:jc w:val="center"/>
              <w:rPr>
                <w:szCs w:val="20"/>
              </w:rPr>
            </w:pPr>
            <w:r w:rsidRPr="0049525F">
              <w:rPr>
                <w:szCs w:val="20"/>
              </w:rPr>
              <w:t>B</w:t>
            </w:r>
          </w:p>
        </w:tc>
      </w:tr>
      <w:tr w:rsidR="00FA4A1C" w:rsidRPr="007960F0" w14:paraId="480AC3CA"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7BD065A3" w14:textId="509EDC26" w:rsidR="00FA4A1C" w:rsidRPr="0049525F" w:rsidRDefault="00FA4A1C" w:rsidP="00FA4A1C">
            <w:pPr>
              <w:spacing w:after="0" w:line="259" w:lineRule="auto"/>
              <w:ind w:left="307" w:firstLine="0"/>
              <w:rPr>
                <w:szCs w:val="20"/>
              </w:rPr>
            </w:pPr>
            <w:r w:rsidRPr="0049525F">
              <w:rPr>
                <w:szCs w:val="20"/>
              </w:rPr>
              <w:t>UGZ3</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04D80DDD" w14:textId="79706E6D" w:rsidR="00FA4A1C" w:rsidRPr="0049525F" w:rsidRDefault="00FA4A1C" w:rsidP="00FA4A1C">
            <w:pPr>
              <w:spacing w:after="0" w:line="259" w:lineRule="auto"/>
              <w:ind w:left="1" w:firstLine="0"/>
              <w:rPr>
                <w:szCs w:val="20"/>
              </w:rPr>
            </w:pPr>
            <w:r w:rsidRPr="0049525F">
              <w:rPr>
                <w:szCs w:val="20"/>
              </w:rPr>
              <w:t>Manor Lakes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6F987D45" w14:textId="69493685"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516E1A46"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2C3239EC" w14:textId="38BD6DF3" w:rsidR="00FA4A1C" w:rsidRPr="0049525F" w:rsidRDefault="00FA4A1C" w:rsidP="00FA4A1C">
            <w:pPr>
              <w:spacing w:after="0" w:line="259" w:lineRule="auto"/>
              <w:ind w:left="307" w:firstLine="0"/>
              <w:rPr>
                <w:szCs w:val="20"/>
              </w:rPr>
            </w:pPr>
            <w:r w:rsidRPr="0049525F">
              <w:rPr>
                <w:szCs w:val="20"/>
              </w:rPr>
              <w:t>UGZ4</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1DE4EBE7" w14:textId="562FD0C1" w:rsidR="00FA4A1C" w:rsidRPr="0049525F" w:rsidRDefault="00FA4A1C" w:rsidP="00FA4A1C">
            <w:pPr>
              <w:spacing w:after="0" w:line="259" w:lineRule="auto"/>
              <w:ind w:left="1" w:firstLine="0"/>
              <w:rPr>
                <w:szCs w:val="20"/>
              </w:rPr>
            </w:pPr>
            <w:r w:rsidRPr="0049525F">
              <w:rPr>
                <w:szCs w:val="20"/>
              </w:rPr>
              <w:t>Alfred Road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23AB63C" w14:textId="03684EEA"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2A10238C"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219D12F1" w14:textId="53A80F78" w:rsidR="00FA4A1C" w:rsidRPr="0049525F" w:rsidRDefault="00FA4A1C" w:rsidP="00FA4A1C">
            <w:pPr>
              <w:spacing w:after="0" w:line="259" w:lineRule="auto"/>
              <w:ind w:left="307" w:firstLine="0"/>
              <w:rPr>
                <w:szCs w:val="20"/>
              </w:rPr>
            </w:pPr>
            <w:r w:rsidRPr="0049525F">
              <w:rPr>
                <w:szCs w:val="20"/>
              </w:rPr>
              <w:t>UGZ7</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21EC6272" w14:textId="71664BBA" w:rsidR="00FA4A1C" w:rsidRPr="0049525F" w:rsidRDefault="00FA4A1C" w:rsidP="00FA4A1C">
            <w:pPr>
              <w:spacing w:after="0" w:line="259" w:lineRule="auto"/>
              <w:ind w:left="1" w:firstLine="0"/>
              <w:rPr>
                <w:szCs w:val="20"/>
              </w:rPr>
            </w:pPr>
            <w:r w:rsidRPr="0049525F">
              <w:rPr>
                <w:szCs w:val="20"/>
              </w:rPr>
              <w:t>Black Forest Road North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0489806A" w14:textId="7C74164D"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7CA9CAE4"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00EA6A7B" w14:textId="0C88925E" w:rsidR="00FA4A1C" w:rsidRPr="0049525F" w:rsidRDefault="00FA4A1C" w:rsidP="00FA4A1C">
            <w:pPr>
              <w:spacing w:after="0" w:line="259" w:lineRule="auto"/>
              <w:ind w:left="307" w:firstLine="0"/>
              <w:rPr>
                <w:szCs w:val="20"/>
              </w:rPr>
            </w:pPr>
            <w:r w:rsidRPr="0049525F">
              <w:rPr>
                <w:szCs w:val="20"/>
              </w:rPr>
              <w:t>UGZ9</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3C0392C7" w14:textId="6E63E681" w:rsidR="00FA4A1C" w:rsidRPr="0049525F" w:rsidRDefault="00FA4A1C" w:rsidP="00FA4A1C">
            <w:pPr>
              <w:spacing w:after="0" w:line="259" w:lineRule="auto"/>
              <w:ind w:left="1" w:firstLine="0"/>
              <w:rPr>
                <w:szCs w:val="20"/>
              </w:rPr>
            </w:pPr>
            <w:r w:rsidRPr="0049525F">
              <w:rPr>
                <w:szCs w:val="20"/>
              </w:rPr>
              <w:t>Westbrook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022A892" w14:textId="098ED236"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2687350F"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75C99530" w14:textId="47231218" w:rsidR="00FA4A1C" w:rsidRPr="0049525F" w:rsidRDefault="00FA4A1C" w:rsidP="00FA4A1C">
            <w:pPr>
              <w:spacing w:after="0" w:line="259" w:lineRule="auto"/>
              <w:ind w:left="307" w:firstLine="0"/>
              <w:rPr>
                <w:szCs w:val="20"/>
              </w:rPr>
            </w:pPr>
            <w:r w:rsidRPr="0049525F">
              <w:rPr>
                <w:szCs w:val="20"/>
              </w:rPr>
              <w:t>UGZ14</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516D362B" w14:textId="277A1091" w:rsidR="00FA4A1C" w:rsidRPr="0049525F" w:rsidRDefault="00FA4A1C" w:rsidP="00FA4A1C">
            <w:pPr>
              <w:spacing w:after="0" w:line="259" w:lineRule="auto"/>
              <w:ind w:left="1" w:firstLine="0"/>
              <w:rPr>
                <w:szCs w:val="20"/>
              </w:rPr>
            </w:pPr>
            <w:r w:rsidRPr="0049525F">
              <w:rPr>
                <w:szCs w:val="20"/>
              </w:rPr>
              <w:t>East Werribee Employment Precinct</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65C3E077" w14:textId="10DA4918" w:rsidR="00FA4A1C" w:rsidRPr="0049525F" w:rsidRDefault="00FA4A1C" w:rsidP="00FA4A1C">
            <w:pPr>
              <w:spacing w:after="0" w:line="259" w:lineRule="auto"/>
              <w:ind w:left="0" w:right="2" w:firstLine="0"/>
              <w:jc w:val="center"/>
              <w:rPr>
                <w:szCs w:val="20"/>
              </w:rPr>
            </w:pPr>
            <w:r w:rsidRPr="0049525F">
              <w:rPr>
                <w:szCs w:val="20"/>
              </w:rPr>
              <w:t>A</w:t>
            </w:r>
          </w:p>
        </w:tc>
      </w:tr>
      <w:tr w:rsidR="00FA4A1C" w:rsidRPr="007960F0" w14:paraId="47D7B2AA"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1C3C0408" w14:textId="2132DCF6" w:rsidR="00FA4A1C" w:rsidRPr="0049525F" w:rsidRDefault="00FA4A1C" w:rsidP="00FA4A1C">
            <w:pPr>
              <w:spacing w:after="0" w:line="259" w:lineRule="auto"/>
              <w:ind w:left="307" w:firstLine="0"/>
              <w:rPr>
                <w:szCs w:val="20"/>
              </w:rPr>
            </w:pPr>
            <w:r w:rsidRPr="0049525F">
              <w:rPr>
                <w:szCs w:val="20"/>
              </w:rPr>
              <w:t>UGZ15</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45737954" w14:textId="37538888" w:rsidR="00FA4A1C" w:rsidRPr="0049525F" w:rsidRDefault="00FA4A1C" w:rsidP="00FA4A1C">
            <w:pPr>
              <w:spacing w:after="0" w:line="259" w:lineRule="auto"/>
              <w:ind w:left="1" w:firstLine="0"/>
              <w:rPr>
                <w:szCs w:val="20"/>
              </w:rPr>
            </w:pPr>
            <w:r w:rsidRPr="0049525F">
              <w:rPr>
                <w:szCs w:val="20"/>
              </w:rPr>
              <w:t>Lincoln Heath South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7A025DDC" w14:textId="1AA9A7F8" w:rsidR="00FA4A1C" w:rsidRPr="0049525F" w:rsidRDefault="00FA4A1C" w:rsidP="00FA4A1C">
            <w:pPr>
              <w:spacing w:after="0" w:line="259" w:lineRule="auto"/>
              <w:ind w:left="0" w:right="2" w:firstLine="0"/>
              <w:jc w:val="center"/>
              <w:rPr>
                <w:szCs w:val="20"/>
              </w:rPr>
            </w:pPr>
            <w:r w:rsidRPr="0049525F">
              <w:rPr>
                <w:szCs w:val="20"/>
              </w:rPr>
              <w:t>B</w:t>
            </w:r>
          </w:p>
        </w:tc>
      </w:tr>
      <w:tr w:rsidR="00FA4A1C" w:rsidRPr="007960F0" w14:paraId="6495ABDD" w14:textId="77777777" w:rsidTr="00EC5CDC">
        <w:tblPrEx>
          <w:tblCellMar>
            <w:left w:w="106" w:type="dxa"/>
          </w:tblCellMar>
        </w:tblPrEx>
        <w:trPr>
          <w:gridBefore w:val="1"/>
          <w:gridAfter w:val="1"/>
          <w:wBefore w:w="8" w:type="dxa"/>
          <w:wAfter w:w="8" w:type="dxa"/>
          <w:trHeight w:val="342"/>
        </w:trPr>
        <w:tc>
          <w:tcPr>
            <w:tcW w:w="1841" w:type="dxa"/>
            <w:gridSpan w:val="3"/>
            <w:tcBorders>
              <w:top w:val="single" w:sz="4" w:space="0" w:color="000000"/>
              <w:left w:val="single" w:sz="4" w:space="0" w:color="000000"/>
              <w:bottom w:val="single" w:sz="4" w:space="0" w:color="000000"/>
              <w:right w:val="single" w:sz="4" w:space="0" w:color="000000"/>
            </w:tcBorders>
            <w:vAlign w:val="bottom"/>
          </w:tcPr>
          <w:p w14:paraId="13B5BE41" w14:textId="799D9168" w:rsidR="00FA4A1C" w:rsidRPr="0049525F" w:rsidRDefault="00FA4A1C" w:rsidP="00FA4A1C">
            <w:pPr>
              <w:spacing w:after="0" w:line="259" w:lineRule="auto"/>
              <w:ind w:left="307" w:firstLine="0"/>
              <w:rPr>
                <w:szCs w:val="20"/>
              </w:rPr>
            </w:pPr>
            <w:r w:rsidRPr="0049525F">
              <w:rPr>
                <w:szCs w:val="20"/>
              </w:rPr>
              <w:t>UGZ16</w:t>
            </w:r>
          </w:p>
        </w:tc>
        <w:tc>
          <w:tcPr>
            <w:tcW w:w="6233" w:type="dxa"/>
            <w:gridSpan w:val="2"/>
            <w:tcBorders>
              <w:top w:val="single" w:sz="4" w:space="0" w:color="000000"/>
              <w:left w:val="single" w:sz="4" w:space="0" w:color="000000"/>
              <w:bottom w:val="single" w:sz="4" w:space="0" w:color="000000"/>
              <w:right w:val="single" w:sz="4" w:space="0" w:color="000000"/>
            </w:tcBorders>
            <w:vAlign w:val="bottom"/>
          </w:tcPr>
          <w:p w14:paraId="3E506F99" w14:textId="2CE04B74" w:rsidR="00FA4A1C" w:rsidRPr="0049525F" w:rsidRDefault="00FA4A1C" w:rsidP="00FA4A1C">
            <w:pPr>
              <w:spacing w:after="0" w:line="259" w:lineRule="auto"/>
              <w:ind w:left="1" w:firstLine="0"/>
              <w:rPr>
                <w:szCs w:val="20"/>
              </w:rPr>
            </w:pPr>
            <w:r w:rsidRPr="0049525F">
              <w:rPr>
                <w:szCs w:val="20"/>
              </w:rPr>
              <w:t>Quandong Precinct Structure Plan</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14:paraId="2ED60BF6" w14:textId="33BB609B" w:rsidR="00FA4A1C" w:rsidRPr="0049525F" w:rsidRDefault="00FA4A1C" w:rsidP="00FA4A1C">
            <w:pPr>
              <w:spacing w:after="0" w:line="259" w:lineRule="auto"/>
              <w:ind w:left="0" w:right="2" w:firstLine="0"/>
              <w:jc w:val="center"/>
              <w:rPr>
                <w:szCs w:val="20"/>
              </w:rPr>
            </w:pPr>
            <w:r w:rsidRPr="0049525F">
              <w:rPr>
                <w:szCs w:val="20"/>
              </w:rPr>
              <w:t>B</w:t>
            </w:r>
          </w:p>
        </w:tc>
      </w:tr>
      <w:tr w:rsidR="00250592" w:rsidRPr="007960F0" w14:paraId="6EDA257D" w14:textId="77777777" w:rsidTr="00EC5CDC">
        <w:tblPrEx>
          <w:tblCellMar>
            <w:left w:w="106" w:type="dxa"/>
          </w:tblCellMar>
        </w:tblPrEx>
        <w:trPr>
          <w:gridBefore w:val="1"/>
          <w:gridAfter w:val="1"/>
          <w:wBefore w:w="8" w:type="dxa"/>
          <w:wAfter w:w="8" w:type="dxa"/>
          <w:trHeight w:val="340"/>
        </w:trPr>
        <w:tc>
          <w:tcPr>
            <w:tcW w:w="8074" w:type="dxa"/>
            <w:gridSpan w:val="5"/>
            <w:tcBorders>
              <w:top w:val="single" w:sz="4" w:space="0" w:color="000000"/>
              <w:left w:val="single" w:sz="4" w:space="0" w:color="000000"/>
              <w:bottom w:val="single" w:sz="4" w:space="0" w:color="000000"/>
              <w:right w:val="nil"/>
            </w:tcBorders>
            <w:shd w:val="clear" w:color="auto" w:fill="D9D9D9"/>
          </w:tcPr>
          <w:p w14:paraId="1F45BAC0" w14:textId="0595F547" w:rsidR="00250592" w:rsidRPr="007960F0" w:rsidRDefault="00A55F98">
            <w:pPr>
              <w:spacing w:after="0" w:line="259" w:lineRule="auto"/>
              <w:ind w:left="24" w:firstLine="0"/>
              <w:rPr>
                <w:szCs w:val="20"/>
              </w:rPr>
            </w:pPr>
            <w:r w:rsidRPr="007960F0">
              <w:rPr>
                <w:b/>
                <w:szCs w:val="20"/>
              </w:rPr>
              <w:t xml:space="preserve">Yarra Ranges </w:t>
            </w:r>
            <w:r w:rsidR="00E02A3A" w:rsidRPr="007960F0">
              <w:rPr>
                <w:b/>
                <w:szCs w:val="20"/>
              </w:rPr>
              <w:t xml:space="preserve">    </w:t>
            </w:r>
          </w:p>
        </w:tc>
        <w:tc>
          <w:tcPr>
            <w:tcW w:w="1698" w:type="dxa"/>
            <w:gridSpan w:val="2"/>
            <w:tcBorders>
              <w:top w:val="single" w:sz="4" w:space="0" w:color="000000"/>
              <w:left w:val="nil"/>
              <w:bottom w:val="single" w:sz="4" w:space="0" w:color="000000"/>
              <w:right w:val="single" w:sz="4" w:space="0" w:color="000000"/>
            </w:tcBorders>
            <w:shd w:val="clear" w:color="auto" w:fill="D9D9D9"/>
          </w:tcPr>
          <w:p w14:paraId="511A090D"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3A8D5D6A" w14:textId="77777777" w:rsidTr="00EC5CDC">
        <w:tblPrEx>
          <w:tblCellMar>
            <w:left w:w="106" w:type="dxa"/>
          </w:tblCellMar>
        </w:tblPrEx>
        <w:trPr>
          <w:gridBefore w:val="1"/>
          <w:gridAfter w:val="1"/>
          <w:wBefore w:w="8" w:type="dxa"/>
          <w:wAfter w:w="8" w:type="dxa"/>
          <w:trHeight w:val="343"/>
        </w:trPr>
        <w:tc>
          <w:tcPr>
            <w:tcW w:w="1841" w:type="dxa"/>
            <w:gridSpan w:val="3"/>
            <w:tcBorders>
              <w:top w:val="single" w:sz="4" w:space="0" w:color="000000"/>
              <w:left w:val="single" w:sz="4" w:space="0" w:color="000000"/>
              <w:bottom w:val="single" w:sz="4" w:space="0" w:color="000000"/>
              <w:right w:val="single" w:sz="4" w:space="0" w:color="000000"/>
            </w:tcBorders>
          </w:tcPr>
          <w:p w14:paraId="41DD3095"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5D9DADDA" w14:textId="77777777" w:rsidR="00250592" w:rsidRPr="007960F0" w:rsidRDefault="00A55F98">
            <w:pPr>
              <w:spacing w:after="0" w:line="259" w:lineRule="auto"/>
              <w:ind w:left="1" w:firstLine="0"/>
              <w:rPr>
                <w:szCs w:val="20"/>
              </w:rPr>
            </w:pPr>
            <w:r w:rsidRPr="007960F0">
              <w:rPr>
                <w:szCs w:val="20"/>
              </w:rPr>
              <w:t xml:space="preserve">Earth and Energy Resources Zone </w:t>
            </w:r>
          </w:p>
        </w:tc>
        <w:tc>
          <w:tcPr>
            <w:tcW w:w="1698" w:type="dxa"/>
            <w:gridSpan w:val="2"/>
            <w:tcBorders>
              <w:top w:val="single" w:sz="4" w:space="0" w:color="000000"/>
              <w:left w:val="single" w:sz="4" w:space="0" w:color="000000"/>
              <w:bottom w:val="single" w:sz="4" w:space="0" w:color="000000"/>
              <w:right w:val="single" w:sz="4" w:space="0" w:color="000000"/>
            </w:tcBorders>
          </w:tcPr>
          <w:p w14:paraId="0523695A"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7F98165B"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5C457C6E"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70C36864" w14:textId="77777777" w:rsidR="00250592" w:rsidRPr="007960F0" w:rsidRDefault="00A55F98">
            <w:pPr>
              <w:spacing w:after="0" w:line="259" w:lineRule="auto"/>
              <w:ind w:left="1" w:firstLine="0"/>
              <w:rPr>
                <w:szCs w:val="20"/>
              </w:rPr>
            </w:pPr>
            <w:r w:rsidRPr="007960F0">
              <w:rPr>
                <w:szCs w:val="20"/>
              </w:rPr>
              <w:t xml:space="preserve">Major Tourist Facility </w:t>
            </w:r>
          </w:p>
        </w:tc>
        <w:tc>
          <w:tcPr>
            <w:tcW w:w="1698" w:type="dxa"/>
            <w:gridSpan w:val="2"/>
            <w:tcBorders>
              <w:top w:val="single" w:sz="4" w:space="0" w:color="000000"/>
              <w:left w:val="single" w:sz="4" w:space="0" w:color="000000"/>
              <w:bottom w:val="single" w:sz="4" w:space="0" w:color="000000"/>
              <w:right w:val="single" w:sz="4" w:space="0" w:color="000000"/>
            </w:tcBorders>
          </w:tcPr>
          <w:p w14:paraId="1388BBC4"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52CFB560"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auto"/>
              <w:right w:val="single" w:sz="4" w:space="0" w:color="000000"/>
            </w:tcBorders>
          </w:tcPr>
          <w:p w14:paraId="089E9E31"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4" w:space="0" w:color="000000"/>
              <w:bottom w:val="single" w:sz="4" w:space="0" w:color="auto"/>
              <w:right w:val="single" w:sz="4" w:space="0" w:color="000000"/>
            </w:tcBorders>
          </w:tcPr>
          <w:p w14:paraId="48277E77" w14:textId="77777777" w:rsidR="00250592" w:rsidRPr="007960F0" w:rsidRDefault="00A55F98">
            <w:pPr>
              <w:spacing w:after="0" w:line="259" w:lineRule="auto"/>
              <w:ind w:left="1" w:firstLine="0"/>
              <w:rPr>
                <w:szCs w:val="20"/>
              </w:rPr>
            </w:pPr>
            <w:r w:rsidRPr="007960F0">
              <w:rPr>
                <w:szCs w:val="20"/>
              </w:rPr>
              <w:t xml:space="preserve">Airfield </w:t>
            </w:r>
          </w:p>
        </w:tc>
        <w:tc>
          <w:tcPr>
            <w:tcW w:w="1698" w:type="dxa"/>
            <w:gridSpan w:val="2"/>
            <w:tcBorders>
              <w:top w:val="single" w:sz="4" w:space="0" w:color="000000"/>
              <w:left w:val="single" w:sz="4" w:space="0" w:color="000000"/>
              <w:bottom w:val="single" w:sz="4" w:space="0" w:color="auto"/>
              <w:right w:val="single" w:sz="4" w:space="0" w:color="000000"/>
            </w:tcBorders>
          </w:tcPr>
          <w:p w14:paraId="2E2B6BB4" w14:textId="77777777" w:rsidR="00250592" w:rsidRPr="007960F0" w:rsidRDefault="00A55F98">
            <w:pPr>
              <w:spacing w:after="0" w:line="259" w:lineRule="auto"/>
              <w:ind w:left="0" w:right="1" w:firstLine="0"/>
              <w:jc w:val="center"/>
              <w:rPr>
                <w:szCs w:val="20"/>
              </w:rPr>
            </w:pPr>
            <w:r w:rsidRPr="007960F0">
              <w:rPr>
                <w:szCs w:val="20"/>
              </w:rPr>
              <w:t xml:space="preserve">C </w:t>
            </w:r>
          </w:p>
        </w:tc>
      </w:tr>
      <w:tr w:rsidR="00250592" w:rsidRPr="007960F0" w14:paraId="4FDDE35D"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056E0DAD" w14:textId="77777777" w:rsidR="00250592" w:rsidRPr="007960F0" w:rsidRDefault="00A55F98">
            <w:pPr>
              <w:spacing w:after="0" w:line="259" w:lineRule="auto"/>
              <w:ind w:left="307" w:firstLine="0"/>
              <w:rPr>
                <w:szCs w:val="20"/>
              </w:rPr>
            </w:pPr>
            <w:r w:rsidRPr="007960F0">
              <w:rPr>
                <w:szCs w:val="20"/>
              </w:rPr>
              <w:t xml:space="preserve">SUZ4 </w:t>
            </w:r>
          </w:p>
        </w:tc>
        <w:tc>
          <w:tcPr>
            <w:tcW w:w="6233" w:type="dxa"/>
            <w:gridSpan w:val="2"/>
            <w:tcBorders>
              <w:top w:val="single" w:sz="4" w:space="0" w:color="auto"/>
              <w:left w:val="single" w:sz="4" w:space="0" w:color="auto"/>
              <w:bottom w:val="single" w:sz="4" w:space="0" w:color="auto"/>
              <w:right w:val="single" w:sz="4" w:space="0" w:color="auto"/>
            </w:tcBorders>
          </w:tcPr>
          <w:p w14:paraId="6A0F6B9B" w14:textId="77777777" w:rsidR="00250592" w:rsidRPr="007960F0" w:rsidRDefault="00A55F98">
            <w:pPr>
              <w:spacing w:after="0" w:line="259" w:lineRule="auto"/>
              <w:ind w:left="1" w:firstLine="0"/>
              <w:rPr>
                <w:szCs w:val="20"/>
              </w:rPr>
            </w:pPr>
            <w:r w:rsidRPr="007960F0">
              <w:rPr>
                <w:szCs w:val="20"/>
              </w:rPr>
              <w:t xml:space="preserve">Educational Facility </w:t>
            </w:r>
          </w:p>
        </w:tc>
        <w:tc>
          <w:tcPr>
            <w:tcW w:w="1698" w:type="dxa"/>
            <w:gridSpan w:val="2"/>
            <w:tcBorders>
              <w:top w:val="single" w:sz="4" w:space="0" w:color="auto"/>
              <w:left w:val="single" w:sz="4" w:space="0" w:color="auto"/>
              <w:bottom w:val="single" w:sz="4" w:space="0" w:color="auto"/>
              <w:right w:val="single" w:sz="4" w:space="0" w:color="auto"/>
            </w:tcBorders>
          </w:tcPr>
          <w:p w14:paraId="6C9FF744"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5F18A73D"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0E6843C6" w14:textId="77777777" w:rsidR="00250592" w:rsidRPr="007960F0" w:rsidRDefault="00A55F98">
            <w:pPr>
              <w:spacing w:after="0" w:line="259" w:lineRule="auto"/>
              <w:ind w:left="307" w:firstLine="0"/>
              <w:rPr>
                <w:szCs w:val="20"/>
              </w:rPr>
            </w:pPr>
            <w:r w:rsidRPr="007960F0">
              <w:rPr>
                <w:szCs w:val="20"/>
              </w:rPr>
              <w:t>SUZ5</w:t>
            </w:r>
            <w:r w:rsidRPr="007960F0">
              <w:rPr>
                <w:b/>
                <w:szCs w:val="20"/>
              </w:rPr>
              <w:t xml:space="preserve"> </w:t>
            </w:r>
          </w:p>
        </w:tc>
        <w:tc>
          <w:tcPr>
            <w:tcW w:w="6233" w:type="dxa"/>
            <w:gridSpan w:val="2"/>
            <w:tcBorders>
              <w:top w:val="single" w:sz="4" w:space="0" w:color="auto"/>
              <w:left w:val="single" w:sz="4" w:space="0" w:color="auto"/>
              <w:bottom w:val="single" w:sz="4" w:space="0" w:color="auto"/>
              <w:right w:val="single" w:sz="4" w:space="0" w:color="auto"/>
            </w:tcBorders>
          </w:tcPr>
          <w:p w14:paraId="50FCC65D" w14:textId="77777777" w:rsidR="00250592" w:rsidRPr="007960F0" w:rsidRDefault="00A55F98">
            <w:pPr>
              <w:spacing w:after="0" w:line="259" w:lineRule="auto"/>
              <w:ind w:left="1" w:firstLine="0"/>
              <w:rPr>
                <w:szCs w:val="20"/>
              </w:rPr>
            </w:pPr>
            <w:r w:rsidRPr="007960F0">
              <w:rPr>
                <w:szCs w:val="20"/>
              </w:rPr>
              <w:t xml:space="preserve">Chirnside Park Country Club </w:t>
            </w:r>
          </w:p>
        </w:tc>
        <w:tc>
          <w:tcPr>
            <w:tcW w:w="1698" w:type="dxa"/>
            <w:gridSpan w:val="2"/>
            <w:tcBorders>
              <w:top w:val="single" w:sz="4" w:space="0" w:color="auto"/>
              <w:left w:val="single" w:sz="4" w:space="0" w:color="auto"/>
              <w:bottom w:val="single" w:sz="4" w:space="0" w:color="auto"/>
              <w:right w:val="single" w:sz="4" w:space="0" w:color="auto"/>
            </w:tcBorders>
          </w:tcPr>
          <w:p w14:paraId="0C52C9E9"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7501394C"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4FD4C6D2" w14:textId="77777777" w:rsidR="00250592" w:rsidRPr="007960F0" w:rsidRDefault="00A55F98">
            <w:pPr>
              <w:spacing w:after="0" w:line="259" w:lineRule="auto"/>
              <w:ind w:left="307" w:firstLine="0"/>
              <w:rPr>
                <w:szCs w:val="20"/>
              </w:rPr>
            </w:pPr>
            <w:r w:rsidRPr="007960F0">
              <w:rPr>
                <w:szCs w:val="20"/>
              </w:rPr>
              <w:t xml:space="preserve">SUZ6 </w:t>
            </w:r>
          </w:p>
        </w:tc>
        <w:tc>
          <w:tcPr>
            <w:tcW w:w="6233" w:type="dxa"/>
            <w:gridSpan w:val="2"/>
            <w:tcBorders>
              <w:top w:val="single" w:sz="4" w:space="0" w:color="auto"/>
              <w:left w:val="single" w:sz="4" w:space="0" w:color="auto"/>
              <w:bottom w:val="single" w:sz="4" w:space="0" w:color="auto"/>
              <w:right w:val="single" w:sz="4" w:space="0" w:color="auto"/>
            </w:tcBorders>
          </w:tcPr>
          <w:p w14:paraId="30DC4334" w14:textId="77777777" w:rsidR="00250592" w:rsidRPr="007960F0" w:rsidRDefault="00A55F98">
            <w:pPr>
              <w:spacing w:after="0" w:line="259" w:lineRule="auto"/>
              <w:ind w:left="1" w:firstLine="0"/>
              <w:rPr>
                <w:szCs w:val="20"/>
              </w:rPr>
            </w:pPr>
            <w:r w:rsidRPr="007960F0">
              <w:rPr>
                <w:szCs w:val="20"/>
              </w:rPr>
              <w:t xml:space="preserve">Extractive Resource Environmental Buffer </w:t>
            </w:r>
          </w:p>
        </w:tc>
        <w:tc>
          <w:tcPr>
            <w:tcW w:w="1698" w:type="dxa"/>
            <w:gridSpan w:val="2"/>
            <w:tcBorders>
              <w:top w:val="single" w:sz="4" w:space="0" w:color="auto"/>
              <w:left w:val="single" w:sz="4" w:space="0" w:color="auto"/>
              <w:bottom w:val="single" w:sz="4" w:space="0" w:color="auto"/>
              <w:right w:val="single" w:sz="4" w:space="0" w:color="auto"/>
            </w:tcBorders>
          </w:tcPr>
          <w:p w14:paraId="0D0ADE5C"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272E4BB2" w14:textId="77777777" w:rsidTr="00453870">
        <w:tblPrEx>
          <w:tblCellMar>
            <w:left w:w="106" w:type="dxa"/>
          </w:tblCellMar>
        </w:tblPrEx>
        <w:trPr>
          <w:gridBefore w:val="1"/>
          <w:gridAfter w:val="1"/>
          <w:wBefore w:w="8" w:type="dxa"/>
          <w:wAfter w:w="8" w:type="dxa"/>
          <w:trHeight w:val="336"/>
        </w:trPr>
        <w:tc>
          <w:tcPr>
            <w:tcW w:w="1841" w:type="dxa"/>
            <w:gridSpan w:val="3"/>
            <w:tcBorders>
              <w:top w:val="single" w:sz="4" w:space="0" w:color="auto"/>
              <w:left w:val="single" w:sz="4" w:space="0" w:color="auto"/>
              <w:bottom w:val="single" w:sz="4" w:space="0" w:color="auto"/>
              <w:right w:val="single" w:sz="4" w:space="0" w:color="auto"/>
            </w:tcBorders>
          </w:tcPr>
          <w:p w14:paraId="4B001C8F" w14:textId="77777777" w:rsidR="00250592" w:rsidRPr="007960F0" w:rsidRDefault="00A55F98">
            <w:pPr>
              <w:spacing w:after="0" w:line="259" w:lineRule="auto"/>
              <w:ind w:left="307" w:firstLine="0"/>
              <w:rPr>
                <w:szCs w:val="20"/>
              </w:rPr>
            </w:pPr>
            <w:r w:rsidRPr="007960F0">
              <w:rPr>
                <w:szCs w:val="20"/>
              </w:rPr>
              <w:t xml:space="preserve">SUZ7 </w:t>
            </w:r>
          </w:p>
        </w:tc>
        <w:tc>
          <w:tcPr>
            <w:tcW w:w="6233" w:type="dxa"/>
            <w:gridSpan w:val="2"/>
            <w:tcBorders>
              <w:top w:val="single" w:sz="4" w:space="0" w:color="auto"/>
              <w:left w:val="single" w:sz="4" w:space="0" w:color="auto"/>
              <w:bottom w:val="single" w:sz="4" w:space="0" w:color="auto"/>
              <w:right w:val="single" w:sz="4" w:space="0" w:color="auto"/>
            </w:tcBorders>
          </w:tcPr>
          <w:p w14:paraId="5E546ED7" w14:textId="77777777" w:rsidR="00250592" w:rsidRPr="007960F0" w:rsidRDefault="00A55F98">
            <w:pPr>
              <w:spacing w:after="0" w:line="259" w:lineRule="auto"/>
              <w:ind w:left="1" w:firstLine="0"/>
              <w:rPr>
                <w:szCs w:val="20"/>
              </w:rPr>
            </w:pPr>
            <w:r w:rsidRPr="007960F0">
              <w:rPr>
                <w:szCs w:val="20"/>
              </w:rPr>
              <w:t xml:space="preserve">Billanook College </w:t>
            </w:r>
          </w:p>
        </w:tc>
        <w:tc>
          <w:tcPr>
            <w:tcW w:w="1698" w:type="dxa"/>
            <w:gridSpan w:val="2"/>
            <w:tcBorders>
              <w:top w:val="single" w:sz="4" w:space="0" w:color="auto"/>
              <w:left w:val="single" w:sz="4" w:space="0" w:color="auto"/>
              <w:bottom w:val="single" w:sz="4" w:space="0" w:color="auto"/>
              <w:right w:val="single" w:sz="4" w:space="0" w:color="auto"/>
            </w:tcBorders>
          </w:tcPr>
          <w:p w14:paraId="682D2697"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4BEECC7"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361AA12A" w14:textId="77777777" w:rsidR="00250592" w:rsidRPr="007960F0" w:rsidRDefault="00A55F98">
            <w:pPr>
              <w:spacing w:after="0" w:line="259" w:lineRule="auto"/>
              <w:ind w:left="307" w:firstLine="0"/>
              <w:rPr>
                <w:szCs w:val="20"/>
              </w:rPr>
            </w:pPr>
            <w:r w:rsidRPr="007960F0">
              <w:rPr>
                <w:szCs w:val="20"/>
              </w:rPr>
              <w:t xml:space="preserve">SUZ8 </w:t>
            </w:r>
          </w:p>
        </w:tc>
        <w:tc>
          <w:tcPr>
            <w:tcW w:w="6233" w:type="dxa"/>
            <w:gridSpan w:val="2"/>
            <w:tcBorders>
              <w:top w:val="single" w:sz="4" w:space="0" w:color="auto"/>
              <w:left w:val="single" w:sz="4" w:space="0" w:color="auto"/>
              <w:bottom w:val="single" w:sz="4" w:space="0" w:color="auto"/>
              <w:right w:val="single" w:sz="4" w:space="0" w:color="auto"/>
            </w:tcBorders>
          </w:tcPr>
          <w:p w14:paraId="36A59642" w14:textId="77777777" w:rsidR="00250592" w:rsidRPr="007960F0" w:rsidRDefault="00A55F98">
            <w:pPr>
              <w:spacing w:after="0" w:line="259" w:lineRule="auto"/>
              <w:ind w:left="1" w:firstLine="0"/>
              <w:rPr>
                <w:szCs w:val="20"/>
              </w:rPr>
            </w:pPr>
            <w:r w:rsidRPr="007960F0">
              <w:rPr>
                <w:szCs w:val="20"/>
              </w:rPr>
              <w:t xml:space="preserve">Little Yarra Steiner School </w:t>
            </w:r>
          </w:p>
        </w:tc>
        <w:tc>
          <w:tcPr>
            <w:tcW w:w="1698" w:type="dxa"/>
            <w:gridSpan w:val="2"/>
            <w:tcBorders>
              <w:top w:val="single" w:sz="4" w:space="0" w:color="auto"/>
              <w:left w:val="single" w:sz="4" w:space="0" w:color="auto"/>
              <w:bottom w:val="single" w:sz="4" w:space="0" w:color="auto"/>
              <w:right w:val="single" w:sz="4" w:space="0" w:color="auto"/>
            </w:tcBorders>
          </w:tcPr>
          <w:p w14:paraId="09823F31"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41E29448"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0B8E6E0E" w14:textId="77777777" w:rsidR="00250592" w:rsidRPr="007960F0" w:rsidRDefault="00A55F98">
            <w:pPr>
              <w:spacing w:after="0" w:line="259" w:lineRule="auto"/>
              <w:ind w:left="307" w:firstLine="0"/>
              <w:rPr>
                <w:szCs w:val="20"/>
              </w:rPr>
            </w:pPr>
            <w:r w:rsidRPr="007960F0">
              <w:rPr>
                <w:szCs w:val="20"/>
              </w:rPr>
              <w:t xml:space="preserve">SUZ9 </w:t>
            </w:r>
          </w:p>
        </w:tc>
        <w:tc>
          <w:tcPr>
            <w:tcW w:w="6233" w:type="dxa"/>
            <w:gridSpan w:val="2"/>
            <w:tcBorders>
              <w:top w:val="single" w:sz="4" w:space="0" w:color="auto"/>
              <w:left w:val="single" w:sz="4" w:space="0" w:color="auto"/>
              <w:bottom w:val="single" w:sz="4" w:space="0" w:color="auto"/>
              <w:right w:val="single" w:sz="4" w:space="0" w:color="auto"/>
            </w:tcBorders>
          </w:tcPr>
          <w:p w14:paraId="7220C7CE" w14:textId="77777777" w:rsidR="00250592" w:rsidRPr="007960F0" w:rsidRDefault="00A55F98">
            <w:pPr>
              <w:spacing w:after="0" w:line="259" w:lineRule="auto"/>
              <w:ind w:left="1" w:firstLine="0"/>
              <w:rPr>
                <w:szCs w:val="20"/>
              </w:rPr>
            </w:pPr>
            <w:r w:rsidRPr="007960F0">
              <w:rPr>
                <w:szCs w:val="20"/>
              </w:rPr>
              <w:t xml:space="preserve">Eastern Golf Club </w:t>
            </w:r>
          </w:p>
        </w:tc>
        <w:tc>
          <w:tcPr>
            <w:tcW w:w="1698" w:type="dxa"/>
            <w:gridSpan w:val="2"/>
            <w:tcBorders>
              <w:top w:val="single" w:sz="4" w:space="0" w:color="auto"/>
              <w:left w:val="single" w:sz="4" w:space="0" w:color="auto"/>
              <w:bottom w:val="single" w:sz="4" w:space="0" w:color="auto"/>
              <w:right w:val="single" w:sz="4" w:space="0" w:color="auto"/>
            </w:tcBorders>
          </w:tcPr>
          <w:p w14:paraId="6E9E16EE" w14:textId="77777777" w:rsidR="00250592" w:rsidRPr="007960F0" w:rsidRDefault="00A55F98">
            <w:pPr>
              <w:spacing w:after="0" w:line="259" w:lineRule="auto"/>
              <w:ind w:left="0" w:right="2" w:firstLine="0"/>
              <w:jc w:val="center"/>
              <w:rPr>
                <w:szCs w:val="20"/>
              </w:rPr>
            </w:pPr>
            <w:r w:rsidRPr="007960F0">
              <w:rPr>
                <w:szCs w:val="20"/>
              </w:rPr>
              <w:t xml:space="preserve">B </w:t>
            </w:r>
          </w:p>
        </w:tc>
      </w:tr>
      <w:tr w:rsidR="00250592" w:rsidRPr="007960F0" w14:paraId="6EE3E352" w14:textId="77777777" w:rsidTr="00453870">
        <w:tblPrEx>
          <w:tblCellMar>
            <w:left w:w="106" w:type="dxa"/>
          </w:tblCellMar>
        </w:tblPrEx>
        <w:trPr>
          <w:gridBefore w:val="1"/>
          <w:gridAfter w:val="1"/>
          <w:wBefore w:w="8" w:type="dxa"/>
          <w:wAfter w:w="8" w:type="dxa"/>
          <w:trHeight w:val="341"/>
        </w:trPr>
        <w:tc>
          <w:tcPr>
            <w:tcW w:w="1841" w:type="dxa"/>
            <w:gridSpan w:val="3"/>
            <w:tcBorders>
              <w:top w:val="single" w:sz="4" w:space="0" w:color="auto"/>
              <w:left w:val="single" w:sz="4" w:space="0" w:color="auto"/>
              <w:bottom w:val="single" w:sz="4" w:space="0" w:color="auto"/>
              <w:right w:val="single" w:sz="4" w:space="0" w:color="auto"/>
            </w:tcBorders>
          </w:tcPr>
          <w:p w14:paraId="2C5F76AF" w14:textId="77777777" w:rsidR="00250592" w:rsidRPr="007960F0" w:rsidRDefault="00A55F98">
            <w:pPr>
              <w:spacing w:after="0" w:line="259" w:lineRule="auto"/>
              <w:ind w:left="307" w:firstLine="0"/>
              <w:rPr>
                <w:szCs w:val="20"/>
              </w:rPr>
            </w:pPr>
            <w:r w:rsidRPr="007960F0">
              <w:rPr>
                <w:szCs w:val="20"/>
              </w:rPr>
              <w:lastRenderedPageBreak/>
              <w:t>SUZ10</w:t>
            </w:r>
            <w:r w:rsidRPr="007960F0">
              <w:rPr>
                <w:b/>
                <w:szCs w:val="20"/>
              </w:rPr>
              <w:t xml:space="preserve"> </w:t>
            </w:r>
          </w:p>
        </w:tc>
        <w:tc>
          <w:tcPr>
            <w:tcW w:w="6233" w:type="dxa"/>
            <w:gridSpan w:val="2"/>
            <w:tcBorders>
              <w:top w:val="single" w:sz="4" w:space="0" w:color="auto"/>
              <w:left w:val="single" w:sz="4" w:space="0" w:color="auto"/>
              <w:bottom w:val="single" w:sz="4" w:space="0" w:color="auto"/>
              <w:right w:val="single" w:sz="4" w:space="0" w:color="auto"/>
            </w:tcBorders>
          </w:tcPr>
          <w:p w14:paraId="6558D9F5" w14:textId="77777777" w:rsidR="00250592" w:rsidRPr="007960F0" w:rsidRDefault="00A55F98">
            <w:pPr>
              <w:spacing w:after="0" w:line="259" w:lineRule="auto"/>
              <w:ind w:left="1" w:firstLine="0"/>
              <w:rPr>
                <w:szCs w:val="20"/>
              </w:rPr>
            </w:pPr>
            <w:r w:rsidRPr="007960F0">
              <w:rPr>
                <w:szCs w:val="20"/>
              </w:rPr>
              <w:t>Lots 7 and 8 Lp127612 Maroondah Highway Coldstream</w:t>
            </w:r>
            <w:r w:rsidRPr="007960F0">
              <w:rPr>
                <w:b/>
                <w:szCs w:val="20"/>
              </w:rPr>
              <w:t xml:space="preserve"> </w:t>
            </w:r>
          </w:p>
        </w:tc>
        <w:tc>
          <w:tcPr>
            <w:tcW w:w="1698" w:type="dxa"/>
            <w:gridSpan w:val="2"/>
            <w:tcBorders>
              <w:top w:val="single" w:sz="4" w:space="0" w:color="auto"/>
              <w:left w:val="single" w:sz="4" w:space="0" w:color="auto"/>
              <w:bottom w:val="single" w:sz="4" w:space="0" w:color="auto"/>
              <w:right w:val="single" w:sz="4" w:space="0" w:color="auto"/>
            </w:tcBorders>
          </w:tcPr>
          <w:p w14:paraId="1CAE89A9"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2BA23525" w14:textId="77777777" w:rsidTr="00453870">
        <w:tblPrEx>
          <w:tblCellMar>
            <w:left w:w="106" w:type="dxa"/>
          </w:tblCellMar>
        </w:tblPrEx>
        <w:trPr>
          <w:gridBefore w:val="1"/>
          <w:gridAfter w:val="1"/>
          <w:wBefore w:w="8" w:type="dxa"/>
          <w:wAfter w:w="8" w:type="dxa"/>
          <w:trHeight w:val="335"/>
        </w:trPr>
        <w:tc>
          <w:tcPr>
            <w:tcW w:w="1841" w:type="dxa"/>
            <w:gridSpan w:val="3"/>
            <w:tcBorders>
              <w:top w:val="single" w:sz="4" w:space="0" w:color="auto"/>
              <w:left w:val="single" w:sz="4" w:space="0" w:color="auto"/>
              <w:bottom w:val="single" w:sz="4" w:space="0" w:color="auto"/>
              <w:right w:val="single" w:sz="4" w:space="0" w:color="auto"/>
            </w:tcBorders>
          </w:tcPr>
          <w:p w14:paraId="3794B335" w14:textId="77777777" w:rsidR="00250592" w:rsidRPr="007960F0" w:rsidRDefault="00A55F98">
            <w:pPr>
              <w:spacing w:after="0" w:line="259" w:lineRule="auto"/>
              <w:ind w:left="307" w:firstLine="0"/>
              <w:rPr>
                <w:szCs w:val="20"/>
              </w:rPr>
            </w:pPr>
            <w:r w:rsidRPr="007960F0">
              <w:rPr>
                <w:szCs w:val="20"/>
              </w:rPr>
              <w:t xml:space="preserve">SUZ11 </w:t>
            </w:r>
          </w:p>
        </w:tc>
        <w:tc>
          <w:tcPr>
            <w:tcW w:w="6233" w:type="dxa"/>
            <w:gridSpan w:val="2"/>
            <w:tcBorders>
              <w:top w:val="single" w:sz="4" w:space="0" w:color="auto"/>
              <w:left w:val="single" w:sz="4" w:space="0" w:color="auto"/>
              <w:bottom w:val="single" w:sz="4" w:space="0" w:color="auto"/>
              <w:right w:val="single" w:sz="4" w:space="0" w:color="auto"/>
            </w:tcBorders>
          </w:tcPr>
          <w:p w14:paraId="5EABB9D1" w14:textId="77777777" w:rsidR="00250592" w:rsidRPr="007960F0" w:rsidRDefault="00A55F98">
            <w:pPr>
              <w:spacing w:after="0" w:line="259" w:lineRule="auto"/>
              <w:ind w:left="1" w:firstLine="0"/>
              <w:rPr>
                <w:szCs w:val="20"/>
              </w:rPr>
            </w:pPr>
            <w:r w:rsidRPr="007960F0">
              <w:rPr>
                <w:szCs w:val="20"/>
              </w:rPr>
              <w:t xml:space="preserve">Burnham Beeches Residential Hotel and Resort </w:t>
            </w:r>
          </w:p>
        </w:tc>
        <w:tc>
          <w:tcPr>
            <w:tcW w:w="1698" w:type="dxa"/>
            <w:gridSpan w:val="2"/>
            <w:tcBorders>
              <w:top w:val="single" w:sz="4" w:space="0" w:color="auto"/>
              <w:left w:val="single" w:sz="4" w:space="0" w:color="auto"/>
              <w:bottom w:val="single" w:sz="4" w:space="0" w:color="auto"/>
              <w:right w:val="single" w:sz="4" w:space="0" w:color="auto"/>
            </w:tcBorders>
          </w:tcPr>
          <w:p w14:paraId="7D045E4A"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61E0D16D" w14:textId="77777777" w:rsidTr="00453870">
        <w:tblPrEx>
          <w:tblCellMar>
            <w:left w:w="106" w:type="dxa"/>
          </w:tblCellMar>
        </w:tblPrEx>
        <w:trPr>
          <w:gridBefore w:val="1"/>
          <w:gridAfter w:val="1"/>
          <w:wBefore w:w="8" w:type="dxa"/>
          <w:wAfter w:w="8" w:type="dxa"/>
          <w:trHeight w:val="333"/>
        </w:trPr>
        <w:tc>
          <w:tcPr>
            <w:tcW w:w="8074" w:type="dxa"/>
            <w:gridSpan w:val="5"/>
            <w:tcBorders>
              <w:top w:val="single" w:sz="4" w:space="0" w:color="auto"/>
              <w:left w:val="single" w:sz="4" w:space="0" w:color="000000"/>
              <w:bottom w:val="single" w:sz="4" w:space="0" w:color="000000"/>
              <w:right w:val="single" w:sz="4" w:space="0" w:color="000000"/>
            </w:tcBorders>
            <w:shd w:val="clear" w:color="auto" w:fill="D9D9D9"/>
          </w:tcPr>
          <w:p w14:paraId="08DD9474" w14:textId="77777777" w:rsidR="00250592" w:rsidRPr="007960F0" w:rsidRDefault="00A55F98">
            <w:pPr>
              <w:spacing w:after="0" w:line="259" w:lineRule="auto"/>
              <w:ind w:left="0" w:firstLine="0"/>
              <w:rPr>
                <w:szCs w:val="20"/>
              </w:rPr>
            </w:pPr>
            <w:r w:rsidRPr="007960F0">
              <w:rPr>
                <w:b/>
                <w:szCs w:val="20"/>
              </w:rPr>
              <w:t xml:space="preserve">Yarriambiack </w:t>
            </w:r>
          </w:p>
        </w:tc>
        <w:tc>
          <w:tcPr>
            <w:tcW w:w="1698" w:type="dxa"/>
            <w:gridSpan w:val="2"/>
            <w:tcBorders>
              <w:top w:val="single" w:sz="4" w:space="0" w:color="auto"/>
              <w:left w:val="single" w:sz="4" w:space="0" w:color="000000"/>
              <w:bottom w:val="single" w:sz="4" w:space="0" w:color="000000"/>
              <w:right w:val="single" w:sz="4" w:space="0" w:color="000000"/>
            </w:tcBorders>
            <w:shd w:val="clear" w:color="auto" w:fill="D9D9D9"/>
          </w:tcPr>
          <w:p w14:paraId="3794C89C" w14:textId="77777777" w:rsidR="00250592" w:rsidRPr="007960F0" w:rsidRDefault="00A55F98">
            <w:pPr>
              <w:spacing w:after="0" w:line="259" w:lineRule="auto"/>
              <w:ind w:left="54" w:firstLine="0"/>
              <w:jc w:val="center"/>
              <w:rPr>
                <w:szCs w:val="20"/>
              </w:rPr>
            </w:pPr>
            <w:r w:rsidRPr="007960F0">
              <w:rPr>
                <w:b/>
                <w:szCs w:val="20"/>
              </w:rPr>
              <w:t xml:space="preserve"> </w:t>
            </w:r>
          </w:p>
        </w:tc>
      </w:tr>
      <w:tr w:rsidR="00250592" w:rsidRPr="007960F0" w14:paraId="76B02083" w14:textId="77777777" w:rsidTr="00EC5CDC">
        <w:tblPrEx>
          <w:tblCellMar>
            <w:left w:w="106" w:type="dxa"/>
          </w:tblCellMar>
        </w:tblPrEx>
        <w:trPr>
          <w:gridBefore w:val="1"/>
          <w:gridAfter w:val="1"/>
          <w:wBefore w:w="8" w:type="dxa"/>
          <w:wAfter w:w="8" w:type="dxa"/>
          <w:trHeight w:val="343"/>
        </w:trPr>
        <w:tc>
          <w:tcPr>
            <w:tcW w:w="1841" w:type="dxa"/>
            <w:gridSpan w:val="3"/>
            <w:tcBorders>
              <w:top w:val="single" w:sz="4" w:space="0" w:color="000000"/>
              <w:left w:val="single" w:sz="4" w:space="0" w:color="000000"/>
              <w:bottom w:val="single" w:sz="4" w:space="0" w:color="000000"/>
              <w:right w:val="single" w:sz="4" w:space="0" w:color="000000"/>
            </w:tcBorders>
          </w:tcPr>
          <w:p w14:paraId="08CF2AC0" w14:textId="77777777" w:rsidR="00250592" w:rsidRPr="007960F0" w:rsidRDefault="00A55F98">
            <w:pPr>
              <w:spacing w:after="0" w:line="259" w:lineRule="auto"/>
              <w:ind w:left="307" w:firstLine="0"/>
              <w:rPr>
                <w:szCs w:val="20"/>
              </w:rPr>
            </w:pPr>
            <w:r w:rsidRPr="007960F0">
              <w:rPr>
                <w:szCs w:val="20"/>
              </w:rPr>
              <w:t xml:space="preserve">SUZ1 </w:t>
            </w:r>
          </w:p>
        </w:tc>
        <w:tc>
          <w:tcPr>
            <w:tcW w:w="6233" w:type="dxa"/>
            <w:gridSpan w:val="2"/>
            <w:tcBorders>
              <w:top w:val="single" w:sz="4" w:space="0" w:color="000000"/>
              <w:left w:val="single" w:sz="4" w:space="0" w:color="000000"/>
              <w:bottom w:val="single" w:sz="4" w:space="0" w:color="000000"/>
              <w:right w:val="single" w:sz="4" w:space="0" w:color="000000"/>
            </w:tcBorders>
          </w:tcPr>
          <w:p w14:paraId="0EA7CDA9" w14:textId="77777777" w:rsidR="00250592" w:rsidRPr="007960F0" w:rsidRDefault="00A55F98">
            <w:pPr>
              <w:spacing w:after="0" w:line="259" w:lineRule="auto"/>
              <w:ind w:left="1" w:firstLine="0"/>
              <w:rPr>
                <w:szCs w:val="20"/>
              </w:rPr>
            </w:pPr>
            <w:r w:rsidRPr="007960F0">
              <w:rPr>
                <w:szCs w:val="20"/>
              </w:rPr>
              <w:t xml:space="preserve">Racecourse </w:t>
            </w:r>
          </w:p>
        </w:tc>
        <w:tc>
          <w:tcPr>
            <w:tcW w:w="1698" w:type="dxa"/>
            <w:gridSpan w:val="2"/>
            <w:tcBorders>
              <w:top w:val="single" w:sz="4" w:space="0" w:color="000000"/>
              <w:left w:val="single" w:sz="4" w:space="0" w:color="000000"/>
              <w:bottom w:val="single" w:sz="4" w:space="0" w:color="000000"/>
              <w:right w:val="single" w:sz="4" w:space="0" w:color="000000"/>
            </w:tcBorders>
          </w:tcPr>
          <w:p w14:paraId="568991ED" w14:textId="77777777" w:rsidR="00250592" w:rsidRPr="007960F0" w:rsidRDefault="00A55F98">
            <w:pPr>
              <w:spacing w:after="0" w:line="259" w:lineRule="auto"/>
              <w:ind w:left="0" w:right="2" w:firstLine="0"/>
              <w:jc w:val="center"/>
              <w:rPr>
                <w:szCs w:val="20"/>
              </w:rPr>
            </w:pPr>
            <w:r w:rsidRPr="007960F0">
              <w:rPr>
                <w:szCs w:val="20"/>
              </w:rPr>
              <w:t xml:space="preserve">A </w:t>
            </w:r>
          </w:p>
        </w:tc>
      </w:tr>
      <w:tr w:rsidR="00250592" w:rsidRPr="007960F0" w14:paraId="01F2EAB1"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5DDC459D" w14:textId="77777777" w:rsidR="00250592" w:rsidRPr="007960F0" w:rsidRDefault="00A55F98">
            <w:pPr>
              <w:spacing w:after="0" w:line="259" w:lineRule="auto"/>
              <w:ind w:left="307" w:firstLine="0"/>
              <w:rPr>
                <w:szCs w:val="20"/>
              </w:rPr>
            </w:pPr>
            <w:r w:rsidRPr="007960F0">
              <w:rPr>
                <w:szCs w:val="20"/>
              </w:rPr>
              <w:t xml:space="preserve">SUZ2 </w:t>
            </w:r>
          </w:p>
        </w:tc>
        <w:tc>
          <w:tcPr>
            <w:tcW w:w="6233" w:type="dxa"/>
            <w:gridSpan w:val="2"/>
            <w:tcBorders>
              <w:top w:val="single" w:sz="4" w:space="0" w:color="000000"/>
              <w:left w:val="single" w:sz="4" w:space="0" w:color="000000"/>
              <w:bottom w:val="single" w:sz="4" w:space="0" w:color="000000"/>
              <w:right w:val="single" w:sz="4" w:space="0" w:color="000000"/>
            </w:tcBorders>
          </w:tcPr>
          <w:p w14:paraId="666773F8" w14:textId="77777777" w:rsidR="00250592" w:rsidRPr="007960F0" w:rsidRDefault="00A55F98">
            <w:pPr>
              <w:spacing w:after="0" w:line="259" w:lineRule="auto"/>
              <w:ind w:left="1" w:firstLine="0"/>
              <w:rPr>
                <w:szCs w:val="20"/>
              </w:rPr>
            </w:pPr>
            <w:r w:rsidRPr="007960F0">
              <w:rPr>
                <w:szCs w:val="20"/>
              </w:rPr>
              <w:t xml:space="preserve">Showgrounds </w:t>
            </w:r>
          </w:p>
        </w:tc>
        <w:tc>
          <w:tcPr>
            <w:tcW w:w="1698" w:type="dxa"/>
            <w:gridSpan w:val="2"/>
            <w:tcBorders>
              <w:top w:val="single" w:sz="4" w:space="0" w:color="000000"/>
              <w:left w:val="single" w:sz="4" w:space="0" w:color="000000"/>
              <w:bottom w:val="single" w:sz="4" w:space="0" w:color="000000"/>
              <w:right w:val="single" w:sz="4" w:space="0" w:color="000000"/>
            </w:tcBorders>
          </w:tcPr>
          <w:p w14:paraId="29D8EC6D" w14:textId="77777777" w:rsidR="00250592" w:rsidRPr="007960F0" w:rsidRDefault="00A55F98">
            <w:pPr>
              <w:spacing w:after="0" w:line="259" w:lineRule="auto"/>
              <w:ind w:left="0" w:right="3" w:firstLine="0"/>
              <w:jc w:val="center"/>
              <w:rPr>
                <w:szCs w:val="20"/>
              </w:rPr>
            </w:pPr>
            <w:r w:rsidRPr="007960F0">
              <w:rPr>
                <w:szCs w:val="20"/>
              </w:rPr>
              <w:t xml:space="preserve">A </w:t>
            </w:r>
          </w:p>
        </w:tc>
      </w:tr>
      <w:tr w:rsidR="00250592" w:rsidRPr="007960F0" w14:paraId="5B8AA3BE" w14:textId="77777777" w:rsidTr="00EC5CDC">
        <w:tblPrEx>
          <w:tblCellMar>
            <w:left w:w="106" w:type="dxa"/>
          </w:tblCellMar>
        </w:tblPrEx>
        <w:trPr>
          <w:gridBefore w:val="1"/>
          <w:gridAfter w:val="1"/>
          <w:wBefore w:w="8" w:type="dxa"/>
          <w:wAfter w:w="8" w:type="dxa"/>
          <w:trHeight w:val="341"/>
        </w:trPr>
        <w:tc>
          <w:tcPr>
            <w:tcW w:w="1841" w:type="dxa"/>
            <w:gridSpan w:val="3"/>
            <w:tcBorders>
              <w:top w:val="single" w:sz="4" w:space="0" w:color="000000"/>
              <w:left w:val="single" w:sz="4" w:space="0" w:color="000000"/>
              <w:bottom w:val="single" w:sz="4" w:space="0" w:color="000000"/>
              <w:right w:val="single" w:sz="4" w:space="0" w:color="000000"/>
            </w:tcBorders>
          </w:tcPr>
          <w:p w14:paraId="5F223AA7" w14:textId="77777777" w:rsidR="00250592" w:rsidRPr="007960F0" w:rsidRDefault="00A55F98">
            <w:pPr>
              <w:spacing w:after="0" w:line="259" w:lineRule="auto"/>
              <w:ind w:left="307" w:firstLine="0"/>
              <w:rPr>
                <w:szCs w:val="20"/>
              </w:rPr>
            </w:pPr>
            <w:r w:rsidRPr="007960F0">
              <w:rPr>
                <w:szCs w:val="20"/>
              </w:rPr>
              <w:t xml:space="preserve">SUZ3 </w:t>
            </w:r>
          </w:p>
        </w:tc>
        <w:tc>
          <w:tcPr>
            <w:tcW w:w="6233" w:type="dxa"/>
            <w:gridSpan w:val="2"/>
            <w:tcBorders>
              <w:top w:val="single" w:sz="4" w:space="0" w:color="000000"/>
              <w:left w:val="single" w:sz="4" w:space="0" w:color="000000"/>
              <w:bottom w:val="single" w:sz="4" w:space="0" w:color="000000"/>
              <w:right w:val="single" w:sz="4" w:space="0" w:color="000000"/>
            </w:tcBorders>
          </w:tcPr>
          <w:p w14:paraId="3F30F4E8" w14:textId="77777777" w:rsidR="00250592" w:rsidRPr="007960F0" w:rsidRDefault="00A55F98">
            <w:pPr>
              <w:spacing w:after="0" w:line="259" w:lineRule="auto"/>
              <w:ind w:left="1" w:firstLine="0"/>
              <w:rPr>
                <w:szCs w:val="20"/>
              </w:rPr>
            </w:pPr>
            <w:r w:rsidRPr="007960F0">
              <w:rPr>
                <w:szCs w:val="20"/>
              </w:rPr>
              <w:t xml:space="preserve">North Western Agricultural Machinery Museum </w:t>
            </w:r>
          </w:p>
        </w:tc>
        <w:tc>
          <w:tcPr>
            <w:tcW w:w="1698" w:type="dxa"/>
            <w:gridSpan w:val="2"/>
            <w:tcBorders>
              <w:top w:val="single" w:sz="4" w:space="0" w:color="000000"/>
              <w:left w:val="single" w:sz="4" w:space="0" w:color="000000"/>
              <w:bottom w:val="single" w:sz="4" w:space="0" w:color="000000"/>
              <w:right w:val="single" w:sz="4" w:space="0" w:color="000000"/>
            </w:tcBorders>
          </w:tcPr>
          <w:p w14:paraId="543049C3" w14:textId="77777777" w:rsidR="00250592" w:rsidRPr="007960F0" w:rsidRDefault="00A55F98">
            <w:pPr>
              <w:spacing w:after="0" w:line="259" w:lineRule="auto"/>
              <w:ind w:left="0" w:right="3" w:firstLine="0"/>
              <w:jc w:val="center"/>
              <w:rPr>
                <w:szCs w:val="20"/>
              </w:rPr>
            </w:pPr>
            <w:r w:rsidRPr="007960F0">
              <w:rPr>
                <w:szCs w:val="20"/>
              </w:rPr>
              <w:t xml:space="preserve">A </w:t>
            </w:r>
          </w:p>
        </w:tc>
      </w:tr>
    </w:tbl>
    <w:p w14:paraId="70B88B0F" w14:textId="77777777" w:rsidR="00250592" w:rsidRPr="008C0811" w:rsidRDefault="00A55F98">
      <w:pPr>
        <w:spacing w:after="0" w:line="259" w:lineRule="auto"/>
        <w:ind w:left="710" w:firstLine="0"/>
      </w:pPr>
      <w:r w:rsidRPr="008C0811">
        <w:rPr>
          <w:sz w:val="24"/>
        </w:rPr>
        <w:t xml:space="preserve"> </w:t>
      </w:r>
    </w:p>
    <w:p w14:paraId="72BBB2E3" w14:textId="77777777" w:rsidR="00250592" w:rsidRPr="008C0811" w:rsidRDefault="00A55F98">
      <w:pPr>
        <w:spacing w:after="0" w:line="259" w:lineRule="auto"/>
        <w:ind w:left="0" w:right="6638" w:firstLine="0"/>
        <w:jc w:val="right"/>
      </w:pPr>
      <w:r w:rsidRPr="008C0811">
        <w:t xml:space="preserve"> </w:t>
      </w:r>
      <w:r w:rsidRPr="008C0811">
        <w:tab/>
        <w:t xml:space="preserve"> </w:t>
      </w:r>
    </w:p>
    <w:p w14:paraId="13ECD1EF" w14:textId="77777777" w:rsidR="00453870" w:rsidRDefault="00453870">
      <w:pPr>
        <w:spacing w:after="160" w:line="259" w:lineRule="auto"/>
        <w:ind w:left="0" w:firstLine="0"/>
        <w:rPr>
          <w:color w:val="003F72"/>
          <w:sz w:val="28"/>
        </w:rPr>
      </w:pPr>
      <w:r>
        <w:br w:type="page"/>
      </w:r>
    </w:p>
    <w:p w14:paraId="25CA92CC" w14:textId="5052CF70" w:rsidR="00250592" w:rsidRPr="008C0811" w:rsidRDefault="00A55F98">
      <w:pPr>
        <w:pStyle w:val="Heading1"/>
        <w:spacing w:after="55"/>
        <w:ind w:left="561" w:right="4"/>
      </w:pPr>
      <w:bookmarkStart w:id="28" w:name="_Toc206142839"/>
      <w:r w:rsidRPr="008C0811">
        <w:lastRenderedPageBreak/>
        <w:t>Annex C: Objective method for tonal adjustment for commercial, industrial and trade premises</w:t>
      </w:r>
      <w:bookmarkEnd w:id="28"/>
      <w:r w:rsidRPr="008C0811">
        <w:t xml:space="preserve"> </w:t>
      </w:r>
    </w:p>
    <w:p w14:paraId="676E57FA" w14:textId="77777777" w:rsidR="00250592" w:rsidRPr="008C0811" w:rsidRDefault="00A55F98">
      <w:pPr>
        <w:numPr>
          <w:ilvl w:val="0"/>
          <w:numId w:val="53"/>
        </w:numPr>
        <w:ind w:left="1417" w:right="15" w:hanging="749"/>
      </w:pPr>
      <w:r w:rsidRPr="008C0811">
        <w:t xml:space="preserve">When the noise emission is tonal in character, this objective tonal adjustment method may be used to determine the value of the tonal adjustment (clause 83).  </w:t>
      </w:r>
    </w:p>
    <w:p w14:paraId="0F31F0AF" w14:textId="77777777" w:rsidR="00250592" w:rsidRPr="008C0811" w:rsidRDefault="00A55F98">
      <w:pPr>
        <w:numPr>
          <w:ilvl w:val="0"/>
          <w:numId w:val="53"/>
        </w:numPr>
        <w:ind w:left="1417" w:right="15" w:hanging="749"/>
      </w:pPr>
      <w:r w:rsidRPr="008C0811">
        <w:t xml:space="preserve">The objective tonal adjustment method is conducted using one-third octave band analyses of several samples from an A-weighted sound pressure level measurement. </w:t>
      </w:r>
    </w:p>
    <w:p w14:paraId="09EB1B68" w14:textId="77777777" w:rsidR="00250592" w:rsidRPr="008C0811" w:rsidRDefault="00A55F98">
      <w:pPr>
        <w:numPr>
          <w:ilvl w:val="0"/>
          <w:numId w:val="53"/>
        </w:numPr>
        <w:ind w:left="1417" w:right="15" w:hanging="749"/>
      </w:pPr>
      <w:r w:rsidRPr="008C0811">
        <w:t xml:space="preserve">At least three samples must be made. Each sample must have a duration of at least one second and must represent the tonal character of the noise. </w:t>
      </w:r>
    </w:p>
    <w:p w14:paraId="1B87103E" w14:textId="77777777" w:rsidR="00250592" w:rsidRPr="008C0811" w:rsidRDefault="00A55F98">
      <w:pPr>
        <w:numPr>
          <w:ilvl w:val="0"/>
          <w:numId w:val="53"/>
        </w:numPr>
        <w:ind w:left="1417" w:right="15" w:hanging="749"/>
      </w:pPr>
      <w:r w:rsidRPr="008C0811">
        <w:t xml:space="preserve">Each sample must have a duration of at least one second and the sum of the duration of the samples analysed must be at least 24 seconds. </w:t>
      </w:r>
    </w:p>
    <w:p w14:paraId="2786DB7D" w14:textId="77777777" w:rsidR="00250592" w:rsidRPr="008C0811" w:rsidRDefault="00A55F98">
      <w:pPr>
        <w:numPr>
          <w:ilvl w:val="0"/>
          <w:numId w:val="53"/>
        </w:numPr>
        <w:ind w:left="1417" w:right="15" w:hanging="749"/>
      </w:pPr>
      <w:r w:rsidRPr="008C0811">
        <w:t xml:space="preserve">The whole of each sample must be analysed in each one-third octave band with centre frequencies from 25 Hz to 16 kHz as follows:  </w:t>
      </w:r>
    </w:p>
    <w:p w14:paraId="7B9F1064" w14:textId="77777777" w:rsidR="00250592" w:rsidRPr="008C0811" w:rsidRDefault="00A55F98">
      <w:pPr>
        <w:numPr>
          <w:ilvl w:val="1"/>
          <w:numId w:val="53"/>
        </w:numPr>
        <w:ind w:right="15" w:hanging="360"/>
      </w:pPr>
      <w:r w:rsidRPr="008C0811">
        <w:t>Determine the A-weighted band level as the L</w:t>
      </w:r>
      <w:r w:rsidRPr="008C0811">
        <w:rPr>
          <w:vertAlign w:val="subscript"/>
        </w:rPr>
        <w:t>Aeq</w:t>
      </w:r>
      <w:r w:rsidRPr="008C0811">
        <w:t xml:space="preserve"> for each one-third octave band, rounded to the one decimal place.  </w:t>
      </w:r>
    </w:p>
    <w:p w14:paraId="2044BF32" w14:textId="1DAD92E2" w:rsidR="00250592" w:rsidRPr="008C0811" w:rsidRDefault="00A55F98">
      <w:pPr>
        <w:numPr>
          <w:ilvl w:val="1"/>
          <w:numId w:val="53"/>
        </w:numPr>
        <w:ind w:right="15" w:hanging="360"/>
      </w:pPr>
      <w:r w:rsidRPr="008C0811">
        <w:t>For each one-third octave band, calculate the band exceedance (BE</w:t>
      </w:r>
      <w:r w:rsidRPr="008C0811">
        <w:rPr>
          <w:vertAlign w:val="subscript"/>
        </w:rPr>
        <w:t>i</w:t>
      </w:r>
      <w:r w:rsidRPr="008C0811">
        <w:t>) for each one-third octave band i by taking the difference, rounded to one decimal place, between the A</w:t>
      </w:r>
      <w:r w:rsidR="00950C7C">
        <w:t>-</w:t>
      </w:r>
      <w:r w:rsidRPr="008C0811">
        <w:t xml:space="preserve">weighted band level and the arithmetic average of the A-weighted levels of the two adjacent one-third octave bands using Equation 3: </w:t>
      </w:r>
    </w:p>
    <w:p w14:paraId="0867A62D" w14:textId="77777777" w:rsidR="00250592" w:rsidRPr="008C0811" w:rsidRDefault="00A55F98">
      <w:pPr>
        <w:spacing w:after="259" w:line="259" w:lineRule="auto"/>
        <w:ind w:left="850" w:firstLine="0"/>
      </w:pPr>
      <w:r w:rsidRPr="008C0811">
        <w:t xml:space="preserve"> </w:t>
      </w:r>
    </w:p>
    <w:p w14:paraId="0B5ECAFE" w14:textId="77777777" w:rsidR="00250592" w:rsidRPr="008C0811" w:rsidRDefault="00A55F98">
      <w:pPr>
        <w:tabs>
          <w:tab w:val="center" w:pos="3526"/>
          <w:tab w:val="center" w:pos="6074"/>
          <w:tab w:val="right" w:pos="10423"/>
        </w:tabs>
        <w:spacing w:after="308" w:line="259" w:lineRule="auto"/>
        <w:ind w:left="0" w:firstLine="0"/>
      </w:pPr>
      <w:r w:rsidRPr="008C0811">
        <w:rPr>
          <w:rFonts w:ascii="Calibri" w:eastAsia="Calibri" w:hAnsi="Calibri" w:cs="Calibri"/>
          <w:sz w:val="22"/>
        </w:rPr>
        <w:tab/>
      </w:r>
      <w:r w:rsidRPr="008C0811">
        <w:t xml:space="preserve"> </w:t>
      </w:r>
      <w:r w:rsidRPr="008C0811">
        <w:rPr>
          <w:rFonts w:ascii="Cambria Math" w:eastAsia="Cambria Math" w:hAnsi="Cambria Math" w:cs="Cambria Math"/>
          <w:sz w:val="23"/>
        </w:rPr>
        <w:t>𝐵𝐵𝐵𝐵</w:t>
      </w:r>
      <w:r w:rsidRPr="008C0811">
        <w:rPr>
          <w:rFonts w:ascii="Cambria Math" w:eastAsia="Cambria Math" w:hAnsi="Cambria Math" w:cs="Cambria Math"/>
          <w:sz w:val="16"/>
        </w:rPr>
        <w:t xml:space="preserve">𝑖𝑖 </w:t>
      </w:r>
      <w:r w:rsidRPr="008C0811">
        <w:rPr>
          <w:rFonts w:ascii="Cambria Math" w:eastAsia="Cambria Math" w:hAnsi="Cambria Math" w:cs="Cambria Math"/>
          <w:sz w:val="23"/>
        </w:rPr>
        <w:t>= 𝐿𝐿</w:t>
      </w:r>
      <w:r w:rsidRPr="008C0811">
        <w:rPr>
          <w:rFonts w:ascii="Cambria Math" w:eastAsia="Cambria Math" w:hAnsi="Cambria Math" w:cs="Cambria Math"/>
          <w:sz w:val="16"/>
        </w:rPr>
        <w:t xml:space="preserve">𝐴𝐴𝑖𝑖 </w:t>
      </w:r>
      <w:r w:rsidRPr="008C0811">
        <w:rPr>
          <w:rFonts w:ascii="Cambria Math" w:eastAsia="Cambria Math" w:hAnsi="Cambria Math" w:cs="Cambria Math"/>
          <w:sz w:val="23"/>
        </w:rPr>
        <w:t xml:space="preserve">− </w:t>
      </w:r>
      <w:r w:rsidRPr="008C0811">
        <w:rPr>
          <w:rFonts w:ascii="Cambria Math" w:eastAsia="Cambria Math" w:hAnsi="Cambria Math" w:cs="Cambria Math"/>
          <w:sz w:val="16"/>
        </w:rPr>
        <w:t>𝐿𝐿</w:t>
      </w:r>
      <w:r w:rsidRPr="008C0811">
        <w:rPr>
          <w:rFonts w:ascii="Calibri" w:eastAsia="Calibri" w:hAnsi="Calibri" w:cs="Calibri"/>
          <w:noProof/>
          <w:sz w:val="22"/>
        </w:rPr>
        <mc:AlternateContent>
          <mc:Choice Requires="wpg">
            <w:drawing>
              <wp:inline distT="0" distB="0" distL="0" distR="0" wp14:anchorId="78002280" wp14:editId="38388050">
                <wp:extent cx="737616" cy="9144"/>
                <wp:effectExtent l="0" t="0" r="0" b="0"/>
                <wp:docPr id="178463" name="Group 178463"/>
                <wp:cNvGraphicFramePr/>
                <a:graphic xmlns:a="http://schemas.openxmlformats.org/drawingml/2006/main">
                  <a:graphicData uri="http://schemas.microsoft.com/office/word/2010/wordprocessingGroup">
                    <wpg:wgp>
                      <wpg:cNvGrpSpPr/>
                      <wpg:grpSpPr>
                        <a:xfrm>
                          <a:off x="0" y="0"/>
                          <a:ext cx="737616" cy="9144"/>
                          <a:chOff x="0" y="0"/>
                          <a:chExt cx="737616" cy="9144"/>
                        </a:xfrm>
                      </wpg:grpSpPr>
                      <wps:wsp>
                        <wps:cNvPr id="204315" name="Shape 204315"/>
                        <wps:cNvSpPr/>
                        <wps:spPr>
                          <a:xfrm>
                            <a:off x="0" y="0"/>
                            <a:ext cx="737616" cy="9144"/>
                          </a:xfrm>
                          <a:custGeom>
                            <a:avLst/>
                            <a:gdLst/>
                            <a:ahLst/>
                            <a:cxnLst/>
                            <a:rect l="0" t="0" r="0" b="0"/>
                            <a:pathLst>
                              <a:path w="737616" h="9144">
                                <a:moveTo>
                                  <a:pt x="0" y="0"/>
                                </a:moveTo>
                                <a:lnTo>
                                  <a:pt x="737616" y="0"/>
                                </a:lnTo>
                                <a:lnTo>
                                  <a:pt x="737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v:group w14:anchorId="6BD30FBC" id="Group 178463" o:spid="_x0000_s1026" style="width:58.1pt;height:.7pt;mso-position-horizontal-relative:char;mso-position-vertical-relative:line" coordsize="7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">
                <v:shape id="Shape 204315" o:spid="_x0000_s1027" style="position:absolute;width:7376;height:91;visibility:visible;mso-wrap-style:square;v-text-anchor:top" coordsize="737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" path="m,l737616,r,9144l,9144,,e" fillcolor="black" stroked="f" strokeweight="0">
                  <v:stroke miterlimit="83231f" joinstyle="miter"/>
                  <v:path arrowok="t" textboxrect="0,0,737616,9144"/>
                </v:shape>
                <w10:anchorlock/>
              </v:group>
            </w:pict>
          </mc:Fallback>
        </mc:AlternateContent>
      </w:r>
      <w:r w:rsidRPr="008C0811">
        <w:rPr>
          <w:rFonts w:ascii="Cambria Math" w:eastAsia="Cambria Math" w:hAnsi="Cambria Math" w:cs="Cambria Math"/>
          <w:sz w:val="13"/>
        </w:rPr>
        <w:t>𝐴𝐴(𝑖𝑖−1)</w:t>
      </w:r>
      <w:r w:rsidRPr="008C0811">
        <w:rPr>
          <w:rFonts w:ascii="Cambria Math" w:eastAsia="Cambria Math" w:hAnsi="Cambria Math" w:cs="Cambria Math"/>
          <w:sz w:val="16"/>
        </w:rPr>
        <w:t>+2𝐿𝐿</w:t>
      </w:r>
      <w:r w:rsidRPr="008C0811">
        <w:rPr>
          <w:rFonts w:ascii="Cambria Math" w:eastAsia="Cambria Math" w:hAnsi="Cambria Math" w:cs="Cambria Math"/>
          <w:sz w:val="13"/>
        </w:rPr>
        <w:t>𝐴𝐴(𝑖𝑖+1)</w:t>
      </w:r>
      <w:r w:rsidRPr="008C0811">
        <w:rPr>
          <w:sz w:val="16"/>
        </w:rPr>
        <w:t xml:space="preserve"> </w:t>
      </w:r>
      <w:r w:rsidRPr="008C0811">
        <w:rPr>
          <w:sz w:val="16"/>
        </w:rPr>
        <w:tab/>
      </w:r>
      <w:r w:rsidRPr="008C0811">
        <w:t xml:space="preserve">dB </w:t>
      </w:r>
      <w:r w:rsidRPr="008C0811">
        <w:tab/>
        <w:t xml:space="preserve">(Equation 3) </w:t>
      </w:r>
    </w:p>
    <w:p w14:paraId="4E9E200E" w14:textId="77777777" w:rsidR="00250592" w:rsidRPr="008C0811" w:rsidRDefault="00A55F98">
      <w:pPr>
        <w:spacing w:after="100" w:line="259" w:lineRule="auto"/>
        <w:ind w:left="850" w:firstLine="0"/>
      </w:pPr>
      <w:r w:rsidRPr="008C0811">
        <w:t xml:space="preserve"> </w:t>
      </w:r>
    </w:p>
    <w:p w14:paraId="23409241" w14:textId="77777777" w:rsidR="00250592" w:rsidRPr="008C0811" w:rsidRDefault="00A55F98">
      <w:pPr>
        <w:numPr>
          <w:ilvl w:val="0"/>
          <w:numId w:val="53"/>
        </w:numPr>
        <w:spacing w:after="83"/>
        <w:ind w:left="1417" w:right="15" w:hanging="749"/>
      </w:pPr>
      <w:r w:rsidRPr="008C0811">
        <w:t xml:space="preserve">For one-third octave bands for which the band exceedance is greater than 3.0 dB, determine the tonal factor TFi from figure 2. </w:t>
      </w:r>
    </w:p>
    <w:p w14:paraId="7F3780EE" w14:textId="77777777" w:rsidR="00250592" w:rsidRPr="008C0811" w:rsidRDefault="00A55F98">
      <w:pPr>
        <w:spacing w:after="109" w:line="259" w:lineRule="auto"/>
        <w:ind w:left="1752" w:firstLine="0"/>
      </w:pPr>
      <w:r w:rsidRPr="008C0811">
        <w:rPr>
          <w:noProof/>
        </w:rPr>
        <w:drawing>
          <wp:inline distT="0" distB="0" distL="0" distR="0" wp14:anchorId="6A9F419F" wp14:editId="7AA55251">
            <wp:extent cx="4358640" cy="2252473"/>
            <wp:effectExtent l="0" t="0" r="0" b="0"/>
            <wp:docPr id="194747" name="Picture 194747"/>
            <wp:cNvGraphicFramePr/>
            <a:graphic xmlns:a="http://schemas.openxmlformats.org/drawingml/2006/main">
              <a:graphicData uri="http://schemas.openxmlformats.org/drawingml/2006/picture">
                <pic:pic xmlns:pic="http://schemas.openxmlformats.org/drawingml/2006/picture">
                  <pic:nvPicPr>
                    <pic:cNvPr id="194747" name="Picture 194747"/>
                    <pic:cNvPicPr/>
                  </pic:nvPicPr>
                  <pic:blipFill>
                    <a:blip r:embed="rId32"/>
                    <a:stretch>
                      <a:fillRect/>
                    </a:stretch>
                  </pic:blipFill>
                  <pic:spPr>
                    <a:xfrm>
                      <a:off x="0" y="0"/>
                      <a:ext cx="4358640" cy="2252473"/>
                    </a:xfrm>
                    <a:prstGeom prst="rect">
                      <a:avLst/>
                    </a:prstGeom>
                  </pic:spPr>
                </pic:pic>
              </a:graphicData>
            </a:graphic>
          </wp:inline>
        </w:drawing>
      </w:r>
    </w:p>
    <w:p w14:paraId="0F5A28F1" w14:textId="77777777" w:rsidR="00250592" w:rsidRPr="008C0811" w:rsidRDefault="00A55F98">
      <w:pPr>
        <w:pStyle w:val="Heading3"/>
        <w:spacing w:after="29" w:line="259" w:lineRule="auto"/>
        <w:ind w:left="521" w:firstLine="0"/>
        <w:jc w:val="center"/>
      </w:pPr>
      <w:r w:rsidRPr="008C0811">
        <w:rPr>
          <w:rFonts w:ascii="Calibri" w:eastAsia="Calibri" w:hAnsi="Calibri" w:cs="Calibri"/>
          <w:color w:val="595959"/>
          <w:sz w:val="20"/>
        </w:rPr>
        <w:t>BAND EXCEEDANCE dB</w:t>
      </w:r>
    </w:p>
    <w:p w14:paraId="10E17068" w14:textId="77777777" w:rsidR="00250592" w:rsidRPr="008C0811" w:rsidRDefault="00A55F98">
      <w:pPr>
        <w:tabs>
          <w:tab w:val="center" w:pos="5472"/>
          <w:tab w:val="center" w:pos="8861"/>
        </w:tabs>
        <w:spacing w:after="0" w:line="259" w:lineRule="auto"/>
        <w:ind w:left="0" w:firstLine="0"/>
      </w:pPr>
      <w:r w:rsidRPr="008C0811">
        <w:rPr>
          <w:rFonts w:ascii="Calibri" w:eastAsia="Calibri" w:hAnsi="Calibri" w:cs="Calibri"/>
          <w:sz w:val="22"/>
        </w:rPr>
        <w:tab/>
      </w:r>
      <w:r w:rsidRPr="008C0811">
        <w:rPr>
          <w:rFonts w:ascii="Calibri" w:eastAsia="Calibri" w:hAnsi="Calibri" w:cs="Calibri"/>
          <w:color w:val="595959"/>
        </w:rPr>
        <w:t>BAND TONAL FACTOR dB</w:t>
      </w:r>
      <w:r w:rsidRPr="008C0811">
        <w:rPr>
          <w:rFonts w:ascii="Calibri" w:eastAsia="Calibri" w:hAnsi="Calibri" w:cs="Calibri"/>
          <w:color w:val="595959"/>
        </w:rPr>
        <w:tab/>
      </w:r>
      <w:r w:rsidRPr="008C0811">
        <w:rPr>
          <w:sz w:val="31"/>
          <w:vertAlign w:val="subscript"/>
        </w:rPr>
        <w:t xml:space="preserve"> </w:t>
      </w:r>
    </w:p>
    <w:p w14:paraId="33A20ADE" w14:textId="77777777" w:rsidR="00250592" w:rsidRPr="008C0811" w:rsidRDefault="00A55F98">
      <w:pPr>
        <w:pStyle w:val="Heading4"/>
        <w:spacing w:after="233"/>
        <w:ind w:left="1426"/>
      </w:pPr>
      <w:r w:rsidRPr="008C0811">
        <w:t xml:space="preserve">Figure C.1: Determination of tonal factors for objective tonal assessment </w:t>
      </w:r>
    </w:p>
    <w:p w14:paraId="6A87AC41" w14:textId="77777777" w:rsidR="00250592" w:rsidRPr="008C0811" w:rsidRDefault="00A55F98">
      <w:pPr>
        <w:numPr>
          <w:ilvl w:val="0"/>
          <w:numId w:val="54"/>
        </w:numPr>
        <w:ind w:right="15" w:hanging="749"/>
      </w:pPr>
      <w:r w:rsidRPr="008C0811">
        <w:t xml:space="preserve">For one-third octave bands where the band level is 25 dB or more below the highest band level, the tonal factor TFi is set to zero. </w:t>
      </w:r>
    </w:p>
    <w:p w14:paraId="71E82FFF" w14:textId="77777777" w:rsidR="00250592" w:rsidRPr="008C0811" w:rsidRDefault="00A55F98">
      <w:pPr>
        <w:numPr>
          <w:ilvl w:val="0"/>
          <w:numId w:val="54"/>
        </w:numPr>
        <w:spacing w:after="332"/>
        <w:ind w:right="15" w:hanging="749"/>
      </w:pPr>
      <w:r w:rsidRPr="008C0811">
        <w:lastRenderedPageBreak/>
        <w:t>Calculate a tone-corrected level L</w:t>
      </w:r>
      <w:r w:rsidRPr="008C0811">
        <w:rPr>
          <w:vertAlign w:val="subscript"/>
        </w:rPr>
        <w:t>TC</w:t>
      </w:r>
      <w:r w:rsidRPr="008C0811">
        <w:t xml:space="preserve"> across all one-third octave bands by combining the band levels of each band augmented by the relevant tonal factor, and rounding to one decimal place using Equation 4: </w:t>
      </w:r>
    </w:p>
    <w:p w14:paraId="73864989" w14:textId="77777777" w:rsidR="00250592" w:rsidRPr="008C0811" w:rsidRDefault="00A55F98">
      <w:pPr>
        <w:tabs>
          <w:tab w:val="center" w:pos="3051"/>
          <w:tab w:val="center" w:pos="5503"/>
          <w:tab w:val="center" w:pos="9660"/>
        </w:tabs>
        <w:spacing w:after="313"/>
        <w:ind w:left="0" w:firstLine="0"/>
      </w:pPr>
      <w:r w:rsidRPr="008C0811">
        <w:rPr>
          <w:rFonts w:ascii="Calibri" w:eastAsia="Calibri" w:hAnsi="Calibri" w:cs="Calibri"/>
          <w:sz w:val="22"/>
        </w:rPr>
        <w:tab/>
      </w:r>
      <w:r w:rsidRPr="008C0811">
        <w:rPr>
          <w:rFonts w:ascii="Cambria Math" w:eastAsia="Cambria Math" w:hAnsi="Cambria Math" w:cs="Cambria Math"/>
          <w:sz w:val="23"/>
        </w:rPr>
        <w:t>𝐿𝐿</w:t>
      </w:r>
      <w:r w:rsidRPr="008C0811">
        <w:rPr>
          <w:rFonts w:ascii="Cambria Math" w:eastAsia="Cambria Math" w:hAnsi="Cambria Math" w:cs="Cambria Math"/>
          <w:sz w:val="16"/>
        </w:rPr>
        <w:t xml:space="preserve">𝑇𝑇𝑇𝑇 </w:t>
      </w:r>
      <w:r w:rsidRPr="008C0811">
        <w:rPr>
          <w:rFonts w:ascii="Cambria Math" w:eastAsia="Cambria Math" w:hAnsi="Cambria Math" w:cs="Cambria Math"/>
          <w:sz w:val="23"/>
        </w:rPr>
        <w:t>= 10 log</w:t>
      </w:r>
      <w:r w:rsidRPr="008C0811">
        <w:rPr>
          <w:rFonts w:ascii="Cambria Math" w:eastAsia="Cambria Math" w:hAnsi="Cambria Math" w:cs="Cambria Math"/>
          <w:sz w:val="16"/>
        </w:rPr>
        <w:t xml:space="preserve">10 </w:t>
      </w:r>
      <w:r w:rsidRPr="008C0811">
        <w:rPr>
          <w:rFonts w:ascii="Cambria Math" w:eastAsia="Cambria Math" w:hAnsi="Cambria Math" w:cs="Cambria Math"/>
          <w:sz w:val="23"/>
        </w:rPr>
        <w:t>∑</w:t>
      </w:r>
      <w:r w:rsidRPr="008C0811">
        <w:rPr>
          <w:rFonts w:ascii="Cambria Math" w:eastAsia="Cambria Math" w:hAnsi="Cambria Math" w:cs="Cambria Math"/>
          <w:sz w:val="16"/>
        </w:rPr>
        <w:t>𝑗𝑗𝑖𝑖=1</w:t>
      </w:r>
      <w:r w:rsidRPr="008C0811">
        <w:rPr>
          <w:rFonts w:ascii="Cambria Math" w:eastAsia="Cambria Math" w:hAnsi="Cambria Math" w:cs="Cambria Math"/>
          <w:sz w:val="23"/>
        </w:rPr>
        <w:t xml:space="preserve"> 10</w:t>
      </w:r>
      <w:r w:rsidRPr="008C0811">
        <w:rPr>
          <w:rFonts w:ascii="Cambria Math" w:eastAsia="Cambria Math" w:hAnsi="Cambria Math" w:cs="Cambria Math"/>
          <w:sz w:val="16"/>
        </w:rPr>
        <w:t>(𝐿𝐿</w:t>
      </w:r>
      <w:r w:rsidRPr="008C0811">
        <w:rPr>
          <w:rFonts w:ascii="Cambria Math" w:eastAsia="Cambria Math" w:hAnsi="Cambria Math" w:cs="Cambria Math"/>
          <w:sz w:val="13"/>
        </w:rPr>
        <w:t>𝐴𝐴𝑖𝑖</w:t>
      </w:r>
      <w:r w:rsidRPr="008C0811">
        <w:rPr>
          <w:rFonts w:ascii="Cambria Math" w:eastAsia="Cambria Math" w:hAnsi="Cambria Math" w:cs="Cambria Math"/>
          <w:sz w:val="16"/>
        </w:rPr>
        <w:t>+𝑇𝑇𝑇𝑇</w:t>
      </w:r>
      <w:r w:rsidRPr="008C0811">
        <w:rPr>
          <w:rFonts w:ascii="Cambria Math" w:eastAsia="Cambria Math" w:hAnsi="Cambria Math" w:cs="Cambria Math"/>
          <w:sz w:val="13"/>
        </w:rPr>
        <w:t>𝑖𝑖</w:t>
      </w:r>
      <w:r w:rsidRPr="008C0811">
        <w:rPr>
          <w:rFonts w:ascii="Cambria Math" w:eastAsia="Cambria Math" w:hAnsi="Cambria Math" w:cs="Cambria Math"/>
          <w:sz w:val="16"/>
        </w:rPr>
        <w:t>)⁄10</w:t>
      </w:r>
      <w:r w:rsidRPr="008C0811">
        <w:t xml:space="preserve">  </w:t>
      </w:r>
      <w:r w:rsidRPr="008C0811">
        <w:tab/>
        <w:t xml:space="preserve">dB(A) </w:t>
      </w:r>
      <w:r w:rsidRPr="008C0811">
        <w:tab/>
        <w:t xml:space="preserve">(Equation 4) </w:t>
      </w:r>
    </w:p>
    <w:p w14:paraId="01C00F60" w14:textId="77777777" w:rsidR="00250592" w:rsidRPr="008C0811" w:rsidRDefault="00A55F98">
      <w:pPr>
        <w:numPr>
          <w:ilvl w:val="0"/>
          <w:numId w:val="54"/>
        </w:numPr>
        <w:ind w:right="15" w:hanging="749"/>
      </w:pPr>
      <w:r w:rsidRPr="008C0811">
        <w:t>For each sample, calculate the difference between the tone-corrected level and the uncorrected overall L</w:t>
      </w:r>
      <w:r w:rsidRPr="008C0811">
        <w:rPr>
          <w:vertAlign w:val="subscript"/>
        </w:rPr>
        <w:t>Aeq</w:t>
      </w:r>
      <w:r w:rsidRPr="008C0811">
        <w:t xml:space="preserve"> of the sample, rounded to one decimal place. </w:t>
      </w:r>
    </w:p>
    <w:p w14:paraId="401A7A11" w14:textId="77777777" w:rsidR="00250592" w:rsidRPr="008C0811" w:rsidRDefault="00A55F98">
      <w:pPr>
        <w:numPr>
          <w:ilvl w:val="0"/>
          <w:numId w:val="54"/>
        </w:numPr>
        <w:ind w:right="15" w:hanging="749"/>
      </w:pPr>
      <w:r w:rsidRPr="008C0811">
        <w:t xml:space="preserve">Using all samples that are representative of the tonal nature of the noise, calculate the arithmetic average of the differences resulting from clause 150 above, rounded to one decimal place. </w:t>
      </w:r>
    </w:p>
    <w:p w14:paraId="52C9ADC0" w14:textId="77777777" w:rsidR="00250592" w:rsidRPr="008C0811" w:rsidRDefault="00A55F98">
      <w:pPr>
        <w:numPr>
          <w:ilvl w:val="0"/>
          <w:numId w:val="54"/>
        </w:numPr>
        <w:ind w:right="15" w:hanging="749"/>
      </w:pPr>
      <w:r w:rsidRPr="008C0811">
        <w:t xml:space="preserve">Determine the tonal adjustment from Table 7. </w:t>
      </w:r>
    </w:p>
    <w:p w14:paraId="1E1B8BD9" w14:textId="77777777" w:rsidR="00250592" w:rsidRPr="008C0811" w:rsidRDefault="00A55F98">
      <w:pPr>
        <w:pStyle w:val="Heading4"/>
        <w:spacing w:after="0"/>
        <w:ind w:left="1710"/>
      </w:pPr>
      <w:r w:rsidRPr="008C0811">
        <w:t xml:space="preserve">Table 7: Tonal adjustment to apply based on the objective tonal method </w:t>
      </w:r>
    </w:p>
    <w:tbl>
      <w:tblPr>
        <w:tblStyle w:val="TableGrid1"/>
        <w:tblW w:w="6991" w:type="dxa"/>
        <w:tblInd w:w="1748" w:type="dxa"/>
        <w:tblCellMar>
          <w:top w:w="82" w:type="dxa"/>
          <w:left w:w="148" w:type="dxa"/>
          <w:right w:w="143" w:type="dxa"/>
        </w:tblCellMar>
        <w:tblLook w:val="04A0" w:firstRow="1" w:lastRow="0" w:firstColumn="1" w:lastColumn="0" w:noHBand="0" w:noVBand="1"/>
      </w:tblPr>
      <w:tblGrid>
        <w:gridCol w:w="3498"/>
        <w:gridCol w:w="3493"/>
      </w:tblGrid>
      <w:tr w:rsidR="00250592" w:rsidRPr="008C0811" w14:paraId="2AFE12A9" w14:textId="77777777">
        <w:trPr>
          <w:trHeight w:val="550"/>
        </w:trPr>
        <w:tc>
          <w:tcPr>
            <w:tcW w:w="3498" w:type="dxa"/>
            <w:tcBorders>
              <w:top w:val="single" w:sz="4" w:space="0" w:color="000000"/>
              <w:left w:val="single" w:sz="4" w:space="0" w:color="000000"/>
              <w:bottom w:val="single" w:sz="4" w:space="0" w:color="000000"/>
              <w:right w:val="single" w:sz="4" w:space="0" w:color="000000"/>
            </w:tcBorders>
            <w:shd w:val="clear" w:color="auto" w:fill="003F72"/>
          </w:tcPr>
          <w:p w14:paraId="21D0C94B" w14:textId="78FABB99" w:rsidR="00250592" w:rsidRPr="008C0811" w:rsidRDefault="00A55F98">
            <w:pPr>
              <w:spacing w:after="0" w:line="259" w:lineRule="auto"/>
              <w:ind w:left="106" w:hanging="106"/>
              <w:jc w:val="both"/>
            </w:pPr>
            <w:r w:rsidRPr="008C0811">
              <w:rPr>
                <w:b/>
                <w:color w:val="FFFFFF"/>
              </w:rPr>
              <w:t>Average difference between tone</w:t>
            </w:r>
            <w:r w:rsidR="00830949">
              <w:rPr>
                <w:b/>
                <w:color w:val="FFFFFF"/>
              </w:rPr>
              <w:t xml:space="preserve"> </w:t>
            </w:r>
            <w:r w:rsidRPr="008C0811">
              <w:rPr>
                <w:b/>
                <w:color w:val="FFFFFF"/>
              </w:rPr>
              <w:t>corrected level and sample L</w:t>
            </w:r>
            <w:r w:rsidRPr="008C0811">
              <w:rPr>
                <w:b/>
                <w:color w:val="FFFFFF"/>
                <w:vertAlign w:val="subscript"/>
              </w:rPr>
              <w:t>Aeq</w:t>
            </w:r>
            <w:r w:rsidRPr="008C0811">
              <w:rPr>
                <w:b/>
                <w:color w:val="FFFFFF"/>
              </w:rPr>
              <w:t xml:space="preserve"> </w:t>
            </w:r>
          </w:p>
        </w:tc>
        <w:tc>
          <w:tcPr>
            <w:tcW w:w="3493" w:type="dxa"/>
            <w:tcBorders>
              <w:top w:val="single" w:sz="4" w:space="0" w:color="000000"/>
              <w:left w:val="single" w:sz="4" w:space="0" w:color="000000"/>
              <w:bottom w:val="single" w:sz="4" w:space="0" w:color="000000"/>
              <w:right w:val="single" w:sz="4" w:space="0" w:color="000000"/>
            </w:tcBorders>
            <w:shd w:val="clear" w:color="auto" w:fill="003F72"/>
            <w:vAlign w:val="center"/>
          </w:tcPr>
          <w:p w14:paraId="61C70455" w14:textId="77777777" w:rsidR="00250592" w:rsidRPr="008C0811" w:rsidRDefault="00A55F98">
            <w:pPr>
              <w:spacing w:after="0" w:line="259" w:lineRule="auto"/>
              <w:ind w:left="0" w:right="3" w:firstLine="0"/>
              <w:jc w:val="center"/>
            </w:pPr>
            <w:r w:rsidRPr="008C0811">
              <w:rPr>
                <w:b/>
                <w:color w:val="FFFFFF"/>
              </w:rPr>
              <w:t xml:space="preserve">Adjustment </w:t>
            </w:r>
          </w:p>
        </w:tc>
      </w:tr>
      <w:tr w:rsidR="00250592" w:rsidRPr="008C0811" w14:paraId="78C466C2" w14:textId="77777777">
        <w:trPr>
          <w:trHeight w:val="337"/>
        </w:trPr>
        <w:tc>
          <w:tcPr>
            <w:tcW w:w="3498" w:type="dxa"/>
            <w:tcBorders>
              <w:top w:val="single" w:sz="4" w:space="0" w:color="000000"/>
              <w:left w:val="single" w:sz="4" w:space="0" w:color="000000"/>
              <w:bottom w:val="single" w:sz="4" w:space="0" w:color="000000"/>
              <w:right w:val="single" w:sz="4" w:space="0" w:color="000000"/>
            </w:tcBorders>
          </w:tcPr>
          <w:p w14:paraId="701EB8CE" w14:textId="77777777" w:rsidR="00250592" w:rsidRPr="008C0811" w:rsidRDefault="00A55F98">
            <w:pPr>
              <w:spacing w:after="0" w:line="259" w:lineRule="auto"/>
              <w:ind w:left="4" w:firstLine="0"/>
              <w:jc w:val="center"/>
            </w:pPr>
            <w:r w:rsidRPr="008C0811">
              <w:t xml:space="preserve">&lt; 0.5 dB </w:t>
            </w:r>
          </w:p>
        </w:tc>
        <w:tc>
          <w:tcPr>
            <w:tcW w:w="3493" w:type="dxa"/>
            <w:tcBorders>
              <w:top w:val="single" w:sz="4" w:space="0" w:color="000000"/>
              <w:left w:val="single" w:sz="4" w:space="0" w:color="000000"/>
              <w:bottom w:val="single" w:sz="4" w:space="0" w:color="000000"/>
              <w:right w:val="single" w:sz="4" w:space="0" w:color="000000"/>
            </w:tcBorders>
          </w:tcPr>
          <w:p w14:paraId="65A4A7C0" w14:textId="77777777" w:rsidR="00250592" w:rsidRPr="008C0811" w:rsidRDefault="00A55F98">
            <w:pPr>
              <w:spacing w:after="0" w:line="259" w:lineRule="auto"/>
              <w:ind w:left="0" w:right="3" w:firstLine="0"/>
              <w:jc w:val="center"/>
            </w:pPr>
            <w:r w:rsidRPr="008C0811">
              <w:t xml:space="preserve">0 dB </w:t>
            </w:r>
          </w:p>
        </w:tc>
      </w:tr>
      <w:tr w:rsidR="00250592" w:rsidRPr="008C0811" w14:paraId="72D93487" w14:textId="77777777">
        <w:trPr>
          <w:trHeight w:val="341"/>
        </w:trPr>
        <w:tc>
          <w:tcPr>
            <w:tcW w:w="3498" w:type="dxa"/>
            <w:tcBorders>
              <w:top w:val="single" w:sz="4" w:space="0" w:color="000000"/>
              <w:left w:val="single" w:sz="4" w:space="0" w:color="000000"/>
              <w:bottom w:val="single" w:sz="4" w:space="0" w:color="000000"/>
              <w:right w:val="single" w:sz="4" w:space="0" w:color="000000"/>
            </w:tcBorders>
          </w:tcPr>
          <w:p w14:paraId="21A723E7" w14:textId="77777777" w:rsidR="00250592" w:rsidRPr="008C0811" w:rsidRDefault="00A55F98">
            <w:pPr>
              <w:spacing w:after="0" w:line="259" w:lineRule="auto"/>
              <w:ind w:left="0" w:firstLine="0"/>
              <w:jc w:val="center"/>
            </w:pPr>
            <w:r w:rsidRPr="008C0811">
              <w:t xml:space="preserve">0.5 dB to 3.4 dB </w:t>
            </w:r>
          </w:p>
        </w:tc>
        <w:tc>
          <w:tcPr>
            <w:tcW w:w="3493" w:type="dxa"/>
            <w:tcBorders>
              <w:top w:val="single" w:sz="4" w:space="0" w:color="000000"/>
              <w:left w:val="single" w:sz="4" w:space="0" w:color="000000"/>
              <w:bottom w:val="single" w:sz="4" w:space="0" w:color="000000"/>
              <w:right w:val="single" w:sz="4" w:space="0" w:color="000000"/>
            </w:tcBorders>
          </w:tcPr>
          <w:p w14:paraId="24191F79" w14:textId="77777777" w:rsidR="00250592" w:rsidRPr="008C0811" w:rsidRDefault="00A55F98">
            <w:pPr>
              <w:spacing w:after="0" w:line="259" w:lineRule="auto"/>
              <w:ind w:left="2" w:firstLine="0"/>
              <w:jc w:val="center"/>
            </w:pPr>
            <w:r w:rsidRPr="008C0811">
              <w:t xml:space="preserve">+ 2 dB </w:t>
            </w:r>
          </w:p>
        </w:tc>
      </w:tr>
      <w:tr w:rsidR="00250592" w14:paraId="5BCAC9AD" w14:textId="77777777">
        <w:trPr>
          <w:trHeight w:val="341"/>
        </w:trPr>
        <w:tc>
          <w:tcPr>
            <w:tcW w:w="3498" w:type="dxa"/>
            <w:tcBorders>
              <w:top w:val="single" w:sz="4" w:space="0" w:color="000000"/>
              <w:left w:val="single" w:sz="4" w:space="0" w:color="000000"/>
              <w:bottom w:val="single" w:sz="4" w:space="0" w:color="000000"/>
              <w:right w:val="single" w:sz="4" w:space="0" w:color="000000"/>
            </w:tcBorders>
          </w:tcPr>
          <w:p w14:paraId="11C11B81" w14:textId="77777777" w:rsidR="00250592" w:rsidRPr="008C0811" w:rsidRDefault="00A55F98">
            <w:pPr>
              <w:spacing w:after="0" w:line="259" w:lineRule="auto"/>
              <w:ind w:left="0" w:right="1" w:firstLine="0"/>
              <w:jc w:val="center"/>
            </w:pPr>
            <w:r w:rsidRPr="008C0811">
              <w:t xml:space="preserve">≥ 3.5 dB </w:t>
            </w:r>
          </w:p>
        </w:tc>
        <w:tc>
          <w:tcPr>
            <w:tcW w:w="3493" w:type="dxa"/>
            <w:tcBorders>
              <w:top w:val="single" w:sz="4" w:space="0" w:color="000000"/>
              <w:left w:val="single" w:sz="4" w:space="0" w:color="000000"/>
              <w:bottom w:val="single" w:sz="4" w:space="0" w:color="000000"/>
              <w:right w:val="single" w:sz="4" w:space="0" w:color="000000"/>
            </w:tcBorders>
          </w:tcPr>
          <w:p w14:paraId="3848CC1A" w14:textId="77777777" w:rsidR="00250592" w:rsidRDefault="00A55F98">
            <w:pPr>
              <w:spacing w:after="0" w:line="259" w:lineRule="auto"/>
              <w:ind w:left="2" w:firstLine="0"/>
              <w:jc w:val="center"/>
            </w:pPr>
            <w:r w:rsidRPr="008C0811">
              <w:t>+ 5 dB</w:t>
            </w:r>
            <w:r>
              <w:t xml:space="preserve"> </w:t>
            </w:r>
          </w:p>
        </w:tc>
      </w:tr>
    </w:tbl>
    <w:p w14:paraId="0DA7CF96" w14:textId="77777777" w:rsidR="00250592" w:rsidRDefault="00A55F98">
      <w:pPr>
        <w:spacing w:after="0" w:line="259" w:lineRule="auto"/>
        <w:ind w:left="850" w:firstLine="0"/>
      </w:pPr>
      <w:r>
        <w:rPr>
          <w:sz w:val="23"/>
        </w:rPr>
        <w:t xml:space="preserve"> </w:t>
      </w:r>
    </w:p>
    <w:sectPr w:rsidR="00250592">
      <w:headerReference w:type="even" r:id="rId33"/>
      <w:headerReference w:type="default" r:id="rId34"/>
      <w:footerReference w:type="even" r:id="rId35"/>
      <w:footerReference w:type="default" r:id="rId36"/>
      <w:headerReference w:type="first" r:id="rId37"/>
      <w:footerReference w:type="first" r:id="rId38"/>
      <w:pgSz w:w="11899" w:h="16838"/>
      <w:pgMar w:top="1711" w:right="909" w:bottom="281" w:left="566" w:header="3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861F" w14:textId="77777777" w:rsidR="00A05215" w:rsidRDefault="00A05215">
      <w:pPr>
        <w:spacing w:after="0" w:line="240" w:lineRule="auto"/>
      </w:pPr>
      <w:r>
        <w:separator/>
      </w:r>
    </w:p>
  </w:endnote>
  <w:endnote w:type="continuationSeparator" w:id="0">
    <w:p w14:paraId="430BEDFA" w14:textId="77777777" w:rsidR="00A05215" w:rsidRDefault="00A05215">
      <w:pPr>
        <w:spacing w:after="0" w:line="240" w:lineRule="auto"/>
      </w:pPr>
      <w:r>
        <w:continuationSeparator/>
      </w:r>
    </w:p>
  </w:endnote>
  <w:endnote w:type="continuationNotice" w:id="1">
    <w:p w14:paraId="378122A4" w14:textId="77777777" w:rsidR="00A05215" w:rsidRDefault="00A05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B9F1" w14:textId="626C349B" w:rsidR="00250592" w:rsidRDefault="00A55F98">
    <w:pPr>
      <w:spacing w:after="0" w:line="259" w:lineRule="auto"/>
      <w:ind w:left="0" w:firstLine="0"/>
      <w:rPr>
        <w:color w:val="003F72"/>
        <w:sz w:val="24"/>
      </w:rPr>
    </w:pPr>
    <w:r>
      <w:fldChar w:fldCharType="begin"/>
    </w:r>
    <w:r>
      <w:instrText xml:space="preserve"> PAGE   \* MERGEFORMAT </w:instrText>
    </w:r>
    <w:r>
      <w:fldChar w:fldCharType="separate"/>
    </w:r>
    <w:r>
      <w:rPr>
        <w:color w:val="003F72"/>
        <w:sz w:val="24"/>
      </w:rPr>
      <w:t>2</w:t>
    </w:r>
    <w:r>
      <w:rPr>
        <w:color w:val="003F72"/>
        <w:sz w:val="24"/>
      </w:rPr>
      <w:fldChar w:fldCharType="end"/>
    </w:r>
    <w:r>
      <w:rPr>
        <w:color w:val="003F72"/>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2D2A" w14:textId="26E33CD2" w:rsidR="00AA3C7F" w:rsidRPr="003D2236" w:rsidRDefault="00CD15C5" w:rsidP="00A41E67">
    <w:pPr>
      <w:pStyle w:val="Footer"/>
      <w:spacing w:before="0"/>
      <w:rPr>
        <w:rFonts w:ascii="Arial" w:hAnsi="Arial" w:cs="Arial"/>
      </w:rPr>
    </w:pPr>
    <w:r>
      <w:rPr>
        <w:rFonts w:ascii="Courier New" w:eastAsia="Courier New" w:hAnsi="Courier New" w:cs="Courier New"/>
        <w:noProof/>
        <w:color w:val="008AC4"/>
        <w:sz w:val="40"/>
      </w:rPr>
      <mc:AlternateContent>
        <mc:Choice Requires="wps">
          <w:drawing>
            <wp:anchor distT="0" distB="0" distL="0" distR="0" simplePos="0" relativeHeight="251658247" behindDoc="0" locked="0" layoutInCell="1" allowOverlap="1" wp14:anchorId="3D1D6B96" wp14:editId="48E6A7EA">
              <wp:simplePos x="362309" y="9911751"/>
              <wp:positionH relativeFrom="page">
                <wp:align>center</wp:align>
              </wp:positionH>
              <wp:positionV relativeFrom="page">
                <wp:align>bottom</wp:align>
              </wp:positionV>
              <wp:extent cx="1436370" cy="363855"/>
              <wp:effectExtent l="0" t="0" r="11430" b="0"/>
              <wp:wrapNone/>
              <wp:docPr id="384421720" name="Text Box 1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6370" cy="363855"/>
                      </a:xfrm>
                      <a:prstGeom prst="rect">
                        <a:avLst/>
                      </a:prstGeom>
                      <a:noFill/>
                      <a:ln>
                        <a:noFill/>
                      </a:ln>
                    </wps:spPr>
                    <wps:txbx>
                      <w:txbxContent>
                        <w:p w14:paraId="3B37BB51" w14:textId="173F9E3E" w:rsidR="00CD15C5" w:rsidRPr="00CD15C5" w:rsidRDefault="00CD15C5" w:rsidP="00CD15C5">
                          <w:pPr>
                            <w:spacing w:after="0"/>
                            <w:rPr>
                              <w:rFonts w:ascii="Calibri" w:eastAsia="Calibri" w:hAnsi="Calibri" w:cs="Calibri"/>
                              <w:noProof/>
                              <w:color w:val="A8000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D6B96" id="_x0000_t202" coordsize="21600,21600" o:spt="202" path="m,l,21600r21600,l21600,xe">
              <v:stroke joinstyle="miter"/>
              <v:path gradientshapeok="t" o:connecttype="rect"/>
            </v:shapetype>
            <v:shape id="Text Box 12" o:spid="_x0000_s1029" type="#_x0000_t202" alt="OFFICIAL - SENSITIVE" style="position:absolute;left:0;text-align:left;margin-left:0;margin-top:0;width:113.1pt;height:28.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QWCQIAABYEAAAOAAAAZHJzL2Uyb0RvYy54bWysU01v2zAMvQ/YfxB0X+y0S9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" filled="f" stroked="f">
              <v:textbox style="mso-fit-shape-to-text:t" inset="0,0,0,15pt">
                <w:txbxContent>
                  <w:p w14:paraId="3B37BB51" w14:textId="173F9E3E" w:rsidR="00CD15C5" w:rsidRPr="00CD15C5" w:rsidRDefault="00CD15C5" w:rsidP="00CD15C5">
                    <w:pPr>
                      <w:spacing w:after="0"/>
                      <w:rPr>
                        <w:rFonts w:ascii="Calibri" w:eastAsia="Calibri" w:hAnsi="Calibri" w:cs="Calibri"/>
                        <w:noProof/>
                        <w:color w:val="A80000"/>
                        <w:szCs w:val="20"/>
                      </w:rPr>
                    </w:pPr>
                  </w:p>
                </w:txbxContent>
              </v:textbox>
              <w10:wrap anchorx="page" anchory="page"/>
            </v:shape>
          </w:pict>
        </mc:Fallback>
      </mc:AlternateContent>
    </w:r>
    <w:r w:rsidR="00A55F98">
      <w:rPr>
        <w:rFonts w:ascii="Courier New" w:eastAsia="Courier New" w:hAnsi="Courier New" w:cs="Courier New"/>
        <w:color w:val="008AC4"/>
        <w:sz w:val="40"/>
      </w:rPr>
      <w:t xml:space="preserve"> </w:t>
    </w:r>
    <w:r w:rsidR="00A55F98">
      <w:rPr>
        <w:rFonts w:ascii="Courier New" w:eastAsia="Courier New" w:hAnsi="Courier New" w:cs="Courier New"/>
        <w:color w:val="008AC4"/>
        <w:sz w:val="40"/>
      </w:rPr>
      <w:tab/>
      <w:t xml:space="preserve"> </w:t>
    </w:r>
    <w:r w:rsidR="00A55F98">
      <w:rPr>
        <w:rFonts w:ascii="Courier New" w:eastAsia="Courier New" w:hAnsi="Courier New" w:cs="Courier New"/>
        <w:color w:val="008AC4"/>
        <w:sz w:val="40"/>
      </w:rPr>
      <w:tab/>
    </w:r>
    <w:r w:rsidR="00A55F98" w:rsidRPr="003D2236">
      <w:rPr>
        <w:rFonts w:ascii="Arial" w:hAnsi="Arial" w:cs="Arial"/>
        <w:sz w:val="20"/>
      </w:rPr>
      <w:fldChar w:fldCharType="begin"/>
    </w:r>
    <w:r w:rsidR="00A55F98" w:rsidRPr="003D2236">
      <w:rPr>
        <w:rFonts w:ascii="Arial" w:hAnsi="Arial" w:cs="Arial"/>
      </w:rPr>
      <w:instrText xml:space="preserve"> PAGE   \* MERGEFORMAT </w:instrText>
    </w:r>
    <w:r w:rsidR="00A55F98" w:rsidRPr="003D2236">
      <w:rPr>
        <w:rFonts w:ascii="Arial" w:hAnsi="Arial" w:cs="Arial"/>
        <w:sz w:val="20"/>
      </w:rPr>
      <w:fldChar w:fldCharType="separate"/>
    </w:r>
    <w:r w:rsidR="00A55F98" w:rsidRPr="003D2236">
      <w:rPr>
        <w:rFonts w:ascii="Arial" w:hAnsi="Arial" w:cs="Arial"/>
        <w:color w:val="003F72"/>
        <w:sz w:val="24"/>
      </w:rPr>
      <w:t>3</w:t>
    </w:r>
    <w:r w:rsidR="00A55F98" w:rsidRPr="003D2236">
      <w:rPr>
        <w:rFonts w:ascii="Arial" w:hAnsi="Arial" w:cs="Arial"/>
        <w:color w:val="003F72"/>
        <w:sz w:val="24"/>
      </w:rPr>
      <w:fldChar w:fldCharType="end"/>
    </w:r>
    <w:r w:rsidR="00A55F98" w:rsidRPr="003D2236">
      <w:rPr>
        <w:rFonts w:ascii="Arial" w:hAnsi="Arial" w:cs="Arial"/>
        <w:color w:val="003F72"/>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E988" w14:textId="133A12F5" w:rsidR="00250592" w:rsidRDefault="00CD15C5">
    <w:pPr>
      <w:spacing w:after="160" w:line="259" w:lineRule="auto"/>
      <w:ind w:left="0" w:firstLine="0"/>
    </w:pPr>
    <w:r>
      <w:rPr>
        <w:noProof/>
      </w:rPr>
      <mc:AlternateContent>
        <mc:Choice Requires="wps">
          <w:drawing>
            <wp:anchor distT="0" distB="0" distL="0" distR="0" simplePos="0" relativeHeight="251658246" behindDoc="0" locked="0" layoutInCell="1" allowOverlap="1" wp14:anchorId="35F60C75" wp14:editId="2A492C3D">
              <wp:simplePos x="360045" y="9841230"/>
              <wp:positionH relativeFrom="page">
                <wp:align>center</wp:align>
              </wp:positionH>
              <wp:positionV relativeFrom="page">
                <wp:align>bottom</wp:align>
              </wp:positionV>
              <wp:extent cx="1436370" cy="363855"/>
              <wp:effectExtent l="0" t="0" r="11430" b="0"/>
              <wp:wrapNone/>
              <wp:docPr id="1392598367" name="Text Box 10"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6370" cy="363855"/>
                      </a:xfrm>
                      <a:prstGeom prst="rect">
                        <a:avLst/>
                      </a:prstGeom>
                      <a:noFill/>
                      <a:ln>
                        <a:noFill/>
                      </a:ln>
                    </wps:spPr>
                    <wps:txbx>
                      <w:txbxContent>
                        <w:p w14:paraId="7039AD75" w14:textId="6FC05AE3" w:rsidR="00CD15C5" w:rsidRPr="00CD15C5" w:rsidRDefault="00CD15C5" w:rsidP="00CD15C5">
                          <w:pPr>
                            <w:spacing w:after="0"/>
                            <w:rPr>
                              <w:rFonts w:ascii="Calibri" w:eastAsia="Calibri" w:hAnsi="Calibri" w:cs="Calibri"/>
                              <w:noProof/>
                              <w:color w:val="A80000"/>
                              <w:szCs w:val="20"/>
                            </w:rPr>
                          </w:pPr>
                          <w:r w:rsidRPr="00CD15C5">
                            <w:rPr>
                              <w:rFonts w:ascii="Calibri" w:eastAsia="Calibri" w:hAnsi="Calibri" w:cs="Calibri"/>
                              <w:noProof/>
                              <w:color w:val="A8000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60C75" id="_x0000_t202" coordsize="21600,21600" o:spt="202" path="m,l,21600r21600,l21600,xe">
              <v:stroke joinstyle="miter"/>
              <v:path gradientshapeok="t" o:connecttype="rect"/>
            </v:shapetype>
            <v:shape id="Text Box 10" o:spid="_x0000_s1030" type="#_x0000_t202" alt="OFFICIAL - SENSITIVE" style="position:absolute;margin-left:0;margin-top:0;width:113.1pt;height:28.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" filled="f" stroked="f">
              <v:textbox style="mso-fit-shape-to-text:t" inset="0,0,0,15pt">
                <w:txbxContent>
                  <w:p w14:paraId="7039AD75" w14:textId="6FC05AE3" w:rsidR="00CD15C5" w:rsidRPr="00CD15C5" w:rsidRDefault="00CD15C5" w:rsidP="00CD15C5">
                    <w:pPr>
                      <w:spacing w:after="0"/>
                      <w:rPr>
                        <w:rFonts w:ascii="Calibri" w:eastAsia="Calibri" w:hAnsi="Calibri" w:cs="Calibri"/>
                        <w:noProof/>
                        <w:color w:val="A80000"/>
                        <w:szCs w:val="20"/>
                      </w:rPr>
                    </w:pPr>
                    <w:r w:rsidRPr="00CD15C5">
                      <w:rPr>
                        <w:rFonts w:ascii="Calibri" w:eastAsia="Calibri" w:hAnsi="Calibri" w:cs="Calibri"/>
                        <w:noProof/>
                        <w:color w:val="A80000"/>
                        <w:szCs w:val="20"/>
                      </w:rPr>
                      <w:t>OFFICIAL - SENSITIVE</w:t>
                    </w:r>
                  </w:p>
                </w:txbxContent>
              </v:textbox>
              <w10:wrap anchorx="page" anchory="page"/>
            </v:shape>
          </w:pict>
        </mc:Fallback>
      </mc:AlternateContent>
    </w:r>
  </w:p>
  <w:p w14:paraId="78BA7147" w14:textId="4CF9B817" w:rsidR="00AA3C7F" w:rsidRPr="00AA3C7F" w:rsidRDefault="003A499D" w:rsidP="00A41E67">
    <w:pPr>
      <w:pStyle w:val="Footer"/>
      <w:spacing w:before="0"/>
    </w:pPr>
    <w:fldSimple w:instr=" DOCPROPERTY iManageFooter  \* MERGEFORMAT ">
      <w:r>
        <w:t>15478733v1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B9C6" w14:textId="1A6651D3" w:rsidR="00250592" w:rsidRDefault="00250592">
    <w:pPr>
      <w:spacing w:after="160" w:line="259" w:lineRule="auto"/>
      <w:ind w:left="0" w:firstLine="0"/>
    </w:pPr>
  </w:p>
  <w:p w14:paraId="705AA722" w14:textId="0F07E209" w:rsidR="00AA3C7F" w:rsidRPr="00AA3C7F" w:rsidRDefault="00AA3C7F" w:rsidP="00FC7C40">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0FB0" w14:textId="2D968C26" w:rsidR="00250592" w:rsidRDefault="00250592">
    <w:pPr>
      <w:spacing w:after="160" w:line="259" w:lineRule="auto"/>
      <w:ind w:left="0" w:firstLine="0"/>
    </w:pPr>
  </w:p>
  <w:p w14:paraId="39A66F2F" w14:textId="71CF5136" w:rsidR="00AA3C7F" w:rsidRPr="00AA3C7F" w:rsidRDefault="003A499D" w:rsidP="00D23F08">
    <w:pPr>
      <w:pStyle w:val="Footer"/>
      <w:spacing w:before="0"/>
    </w:pPr>
    <w:fldSimple w:instr=" DOCPROPERTY iManageFooter  \* MERGEFORMAT ">
      <w:r>
        <w:t>15478733v1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6C0" w14:textId="399581E8" w:rsidR="00250592" w:rsidRDefault="00CD15C5">
    <w:pPr>
      <w:spacing w:after="160" w:line="259" w:lineRule="auto"/>
      <w:ind w:left="0" w:firstLine="0"/>
    </w:pPr>
    <w:r>
      <w:rPr>
        <w:noProof/>
      </w:rPr>
      <mc:AlternateContent>
        <mc:Choice Requires="wps">
          <w:drawing>
            <wp:anchor distT="0" distB="0" distL="0" distR="0" simplePos="0" relativeHeight="251658248" behindDoc="0" locked="0" layoutInCell="1" allowOverlap="1" wp14:anchorId="37A57CFF" wp14:editId="7318ECF8">
              <wp:simplePos x="635" y="635"/>
              <wp:positionH relativeFrom="page">
                <wp:align>center</wp:align>
              </wp:positionH>
              <wp:positionV relativeFrom="page">
                <wp:align>bottom</wp:align>
              </wp:positionV>
              <wp:extent cx="1436370" cy="363855"/>
              <wp:effectExtent l="0" t="0" r="11430" b="0"/>
              <wp:wrapNone/>
              <wp:docPr id="686678249" name="Text Box 1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6370" cy="363855"/>
                      </a:xfrm>
                      <a:prstGeom prst="rect">
                        <a:avLst/>
                      </a:prstGeom>
                      <a:noFill/>
                      <a:ln>
                        <a:noFill/>
                      </a:ln>
                    </wps:spPr>
                    <wps:txbx>
                      <w:txbxContent>
                        <w:p w14:paraId="6EA9727A" w14:textId="7599B046" w:rsidR="00CD15C5" w:rsidRPr="00CD15C5" w:rsidRDefault="00CD15C5" w:rsidP="00CD15C5">
                          <w:pPr>
                            <w:spacing w:after="0"/>
                            <w:rPr>
                              <w:rFonts w:ascii="Calibri" w:eastAsia="Calibri" w:hAnsi="Calibri" w:cs="Calibri"/>
                              <w:noProof/>
                              <w:color w:val="A80000"/>
                              <w:szCs w:val="20"/>
                            </w:rPr>
                          </w:pPr>
                          <w:r w:rsidRPr="00CD15C5">
                            <w:rPr>
                              <w:rFonts w:ascii="Calibri" w:eastAsia="Calibri" w:hAnsi="Calibri" w:cs="Calibri"/>
                              <w:noProof/>
                              <w:color w:val="A8000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57CFF" id="_x0000_t202" coordsize="21600,21600" o:spt="202" path="m,l,21600r21600,l21600,xe">
              <v:stroke joinstyle="miter"/>
              <v:path gradientshapeok="t" o:connecttype="rect"/>
            </v:shapetype>
            <v:shape id="Text Box 13" o:spid="_x0000_s1032" type="#_x0000_t202" alt="OFFICIAL - SENSITIVE" style="position:absolute;margin-left:0;margin-top:0;width:113.1pt;height:28.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" filled="f" stroked="f">
              <v:textbox style="mso-fit-shape-to-text:t" inset="0,0,0,15pt">
                <w:txbxContent>
                  <w:p w14:paraId="6EA9727A" w14:textId="7599B046" w:rsidR="00CD15C5" w:rsidRPr="00CD15C5" w:rsidRDefault="00CD15C5" w:rsidP="00CD15C5">
                    <w:pPr>
                      <w:spacing w:after="0"/>
                      <w:rPr>
                        <w:rFonts w:ascii="Calibri" w:eastAsia="Calibri" w:hAnsi="Calibri" w:cs="Calibri"/>
                        <w:noProof/>
                        <w:color w:val="A80000"/>
                        <w:szCs w:val="20"/>
                      </w:rPr>
                    </w:pPr>
                    <w:r w:rsidRPr="00CD15C5">
                      <w:rPr>
                        <w:rFonts w:ascii="Calibri" w:eastAsia="Calibri" w:hAnsi="Calibri" w:cs="Calibri"/>
                        <w:noProof/>
                        <w:color w:val="A80000"/>
                        <w:szCs w:val="20"/>
                      </w:rPr>
                      <w:t>OFFICIAL -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7DAC" w14:textId="5D8EF1C4" w:rsidR="00250592" w:rsidRDefault="00A55F98">
    <w:pPr>
      <w:spacing w:after="0" w:line="259" w:lineRule="auto"/>
      <w:ind w:left="0" w:firstLine="0"/>
      <w:rPr>
        <w:color w:val="003F72"/>
        <w:sz w:val="24"/>
      </w:rPr>
    </w:pPr>
    <w:r>
      <w:fldChar w:fldCharType="begin"/>
    </w:r>
    <w:r>
      <w:instrText xml:space="preserve"> PAGE   \* MERGEFORMAT </w:instrText>
    </w:r>
    <w:r>
      <w:fldChar w:fldCharType="separate"/>
    </w:r>
    <w:r>
      <w:rPr>
        <w:color w:val="003F72"/>
        <w:sz w:val="24"/>
      </w:rPr>
      <w:t>2</w:t>
    </w:r>
    <w:r>
      <w:rPr>
        <w:color w:val="003F72"/>
        <w:sz w:val="24"/>
      </w:rPr>
      <w:fldChar w:fldCharType="end"/>
    </w:r>
    <w:r>
      <w:rPr>
        <w:color w:val="003F72"/>
        <w:sz w:val="24"/>
      </w:rPr>
      <w:t xml:space="preserve"> </w:t>
    </w:r>
  </w:p>
  <w:p w14:paraId="61D4786E" w14:textId="5B7E11E9" w:rsidR="00AA3C7F" w:rsidRPr="00AA3C7F" w:rsidRDefault="00AA3C7F" w:rsidP="00FC7C40">
    <w:pPr>
      <w:pStyle w:val="Footer"/>
      <w:spacing w:before="0"/>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51F3" w14:textId="6918570D" w:rsidR="00250592" w:rsidRDefault="00A55F98">
    <w:pPr>
      <w:tabs>
        <w:tab w:val="center" w:pos="4320"/>
        <w:tab w:val="right" w:pos="10423"/>
      </w:tabs>
      <w:spacing w:after="0" w:line="259" w:lineRule="auto"/>
      <w:ind w:left="0" w:right="-59" w:firstLine="0"/>
      <w:rPr>
        <w:color w:val="003F72"/>
        <w:sz w:val="24"/>
      </w:rPr>
    </w:pPr>
    <w:r>
      <w:rPr>
        <w:rFonts w:ascii="Courier New" w:eastAsia="Courier New" w:hAnsi="Courier New" w:cs="Courier New"/>
        <w:color w:val="008AC4"/>
        <w:sz w:val="40"/>
      </w:rPr>
      <w:t xml:space="preserve"> </w:t>
    </w:r>
    <w:r>
      <w:rPr>
        <w:rFonts w:ascii="Courier New" w:eastAsia="Courier New" w:hAnsi="Courier New" w:cs="Courier New"/>
        <w:color w:val="008AC4"/>
        <w:sz w:val="40"/>
      </w:rPr>
      <w:tab/>
      <w:t xml:space="preserve"> </w:t>
    </w:r>
    <w:r>
      <w:rPr>
        <w:rFonts w:ascii="Courier New" w:eastAsia="Courier New" w:hAnsi="Courier New" w:cs="Courier New"/>
        <w:color w:val="008AC4"/>
        <w:sz w:val="40"/>
      </w:rPr>
      <w:tab/>
    </w:r>
    <w:r>
      <w:fldChar w:fldCharType="begin"/>
    </w:r>
    <w:r>
      <w:instrText xml:space="preserve"> PAGE   \* MERGEFORMAT </w:instrText>
    </w:r>
    <w:r>
      <w:fldChar w:fldCharType="separate"/>
    </w:r>
    <w:r>
      <w:rPr>
        <w:color w:val="003F72"/>
        <w:sz w:val="24"/>
      </w:rPr>
      <w:t>3</w:t>
    </w:r>
    <w:r>
      <w:rPr>
        <w:color w:val="003F72"/>
        <w:sz w:val="24"/>
      </w:rPr>
      <w:fldChar w:fldCharType="end"/>
    </w:r>
    <w:r>
      <w:rPr>
        <w:color w:val="003F72"/>
        <w:sz w:val="24"/>
      </w:rPr>
      <w:t xml:space="preserve"> </w:t>
    </w:r>
  </w:p>
  <w:p w14:paraId="3A4DDF21" w14:textId="0E81F3CF" w:rsidR="00AA3C7F" w:rsidRPr="00AA3C7F" w:rsidRDefault="00AA3C7F" w:rsidP="00FC7C40">
    <w:pPr>
      <w:pStyle w:val="Footer"/>
      <w:spacing w:before="0"/>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D412" w14:textId="2D23C71C" w:rsidR="00250592" w:rsidRDefault="00250592">
    <w:pPr>
      <w:spacing w:after="160" w:line="259" w:lineRule="auto"/>
      <w:ind w:left="0" w:firstLine="0"/>
    </w:pPr>
  </w:p>
  <w:p w14:paraId="32851C5C" w14:textId="143217BD" w:rsidR="00AA3C7F" w:rsidRPr="003D2236" w:rsidRDefault="003D2236" w:rsidP="003D2236">
    <w:pPr>
      <w:pStyle w:val="Footer"/>
      <w:spacing w:before="0"/>
      <w:ind w:left="730"/>
      <w:jc w:val="right"/>
      <w:rPr>
        <w:rFonts w:ascii="Arial" w:hAnsi="Arial" w:cs="Arial"/>
        <w:sz w:val="22"/>
      </w:rPr>
    </w:pPr>
    <w:r w:rsidRPr="003D2236">
      <w:rPr>
        <w:rFonts w:ascii="Arial" w:hAnsi="Arial" w:cs="Arial"/>
        <w:sz w:val="22"/>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F295" w14:textId="77777777" w:rsidR="00A05215" w:rsidRDefault="00A05215">
      <w:pPr>
        <w:spacing w:after="0" w:line="240" w:lineRule="auto"/>
      </w:pPr>
      <w:r>
        <w:separator/>
      </w:r>
    </w:p>
  </w:footnote>
  <w:footnote w:type="continuationSeparator" w:id="0">
    <w:p w14:paraId="215F3060" w14:textId="77777777" w:rsidR="00A05215" w:rsidRDefault="00A05215">
      <w:pPr>
        <w:spacing w:after="0" w:line="240" w:lineRule="auto"/>
      </w:pPr>
      <w:r>
        <w:continuationSeparator/>
      </w:r>
    </w:p>
  </w:footnote>
  <w:footnote w:type="continuationNotice" w:id="1">
    <w:p w14:paraId="44DD6B4C" w14:textId="77777777" w:rsidR="00A05215" w:rsidRDefault="00A05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49F3" w14:textId="364F56A4" w:rsidR="00250592" w:rsidRDefault="00A55F9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FA67965" wp14:editId="508BE039">
              <wp:simplePos x="0" y="0"/>
              <wp:positionH relativeFrom="page">
                <wp:posOffset>341376</wp:posOffset>
              </wp:positionH>
              <wp:positionV relativeFrom="page">
                <wp:posOffset>542544</wp:posOffset>
              </wp:positionV>
              <wp:extent cx="6693408" cy="6096"/>
              <wp:effectExtent l="0" t="0" r="0" b="0"/>
              <wp:wrapSquare wrapText="bothSides"/>
              <wp:docPr id="194783" name="Group 194783"/>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wps:wsp>
                      <wps:cNvPr id="204319" name="Shape 204319"/>
                      <wps:cNvSpPr/>
                      <wps:spPr>
                        <a:xfrm>
                          <a:off x="0" y="0"/>
                          <a:ext cx="6693408" cy="9144"/>
                        </a:xfrm>
                        <a:custGeom>
                          <a:avLst/>
                          <a:gdLst/>
                          <a:ahLst/>
                          <a:cxnLst/>
                          <a:rect l="0" t="0" r="0" b="0"/>
                          <a:pathLst>
                            <a:path w="6693408" h="9144">
                              <a:moveTo>
                                <a:pt x="0" y="0"/>
                              </a:moveTo>
                              <a:lnTo>
                                <a:pt x="6693408" y="0"/>
                              </a:lnTo>
                              <a:lnTo>
                                <a:pt x="6693408" y="9144"/>
                              </a:lnTo>
                              <a:lnTo>
                                <a:pt x="0" y="9144"/>
                              </a:lnTo>
                              <a:lnTo>
                                <a:pt x="0" y="0"/>
                              </a:lnTo>
                            </a:path>
                          </a:pathLst>
                        </a:custGeom>
                        <a:ln w="0" cap="flat">
                          <a:miter lim="127000"/>
                        </a:ln>
                      </wps:spPr>
                      <wps:style>
                        <a:lnRef idx="0">
                          <a:srgbClr val="000000">
                            <a:alpha val="0"/>
                          </a:srgbClr>
                        </a:lnRef>
                        <a:fillRef idx="1">
                          <a:srgbClr val="003F72"/>
                        </a:fillRef>
                        <a:effectRef idx="0">
                          <a:scrgbClr r="0" g="0" b="0"/>
                        </a:effectRef>
                        <a:fontRef idx="none"/>
                      </wps:style>
                      <wps:bodyPr/>
                    </wps:wsp>
                  </wpg:wgp>
                </a:graphicData>
              </a:graphic>
            </wp:anchor>
          </w:drawing>
        </mc:Choice>
        <mc:Fallback xmlns:arto="http://schemas.microsoft.com/office/word/2006/arto">
          <w:pict>
            <v:group w14:anchorId="35C4BAB4" id="Group 194783" o:spid="_x0000_s1026" style="position:absolute;margin-left:26.9pt;margin-top:42.7pt;width:527.05pt;height:.5pt;z-index:251658240;mso-position-horizontal-relative:page;mso-position-vertical-relative:page" coordsize="66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">
              <v:shape id="Shape 204319" o:spid="_x0000_s1027" style="position:absolute;width:66934;height:91;visibility:visible;mso-wrap-style:square;v-text-anchor:top" coordsize="6693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" path="m,l6693408,r,9144l,9144,,e" fillcolor="#003f72" stroked="f" strokeweight="0">
                <v:stroke miterlimit="83231f" joinstyle="miter"/>
                <v:path arrowok="t" textboxrect="0,0,6693408,9144"/>
              </v:shape>
              <w10:wrap type="square" anchorx="page" anchory="page"/>
            </v:group>
          </w:pict>
        </mc:Fallback>
      </mc:AlternateContent>
    </w:r>
    <w:r>
      <w:rPr>
        <w:color w:val="003F72"/>
        <w:sz w:val="24"/>
      </w:rPr>
      <w:t xml:space="preserve"> </w:t>
    </w:r>
  </w:p>
  <w:p w14:paraId="7CB8D3FA" w14:textId="77777777" w:rsidR="00250592" w:rsidRPr="002727A5" w:rsidRDefault="00A55F98">
    <w:pPr>
      <w:spacing w:after="0" w:line="259" w:lineRule="auto"/>
      <w:ind w:left="0" w:firstLine="0"/>
      <w:rPr>
        <w:rFonts w:ascii="VIC" w:hAnsi="VIC"/>
      </w:rPr>
    </w:pPr>
    <w:r w:rsidRPr="002727A5">
      <w:rPr>
        <w:rFonts w:ascii="VIC" w:hAnsi="VIC"/>
        <w:color w:val="003F72"/>
        <w:sz w:val="24"/>
      </w:rPr>
      <w:t xml:space="preserve">Noise limit and assessment protocol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95A6" w14:textId="1CBB9CF5" w:rsidR="00250592" w:rsidRDefault="00A55F9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2125BDF4" wp14:editId="3FF50BEA">
              <wp:simplePos x="0" y="0"/>
              <wp:positionH relativeFrom="page">
                <wp:posOffset>341376</wp:posOffset>
              </wp:positionH>
              <wp:positionV relativeFrom="page">
                <wp:posOffset>542544</wp:posOffset>
              </wp:positionV>
              <wp:extent cx="6693408" cy="6096"/>
              <wp:effectExtent l="0" t="0" r="0" b="0"/>
              <wp:wrapSquare wrapText="bothSides"/>
              <wp:docPr id="194758" name="Group 194758"/>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wps:wsp>
                      <wps:cNvPr id="204317" name="Shape 204317"/>
                      <wps:cNvSpPr/>
                      <wps:spPr>
                        <a:xfrm>
                          <a:off x="0" y="0"/>
                          <a:ext cx="6693408" cy="9144"/>
                        </a:xfrm>
                        <a:custGeom>
                          <a:avLst/>
                          <a:gdLst/>
                          <a:ahLst/>
                          <a:cxnLst/>
                          <a:rect l="0" t="0" r="0" b="0"/>
                          <a:pathLst>
                            <a:path w="6693408" h="9144">
                              <a:moveTo>
                                <a:pt x="0" y="0"/>
                              </a:moveTo>
                              <a:lnTo>
                                <a:pt x="6693408" y="0"/>
                              </a:lnTo>
                              <a:lnTo>
                                <a:pt x="6693408" y="9144"/>
                              </a:lnTo>
                              <a:lnTo>
                                <a:pt x="0" y="9144"/>
                              </a:lnTo>
                              <a:lnTo>
                                <a:pt x="0" y="0"/>
                              </a:lnTo>
                            </a:path>
                          </a:pathLst>
                        </a:custGeom>
                        <a:ln w="0" cap="flat">
                          <a:miter lim="127000"/>
                        </a:ln>
                      </wps:spPr>
                      <wps:style>
                        <a:lnRef idx="0">
                          <a:srgbClr val="000000">
                            <a:alpha val="0"/>
                          </a:srgbClr>
                        </a:lnRef>
                        <a:fillRef idx="1">
                          <a:srgbClr val="003F72"/>
                        </a:fillRef>
                        <a:effectRef idx="0">
                          <a:scrgbClr r="0" g="0" b="0"/>
                        </a:effectRef>
                        <a:fontRef idx="none"/>
                      </wps:style>
                      <wps:bodyPr/>
                    </wps:wsp>
                  </wpg:wgp>
                </a:graphicData>
              </a:graphic>
            </wp:anchor>
          </w:drawing>
        </mc:Choice>
        <mc:Fallback xmlns:arto="http://schemas.microsoft.com/office/word/2006/arto">
          <w:pict>
            <v:group w14:anchorId="27644D5F" id="Group 194758" o:spid="_x0000_s1026" style="position:absolute;margin-left:26.9pt;margin-top:42.7pt;width:527.05pt;height:.5pt;z-index:251658241;mso-position-horizontal-relative:page;mso-position-vertical-relative:page" coordsize="66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">
              <v:shape id="Shape 204317" o:spid="_x0000_s1027" style="position:absolute;width:66934;height:91;visibility:visible;mso-wrap-style:square;v-text-anchor:top" coordsize="6693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" path="m,l6693408,r,9144l,9144,,e" fillcolor="#003f72" stroked="f" strokeweight="0">
                <v:stroke miterlimit="83231f" joinstyle="miter"/>
                <v:path arrowok="t" textboxrect="0,0,6693408,9144"/>
              </v:shape>
              <w10:wrap type="square" anchorx="page" anchory="page"/>
            </v:group>
          </w:pict>
        </mc:Fallback>
      </mc:AlternateContent>
    </w:r>
    <w:r>
      <w:rPr>
        <w:color w:val="003F72"/>
        <w:sz w:val="24"/>
      </w:rPr>
      <w:t xml:space="preserve"> </w:t>
    </w:r>
  </w:p>
  <w:p w14:paraId="2CDEE676" w14:textId="77777777" w:rsidR="00250592" w:rsidRDefault="00A55F98">
    <w:pPr>
      <w:spacing w:after="0" w:line="259" w:lineRule="auto"/>
      <w:ind w:left="0" w:firstLine="0"/>
    </w:pPr>
    <w:r>
      <w:rPr>
        <w:color w:val="003F72"/>
        <w:sz w:val="24"/>
      </w:rPr>
      <w:t xml:space="preserve">Noise limit and assessment protocol </w:t>
    </w:r>
  </w:p>
  <w:p w14:paraId="7E3BF895" w14:textId="77777777" w:rsidR="00250592" w:rsidRDefault="00A55F98">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F324" w14:textId="19C85AC7" w:rsidR="00224D15" w:rsidRDefault="00224D15">
    <w:pPr>
      <w:pStyle w:val="Header"/>
    </w:pPr>
  </w:p>
  <w:p w14:paraId="139791D5" w14:textId="40E54DE8" w:rsidR="00250592" w:rsidRDefault="0025059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A59A" w14:textId="4B7B4DFD" w:rsidR="00250592" w:rsidRDefault="0025059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CDD4" w14:textId="546BB58E" w:rsidR="00250592" w:rsidRDefault="0025059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33AF" w14:textId="64813280" w:rsidR="00250592" w:rsidRDefault="00CD15C5">
    <w:pPr>
      <w:spacing w:after="160" w:line="259" w:lineRule="auto"/>
      <w:ind w:left="0" w:firstLine="0"/>
    </w:pPr>
    <w:r>
      <w:rPr>
        <w:noProof/>
      </w:rPr>
      <mc:AlternateContent>
        <mc:Choice Requires="wps">
          <w:drawing>
            <wp:anchor distT="0" distB="0" distL="0" distR="0" simplePos="0" relativeHeight="251658245" behindDoc="0" locked="0" layoutInCell="1" allowOverlap="1" wp14:anchorId="4D5497ED" wp14:editId="37260151">
              <wp:simplePos x="635" y="635"/>
              <wp:positionH relativeFrom="page">
                <wp:align>center</wp:align>
              </wp:positionH>
              <wp:positionV relativeFrom="page">
                <wp:align>top</wp:align>
              </wp:positionV>
              <wp:extent cx="1866900" cy="433070"/>
              <wp:effectExtent l="0" t="0" r="0" b="5080"/>
              <wp:wrapNone/>
              <wp:docPr id="1934291018" name="Text Box 4"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900" cy="433070"/>
                      </a:xfrm>
                      <a:prstGeom prst="rect">
                        <a:avLst/>
                      </a:prstGeom>
                      <a:noFill/>
                      <a:ln>
                        <a:noFill/>
                      </a:ln>
                    </wps:spPr>
                    <wps:txbx>
                      <w:txbxContent>
                        <w:p w14:paraId="7C2E6F99" w14:textId="1C7C49C7" w:rsidR="00CD15C5" w:rsidRPr="00CD15C5" w:rsidRDefault="00CD15C5" w:rsidP="00CD15C5">
                          <w:pPr>
                            <w:spacing w:after="0"/>
                            <w:rPr>
                              <w:rFonts w:ascii="Calibri" w:eastAsia="Calibri" w:hAnsi="Calibri" w:cs="Calibri"/>
                              <w:noProof/>
                              <w:color w:val="A80000"/>
                              <w:sz w:val="28"/>
                              <w:szCs w:val="28"/>
                            </w:rPr>
                          </w:pPr>
                          <w:r w:rsidRPr="00CD15C5">
                            <w:rPr>
                              <w:rFonts w:ascii="Calibri" w:eastAsia="Calibri" w:hAnsi="Calibri" w:cs="Calibri"/>
                              <w:noProof/>
                              <w:color w:val="A80000"/>
                              <w:sz w:val="28"/>
                              <w:szCs w:val="28"/>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497ED" id="_x0000_t202" coordsize="21600,21600" o:spt="202" path="m,l,21600r21600,l21600,xe">
              <v:stroke joinstyle="miter"/>
              <v:path gradientshapeok="t" o:connecttype="rect"/>
            </v:shapetype>
            <v:shape id="Text Box 4" o:spid="_x0000_s1031" type="#_x0000_t202" alt="OFFICIAL - SENSITIVE" style="position:absolute;margin-left:0;margin-top:0;width:147pt;height:34.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" filled="f" stroked="f">
              <v:textbox style="mso-fit-shape-to-text:t" inset="0,15pt,0,0">
                <w:txbxContent>
                  <w:p w14:paraId="7C2E6F99" w14:textId="1C7C49C7" w:rsidR="00CD15C5" w:rsidRPr="00CD15C5" w:rsidRDefault="00CD15C5" w:rsidP="00CD15C5">
                    <w:pPr>
                      <w:spacing w:after="0"/>
                      <w:rPr>
                        <w:rFonts w:ascii="Calibri" w:eastAsia="Calibri" w:hAnsi="Calibri" w:cs="Calibri"/>
                        <w:noProof/>
                        <w:color w:val="A80000"/>
                        <w:sz w:val="28"/>
                        <w:szCs w:val="28"/>
                      </w:rPr>
                    </w:pPr>
                    <w:r w:rsidRPr="00CD15C5">
                      <w:rPr>
                        <w:rFonts w:ascii="Calibri" w:eastAsia="Calibri" w:hAnsi="Calibri" w:cs="Calibri"/>
                        <w:noProof/>
                        <w:color w:val="A80000"/>
                        <w:sz w:val="28"/>
                        <w:szCs w:val="28"/>
                      </w:rPr>
                      <w:t>OFFICIAL -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F85A" w14:textId="619DCA1E" w:rsidR="00250592" w:rsidRDefault="00A55F9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6D6D46B" wp14:editId="6A9FE07D">
              <wp:simplePos x="0" y="0"/>
              <wp:positionH relativeFrom="page">
                <wp:posOffset>341376</wp:posOffset>
              </wp:positionH>
              <wp:positionV relativeFrom="page">
                <wp:posOffset>542544</wp:posOffset>
              </wp:positionV>
              <wp:extent cx="6693408" cy="6096"/>
              <wp:effectExtent l="0" t="0" r="0" b="0"/>
              <wp:wrapSquare wrapText="bothSides"/>
              <wp:docPr id="194843" name="Group 194843"/>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wps:wsp>
                      <wps:cNvPr id="204325" name="Shape 204325"/>
                      <wps:cNvSpPr/>
                      <wps:spPr>
                        <a:xfrm>
                          <a:off x="0" y="0"/>
                          <a:ext cx="6693408" cy="9144"/>
                        </a:xfrm>
                        <a:custGeom>
                          <a:avLst/>
                          <a:gdLst/>
                          <a:ahLst/>
                          <a:cxnLst/>
                          <a:rect l="0" t="0" r="0" b="0"/>
                          <a:pathLst>
                            <a:path w="6693408" h="9144">
                              <a:moveTo>
                                <a:pt x="0" y="0"/>
                              </a:moveTo>
                              <a:lnTo>
                                <a:pt x="6693408" y="0"/>
                              </a:lnTo>
                              <a:lnTo>
                                <a:pt x="6693408" y="9144"/>
                              </a:lnTo>
                              <a:lnTo>
                                <a:pt x="0" y="9144"/>
                              </a:lnTo>
                              <a:lnTo>
                                <a:pt x="0" y="0"/>
                              </a:lnTo>
                            </a:path>
                          </a:pathLst>
                        </a:custGeom>
                        <a:ln w="0" cap="flat">
                          <a:miter lim="127000"/>
                        </a:ln>
                      </wps:spPr>
                      <wps:style>
                        <a:lnRef idx="0">
                          <a:srgbClr val="000000">
                            <a:alpha val="0"/>
                          </a:srgbClr>
                        </a:lnRef>
                        <a:fillRef idx="1">
                          <a:srgbClr val="003F72"/>
                        </a:fillRef>
                        <a:effectRef idx="0">
                          <a:scrgbClr r="0" g="0" b="0"/>
                        </a:effectRef>
                        <a:fontRef idx="none"/>
                      </wps:style>
                      <wps:bodyPr/>
                    </wps:wsp>
                  </wpg:wgp>
                </a:graphicData>
              </a:graphic>
            </wp:anchor>
          </w:drawing>
        </mc:Choice>
        <mc:Fallback xmlns:arto="http://schemas.microsoft.com/office/word/2006/arto">
          <w:pict>
            <v:group w14:anchorId="7FD58A77" id="Group 194843" o:spid="_x0000_s1026" style="position:absolute;margin-left:26.9pt;margin-top:42.7pt;width:527.05pt;height:.5pt;z-index:251658242;mso-position-horizontal-relative:page;mso-position-vertical-relative:page" coordsize="66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">
              <v:shape id="Shape 204325" o:spid="_x0000_s1027" style="position:absolute;width:66934;height:91;visibility:visible;mso-wrap-style:square;v-text-anchor:top" coordsize="6693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" path="m,l6693408,r,9144l,9144,,e" fillcolor="#003f72" stroked="f" strokeweight="0">
                <v:stroke miterlimit="83231f" joinstyle="miter"/>
                <v:path arrowok="t" textboxrect="0,0,6693408,9144"/>
              </v:shape>
              <w10:wrap type="square" anchorx="page" anchory="page"/>
            </v:group>
          </w:pict>
        </mc:Fallback>
      </mc:AlternateContent>
    </w:r>
    <w:r>
      <w:rPr>
        <w:color w:val="003F72"/>
        <w:sz w:val="24"/>
      </w:rPr>
      <w:t xml:space="preserve"> </w:t>
    </w:r>
  </w:p>
  <w:p w14:paraId="3F9D5EA6" w14:textId="77777777" w:rsidR="00250592" w:rsidRDefault="00A55F98">
    <w:pPr>
      <w:spacing w:after="0" w:line="259" w:lineRule="auto"/>
      <w:ind w:left="0" w:firstLine="0"/>
    </w:pPr>
    <w:r>
      <w:rPr>
        <w:color w:val="003F72"/>
        <w:sz w:val="24"/>
      </w:rPr>
      <w:t xml:space="preserve">Noise limit and assessment protocol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CA9E" w14:textId="7D5FD7E2" w:rsidR="00250592" w:rsidRDefault="00A55F9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12741087" wp14:editId="09AABADA">
              <wp:simplePos x="0" y="0"/>
              <wp:positionH relativeFrom="page">
                <wp:posOffset>341376</wp:posOffset>
              </wp:positionH>
              <wp:positionV relativeFrom="page">
                <wp:posOffset>542544</wp:posOffset>
              </wp:positionV>
              <wp:extent cx="6693408" cy="6096"/>
              <wp:effectExtent l="0" t="0" r="0" b="0"/>
              <wp:wrapSquare wrapText="bothSides"/>
              <wp:docPr id="194821" name="Group 194821"/>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wps:wsp>
                      <wps:cNvPr id="204323" name="Shape 204323"/>
                      <wps:cNvSpPr/>
                      <wps:spPr>
                        <a:xfrm>
                          <a:off x="0" y="0"/>
                          <a:ext cx="6693408" cy="9144"/>
                        </a:xfrm>
                        <a:custGeom>
                          <a:avLst/>
                          <a:gdLst/>
                          <a:ahLst/>
                          <a:cxnLst/>
                          <a:rect l="0" t="0" r="0" b="0"/>
                          <a:pathLst>
                            <a:path w="6693408" h="9144">
                              <a:moveTo>
                                <a:pt x="0" y="0"/>
                              </a:moveTo>
                              <a:lnTo>
                                <a:pt x="6693408" y="0"/>
                              </a:lnTo>
                              <a:lnTo>
                                <a:pt x="6693408" y="9144"/>
                              </a:lnTo>
                              <a:lnTo>
                                <a:pt x="0" y="9144"/>
                              </a:lnTo>
                              <a:lnTo>
                                <a:pt x="0" y="0"/>
                              </a:lnTo>
                            </a:path>
                          </a:pathLst>
                        </a:custGeom>
                        <a:ln w="0" cap="flat">
                          <a:miter lim="127000"/>
                        </a:ln>
                      </wps:spPr>
                      <wps:style>
                        <a:lnRef idx="0">
                          <a:srgbClr val="000000">
                            <a:alpha val="0"/>
                          </a:srgbClr>
                        </a:lnRef>
                        <a:fillRef idx="1">
                          <a:srgbClr val="003F72"/>
                        </a:fillRef>
                        <a:effectRef idx="0">
                          <a:scrgbClr r="0" g="0" b="0"/>
                        </a:effectRef>
                        <a:fontRef idx="none"/>
                      </wps:style>
                      <wps:bodyPr/>
                    </wps:wsp>
                  </wpg:wgp>
                </a:graphicData>
              </a:graphic>
            </wp:anchor>
          </w:drawing>
        </mc:Choice>
        <mc:Fallback xmlns:arto="http://schemas.microsoft.com/office/word/2006/arto">
          <w:pict>
            <v:group w14:anchorId="1419C77C" id="Group 194821" o:spid="_x0000_s1026" style="position:absolute;margin-left:26.9pt;margin-top:42.7pt;width:527.05pt;height:.5pt;z-index:251658243;mso-position-horizontal-relative:page;mso-position-vertical-relative:page" coordsize="66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">
              <v:shape id="Shape 204323" o:spid="_x0000_s1027" style="position:absolute;width:66934;height:91;visibility:visible;mso-wrap-style:square;v-text-anchor:top" coordsize="6693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" path="m,l6693408,r,9144l,9144,,e" fillcolor="#003f72" stroked="f" strokeweight="0">
                <v:stroke miterlimit="83231f" joinstyle="miter"/>
                <v:path arrowok="t" textboxrect="0,0,6693408,9144"/>
              </v:shape>
              <w10:wrap type="square" anchorx="page" anchory="page"/>
            </v:group>
          </w:pict>
        </mc:Fallback>
      </mc:AlternateContent>
    </w:r>
    <w:r>
      <w:rPr>
        <w:color w:val="003F72"/>
        <w:sz w:val="24"/>
      </w:rPr>
      <w:t xml:space="preserve"> </w:t>
    </w:r>
  </w:p>
  <w:p w14:paraId="5E54014A" w14:textId="77777777" w:rsidR="00250592" w:rsidRDefault="00A55F98">
    <w:pPr>
      <w:spacing w:after="0" w:line="259" w:lineRule="auto"/>
      <w:ind w:left="0" w:firstLine="0"/>
    </w:pPr>
    <w:r>
      <w:rPr>
        <w:color w:val="003F72"/>
        <w:sz w:val="24"/>
      </w:rPr>
      <w:t xml:space="preserve">Noise limit and assessment protocol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50C9" w14:textId="4320EFD6" w:rsidR="00250592" w:rsidRDefault="00A55F9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75CEEC52" wp14:editId="1E4D0FA9">
              <wp:simplePos x="0" y="0"/>
              <wp:positionH relativeFrom="page">
                <wp:posOffset>341376</wp:posOffset>
              </wp:positionH>
              <wp:positionV relativeFrom="page">
                <wp:posOffset>542544</wp:posOffset>
              </wp:positionV>
              <wp:extent cx="6693408" cy="6096"/>
              <wp:effectExtent l="0" t="0" r="0" b="0"/>
              <wp:wrapSquare wrapText="bothSides"/>
              <wp:docPr id="194809" name="Group 194809"/>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wps:wsp>
                      <wps:cNvPr id="204321" name="Shape 204321"/>
                      <wps:cNvSpPr/>
                      <wps:spPr>
                        <a:xfrm>
                          <a:off x="0" y="0"/>
                          <a:ext cx="6693408" cy="9144"/>
                        </a:xfrm>
                        <a:custGeom>
                          <a:avLst/>
                          <a:gdLst/>
                          <a:ahLst/>
                          <a:cxnLst/>
                          <a:rect l="0" t="0" r="0" b="0"/>
                          <a:pathLst>
                            <a:path w="6693408" h="9144">
                              <a:moveTo>
                                <a:pt x="0" y="0"/>
                              </a:moveTo>
                              <a:lnTo>
                                <a:pt x="6693408" y="0"/>
                              </a:lnTo>
                              <a:lnTo>
                                <a:pt x="6693408" y="9144"/>
                              </a:lnTo>
                              <a:lnTo>
                                <a:pt x="0" y="9144"/>
                              </a:lnTo>
                              <a:lnTo>
                                <a:pt x="0" y="0"/>
                              </a:lnTo>
                            </a:path>
                          </a:pathLst>
                        </a:custGeom>
                        <a:ln w="0" cap="flat">
                          <a:miter lim="127000"/>
                        </a:ln>
                      </wps:spPr>
                      <wps:style>
                        <a:lnRef idx="0">
                          <a:srgbClr val="000000">
                            <a:alpha val="0"/>
                          </a:srgbClr>
                        </a:lnRef>
                        <a:fillRef idx="1">
                          <a:srgbClr val="003F72"/>
                        </a:fillRef>
                        <a:effectRef idx="0">
                          <a:scrgbClr r="0" g="0" b="0"/>
                        </a:effectRef>
                        <a:fontRef idx="none"/>
                      </wps:style>
                      <wps:bodyPr/>
                    </wps:wsp>
                  </wpg:wgp>
                </a:graphicData>
              </a:graphic>
            </wp:anchor>
          </w:drawing>
        </mc:Choice>
        <mc:Fallback xmlns:arto="http://schemas.microsoft.com/office/word/2006/arto">
          <w:pict>
            <v:group w14:anchorId="2DA5F2B9" id="Group 194809" o:spid="_x0000_s1026" style="position:absolute;margin-left:26.9pt;margin-top:42.7pt;width:527.05pt;height:.5pt;z-index:251658244;mso-position-horizontal-relative:page;mso-position-vertical-relative:page" coordsize="669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">
              <v:shape id="Shape 204321" o:spid="_x0000_s1027" style="position:absolute;width:66934;height:91;visibility:visible;mso-wrap-style:square;v-text-anchor:top" coordsize="6693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" path="m,l6693408,r,9144l,9144,,e" fillcolor="#003f72" stroked="f" strokeweight="0">
                <v:stroke miterlimit="83231f" joinstyle="miter"/>
                <v:path arrowok="t" textboxrect="0,0,6693408,9144"/>
              </v:shape>
              <w10:wrap type="square" anchorx="page" anchory="page"/>
            </v:group>
          </w:pict>
        </mc:Fallback>
      </mc:AlternateContent>
    </w:r>
    <w:r>
      <w:rPr>
        <w:color w:val="003F72"/>
        <w:sz w:val="24"/>
      </w:rPr>
      <w:t xml:space="preserve"> </w:t>
    </w:r>
  </w:p>
  <w:p w14:paraId="7DF3F6B9" w14:textId="77777777" w:rsidR="00250592" w:rsidRDefault="00A55F98">
    <w:pPr>
      <w:spacing w:after="0" w:line="259" w:lineRule="auto"/>
      <w:ind w:left="0" w:firstLine="0"/>
    </w:pPr>
    <w:r>
      <w:rPr>
        <w:color w:val="003F72"/>
        <w:sz w:val="24"/>
      </w:rPr>
      <w:t xml:space="preserve">Noise limit and assessment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52F"/>
    <w:multiLevelType w:val="hybridMultilevel"/>
    <w:tmpl w:val="9CCA7CF6"/>
    <w:lvl w:ilvl="0" w:tplc="48543904">
      <w:start w:val="129"/>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EC372">
      <w:start w:val="1"/>
      <w:numFmt w:val="lowerLetter"/>
      <w:lvlText w:val="%2"/>
      <w:lvlJc w:val="left"/>
      <w:pPr>
        <w:ind w:left="1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128FCA">
      <w:start w:val="1"/>
      <w:numFmt w:val="lowerRoman"/>
      <w:lvlText w:val="%3"/>
      <w:lvlJc w:val="left"/>
      <w:pPr>
        <w:ind w:left="2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806714">
      <w:start w:val="1"/>
      <w:numFmt w:val="decimal"/>
      <w:lvlText w:val="%4"/>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AE8944">
      <w:start w:val="1"/>
      <w:numFmt w:val="lowerLetter"/>
      <w:lvlText w:val="%5"/>
      <w:lvlJc w:val="left"/>
      <w:pPr>
        <w:ind w:left="3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128BA0">
      <w:start w:val="1"/>
      <w:numFmt w:val="lowerRoman"/>
      <w:lvlText w:val="%6"/>
      <w:lvlJc w:val="left"/>
      <w:pPr>
        <w:ind w:left="4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FAFB70">
      <w:start w:val="1"/>
      <w:numFmt w:val="decimal"/>
      <w:lvlText w:val="%7"/>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C3126">
      <w:start w:val="1"/>
      <w:numFmt w:val="lowerLetter"/>
      <w:lvlText w:val="%8"/>
      <w:lvlJc w:val="left"/>
      <w:pPr>
        <w:ind w:left="6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121B32">
      <w:start w:val="1"/>
      <w:numFmt w:val="lowerRoman"/>
      <w:lvlText w:val="%9"/>
      <w:lvlJc w:val="left"/>
      <w:pPr>
        <w:ind w:left="6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116F2"/>
    <w:multiLevelType w:val="hybridMultilevel"/>
    <w:tmpl w:val="D57EEC0A"/>
    <w:lvl w:ilvl="0" w:tplc="D5802350">
      <w:start w:val="49"/>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B6FC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CC32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F462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F6B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4E20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1C42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ABB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E443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3744F9"/>
    <w:multiLevelType w:val="hybridMultilevel"/>
    <w:tmpl w:val="772C6BA6"/>
    <w:lvl w:ilvl="0" w:tplc="50CAED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CBA68">
      <w:start w:val="9"/>
      <w:numFmt w:val="lowerRoman"/>
      <w:lvlText w:val="%2."/>
      <w:lvlJc w:val="left"/>
      <w:pPr>
        <w:ind w:left="1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2E4124">
      <w:start w:val="1"/>
      <w:numFmt w:val="lowerRoman"/>
      <w:lvlText w:val="%3"/>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D4FBDA">
      <w:start w:val="1"/>
      <w:numFmt w:val="decimal"/>
      <w:lvlText w:val="%4"/>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A9E34">
      <w:start w:val="1"/>
      <w:numFmt w:val="lowerLetter"/>
      <w:lvlText w:val="%5"/>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EA8120">
      <w:start w:val="1"/>
      <w:numFmt w:val="lowerRoman"/>
      <w:lvlText w:val="%6"/>
      <w:lvlJc w:val="left"/>
      <w:pPr>
        <w:ind w:left="4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24AC6E">
      <w:start w:val="1"/>
      <w:numFmt w:val="decimal"/>
      <w:lvlText w:val="%7"/>
      <w:lvlJc w:val="left"/>
      <w:pPr>
        <w:ind w:left="5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02FBA0">
      <w:start w:val="1"/>
      <w:numFmt w:val="lowerLetter"/>
      <w:lvlText w:val="%8"/>
      <w:lvlJc w:val="left"/>
      <w:pPr>
        <w:ind w:left="5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C2AC3A">
      <w:start w:val="1"/>
      <w:numFmt w:val="lowerRoman"/>
      <w:lvlText w:val="%9"/>
      <w:lvlJc w:val="left"/>
      <w:pPr>
        <w:ind w:left="6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CD2AA9"/>
    <w:multiLevelType w:val="hybridMultilevel"/>
    <w:tmpl w:val="B714FD48"/>
    <w:lvl w:ilvl="0" w:tplc="7F067496">
      <w:start w:val="71"/>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BCC8F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7A5E7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18089A">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6254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B00C">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420B8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6001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FC398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F1149"/>
    <w:multiLevelType w:val="hybridMultilevel"/>
    <w:tmpl w:val="B1CEA05A"/>
    <w:lvl w:ilvl="0" w:tplc="1780E354">
      <w:start w:val="19"/>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4BC06">
      <w:start w:val="1"/>
      <w:numFmt w:val="lowerLetter"/>
      <w:lvlText w:val="%2."/>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A0C44A">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6C99B8">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8E9D3E">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AD702">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C05F8">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20818">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4B088">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D60010"/>
    <w:multiLevelType w:val="hybridMultilevel"/>
    <w:tmpl w:val="3AE829C4"/>
    <w:lvl w:ilvl="0" w:tplc="BEBEF134">
      <w:start w:val="39"/>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F45F26">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64AC50">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6BEBE">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80BBA">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B045C4">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30371A">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D08006">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E4578A">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7E3688"/>
    <w:multiLevelType w:val="hybridMultilevel"/>
    <w:tmpl w:val="7D60660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976407"/>
    <w:multiLevelType w:val="hybridMultilevel"/>
    <w:tmpl w:val="53E03268"/>
    <w:lvl w:ilvl="0" w:tplc="2F844D6E">
      <w:start w:val="131"/>
      <w:numFmt w:val="decimal"/>
      <w:lvlText w:val="(%1)"/>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E72F4">
      <w:start w:val="1"/>
      <w:numFmt w:val="lowerLetter"/>
      <w:lvlText w:val="(%2)"/>
      <w:lvlJc w:val="left"/>
      <w:pPr>
        <w:ind w:left="1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BEC1EC">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06C98">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EECE6">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761266">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C8721C">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4042CC">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8C6B20">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1C3D6D"/>
    <w:multiLevelType w:val="hybridMultilevel"/>
    <w:tmpl w:val="83723EEA"/>
    <w:lvl w:ilvl="0" w:tplc="00C4B0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A4042">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8C068C">
      <w:start w:val="1"/>
      <w:numFmt w:val="lowerLetter"/>
      <w:lvlRestart w:val="0"/>
      <w:lvlText w:val="%3."/>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4004A4">
      <w:start w:val="1"/>
      <w:numFmt w:val="decimal"/>
      <w:lvlText w:val="%4"/>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C2792C">
      <w:start w:val="1"/>
      <w:numFmt w:val="lowerLetter"/>
      <w:lvlText w:val="%5"/>
      <w:lvlJc w:val="left"/>
      <w:pPr>
        <w:ind w:left="3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30152E">
      <w:start w:val="1"/>
      <w:numFmt w:val="lowerRoman"/>
      <w:lvlText w:val="%6"/>
      <w:lvlJc w:val="left"/>
      <w:pPr>
        <w:ind w:left="4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96BDA8">
      <w:start w:val="1"/>
      <w:numFmt w:val="decimal"/>
      <w:lvlText w:val="%7"/>
      <w:lvlJc w:val="left"/>
      <w:pPr>
        <w:ind w:left="5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2829C">
      <w:start w:val="1"/>
      <w:numFmt w:val="lowerLetter"/>
      <w:lvlText w:val="%8"/>
      <w:lvlJc w:val="left"/>
      <w:pPr>
        <w:ind w:left="5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CA7872">
      <w:start w:val="1"/>
      <w:numFmt w:val="lowerRoman"/>
      <w:lvlText w:val="%9"/>
      <w:lvlJc w:val="left"/>
      <w:pPr>
        <w:ind w:left="6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BC697F"/>
    <w:multiLevelType w:val="hybridMultilevel"/>
    <w:tmpl w:val="D8CC96F0"/>
    <w:lvl w:ilvl="0" w:tplc="22FC85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1AD6B6">
      <w:start w:val="1"/>
      <w:numFmt w:val="lowerLetter"/>
      <w:lvlText w:val="%2"/>
      <w:lvlJc w:val="left"/>
      <w:pPr>
        <w:ind w:left="1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2A6718">
      <w:start w:val="1"/>
      <w:numFmt w:val="lowerRoman"/>
      <w:lvlRestart w:val="0"/>
      <w:lvlText w:val="%3."/>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D67E16">
      <w:start w:val="1"/>
      <w:numFmt w:val="decimal"/>
      <w:lvlText w:val="%4"/>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EE500">
      <w:start w:val="1"/>
      <w:numFmt w:val="lowerLetter"/>
      <w:lvlText w:val="%5"/>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16A852">
      <w:start w:val="1"/>
      <w:numFmt w:val="lowerRoman"/>
      <w:lvlText w:val="%6"/>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44A882">
      <w:start w:val="1"/>
      <w:numFmt w:val="decimal"/>
      <w:lvlText w:val="%7"/>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43D34">
      <w:start w:val="1"/>
      <w:numFmt w:val="lowerLetter"/>
      <w:lvlText w:val="%8"/>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12DDEC">
      <w:start w:val="1"/>
      <w:numFmt w:val="lowerRoman"/>
      <w:lvlText w:val="%9"/>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7769C9"/>
    <w:multiLevelType w:val="hybridMultilevel"/>
    <w:tmpl w:val="320EA67C"/>
    <w:lvl w:ilvl="0" w:tplc="52CA61E4">
      <w:start w:val="1"/>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E9D80">
      <w:start w:val="1"/>
      <w:numFmt w:val="lowerLetter"/>
      <w:lvlRestart w:val="0"/>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9CA01E">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C074A">
      <w:start w:val="1"/>
      <w:numFmt w:val="decimal"/>
      <w:lvlText w:val="%4"/>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4EE6A0">
      <w:start w:val="1"/>
      <w:numFmt w:val="lowerLetter"/>
      <w:lvlText w:val="%5"/>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5E0AB4">
      <w:start w:val="1"/>
      <w:numFmt w:val="lowerRoman"/>
      <w:lvlText w:val="%6"/>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E2EA12">
      <w:start w:val="1"/>
      <w:numFmt w:val="decimal"/>
      <w:lvlText w:val="%7"/>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58D754">
      <w:start w:val="1"/>
      <w:numFmt w:val="lowerLetter"/>
      <w:lvlText w:val="%8"/>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48E11C">
      <w:start w:val="1"/>
      <w:numFmt w:val="lowerRoman"/>
      <w:lvlText w:val="%9"/>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1A3DBA"/>
    <w:multiLevelType w:val="hybridMultilevel"/>
    <w:tmpl w:val="83FAABBE"/>
    <w:lvl w:ilvl="0" w:tplc="38BC0DDA">
      <w:start w:val="136"/>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078CA">
      <w:start w:val="1"/>
      <w:numFmt w:val="lowerLetter"/>
      <w:lvlText w:val="%2."/>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EAD5FE">
      <w:start w:val="1"/>
      <w:numFmt w:val="lowerRoman"/>
      <w:lvlText w:val="%3"/>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B48A14">
      <w:start w:val="1"/>
      <w:numFmt w:val="decimal"/>
      <w:lvlText w:val="%4"/>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64760E">
      <w:start w:val="1"/>
      <w:numFmt w:val="lowerLetter"/>
      <w:lvlText w:val="%5"/>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809B58">
      <w:start w:val="1"/>
      <w:numFmt w:val="lowerRoman"/>
      <w:lvlText w:val="%6"/>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428002">
      <w:start w:val="1"/>
      <w:numFmt w:val="decimal"/>
      <w:lvlText w:val="%7"/>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2DBF0">
      <w:start w:val="1"/>
      <w:numFmt w:val="lowerLetter"/>
      <w:lvlText w:val="%8"/>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E8BC44">
      <w:start w:val="1"/>
      <w:numFmt w:val="lowerRoman"/>
      <w:lvlText w:val="%9"/>
      <w:lvlJc w:val="left"/>
      <w:pPr>
        <w:ind w:left="7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A4773A"/>
    <w:multiLevelType w:val="hybridMultilevel"/>
    <w:tmpl w:val="603418F6"/>
    <w:lvl w:ilvl="0" w:tplc="ED00DB56">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625F4">
      <w:start w:val="1"/>
      <w:numFmt w:val="lowerRoman"/>
      <w:lvlText w:val="%2."/>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30113C">
      <w:start w:val="1"/>
      <w:numFmt w:val="lowerRoman"/>
      <w:lvlText w:val="%3."/>
      <w:lvlJc w:val="left"/>
      <w:pPr>
        <w:ind w:left="2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FA8032">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086A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EA7748">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ECBAAA">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F6F8F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4C7A28">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8344CF"/>
    <w:multiLevelType w:val="hybridMultilevel"/>
    <w:tmpl w:val="F8FA1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1B50AE"/>
    <w:multiLevelType w:val="hybridMultilevel"/>
    <w:tmpl w:val="BD6ED5A0"/>
    <w:lvl w:ilvl="0" w:tplc="D728B920">
      <w:start w:val="91"/>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22B28C">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30C42E">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7CAB94">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A868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EBD6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43556">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DBB0">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0443E">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3C4365"/>
    <w:multiLevelType w:val="hybridMultilevel"/>
    <w:tmpl w:val="9D288440"/>
    <w:lvl w:ilvl="0" w:tplc="12DE3EDA">
      <w:start w:val="97"/>
      <w:numFmt w:val="decimal"/>
      <w:lvlText w:val="(%1)"/>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2EE9E0">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0D3A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E01D54">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983328">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60BDD8">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763748">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A6DAB8">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84D74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2C0264"/>
    <w:multiLevelType w:val="hybridMultilevel"/>
    <w:tmpl w:val="D4880F50"/>
    <w:lvl w:ilvl="0" w:tplc="BE72C2E2">
      <w:start w:val="76"/>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40050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B8A31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3EA3A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4DE7E">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AE2C3C">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5262D8">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CF1C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0299A">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3B41E0"/>
    <w:multiLevelType w:val="hybridMultilevel"/>
    <w:tmpl w:val="01D2262A"/>
    <w:lvl w:ilvl="0" w:tplc="6A104648">
      <w:start w:val="125"/>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E3D88">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B8158A">
      <w:start w:val="1"/>
      <w:numFmt w:val="lowerRoman"/>
      <w:lvlText w:val="%3"/>
      <w:lvlJc w:val="left"/>
      <w:pPr>
        <w:ind w:left="2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7CA0EC">
      <w:start w:val="1"/>
      <w:numFmt w:val="decimal"/>
      <w:lvlText w:val="%4"/>
      <w:lvlJc w:val="left"/>
      <w:pPr>
        <w:ind w:left="2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2BA82">
      <w:start w:val="1"/>
      <w:numFmt w:val="lowerLetter"/>
      <w:lvlText w:val="%5"/>
      <w:lvlJc w:val="left"/>
      <w:pPr>
        <w:ind w:left="3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941EF4">
      <w:start w:val="1"/>
      <w:numFmt w:val="lowerRoman"/>
      <w:lvlText w:val="%6"/>
      <w:lvlJc w:val="left"/>
      <w:pPr>
        <w:ind w:left="4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747FAC">
      <w:start w:val="1"/>
      <w:numFmt w:val="decimal"/>
      <w:lvlText w:val="%7"/>
      <w:lvlJc w:val="left"/>
      <w:pPr>
        <w:ind w:left="5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DAFCA8">
      <w:start w:val="1"/>
      <w:numFmt w:val="lowerLetter"/>
      <w:lvlText w:val="%8"/>
      <w:lvlJc w:val="left"/>
      <w:pPr>
        <w:ind w:left="5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749DE6">
      <w:start w:val="1"/>
      <w:numFmt w:val="lowerRoman"/>
      <w:lvlText w:val="%9"/>
      <w:lvlJc w:val="left"/>
      <w:pPr>
        <w:ind w:left="6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9C3173"/>
    <w:multiLevelType w:val="hybridMultilevel"/>
    <w:tmpl w:val="9CC6F1E2"/>
    <w:lvl w:ilvl="0" w:tplc="1602D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CC5878">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568A48">
      <w:start w:val="1"/>
      <w:numFmt w:val="lowerLetter"/>
      <w:lvlRestart w:val="0"/>
      <w:lvlText w:val="%3."/>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6E6184">
      <w:start w:val="1"/>
      <w:numFmt w:val="decimal"/>
      <w:lvlText w:val="%4"/>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890E0">
      <w:start w:val="1"/>
      <w:numFmt w:val="lowerLetter"/>
      <w:lvlText w:val="%5"/>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58AEBE">
      <w:start w:val="1"/>
      <w:numFmt w:val="lowerRoman"/>
      <w:lvlText w:val="%6"/>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D4E740">
      <w:start w:val="1"/>
      <w:numFmt w:val="decimal"/>
      <w:lvlText w:val="%7"/>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0EF432">
      <w:start w:val="1"/>
      <w:numFmt w:val="lowerLetter"/>
      <w:lvlText w:val="%8"/>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30BC32">
      <w:start w:val="1"/>
      <w:numFmt w:val="lowerRoman"/>
      <w:lvlText w:val="%9"/>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821B55"/>
    <w:multiLevelType w:val="hybridMultilevel"/>
    <w:tmpl w:val="9D961B54"/>
    <w:lvl w:ilvl="0" w:tplc="A5BE0484">
      <w:start w:val="1"/>
      <w:numFmt w:val="lowerLetter"/>
      <w:lvlText w:val="%1."/>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EDFF4">
      <w:start w:val="1"/>
      <w:numFmt w:val="lowerLetter"/>
      <w:lvlText w:val="%2"/>
      <w:lvlJc w:val="left"/>
      <w:pPr>
        <w:ind w:left="2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52DA68">
      <w:start w:val="1"/>
      <w:numFmt w:val="lowerRoman"/>
      <w:lvlText w:val="%3"/>
      <w:lvlJc w:val="left"/>
      <w:pPr>
        <w:ind w:left="3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22D4C">
      <w:start w:val="1"/>
      <w:numFmt w:val="decimal"/>
      <w:lvlText w:val="%4"/>
      <w:lvlJc w:val="left"/>
      <w:pPr>
        <w:ind w:left="4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EA884">
      <w:start w:val="1"/>
      <w:numFmt w:val="lowerLetter"/>
      <w:lvlText w:val="%5"/>
      <w:lvlJc w:val="left"/>
      <w:pPr>
        <w:ind w:left="5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D83A30">
      <w:start w:val="1"/>
      <w:numFmt w:val="lowerRoman"/>
      <w:lvlText w:val="%6"/>
      <w:lvlJc w:val="left"/>
      <w:pPr>
        <w:ind w:left="5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2C191A">
      <w:start w:val="1"/>
      <w:numFmt w:val="decimal"/>
      <w:lvlText w:val="%7"/>
      <w:lvlJc w:val="left"/>
      <w:pPr>
        <w:ind w:left="6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C47D4">
      <w:start w:val="1"/>
      <w:numFmt w:val="lowerLetter"/>
      <w:lvlText w:val="%8"/>
      <w:lvlJc w:val="left"/>
      <w:pPr>
        <w:ind w:left="7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E45470">
      <w:start w:val="1"/>
      <w:numFmt w:val="lowerRoman"/>
      <w:lvlText w:val="%9"/>
      <w:lvlJc w:val="left"/>
      <w:pPr>
        <w:ind w:left="7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480691C"/>
    <w:multiLevelType w:val="hybridMultilevel"/>
    <w:tmpl w:val="43B4E65E"/>
    <w:lvl w:ilvl="0" w:tplc="28849474">
      <w:start w:val="79"/>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8E02F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26E498">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24938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FA78C8">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B0A34E">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AE5928">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60E31E">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36A32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6B414D"/>
    <w:multiLevelType w:val="hybridMultilevel"/>
    <w:tmpl w:val="B120A2A2"/>
    <w:lvl w:ilvl="0" w:tplc="A24E3B6A">
      <w:start w:val="105"/>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A29A4">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A2B8CA">
      <w:start w:val="1"/>
      <w:numFmt w:val="lowerRoman"/>
      <w:lvlText w:val="%3."/>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A4F4EC">
      <w:start w:val="1"/>
      <w:numFmt w:val="decimal"/>
      <w:lvlText w:val="%4"/>
      <w:lvlJc w:val="left"/>
      <w:pPr>
        <w:ind w:left="2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A61A12">
      <w:start w:val="1"/>
      <w:numFmt w:val="lowerLetter"/>
      <w:lvlText w:val="%5"/>
      <w:lvlJc w:val="left"/>
      <w:pPr>
        <w:ind w:left="3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2292BA">
      <w:start w:val="1"/>
      <w:numFmt w:val="lowerRoman"/>
      <w:lvlText w:val="%6"/>
      <w:lvlJc w:val="left"/>
      <w:pPr>
        <w:ind w:left="4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AC5A86">
      <w:start w:val="1"/>
      <w:numFmt w:val="decimal"/>
      <w:lvlText w:val="%7"/>
      <w:lvlJc w:val="left"/>
      <w:pPr>
        <w:ind w:left="4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6822BE">
      <w:start w:val="1"/>
      <w:numFmt w:val="lowerLetter"/>
      <w:lvlText w:val="%8"/>
      <w:lvlJc w:val="left"/>
      <w:pPr>
        <w:ind w:left="5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EEF18">
      <w:start w:val="1"/>
      <w:numFmt w:val="lowerRoman"/>
      <w:lvlText w:val="%9"/>
      <w:lvlJc w:val="left"/>
      <w:pPr>
        <w:ind w:left="6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9B488B"/>
    <w:multiLevelType w:val="hybridMultilevel"/>
    <w:tmpl w:val="86D64F66"/>
    <w:lvl w:ilvl="0" w:tplc="7AA443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EB64A">
      <w:start w:val="1"/>
      <w:numFmt w:val="lowerLetter"/>
      <w:lvlText w:val="%2"/>
      <w:lvlJc w:val="left"/>
      <w:pPr>
        <w:ind w:left="1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145884">
      <w:start w:val="1"/>
      <w:numFmt w:val="lowerRoman"/>
      <w:lvlText w:val="%3"/>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F6EECA">
      <w:start w:val="1"/>
      <w:numFmt w:val="lowerRoman"/>
      <w:lvlRestart w:val="0"/>
      <w:lvlText w:val="%4."/>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086AD2">
      <w:start w:val="1"/>
      <w:numFmt w:val="lowerLetter"/>
      <w:lvlText w:val="%5"/>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BA664A">
      <w:start w:val="1"/>
      <w:numFmt w:val="lowerRoman"/>
      <w:lvlText w:val="%6"/>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0CCB6">
      <w:start w:val="1"/>
      <w:numFmt w:val="decimal"/>
      <w:lvlText w:val="%7"/>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1291E8">
      <w:start w:val="1"/>
      <w:numFmt w:val="lowerLetter"/>
      <w:lvlText w:val="%8"/>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486F84">
      <w:start w:val="1"/>
      <w:numFmt w:val="lowerRoman"/>
      <w:lvlText w:val="%9"/>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4C545C"/>
    <w:multiLevelType w:val="hybridMultilevel"/>
    <w:tmpl w:val="3808E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AC3340"/>
    <w:multiLevelType w:val="hybridMultilevel"/>
    <w:tmpl w:val="BF86153A"/>
    <w:lvl w:ilvl="0" w:tplc="C28AB622">
      <w:start w:val="37"/>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CD828">
      <w:start w:val="1"/>
      <w:numFmt w:val="lowerLetter"/>
      <w:lvlText w:val="%2."/>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8EC008">
      <w:start w:val="1"/>
      <w:numFmt w:val="lowerRoman"/>
      <w:lvlText w:val="%3"/>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DA8790">
      <w:start w:val="1"/>
      <w:numFmt w:val="decimal"/>
      <w:lvlText w:val="%4"/>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29AAC">
      <w:start w:val="1"/>
      <w:numFmt w:val="lowerLetter"/>
      <w:lvlText w:val="%5"/>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A4D7A0">
      <w:start w:val="1"/>
      <w:numFmt w:val="lowerRoman"/>
      <w:lvlText w:val="%6"/>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4BAF0">
      <w:start w:val="1"/>
      <w:numFmt w:val="decimal"/>
      <w:lvlText w:val="%7"/>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6CCC2">
      <w:start w:val="1"/>
      <w:numFmt w:val="lowerLetter"/>
      <w:lvlText w:val="%8"/>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9AD48A">
      <w:start w:val="1"/>
      <w:numFmt w:val="lowerRoman"/>
      <w:lvlText w:val="%9"/>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F584292"/>
    <w:multiLevelType w:val="hybridMultilevel"/>
    <w:tmpl w:val="55308516"/>
    <w:lvl w:ilvl="0" w:tplc="0E60DA5C">
      <w:start w:val="1"/>
      <w:numFmt w:val="decimal"/>
      <w:lvlText w:val="%1)"/>
      <w:lvlJc w:val="left"/>
      <w:pPr>
        <w:ind w:left="2120" w:hanging="360"/>
      </w:pPr>
    </w:lvl>
    <w:lvl w:ilvl="1" w:tplc="8A788652">
      <w:start w:val="1"/>
      <w:numFmt w:val="decimal"/>
      <w:lvlText w:val="%2)"/>
      <w:lvlJc w:val="left"/>
      <w:pPr>
        <w:ind w:left="2120" w:hanging="360"/>
      </w:pPr>
    </w:lvl>
    <w:lvl w:ilvl="2" w:tplc="859076C6">
      <w:start w:val="1"/>
      <w:numFmt w:val="decimal"/>
      <w:lvlText w:val="%3)"/>
      <w:lvlJc w:val="left"/>
      <w:pPr>
        <w:ind w:left="2120" w:hanging="360"/>
      </w:pPr>
    </w:lvl>
    <w:lvl w:ilvl="3" w:tplc="119862FE">
      <w:start w:val="1"/>
      <w:numFmt w:val="decimal"/>
      <w:lvlText w:val="%4)"/>
      <w:lvlJc w:val="left"/>
      <w:pPr>
        <w:ind w:left="2120" w:hanging="360"/>
      </w:pPr>
    </w:lvl>
    <w:lvl w:ilvl="4" w:tplc="45C8632C">
      <w:start w:val="1"/>
      <w:numFmt w:val="decimal"/>
      <w:lvlText w:val="%5)"/>
      <w:lvlJc w:val="left"/>
      <w:pPr>
        <w:ind w:left="2120" w:hanging="360"/>
      </w:pPr>
    </w:lvl>
    <w:lvl w:ilvl="5" w:tplc="ED206962">
      <w:start w:val="1"/>
      <w:numFmt w:val="decimal"/>
      <w:lvlText w:val="%6)"/>
      <w:lvlJc w:val="left"/>
      <w:pPr>
        <w:ind w:left="2120" w:hanging="360"/>
      </w:pPr>
    </w:lvl>
    <w:lvl w:ilvl="6" w:tplc="56D6B24E">
      <w:start w:val="1"/>
      <w:numFmt w:val="decimal"/>
      <w:lvlText w:val="%7)"/>
      <w:lvlJc w:val="left"/>
      <w:pPr>
        <w:ind w:left="2120" w:hanging="360"/>
      </w:pPr>
    </w:lvl>
    <w:lvl w:ilvl="7" w:tplc="F342F0F2">
      <w:start w:val="1"/>
      <w:numFmt w:val="decimal"/>
      <w:lvlText w:val="%8)"/>
      <w:lvlJc w:val="left"/>
      <w:pPr>
        <w:ind w:left="2120" w:hanging="360"/>
      </w:pPr>
    </w:lvl>
    <w:lvl w:ilvl="8" w:tplc="1DFCB674">
      <w:start w:val="1"/>
      <w:numFmt w:val="decimal"/>
      <w:lvlText w:val="%9)"/>
      <w:lvlJc w:val="left"/>
      <w:pPr>
        <w:ind w:left="2120" w:hanging="360"/>
      </w:pPr>
    </w:lvl>
  </w:abstractNum>
  <w:abstractNum w:abstractNumId="26" w15:restartNumberingAfterBreak="0">
    <w:nsid w:val="408910DB"/>
    <w:multiLevelType w:val="hybridMultilevel"/>
    <w:tmpl w:val="A5E49EE0"/>
    <w:lvl w:ilvl="0" w:tplc="A1C0AC32">
      <w:start w:val="148"/>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A39C0">
      <w:start w:val="1"/>
      <w:numFmt w:val="lowerLetter"/>
      <w:lvlText w:val="%2"/>
      <w:lvlJc w:val="left"/>
      <w:pPr>
        <w:ind w:left="1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037FE">
      <w:start w:val="1"/>
      <w:numFmt w:val="lowerRoman"/>
      <w:lvlText w:val="%3"/>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E822E">
      <w:start w:val="1"/>
      <w:numFmt w:val="decimal"/>
      <w:lvlText w:val="%4"/>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69540">
      <w:start w:val="1"/>
      <w:numFmt w:val="lowerLetter"/>
      <w:lvlText w:val="%5"/>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92FFC0">
      <w:start w:val="1"/>
      <w:numFmt w:val="lowerRoman"/>
      <w:lvlText w:val="%6"/>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36A670">
      <w:start w:val="1"/>
      <w:numFmt w:val="decimal"/>
      <w:lvlText w:val="%7"/>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C62CC8">
      <w:start w:val="1"/>
      <w:numFmt w:val="lowerLetter"/>
      <w:lvlText w:val="%8"/>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AD838">
      <w:start w:val="1"/>
      <w:numFmt w:val="lowerRoman"/>
      <w:lvlText w:val="%9"/>
      <w:lvlJc w:val="left"/>
      <w:pPr>
        <w:ind w:left="6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CE5186"/>
    <w:multiLevelType w:val="hybridMultilevel"/>
    <w:tmpl w:val="6C4C0D12"/>
    <w:lvl w:ilvl="0" w:tplc="B04A8086">
      <w:start w:val="1"/>
      <w:numFmt w:val="bullet"/>
      <w:lvlText w:val=""/>
      <w:lvlJc w:val="left"/>
      <w:pPr>
        <w:ind w:left="1080" w:hanging="360"/>
      </w:pPr>
      <w:rPr>
        <w:rFonts w:ascii="Symbol" w:hAnsi="Symbol"/>
      </w:rPr>
    </w:lvl>
    <w:lvl w:ilvl="1" w:tplc="3C1C6112">
      <w:start w:val="1"/>
      <w:numFmt w:val="bullet"/>
      <w:lvlText w:val=""/>
      <w:lvlJc w:val="left"/>
      <w:pPr>
        <w:ind w:left="1080" w:hanging="360"/>
      </w:pPr>
      <w:rPr>
        <w:rFonts w:ascii="Symbol" w:hAnsi="Symbol"/>
      </w:rPr>
    </w:lvl>
    <w:lvl w:ilvl="2" w:tplc="5ABA191A">
      <w:start w:val="1"/>
      <w:numFmt w:val="bullet"/>
      <w:lvlText w:val=""/>
      <w:lvlJc w:val="left"/>
      <w:pPr>
        <w:ind w:left="1080" w:hanging="360"/>
      </w:pPr>
      <w:rPr>
        <w:rFonts w:ascii="Symbol" w:hAnsi="Symbol"/>
      </w:rPr>
    </w:lvl>
    <w:lvl w:ilvl="3" w:tplc="6B749CB8">
      <w:start w:val="1"/>
      <w:numFmt w:val="bullet"/>
      <w:lvlText w:val=""/>
      <w:lvlJc w:val="left"/>
      <w:pPr>
        <w:ind w:left="1080" w:hanging="360"/>
      </w:pPr>
      <w:rPr>
        <w:rFonts w:ascii="Symbol" w:hAnsi="Symbol"/>
      </w:rPr>
    </w:lvl>
    <w:lvl w:ilvl="4" w:tplc="A60C962C">
      <w:start w:val="1"/>
      <w:numFmt w:val="bullet"/>
      <w:lvlText w:val=""/>
      <w:lvlJc w:val="left"/>
      <w:pPr>
        <w:ind w:left="1080" w:hanging="360"/>
      </w:pPr>
      <w:rPr>
        <w:rFonts w:ascii="Symbol" w:hAnsi="Symbol"/>
      </w:rPr>
    </w:lvl>
    <w:lvl w:ilvl="5" w:tplc="889E93FC">
      <w:start w:val="1"/>
      <w:numFmt w:val="bullet"/>
      <w:lvlText w:val=""/>
      <w:lvlJc w:val="left"/>
      <w:pPr>
        <w:ind w:left="1080" w:hanging="360"/>
      </w:pPr>
      <w:rPr>
        <w:rFonts w:ascii="Symbol" w:hAnsi="Symbol"/>
      </w:rPr>
    </w:lvl>
    <w:lvl w:ilvl="6" w:tplc="C7DE12F4">
      <w:start w:val="1"/>
      <w:numFmt w:val="bullet"/>
      <w:lvlText w:val=""/>
      <w:lvlJc w:val="left"/>
      <w:pPr>
        <w:ind w:left="1080" w:hanging="360"/>
      </w:pPr>
      <w:rPr>
        <w:rFonts w:ascii="Symbol" w:hAnsi="Symbol"/>
      </w:rPr>
    </w:lvl>
    <w:lvl w:ilvl="7" w:tplc="5C5250E4">
      <w:start w:val="1"/>
      <w:numFmt w:val="bullet"/>
      <w:lvlText w:val=""/>
      <w:lvlJc w:val="left"/>
      <w:pPr>
        <w:ind w:left="1080" w:hanging="360"/>
      </w:pPr>
      <w:rPr>
        <w:rFonts w:ascii="Symbol" w:hAnsi="Symbol"/>
      </w:rPr>
    </w:lvl>
    <w:lvl w:ilvl="8" w:tplc="D3F05818">
      <w:start w:val="1"/>
      <w:numFmt w:val="bullet"/>
      <w:lvlText w:val=""/>
      <w:lvlJc w:val="left"/>
      <w:pPr>
        <w:ind w:left="1080" w:hanging="360"/>
      </w:pPr>
      <w:rPr>
        <w:rFonts w:ascii="Symbol" w:hAnsi="Symbol"/>
      </w:rPr>
    </w:lvl>
  </w:abstractNum>
  <w:abstractNum w:abstractNumId="28" w15:restartNumberingAfterBreak="0">
    <w:nsid w:val="415E721C"/>
    <w:multiLevelType w:val="hybridMultilevel"/>
    <w:tmpl w:val="F57072F2"/>
    <w:lvl w:ilvl="0" w:tplc="3E24675A">
      <w:start w:val="116"/>
      <w:numFmt w:val="decimal"/>
      <w:lvlText w:val="(%1)"/>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DA2558">
      <w:start w:val="1"/>
      <w:numFmt w:val="lowerLetter"/>
      <w:lvlText w:val="%2."/>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0CDCF8">
      <w:start w:val="1"/>
      <w:numFmt w:val="lowerRoman"/>
      <w:lvlText w:val="%3"/>
      <w:lvlJc w:val="left"/>
      <w:pPr>
        <w:ind w:left="2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3A2A">
      <w:start w:val="1"/>
      <w:numFmt w:val="decimal"/>
      <w:lvlText w:val="%4"/>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E8516">
      <w:start w:val="1"/>
      <w:numFmt w:val="lowerLetter"/>
      <w:lvlText w:val="%5"/>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A4E1A">
      <w:start w:val="1"/>
      <w:numFmt w:val="lowerRoman"/>
      <w:lvlText w:val="%6"/>
      <w:lvlJc w:val="left"/>
      <w:pPr>
        <w:ind w:left="4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CCB8C">
      <w:start w:val="1"/>
      <w:numFmt w:val="decimal"/>
      <w:lvlText w:val="%7"/>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2ABBC2">
      <w:start w:val="1"/>
      <w:numFmt w:val="lowerLetter"/>
      <w:lvlText w:val="%8"/>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42C34C">
      <w:start w:val="1"/>
      <w:numFmt w:val="lowerRoman"/>
      <w:lvlText w:val="%9"/>
      <w:lvlJc w:val="left"/>
      <w:pPr>
        <w:ind w:left="6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A21E87"/>
    <w:multiLevelType w:val="hybridMultilevel"/>
    <w:tmpl w:val="B89232C2"/>
    <w:lvl w:ilvl="0" w:tplc="A58A29C6">
      <w:start w:val="52"/>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E12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AE41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7ADB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0D3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89F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10D6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102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18E7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3D57CCA"/>
    <w:multiLevelType w:val="hybridMultilevel"/>
    <w:tmpl w:val="689C9F20"/>
    <w:lvl w:ilvl="0" w:tplc="0DCA56B0">
      <w:start w:val="87"/>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653CA">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844422">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C29AA">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61DE0">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4E252">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9E7708">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5AED04">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AC9EC4">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49268A4"/>
    <w:multiLevelType w:val="hybridMultilevel"/>
    <w:tmpl w:val="54ACE47C"/>
    <w:lvl w:ilvl="0" w:tplc="FE50D2EA">
      <w:start w:val="93"/>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224D4">
      <w:start w:val="1"/>
      <w:numFmt w:val="lowerLetter"/>
      <w:lvlText w:val="%2"/>
      <w:lvlJc w:val="left"/>
      <w:pPr>
        <w:ind w:left="1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FEDFCE">
      <w:start w:val="1"/>
      <w:numFmt w:val="lowerRoman"/>
      <w:lvlText w:val="%3"/>
      <w:lvlJc w:val="left"/>
      <w:pPr>
        <w:ind w:left="2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EB020">
      <w:start w:val="1"/>
      <w:numFmt w:val="decimal"/>
      <w:lvlText w:val="%4"/>
      <w:lvlJc w:val="left"/>
      <w:pPr>
        <w:ind w:left="2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646BC">
      <w:start w:val="1"/>
      <w:numFmt w:val="lowerLetter"/>
      <w:lvlText w:val="%5"/>
      <w:lvlJc w:val="left"/>
      <w:pPr>
        <w:ind w:left="3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26316">
      <w:start w:val="1"/>
      <w:numFmt w:val="lowerRoman"/>
      <w:lvlText w:val="%6"/>
      <w:lvlJc w:val="left"/>
      <w:pPr>
        <w:ind w:left="4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348456">
      <w:start w:val="1"/>
      <w:numFmt w:val="decimal"/>
      <w:lvlText w:val="%7"/>
      <w:lvlJc w:val="left"/>
      <w:pPr>
        <w:ind w:left="4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82A24E">
      <w:start w:val="1"/>
      <w:numFmt w:val="lowerLetter"/>
      <w:lvlText w:val="%8"/>
      <w:lvlJc w:val="left"/>
      <w:pPr>
        <w:ind w:left="5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9A7EE2">
      <w:start w:val="1"/>
      <w:numFmt w:val="lowerRoman"/>
      <w:lvlText w:val="%9"/>
      <w:lvlJc w:val="left"/>
      <w:pPr>
        <w:ind w:left="6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A113CC"/>
    <w:multiLevelType w:val="hybridMultilevel"/>
    <w:tmpl w:val="6A1E7F6E"/>
    <w:lvl w:ilvl="0" w:tplc="1096BF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F6DAEA">
      <w:start w:val="1"/>
      <w:numFmt w:val="lowerLetter"/>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DA3300">
      <w:start w:val="1"/>
      <w:numFmt w:val="lowerLetter"/>
      <w:lvlRestart w:val="0"/>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742796">
      <w:start w:val="1"/>
      <w:numFmt w:val="decimal"/>
      <w:lvlText w:val="%4"/>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AD2EC">
      <w:start w:val="1"/>
      <w:numFmt w:val="lowerLetter"/>
      <w:lvlText w:val="%5"/>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90311C">
      <w:start w:val="1"/>
      <w:numFmt w:val="lowerRoman"/>
      <w:lvlText w:val="%6"/>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2E6E8C">
      <w:start w:val="1"/>
      <w:numFmt w:val="decimal"/>
      <w:lvlText w:val="%7"/>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66C134">
      <w:start w:val="1"/>
      <w:numFmt w:val="lowerLetter"/>
      <w:lvlText w:val="%8"/>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6A3E6">
      <w:start w:val="1"/>
      <w:numFmt w:val="lowerRoman"/>
      <w:lvlText w:val="%9"/>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55B7DF9"/>
    <w:multiLevelType w:val="hybridMultilevel"/>
    <w:tmpl w:val="FF2E204A"/>
    <w:lvl w:ilvl="0" w:tplc="31AE5B1C">
      <w:start w:val="74"/>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CA7F4">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04D514">
      <w:start w:val="1"/>
      <w:numFmt w:val="lowerRoman"/>
      <w:lvlText w:val="%3"/>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5E8454">
      <w:start w:val="1"/>
      <w:numFmt w:val="decimal"/>
      <w:lvlText w:val="%4"/>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105654">
      <w:start w:val="1"/>
      <w:numFmt w:val="lowerLetter"/>
      <w:lvlText w:val="%5"/>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B49A2A">
      <w:start w:val="1"/>
      <w:numFmt w:val="lowerRoman"/>
      <w:lvlText w:val="%6"/>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147690">
      <w:start w:val="1"/>
      <w:numFmt w:val="decimal"/>
      <w:lvlText w:val="%7"/>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A20160">
      <w:start w:val="1"/>
      <w:numFmt w:val="lowerLetter"/>
      <w:lvlText w:val="%8"/>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740F48">
      <w:start w:val="1"/>
      <w:numFmt w:val="lowerRoman"/>
      <w:lvlText w:val="%9"/>
      <w:lvlJc w:val="left"/>
      <w:pPr>
        <w:ind w:left="6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6991B3D"/>
    <w:multiLevelType w:val="hybridMultilevel"/>
    <w:tmpl w:val="50227CF0"/>
    <w:lvl w:ilvl="0" w:tplc="A7AE57B8">
      <w:start w:val="1"/>
      <w:numFmt w:val="bullet"/>
      <w:lvlText w:val=""/>
      <w:lvlJc w:val="left"/>
      <w:pPr>
        <w:ind w:left="1080" w:hanging="360"/>
      </w:pPr>
      <w:rPr>
        <w:rFonts w:ascii="Symbol" w:hAnsi="Symbol"/>
      </w:rPr>
    </w:lvl>
    <w:lvl w:ilvl="1" w:tplc="98B6E31E">
      <w:start w:val="1"/>
      <w:numFmt w:val="bullet"/>
      <w:lvlText w:val=""/>
      <w:lvlJc w:val="left"/>
      <w:pPr>
        <w:ind w:left="1080" w:hanging="360"/>
      </w:pPr>
      <w:rPr>
        <w:rFonts w:ascii="Symbol" w:hAnsi="Symbol"/>
      </w:rPr>
    </w:lvl>
    <w:lvl w:ilvl="2" w:tplc="A3B4C7EE">
      <w:start w:val="1"/>
      <w:numFmt w:val="bullet"/>
      <w:lvlText w:val=""/>
      <w:lvlJc w:val="left"/>
      <w:pPr>
        <w:ind w:left="1080" w:hanging="360"/>
      </w:pPr>
      <w:rPr>
        <w:rFonts w:ascii="Symbol" w:hAnsi="Symbol"/>
      </w:rPr>
    </w:lvl>
    <w:lvl w:ilvl="3" w:tplc="6C7C307C">
      <w:start w:val="1"/>
      <w:numFmt w:val="bullet"/>
      <w:lvlText w:val=""/>
      <w:lvlJc w:val="left"/>
      <w:pPr>
        <w:ind w:left="1080" w:hanging="360"/>
      </w:pPr>
      <w:rPr>
        <w:rFonts w:ascii="Symbol" w:hAnsi="Symbol"/>
      </w:rPr>
    </w:lvl>
    <w:lvl w:ilvl="4" w:tplc="5128D1B0">
      <w:start w:val="1"/>
      <w:numFmt w:val="bullet"/>
      <w:lvlText w:val=""/>
      <w:lvlJc w:val="left"/>
      <w:pPr>
        <w:ind w:left="1080" w:hanging="360"/>
      </w:pPr>
      <w:rPr>
        <w:rFonts w:ascii="Symbol" w:hAnsi="Symbol"/>
      </w:rPr>
    </w:lvl>
    <w:lvl w:ilvl="5" w:tplc="0B70201A">
      <w:start w:val="1"/>
      <w:numFmt w:val="bullet"/>
      <w:lvlText w:val=""/>
      <w:lvlJc w:val="left"/>
      <w:pPr>
        <w:ind w:left="1080" w:hanging="360"/>
      </w:pPr>
      <w:rPr>
        <w:rFonts w:ascii="Symbol" w:hAnsi="Symbol"/>
      </w:rPr>
    </w:lvl>
    <w:lvl w:ilvl="6" w:tplc="F9F61942">
      <w:start w:val="1"/>
      <w:numFmt w:val="bullet"/>
      <w:lvlText w:val=""/>
      <w:lvlJc w:val="left"/>
      <w:pPr>
        <w:ind w:left="1080" w:hanging="360"/>
      </w:pPr>
      <w:rPr>
        <w:rFonts w:ascii="Symbol" w:hAnsi="Symbol"/>
      </w:rPr>
    </w:lvl>
    <w:lvl w:ilvl="7" w:tplc="42947522">
      <w:start w:val="1"/>
      <w:numFmt w:val="bullet"/>
      <w:lvlText w:val=""/>
      <w:lvlJc w:val="left"/>
      <w:pPr>
        <w:ind w:left="1080" w:hanging="360"/>
      </w:pPr>
      <w:rPr>
        <w:rFonts w:ascii="Symbol" w:hAnsi="Symbol"/>
      </w:rPr>
    </w:lvl>
    <w:lvl w:ilvl="8" w:tplc="F632A05A">
      <w:start w:val="1"/>
      <w:numFmt w:val="bullet"/>
      <w:lvlText w:val=""/>
      <w:lvlJc w:val="left"/>
      <w:pPr>
        <w:ind w:left="1080" w:hanging="360"/>
      </w:pPr>
      <w:rPr>
        <w:rFonts w:ascii="Symbol" w:hAnsi="Symbol"/>
      </w:rPr>
    </w:lvl>
  </w:abstractNum>
  <w:abstractNum w:abstractNumId="35" w15:restartNumberingAfterBreak="0">
    <w:nsid w:val="47246EAD"/>
    <w:multiLevelType w:val="hybridMultilevel"/>
    <w:tmpl w:val="43D24D22"/>
    <w:lvl w:ilvl="0" w:tplc="A17ED01E">
      <w:start w:val="57"/>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8AFE0">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88DB0">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BCAE3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CD66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C8DDE6">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AC5E4C">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6FAD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26DA2A">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7A836E6"/>
    <w:multiLevelType w:val="hybridMultilevel"/>
    <w:tmpl w:val="9BF45A0A"/>
    <w:lvl w:ilvl="0" w:tplc="C33A037E">
      <w:start w:val="7"/>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C58C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88F336">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D46CD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E43D8">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16EE6A">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A3360">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820378">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49F84">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2C7302"/>
    <w:multiLevelType w:val="hybridMultilevel"/>
    <w:tmpl w:val="ACE45186"/>
    <w:lvl w:ilvl="0" w:tplc="F1EA37EA">
      <w:start w:val="25"/>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064D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4632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E47C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0CD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E9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E4F73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E9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48A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C2868A9"/>
    <w:multiLevelType w:val="hybridMultilevel"/>
    <w:tmpl w:val="BAB0616C"/>
    <w:lvl w:ilvl="0" w:tplc="C7964F28">
      <w:start w:val="1"/>
      <w:numFmt w:val="bullet"/>
      <w:lvlText w:val=""/>
      <w:lvlJc w:val="left"/>
      <w:pPr>
        <w:ind w:left="1080" w:hanging="360"/>
      </w:pPr>
      <w:rPr>
        <w:rFonts w:ascii="Symbol" w:hAnsi="Symbol"/>
      </w:rPr>
    </w:lvl>
    <w:lvl w:ilvl="1" w:tplc="12C6B0CC">
      <w:start w:val="1"/>
      <w:numFmt w:val="bullet"/>
      <w:lvlText w:val=""/>
      <w:lvlJc w:val="left"/>
      <w:pPr>
        <w:ind w:left="1080" w:hanging="360"/>
      </w:pPr>
      <w:rPr>
        <w:rFonts w:ascii="Symbol" w:hAnsi="Symbol"/>
      </w:rPr>
    </w:lvl>
    <w:lvl w:ilvl="2" w:tplc="17B4B126">
      <w:start w:val="1"/>
      <w:numFmt w:val="bullet"/>
      <w:lvlText w:val=""/>
      <w:lvlJc w:val="left"/>
      <w:pPr>
        <w:ind w:left="1080" w:hanging="360"/>
      </w:pPr>
      <w:rPr>
        <w:rFonts w:ascii="Symbol" w:hAnsi="Symbol"/>
      </w:rPr>
    </w:lvl>
    <w:lvl w:ilvl="3" w:tplc="708C313A">
      <w:start w:val="1"/>
      <w:numFmt w:val="bullet"/>
      <w:lvlText w:val=""/>
      <w:lvlJc w:val="left"/>
      <w:pPr>
        <w:ind w:left="1080" w:hanging="360"/>
      </w:pPr>
      <w:rPr>
        <w:rFonts w:ascii="Symbol" w:hAnsi="Symbol"/>
      </w:rPr>
    </w:lvl>
    <w:lvl w:ilvl="4" w:tplc="0F00CB24">
      <w:start w:val="1"/>
      <w:numFmt w:val="bullet"/>
      <w:lvlText w:val=""/>
      <w:lvlJc w:val="left"/>
      <w:pPr>
        <w:ind w:left="1080" w:hanging="360"/>
      </w:pPr>
      <w:rPr>
        <w:rFonts w:ascii="Symbol" w:hAnsi="Symbol"/>
      </w:rPr>
    </w:lvl>
    <w:lvl w:ilvl="5" w:tplc="97960406">
      <w:start w:val="1"/>
      <w:numFmt w:val="bullet"/>
      <w:lvlText w:val=""/>
      <w:lvlJc w:val="left"/>
      <w:pPr>
        <w:ind w:left="1080" w:hanging="360"/>
      </w:pPr>
      <w:rPr>
        <w:rFonts w:ascii="Symbol" w:hAnsi="Symbol"/>
      </w:rPr>
    </w:lvl>
    <w:lvl w:ilvl="6" w:tplc="C666DAAC">
      <w:start w:val="1"/>
      <w:numFmt w:val="bullet"/>
      <w:lvlText w:val=""/>
      <w:lvlJc w:val="left"/>
      <w:pPr>
        <w:ind w:left="1080" w:hanging="360"/>
      </w:pPr>
      <w:rPr>
        <w:rFonts w:ascii="Symbol" w:hAnsi="Symbol"/>
      </w:rPr>
    </w:lvl>
    <w:lvl w:ilvl="7" w:tplc="7F7E7E68">
      <w:start w:val="1"/>
      <w:numFmt w:val="bullet"/>
      <w:lvlText w:val=""/>
      <w:lvlJc w:val="left"/>
      <w:pPr>
        <w:ind w:left="1080" w:hanging="360"/>
      </w:pPr>
      <w:rPr>
        <w:rFonts w:ascii="Symbol" w:hAnsi="Symbol"/>
      </w:rPr>
    </w:lvl>
    <w:lvl w:ilvl="8" w:tplc="D9B8FD52">
      <w:start w:val="1"/>
      <w:numFmt w:val="bullet"/>
      <w:lvlText w:val=""/>
      <w:lvlJc w:val="left"/>
      <w:pPr>
        <w:ind w:left="1080" w:hanging="360"/>
      </w:pPr>
      <w:rPr>
        <w:rFonts w:ascii="Symbol" w:hAnsi="Symbol"/>
      </w:rPr>
    </w:lvl>
  </w:abstractNum>
  <w:abstractNum w:abstractNumId="39" w15:restartNumberingAfterBreak="0">
    <w:nsid w:val="4CA1779E"/>
    <w:multiLevelType w:val="hybridMultilevel"/>
    <w:tmpl w:val="F73C735C"/>
    <w:lvl w:ilvl="0" w:tplc="7D70CC3E">
      <w:start w:val="1"/>
      <w:numFmt w:val="lowerLetter"/>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519F095B"/>
    <w:multiLevelType w:val="hybridMultilevel"/>
    <w:tmpl w:val="17E4FC0C"/>
    <w:lvl w:ilvl="0" w:tplc="08C0001C">
      <w:start w:val="29"/>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E47AE">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669016">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66B5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A81C0">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DC7290">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1EE662">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D6F9EE">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E61E1E">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3B75316"/>
    <w:multiLevelType w:val="hybridMultilevel"/>
    <w:tmpl w:val="6EBC9CA0"/>
    <w:lvl w:ilvl="0" w:tplc="478408E6">
      <w:start w:val="1"/>
      <w:numFmt w:val="lowerLetter"/>
      <w:lvlText w:val="%1."/>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878FA">
      <w:start w:val="1"/>
      <w:numFmt w:val="lowerRoman"/>
      <w:lvlText w:val="%2."/>
      <w:lvlJc w:val="left"/>
      <w:pPr>
        <w:ind w:left="2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CE93D8">
      <w:start w:val="1"/>
      <w:numFmt w:val="bullet"/>
      <w:lvlText w:val="-"/>
      <w:lvlJc w:val="left"/>
      <w:pPr>
        <w:ind w:left="3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286132">
      <w:start w:val="1"/>
      <w:numFmt w:val="bullet"/>
      <w:lvlText w:val="•"/>
      <w:lvlJc w:val="left"/>
      <w:pPr>
        <w:ind w:left="3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AD7D6">
      <w:start w:val="1"/>
      <w:numFmt w:val="bullet"/>
      <w:lvlText w:val="o"/>
      <w:lvlJc w:val="left"/>
      <w:pPr>
        <w:ind w:left="4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8873A">
      <w:start w:val="1"/>
      <w:numFmt w:val="bullet"/>
      <w:lvlText w:val="▪"/>
      <w:lvlJc w:val="left"/>
      <w:pPr>
        <w:ind w:left="4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A6471E">
      <w:start w:val="1"/>
      <w:numFmt w:val="bullet"/>
      <w:lvlText w:val="•"/>
      <w:lvlJc w:val="left"/>
      <w:pPr>
        <w:ind w:left="5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109FFC">
      <w:start w:val="1"/>
      <w:numFmt w:val="bullet"/>
      <w:lvlText w:val="o"/>
      <w:lvlJc w:val="left"/>
      <w:pPr>
        <w:ind w:left="6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94AE84">
      <w:start w:val="1"/>
      <w:numFmt w:val="bullet"/>
      <w:lvlText w:val="▪"/>
      <w:lvlJc w:val="left"/>
      <w:pPr>
        <w:ind w:left="7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B87BEF"/>
    <w:multiLevelType w:val="hybridMultilevel"/>
    <w:tmpl w:val="AA4A5D28"/>
    <w:lvl w:ilvl="0" w:tplc="452ADAD0">
      <w:start w:val="21"/>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D80624">
      <w:start w:val="1"/>
      <w:numFmt w:val="lowerLetter"/>
      <w:lvlText w:val="%2"/>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56A780">
      <w:start w:val="1"/>
      <w:numFmt w:val="lowerRoman"/>
      <w:lvlText w:val="%3"/>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E0B38">
      <w:start w:val="1"/>
      <w:numFmt w:val="decimal"/>
      <w:lvlText w:val="%4"/>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8EAEE">
      <w:start w:val="1"/>
      <w:numFmt w:val="lowerLetter"/>
      <w:lvlText w:val="%5"/>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80B8CC">
      <w:start w:val="1"/>
      <w:numFmt w:val="lowerRoman"/>
      <w:lvlText w:val="%6"/>
      <w:lvlJc w:val="left"/>
      <w:pPr>
        <w:ind w:left="4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DA1B8C">
      <w:start w:val="1"/>
      <w:numFmt w:val="decimal"/>
      <w:lvlText w:val="%7"/>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2FC06">
      <w:start w:val="1"/>
      <w:numFmt w:val="lowerLetter"/>
      <w:lvlText w:val="%8"/>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2A86B8">
      <w:start w:val="1"/>
      <w:numFmt w:val="lowerRoman"/>
      <w:lvlText w:val="%9"/>
      <w:lvlJc w:val="left"/>
      <w:pPr>
        <w:ind w:left="6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CD030D"/>
    <w:multiLevelType w:val="hybridMultilevel"/>
    <w:tmpl w:val="62A00648"/>
    <w:lvl w:ilvl="0" w:tplc="76840A2E">
      <w:start w:val="33"/>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EE504">
      <w:start w:val="1"/>
      <w:numFmt w:val="lowerLetter"/>
      <w:lvlText w:val="%2."/>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3A7D7A">
      <w:start w:val="1"/>
      <w:numFmt w:val="lowerRoman"/>
      <w:lvlText w:val="%3."/>
      <w:lvlJc w:val="left"/>
      <w:pPr>
        <w:ind w:left="1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B2121E">
      <w:start w:val="1"/>
      <w:numFmt w:val="decimal"/>
      <w:lvlText w:val="%4"/>
      <w:lvlJc w:val="left"/>
      <w:pPr>
        <w:ind w:left="2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853FC">
      <w:start w:val="1"/>
      <w:numFmt w:val="lowerLetter"/>
      <w:lvlText w:val="%5"/>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881E32">
      <w:start w:val="1"/>
      <w:numFmt w:val="lowerRoman"/>
      <w:lvlText w:val="%6"/>
      <w:lvlJc w:val="left"/>
      <w:pPr>
        <w:ind w:left="3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D036A4">
      <w:start w:val="1"/>
      <w:numFmt w:val="decimal"/>
      <w:lvlText w:val="%7"/>
      <w:lvlJc w:val="left"/>
      <w:pPr>
        <w:ind w:left="4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DC48D2">
      <w:start w:val="1"/>
      <w:numFmt w:val="lowerLetter"/>
      <w:lvlText w:val="%8"/>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CC2B8E">
      <w:start w:val="1"/>
      <w:numFmt w:val="lowerRoman"/>
      <w:lvlText w:val="%9"/>
      <w:lvlJc w:val="left"/>
      <w:pPr>
        <w:ind w:left="5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6D90056"/>
    <w:multiLevelType w:val="hybridMultilevel"/>
    <w:tmpl w:val="1F6CF8EA"/>
    <w:lvl w:ilvl="0" w:tplc="E272B5F8">
      <w:start w:val="63"/>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48904">
      <w:start w:val="2"/>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6EA704">
      <w:start w:val="1"/>
      <w:numFmt w:val="lowerRoman"/>
      <w:lvlText w:val="%3."/>
      <w:lvlJc w:val="left"/>
      <w:pPr>
        <w:ind w:left="2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A4A04E">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2DBDE">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D49360">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BE8CF0">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8292C">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44B374">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75D65F9"/>
    <w:multiLevelType w:val="hybridMultilevel"/>
    <w:tmpl w:val="84902B72"/>
    <w:lvl w:ilvl="0" w:tplc="1396E9EC">
      <w:start w:val="65"/>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200F6">
      <w:start w:val="1"/>
      <w:numFmt w:val="lowerLetter"/>
      <w:lvlText w:val="%2"/>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88D90E">
      <w:start w:val="1"/>
      <w:numFmt w:val="lowerRoman"/>
      <w:lvlText w:val="%3"/>
      <w:lvlJc w:val="left"/>
      <w:pPr>
        <w:ind w:left="1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A6AEF0">
      <w:start w:val="1"/>
      <w:numFmt w:val="decimal"/>
      <w:lvlText w:val="%4"/>
      <w:lvlJc w:val="left"/>
      <w:pPr>
        <w:ind w:left="2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5A75A0">
      <w:start w:val="1"/>
      <w:numFmt w:val="lowerLetter"/>
      <w:lvlText w:val="%5"/>
      <w:lvlJc w:val="left"/>
      <w:pPr>
        <w:ind w:left="3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7E97B0">
      <w:start w:val="1"/>
      <w:numFmt w:val="lowerRoman"/>
      <w:lvlText w:val="%6"/>
      <w:lvlJc w:val="left"/>
      <w:pPr>
        <w:ind w:left="4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B694F4">
      <w:start w:val="1"/>
      <w:numFmt w:val="decimal"/>
      <w:lvlText w:val="%7"/>
      <w:lvlJc w:val="left"/>
      <w:pPr>
        <w:ind w:left="4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43AA4">
      <w:start w:val="1"/>
      <w:numFmt w:val="lowerLetter"/>
      <w:lvlText w:val="%8"/>
      <w:lvlJc w:val="left"/>
      <w:pPr>
        <w:ind w:left="5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C3C2E">
      <w:start w:val="1"/>
      <w:numFmt w:val="lowerRoman"/>
      <w:lvlText w:val="%9"/>
      <w:lvlJc w:val="left"/>
      <w:pPr>
        <w:ind w:left="6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9351145"/>
    <w:multiLevelType w:val="hybridMultilevel"/>
    <w:tmpl w:val="831C72AC"/>
    <w:lvl w:ilvl="0" w:tplc="B49C7BB6">
      <w:start w:val="68"/>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A45390">
      <w:start w:val="1"/>
      <w:numFmt w:val="lowerLetter"/>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427A36">
      <w:start w:val="1"/>
      <w:numFmt w:val="lowerRoman"/>
      <w:lvlText w:val="%3"/>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2CAEF8">
      <w:start w:val="1"/>
      <w:numFmt w:val="decimal"/>
      <w:lvlText w:val="%4"/>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EB176">
      <w:start w:val="1"/>
      <w:numFmt w:val="lowerLetter"/>
      <w:lvlText w:val="%5"/>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161660">
      <w:start w:val="1"/>
      <w:numFmt w:val="lowerRoman"/>
      <w:lvlText w:val="%6"/>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A40254">
      <w:start w:val="1"/>
      <w:numFmt w:val="decimal"/>
      <w:lvlText w:val="%7"/>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04796">
      <w:start w:val="1"/>
      <w:numFmt w:val="lowerLetter"/>
      <w:lvlText w:val="%8"/>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B60826">
      <w:start w:val="1"/>
      <w:numFmt w:val="lowerRoman"/>
      <w:lvlText w:val="%9"/>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9E4411F"/>
    <w:multiLevelType w:val="hybridMultilevel"/>
    <w:tmpl w:val="E7D43AA4"/>
    <w:lvl w:ilvl="0" w:tplc="137E2A2A">
      <w:start w:val="111"/>
      <w:numFmt w:val="decimal"/>
      <w:lvlText w:val="(%1)"/>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4E668">
      <w:start w:val="1"/>
      <w:numFmt w:val="lowerLetter"/>
      <w:lvlText w:val="%2."/>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DA47BE">
      <w:start w:val="1"/>
      <w:numFmt w:val="lowerRoman"/>
      <w:lvlText w:val="%3"/>
      <w:lvlJc w:val="left"/>
      <w:pPr>
        <w:ind w:left="2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26F6A6">
      <w:start w:val="1"/>
      <w:numFmt w:val="decimal"/>
      <w:lvlText w:val="%4"/>
      <w:lvlJc w:val="left"/>
      <w:pPr>
        <w:ind w:left="2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7C9976">
      <w:start w:val="1"/>
      <w:numFmt w:val="lowerLetter"/>
      <w:lvlText w:val="%5"/>
      <w:lvlJc w:val="left"/>
      <w:pPr>
        <w:ind w:left="3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500A80">
      <w:start w:val="1"/>
      <w:numFmt w:val="lowerRoman"/>
      <w:lvlText w:val="%6"/>
      <w:lvlJc w:val="left"/>
      <w:pPr>
        <w:ind w:left="4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C4C7E8">
      <w:start w:val="1"/>
      <w:numFmt w:val="decimal"/>
      <w:lvlText w:val="%7"/>
      <w:lvlJc w:val="left"/>
      <w:pPr>
        <w:ind w:left="5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8948">
      <w:start w:val="1"/>
      <w:numFmt w:val="lowerLetter"/>
      <w:lvlText w:val="%8"/>
      <w:lvlJc w:val="left"/>
      <w:pPr>
        <w:ind w:left="5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AE0CC8">
      <w:start w:val="1"/>
      <w:numFmt w:val="lowerRoman"/>
      <w:lvlText w:val="%9"/>
      <w:lvlJc w:val="left"/>
      <w:pPr>
        <w:ind w:left="6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B615C31"/>
    <w:multiLevelType w:val="hybridMultilevel"/>
    <w:tmpl w:val="06ECC71C"/>
    <w:lvl w:ilvl="0" w:tplc="06FAFC22">
      <w:start w:val="60"/>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6D622">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CC193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87136">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4721A">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7A3BD4">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6A8B7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4F248">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8456F2">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BD414C4"/>
    <w:multiLevelType w:val="hybridMultilevel"/>
    <w:tmpl w:val="ADA65CD8"/>
    <w:lvl w:ilvl="0" w:tplc="3B4AF950">
      <w:start w:val="108"/>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6E870">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A358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D4A94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8AA52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8C4BE">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101A6C">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8F96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023E56">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C3C3B41"/>
    <w:multiLevelType w:val="hybridMultilevel"/>
    <w:tmpl w:val="F39C5626"/>
    <w:lvl w:ilvl="0" w:tplc="74D81E5C">
      <w:start w:val="123"/>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A2E294">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D25BD8">
      <w:start w:val="1"/>
      <w:numFmt w:val="lowerRoman"/>
      <w:lvlText w:val="%3"/>
      <w:lvlJc w:val="left"/>
      <w:pPr>
        <w:ind w:left="2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784C34">
      <w:start w:val="1"/>
      <w:numFmt w:val="decimal"/>
      <w:lvlText w:val="%4"/>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AF7CC">
      <w:start w:val="1"/>
      <w:numFmt w:val="lowerLetter"/>
      <w:lvlText w:val="%5"/>
      <w:lvlJc w:val="left"/>
      <w:pPr>
        <w:ind w:left="3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D2AAB2">
      <w:start w:val="1"/>
      <w:numFmt w:val="lowerRoman"/>
      <w:lvlText w:val="%6"/>
      <w:lvlJc w:val="left"/>
      <w:pPr>
        <w:ind w:left="4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8AAABC">
      <w:start w:val="1"/>
      <w:numFmt w:val="decimal"/>
      <w:lvlText w:val="%7"/>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877CE">
      <w:start w:val="1"/>
      <w:numFmt w:val="lowerLetter"/>
      <w:lvlText w:val="%8"/>
      <w:lvlJc w:val="left"/>
      <w:pPr>
        <w:ind w:left="5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3AF6E4">
      <w:start w:val="1"/>
      <w:numFmt w:val="lowerRoman"/>
      <w:lvlText w:val="%9"/>
      <w:lvlJc w:val="left"/>
      <w:pPr>
        <w:ind w:left="6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E2877B0"/>
    <w:multiLevelType w:val="hybridMultilevel"/>
    <w:tmpl w:val="B5DEB6DC"/>
    <w:lvl w:ilvl="0" w:tplc="C91005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4AA3E">
      <w:start w:val="1"/>
      <w:numFmt w:val="lowerLetter"/>
      <w:lvlText w:val="%2"/>
      <w:lvlJc w:val="left"/>
      <w:pPr>
        <w:ind w:left="1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89706">
      <w:start w:val="1"/>
      <w:numFmt w:val="lowerLetter"/>
      <w:lvlRestart w:val="0"/>
      <w:lvlText w:val="%3."/>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68DAE4">
      <w:start w:val="1"/>
      <w:numFmt w:val="decimal"/>
      <w:lvlText w:val="%4"/>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833FA">
      <w:start w:val="1"/>
      <w:numFmt w:val="lowerLetter"/>
      <w:lvlText w:val="%5"/>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6CF21C">
      <w:start w:val="1"/>
      <w:numFmt w:val="lowerRoman"/>
      <w:lvlText w:val="%6"/>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FCD9AC">
      <w:start w:val="1"/>
      <w:numFmt w:val="decimal"/>
      <w:lvlText w:val="%7"/>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C665D4">
      <w:start w:val="1"/>
      <w:numFmt w:val="lowerLetter"/>
      <w:lvlText w:val="%8"/>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B05AEC">
      <w:start w:val="1"/>
      <w:numFmt w:val="lowerRoman"/>
      <w:lvlText w:val="%9"/>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0306C99"/>
    <w:multiLevelType w:val="hybridMultilevel"/>
    <w:tmpl w:val="EC2CFB72"/>
    <w:lvl w:ilvl="0" w:tplc="D7846BD4">
      <w:start w:val="1"/>
      <w:numFmt w:val="lowerLetter"/>
      <w:lvlText w:val="%1."/>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0B97A">
      <w:start w:val="1"/>
      <w:numFmt w:val="lowerLetter"/>
      <w:lvlText w:val="%2"/>
      <w:lvlJc w:val="left"/>
      <w:pPr>
        <w:ind w:left="1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9AAAD2">
      <w:start w:val="1"/>
      <w:numFmt w:val="lowerRoman"/>
      <w:lvlText w:val="%3"/>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528A3E">
      <w:start w:val="1"/>
      <w:numFmt w:val="decimal"/>
      <w:lvlText w:val="%4"/>
      <w:lvlJc w:val="left"/>
      <w:pPr>
        <w:ind w:left="3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D024E0">
      <w:start w:val="1"/>
      <w:numFmt w:val="lowerLetter"/>
      <w:lvlText w:val="%5"/>
      <w:lvlJc w:val="left"/>
      <w:pPr>
        <w:ind w:left="4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525F66">
      <w:start w:val="1"/>
      <w:numFmt w:val="lowerRoman"/>
      <w:lvlText w:val="%6"/>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823C8A">
      <w:start w:val="1"/>
      <w:numFmt w:val="decimal"/>
      <w:lvlText w:val="%7"/>
      <w:lvlJc w:val="left"/>
      <w:pPr>
        <w:ind w:left="5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A2A842">
      <w:start w:val="1"/>
      <w:numFmt w:val="lowerLetter"/>
      <w:lvlText w:val="%8"/>
      <w:lvlJc w:val="left"/>
      <w:pPr>
        <w:ind w:left="6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FC93A6">
      <w:start w:val="1"/>
      <w:numFmt w:val="lowerRoman"/>
      <w:lvlText w:val="%9"/>
      <w:lvlJc w:val="left"/>
      <w:pPr>
        <w:ind w:left="6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04E4B21"/>
    <w:multiLevelType w:val="hybridMultilevel"/>
    <w:tmpl w:val="C7301B44"/>
    <w:lvl w:ilvl="0" w:tplc="52F8761A">
      <w:start w:val="1"/>
      <w:numFmt w:val="lowerLetter"/>
      <w:lvlText w:val="%1."/>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E43C">
      <w:start w:val="1"/>
      <w:numFmt w:val="lowerLetter"/>
      <w:lvlText w:val="%2"/>
      <w:lvlJc w:val="left"/>
      <w:pPr>
        <w:ind w:left="2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3C0C54">
      <w:start w:val="1"/>
      <w:numFmt w:val="lowerRoman"/>
      <w:lvlText w:val="%3"/>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466416">
      <w:start w:val="1"/>
      <w:numFmt w:val="decimal"/>
      <w:lvlText w:val="%4"/>
      <w:lvlJc w:val="left"/>
      <w:pPr>
        <w:ind w:left="3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4A66E8">
      <w:start w:val="1"/>
      <w:numFmt w:val="lowerLetter"/>
      <w:lvlText w:val="%5"/>
      <w:lvlJc w:val="left"/>
      <w:pPr>
        <w:ind w:left="4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568AE6">
      <w:start w:val="1"/>
      <w:numFmt w:val="lowerRoman"/>
      <w:lvlText w:val="%6"/>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2D680">
      <w:start w:val="1"/>
      <w:numFmt w:val="decimal"/>
      <w:lvlText w:val="%7"/>
      <w:lvlJc w:val="left"/>
      <w:pPr>
        <w:ind w:left="5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0044C">
      <w:start w:val="1"/>
      <w:numFmt w:val="lowerLetter"/>
      <w:lvlText w:val="%8"/>
      <w:lvlJc w:val="left"/>
      <w:pPr>
        <w:ind w:left="6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8EC3D0">
      <w:start w:val="1"/>
      <w:numFmt w:val="lowerRoman"/>
      <w:lvlText w:val="%9"/>
      <w:lvlJc w:val="left"/>
      <w:pPr>
        <w:ind w:left="7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295290D"/>
    <w:multiLevelType w:val="hybridMultilevel"/>
    <w:tmpl w:val="4776F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4264783"/>
    <w:multiLevelType w:val="hybridMultilevel"/>
    <w:tmpl w:val="475E360C"/>
    <w:lvl w:ilvl="0" w:tplc="F6BC10D6">
      <w:start w:val="82"/>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0285E">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3EFB7E">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6AE6A8">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EA5F6">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9AFED2">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C8DBBE">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E3A56">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5A91A8">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77C6037"/>
    <w:multiLevelType w:val="hybridMultilevel"/>
    <w:tmpl w:val="CD9C8FAC"/>
    <w:lvl w:ilvl="0" w:tplc="6462A094">
      <w:start w:val="142"/>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0435A">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3AF71E">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DC945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C27DFA">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D273C8">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DC4F4A">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7CF8B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420396">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00129FC"/>
    <w:multiLevelType w:val="hybridMultilevel"/>
    <w:tmpl w:val="CCEC2722"/>
    <w:lvl w:ilvl="0" w:tplc="C01A379C">
      <w:start w:val="16"/>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0A3622">
      <w:start w:val="1"/>
      <w:numFmt w:val="lowerLetter"/>
      <w:lvlText w:val="%2"/>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3CF6A8">
      <w:start w:val="1"/>
      <w:numFmt w:val="lowerRoman"/>
      <w:lvlText w:val="%3"/>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CAB844">
      <w:start w:val="1"/>
      <w:numFmt w:val="decimal"/>
      <w:lvlText w:val="%4"/>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CC4FB6">
      <w:start w:val="1"/>
      <w:numFmt w:val="lowerLetter"/>
      <w:lvlText w:val="%5"/>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8D15C">
      <w:start w:val="1"/>
      <w:numFmt w:val="lowerRoman"/>
      <w:lvlText w:val="%6"/>
      <w:lvlJc w:val="left"/>
      <w:pPr>
        <w:ind w:left="4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8278A">
      <w:start w:val="1"/>
      <w:numFmt w:val="decimal"/>
      <w:lvlText w:val="%7"/>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AB7B2">
      <w:start w:val="1"/>
      <w:numFmt w:val="lowerLetter"/>
      <w:lvlText w:val="%8"/>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E08A4">
      <w:start w:val="1"/>
      <w:numFmt w:val="lowerRoman"/>
      <w:lvlText w:val="%9"/>
      <w:lvlJc w:val="left"/>
      <w:pPr>
        <w:ind w:left="6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2DB1281"/>
    <w:multiLevelType w:val="hybridMultilevel"/>
    <w:tmpl w:val="447A749A"/>
    <w:lvl w:ilvl="0" w:tplc="B4F6C320">
      <w:start w:val="103"/>
      <w:numFmt w:val="decimal"/>
      <w:lvlText w:val="(%1)"/>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20E94">
      <w:start w:val="1"/>
      <w:numFmt w:val="lowerLetter"/>
      <w:lvlText w:val="%2."/>
      <w:lvlJc w:val="left"/>
      <w:pPr>
        <w:ind w:left="2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84E58A">
      <w:start w:val="1"/>
      <w:numFmt w:val="lowerRoman"/>
      <w:lvlText w:val="%3"/>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1C0554">
      <w:start w:val="1"/>
      <w:numFmt w:val="decimal"/>
      <w:lvlText w:val="%4"/>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A469A">
      <w:start w:val="1"/>
      <w:numFmt w:val="lowerLetter"/>
      <w:lvlText w:val="%5"/>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B8B22A">
      <w:start w:val="1"/>
      <w:numFmt w:val="lowerRoman"/>
      <w:lvlText w:val="%6"/>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EE8D22">
      <w:start w:val="1"/>
      <w:numFmt w:val="decimal"/>
      <w:lvlText w:val="%7"/>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DC5A88">
      <w:start w:val="1"/>
      <w:numFmt w:val="lowerLetter"/>
      <w:lvlText w:val="%8"/>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7AB686">
      <w:start w:val="1"/>
      <w:numFmt w:val="lowerRoman"/>
      <w:lvlText w:val="%9"/>
      <w:lvlJc w:val="left"/>
      <w:pPr>
        <w:ind w:left="7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42B6876"/>
    <w:multiLevelType w:val="hybridMultilevel"/>
    <w:tmpl w:val="83C0FF72"/>
    <w:lvl w:ilvl="0" w:tplc="6B365A94">
      <w:start w:val="95"/>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A7866">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25720">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ECB15E">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1082">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2C4D48">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7CC70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EF74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CAB852">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5B7419D"/>
    <w:multiLevelType w:val="hybridMultilevel"/>
    <w:tmpl w:val="B2B65CD0"/>
    <w:lvl w:ilvl="0" w:tplc="0C48751C">
      <w:start w:val="85"/>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482D4">
      <w:start w:val="1"/>
      <w:numFmt w:val="lowerLetter"/>
      <w:lvlText w:val="%2."/>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A4A5E6">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362FB4">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EE33E">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34BC0C">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9AA712">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EDD4C">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E8006C">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A667734"/>
    <w:multiLevelType w:val="hybridMultilevel"/>
    <w:tmpl w:val="8B70F096"/>
    <w:lvl w:ilvl="0" w:tplc="565679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D42E5C">
      <w:start w:val="1"/>
      <w:numFmt w:val="lowerLetter"/>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820714">
      <w:start w:val="1"/>
      <w:numFmt w:val="lowerLetter"/>
      <w:lvlRestart w:val="0"/>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BE2EE4">
      <w:start w:val="1"/>
      <w:numFmt w:val="decimal"/>
      <w:lvlText w:val="%4"/>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6841E">
      <w:start w:val="1"/>
      <w:numFmt w:val="lowerLetter"/>
      <w:lvlText w:val="%5"/>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6219E0">
      <w:start w:val="1"/>
      <w:numFmt w:val="lowerRoman"/>
      <w:lvlText w:val="%6"/>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64318A">
      <w:start w:val="1"/>
      <w:numFmt w:val="decimal"/>
      <w:lvlText w:val="%7"/>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8FE8A">
      <w:start w:val="1"/>
      <w:numFmt w:val="lowerLetter"/>
      <w:lvlText w:val="%8"/>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52A496">
      <w:start w:val="1"/>
      <w:numFmt w:val="lowerRoman"/>
      <w:lvlText w:val="%9"/>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CBD3AB6"/>
    <w:multiLevelType w:val="hybridMultilevel"/>
    <w:tmpl w:val="21480E86"/>
    <w:lvl w:ilvl="0" w:tplc="8E06ED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6A8DE">
      <w:start w:val="1"/>
      <w:numFmt w:val="lowerLetter"/>
      <w:lvlText w:val="%2"/>
      <w:lvlJc w:val="left"/>
      <w:pPr>
        <w:ind w:left="1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1C26EA">
      <w:start w:val="1"/>
      <w:numFmt w:val="lowerRoman"/>
      <w:lvlText w:val="%3."/>
      <w:lvlJc w:val="left"/>
      <w:pPr>
        <w:ind w:left="2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FAA8DE">
      <w:start w:val="1"/>
      <w:numFmt w:val="decimal"/>
      <w:lvlText w:val="%4"/>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76E72C">
      <w:start w:val="1"/>
      <w:numFmt w:val="lowerLetter"/>
      <w:lvlText w:val="%5"/>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FE7288">
      <w:start w:val="1"/>
      <w:numFmt w:val="lowerRoman"/>
      <w:lvlText w:val="%6"/>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0059D6">
      <w:start w:val="1"/>
      <w:numFmt w:val="decimal"/>
      <w:lvlText w:val="%7"/>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25390">
      <w:start w:val="1"/>
      <w:numFmt w:val="lowerLetter"/>
      <w:lvlText w:val="%8"/>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78D72A">
      <w:start w:val="1"/>
      <w:numFmt w:val="lowerRoman"/>
      <w:lvlText w:val="%9"/>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E596EAA"/>
    <w:multiLevelType w:val="hybridMultilevel"/>
    <w:tmpl w:val="896EE1D6"/>
    <w:lvl w:ilvl="0" w:tplc="7C425F80">
      <w:start w:val="1"/>
      <w:numFmt w:val="bullet"/>
      <w:lvlText w:val=""/>
      <w:lvlJc w:val="left"/>
      <w:pPr>
        <w:ind w:left="1080" w:hanging="360"/>
      </w:pPr>
      <w:rPr>
        <w:rFonts w:ascii="Symbol" w:hAnsi="Symbol"/>
      </w:rPr>
    </w:lvl>
    <w:lvl w:ilvl="1" w:tplc="3C9E068E">
      <w:start w:val="1"/>
      <w:numFmt w:val="bullet"/>
      <w:lvlText w:val=""/>
      <w:lvlJc w:val="left"/>
      <w:pPr>
        <w:ind w:left="1080" w:hanging="360"/>
      </w:pPr>
      <w:rPr>
        <w:rFonts w:ascii="Symbol" w:hAnsi="Symbol"/>
      </w:rPr>
    </w:lvl>
    <w:lvl w:ilvl="2" w:tplc="D1ECDFB8">
      <w:start w:val="1"/>
      <w:numFmt w:val="bullet"/>
      <w:lvlText w:val=""/>
      <w:lvlJc w:val="left"/>
      <w:pPr>
        <w:ind w:left="1080" w:hanging="360"/>
      </w:pPr>
      <w:rPr>
        <w:rFonts w:ascii="Symbol" w:hAnsi="Symbol"/>
      </w:rPr>
    </w:lvl>
    <w:lvl w:ilvl="3" w:tplc="32266D3A">
      <w:start w:val="1"/>
      <w:numFmt w:val="bullet"/>
      <w:lvlText w:val=""/>
      <w:lvlJc w:val="left"/>
      <w:pPr>
        <w:ind w:left="1080" w:hanging="360"/>
      </w:pPr>
      <w:rPr>
        <w:rFonts w:ascii="Symbol" w:hAnsi="Symbol"/>
      </w:rPr>
    </w:lvl>
    <w:lvl w:ilvl="4" w:tplc="E6D08102">
      <w:start w:val="1"/>
      <w:numFmt w:val="bullet"/>
      <w:lvlText w:val=""/>
      <w:lvlJc w:val="left"/>
      <w:pPr>
        <w:ind w:left="1080" w:hanging="360"/>
      </w:pPr>
      <w:rPr>
        <w:rFonts w:ascii="Symbol" w:hAnsi="Symbol"/>
      </w:rPr>
    </w:lvl>
    <w:lvl w:ilvl="5" w:tplc="8D3A53F4">
      <w:start w:val="1"/>
      <w:numFmt w:val="bullet"/>
      <w:lvlText w:val=""/>
      <w:lvlJc w:val="left"/>
      <w:pPr>
        <w:ind w:left="1080" w:hanging="360"/>
      </w:pPr>
      <w:rPr>
        <w:rFonts w:ascii="Symbol" w:hAnsi="Symbol"/>
      </w:rPr>
    </w:lvl>
    <w:lvl w:ilvl="6" w:tplc="229E491E">
      <w:start w:val="1"/>
      <w:numFmt w:val="bullet"/>
      <w:lvlText w:val=""/>
      <w:lvlJc w:val="left"/>
      <w:pPr>
        <w:ind w:left="1080" w:hanging="360"/>
      </w:pPr>
      <w:rPr>
        <w:rFonts w:ascii="Symbol" w:hAnsi="Symbol"/>
      </w:rPr>
    </w:lvl>
    <w:lvl w:ilvl="7" w:tplc="655CD39C">
      <w:start w:val="1"/>
      <w:numFmt w:val="bullet"/>
      <w:lvlText w:val=""/>
      <w:lvlJc w:val="left"/>
      <w:pPr>
        <w:ind w:left="1080" w:hanging="360"/>
      </w:pPr>
      <w:rPr>
        <w:rFonts w:ascii="Symbol" w:hAnsi="Symbol"/>
      </w:rPr>
    </w:lvl>
    <w:lvl w:ilvl="8" w:tplc="8E4807EE">
      <w:start w:val="1"/>
      <w:numFmt w:val="bullet"/>
      <w:lvlText w:val=""/>
      <w:lvlJc w:val="left"/>
      <w:pPr>
        <w:ind w:left="1080" w:hanging="360"/>
      </w:pPr>
      <w:rPr>
        <w:rFonts w:ascii="Symbol" w:hAnsi="Symbol"/>
      </w:rPr>
    </w:lvl>
  </w:abstractNum>
  <w:num w:numId="1" w16cid:durableId="577979558">
    <w:abstractNumId w:val="12"/>
  </w:num>
  <w:num w:numId="2" w16cid:durableId="1200168886">
    <w:abstractNumId w:val="2"/>
  </w:num>
  <w:num w:numId="3" w16cid:durableId="1386948732">
    <w:abstractNumId w:val="10"/>
  </w:num>
  <w:num w:numId="4" w16cid:durableId="386491764">
    <w:abstractNumId w:val="9"/>
  </w:num>
  <w:num w:numId="5" w16cid:durableId="1708215423">
    <w:abstractNumId w:val="62"/>
  </w:num>
  <w:num w:numId="6" w16cid:durableId="460727484">
    <w:abstractNumId w:val="36"/>
  </w:num>
  <w:num w:numId="7" w16cid:durableId="1046375255">
    <w:abstractNumId w:val="57"/>
  </w:num>
  <w:num w:numId="8" w16cid:durableId="1773816016">
    <w:abstractNumId w:val="4"/>
  </w:num>
  <w:num w:numId="9" w16cid:durableId="233786108">
    <w:abstractNumId w:val="42"/>
  </w:num>
  <w:num w:numId="10" w16cid:durableId="1280262372">
    <w:abstractNumId w:val="41"/>
  </w:num>
  <w:num w:numId="11" w16cid:durableId="331422148">
    <w:abstractNumId w:val="37"/>
  </w:num>
  <w:num w:numId="12" w16cid:durableId="477262039">
    <w:abstractNumId w:val="40"/>
  </w:num>
  <w:num w:numId="13" w16cid:durableId="339740491">
    <w:abstractNumId w:val="43"/>
  </w:num>
  <w:num w:numId="14" w16cid:durableId="1935895730">
    <w:abstractNumId w:val="24"/>
  </w:num>
  <w:num w:numId="15" w16cid:durableId="184027837">
    <w:abstractNumId w:val="5"/>
  </w:num>
  <w:num w:numId="16" w16cid:durableId="1355964530">
    <w:abstractNumId w:val="1"/>
  </w:num>
  <w:num w:numId="17" w16cid:durableId="1095052174">
    <w:abstractNumId w:val="29"/>
  </w:num>
  <w:num w:numId="18" w16cid:durableId="397476938">
    <w:abstractNumId w:val="35"/>
  </w:num>
  <w:num w:numId="19" w16cid:durableId="1125466738">
    <w:abstractNumId w:val="48"/>
  </w:num>
  <w:num w:numId="20" w16cid:durableId="716513008">
    <w:abstractNumId w:val="44"/>
  </w:num>
  <w:num w:numId="21" w16cid:durableId="217403427">
    <w:abstractNumId w:val="45"/>
  </w:num>
  <w:num w:numId="22" w16cid:durableId="1704094892">
    <w:abstractNumId w:val="46"/>
  </w:num>
  <w:num w:numId="23" w16cid:durableId="481434714">
    <w:abstractNumId w:val="52"/>
  </w:num>
  <w:num w:numId="24" w16cid:durableId="1608807538">
    <w:abstractNumId w:val="3"/>
  </w:num>
  <w:num w:numId="25" w16cid:durableId="1733964457">
    <w:abstractNumId w:val="33"/>
  </w:num>
  <w:num w:numId="26" w16cid:durableId="1250504833">
    <w:abstractNumId w:val="16"/>
  </w:num>
  <w:num w:numId="27" w16cid:durableId="892500671">
    <w:abstractNumId w:val="20"/>
  </w:num>
  <w:num w:numId="28" w16cid:durableId="480007307">
    <w:abstractNumId w:val="55"/>
  </w:num>
  <w:num w:numId="29" w16cid:durableId="2126803849">
    <w:abstractNumId w:val="60"/>
  </w:num>
  <w:num w:numId="30" w16cid:durableId="834303764">
    <w:abstractNumId w:val="30"/>
  </w:num>
  <w:num w:numId="31" w16cid:durableId="844176095">
    <w:abstractNumId w:val="14"/>
  </w:num>
  <w:num w:numId="32" w16cid:durableId="98451427">
    <w:abstractNumId w:val="31"/>
  </w:num>
  <w:num w:numId="33" w16cid:durableId="1743528043">
    <w:abstractNumId w:val="59"/>
  </w:num>
  <w:num w:numId="34" w16cid:durableId="1513763787">
    <w:abstractNumId w:val="15"/>
  </w:num>
  <w:num w:numId="35" w16cid:durableId="1511873028">
    <w:abstractNumId w:val="18"/>
  </w:num>
  <w:num w:numId="36" w16cid:durableId="1748648908">
    <w:abstractNumId w:val="8"/>
  </w:num>
  <w:num w:numId="37" w16cid:durableId="1229341385">
    <w:abstractNumId w:val="58"/>
  </w:num>
  <w:num w:numId="38" w16cid:durableId="1917981389">
    <w:abstractNumId w:val="21"/>
  </w:num>
  <w:num w:numId="39" w16cid:durableId="867527868">
    <w:abstractNumId w:val="49"/>
  </w:num>
  <w:num w:numId="40" w16cid:durableId="1028799156">
    <w:abstractNumId w:val="47"/>
  </w:num>
  <w:num w:numId="41" w16cid:durableId="737479719">
    <w:abstractNumId w:val="28"/>
  </w:num>
  <w:num w:numId="42" w16cid:durableId="1611818845">
    <w:abstractNumId w:val="53"/>
  </w:num>
  <w:num w:numId="43" w16cid:durableId="1486816184">
    <w:abstractNumId w:val="50"/>
  </w:num>
  <w:num w:numId="44" w16cid:durableId="1343244240">
    <w:abstractNumId w:val="17"/>
  </w:num>
  <w:num w:numId="45" w16cid:durableId="74937386">
    <w:abstractNumId w:val="22"/>
  </w:num>
  <w:num w:numId="46" w16cid:durableId="1967353423">
    <w:abstractNumId w:val="51"/>
  </w:num>
  <w:num w:numId="47" w16cid:durableId="917325165">
    <w:abstractNumId w:val="19"/>
  </w:num>
  <w:num w:numId="48" w16cid:durableId="391124776">
    <w:abstractNumId w:val="0"/>
  </w:num>
  <w:num w:numId="49" w16cid:durableId="660814020">
    <w:abstractNumId w:val="7"/>
  </w:num>
  <w:num w:numId="50" w16cid:durableId="1312294167">
    <w:abstractNumId w:val="61"/>
  </w:num>
  <w:num w:numId="51" w16cid:durableId="309747704">
    <w:abstractNumId w:val="32"/>
  </w:num>
  <w:num w:numId="52" w16cid:durableId="1203202537">
    <w:abstractNumId w:val="11"/>
  </w:num>
  <w:num w:numId="53" w16cid:durableId="1509825808">
    <w:abstractNumId w:val="56"/>
  </w:num>
  <w:num w:numId="54" w16cid:durableId="934553851">
    <w:abstractNumId w:val="26"/>
  </w:num>
  <w:num w:numId="55" w16cid:durableId="2026325680">
    <w:abstractNumId w:val="25"/>
  </w:num>
  <w:num w:numId="56" w16cid:durableId="761952645">
    <w:abstractNumId w:val="39"/>
  </w:num>
  <w:num w:numId="57" w16cid:durableId="1726366421">
    <w:abstractNumId w:val="38"/>
  </w:num>
  <w:num w:numId="58" w16cid:durableId="1496847393">
    <w:abstractNumId w:val="63"/>
  </w:num>
  <w:num w:numId="59" w16cid:durableId="557664171">
    <w:abstractNumId w:val="34"/>
  </w:num>
  <w:num w:numId="60" w16cid:durableId="2140225250">
    <w:abstractNumId w:val="27"/>
  </w:num>
  <w:num w:numId="61" w16cid:durableId="1317762002">
    <w:abstractNumId w:val="13"/>
  </w:num>
  <w:num w:numId="62" w16cid:durableId="1129474769">
    <w:abstractNumId w:val="23"/>
  </w:num>
  <w:num w:numId="63" w16cid:durableId="1409693321">
    <w:abstractNumId w:val="54"/>
  </w:num>
  <w:num w:numId="64" w16cid:durableId="1066799179">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92"/>
    <w:rsid w:val="000058DD"/>
    <w:rsid w:val="00007F2A"/>
    <w:rsid w:val="0001063E"/>
    <w:rsid w:val="00011BB7"/>
    <w:rsid w:val="000126D9"/>
    <w:rsid w:val="00014A80"/>
    <w:rsid w:val="00014D32"/>
    <w:rsid w:val="000201E0"/>
    <w:rsid w:val="0002109C"/>
    <w:rsid w:val="00021F70"/>
    <w:rsid w:val="00022327"/>
    <w:rsid w:val="0002550B"/>
    <w:rsid w:val="00025929"/>
    <w:rsid w:val="000263D8"/>
    <w:rsid w:val="00026C0D"/>
    <w:rsid w:val="00026EFA"/>
    <w:rsid w:val="000321F1"/>
    <w:rsid w:val="00033C3F"/>
    <w:rsid w:val="00034339"/>
    <w:rsid w:val="00034510"/>
    <w:rsid w:val="000347FB"/>
    <w:rsid w:val="00035661"/>
    <w:rsid w:val="000364B0"/>
    <w:rsid w:val="000409C3"/>
    <w:rsid w:val="000411E7"/>
    <w:rsid w:val="00043568"/>
    <w:rsid w:val="00043DF1"/>
    <w:rsid w:val="0004433F"/>
    <w:rsid w:val="000512DD"/>
    <w:rsid w:val="000518A9"/>
    <w:rsid w:val="00055B26"/>
    <w:rsid w:val="00055B81"/>
    <w:rsid w:val="00055E44"/>
    <w:rsid w:val="00056CB7"/>
    <w:rsid w:val="00067B72"/>
    <w:rsid w:val="000707AE"/>
    <w:rsid w:val="00075FF7"/>
    <w:rsid w:val="00076816"/>
    <w:rsid w:val="00080B0A"/>
    <w:rsid w:val="00083365"/>
    <w:rsid w:val="00085BC7"/>
    <w:rsid w:val="000937FF"/>
    <w:rsid w:val="0009507B"/>
    <w:rsid w:val="00095849"/>
    <w:rsid w:val="000A216E"/>
    <w:rsid w:val="000A7849"/>
    <w:rsid w:val="000B11D5"/>
    <w:rsid w:val="000B33C4"/>
    <w:rsid w:val="000B5563"/>
    <w:rsid w:val="000B63EA"/>
    <w:rsid w:val="000B6D72"/>
    <w:rsid w:val="000B7B46"/>
    <w:rsid w:val="000C1386"/>
    <w:rsid w:val="000C1E54"/>
    <w:rsid w:val="000C2762"/>
    <w:rsid w:val="000C3608"/>
    <w:rsid w:val="000C50E2"/>
    <w:rsid w:val="000D1BD3"/>
    <w:rsid w:val="000D2745"/>
    <w:rsid w:val="000D2AE8"/>
    <w:rsid w:val="000D3546"/>
    <w:rsid w:val="000D3E48"/>
    <w:rsid w:val="000D4769"/>
    <w:rsid w:val="000D4C26"/>
    <w:rsid w:val="000D6B21"/>
    <w:rsid w:val="000E000D"/>
    <w:rsid w:val="000E1349"/>
    <w:rsid w:val="000E4234"/>
    <w:rsid w:val="000E4A46"/>
    <w:rsid w:val="000E55EE"/>
    <w:rsid w:val="000F08EB"/>
    <w:rsid w:val="000F28F8"/>
    <w:rsid w:val="000F4A6F"/>
    <w:rsid w:val="000F5222"/>
    <w:rsid w:val="000F6408"/>
    <w:rsid w:val="0010516C"/>
    <w:rsid w:val="001056AD"/>
    <w:rsid w:val="00105E86"/>
    <w:rsid w:val="00107300"/>
    <w:rsid w:val="0011086C"/>
    <w:rsid w:val="00113680"/>
    <w:rsid w:val="00113B6B"/>
    <w:rsid w:val="00113C59"/>
    <w:rsid w:val="00114030"/>
    <w:rsid w:val="00114FC6"/>
    <w:rsid w:val="001176E2"/>
    <w:rsid w:val="00117EC7"/>
    <w:rsid w:val="00121137"/>
    <w:rsid w:val="001225E3"/>
    <w:rsid w:val="001250E0"/>
    <w:rsid w:val="00127A47"/>
    <w:rsid w:val="0013043B"/>
    <w:rsid w:val="001306D1"/>
    <w:rsid w:val="00130A4A"/>
    <w:rsid w:val="00131FD9"/>
    <w:rsid w:val="001323C9"/>
    <w:rsid w:val="001349A5"/>
    <w:rsid w:val="00135980"/>
    <w:rsid w:val="00141FB1"/>
    <w:rsid w:val="00146B79"/>
    <w:rsid w:val="00152601"/>
    <w:rsid w:val="00152A3F"/>
    <w:rsid w:val="001536AA"/>
    <w:rsid w:val="00153D04"/>
    <w:rsid w:val="001544A0"/>
    <w:rsid w:val="00154C46"/>
    <w:rsid w:val="00155F4D"/>
    <w:rsid w:val="001568FA"/>
    <w:rsid w:val="0015738C"/>
    <w:rsid w:val="00163F6F"/>
    <w:rsid w:val="00164E7E"/>
    <w:rsid w:val="00166490"/>
    <w:rsid w:val="0017055D"/>
    <w:rsid w:val="00170E8A"/>
    <w:rsid w:val="0017171B"/>
    <w:rsid w:val="0017257A"/>
    <w:rsid w:val="001747E8"/>
    <w:rsid w:val="001751F4"/>
    <w:rsid w:val="00181BDA"/>
    <w:rsid w:val="00184BD9"/>
    <w:rsid w:val="001929C9"/>
    <w:rsid w:val="001940E5"/>
    <w:rsid w:val="00195F16"/>
    <w:rsid w:val="00197F9A"/>
    <w:rsid w:val="001A0BBA"/>
    <w:rsid w:val="001A0C9D"/>
    <w:rsid w:val="001A183C"/>
    <w:rsid w:val="001A18B6"/>
    <w:rsid w:val="001A1BE2"/>
    <w:rsid w:val="001A255E"/>
    <w:rsid w:val="001A258A"/>
    <w:rsid w:val="001A30E3"/>
    <w:rsid w:val="001A51E2"/>
    <w:rsid w:val="001A6CF4"/>
    <w:rsid w:val="001A6F2E"/>
    <w:rsid w:val="001A7B6B"/>
    <w:rsid w:val="001B2E70"/>
    <w:rsid w:val="001B655F"/>
    <w:rsid w:val="001B73B2"/>
    <w:rsid w:val="001C3077"/>
    <w:rsid w:val="001C368C"/>
    <w:rsid w:val="001C4D77"/>
    <w:rsid w:val="001D1630"/>
    <w:rsid w:val="001D1FB0"/>
    <w:rsid w:val="001D2CB9"/>
    <w:rsid w:val="001D3B16"/>
    <w:rsid w:val="001D4C61"/>
    <w:rsid w:val="001D59DC"/>
    <w:rsid w:val="001D6140"/>
    <w:rsid w:val="001D693B"/>
    <w:rsid w:val="001D77A1"/>
    <w:rsid w:val="001D7E22"/>
    <w:rsid w:val="001E10B4"/>
    <w:rsid w:val="001E4EEC"/>
    <w:rsid w:val="001E50F9"/>
    <w:rsid w:val="001E7BA5"/>
    <w:rsid w:val="001F182A"/>
    <w:rsid w:val="001F54AF"/>
    <w:rsid w:val="002013BE"/>
    <w:rsid w:val="00201B42"/>
    <w:rsid w:val="00203560"/>
    <w:rsid w:val="00203B6A"/>
    <w:rsid w:val="00205594"/>
    <w:rsid w:val="00205B13"/>
    <w:rsid w:val="00206399"/>
    <w:rsid w:val="00206672"/>
    <w:rsid w:val="002112AA"/>
    <w:rsid w:val="0021201F"/>
    <w:rsid w:val="0021375E"/>
    <w:rsid w:val="00216E2A"/>
    <w:rsid w:val="0022386D"/>
    <w:rsid w:val="002242CC"/>
    <w:rsid w:val="00224D15"/>
    <w:rsid w:val="00227BBE"/>
    <w:rsid w:val="00227C19"/>
    <w:rsid w:val="00230111"/>
    <w:rsid w:val="00230292"/>
    <w:rsid w:val="00230AFA"/>
    <w:rsid w:val="0023112C"/>
    <w:rsid w:val="002333E4"/>
    <w:rsid w:val="00233CDD"/>
    <w:rsid w:val="002357FC"/>
    <w:rsid w:val="00235B7F"/>
    <w:rsid w:val="002371F5"/>
    <w:rsid w:val="0023780E"/>
    <w:rsid w:val="00242219"/>
    <w:rsid w:val="002451CA"/>
    <w:rsid w:val="00245AED"/>
    <w:rsid w:val="00245D18"/>
    <w:rsid w:val="00246900"/>
    <w:rsid w:val="00250592"/>
    <w:rsid w:val="0025199B"/>
    <w:rsid w:val="002527DE"/>
    <w:rsid w:val="00253A86"/>
    <w:rsid w:val="00257610"/>
    <w:rsid w:val="00262ED0"/>
    <w:rsid w:val="00263AD0"/>
    <w:rsid w:val="00265318"/>
    <w:rsid w:val="00267849"/>
    <w:rsid w:val="00267CB9"/>
    <w:rsid w:val="00270A6E"/>
    <w:rsid w:val="00270D9E"/>
    <w:rsid w:val="00272232"/>
    <w:rsid w:val="002727A5"/>
    <w:rsid w:val="00274E94"/>
    <w:rsid w:val="00276EB2"/>
    <w:rsid w:val="002800CE"/>
    <w:rsid w:val="00280140"/>
    <w:rsid w:val="0028069B"/>
    <w:rsid w:val="00283379"/>
    <w:rsid w:val="002838D0"/>
    <w:rsid w:val="00284066"/>
    <w:rsid w:val="00290032"/>
    <w:rsid w:val="00293375"/>
    <w:rsid w:val="00295450"/>
    <w:rsid w:val="00296FCC"/>
    <w:rsid w:val="00297FC4"/>
    <w:rsid w:val="002A02A8"/>
    <w:rsid w:val="002A0870"/>
    <w:rsid w:val="002A15A4"/>
    <w:rsid w:val="002A24A1"/>
    <w:rsid w:val="002A2B8F"/>
    <w:rsid w:val="002A39C4"/>
    <w:rsid w:val="002A4CB3"/>
    <w:rsid w:val="002A606D"/>
    <w:rsid w:val="002A656C"/>
    <w:rsid w:val="002A6601"/>
    <w:rsid w:val="002B14B1"/>
    <w:rsid w:val="002B1CBC"/>
    <w:rsid w:val="002B2E38"/>
    <w:rsid w:val="002B32BA"/>
    <w:rsid w:val="002B3325"/>
    <w:rsid w:val="002B3CA7"/>
    <w:rsid w:val="002B3CF6"/>
    <w:rsid w:val="002B55E1"/>
    <w:rsid w:val="002B6A9F"/>
    <w:rsid w:val="002C0745"/>
    <w:rsid w:val="002C1611"/>
    <w:rsid w:val="002C3F9F"/>
    <w:rsid w:val="002C4F0B"/>
    <w:rsid w:val="002C592B"/>
    <w:rsid w:val="002D231F"/>
    <w:rsid w:val="002D4751"/>
    <w:rsid w:val="002D5005"/>
    <w:rsid w:val="002E004B"/>
    <w:rsid w:val="002E0D56"/>
    <w:rsid w:val="002E1BE5"/>
    <w:rsid w:val="002E28BA"/>
    <w:rsid w:val="002E32D1"/>
    <w:rsid w:val="002E5487"/>
    <w:rsid w:val="002E64F2"/>
    <w:rsid w:val="002F0747"/>
    <w:rsid w:val="002F0B03"/>
    <w:rsid w:val="002F1572"/>
    <w:rsid w:val="002F1858"/>
    <w:rsid w:val="002F1DAE"/>
    <w:rsid w:val="002F2091"/>
    <w:rsid w:val="002F3342"/>
    <w:rsid w:val="002F3CE0"/>
    <w:rsid w:val="002F556E"/>
    <w:rsid w:val="003002FC"/>
    <w:rsid w:val="0030186C"/>
    <w:rsid w:val="003031BC"/>
    <w:rsid w:val="00305FEB"/>
    <w:rsid w:val="00306EA6"/>
    <w:rsid w:val="00314814"/>
    <w:rsid w:val="00315159"/>
    <w:rsid w:val="0031752F"/>
    <w:rsid w:val="00317FA2"/>
    <w:rsid w:val="00320365"/>
    <w:rsid w:val="00320BFA"/>
    <w:rsid w:val="003216A2"/>
    <w:rsid w:val="0032229C"/>
    <w:rsid w:val="00322FC4"/>
    <w:rsid w:val="00325728"/>
    <w:rsid w:val="003267DE"/>
    <w:rsid w:val="00331046"/>
    <w:rsid w:val="003310D0"/>
    <w:rsid w:val="00331D57"/>
    <w:rsid w:val="0033367C"/>
    <w:rsid w:val="00336A8F"/>
    <w:rsid w:val="003374A0"/>
    <w:rsid w:val="00340384"/>
    <w:rsid w:val="003405F6"/>
    <w:rsid w:val="0034242C"/>
    <w:rsid w:val="00346066"/>
    <w:rsid w:val="00350655"/>
    <w:rsid w:val="00350FAF"/>
    <w:rsid w:val="00352967"/>
    <w:rsid w:val="00353475"/>
    <w:rsid w:val="00355244"/>
    <w:rsid w:val="00356573"/>
    <w:rsid w:val="003565DF"/>
    <w:rsid w:val="00360927"/>
    <w:rsid w:val="00360C6A"/>
    <w:rsid w:val="003636D6"/>
    <w:rsid w:val="00370C6D"/>
    <w:rsid w:val="003751C5"/>
    <w:rsid w:val="00376249"/>
    <w:rsid w:val="0037635D"/>
    <w:rsid w:val="003774B7"/>
    <w:rsid w:val="00381285"/>
    <w:rsid w:val="00383942"/>
    <w:rsid w:val="003865B4"/>
    <w:rsid w:val="00387FD6"/>
    <w:rsid w:val="00392D2A"/>
    <w:rsid w:val="00395D04"/>
    <w:rsid w:val="00396414"/>
    <w:rsid w:val="003A111D"/>
    <w:rsid w:val="003A3055"/>
    <w:rsid w:val="003A3A3B"/>
    <w:rsid w:val="003A4342"/>
    <w:rsid w:val="003A499D"/>
    <w:rsid w:val="003A4C28"/>
    <w:rsid w:val="003A6ABB"/>
    <w:rsid w:val="003A7E1D"/>
    <w:rsid w:val="003B08BD"/>
    <w:rsid w:val="003B1CC3"/>
    <w:rsid w:val="003B2E00"/>
    <w:rsid w:val="003B6C4B"/>
    <w:rsid w:val="003C018F"/>
    <w:rsid w:val="003C4B29"/>
    <w:rsid w:val="003C50D4"/>
    <w:rsid w:val="003C53CF"/>
    <w:rsid w:val="003C71B4"/>
    <w:rsid w:val="003D0D14"/>
    <w:rsid w:val="003D1AE1"/>
    <w:rsid w:val="003D2219"/>
    <w:rsid w:val="003D2236"/>
    <w:rsid w:val="003D3839"/>
    <w:rsid w:val="003D548D"/>
    <w:rsid w:val="003D55DB"/>
    <w:rsid w:val="003D7A47"/>
    <w:rsid w:val="003D7D2D"/>
    <w:rsid w:val="003E2074"/>
    <w:rsid w:val="003E7280"/>
    <w:rsid w:val="003E73E0"/>
    <w:rsid w:val="003F034F"/>
    <w:rsid w:val="003F1487"/>
    <w:rsid w:val="003F20D2"/>
    <w:rsid w:val="003F39FB"/>
    <w:rsid w:val="003F4857"/>
    <w:rsid w:val="003F6E0C"/>
    <w:rsid w:val="00400E5E"/>
    <w:rsid w:val="004021C3"/>
    <w:rsid w:val="004026D5"/>
    <w:rsid w:val="00407B5B"/>
    <w:rsid w:val="00410E61"/>
    <w:rsid w:val="00413DC1"/>
    <w:rsid w:val="00415C69"/>
    <w:rsid w:val="004163DE"/>
    <w:rsid w:val="00424BFA"/>
    <w:rsid w:val="004256F4"/>
    <w:rsid w:val="0042611E"/>
    <w:rsid w:val="00430671"/>
    <w:rsid w:val="0043174F"/>
    <w:rsid w:val="00433BD2"/>
    <w:rsid w:val="00435712"/>
    <w:rsid w:val="004360AD"/>
    <w:rsid w:val="00440ED1"/>
    <w:rsid w:val="00442D33"/>
    <w:rsid w:val="00443E5B"/>
    <w:rsid w:val="00447EAE"/>
    <w:rsid w:val="00451135"/>
    <w:rsid w:val="0045342D"/>
    <w:rsid w:val="00453870"/>
    <w:rsid w:val="004538C0"/>
    <w:rsid w:val="00453D89"/>
    <w:rsid w:val="004542F4"/>
    <w:rsid w:val="00454362"/>
    <w:rsid w:val="00456018"/>
    <w:rsid w:val="0045664E"/>
    <w:rsid w:val="0045693E"/>
    <w:rsid w:val="00456F56"/>
    <w:rsid w:val="00461F80"/>
    <w:rsid w:val="00463EF8"/>
    <w:rsid w:val="004643C5"/>
    <w:rsid w:val="00467FEF"/>
    <w:rsid w:val="004746A6"/>
    <w:rsid w:val="004746CC"/>
    <w:rsid w:val="004748FA"/>
    <w:rsid w:val="0047577A"/>
    <w:rsid w:val="00476ACE"/>
    <w:rsid w:val="00477EF1"/>
    <w:rsid w:val="0048018D"/>
    <w:rsid w:val="00481600"/>
    <w:rsid w:val="00482D5B"/>
    <w:rsid w:val="00484B61"/>
    <w:rsid w:val="0048534B"/>
    <w:rsid w:val="004853C5"/>
    <w:rsid w:val="00487189"/>
    <w:rsid w:val="00494593"/>
    <w:rsid w:val="0049525F"/>
    <w:rsid w:val="004961BA"/>
    <w:rsid w:val="004A068D"/>
    <w:rsid w:val="004A2121"/>
    <w:rsid w:val="004A31C1"/>
    <w:rsid w:val="004A71F8"/>
    <w:rsid w:val="004B07DD"/>
    <w:rsid w:val="004B10E7"/>
    <w:rsid w:val="004B18C7"/>
    <w:rsid w:val="004B1D14"/>
    <w:rsid w:val="004B30A2"/>
    <w:rsid w:val="004B33C1"/>
    <w:rsid w:val="004B40AB"/>
    <w:rsid w:val="004B4358"/>
    <w:rsid w:val="004B4611"/>
    <w:rsid w:val="004B462A"/>
    <w:rsid w:val="004B63F3"/>
    <w:rsid w:val="004B7966"/>
    <w:rsid w:val="004C13C8"/>
    <w:rsid w:val="004C14CA"/>
    <w:rsid w:val="004C46CC"/>
    <w:rsid w:val="004C493A"/>
    <w:rsid w:val="004C698A"/>
    <w:rsid w:val="004C758B"/>
    <w:rsid w:val="004D335A"/>
    <w:rsid w:val="004D40FC"/>
    <w:rsid w:val="004D5044"/>
    <w:rsid w:val="004E007F"/>
    <w:rsid w:val="004E12CF"/>
    <w:rsid w:val="004E34CA"/>
    <w:rsid w:val="004E583E"/>
    <w:rsid w:val="004E71F5"/>
    <w:rsid w:val="004F0960"/>
    <w:rsid w:val="004F0DDE"/>
    <w:rsid w:val="004F4687"/>
    <w:rsid w:val="004F4FF2"/>
    <w:rsid w:val="004F6C36"/>
    <w:rsid w:val="00500C29"/>
    <w:rsid w:val="00501B67"/>
    <w:rsid w:val="00503FE8"/>
    <w:rsid w:val="00504E28"/>
    <w:rsid w:val="00507496"/>
    <w:rsid w:val="00507DA8"/>
    <w:rsid w:val="005145AD"/>
    <w:rsid w:val="00515801"/>
    <w:rsid w:val="00516CA8"/>
    <w:rsid w:val="00517207"/>
    <w:rsid w:val="005235A7"/>
    <w:rsid w:val="00527707"/>
    <w:rsid w:val="005305F7"/>
    <w:rsid w:val="00535B6A"/>
    <w:rsid w:val="0053678E"/>
    <w:rsid w:val="00540B0B"/>
    <w:rsid w:val="005417F8"/>
    <w:rsid w:val="005429DE"/>
    <w:rsid w:val="005433A5"/>
    <w:rsid w:val="00544174"/>
    <w:rsid w:val="00544A2C"/>
    <w:rsid w:val="005476A4"/>
    <w:rsid w:val="00550639"/>
    <w:rsid w:val="00551652"/>
    <w:rsid w:val="00552DD7"/>
    <w:rsid w:val="00552E31"/>
    <w:rsid w:val="005557DC"/>
    <w:rsid w:val="00555FF5"/>
    <w:rsid w:val="005569FB"/>
    <w:rsid w:val="0056285F"/>
    <w:rsid w:val="00562EDC"/>
    <w:rsid w:val="00565515"/>
    <w:rsid w:val="00565E4F"/>
    <w:rsid w:val="00566BAB"/>
    <w:rsid w:val="00567786"/>
    <w:rsid w:val="00571D93"/>
    <w:rsid w:val="005768B9"/>
    <w:rsid w:val="005779B7"/>
    <w:rsid w:val="00580299"/>
    <w:rsid w:val="00580DBB"/>
    <w:rsid w:val="00581174"/>
    <w:rsid w:val="005827F7"/>
    <w:rsid w:val="005835EC"/>
    <w:rsid w:val="00586984"/>
    <w:rsid w:val="00587E37"/>
    <w:rsid w:val="00593D09"/>
    <w:rsid w:val="005941CA"/>
    <w:rsid w:val="00594365"/>
    <w:rsid w:val="00594638"/>
    <w:rsid w:val="005958A2"/>
    <w:rsid w:val="00597225"/>
    <w:rsid w:val="005A04A2"/>
    <w:rsid w:val="005A0E05"/>
    <w:rsid w:val="005A19AC"/>
    <w:rsid w:val="005A3438"/>
    <w:rsid w:val="005A384B"/>
    <w:rsid w:val="005B01AC"/>
    <w:rsid w:val="005B04C3"/>
    <w:rsid w:val="005B22B8"/>
    <w:rsid w:val="005B4620"/>
    <w:rsid w:val="005B4D56"/>
    <w:rsid w:val="005B51C6"/>
    <w:rsid w:val="005B5342"/>
    <w:rsid w:val="005B5597"/>
    <w:rsid w:val="005B5ECB"/>
    <w:rsid w:val="005C0477"/>
    <w:rsid w:val="005C0BFE"/>
    <w:rsid w:val="005C0E22"/>
    <w:rsid w:val="005C71FC"/>
    <w:rsid w:val="005C7A72"/>
    <w:rsid w:val="005D004B"/>
    <w:rsid w:val="005D08E4"/>
    <w:rsid w:val="005D570A"/>
    <w:rsid w:val="005D669F"/>
    <w:rsid w:val="005E04AF"/>
    <w:rsid w:val="005E0E5F"/>
    <w:rsid w:val="005E200C"/>
    <w:rsid w:val="005E391C"/>
    <w:rsid w:val="005E6C6C"/>
    <w:rsid w:val="005E73F0"/>
    <w:rsid w:val="005F21B4"/>
    <w:rsid w:val="005F2619"/>
    <w:rsid w:val="005F2DC4"/>
    <w:rsid w:val="005F7664"/>
    <w:rsid w:val="00603F0B"/>
    <w:rsid w:val="006051E6"/>
    <w:rsid w:val="00605350"/>
    <w:rsid w:val="00606CA8"/>
    <w:rsid w:val="00607DF9"/>
    <w:rsid w:val="006106D8"/>
    <w:rsid w:val="00613A88"/>
    <w:rsid w:val="00613C5D"/>
    <w:rsid w:val="00613D9F"/>
    <w:rsid w:val="00616520"/>
    <w:rsid w:val="00616EC8"/>
    <w:rsid w:val="00617069"/>
    <w:rsid w:val="006213D1"/>
    <w:rsid w:val="00621896"/>
    <w:rsid w:val="006228A5"/>
    <w:rsid w:val="0062596A"/>
    <w:rsid w:val="00625CB4"/>
    <w:rsid w:val="0062639D"/>
    <w:rsid w:val="00631A8C"/>
    <w:rsid w:val="0063202A"/>
    <w:rsid w:val="006323AF"/>
    <w:rsid w:val="00632B8E"/>
    <w:rsid w:val="006376AC"/>
    <w:rsid w:val="00641C38"/>
    <w:rsid w:val="00641CB6"/>
    <w:rsid w:val="006434F4"/>
    <w:rsid w:val="00643FBB"/>
    <w:rsid w:val="00644211"/>
    <w:rsid w:val="00644B71"/>
    <w:rsid w:val="006477AE"/>
    <w:rsid w:val="00651585"/>
    <w:rsid w:val="0065159C"/>
    <w:rsid w:val="00651808"/>
    <w:rsid w:val="006549F2"/>
    <w:rsid w:val="00656663"/>
    <w:rsid w:val="00656853"/>
    <w:rsid w:val="00660C52"/>
    <w:rsid w:val="006616D8"/>
    <w:rsid w:val="00662E79"/>
    <w:rsid w:val="006650F2"/>
    <w:rsid w:val="00665E31"/>
    <w:rsid w:val="0066651E"/>
    <w:rsid w:val="00671C73"/>
    <w:rsid w:val="00671DBE"/>
    <w:rsid w:val="00671ED4"/>
    <w:rsid w:val="00672F45"/>
    <w:rsid w:val="006731C0"/>
    <w:rsid w:val="00673B9C"/>
    <w:rsid w:val="00673BEC"/>
    <w:rsid w:val="0067623D"/>
    <w:rsid w:val="00676556"/>
    <w:rsid w:val="00680482"/>
    <w:rsid w:val="00681B60"/>
    <w:rsid w:val="006838CE"/>
    <w:rsid w:val="00683B0A"/>
    <w:rsid w:val="00684E56"/>
    <w:rsid w:val="006912CA"/>
    <w:rsid w:val="00691EAD"/>
    <w:rsid w:val="006A0613"/>
    <w:rsid w:val="006A494D"/>
    <w:rsid w:val="006A59B4"/>
    <w:rsid w:val="006A7D9D"/>
    <w:rsid w:val="006B1086"/>
    <w:rsid w:val="006B4BB8"/>
    <w:rsid w:val="006B6926"/>
    <w:rsid w:val="006C03D1"/>
    <w:rsid w:val="006C1C19"/>
    <w:rsid w:val="006C1C97"/>
    <w:rsid w:val="006C2027"/>
    <w:rsid w:val="006C456B"/>
    <w:rsid w:val="006C47A4"/>
    <w:rsid w:val="006C4AD8"/>
    <w:rsid w:val="006C60F9"/>
    <w:rsid w:val="006C61F2"/>
    <w:rsid w:val="006C6449"/>
    <w:rsid w:val="006D1C0D"/>
    <w:rsid w:val="006D2BDF"/>
    <w:rsid w:val="006D2F69"/>
    <w:rsid w:val="006D4CE0"/>
    <w:rsid w:val="006D567D"/>
    <w:rsid w:val="006D6AD8"/>
    <w:rsid w:val="006D6D04"/>
    <w:rsid w:val="006D7814"/>
    <w:rsid w:val="006E0440"/>
    <w:rsid w:val="006E0ED9"/>
    <w:rsid w:val="006E11B4"/>
    <w:rsid w:val="006E13A4"/>
    <w:rsid w:val="006E1710"/>
    <w:rsid w:val="006E2403"/>
    <w:rsid w:val="006E25EE"/>
    <w:rsid w:val="006E4D21"/>
    <w:rsid w:val="006E7417"/>
    <w:rsid w:val="006E763E"/>
    <w:rsid w:val="006F3025"/>
    <w:rsid w:val="006F5212"/>
    <w:rsid w:val="006F6AB1"/>
    <w:rsid w:val="006F6EB4"/>
    <w:rsid w:val="006F6FB2"/>
    <w:rsid w:val="007009D9"/>
    <w:rsid w:val="00701CB4"/>
    <w:rsid w:val="00703D4B"/>
    <w:rsid w:val="0070402E"/>
    <w:rsid w:val="00704548"/>
    <w:rsid w:val="00710118"/>
    <w:rsid w:val="0071070D"/>
    <w:rsid w:val="00716149"/>
    <w:rsid w:val="00723795"/>
    <w:rsid w:val="007247D8"/>
    <w:rsid w:val="00726326"/>
    <w:rsid w:val="00730C59"/>
    <w:rsid w:val="00731210"/>
    <w:rsid w:val="00731445"/>
    <w:rsid w:val="00733475"/>
    <w:rsid w:val="007353A8"/>
    <w:rsid w:val="007363FF"/>
    <w:rsid w:val="007423E7"/>
    <w:rsid w:val="00742426"/>
    <w:rsid w:val="0074357C"/>
    <w:rsid w:val="00743DE5"/>
    <w:rsid w:val="00744A27"/>
    <w:rsid w:val="007454F9"/>
    <w:rsid w:val="0074562C"/>
    <w:rsid w:val="0075348C"/>
    <w:rsid w:val="00754746"/>
    <w:rsid w:val="0075584C"/>
    <w:rsid w:val="007568A2"/>
    <w:rsid w:val="007600C9"/>
    <w:rsid w:val="00760DB6"/>
    <w:rsid w:val="007613E8"/>
    <w:rsid w:val="007646E3"/>
    <w:rsid w:val="007658DE"/>
    <w:rsid w:val="007679C1"/>
    <w:rsid w:val="00770027"/>
    <w:rsid w:val="00777700"/>
    <w:rsid w:val="00786B17"/>
    <w:rsid w:val="007918F7"/>
    <w:rsid w:val="007954C3"/>
    <w:rsid w:val="00795573"/>
    <w:rsid w:val="007960F0"/>
    <w:rsid w:val="00797934"/>
    <w:rsid w:val="00797F57"/>
    <w:rsid w:val="007A03CA"/>
    <w:rsid w:val="007A0537"/>
    <w:rsid w:val="007A1F96"/>
    <w:rsid w:val="007A449E"/>
    <w:rsid w:val="007A55D3"/>
    <w:rsid w:val="007A7163"/>
    <w:rsid w:val="007B0272"/>
    <w:rsid w:val="007B05E9"/>
    <w:rsid w:val="007B09C4"/>
    <w:rsid w:val="007B165A"/>
    <w:rsid w:val="007B2047"/>
    <w:rsid w:val="007B3426"/>
    <w:rsid w:val="007B4965"/>
    <w:rsid w:val="007B4C92"/>
    <w:rsid w:val="007C058E"/>
    <w:rsid w:val="007C0AF4"/>
    <w:rsid w:val="007C2E45"/>
    <w:rsid w:val="007C3FEE"/>
    <w:rsid w:val="007C419C"/>
    <w:rsid w:val="007C4956"/>
    <w:rsid w:val="007D3298"/>
    <w:rsid w:val="007D4F4F"/>
    <w:rsid w:val="007D677F"/>
    <w:rsid w:val="007D725E"/>
    <w:rsid w:val="007E1B63"/>
    <w:rsid w:val="007E5008"/>
    <w:rsid w:val="007E71DD"/>
    <w:rsid w:val="007E799D"/>
    <w:rsid w:val="007F0701"/>
    <w:rsid w:val="007F1E82"/>
    <w:rsid w:val="007F2875"/>
    <w:rsid w:val="007F3193"/>
    <w:rsid w:val="007F4996"/>
    <w:rsid w:val="007F4F63"/>
    <w:rsid w:val="007F6BD0"/>
    <w:rsid w:val="00801F58"/>
    <w:rsid w:val="00802778"/>
    <w:rsid w:val="0080298F"/>
    <w:rsid w:val="0080361A"/>
    <w:rsid w:val="00810591"/>
    <w:rsid w:val="008110D9"/>
    <w:rsid w:val="0081152F"/>
    <w:rsid w:val="00811F2E"/>
    <w:rsid w:val="00813C0D"/>
    <w:rsid w:val="008141F1"/>
    <w:rsid w:val="00814A6F"/>
    <w:rsid w:val="00816C02"/>
    <w:rsid w:val="00816E2A"/>
    <w:rsid w:val="00820823"/>
    <w:rsid w:val="008218F8"/>
    <w:rsid w:val="008228F1"/>
    <w:rsid w:val="00823362"/>
    <w:rsid w:val="008252D1"/>
    <w:rsid w:val="00827487"/>
    <w:rsid w:val="00830649"/>
    <w:rsid w:val="00830949"/>
    <w:rsid w:val="00831828"/>
    <w:rsid w:val="00831B3D"/>
    <w:rsid w:val="00834FC8"/>
    <w:rsid w:val="0083500C"/>
    <w:rsid w:val="008400A6"/>
    <w:rsid w:val="008403FE"/>
    <w:rsid w:val="0084267F"/>
    <w:rsid w:val="00842E72"/>
    <w:rsid w:val="00842E7D"/>
    <w:rsid w:val="00843662"/>
    <w:rsid w:val="00843E65"/>
    <w:rsid w:val="00845B0E"/>
    <w:rsid w:val="00846703"/>
    <w:rsid w:val="00846798"/>
    <w:rsid w:val="00846F34"/>
    <w:rsid w:val="008475A5"/>
    <w:rsid w:val="00847A94"/>
    <w:rsid w:val="00847F47"/>
    <w:rsid w:val="00850BD0"/>
    <w:rsid w:val="00850C5D"/>
    <w:rsid w:val="00852C13"/>
    <w:rsid w:val="008600D0"/>
    <w:rsid w:val="0086209A"/>
    <w:rsid w:val="0086417B"/>
    <w:rsid w:val="0086423D"/>
    <w:rsid w:val="00864C5A"/>
    <w:rsid w:val="008670AB"/>
    <w:rsid w:val="00867823"/>
    <w:rsid w:val="008678C2"/>
    <w:rsid w:val="00867BD6"/>
    <w:rsid w:val="00872B97"/>
    <w:rsid w:val="00873F68"/>
    <w:rsid w:val="00875397"/>
    <w:rsid w:val="008755BB"/>
    <w:rsid w:val="00876914"/>
    <w:rsid w:val="00877AAB"/>
    <w:rsid w:val="00882477"/>
    <w:rsid w:val="0088405D"/>
    <w:rsid w:val="00886594"/>
    <w:rsid w:val="008910A5"/>
    <w:rsid w:val="00894183"/>
    <w:rsid w:val="008963BD"/>
    <w:rsid w:val="00897D7F"/>
    <w:rsid w:val="008A1D55"/>
    <w:rsid w:val="008B14C3"/>
    <w:rsid w:val="008B359E"/>
    <w:rsid w:val="008B417F"/>
    <w:rsid w:val="008B4CEA"/>
    <w:rsid w:val="008B5165"/>
    <w:rsid w:val="008B5EE3"/>
    <w:rsid w:val="008B6410"/>
    <w:rsid w:val="008C024E"/>
    <w:rsid w:val="008C0811"/>
    <w:rsid w:val="008C2F03"/>
    <w:rsid w:val="008C4E24"/>
    <w:rsid w:val="008C5493"/>
    <w:rsid w:val="008C5C62"/>
    <w:rsid w:val="008C6DA3"/>
    <w:rsid w:val="008D020E"/>
    <w:rsid w:val="008D0891"/>
    <w:rsid w:val="008D105A"/>
    <w:rsid w:val="008D22F5"/>
    <w:rsid w:val="008D2B29"/>
    <w:rsid w:val="008D3439"/>
    <w:rsid w:val="008D6D70"/>
    <w:rsid w:val="008E478B"/>
    <w:rsid w:val="008E4A68"/>
    <w:rsid w:val="008E5C0D"/>
    <w:rsid w:val="008E5E2F"/>
    <w:rsid w:val="008E72E1"/>
    <w:rsid w:val="008F05BA"/>
    <w:rsid w:val="008F05C1"/>
    <w:rsid w:val="008F11E7"/>
    <w:rsid w:val="008F1395"/>
    <w:rsid w:val="008F17D9"/>
    <w:rsid w:val="008F7B1D"/>
    <w:rsid w:val="00900166"/>
    <w:rsid w:val="009031E4"/>
    <w:rsid w:val="009037DF"/>
    <w:rsid w:val="00903E82"/>
    <w:rsid w:val="00906250"/>
    <w:rsid w:val="00906769"/>
    <w:rsid w:val="00906EB5"/>
    <w:rsid w:val="00912C1B"/>
    <w:rsid w:val="00913AEF"/>
    <w:rsid w:val="00914631"/>
    <w:rsid w:val="00915D63"/>
    <w:rsid w:val="0091719A"/>
    <w:rsid w:val="009213B6"/>
    <w:rsid w:val="009224BF"/>
    <w:rsid w:val="00923C6E"/>
    <w:rsid w:val="00924900"/>
    <w:rsid w:val="00926B3C"/>
    <w:rsid w:val="00930518"/>
    <w:rsid w:val="0093066F"/>
    <w:rsid w:val="00931FFB"/>
    <w:rsid w:val="00932D48"/>
    <w:rsid w:val="0093372F"/>
    <w:rsid w:val="009338F1"/>
    <w:rsid w:val="00933B6D"/>
    <w:rsid w:val="00942228"/>
    <w:rsid w:val="00944A24"/>
    <w:rsid w:val="00945878"/>
    <w:rsid w:val="00945BC6"/>
    <w:rsid w:val="009460B3"/>
    <w:rsid w:val="009500A1"/>
    <w:rsid w:val="00950C7C"/>
    <w:rsid w:val="00951067"/>
    <w:rsid w:val="00951430"/>
    <w:rsid w:val="0095151E"/>
    <w:rsid w:val="00951AE6"/>
    <w:rsid w:val="00951E8B"/>
    <w:rsid w:val="009570A9"/>
    <w:rsid w:val="00957700"/>
    <w:rsid w:val="009617BF"/>
    <w:rsid w:val="00962FE5"/>
    <w:rsid w:val="009633F5"/>
    <w:rsid w:val="00963982"/>
    <w:rsid w:val="009648BF"/>
    <w:rsid w:val="0096590B"/>
    <w:rsid w:val="00966BA6"/>
    <w:rsid w:val="00966E21"/>
    <w:rsid w:val="00967D59"/>
    <w:rsid w:val="00970F82"/>
    <w:rsid w:val="00972639"/>
    <w:rsid w:val="0097275D"/>
    <w:rsid w:val="00973446"/>
    <w:rsid w:val="0097508D"/>
    <w:rsid w:val="0097593F"/>
    <w:rsid w:val="00976CCD"/>
    <w:rsid w:val="00980477"/>
    <w:rsid w:val="009810CA"/>
    <w:rsid w:val="00984A91"/>
    <w:rsid w:val="00984C8D"/>
    <w:rsid w:val="00984DCE"/>
    <w:rsid w:val="0098534F"/>
    <w:rsid w:val="00985F03"/>
    <w:rsid w:val="00986686"/>
    <w:rsid w:val="00986DD3"/>
    <w:rsid w:val="009908E5"/>
    <w:rsid w:val="009917BE"/>
    <w:rsid w:val="00992C73"/>
    <w:rsid w:val="0099482D"/>
    <w:rsid w:val="009979CA"/>
    <w:rsid w:val="009A76B2"/>
    <w:rsid w:val="009B03D7"/>
    <w:rsid w:val="009B1055"/>
    <w:rsid w:val="009B1288"/>
    <w:rsid w:val="009B1B23"/>
    <w:rsid w:val="009B2367"/>
    <w:rsid w:val="009B4E42"/>
    <w:rsid w:val="009B5328"/>
    <w:rsid w:val="009B62C3"/>
    <w:rsid w:val="009B630A"/>
    <w:rsid w:val="009C2FBE"/>
    <w:rsid w:val="009C3200"/>
    <w:rsid w:val="009C4A03"/>
    <w:rsid w:val="009C7386"/>
    <w:rsid w:val="009D21DC"/>
    <w:rsid w:val="009D2507"/>
    <w:rsid w:val="009D6DBD"/>
    <w:rsid w:val="009E4467"/>
    <w:rsid w:val="009E4592"/>
    <w:rsid w:val="009E56FF"/>
    <w:rsid w:val="009E7345"/>
    <w:rsid w:val="009E76BD"/>
    <w:rsid w:val="009F1701"/>
    <w:rsid w:val="009F17E9"/>
    <w:rsid w:val="009F2A19"/>
    <w:rsid w:val="009F7395"/>
    <w:rsid w:val="009F7C17"/>
    <w:rsid w:val="00A00CBD"/>
    <w:rsid w:val="00A02172"/>
    <w:rsid w:val="00A03409"/>
    <w:rsid w:val="00A03494"/>
    <w:rsid w:val="00A046DB"/>
    <w:rsid w:val="00A05215"/>
    <w:rsid w:val="00A0597A"/>
    <w:rsid w:val="00A072BB"/>
    <w:rsid w:val="00A115FB"/>
    <w:rsid w:val="00A1195E"/>
    <w:rsid w:val="00A119C3"/>
    <w:rsid w:val="00A1238A"/>
    <w:rsid w:val="00A155CD"/>
    <w:rsid w:val="00A2044E"/>
    <w:rsid w:val="00A20B6F"/>
    <w:rsid w:val="00A222D4"/>
    <w:rsid w:val="00A22D89"/>
    <w:rsid w:val="00A2543C"/>
    <w:rsid w:val="00A27B53"/>
    <w:rsid w:val="00A30B9C"/>
    <w:rsid w:val="00A31BFC"/>
    <w:rsid w:val="00A3238A"/>
    <w:rsid w:val="00A32BDF"/>
    <w:rsid w:val="00A36F95"/>
    <w:rsid w:val="00A41E67"/>
    <w:rsid w:val="00A41EC2"/>
    <w:rsid w:val="00A42645"/>
    <w:rsid w:val="00A43946"/>
    <w:rsid w:val="00A43B2F"/>
    <w:rsid w:val="00A43EBF"/>
    <w:rsid w:val="00A441B1"/>
    <w:rsid w:val="00A441CC"/>
    <w:rsid w:val="00A5094A"/>
    <w:rsid w:val="00A52B46"/>
    <w:rsid w:val="00A53556"/>
    <w:rsid w:val="00A536B9"/>
    <w:rsid w:val="00A55F98"/>
    <w:rsid w:val="00A57305"/>
    <w:rsid w:val="00A619EC"/>
    <w:rsid w:val="00A63FB1"/>
    <w:rsid w:val="00A648CF"/>
    <w:rsid w:val="00A70E00"/>
    <w:rsid w:val="00A71D67"/>
    <w:rsid w:val="00A72070"/>
    <w:rsid w:val="00A74FF5"/>
    <w:rsid w:val="00A75FE0"/>
    <w:rsid w:val="00A765FE"/>
    <w:rsid w:val="00A768A8"/>
    <w:rsid w:val="00A76CE5"/>
    <w:rsid w:val="00A80BBD"/>
    <w:rsid w:val="00A8107D"/>
    <w:rsid w:val="00A82440"/>
    <w:rsid w:val="00A84604"/>
    <w:rsid w:val="00A873BD"/>
    <w:rsid w:val="00A91EFD"/>
    <w:rsid w:val="00A92ED0"/>
    <w:rsid w:val="00A95B83"/>
    <w:rsid w:val="00A96997"/>
    <w:rsid w:val="00A9743E"/>
    <w:rsid w:val="00AA07A1"/>
    <w:rsid w:val="00AA2E6A"/>
    <w:rsid w:val="00AA3C7F"/>
    <w:rsid w:val="00AA501B"/>
    <w:rsid w:val="00AA6D56"/>
    <w:rsid w:val="00AA6FEC"/>
    <w:rsid w:val="00AA7332"/>
    <w:rsid w:val="00AB2230"/>
    <w:rsid w:val="00AB27A8"/>
    <w:rsid w:val="00AB2EFE"/>
    <w:rsid w:val="00AB56DB"/>
    <w:rsid w:val="00AB58F1"/>
    <w:rsid w:val="00AB5A41"/>
    <w:rsid w:val="00AB6D70"/>
    <w:rsid w:val="00AB6F7E"/>
    <w:rsid w:val="00AB7D89"/>
    <w:rsid w:val="00AC067D"/>
    <w:rsid w:val="00AC47C5"/>
    <w:rsid w:val="00AC58F8"/>
    <w:rsid w:val="00AD004A"/>
    <w:rsid w:val="00AD1702"/>
    <w:rsid w:val="00AD42CF"/>
    <w:rsid w:val="00AD5282"/>
    <w:rsid w:val="00AE1201"/>
    <w:rsid w:val="00AE4DEB"/>
    <w:rsid w:val="00AE6001"/>
    <w:rsid w:val="00AF4598"/>
    <w:rsid w:val="00AF4BED"/>
    <w:rsid w:val="00AF6914"/>
    <w:rsid w:val="00B00695"/>
    <w:rsid w:val="00B0109E"/>
    <w:rsid w:val="00B01882"/>
    <w:rsid w:val="00B02549"/>
    <w:rsid w:val="00B03559"/>
    <w:rsid w:val="00B063A4"/>
    <w:rsid w:val="00B077D5"/>
    <w:rsid w:val="00B101E9"/>
    <w:rsid w:val="00B107C1"/>
    <w:rsid w:val="00B10895"/>
    <w:rsid w:val="00B12B7D"/>
    <w:rsid w:val="00B14BF1"/>
    <w:rsid w:val="00B154F1"/>
    <w:rsid w:val="00B200DF"/>
    <w:rsid w:val="00B2017E"/>
    <w:rsid w:val="00B20FE6"/>
    <w:rsid w:val="00B23EA8"/>
    <w:rsid w:val="00B2408C"/>
    <w:rsid w:val="00B2497B"/>
    <w:rsid w:val="00B256D9"/>
    <w:rsid w:val="00B2709D"/>
    <w:rsid w:val="00B27945"/>
    <w:rsid w:val="00B30970"/>
    <w:rsid w:val="00B30BA3"/>
    <w:rsid w:val="00B31988"/>
    <w:rsid w:val="00B31B6C"/>
    <w:rsid w:val="00B33039"/>
    <w:rsid w:val="00B333E6"/>
    <w:rsid w:val="00B33FC6"/>
    <w:rsid w:val="00B366E5"/>
    <w:rsid w:val="00B4010E"/>
    <w:rsid w:val="00B4020E"/>
    <w:rsid w:val="00B44767"/>
    <w:rsid w:val="00B456FC"/>
    <w:rsid w:val="00B467FD"/>
    <w:rsid w:val="00B505F9"/>
    <w:rsid w:val="00B536D0"/>
    <w:rsid w:val="00B55BDF"/>
    <w:rsid w:val="00B5641C"/>
    <w:rsid w:val="00B578CA"/>
    <w:rsid w:val="00B60A83"/>
    <w:rsid w:val="00B649A4"/>
    <w:rsid w:val="00B64E50"/>
    <w:rsid w:val="00B653B2"/>
    <w:rsid w:val="00B65E43"/>
    <w:rsid w:val="00B65E48"/>
    <w:rsid w:val="00B6629B"/>
    <w:rsid w:val="00B70726"/>
    <w:rsid w:val="00B7148B"/>
    <w:rsid w:val="00B7188A"/>
    <w:rsid w:val="00B71A36"/>
    <w:rsid w:val="00B73526"/>
    <w:rsid w:val="00B778DD"/>
    <w:rsid w:val="00B77D51"/>
    <w:rsid w:val="00B81CE0"/>
    <w:rsid w:val="00B82757"/>
    <w:rsid w:val="00B851C2"/>
    <w:rsid w:val="00B903D1"/>
    <w:rsid w:val="00B90A0E"/>
    <w:rsid w:val="00B9111B"/>
    <w:rsid w:val="00B92B8F"/>
    <w:rsid w:val="00B92C6B"/>
    <w:rsid w:val="00B96138"/>
    <w:rsid w:val="00BA1C48"/>
    <w:rsid w:val="00BA2E29"/>
    <w:rsid w:val="00BA5A18"/>
    <w:rsid w:val="00BA6ECA"/>
    <w:rsid w:val="00BA7B61"/>
    <w:rsid w:val="00BB6856"/>
    <w:rsid w:val="00BB7900"/>
    <w:rsid w:val="00BC0A8F"/>
    <w:rsid w:val="00BC1516"/>
    <w:rsid w:val="00BC1FC5"/>
    <w:rsid w:val="00BC350B"/>
    <w:rsid w:val="00BC5625"/>
    <w:rsid w:val="00BC6BA0"/>
    <w:rsid w:val="00BD27DE"/>
    <w:rsid w:val="00BD4690"/>
    <w:rsid w:val="00BD65B5"/>
    <w:rsid w:val="00BD6893"/>
    <w:rsid w:val="00BE0536"/>
    <w:rsid w:val="00BE16C5"/>
    <w:rsid w:val="00BE6D40"/>
    <w:rsid w:val="00BF04D6"/>
    <w:rsid w:val="00BF0544"/>
    <w:rsid w:val="00BF2440"/>
    <w:rsid w:val="00BF253C"/>
    <w:rsid w:val="00BF4F3C"/>
    <w:rsid w:val="00BF5B30"/>
    <w:rsid w:val="00BF7A64"/>
    <w:rsid w:val="00C00E69"/>
    <w:rsid w:val="00C0110C"/>
    <w:rsid w:val="00C01F74"/>
    <w:rsid w:val="00C04000"/>
    <w:rsid w:val="00C07FE9"/>
    <w:rsid w:val="00C10359"/>
    <w:rsid w:val="00C11282"/>
    <w:rsid w:val="00C1158F"/>
    <w:rsid w:val="00C13AAC"/>
    <w:rsid w:val="00C14AEC"/>
    <w:rsid w:val="00C157C5"/>
    <w:rsid w:val="00C15DE4"/>
    <w:rsid w:val="00C164FB"/>
    <w:rsid w:val="00C17721"/>
    <w:rsid w:val="00C17AB3"/>
    <w:rsid w:val="00C23EF4"/>
    <w:rsid w:val="00C264CC"/>
    <w:rsid w:val="00C265FD"/>
    <w:rsid w:val="00C30104"/>
    <w:rsid w:val="00C30B5D"/>
    <w:rsid w:val="00C30C18"/>
    <w:rsid w:val="00C31EA0"/>
    <w:rsid w:val="00C33860"/>
    <w:rsid w:val="00C347D2"/>
    <w:rsid w:val="00C34A7D"/>
    <w:rsid w:val="00C37354"/>
    <w:rsid w:val="00C443B8"/>
    <w:rsid w:val="00C449DD"/>
    <w:rsid w:val="00C45BB1"/>
    <w:rsid w:val="00C45E90"/>
    <w:rsid w:val="00C45FE5"/>
    <w:rsid w:val="00C46EA4"/>
    <w:rsid w:val="00C47139"/>
    <w:rsid w:val="00C50001"/>
    <w:rsid w:val="00C51E77"/>
    <w:rsid w:val="00C51E89"/>
    <w:rsid w:val="00C52481"/>
    <w:rsid w:val="00C53AF5"/>
    <w:rsid w:val="00C54E26"/>
    <w:rsid w:val="00C5567B"/>
    <w:rsid w:val="00C56109"/>
    <w:rsid w:val="00C6029B"/>
    <w:rsid w:val="00C60A2E"/>
    <w:rsid w:val="00C625D9"/>
    <w:rsid w:val="00C66EA8"/>
    <w:rsid w:val="00C67594"/>
    <w:rsid w:val="00C71296"/>
    <w:rsid w:val="00C7308D"/>
    <w:rsid w:val="00C73847"/>
    <w:rsid w:val="00C73D6E"/>
    <w:rsid w:val="00C74690"/>
    <w:rsid w:val="00C74A9B"/>
    <w:rsid w:val="00C75053"/>
    <w:rsid w:val="00C75075"/>
    <w:rsid w:val="00C75D6C"/>
    <w:rsid w:val="00C76D5A"/>
    <w:rsid w:val="00C7759E"/>
    <w:rsid w:val="00C808E1"/>
    <w:rsid w:val="00C82BB6"/>
    <w:rsid w:val="00C84C8A"/>
    <w:rsid w:val="00C8780F"/>
    <w:rsid w:val="00C93A44"/>
    <w:rsid w:val="00C93DAD"/>
    <w:rsid w:val="00C951F0"/>
    <w:rsid w:val="00CA136D"/>
    <w:rsid w:val="00CA3DA0"/>
    <w:rsid w:val="00CA431C"/>
    <w:rsid w:val="00CA5378"/>
    <w:rsid w:val="00CA5FE8"/>
    <w:rsid w:val="00CA76AB"/>
    <w:rsid w:val="00CA7A12"/>
    <w:rsid w:val="00CB039F"/>
    <w:rsid w:val="00CB0FB2"/>
    <w:rsid w:val="00CB1562"/>
    <w:rsid w:val="00CB2872"/>
    <w:rsid w:val="00CB2C33"/>
    <w:rsid w:val="00CB3761"/>
    <w:rsid w:val="00CB68E4"/>
    <w:rsid w:val="00CB7207"/>
    <w:rsid w:val="00CB7908"/>
    <w:rsid w:val="00CB7E10"/>
    <w:rsid w:val="00CC0939"/>
    <w:rsid w:val="00CC0BF3"/>
    <w:rsid w:val="00CC2D5B"/>
    <w:rsid w:val="00CD0B3F"/>
    <w:rsid w:val="00CD0F78"/>
    <w:rsid w:val="00CD15C5"/>
    <w:rsid w:val="00CD3A52"/>
    <w:rsid w:val="00CD4FA2"/>
    <w:rsid w:val="00CD5831"/>
    <w:rsid w:val="00CD6947"/>
    <w:rsid w:val="00CE017C"/>
    <w:rsid w:val="00CE0831"/>
    <w:rsid w:val="00CE1C62"/>
    <w:rsid w:val="00CE28C7"/>
    <w:rsid w:val="00CE28E1"/>
    <w:rsid w:val="00CE3686"/>
    <w:rsid w:val="00CE3884"/>
    <w:rsid w:val="00CE5BAD"/>
    <w:rsid w:val="00CE71E7"/>
    <w:rsid w:val="00CF068E"/>
    <w:rsid w:val="00CF21F7"/>
    <w:rsid w:val="00CF3195"/>
    <w:rsid w:val="00CF64BC"/>
    <w:rsid w:val="00CF6F5F"/>
    <w:rsid w:val="00D006AD"/>
    <w:rsid w:val="00D03779"/>
    <w:rsid w:val="00D03ACB"/>
    <w:rsid w:val="00D05214"/>
    <w:rsid w:val="00D05A23"/>
    <w:rsid w:val="00D06A6C"/>
    <w:rsid w:val="00D10C99"/>
    <w:rsid w:val="00D11DB8"/>
    <w:rsid w:val="00D11DC9"/>
    <w:rsid w:val="00D144A0"/>
    <w:rsid w:val="00D1719D"/>
    <w:rsid w:val="00D20B5D"/>
    <w:rsid w:val="00D23057"/>
    <w:rsid w:val="00D23F08"/>
    <w:rsid w:val="00D23FDA"/>
    <w:rsid w:val="00D26969"/>
    <w:rsid w:val="00D26AAC"/>
    <w:rsid w:val="00D30DFB"/>
    <w:rsid w:val="00D337F8"/>
    <w:rsid w:val="00D33CA7"/>
    <w:rsid w:val="00D340EE"/>
    <w:rsid w:val="00D44B86"/>
    <w:rsid w:val="00D52374"/>
    <w:rsid w:val="00D52781"/>
    <w:rsid w:val="00D541E2"/>
    <w:rsid w:val="00D5460F"/>
    <w:rsid w:val="00D56850"/>
    <w:rsid w:val="00D60E46"/>
    <w:rsid w:val="00D63FCF"/>
    <w:rsid w:val="00D66298"/>
    <w:rsid w:val="00D7019C"/>
    <w:rsid w:val="00D75E33"/>
    <w:rsid w:val="00D82265"/>
    <w:rsid w:val="00D8511F"/>
    <w:rsid w:val="00D85348"/>
    <w:rsid w:val="00D86A7E"/>
    <w:rsid w:val="00D87BF5"/>
    <w:rsid w:val="00D90921"/>
    <w:rsid w:val="00D91296"/>
    <w:rsid w:val="00D91F39"/>
    <w:rsid w:val="00D93092"/>
    <w:rsid w:val="00D94F2B"/>
    <w:rsid w:val="00D97F96"/>
    <w:rsid w:val="00DA0313"/>
    <w:rsid w:val="00DA0342"/>
    <w:rsid w:val="00DA1564"/>
    <w:rsid w:val="00DA1EDA"/>
    <w:rsid w:val="00DA3FDD"/>
    <w:rsid w:val="00DA71F0"/>
    <w:rsid w:val="00DA754B"/>
    <w:rsid w:val="00DB0978"/>
    <w:rsid w:val="00DB0ABF"/>
    <w:rsid w:val="00DB584E"/>
    <w:rsid w:val="00DB68C5"/>
    <w:rsid w:val="00DB72A2"/>
    <w:rsid w:val="00DC0851"/>
    <w:rsid w:val="00DC22AA"/>
    <w:rsid w:val="00DC5933"/>
    <w:rsid w:val="00DC69E4"/>
    <w:rsid w:val="00DC77A1"/>
    <w:rsid w:val="00DD01B8"/>
    <w:rsid w:val="00DD041D"/>
    <w:rsid w:val="00DD0956"/>
    <w:rsid w:val="00DD1491"/>
    <w:rsid w:val="00DD18EF"/>
    <w:rsid w:val="00DD23B1"/>
    <w:rsid w:val="00DD245C"/>
    <w:rsid w:val="00DD2820"/>
    <w:rsid w:val="00DD3A96"/>
    <w:rsid w:val="00DE09AA"/>
    <w:rsid w:val="00DE33DF"/>
    <w:rsid w:val="00DE3846"/>
    <w:rsid w:val="00DE3855"/>
    <w:rsid w:val="00DE41EA"/>
    <w:rsid w:val="00DE68D8"/>
    <w:rsid w:val="00DE768C"/>
    <w:rsid w:val="00DF4239"/>
    <w:rsid w:val="00E024A2"/>
    <w:rsid w:val="00E02A3A"/>
    <w:rsid w:val="00E0399D"/>
    <w:rsid w:val="00E03DAA"/>
    <w:rsid w:val="00E04A5C"/>
    <w:rsid w:val="00E054EE"/>
    <w:rsid w:val="00E066D5"/>
    <w:rsid w:val="00E119E4"/>
    <w:rsid w:val="00E12EF9"/>
    <w:rsid w:val="00E1369F"/>
    <w:rsid w:val="00E14E52"/>
    <w:rsid w:val="00E15DF0"/>
    <w:rsid w:val="00E17CF5"/>
    <w:rsid w:val="00E22ECC"/>
    <w:rsid w:val="00E271D7"/>
    <w:rsid w:val="00E30000"/>
    <w:rsid w:val="00E309C4"/>
    <w:rsid w:val="00E339D8"/>
    <w:rsid w:val="00E34BF8"/>
    <w:rsid w:val="00E35C93"/>
    <w:rsid w:val="00E36B10"/>
    <w:rsid w:val="00E36CF6"/>
    <w:rsid w:val="00E36D9E"/>
    <w:rsid w:val="00E4553C"/>
    <w:rsid w:val="00E46150"/>
    <w:rsid w:val="00E513CF"/>
    <w:rsid w:val="00E52649"/>
    <w:rsid w:val="00E52B0A"/>
    <w:rsid w:val="00E540D8"/>
    <w:rsid w:val="00E561AF"/>
    <w:rsid w:val="00E63BBB"/>
    <w:rsid w:val="00E641D8"/>
    <w:rsid w:val="00E649CB"/>
    <w:rsid w:val="00E658C1"/>
    <w:rsid w:val="00E6737B"/>
    <w:rsid w:val="00E706A2"/>
    <w:rsid w:val="00E710D3"/>
    <w:rsid w:val="00E71C96"/>
    <w:rsid w:val="00E72561"/>
    <w:rsid w:val="00E738CF"/>
    <w:rsid w:val="00E748BF"/>
    <w:rsid w:val="00E74973"/>
    <w:rsid w:val="00E74E06"/>
    <w:rsid w:val="00E751A5"/>
    <w:rsid w:val="00E7676B"/>
    <w:rsid w:val="00E77606"/>
    <w:rsid w:val="00E77A78"/>
    <w:rsid w:val="00E77D09"/>
    <w:rsid w:val="00E80F67"/>
    <w:rsid w:val="00E835EF"/>
    <w:rsid w:val="00E83A56"/>
    <w:rsid w:val="00E83E69"/>
    <w:rsid w:val="00E84CD5"/>
    <w:rsid w:val="00E851D9"/>
    <w:rsid w:val="00E8694B"/>
    <w:rsid w:val="00E9009E"/>
    <w:rsid w:val="00E905C9"/>
    <w:rsid w:val="00E9246F"/>
    <w:rsid w:val="00E938FB"/>
    <w:rsid w:val="00E94D3B"/>
    <w:rsid w:val="00E95797"/>
    <w:rsid w:val="00E964C2"/>
    <w:rsid w:val="00EA116F"/>
    <w:rsid w:val="00EA1324"/>
    <w:rsid w:val="00EA1E51"/>
    <w:rsid w:val="00EA3CAF"/>
    <w:rsid w:val="00EA6A77"/>
    <w:rsid w:val="00EA79BB"/>
    <w:rsid w:val="00EB39A7"/>
    <w:rsid w:val="00EB417B"/>
    <w:rsid w:val="00EB557B"/>
    <w:rsid w:val="00EB57D8"/>
    <w:rsid w:val="00EC07BD"/>
    <w:rsid w:val="00EC4EBE"/>
    <w:rsid w:val="00EC5447"/>
    <w:rsid w:val="00EC594B"/>
    <w:rsid w:val="00EC5CDC"/>
    <w:rsid w:val="00EC72EB"/>
    <w:rsid w:val="00EC732F"/>
    <w:rsid w:val="00EC7AE4"/>
    <w:rsid w:val="00ED4B4C"/>
    <w:rsid w:val="00ED5547"/>
    <w:rsid w:val="00ED59D3"/>
    <w:rsid w:val="00ED6BA5"/>
    <w:rsid w:val="00EE29B1"/>
    <w:rsid w:val="00EE2CCA"/>
    <w:rsid w:val="00EE3F7B"/>
    <w:rsid w:val="00EE5B50"/>
    <w:rsid w:val="00EE6974"/>
    <w:rsid w:val="00EF005C"/>
    <w:rsid w:val="00EF0AD3"/>
    <w:rsid w:val="00EF0FF5"/>
    <w:rsid w:val="00EF1372"/>
    <w:rsid w:val="00EF1373"/>
    <w:rsid w:val="00EF1937"/>
    <w:rsid w:val="00EF3F49"/>
    <w:rsid w:val="00EF4685"/>
    <w:rsid w:val="00EF4E8A"/>
    <w:rsid w:val="00EF716C"/>
    <w:rsid w:val="00EF759F"/>
    <w:rsid w:val="00F0007F"/>
    <w:rsid w:val="00F0107A"/>
    <w:rsid w:val="00F0153A"/>
    <w:rsid w:val="00F017C9"/>
    <w:rsid w:val="00F02A65"/>
    <w:rsid w:val="00F0586D"/>
    <w:rsid w:val="00F06757"/>
    <w:rsid w:val="00F0737A"/>
    <w:rsid w:val="00F10A1D"/>
    <w:rsid w:val="00F13E4D"/>
    <w:rsid w:val="00F14429"/>
    <w:rsid w:val="00F150B2"/>
    <w:rsid w:val="00F20023"/>
    <w:rsid w:val="00F20EE7"/>
    <w:rsid w:val="00F217AA"/>
    <w:rsid w:val="00F221CE"/>
    <w:rsid w:val="00F2456C"/>
    <w:rsid w:val="00F24A76"/>
    <w:rsid w:val="00F26153"/>
    <w:rsid w:val="00F272CD"/>
    <w:rsid w:val="00F31834"/>
    <w:rsid w:val="00F31DAA"/>
    <w:rsid w:val="00F326C5"/>
    <w:rsid w:val="00F32EBB"/>
    <w:rsid w:val="00F3689A"/>
    <w:rsid w:val="00F3695B"/>
    <w:rsid w:val="00F40F60"/>
    <w:rsid w:val="00F4160D"/>
    <w:rsid w:val="00F4229D"/>
    <w:rsid w:val="00F442D5"/>
    <w:rsid w:val="00F44F72"/>
    <w:rsid w:val="00F47B25"/>
    <w:rsid w:val="00F506C9"/>
    <w:rsid w:val="00F50805"/>
    <w:rsid w:val="00F50D0B"/>
    <w:rsid w:val="00F5160F"/>
    <w:rsid w:val="00F52787"/>
    <w:rsid w:val="00F53A70"/>
    <w:rsid w:val="00F54C0D"/>
    <w:rsid w:val="00F56DC1"/>
    <w:rsid w:val="00F57A0C"/>
    <w:rsid w:val="00F6507F"/>
    <w:rsid w:val="00F66ABC"/>
    <w:rsid w:val="00F713D8"/>
    <w:rsid w:val="00F71547"/>
    <w:rsid w:val="00F74163"/>
    <w:rsid w:val="00F77F92"/>
    <w:rsid w:val="00F81502"/>
    <w:rsid w:val="00F8155A"/>
    <w:rsid w:val="00F82950"/>
    <w:rsid w:val="00F83E3D"/>
    <w:rsid w:val="00F86E40"/>
    <w:rsid w:val="00F871C8"/>
    <w:rsid w:val="00F87BD0"/>
    <w:rsid w:val="00F93907"/>
    <w:rsid w:val="00F939EB"/>
    <w:rsid w:val="00F94A53"/>
    <w:rsid w:val="00F95213"/>
    <w:rsid w:val="00FA06F8"/>
    <w:rsid w:val="00FA2625"/>
    <w:rsid w:val="00FA2BE9"/>
    <w:rsid w:val="00FA2E02"/>
    <w:rsid w:val="00FA453A"/>
    <w:rsid w:val="00FA4A1C"/>
    <w:rsid w:val="00FA66CD"/>
    <w:rsid w:val="00FA6FB6"/>
    <w:rsid w:val="00FA7F23"/>
    <w:rsid w:val="00FB03B7"/>
    <w:rsid w:val="00FB04FB"/>
    <w:rsid w:val="00FB07BF"/>
    <w:rsid w:val="00FB434B"/>
    <w:rsid w:val="00FB4643"/>
    <w:rsid w:val="00FB5E3C"/>
    <w:rsid w:val="00FB5E7C"/>
    <w:rsid w:val="00FB7544"/>
    <w:rsid w:val="00FB76DB"/>
    <w:rsid w:val="00FC11D6"/>
    <w:rsid w:val="00FC1638"/>
    <w:rsid w:val="00FC2524"/>
    <w:rsid w:val="00FC2B05"/>
    <w:rsid w:val="00FC2CC0"/>
    <w:rsid w:val="00FC3E5F"/>
    <w:rsid w:val="00FC49F3"/>
    <w:rsid w:val="00FC65A5"/>
    <w:rsid w:val="00FC7C40"/>
    <w:rsid w:val="00FD0297"/>
    <w:rsid w:val="00FD0602"/>
    <w:rsid w:val="00FD154D"/>
    <w:rsid w:val="00FD329E"/>
    <w:rsid w:val="00FD37E6"/>
    <w:rsid w:val="00FD3844"/>
    <w:rsid w:val="00FD4417"/>
    <w:rsid w:val="00FD6D5C"/>
    <w:rsid w:val="00FD72AE"/>
    <w:rsid w:val="00FD748A"/>
    <w:rsid w:val="00FE0D4F"/>
    <w:rsid w:val="00FE13BA"/>
    <w:rsid w:val="00FE254D"/>
    <w:rsid w:val="00FE2F32"/>
    <w:rsid w:val="00FF360B"/>
    <w:rsid w:val="00FF500E"/>
    <w:rsid w:val="00FF64EC"/>
    <w:rsid w:val="00FF7CF1"/>
    <w:rsid w:val="04AE2B40"/>
    <w:rsid w:val="0F7708F6"/>
    <w:rsid w:val="11B0E599"/>
    <w:rsid w:val="1B1D871A"/>
    <w:rsid w:val="5794FB9F"/>
    <w:rsid w:val="6C79D87F"/>
    <w:rsid w:val="6CFD19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D40B"/>
  <w15:docId w15:val="{A49D9459-AEE7-47F0-9AAD-AC18FB65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68" w:lineRule="auto"/>
      <w:ind w:left="576"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72" w:line="250" w:lineRule="auto"/>
      <w:ind w:left="576" w:hanging="10"/>
      <w:outlineLvl w:val="0"/>
    </w:pPr>
    <w:rPr>
      <w:rFonts w:ascii="Arial" w:eastAsia="Arial" w:hAnsi="Arial" w:cs="Arial"/>
      <w:color w:val="003F72"/>
      <w:sz w:val="28"/>
    </w:rPr>
  </w:style>
  <w:style w:type="paragraph" w:styleId="Heading2">
    <w:name w:val="heading 2"/>
    <w:next w:val="Normal"/>
    <w:link w:val="Heading2Char"/>
    <w:uiPriority w:val="9"/>
    <w:unhideWhenUsed/>
    <w:qFormat/>
    <w:pPr>
      <w:keepNext/>
      <w:keepLines/>
      <w:spacing w:after="172" w:line="250" w:lineRule="auto"/>
      <w:ind w:left="576" w:hanging="10"/>
      <w:outlineLvl w:val="1"/>
    </w:pPr>
    <w:rPr>
      <w:rFonts w:ascii="Arial" w:eastAsia="Arial" w:hAnsi="Arial" w:cs="Arial"/>
      <w:color w:val="003F72"/>
      <w:sz w:val="28"/>
    </w:rPr>
  </w:style>
  <w:style w:type="paragraph" w:styleId="Heading3">
    <w:name w:val="heading 3"/>
    <w:next w:val="Normal"/>
    <w:link w:val="Heading3Char"/>
    <w:uiPriority w:val="9"/>
    <w:unhideWhenUsed/>
    <w:qFormat/>
    <w:pPr>
      <w:keepNext/>
      <w:keepLines/>
      <w:spacing w:after="190" w:line="249" w:lineRule="auto"/>
      <w:ind w:left="720" w:hanging="10"/>
      <w:outlineLvl w:val="2"/>
    </w:pPr>
    <w:rPr>
      <w:rFonts w:ascii="Arial" w:eastAsia="Arial" w:hAnsi="Arial" w:cs="Arial"/>
      <w:color w:val="003F72"/>
      <w:sz w:val="26"/>
    </w:rPr>
  </w:style>
  <w:style w:type="paragraph" w:styleId="Heading4">
    <w:name w:val="heading 4"/>
    <w:next w:val="Normal"/>
    <w:link w:val="Heading4Char"/>
    <w:uiPriority w:val="9"/>
    <w:unhideWhenUsed/>
    <w:qFormat/>
    <w:pPr>
      <w:keepNext/>
      <w:keepLines/>
      <w:spacing w:after="95" w:line="265" w:lineRule="auto"/>
      <w:ind w:left="576"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3F72"/>
      <w:sz w:val="26"/>
    </w:rPr>
  </w:style>
  <w:style w:type="character" w:customStyle="1" w:styleId="Heading2Char">
    <w:name w:val="Heading 2 Char"/>
    <w:link w:val="Heading2"/>
    <w:rPr>
      <w:rFonts w:ascii="Arial" w:eastAsia="Arial" w:hAnsi="Arial" w:cs="Arial"/>
      <w:color w:val="003F72"/>
      <w:sz w:val="28"/>
    </w:rPr>
  </w:style>
  <w:style w:type="character" w:customStyle="1" w:styleId="Heading4Char">
    <w:name w:val="Heading 4 Char"/>
    <w:link w:val="Heading4"/>
    <w:rPr>
      <w:rFonts w:ascii="Arial" w:eastAsia="Arial" w:hAnsi="Arial" w:cs="Arial"/>
      <w:b/>
      <w:color w:val="000000"/>
      <w:sz w:val="20"/>
    </w:rPr>
  </w:style>
  <w:style w:type="character" w:customStyle="1" w:styleId="Heading1Char">
    <w:name w:val="Heading 1 Char"/>
    <w:link w:val="Heading1"/>
    <w:rPr>
      <w:rFonts w:ascii="Arial" w:eastAsia="Arial" w:hAnsi="Arial" w:cs="Arial"/>
      <w:color w:val="003F72"/>
      <w:sz w:val="28"/>
    </w:rPr>
  </w:style>
  <w:style w:type="paragraph" w:styleId="TOC1">
    <w:name w:val="toc 1"/>
    <w:hidden/>
    <w:uiPriority w:val="39"/>
    <w:pPr>
      <w:spacing w:after="63" w:line="268" w:lineRule="auto"/>
      <w:ind w:left="591" w:right="19" w:hanging="10"/>
    </w:pPr>
    <w:rPr>
      <w:rFonts w:ascii="Arial" w:eastAsia="Arial" w:hAnsi="Arial" w:cs="Arial"/>
      <w:color w:val="000000"/>
      <w:sz w:val="20"/>
    </w:rPr>
  </w:style>
  <w:style w:type="paragraph" w:styleId="Header">
    <w:name w:val="header"/>
    <w:basedOn w:val="Normal"/>
    <w:link w:val="HeaderChar"/>
    <w:uiPriority w:val="99"/>
    <w:unhideWhenUsed/>
    <w:rsid w:val="001C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77"/>
    <w:rPr>
      <w:rFonts w:ascii="Arial" w:eastAsia="Arial" w:hAnsi="Arial" w:cs="Arial"/>
      <w:color w:val="000000"/>
      <w:sz w:val="20"/>
    </w:rPr>
  </w:style>
  <w:style w:type="paragraph" w:styleId="Footer">
    <w:name w:val="footer"/>
    <w:basedOn w:val="Normal"/>
    <w:link w:val="FooterChar"/>
    <w:uiPriority w:val="99"/>
    <w:unhideWhenUsed/>
    <w:rsid w:val="001C3077"/>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1C3077"/>
    <w:rPr>
      <w:rFonts w:ascii="Segoe UI" w:eastAsia="Arial" w:hAnsi="Segoe UI" w:cs="Segoe UI"/>
      <w:color w:val="000000"/>
      <w:sz w:val="16"/>
    </w:rPr>
  </w:style>
  <w:style w:type="paragraph" w:styleId="Revision">
    <w:name w:val="Revision"/>
    <w:hidden/>
    <w:uiPriority w:val="99"/>
    <w:semiHidden/>
    <w:rsid w:val="00E851D9"/>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unhideWhenUsed/>
    <w:rsid w:val="00E851D9"/>
    <w:rPr>
      <w:sz w:val="16"/>
      <w:szCs w:val="16"/>
    </w:rPr>
  </w:style>
  <w:style w:type="paragraph" w:styleId="CommentText">
    <w:name w:val="annotation text"/>
    <w:basedOn w:val="Normal"/>
    <w:link w:val="CommentTextChar"/>
    <w:uiPriority w:val="99"/>
    <w:unhideWhenUsed/>
    <w:rsid w:val="00E851D9"/>
    <w:pPr>
      <w:spacing w:line="240" w:lineRule="auto"/>
    </w:pPr>
    <w:rPr>
      <w:szCs w:val="20"/>
    </w:rPr>
  </w:style>
  <w:style w:type="character" w:customStyle="1" w:styleId="CommentTextChar">
    <w:name w:val="Comment Text Char"/>
    <w:basedOn w:val="DefaultParagraphFont"/>
    <w:link w:val="CommentText"/>
    <w:uiPriority w:val="99"/>
    <w:rsid w:val="00E851D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851D9"/>
    <w:rPr>
      <w:b/>
      <w:bCs/>
    </w:rPr>
  </w:style>
  <w:style w:type="character" w:customStyle="1" w:styleId="CommentSubjectChar">
    <w:name w:val="Comment Subject Char"/>
    <w:basedOn w:val="CommentTextChar"/>
    <w:link w:val="CommentSubject"/>
    <w:uiPriority w:val="99"/>
    <w:semiHidden/>
    <w:rsid w:val="00E851D9"/>
    <w:rPr>
      <w:rFonts w:ascii="Arial" w:eastAsia="Arial" w:hAnsi="Arial" w:cs="Arial"/>
      <w:b/>
      <w:bCs/>
      <w:color w:val="000000"/>
      <w:sz w:val="20"/>
      <w:szCs w:val="20"/>
    </w:rPr>
  </w:style>
  <w:style w:type="paragraph" w:styleId="ListParagraph">
    <w:name w:val="List Paragraph"/>
    <w:basedOn w:val="Normal"/>
    <w:uiPriority w:val="34"/>
    <w:qFormat/>
    <w:rsid w:val="00B01882"/>
    <w:pPr>
      <w:ind w:left="720"/>
      <w:contextualSpacing/>
    </w:pPr>
  </w:style>
  <w:style w:type="table" w:customStyle="1" w:styleId="TableGrid1">
    <w:name w:val="Table Grid1"/>
    <w:rsid w:val="0025199B"/>
    <w:pPr>
      <w:spacing w:after="0" w:line="240" w:lineRule="auto"/>
    </w:pPr>
    <w:tblPr>
      <w:tblCellMar>
        <w:top w:w="0" w:type="dxa"/>
        <w:left w:w="0" w:type="dxa"/>
        <w:bottom w:w="0" w:type="dxa"/>
        <w:right w:w="0" w:type="dxa"/>
      </w:tblCellMar>
    </w:tblPr>
  </w:style>
  <w:style w:type="table" w:styleId="TableGrid">
    <w:name w:val="Table Grid"/>
    <w:aliases w:val="Table Grid Main Report,Table Financial Statements"/>
    <w:basedOn w:val="TableNormal"/>
    <w:uiPriority w:val="39"/>
    <w:rsid w:val="00E271D7"/>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3EA8"/>
    <w:rPr>
      <w:color w:val="808080"/>
    </w:rPr>
  </w:style>
  <w:style w:type="paragraph" w:styleId="Title">
    <w:name w:val="Title"/>
    <w:basedOn w:val="Normal"/>
    <w:next w:val="Normal"/>
    <w:link w:val="TitleChar"/>
    <w:uiPriority w:val="10"/>
    <w:rsid w:val="00B23EA8"/>
    <w:pPr>
      <w:spacing w:before="80" w:after="0" w:line="216" w:lineRule="auto"/>
      <w:ind w:left="2268" w:firstLine="0"/>
      <w:contextualSpacing/>
      <w:jc w:val="right"/>
    </w:pPr>
    <w:rPr>
      <w:rFonts w:asciiTheme="minorHAnsi" w:eastAsiaTheme="majorEastAsia" w:hAnsiTheme="minorHAnsi" w:cstheme="majorBidi"/>
      <w:color w:val="44546A" w:themeColor="text2"/>
      <w:spacing w:val="-10"/>
      <w:kern w:val="28"/>
      <w:sz w:val="80"/>
      <w:szCs w:val="56"/>
      <w:lang w:eastAsia="en-US"/>
      <w14:ligatures w14:val="none"/>
    </w:rPr>
  </w:style>
  <w:style w:type="character" w:customStyle="1" w:styleId="TitleChar">
    <w:name w:val="Title Char"/>
    <w:basedOn w:val="DefaultParagraphFont"/>
    <w:link w:val="Title"/>
    <w:uiPriority w:val="10"/>
    <w:rsid w:val="00B23EA8"/>
    <w:rPr>
      <w:rFonts w:eastAsiaTheme="majorEastAsia" w:cstheme="majorBidi"/>
      <w:color w:val="44546A" w:themeColor="text2"/>
      <w:spacing w:val="-10"/>
      <w:kern w:val="28"/>
      <w:sz w:val="80"/>
      <w:szCs w:val="56"/>
      <w:lang w:eastAsia="en-US"/>
      <w14:ligatures w14:val="none"/>
    </w:rPr>
  </w:style>
  <w:style w:type="paragraph" w:styleId="Subtitle">
    <w:name w:val="Subtitle"/>
    <w:basedOn w:val="Normal"/>
    <w:next w:val="Normal"/>
    <w:link w:val="SubtitleChar"/>
    <w:uiPriority w:val="11"/>
    <w:rsid w:val="00B23EA8"/>
    <w:pPr>
      <w:numPr>
        <w:ilvl w:val="1"/>
      </w:numPr>
      <w:spacing w:before="80" w:after="880" w:line="240" w:lineRule="auto"/>
      <w:ind w:left="576" w:hanging="10"/>
      <w:contextualSpacing/>
      <w:jc w:val="right"/>
    </w:pPr>
    <w:rPr>
      <w:rFonts w:asciiTheme="minorHAnsi" w:eastAsiaTheme="minorEastAsia" w:hAnsiTheme="minorHAnsi" w:cstheme="minorBidi"/>
      <w:color w:val="FFFFFF" w:themeColor="background1"/>
      <w:kern w:val="0"/>
      <w:sz w:val="40"/>
      <w:lang w:eastAsia="en-US"/>
      <w14:ligatures w14:val="none"/>
    </w:rPr>
  </w:style>
  <w:style w:type="character" w:customStyle="1" w:styleId="SubtitleChar">
    <w:name w:val="Subtitle Char"/>
    <w:basedOn w:val="DefaultParagraphFont"/>
    <w:link w:val="Subtitle"/>
    <w:uiPriority w:val="11"/>
    <w:rsid w:val="00B23EA8"/>
    <w:rPr>
      <w:color w:val="FFFFFF" w:themeColor="background1"/>
      <w:kern w:val="0"/>
      <w:sz w:val="40"/>
      <w:lang w:eastAsia="en-US"/>
      <w14:ligatures w14:val="none"/>
    </w:rPr>
  </w:style>
  <w:style w:type="character" w:styleId="Hyperlink">
    <w:name w:val="Hyperlink"/>
    <w:basedOn w:val="DefaultParagraphFont"/>
    <w:uiPriority w:val="99"/>
    <w:unhideWhenUsed/>
    <w:rsid w:val="00B23EA8"/>
    <w:rPr>
      <w:color w:val="005FB4"/>
      <w:u w:val="none"/>
    </w:rPr>
  </w:style>
  <w:style w:type="table" w:customStyle="1" w:styleId="Blank">
    <w:name w:val="Blank"/>
    <w:basedOn w:val="TableNormal"/>
    <w:uiPriority w:val="99"/>
    <w:rsid w:val="00B23EA8"/>
    <w:pPr>
      <w:spacing w:after="0" w:line="240" w:lineRule="auto"/>
    </w:pPr>
    <w:rPr>
      <w:rFonts w:eastAsiaTheme="minorHAnsi"/>
      <w:kern w:val="0"/>
      <w:lang w:eastAsia="en-US"/>
      <w14:ligatures w14:val="none"/>
    </w:rPr>
    <w:tblPr>
      <w:tblCellMar>
        <w:left w:w="0" w:type="dxa"/>
        <w:right w:w="0" w:type="dxa"/>
      </w:tblCellMar>
    </w:tblPr>
  </w:style>
  <w:style w:type="paragraph" w:customStyle="1" w:styleId="VicGovttagline">
    <w:name w:val="Vic Govt tagline"/>
    <w:rsid w:val="00B23EA8"/>
    <w:pPr>
      <w:spacing w:after="0" w:line="240" w:lineRule="auto"/>
      <w:jc w:val="right"/>
    </w:pPr>
    <w:rPr>
      <w:rFonts w:ascii="VIC Medium" w:eastAsiaTheme="minorHAnsi" w:hAnsi="VIC Medium"/>
      <w:color w:val="FFFFFF" w:themeColor="background1"/>
      <w:kern w:val="0"/>
      <w:sz w:val="12"/>
      <w:lang w:eastAsia="en-US"/>
      <w14:ligatures w14:val="none"/>
    </w:rPr>
  </w:style>
  <w:style w:type="paragraph" w:customStyle="1" w:styleId="Subtitle2">
    <w:name w:val="Subtitle 2"/>
    <w:basedOn w:val="Subtitle"/>
    <w:rsid w:val="00B23EA8"/>
    <w:pPr>
      <w:spacing w:after="120"/>
      <w:contextualSpacing w:val="0"/>
    </w:pPr>
    <w:rPr>
      <w:sz w:val="20"/>
    </w:rPr>
  </w:style>
  <w:style w:type="paragraph" w:customStyle="1" w:styleId="Address">
    <w:name w:val="Address"/>
    <w:basedOn w:val="Normal"/>
    <w:rsid w:val="00B23EA8"/>
    <w:pPr>
      <w:pBdr>
        <w:bottom w:val="single" w:sz="8" w:space="30" w:color="FFC000" w:themeColor="accent4"/>
      </w:pBdr>
      <w:spacing w:after="600" w:line="240" w:lineRule="auto"/>
      <w:ind w:left="0" w:firstLine="0"/>
      <w:contextualSpacing/>
    </w:pPr>
    <w:rPr>
      <w:rFonts w:asciiTheme="minorHAnsi" w:eastAsiaTheme="minorHAnsi" w:hAnsiTheme="minorHAnsi" w:cstheme="minorBidi"/>
      <w:color w:val="44546A" w:themeColor="text2"/>
      <w:kern w:val="0"/>
      <w:lang w:eastAsia="en-US"/>
      <w14:ligatures w14:val="none"/>
    </w:rPr>
  </w:style>
  <w:style w:type="paragraph" w:customStyle="1" w:styleId="Address-web">
    <w:name w:val="Address-web"/>
    <w:basedOn w:val="Address"/>
    <w:rsid w:val="00B23EA8"/>
    <w:pPr>
      <w:pBdr>
        <w:bottom w:val="none" w:sz="0" w:space="0" w:color="auto"/>
      </w:pBdr>
      <w:spacing w:after="120"/>
    </w:pPr>
    <w:rPr>
      <w:rFonts w:ascii="VIC Medium" w:hAnsi="V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02262">
      <w:bodyDiv w:val="1"/>
      <w:marLeft w:val="0"/>
      <w:marRight w:val="0"/>
      <w:marTop w:val="0"/>
      <w:marBottom w:val="0"/>
      <w:divBdr>
        <w:top w:val="none" w:sz="0" w:space="0" w:color="auto"/>
        <w:left w:val="none" w:sz="0" w:space="0" w:color="auto"/>
        <w:bottom w:val="none" w:sz="0" w:space="0" w:color="auto"/>
        <w:right w:val="none" w:sz="0" w:space="0" w:color="auto"/>
      </w:divBdr>
      <w:divsChild>
        <w:div w:id="158469975">
          <w:marLeft w:val="0"/>
          <w:marRight w:val="0"/>
          <w:marTop w:val="0"/>
          <w:marBottom w:val="0"/>
          <w:divBdr>
            <w:top w:val="none" w:sz="0" w:space="0" w:color="auto"/>
            <w:left w:val="none" w:sz="0" w:space="0" w:color="auto"/>
            <w:bottom w:val="none" w:sz="0" w:space="0" w:color="auto"/>
            <w:right w:val="none" w:sz="0" w:space="0" w:color="auto"/>
          </w:divBdr>
        </w:div>
      </w:divsChild>
    </w:div>
    <w:div w:id="1447576405">
      <w:bodyDiv w:val="1"/>
      <w:marLeft w:val="0"/>
      <w:marRight w:val="0"/>
      <w:marTop w:val="0"/>
      <w:marBottom w:val="0"/>
      <w:divBdr>
        <w:top w:val="none" w:sz="0" w:space="0" w:color="auto"/>
        <w:left w:val="none" w:sz="0" w:space="0" w:color="auto"/>
        <w:bottom w:val="none" w:sz="0" w:space="0" w:color="auto"/>
        <w:right w:val="none" w:sz="0" w:space="0" w:color="auto"/>
      </w:divBdr>
      <w:divsChild>
        <w:div w:id="6838279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6.png"/><Relationship Id="rId37" Type="http://schemas.openxmlformats.org/officeDocument/2006/relationships/header" Target="header9.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reativecommons.org/"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47D874E56244E68A5878C8140FB417"/>
        <w:category>
          <w:name w:val="General"/>
          <w:gallery w:val="placeholder"/>
        </w:category>
        <w:types>
          <w:type w:val="bbPlcHdr"/>
        </w:types>
        <w:behaviors>
          <w:behavior w:val="content"/>
        </w:behaviors>
        <w:guid w:val="{46B60922-A09C-475F-B855-B9F27F213651}"/>
      </w:docPartPr>
      <w:docPartBody>
        <w:p w:rsidR="00203D88" w:rsidRDefault="00A03091" w:rsidP="00A03091">
          <w:pPr>
            <w:pStyle w:val="DE47D874E56244E68A5878C8140FB417"/>
          </w:pPr>
          <w:r w:rsidRPr="00B4408F">
            <w:rPr>
              <w:rStyle w:val="PlaceholderText"/>
            </w:rPr>
            <w:t>Click or tap here to enter text.</w:t>
          </w:r>
        </w:p>
      </w:docPartBody>
    </w:docPart>
    <w:docPart>
      <w:docPartPr>
        <w:name w:val="319E88D6392B42E6932E35D657AE9F06"/>
        <w:category>
          <w:name w:val="General"/>
          <w:gallery w:val="placeholder"/>
        </w:category>
        <w:types>
          <w:type w:val="bbPlcHdr"/>
        </w:types>
        <w:behaviors>
          <w:behavior w:val="content"/>
        </w:behaviors>
        <w:guid w:val="{F7B93BD4-A4D5-43E7-A9DD-A8C268F4B5F0}"/>
      </w:docPartPr>
      <w:docPartBody>
        <w:p w:rsidR="00203D88" w:rsidRDefault="00A03091" w:rsidP="00A03091">
          <w:pPr>
            <w:pStyle w:val="319E88D6392B42E6932E35D657AE9F06"/>
          </w:pPr>
          <w:r>
            <w:t>[Click to add subheading]</w:t>
          </w:r>
        </w:p>
      </w:docPartBody>
    </w:docPart>
    <w:docPart>
      <w:docPartPr>
        <w:name w:val="9E462A331ADA4D6B9DD839E213E533CE"/>
        <w:category>
          <w:name w:val="General"/>
          <w:gallery w:val="placeholder"/>
        </w:category>
        <w:types>
          <w:type w:val="bbPlcHdr"/>
        </w:types>
        <w:behaviors>
          <w:behavior w:val="content"/>
        </w:behaviors>
        <w:guid w:val="{A4DF1412-8BDA-4E9C-A9B0-7D28CD0653EB}"/>
      </w:docPartPr>
      <w:docPartBody>
        <w:p w:rsidR="00203D88" w:rsidRDefault="00A03091" w:rsidP="00A03091">
          <w:pPr>
            <w:pStyle w:val="9E462A331ADA4D6B9DD839E213E533CE"/>
          </w:pPr>
          <w:r w:rsidRPr="00EB07F5">
            <w:rPr>
              <w:rStyle w:val="PlaceholderText"/>
              <w:color w:val="FFFFFF" w:themeColor="background1"/>
            </w:rPr>
            <w:t>[Publish Date]</w:t>
          </w:r>
        </w:p>
      </w:docPartBody>
    </w:docPart>
    <w:docPart>
      <w:docPartPr>
        <w:name w:val="FE7A8D1C97034C5C994BE696E42A3F18"/>
        <w:category>
          <w:name w:val="General"/>
          <w:gallery w:val="placeholder"/>
        </w:category>
        <w:types>
          <w:type w:val="bbPlcHdr"/>
        </w:types>
        <w:behaviors>
          <w:behavior w:val="content"/>
        </w:behaviors>
        <w:guid w:val="{48CABA7D-C386-4616-B9D4-EA6B0E3875A6}"/>
      </w:docPartPr>
      <w:docPartBody>
        <w:p w:rsidR="00203D88" w:rsidRDefault="00A03091" w:rsidP="00A03091">
          <w:pPr>
            <w:pStyle w:val="FE7A8D1C97034C5C994BE696E42A3F18"/>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91"/>
    <w:rsid w:val="00203D88"/>
    <w:rsid w:val="0023780E"/>
    <w:rsid w:val="002E5487"/>
    <w:rsid w:val="00816E2A"/>
    <w:rsid w:val="00842D29"/>
    <w:rsid w:val="00945878"/>
    <w:rsid w:val="00A03091"/>
    <w:rsid w:val="00BD70E0"/>
    <w:rsid w:val="00C10359"/>
    <w:rsid w:val="00DC629B"/>
    <w:rsid w:val="00E17CF5"/>
    <w:rsid w:val="00E23758"/>
    <w:rsid w:val="00E83A56"/>
    <w:rsid w:val="00EA1324"/>
    <w:rsid w:val="00EA4E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47D874E56244E68A5878C8140FB417">
    <w:name w:val="DE47D874E56244E68A5878C8140FB417"/>
    <w:rsid w:val="00A03091"/>
  </w:style>
  <w:style w:type="paragraph" w:customStyle="1" w:styleId="319E88D6392B42E6932E35D657AE9F06">
    <w:name w:val="319E88D6392B42E6932E35D657AE9F06"/>
    <w:rsid w:val="00A03091"/>
  </w:style>
  <w:style w:type="paragraph" w:customStyle="1" w:styleId="9E462A331ADA4D6B9DD839E213E533CE">
    <w:name w:val="9E462A331ADA4D6B9DD839E213E533CE"/>
    <w:rsid w:val="00A03091"/>
  </w:style>
  <w:style w:type="paragraph" w:customStyle="1" w:styleId="FE7A8D1C97034C5C994BE696E42A3F18">
    <w:name w:val="FE7A8D1C97034C5C994BE696E42A3F18"/>
    <w:rsid w:val="00A03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9B2379D0E2184F881B7525B07C59A9" ma:contentTypeVersion="19" ma:contentTypeDescription="Create a new document." ma:contentTypeScope="" ma:versionID="5a31eb99a7c871f1164c246ea45652d3">
  <xsd:schema xmlns:xsd="http://www.w3.org/2001/XMLSchema" xmlns:xs="http://www.w3.org/2001/XMLSchema" xmlns:p="http://schemas.microsoft.com/office/2006/metadata/properties" xmlns:ns1="http://schemas.microsoft.com/sharepoint/v3" xmlns:ns2="165419f4-1a2d-44f9-82eb-84d6797e4414" xmlns:ns3="574327a4-825a-4a05-b052-1a7a1e30ae80" xmlns:ns4="a6d3a7d7-5bbf-4e15-8086-1a83efe325b1" targetNamespace="http://schemas.microsoft.com/office/2006/metadata/properties" ma:root="true" ma:fieldsID="e312c167c78e5f7952d98ce780270fda" ns1:_="" ns2:_="" ns3:_="" ns4:_="">
    <xsd:import namespace="http://schemas.microsoft.com/sharepoint/v3"/>
    <xsd:import namespace="165419f4-1a2d-44f9-82eb-84d6797e4414"/>
    <xsd:import namespace="574327a4-825a-4a05-b052-1a7a1e30ae80"/>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419f4-1a2d-44f9-82eb-84d6797e4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247e2b8-5325-4476-8a6b-a2e4a8beb6f9}" ma:internalName="TaxCatchAll" ma:showField="CatchAllData" ma:web="574327a4-825a-4a05-b052-1a7a1e30a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_ip_UnifiedCompliancePolicyUIAction xmlns="http://schemas.microsoft.com/sharepoint/v3" xsi:nil="true"/>
    <_ip_UnifiedCompliancePolicyProperties xmlns="http://schemas.microsoft.com/sharepoint/v3" xsi:nil="true"/>
    <lcf76f155ced4ddcb4097134ff3c332f xmlns="165419f4-1a2d-44f9-82eb-84d6797e441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 C l i e n t ! 1 5 4 7 8 7 3 3 . 1 < / d o c u m e n t i d >  
     < s e n d e r i d > J U L I A . M < / s e n d e r i d >  
     < s e n d e r e m a i l > J U L I A . M A R S H A L L - M E A D @ V G S O . V I C . G O V . A U < / s e n d e r e m a i l >  
     < l a s t m o d i f i e d > 2 0 2 5 - 0 5 - 2 6 T 1 0 : 0 6 : 0 0 . 0 0 0 0 0 0 0 + 1 0 : 0 0 < / l a s t m o d i f i e d >  
     < d a t a b a s e > C l i e n t < / 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473B88-CD42-40D0-83C8-CA40A8960DAD}">
  <ds:schemaRefs>
    <ds:schemaRef ds:uri="http://schemas.openxmlformats.org/officeDocument/2006/bibliography"/>
  </ds:schemaRefs>
</ds:datastoreItem>
</file>

<file path=customXml/itemProps3.xml><?xml version="1.0" encoding="utf-8"?>
<ds:datastoreItem xmlns:ds="http://schemas.openxmlformats.org/officeDocument/2006/customXml" ds:itemID="{583BFDA7-67F4-4004-9CDF-0B443F6D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5419f4-1a2d-44f9-82eb-84d6797e4414"/>
    <ds:schemaRef ds:uri="574327a4-825a-4a05-b052-1a7a1e30ae8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30DAF-8188-4BB9-85A7-ED2C5AE46316}">
  <ds:schemaRefs>
    <ds:schemaRef ds:uri="http://schemas.microsoft.com/office/2006/metadata/properties"/>
    <ds:schemaRef ds:uri="http://schemas.microsoft.com/office/infopath/2007/PartnerControls"/>
    <ds:schemaRef ds:uri="a6d3a7d7-5bbf-4e15-8086-1a83efe325b1"/>
    <ds:schemaRef ds:uri="http://schemas.microsoft.com/sharepoint/v3"/>
    <ds:schemaRef ds:uri="165419f4-1a2d-44f9-82eb-84d6797e4414"/>
  </ds:schemaRefs>
</ds:datastoreItem>
</file>

<file path=customXml/itemProps5.xml><?xml version="1.0" encoding="utf-8"?>
<ds:datastoreItem xmlns:ds="http://schemas.openxmlformats.org/officeDocument/2006/customXml" ds:itemID="{5ACFB3B8-8CDD-41A0-B76B-95C309DDAB73}">
  <ds:schemaRefs>
    <ds:schemaRef ds:uri="http://schemas.microsoft.com/sharepoint/v3/contenttype/forms"/>
  </ds:schemaRefs>
</ds:datastoreItem>
</file>

<file path=customXml/itemProps6.xml><?xml version="1.0" encoding="utf-8"?>
<ds:datastoreItem xmlns:ds="http://schemas.openxmlformats.org/officeDocument/2006/customXml" ds:itemID="{6FDE58D1-1615-48BE-9C78-CADD70C95412}">
  <ds:schemaRefs>
    <ds:schemaRef ds:uri="http://www.imanage.com/work/xmlschema"/>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1348</TotalTime>
  <Pages>67</Pages>
  <Words>17379</Words>
  <Characters>99062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1826.2</vt:lpstr>
    </vt:vector>
  </TitlesOfParts>
  <Company>Environment Protection Authority - Victoria</Company>
  <LinksUpToDate>false</LinksUpToDate>
  <CharactersWithSpaces>116209</CharactersWithSpaces>
  <SharedDoc>false</SharedDoc>
  <HLinks>
    <vt:vector size="174" baseType="variant">
      <vt:variant>
        <vt:i4>1507384</vt:i4>
      </vt:variant>
      <vt:variant>
        <vt:i4>164</vt:i4>
      </vt:variant>
      <vt:variant>
        <vt:i4>0</vt:i4>
      </vt:variant>
      <vt:variant>
        <vt:i4>5</vt:i4>
      </vt:variant>
      <vt:variant>
        <vt:lpwstr/>
      </vt:variant>
      <vt:variant>
        <vt:lpwstr>_Toc206142839</vt:lpwstr>
      </vt:variant>
      <vt:variant>
        <vt:i4>1507384</vt:i4>
      </vt:variant>
      <vt:variant>
        <vt:i4>158</vt:i4>
      </vt:variant>
      <vt:variant>
        <vt:i4>0</vt:i4>
      </vt:variant>
      <vt:variant>
        <vt:i4>5</vt:i4>
      </vt:variant>
      <vt:variant>
        <vt:lpwstr/>
      </vt:variant>
      <vt:variant>
        <vt:lpwstr>_Toc206142838</vt:lpwstr>
      </vt:variant>
      <vt:variant>
        <vt:i4>1507384</vt:i4>
      </vt:variant>
      <vt:variant>
        <vt:i4>152</vt:i4>
      </vt:variant>
      <vt:variant>
        <vt:i4>0</vt:i4>
      </vt:variant>
      <vt:variant>
        <vt:i4>5</vt:i4>
      </vt:variant>
      <vt:variant>
        <vt:lpwstr/>
      </vt:variant>
      <vt:variant>
        <vt:lpwstr>_Toc206142837</vt:lpwstr>
      </vt:variant>
      <vt:variant>
        <vt:i4>1507384</vt:i4>
      </vt:variant>
      <vt:variant>
        <vt:i4>146</vt:i4>
      </vt:variant>
      <vt:variant>
        <vt:i4>0</vt:i4>
      </vt:variant>
      <vt:variant>
        <vt:i4>5</vt:i4>
      </vt:variant>
      <vt:variant>
        <vt:lpwstr/>
      </vt:variant>
      <vt:variant>
        <vt:lpwstr>_Toc206142836</vt:lpwstr>
      </vt:variant>
      <vt:variant>
        <vt:i4>1507384</vt:i4>
      </vt:variant>
      <vt:variant>
        <vt:i4>140</vt:i4>
      </vt:variant>
      <vt:variant>
        <vt:i4>0</vt:i4>
      </vt:variant>
      <vt:variant>
        <vt:i4>5</vt:i4>
      </vt:variant>
      <vt:variant>
        <vt:lpwstr/>
      </vt:variant>
      <vt:variant>
        <vt:lpwstr>_Toc206142835</vt:lpwstr>
      </vt:variant>
      <vt:variant>
        <vt:i4>1507384</vt:i4>
      </vt:variant>
      <vt:variant>
        <vt:i4>134</vt:i4>
      </vt:variant>
      <vt:variant>
        <vt:i4>0</vt:i4>
      </vt:variant>
      <vt:variant>
        <vt:i4>5</vt:i4>
      </vt:variant>
      <vt:variant>
        <vt:lpwstr/>
      </vt:variant>
      <vt:variant>
        <vt:lpwstr>_Toc206142834</vt:lpwstr>
      </vt:variant>
      <vt:variant>
        <vt:i4>1507384</vt:i4>
      </vt:variant>
      <vt:variant>
        <vt:i4>128</vt:i4>
      </vt:variant>
      <vt:variant>
        <vt:i4>0</vt:i4>
      </vt:variant>
      <vt:variant>
        <vt:i4>5</vt:i4>
      </vt:variant>
      <vt:variant>
        <vt:lpwstr/>
      </vt:variant>
      <vt:variant>
        <vt:lpwstr>_Toc206142833</vt:lpwstr>
      </vt:variant>
      <vt:variant>
        <vt:i4>1507384</vt:i4>
      </vt:variant>
      <vt:variant>
        <vt:i4>122</vt:i4>
      </vt:variant>
      <vt:variant>
        <vt:i4>0</vt:i4>
      </vt:variant>
      <vt:variant>
        <vt:i4>5</vt:i4>
      </vt:variant>
      <vt:variant>
        <vt:lpwstr/>
      </vt:variant>
      <vt:variant>
        <vt:lpwstr>_Toc206142832</vt:lpwstr>
      </vt:variant>
      <vt:variant>
        <vt:i4>1507384</vt:i4>
      </vt:variant>
      <vt:variant>
        <vt:i4>116</vt:i4>
      </vt:variant>
      <vt:variant>
        <vt:i4>0</vt:i4>
      </vt:variant>
      <vt:variant>
        <vt:i4>5</vt:i4>
      </vt:variant>
      <vt:variant>
        <vt:lpwstr/>
      </vt:variant>
      <vt:variant>
        <vt:lpwstr>_Toc206142831</vt:lpwstr>
      </vt:variant>
      <vt:variant>
        <vt:i4>1507384</vt:i4>
      </vt:variant>
      <vt:variant>
        <vt:i4>110</vt:i4>
      </vt:variant>
      <vt:variant>
        <vt:i4>0</vt:i4>
      </vt:variant>
      <vt:variant>
        <vt:i4>5</vt:i4>
      </vt:variant>
      <vt:variant>
        <vt:lpwstr/>
      </vt:variant>
      <vt:variant>
        <vt:lpwstr>_Toc206142830</vt:lpwstr>
      </vt:variant>
      <vt:variant>
        <vt:i4>1441848</vt:i4>
      </vt:variant>
      <vt:variant>
        <vt:i4>104</vt:i4>
      </vt:variant>
      <vt:variant>
        <vt:i4>0</vt:i4>
      </vt:variant>
      <vt:variant>
        <vt:i4>5</vt:i4>
      </vt:variant>
      <vt:variant>
        <vt:lpwstr/>
      </vt:variant>
      <vt:variant>
        <vt:lpwstr>_Toc206142829</vt:lpwstr>
      </vt:variant>
      <vt:variant>
        <vt:i4>1441848</vt:i4>
      </vt:variant>
      <vt:variant>
        <vt:i4>98</vt:i4>
      </vt:variant>
      <vt:variant>
        <vt:i4>0</vt:i4>
      </vt:variant>
      <vt:variant>
        <vt:i4>5</vt:i4>
      </vt:variant>
      <vt:variant>
        <vt:lpwstr/>
      </vt:variant>
      <vt:variant>
        <vt:lpwstr>_Toc206142828</vt:lpwstr>
      </vt:variant>
      <vt:variant>
        <vt:i4>1441848</vt:i4>
      </vt:variant>
      <vt:variant>
        <vt:i4>92</vt:i4>
      </vt:variant>
      <vt:variant>
        <vt:i4>0</vt:i4>
      </vt:variant>
      <vt:variant>
        <vt:i4>5</vt:i4>
      </vt:variant>
      <vt:variant>
        <vt:lpwstr/>
      </vt:variant>
      <vt:variant>
        <vt:lpwstr>_Toc206142827</vt:lpwstr>
      </vt:variant>
      <vt:variant>
        <vt:i4>1441848</vt:i4>
      </vt:variant>
      <vt:variant>
        <vt:i4>86</vt:i4>
      </vt:variant>
      <vt:variant>
        <vt:i4>0</vt:i4>
      </vt:variant>
      <vt:variant>
        <vt:i4>5</vt:i4>
      </vt:variant>
      <vt:variant>
        <vt:lpwstr/>
      </vt:variant>
      <vt:variant>
        <vt:lpwstr>_Toc206142826</vt:lpwstr>
      </vt:variant>
      <vt:variant>
        <vt:i4>1441848</vt:i4>
      </vt:variant>
      <vt:variant>
        <vt:i4>80</vt:i4>
      </vt:variant>
      <vt:variant>
        <vt:i4>0</vt:i4>
      </vt:variant>
      <vt:variant>
        <vt:i4>5</vt:i4>
      </vt:variant>
      <vt:variant>
        <vt:lpwstr/>
      </vt:variant>
      <vt:variant>
        <vt:lpwstr>_Toc206142825</vt:lpwstr>
      </vt:variant>
      <vt:variant>
        <vt:i4>1441848</vt:i4>
      </vt:variant>
      <vt:variant>
        <vt:i4>74</vt:i4>
      </vt:variant>
      <vt:variant>
        <vt:i4>0</vt:i4>
      </vt:variant>
      <vt:variant>
        <vt:i4>5</vt:i4>
      </vt:variant>
      <vt:variant>
        <vt:lpwstr/>
      </vt:variant>
      <vt:variant>
        <vt:lpwstr>_Toc206142824</vt:lpwstr>
      </vt:variant>
      <vt:variant>
        <vt:i4>1441848</vt:i4>
      </vt:variant>
      <vt:variant>
        <vt:i4>68</vt:i4>
      </vt:variant>
      <vt:variant>
        <vt:i4>0</vt:i4>
      </vt:variant>
      <vt:variant>
        <vt:i4>5</vt:i4>
      </vt:variant>
      <vt:variant>
        <vt:lpwstr/>
      </vt:variant>
      <vt:variant>
        <vt:lpwstr>_Toc206142823</vt:lpwstr>
      </vt:variant>
      <vt:variant>
        <vt:i4>1441848</vt:i4>
      </vt:variant>
      <vt:variant>
        <vt:i4>62</vt:i4>
      </vt:variant>
      <vt:variant>
        <vt:i4>0</vt:i4>
      </vt:variant>
      <vt:variant>
        <vt:i4>5</vt:i4>
      </vt:variant>
      <vt:variant>
        <vt:lpwstr/>
      </vt:variant>
      <vt:variant>
        <vt:lpwstr>_Toc206142822</vt:lpwstr>
      </vt:variant>
      <vt:variant>
        <vt:i4>1441848</vt:i4>
      </vt:variant>
      <vt:variant>
        <vt:i4>56</vt:i4>
      </vt:variant>
      <vt:variant>
        <vt:i4>0</vt:i4>
      </vt:variant>
      <vt:variant>
        <vt:i4>5</vt:i4>
      </vt:variant>
      <vt:variant>
        <vt:lpwstr/>
      </vt:variant>
      <vt:variant>
        <vt:lpwstr>_Toc206142821</vt:lpwstr>
      </vt:variant>
      <vt:variant>
        <vt:i4>1441848</vt:i4>
      </vt:variant>
      <vt:variant>
        <vt:i4>50</vt:i4>
      </vt:variant>
      <vt:variant>
        <vt:i4>0</vt:i4>
      </vt:variant>
      <vt:variant>
        <vt:i4>5</vt:i4>
      </vt:variant>
      <vt:variant>
        <vt:lpwstr/>
      </vt:variant>
      <vt:variant>
        <vt:lpwstr>_Toc206142820</vt:lpwstr>
      </vt:variant>
      <vt:variant>
        <vt:i4>1376312</vt:i4>
      </vt:variant>
      <vt:variant>
        <vt:i4>44</vt:i4>
      </vt:variant>
      <vt:variant>
        <vt:i4>0</vt:i4>
      </vt:variant>
      <vt:variant>
        <vt:i4>5</vt:i4>
      </vt:variant>
      <vt:variant>
        <vt:lpwstr/>
      </vt:variant>
      <vt:variant>
        <vt:lpwstr>_Toc206142819</vt:lpwstr>
      </vt:variant>
      <vt:variant>
        <vt:i4>1376312</vt:i4>
      </vt:variant>
      <vt:variant>
        <vt:i4>38</vt:i4>
      </vt:variant>
      <vt:variant>
        <vt:i4>0</vt:i4>
      </vt:variant>
      <vt:variant>
        <vt:i4>5</vt:i4>
      </vt:variant>
      <vt:variant>
        <vt:lpwstr/>
      </vt:variant>
      <vt:variant>
        <vt:lpwstr>_Toc206142818</vt:lpwstr>
      </vt:variant>
      <vt:variant>
        <vt:i4>1376312</vt:i4>
      </vt:variant>
      <vt:variant>
        <vt:i4>32</vt:i4>
      </vt:variant>
      <vt:variant>
        <vt:i4>0</vt:i4>
      </vt:variant>
      <vt:variant>
        <vt:i4>5</vt:i4>
      </vt:variant>
      <vt:variant>
        <vt:lpwstr/>
      </vt:variant>
      <vt:variant>
        <vt:lpwstr>_Toc206142817</vt:lpwstr>
      </vt:variant>
      <vt:variant>
        <vt:i4>1376312</vt:i4>
      </vt:variant>
      <vt:variant>
        <vt:i4>26</vt:i4>
      </vt:variant>
      <vt:variant>
        <vt:i4>0</vt:i4>
      </vt:variant>
      <vt:variant>
        <vt:i4>5</vt:i4>
      </vt:variant>
      <vt:variant>
        <vt:lpwstr/>
      </vt:variant>
      <vt:variant>
        <vt:lpwstr>_Toc206142816</vt:lpwstr>
      </vt:variant>
      <vt:variant>
        <vt:i4>1376312</vt:i4>
      </vt:variant>
      <vt:variant>
        <vt:i4>20</vt:i4>
      </vt:variant>
      <vt:variant>
        <vt:i4>0</vt:i4>
      </vt:variant>
      <vt:variant>
        <vt:i4>5</vt:i4>
      </vt:variant>
      <vt:variant>
        <vt:lpwstr/>
      </vt:variant>
      <vt:variant>
        <vt:lpwstr>_Toc206142815</vt:lpwstr>
      </vt:variant>
      <vt:variant>
        <vt:i4>1376312</vt:i4>
      </vt:variant>
      <vt:variant>
        <vt:i4>14</vt:i4>
      </vt:variant>
      <vt:variant>
        <vt:i4>0</vt:i4>
      </vt:variant>
      <vt:variant>
        <vt:i4>5</vt:i4>
      </vt:variant>
      <vt:variant>
        <vt:lpwstr/>
      </vt:variant>
      <vt:variant>
        <vt:lpwstr>_Toc206142814</vt:lpwstr>
      </vt:variant>
      <vt:variant>
        <vt:i4>1376312</vt:i4>
      </vt:variant>
      <vt:variant>
        <vt:i4>8</vt:i4>
      </vt:variant>
      <vt:variant>
        <vt:i4>0</vt:i4>
      </vt:variant>
      <vt:variant>
        <vt:i4>5</vt:i4>
      </vt:variant>
      <vt:variant>
        <vt:lpwstr/>
      </vt:variant>
      <vt:variant>
        <vt:lpwstr>_Toc206142813</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1826.2</dc:title>
  <dc:subject/>
  <dc:creator>Emma Mountjoy</dc:creator>
  <cp:keywords/>
  <cp:lastModifiedBy>Karen Mulvihill</cp:lastModifiedBy>
  <cp:revision>604</cp:revision>
  <cp:lastPrinted>2025-08-21T05:59:00Z</cp:lastPrinted>
  <dcterms:created xsi:type="dcterms:W3CDTF">2025-05-26T13:36:00Z</dcterms:created>
  <dcterms:modified xsi:type="dcterms:W3CDTF">2025-09-04T23:27:00Z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0x010100159B2379D0E2184F881B7525B07C59A9</vt:lpwstr>
  </property>
  <property fmtid="{D5CDD505-2E9C-101B-9397-08002B2CF9AE}" pid="4" name="ClassificationContentMarkingHeaderShapeIds">
    <vt:lpwstr>1abf9ab,2f41a6e7,45473e03,734af04a,6501930e,6e62a66c,4b96cf03,700e9f3d,3c6e6a32</vt:lpwstr>
  </property>
  <property fmtid="{D5CDD505-2E9C-101B-9397-08002B2CF9AE}" pid="5" name="ClassificationContentMarkingHeaderFontProps">
    <vt:lpwstr>#a80000,14,Calibri</vt:lpwstr>
  </property>
  <property fmtid="{D5CDD505-2E9C-101B-9397-08002B2CF9AE}" pid="6" name="ClassificationContentMarkingHeaderText">
    <vt:lpwstr>OFFICIAL - SENSITIVE</vt:lpwstr>
  </property>
  <property fmtid="{D5CDD505-2E9C-101B-9397-08002B2CF9AE}" pid="7" name="ClassificationContentMarkingFooterShapeIds">
    <vt:lpwstr>53015d5f,27dd54ea,16e9cf58,28ede0e9,64d560f8,555d164,39261e15,1dd7170,5a7b0f91</vt:lpwstr>
  </property>
  <property fmtid="{D5CDD505-2E9C-101B-9397-08002B2CF9AE}" pid="8" name="ClassificationContentMarkingFooterFontProps">
    <vt:lpwstr>#a80000,10,Calibri</vt:lpwstr>
  </property>
  <property fmtid="{D5CDD505-2E9C-101B-9397-08002B2CF9AE}" pid="9" name="ClassificationContentMarkingFooterText">
    <vt:lpwstr>OFFICIAL - SENSITIVE</vt:lpwstr>
  </property>
  <property fmtid="{D5CDD505-2E9C-101B-9397-08002B2CF9AE}" pid="10" name="iManageFooter">
    <vt:lpwstr>15478733v1</vt:lpwstr>
  </property>
  <property fmtid="{D5CDD505-2E9C-101B-9397-08002B2CF9AE}" pid="11" name="MSIP_Label_4179065d-5f1b-4cd5-9bc7-c84f7a57fd27_Enabled">
    <vt:lpwstr>true</vt:lpwstr>
  </property>
  <property fmtid="{D5CDD505-2E9C-101B-9397-08002B2CF9AE}" pid="12" name="MSIP_Label_4179065d-5f1b-4cd5-9bc7-c84f7a57fd27_SetDate">
    <vt:lpwstr>2025-05-25T23:51:58Z</vt:lpwstr>
  </property>
  <property fmtid="{D5CDD505-2E9C-101B-9397-08002B2CF9AE}" pid="13" name="MSIP_Label_4179065d-5f1b-4cd5-9bc7-c84f7a57fd27_Method">
    <vt:lpwstr>Privileged</vt:lpwstr>
  </property>
  <property fmtid="{D5CDD505-2E9C-101B-9397-08002B2CF9AE}" pid="14" name="MSIP_Label_4179065d-5f1b-4cd5-9bc7-c84f7a57fd27_Name">
    <vt:lpwstr>Official - Sensitive</vt:lpwstr>
  </property>
  <property fmtid="{D5CDD505-2E9C-101B-9397-08002B2CF9AE}" pid="15" name="MSIP_Label_4179065d-5f1b-4cd5-9bc7-c84f7a57fd27_SiteId">
    <vt:lpwstr>e6f02add-10c6-4f3c-b127-89b103eede5a</vt:lpwstr>
  </property>
  <property fmtid="{D5CDD505-2E9C-101B-9397-08002B2CF9AE}" pid="16" name="MSIP_Label_4179065d-5f1b-4cd5-9bc7-c84f7a57fd27_ActionId">
    <vt:lpwstr>2c9dd208-abb7-4ebd-a460-b304a2315af5</vt:lpwstr>
  </property>
  <property fmtid="{D5CDD505-2E9C-101B-9397-08002B2CF9AE}" pid="17" name="MSIP_Label_4179065d-5f1b-4cd5-9bc7-c84f7a57fd27_ContentBits">
    <vt:lpwstr>3</vt:lpwstr>
  </property>
</Properties>
</file>