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E659D" w14:textId="0962D33D" w:rsidR="001E1F49" w:rsidRPr="008C7761" w:rsidRDefault="00E3230F" w:rsidP="00796DB0">
      <w:pPr>
        <w:pStyle w:val="Title"/>
      </w:pPr>
      <w:bookmarkStart w:id="0" w:name="_top"/>
      <w:bookmarkEnd w:id="0"/>
      <w:r>
        <w:t>Annual Report 2024–25</w:t>
      </w:r>
    </w:p>
    <w:p w14:paraId="3052D9E3" w14:textId="4FFC8992" w:rsidR="00C73A1E" w:rsidRPr="00C73A1E" w:rsidRDefault="00E3230F" w:rsidP="00C73A1E">
      <w:pPr>
        <w:pStyle w:val="Subtitle"/>
      </w:pPr>
      <w:r>
        <w:t>Environment Protection Authority</w:t>
      </w:r>
    </w:p>
    <w:p w14:paraId="073DECCD" w14:textId="77777777" w:rsidR="000963F3" w:rsidRDefault="000963F3" w:rsidP="000963F3">
      <w:r>
        <w:t xml:space="preserve">In accordance with the </w:t>
      </w:r>
      <w:r w:rsidRPr="00EE73B2">
        <w:rPr>
          <w:i/>
          <w:iCs/>
        </w:rPr>
        <w:t>Financial Management Act 1994</w:t>
      </w:r>
      <w:r>
        <w:t xml:space="preserve">, we are pleased to present Environment Protection Authority Victoria’s annual report of operations for the year ending 30 June 2025. </w:t>
      </w:r>
    </w:p>
    <w:p w14:paraId="720D0E31" w14:textId="77777777" w:rsidR="000963F3" w:rsidRPr="000963F3" w:rsidRDefault="000963F3" w:rsidP="000963F3">
      <w:pPr>
        <w:rPr>
          <w:b/>
          <w:bCs/>
        </w:rPr>
      </w:pPr>
      <w:r w:rsidRPr="000963F3">
        <w:rPr>
          <w:b/>
          <w:bCs/>
        </w:rPr>
        <w:t>Professor Kate Auty</w:t>
      </w:r>
    </w:p>
    <w:p w14:paraId="79E66B87" w14:textId="77777777" w:rsidR="000963F3" w:rsidRDefault="000963F3" w:rsidP="000963F3">
      <w:r>
        <w:t>Chair, EPA Governing Board</w:t>
      </w:r>
    </w:p>
    <w:p w14:paraId="17B81275" w14:textId="77777777" w:rsidR="000963F3" w:rsidRDefault="000963F3" w:rsidP="000963F3">
      <w:r>
        <w:t>Responsible body</w:t>
      </w:r>
    </w:p>
    <w:p w14:paraId="0BA8C216" w14:textId="38B9DBF8" w:rsidR="000963F3" w:rsidRDefault="486FD73C" w:rsidP="000963F3">
      <w:r>
        <w:t>30 October</w:t>
      </w:r>
      <w:r w:rsidR="000963F3">
        <w:t xml:space="preserve"> 2025</w:t>
      </w:r>
    </w:p>
    <w:p w14:paraId="4E79CBA2" w14:textId="2D9B53D2" w:rsidR="000963F3" w:rsidRPr="000963F3" w:rsidRDefault="001D3C30" w:rsidP="000963F3">
      <w:pPr>
        <w:rPr>
          <w:b/>
          <w:bCs/>
        </w:rPr>
      </w:pPr>
      <w:r>
        <w:rPr>
          <w:b/>
          <w:bCs/>
        </w:rPr>
        <w:t>Jocelyn</w:t>
      </w:r>
      <w:r w:rsidR="000963F3" w:rsidRPr="000963F3">
        <w:rPr>
          <w:b/>
          <w:bCs/>
        </w:rPr>
        <w:t xml:space="preserve"> Crawford</w:t>
      </w:r>
    </w:p>
    <w:p w14:paraId="3185E6F6" w14:textId="77777777" w:rsidR="000963F3" w:rsidRDefault="000963F3" w:rsidP="000963F3">
      <w:r>
        <w:t>Interim Chief Executive Officer</w:t>
      </w:r>
    </w:p>
    <w:p w14:paraId="78FA2E6D" w14:textId="77777777" w:rsidR="000963F3" w:rsidRDefault="000963F3" w:rsidP="000963F3">
      <w:r>
        <w:t>Accountable officer</w:t>
      </w:r>
    </w:p>
    <w:p w14:paraId="2E52DDF8" w14:textId="304D1CFC" w:rsidR="39365B6B" w:rsidRDefault="39365B6B">
      <w:r>
        <w:t>30 October 2025</w:t>
      </w:r>
    </w:p>
    <w:p w14:paraId="73774FC5" w14:textId="4A27C09E" w:rsidR="00AB4F7E" w:rsidRDefault="00AB4F7E" w:rsidP="00AB4F7E">
      <w:pPr>
        <w:pStyle w:val="Heading1"/>
      </w:pPr>
      <w:bookmarkStart w:id="1" w:name="_EPA_Financial_Management"/>
      <w:bookmarkEnd w:id="1"/>
      <w:r>
        <w:t>EPA Financial Management Compliance Attestation Statement</w:t>
      </w:r>
    </w:p>
    <w:p w14:paraId="2323B344" w14:textId="63001E02" w:rsidR="00AB4F7E" w:rsidRDefault="00AB4F7E" w:rsidP="00AB4F7E">
      <w:r>
        <w:t xml:space="preserve">I, Kate Auty, on behalf of the Responsible Body, certify that EPA has no material compliance deficiency with respect to the applicable </w:t>
      </w:r>
      <w:r>
        <w:lastRenderedPageBreak/>
        <w:t xml:space="preserve">Standing Directions under the </w:t>
      </w:r>
      <w:r w:rsidRPr="00AB4F7E">
        <w:rPr>
          <w:i/>
          <w:iCs/>
        </w:rPr>
        <w:t>Financial Management Act 1994</w:t>
      </w:r>
      <w:r>
        <w:t xml:space="preserve"> and instructions.</w:t>
      </w:r>
    </w:p>
    <w:p w14:paraId="2BA10DA6" w14:textId="77777777" w:rsidR="00AB4F7E" w:rsidRPr="006061F8" w:rsidRDefault="00AB4F7E" w:rsidP="00AB4F7E">
      <w:pPr>
        <w:rPr>
          <w:b/>
          <w:bCs/>
        </w:rPr>
      </w:pPr>
      <w:r w:rsidRPr="006061F8">
        <w:rPr>
          <w:b/>
          <w:bCs/>
        </w:rPr>
        <w:t>Professor Kate Auty</w:t>
      </w:r>
    </w:p>
    <w:p w14:paraId="5C9559E4" w14:textId="77777777" w:rsidR="00AB4F7E" w:rsidRDefault="00AB4F7E" w:rsidP="00AB4F7E">
      <w:r>
        <w:t>Chair, EPA Governing Board</w:t>
      </w:r>
    </w:p>
    <w:p w14:paraId="34805BCA" w14:textId="68A66FB2" w:rsidR="00AB4F7E" w:rsidRDefault="00AB4F7E" w:rsidP="00AB4F7E">
      <w:r>
        <w:t>30 October 2025</w:t>
      </w:r>
    </w:p>
    <w:p w14:paraId="670B7AF2" w14:textId="77777777" w:rsidR="0023523D" w:rsidRDefault="0023523D" w:rsidP="0023523D">
      <w:pPr>
        <w:pStyle w:val="Heading1"/>
      </w:pPr>
      <w:r>
        <w:t>Accessibility</w:t>
      </w:r>
    </w:p>
    <w:p w14:paraId="260A6BC1" w14:textId="5417CC82" w:rsidR="00D2176B" w:rsidRDefault="0023523D" w:rsidP="001D719D">
      <w:r>
        <w:t xml:space="preserve">This version of our report has been </w:t>
      </w:r>
      <w:r w:rsidR="00B54A59">
        <w:t xml:space="preserve">created for people with a visual impairment. To make it accessible, </w:t>
      </w:r>
      <w:r w:rsidR="00C73A1E" w:rsidRPr="0023523D">
        <w:t>formatting and</w:t>
      </w:r>
      <w:r w:rsidR="00B54A59">
        <w:t xml:space="preserve"> </w:t>
      </w:r>
      <w:r w:rsidR="00C73A1E" w:rsidRPr="0023523D">
        <w:t xml:space="preserve">tables </w:t>
      </w:r>
      <w:r w:rsidR="002251AA">
        <w:t xml:space="preserve">may </w:t>
      </w:r>
      <w:r w:rsidR="00D2176B">
        <w:t>differ from the tabled report</w:t>
      </w:r>
      <w:r w:rsidR="00C73A1E" w:rsidRPr="0023523D">
        <w:t xml:space="preserve">. </w:t>
      </w:r>
      <w:r w:rsidR="00D2176B">
        <w:t>I</w:t>
      </w:r>
      <w:r w:rsidR="00C73A1E" w:rsidRPr="0023523D">
        <w:t xml:space="preserve">nformation and data </w:t>
      </w:r>
      <w:proofErr w:type="gramStart"/>
      <w:r w:rsidR="00C73A1E" w:rsidRPr="0023523D">
        <w:t>remains</w:t>
      </w:r>
      <w:proofErr w:type="gramEnd"/>
      <w:r w:rsidR="00C73A1E" w:rsidRPr="0023523D">
        <w:t xml:space="preserve"> the same.</w:t>
      </w:r>
    </w:p>
    <w:p w14:paraId="075D4166" w14:textId="63407DFE" w:rsidR="005D21DD" w:rsidRDefault="00DE1552" w:rsidP="005D21DD">
      <w:r w:rsidRPr="0023523D">
        <w:t>Financial statements are only available in</w:t>
      </w:r>
      <w:r w:rsidR="00753334">
        <w:t xml:space="preserve"> the </w:t>
      </w:r>
      <w:r w:rsidRPr="0023523D">
        <w:t>PD</w:t>
      </w:r>
      <w:r w:rsidR="005D21DD" w:rsidRPr="0023523D">
        <w:t>F</w:t>
      </w:r>
      <w:r w:rsidR="00753334">
        <w:t xml:space="preserve"> report</w:t>
      </w:r>
      <w:r w:rsidR="005D21DD" w:rsidRPr="0023523D">
        <w:t>.</w:t>
      </w:r>
      <w:r w:rsidR="00D2176B">
        <w:t xml:space="preserve"> </w:t>
      </w:r>
      <w:r w:rsidR="005D21DD">
        <w:t>Contact us if you need the</w:t>
      </w:r>
      <w:r w:rsidR="00D2176B">
        <w:t xml:space="preserve">se </w:t>
      </w:r>
      <w:r w:rsidR="005D21DD">
        <w:t>in an accessible format such as large print or audio.</w:t>
      </w:r>
    </w:p>
    <w:p w14:paraId="3D2219FB" w14:textId="58E2537A" w:rsidR="005D21DD" w:rsidRDefault="005D21DD" w:rsidP="005D21DD">
      <w:r>
        <w:t>Please phone 1300 372 842 or email contact@epa.vic.gov.au</w:t>
      </w:r>
    </w:p>
    <w:p w14:paraId="247F55B2" w14:textId="77777777" w:rsidR="0023523D" w:rsidRDefault="0023523D" w:rsidP="0023523D">
      <w:pPr>
        <w:pStyle w:val="Heading2"/>
      </w:pPr>
      <w:r>
        <w:t>Interpreter assistance</w:t>
      </w:r>
    </w:p>
    <w:p w14:paraId="5C9DFDC6" w14:textId="40E950D4" w:rsidR="00646A08" w:rsidRDefault="005D21DD" w:rsidP="005D21DD">
      <w:r>
        <w:t>If you need interpreter assistance or want</w:t>
      </w:r>
      <w:r w:rsidR="00234C34">
        <w:t xml:space="preserve"> </w:t>
      </w:r>
      <w:r>
        <w:t>this document translated, please call 131 450</w:t>
      </w:r>
      <w:r w:rsidR="00234C34">
        <w:t xml:space="preserve"> </w:t>
      </w:r>
      <w:r>
        <w:t>and advise your preferred language.</w:t>
      </w:r>
      <w:r w:rsidR="00234C34">
        <w:t xml:space="preserve"> </w:t>
      </w:r>
      <w:r>
        <w:t>If you are deaf, or have a hearing or speech impairment,</w:t>
      </w:r>
      <w:r w:rsidR="00234C34">
        <w:t xml:space="preserve"> </w:t>
      </w:r>
      <w:r>
        <w:t>contact us through the National Relay Service.</w:t>
      </w:r>
    </w:p>
    <w:p w14:paraId="69E43994" w14:textId="7AB639C3" w:rsidR="00646A08" w:rsidRDefault="00646A08" w:rsidP="00646A08">
      <w:pPr>
        <w:pStyle w:val="Heading1"/>
      </w:pPr>
      <w:r>
        <w:t>Acknowledgements</w:t>
      </w:r>
    </w:p>
    <w:p w14:paraId="3DAF42FB" w14:textId="734E750E" w:rsidR="00F755C7" w:rsidRDefault="00F755C7" w:rsidP="00F755C7">
      <w:r>
        <w:t xml:space="preserve">EPA acknowledges Aboriginal people as the first peoples and Traditional Custodians of the land and water on which we live, work and depend. We pay respect to Aboriginal Elders past and present. As Victoria’s environmental regulator, we pay respect to how Country has </w:t>
      </w:r>
      <w:r>
        <w:lastRenderedPageBreak/>
        <w:t>been protected and cared for by Aboriginal people over many tens of thousands of years. We acknowledge the unique spiritual and cultural significance of land, water and all that is in the environment to Aboriginal people and Traditional Custodians – and the continuing connection and aspirations for Country.</w:t>
      </w:r>
    </w:p>
    <w:p w14:paraId="2A7C6C8C" w14:textId="77777777" w:rsidR="00943810" w:rsidRDefault="00F755C7" w:rsidP="00F755C7">
      <w:r>
        <w:t xml:space="preserve">EPA prides itself on promoting and celebrating diversity and inclusion in our workplace. We want our organisation to </w:t>
      </w:r>
      <w:proofErr w:type="gramStart"/>
      <w:r>
        <w:t>be a reflection of</w:t>
      </w:r>
      <w:proofErr w:type="gramEnd"/>
      <w:r>
        <w:t xml:space="preserve"> the community we serve. We encourage </w:t>
      </w:r>
      <w:proofErr w:type="gramStart"/>
      <w:r>
        <w:t>all of</w:t>
      </w:r>
      <w:proofErr w:type="gramEnd"/>
      <w:r>
        <w:t xml:space="preserve"> our people to bring their whole selves to work and are committed to ensuring our workplaces are safe for them to do so.</w:t>
      </w:r>
    </w:p>
    <w:p w14:paraId="0EA57442" w14:textId="630BE3AD" w:rsidR="001D719D" w:rsidRPr="00F755C7" w:rsidRDefault="001D719D" w:rsidP="00943810">
      <w:r>
        <w:br w:type="page"/>
      </w:r>
    </w:p>
    <w:p w14:paraId="2FC79F91" w14:textId="574F0CA8" w:rsidR="00EE7C39" w:rsidRDefault="00EE7C39" w:rsidP="00EE7C39">
      <w:pPr>
        <w:pStyle w:val="Heading1"/>
      </w:pPr>
      <w:r>
        <w:lastRenderedPageBreak/>
        <w:t>Introduction</w:t>
      </w:r>
    </w:p>
    <w:p w14:paraId="4D2C3593" w14:textId="137FFADD" w:rsidR="000963F3" w:rsidRDefault="000963F3" w:rsidP="000963F3">
      <w:r>
        <w:t xml:space="preserve">Established in 1971, we’re one of the oldest environmental regulators in the world. </w:t>
      </w:r>
    </w:p>
    <w:p w14:paraId="34101FEB" w14:textId="1FB20889" w:rsidR="000963F3" w:rsidRDefault="000963F3" w:rsidP="000963F3">
      <w:r>
        <w:t xml:space="preserve">Over the past 54 years, we’ve proudly provided services that contribute to the economy, our environment and community </w:t>
      </w:r>
      <w:r w:rsidR="006700CE">
        <w:t>health</w:t>
      </w:r>
      <w:r>
        <w:t xml:space="preserve"> and wellbeing. These services include environmental monitoring and warnings, pollution reporting and response, scientific research and analysis, industry permissions and compliance, and broad education.</w:t>
      </w:r>
    </w:p>
    <w:p w14:paraId="69A55A34" w14:textId="23F406EE" w:rsidR="000963F3" w:rsidRDefault="000963F3" w:rsidP="000963F3">
      <w:r>
        <w:t>We’ve also responded to new and emerging risks to our communities and environment – from a changing climate to new industrial pollutants – all while tackling legacy contamination and other impacts from historical practices. Collaborating with community, Traditional Owners, industry and government, our expertise supports all Victorians to make informed decisions and helps them live</w:t>
      </w:r>
      <w:r w:rsidR="000C4B50">
        <w:t xml:space="preserve"> harmoniously</w:t>
      </w:r>
      <w:r>
        <w:t xml:space="preserve"> within their natural environment.</w:t>
      </w:r>
    </w:p>
    <w:p w14:paraId="41D8AE0D" w14:textId="078262F2" w:rsidR="002464B7" w:rsidRPr="00796DB0" w:rsidRDefault="000963F3" w:rsidP="000963F3">
      <w:r>
        <w:t>Four years ago, we were given a broader remit and new powers. Now equipped to have a greater impact than ever before, this report details our progress in protecting your health and our environment.</w:t>
      </w:r>
    </w:p>
    <w:p w14:paraId="35A1A93E" w14:textId="77777777" w:rsidR="002E5887" w:rsidRDefault="002E5887" w:rsidP="00645C71">
      <w:pPr>
        <w:pStyle w:val="Heading2"/>
      </w:pPr>
      <w:r>
        <w:t>How to read this report</w:t>
      </w:r>
    </w:p>
    <w:p w14:paraId="15E686AB" w14:textId="77777777" w:rsidR="002E5887" w:rsidRDefault="002E5887" w:rsidP="002E5887">
      <w:r>
        <w:t>This report is a comprehensive and transparent account of our achievements and performance. It is the main way we report to the Victorian Parliament, our partners, industry and the broader community.</w:t>
      </w:r>
    </w:p>
    <w:p w14:paraId="47C90B1D" w14:textId="7464D9DC" w:rsidR="002E5887" w:rsidRDefault="002E5887" w:rsidP="002E5887">
      <w:r>
        <w:t>Covering July 2024 to June 2025, it:</w:t>
      </w:r>
    </w:p>
    <w:p w14:paraId="06BC2BD5" w14:textId="5E3045B5" w:rsidR="002E5887" w:rsidRPr="00A059A4" w:rsidRDefault="002E5887" w:rsidP="00A059A4">
      <w:pPr>
        <w:pStyle w:val="ListParagraph"/>
      </w:pPr>
      <w:r w:rsidRPr="00A059A4">
        <w:lastRenderedPageBreak/>
        <w:t>showcases our achievements against our defined targets, measures and outputs</w:t>
      </w:r>
    </w:p>
    <w:p w14:paraId="7BEA4B1D" w14:textId="7F2C19F5" w:rsidR="002E5887" w:rsidRPr="00A059A4" w:rsidRDefault="002E5887" w:rsidP="00A059A4">
      <w:pPr>
        <w:pStyle w:val="ListParagraph"/>
      </w:pPr>
      <w:r w:rsidRPr="00A059A4">
        <w:t xml:space="preserve">details our service delivery levels </w:t>
      </w:r>
    </w:p>
    <w:p w14:paraId="66509556" w14:textId="419A4BD2" w:rsidR="002E5887" w:rsidRPr="00A059A4" w:rsidRDefault="002E5887" w:rsidP="00A059A4">
      <w:pPr>
        <w:pStyle w:val="ListParagraph"/>
      </w:pPr>
      <w:r w:rsidRPr="00A059A4">
        <w:t xml:space="preserve">shares our challenges and </w:t>
      </w:r>
      <w:proofErr w:type="gramStart"/>
      <w:r w:rsidRPr="00A059A4">
        <w:t>opportunities, and</w:t>
      </w:r>
      <w:proofErr w:type="gramEnd"/>
      <w:r w:rsidRPr="00A059A4">
        <w:t xml:space="preserve"> plans for the year ahead.</w:t>
      </w:r>
    </w:p>
    <w:p w14:paraId="3C7E038C" w14:textId="77777777" w:rsidR="002E5887" w:rsidRDefault="002E5887" w:rsidP="002E5887">
      <w:r>
        <w:t>We have structured this report to demonstrate how our annual activities contribute to the longer-term objectives and outcomes of both EPA and the Victorian Government.</w:t>
      </w:r>
    </w:p>
    <w:p w14:paraId="495ADCA3" w14:textId="77777777" w:rsidR="002E5887" w:rsidRDefault="002E5887" w:rsidP="002E5887">
      <w:r>
        <w:t xml:space="preserve">Previous annual reports are available on our website. </w:t>
      </w:r>
    </w:p>
    <w:p w14:paraId="3DCF3DB2" w14:textId="77777777" w:rsidR="002E5887" w:rsidRDefault="002E5887" w:rsidP="002E5887">
      <w:r>
        <w:t>We welcome feedback on this report to contact@epa.vic.gov.au.</w:t>
      </w:r>
    </w:p>
    <w:p w14:paraId="527E9F65" w14:textId="061B094B" w:rsidR="002E5887" w:rsidRDefault="00C9596E" w:rsidP="00645C71">
      <w:pPr>
        <w:pStyle w:val="Heading2"/>
      </w:pPr>
      <w:r>
        <w:t>Contents</w:t>
      </w:r>
    </w:p>
    <w:p w14:paraId="5EB5B557" w14:textId="27539605" w:rsidR="002E5887" w:rsidRDefault="002E5887" w:rsidP="00645C71">
      <w:pPr>
        <w:pStyle w:val="Heading3"/>
      </w:pPr>
      <w:bookmarkStart w:id="2" w:name="_About_us"/>
      <w:bookmarkEnd w:id="2"/>
      <w:r w:rsidRPr="009C009D">
        <w:t>About us</w:t>
      </w:r>
    </w:p>
    <w:p w14:paraId="7BFAA7AA" w14:textId="77777777" w:rsidR="002E5887" w:rsidRDefault="002E5887" w:rsidP="002E5887">
      <w:r>
        <w:t>This section summarises who we are and what we do, including our performance against all EPA and Victorian Government plans and outcomes.</w:t>
      </w:r>
    </w:p>
    <w:p w14:paraId="29E99DC2" w14:textId="307DAD98" w:rsidR="002E5887" w:rsidRPr="00645C71" w:rsidRDefault="002E5887" w:rsidP="00A059A4">
      <w:pPr>
        <w:pStyle w:val="ListParagraph"/>
      </w:pPr>
      <w:hyperlink w:anchor="_Year_in_review" w:history="1">
        <w:r w:rsidRPr="00645C71">
          <w:rPr>
            <w:rStyle w:val="Hyperlink"/>
          </w:rPr>
          <w:t>Year in review</w:t>
        </w:r>
      </w:hyperlink>
    </w:p>
    <w:p w14:paraId="0255DA6C" w14:textId="0B765AFC" w:rsidR="002E5887" w:rsidRDefault="002E5887" w:rsidP="00A059A4">
      <w:pPr>
        <w:pStyle w:val="ListParagraph"/>
      </w:pPr>
      <w:hyperlink w:anchor="_Minister’s_statement_of" w:history="1">
        <w:r w:rsidRPr="00645C71">
          <w:rPr>
            <w:rStyle w:val="Hyperlink"/>
          </w:rPr>
          <w:t>Our performance</w:t>
        </w:r>
      </w:hyperlink>
    </w:p>
    <w:p w14:paraId="2C2EB604" w14:textId="77777777" w:rsidR="002E5887" w:rsidRDefault="002E5887" w:rsidP="00645C71">
      <w:pPr>
        <w:pStyle w:val="Heading3"/>
      </w:pPr>
      <w:r>
        <w:t>Our progress</w:t>
      </w:r>
    </w:p>
    <w:p w14:paraId="170983F5" w14:textId="77777777" w:rsidR="002E5887" w:rsidRDefault="002E5887" w:rsidP="002E5887">
      <w:r>
        <w:t xml:space="preserve">This section details progress against our 4 high-level strategic objectives. Aligning to these, </w:t>
      </w:r>
      <w:proofErr w:type="gramStart"/>
      <w:r>
        <w:t>we</w:t>
      </w:r>
      <w:proofErr w:type="gramEnd"/>
      <w:r>
        <w:t xml:space="preserve"> also:</w:t>
      </w:r>
    </w:p>
    <w:p w14:paraId="631812F0" w14:textId="1C35CBCB" w:rsidR="002E5887" w:rsidRPr="00A059A4" w:rsidRDefault="002E5887" w:rsidP="00A059A4">
      <w:pPr>
        <w:pStyle w:val="ListParagraph"/>
      </w:pPr>
      <w:r w:rsidRPr="00A059A4">
        <w:t>feature our service delivery levels and performance</w:t>
      </w:r>
    </w:p>
    <w:p w14:paraId="2D9B5F39" w14:textId="7763E83A" w:rsidR="002E5887" w:rsidRDefault="002E5887" w:rsidP="00A059A4">
      <w:pPr>
        <w:pStyle w:val="ListParagraph"/>
      </w:pPr>
      <w:r w:rsidRPr="00A059A4">
        <w:t>detail large-scale and multi-year projects which sit outside our business</w:t>
      </w:r>
      <w:r>
        <w:t>-as-usual.</w:t>
      </w:r>
    </w:p>
    <w:p w14:paraId="03A35A40" w14:textId="74D49C8A" w:rsidR="002E5887" w:rsidRPr="00645C71" w:rsidRDefault="002E5887" w:rsidP="006E721C">
      <w:pPr>
        <w:pStyle w:val="ListParagraph"/>
        <w:numPr>
          <w:ilvl w:val="0"/>
          <w:numId w:val="15"/>
        </w:numPr>
      </w:pPr>
      <w:hyperlink w:anchor="_1._Cause_Victorians" w:history="1">
        <w:r w:rsidRPr="00645C71">
          <w:rPr>
            <w:rStyle w:val="Hyperlink"/>
          </w:rPr>
          <w:t>Cause Victorians to act to prevent harm to human health and the environment</w:t>
        </w:r>
      </w:hyperlink>
    </w:p>
    <w:p w14:paraId="5D588D13" w14:textId="6C2F2D7D" w:rsidR="002E5887" w:rsidRPr="00645C71" w:rsidRDefault="002E5887" w:rsidP="006E721C">
      <w:pPr>
        <w:pStyle w:val="ListParagraph"/>
        <w:numPr>
          <w:ilvl w:val="0"/>
          <w:numId w:val="15"/>
        </w:numPr>
      </w:pPr>
      <w:hyperlink w:anchor="_2._Demonstrate_leadership" w:history="1">
        <w:r w:rsidRPr="00645C71">
          <w:rPr>
            <w:rStyle w:val="Hyperlink"/>
          </w:rPr>
          <w:t>Demonstrate leadership on climate action, sustainability and environmental justice</w:t>
        </w:r>
      </w:hyperlink>
    </w:p>
    <w:p w14:paraId="2521A495" w14:textId="34B15805" w:rsidR="002E5887" w:rsidRPr="00645C71" w:rsidRDefault="002E5887" w:rsidP="006E721C">
      <w:pPr>
        <w:pStyle w:val="ListParagraph"/>
        <w:numPr>
          <w:ilvl w:val="0"/>
          <w:numId w:val="15"/>
        </w:numPr>
      </w:pPr>
      <w:hyperlink w:anchor="_3._Enable_efficient," w:history="1">
        <w:r w:rsidRPr="00645C71">
          <w:rPr>
            <w:rStyle w:val="Hyperlink"/>
          </w:rPr>
          <w:t>Enable efficient, effective and environmentally safe land development to provide new homes and other beneficial uses for the Victorian community</w:t>
        </w:r>
      </w:hyperlink>
    </w:p>
    <w:p w14:paraId="044E3082" w14:textId="6F7D60FE" w:rsidR="002E5887" w:rsidRPr="00645C71" w:rsidRDefault="002E5887" w:rsidP="006E721C">
      <w:pPr>
        <w:pStyle w:val="ListParagraph"/>
        <w:numPr>
          <w:ilvl w:val="0"/>
          <w:numId w:val="15"/>
        </w:numPr>
      </w:pPr>
      <w:hyperlink w:anchor="_4._Strengthen_our" w:history="1">
        <w:r w:rsidRPr="00645C71">
          <w:rPr>
            <w:rStyle w:val="Hyperlink"/>
          </w:rPr>
          <w:t>Strengthen our culture and capability to achieve organisational excellence</w:t>
        </w:r>
      </w:hyperlink>
    </w:p>
    <w:p w14:paraId="46A7A9B7" w14:textId="77777777" w:rsidR="002E5887" w:rsidRDefault="002E5887" w:rsidP="00C9596E">
      <w:pPr>
        <w:pStyle w:val="Heading3numbered"/>
        <w:numPr>
          <w:ilvl w:val="0"/>
          <w:numId w:val="0"/>
        </w:numPr>
      </w:pPr>
      <w:r>
        <w:t>Corporate governance</w:t>
      </w:r>
    </w:p>
    <w:p w14:paraId="2926BE0E" w14:textId="77777777" w:rsidR="002E5887" w:rsidRDefault="002E5887" w:rsidP="002E5887">
      <w:r>
        <w:t>This section provides information on our governance structure and senior leaders. We discuss our risk management approach, integrity framework and financial management.</w:t>
      </w:r>
    </w:p>
    <w:p w14:paraId="4E9E02EC" w14:textId="75D7A114" w:rsidR="002E5887" w:rsidRPr="00645C71" w:rsidRDefault="002E5887" w:rsidP="00A059A4">
      <w:pPr>
        <w:pStyle w:val="ListParagraph"/>
      </w:pPr>
      <w:hyperlink w:anchor="_Governing_Board" w:history="1">
        <w:r w:rsidRPr="009C009D">
          <w:rPr>
            <w:rStyle w:val="Hyperlink"/>
          </w:rPr>
          <w:t>Governing Board</w:t>
        </w:r>
      </w:hyperlink>
    </w:p>
    <w:p w14:paraId="04267CE5" w14:textId="7F93E71C" w:rsidR="002E5887" w:rsidRPr="00645C71" w:rsidRDefault="002E5887" w:rsidP="00A059A4">
      <w:pPr>
        <w:pStyle w:val="ListParagraph"/>
      </w:pPr>
      <w:hyperlink w:anchor="_Senior_executive" w:history="1">
        <w:r w:rsidRPr="009C009D">
          <w:rPr>
            <w:rStyle w:val="Hyperlink"/>
          </w:rPr>
          <w:t>Senior executive</w:t>
        </w:r>
      </w:hyperlink>
    </w:p>
    <w:p w14:paraId="27AA09DF" w14:textId="4E41FE69" w:rsidR="002E5887" w:rsidRPr="00645C71" w:rsidRDefault="002E5887" w:rsidP="00A059A4">
      <w:pPr>
        <w:pStyle w:val="ListParagraph"/>
      </w:pPr>
      <w:hyperlink w:anchor="_Advisory_committees" w:history="1">
        <w:r w:rsidRPr="009C009D">
          <w:rPr>
            <w:rStyle w:val="Hyperlink"/>
          </w:rPr>
          <w:t>Advisory committees</w:t>
        </w:r>
      </w:hyperlink>
    </w:p>
    <w:p w14:paraId="38241C74" w14:textId="76F418E1" w:rsidR="002E5887" w:rsidRPr="00645C71" w:rsidRDefault="002E5887" w:rsidP="00A059A4">
      <w:pPr>
        <w:pStyle w:val="ListParagraph"/>
      </w:pPr>
      <w:hyperlink w:anchor="_Risk_management_and" w:history="1">
        <w:r w:rsidRPr="009C009D">
          <w:rPr>
            <w:rStyle w:val="Hyperlink"/>
          </w:rPr>
          <w:t>Risk management and integrity</w:t>
        </w:r>
      </w:hyperlink>
    </w:p>
    <w:p w14:paraId="10F35102" w14:textId="7EEA6B32" w:rsidR="002E5887" w:rsidRPr="00645C71" w:rsidRDefault="002E5887" w:rsidP="00A059A4">
      <w:pPr>
        <w:pStyle w:val="ListParagraph"/>
      </w:pPr>
      <w:hyperlink w:anchor="_Financial_management" w:history="1">
        <w:r w:rsidRPr="009C009D">
          <w:rPr>
            <w:rStyle w:val="Hyperlink"/>
          </w:rPr>
          <w:t>Financial management</w:t>
        </w:r>
      </w:hyperlink>
    </w:p>
    <w:p w14:paraId="3EE44735" w14:textId="77BFEF4F" w:rsidR="002E5887" w:rsidRDefault="002E5887" w:rsidP="00A059A4">
      <w:pPr>
        <w:pStyle w:val="ListParagraph"/>
      </w:pPr>
      <w:hyperlink w:anchor="_Data_and_information" w:history="1">
        <w:r w:rsidRPr="009C009D">
          <w:rPr>
            <w:rStyle w:val="Hyperlink"/>
          </w:rPr>
          <w:t>Data and information</w:t>
        </w:r>
      </w:hyperlink>
    </w:p>
    <w:p w14:paraId="568C9891" w14:textId="77777777" w:rsidR="002E5887" w:rsidRDefault="002E5887" w:rsidP="00C9596E">
      <w:pPr>
        <w:pStyle w:val="Heading3numbered"/>
        <w:numPr>
          <w:ilvl w:val="0"/>
          <w:numId w:val="0"/>
        </w:numPr>
      </w:pPr>
      <w:r>
        <w:t>Appendices</w:t>
      </w:r>
    </w:p>
    <w:p w14:paraId="4001C41C" w14:textId="1FAF2925" w:rsidR="002E5887" w:rsidRPr="009C009D" w:rsidRDefault="002E5887" w:rsidP="00A059A4">
      <w:pPr>
        <w:pStyle w:val="ListParagraph"/>
      </w:pPr>
      <w:hyperlink w:anchor="_1._Disclosure_index" w:history="1">
        <w:r w:rsidRPr="009C009D">
          <w:rPr>
            <w:rStyle w:val="Hyperlink"/>
          </w:rPr>
          <w:t>Disclosure index</w:t>
        </w:r>
      </w:hyperlink>
    </w:p>
    <w:p w14:paraId="43400336" w14:textId="51ADB9D6" w:rsidR="002E5887" w:rsidRPr="009C009D" w:rsidRDefault="002E5887" w:rsidP="00A059A4">
      <w:pPr>
        <w:pStyle w:val="ListParagraph"/>
      </w:pPr>
      <w:hyperlink w:anchor="_2._Workforce_data" w:history="1">
        <w:r w:rsidRPr="009C009D">
          <w:rPr>
            <w:rStyle w:val="Hyperlink"/>
          </w:rPr>
          <w:t>Workforce data</w:t>
        </w:r>
      </w:hyperlink>
    </w:p>
    <w:p w14:paraId="09C7FCEC" w14:textId="27AD2AF5" w:rsidR="002E5887" w:rsidRPr="009C009D" w:rsidRDefault="002E5887" w:rsidP="00A059A4">
      <w:pPr>
        <w:pStyle w:val="ListParagraph"/>
      </w:pPr>
      <w:hyperlink w:anchor="_3._Additional_environmental" w:history="1">
        <w:r w:rsidRPr="009C009D">
          <w:rPr>
            <w:rStyle w:val="Hyperlink"/>
          </w:rPr>
          <w:t>Additional environmental reporting</w:t>
        </w:r>
      </w:hyperlink>
    </w:p>
    <w:p w14:paraId="284CFD42" w14:textId="6EF4368D" w:rsidR="001D719D" w:rsidRPr="001D719D" w:rsidRDefault="001D719D" w:rsidP="00A059A4">
      <w:pPr>
        <w:pStyle w:val="ListParagraph"/>
      </w:pPr>
      <w:hyperlink w:anchor="_Glossary" w:history="1">
        <w:r w:rsidRPr="001D719D">
          <w:rPr>
            <w:rStyle w:val="Hyperlink"/>
          </w:rPr>
          <w:t>Glossary</w:t>
        </w:r>
      </w:hyperlink>
    </w:p>
    <w:p w14:paraId="5487DBDC" w14:textId="272687CE" w:rsidR="00DB19D2" w:rsidRDefault="00DB19D2">
      <w:pPr>
        <w:spacing w:before="0" w:after="160" w:line="259" w:lineRule="auto"/>
        <w:rPr>
          <w:rFonts w:eastAsiaTheme="majorEastAsia"/>
          <w:color w:val="005FB4" w:themeColor="accent2"/>
          <w:kern w:val="0"/>
          <w:sz w:val="52"/>
          <w:szCs w:val="44"/>
        </w:rPr>
      </w:pPr>
      <w:r>
        <w:br w:type="page"/>
      </w:r>
    </w:p>
    <w:p w14:paraId="5D46CB82" w14:textId="51160342" w:rsidR="00F93FCC" w:rsidRPr="00AD5064" w:rsidRDefault="00F93FCC" w:rsidP="00AD5064">
      <w:pPr>
        <w:pStyle w:val="Title"/>
      </w:pPr>
      <w:r w:rsidRPr="00AD5064">
        <w:lastRenderedPageBreak/>
        <w:t>About us</w:t>
      </w:r>
    </w:p>
    <w:p w14:paraId="7FFA2BE4" w14:textId="77777777" w:rsidR="00F93FCC" w:rsidRDefault="00F93FCC" w:rsidP="00DB19D2">
      <w:pPr>
        <w:pStyle w:val="Heading1"/>
      </w:pPr>
      <w:bookmarkStart w:id="3" w:name="_We_are_Victoria’s"/>
      <w:bookmarkEnd w:id="3"/>
      <w:r>
        <w:t xml:space="preserve">We </w:t>
      </w:r>
      <w:r w:rsidRPr="00DB19D2">
        <w:t>are</w:t>
      </w:r>
      <w:r>
        <w:t xml:space="preserve"> Victoria’s independent environmental regulator</w:t>
      </w:r>
    </w:p>
    <w:p w14:paraId="3B72B8B9" w14:textId="77777777" w:rsidR="00F93FCC" w:rsidRDefault="00F93FCC" w:rsidP="00F93FCC">
      <w:r>
        <w:t>Our job is to prevent harm from waste and air, water, land, odour and noise pollution. And we’re here to help everyone – individuals, communities and businesses – understand how they can meet the shared responsibility of protecting our environment.</w:t>
      </w:r>
    </w:p>
    <w:p w14:paraId="3B256474" w14:textId="77777777" w:rsidR="00F93FCC" w:rsidRDefault="00F93FCC" w:rsidP="00DB19D2">
      <w:pPr>
        <w:pStyle w:val="Heading2"/>
      </w:pPr>
      <w:r>
        <w:t>Our purpose is to protect the health of our communities and environment</w:t>
      </w:r>
    </w:p>
    <w:p w14:paraId="248B886A" w14:textId="77777777" w:rsidR="00F93FCC" w:rsidRDefault="00F93FCC" w:rsidP="00F93FCC">
      <w:r>
        <w:t xml:space="preserve">We are a science-based regulator that protects human health and the environment from the impacts of pollution and waste. We apply a risk-based approach that uses science, intelligence and evidence to prioritise our effort to where we can make the biggest difference. </w:t>
      </w:r>
    </w:p>
    <w:p w14:paraId="623220FD" w14:textId="1F716694" w:rsidR="00F93FCC" w:rsidRDefault="00F93FCC" w:rsidP="00DB19D2">
      <w:pPr>
        <w:pStyle w:val="Heading2"/>
      </w:pPr>
      <w:r>
        <w:t>Our functions</w:t>
      </w:r>
    </w:p>
    <w:p w14:paraId="38287F06" w14:textId="77777777" w:rsidR="00F93FCC" w:rsidRDefault="00F93FCC" w:rsidP="00DB19D2">
      <w:pPr>
        <w:pStyle w:val="Heading3"/>
      </w:pPr>
      <w:r>
        <w:t>Inform and educate</w:t>
      </w:r>
    </w:p>
    <w:p w14:paraId="049DDF5A" w14:textId="77777777" w:rsidR="00F93FCC" w:rsidRDefault="00F93FCC" w:rsidP="00F93FCC">
      <w:r>
        <w:t>We raise awareness of environmental duties, human health and environmental risks and impacts of activities, the importance of environmental quality and our role and jurisdiction.</w:t>
      </w:r>
    </w:p>
    <w:p w14:paraId="378E2ED3" w14:textId="77777777" w:rsidR="00F93FCC" w:rsidRDefault="00F93FCC" w:rsidP="00DB19D2">
      <w:pPr>
        <w:pStyle w:val="Heading3"/>
      </w:pPr>
      <w:r>
        <w:lastRenderedPageBreak/>
        <w:t>Set standards</w:t>
      </w:r>
    </w:p>
    <w:p w14:paraId="64A73828" w14:textId="545C0875" w:rsidR="00F93FCC" w:rsidRDefault="00F93FCC" w:rsidP="00F93FCC">
      <w:r>
        <w:t>We set clear and authoritative environmental and environmental public health standards based on science, community aspirations and industry</w:t>
      </w:r>
      <w:r w:rsidR="00A23B0E">
        <w:t xml:space="preserve"> good</w:t>
      </w:r>
      <w:r>
        <w:t xml:space="preserve"> practice.</w:t>
      </w:r>
    </w:p>
    <w:p w14:paraId="7E2238C2" w14:textId="77777777" w:rsidR="00F93FCC" w:rsidRDefault="00F93FCC" w:rsidP="00DB19D2">
      <w:pPr>
        <w:pStyle w:val="Heading3"/>
      </w:pPr>
      <w:r>
        <w:t>Support to comply</w:t>
      </w:r>
    </w:p>
    <w:p w14:paraId="4D11FE5E" w14:textId="4ECEF35E" w:rsidR="00F93FCC" w:rsidRDefault="00F93FCC" w:rsidP="00F93FCC">
      <w:r>
        <w:t>We provide advice and guidance, strengthened through partnerships to support individuals and businesses to comply and improve their capability in identifying and managing their risks.</w:t>
      </w:r>
    </w:p>
    <w:p w14:paraId="46583BE9" w14:textId="77777777" w:rsidR="00F93FCC" w:rsidRDefault="00F93FCC" w:rsidP="00DB19D2">
      <w:pPr>
        <w:pStyle w:val="Heading3"/>
      </w:pPr>
      <w:r>
        <w:t>Monitor compliance</w:t>
      </w:r>
    </w:p>
    <w:p w14:paraId="41FF295E" w14:textId="0456C5BF" w:rsidR="00F93FCC" w:rsidRDefault="00F93FCC" w:rsidP="00F93FCC">
      <w:r>
        <w:t>We determine the level of compliance with duties and standard</w:t>
      </w:r>
      <w:r w:rsidR="00A23B0E">
        <w:t>s</w:t>
      </w:r>
      <w:r>
        <w:t>.</w:t>
      </w:r>
    </w:p>
    <w:p w14:paraId="74E2DF2D" w14:textId="77777777" w:rsidR="00F93FCC" w:rsidRDefault="00F93FCC" w:rsidP="00DB19D2">
      <w:pPr>
        <w:pStyle w:val="Heading3"/>
      </w:pPr>
      <w:r>
        <w:t>Enforce the law</w:t>
      </w:r>
    </w:p>
    <w:p w14:paraId="3E98ADFE" w14:textId="77777777" w:rsidR="00F93FCC" w:rsidRDefault="00F93FCC" w:rsidP="00F93FCC">
      <w:r>
        <w:t>We address non-compliance with the law by requiring parties to remedy non-compliance, seek redress for harms and where appropriate pursue a penalty or punishment.</w:t>
      </w:r>
    </w:p>
    <w:p w14:paraId="0257D1CD" w14:textId="77777777" w:rsidR="00F93FCC" w:rsidRDefault="00F93FCC" w:rsidP="00DB19D2">
      <w:pPr>
        <w:pStyle w:val="Heading3"/>
      </w:pPr>
      <w:r>
        <w:t>Encourage higher performance</w:t>
      </w:r>
    </w:p>
    <w:p w14:paraId="09553A38" w14:textId="38F800E7" w:rsidR="00F93FCC" w:rsidRDefault="00F93FCC" w:rsidP="00F93FCC">
      <w:r>
        <w:t>We work with leaders and partners to encourage higher performance, improve industry practices and inform future standards.</w:t>
      </w:r>
    </w:p>
    <w:p w14:paraId="1A32A0FF" w14:textId="65804057" w:rsidR="00F93FCC" w:rsidRDefault="00F93FCC" w:rsidP="00F93FCC">
      <w:r>
        <w:t>In this report, we feature services and products that directly benefit the Victorian community, economy and environment. These services enable individuals, families, businesses and government to make informed decisions.</w:t>
      </w:r>
    </w:p>
    <w:p w14:paraId="235718F3" w14:textId="77777777" w:rsidR="00F93FCC" w:rsidRDefault="00F93FCC" w:rsidP="00DB19D2">
      <w:pPr>
        <w:pStyle w:val="Heading2"/>
      </w:pPr>
      <w:r>
        <w:lastRenderedPageBreak/>
        <w:t>Our authority</w:t>
      </w:r>
    </w:p>
    <w:p w14:paraId="5F64F299" w14:textId="2C146667" w:rsidR="00F93FCC" w:rsidRDefault="00F93FCC" w:rsidP="00F93FCC">
      <w:r>
        <w:t xml:space="preserve">We are a statutory authority. Our functions and powers are set out in the </w:t>
      </w:r>
      <w:r w:rsidRPr="000C4B50">
        <w:rPr>
          <w:i/>
          <w:iCs/>
        </w:rPr>
        <w:t>Environment Protection Act 2017</w:t>
      </w:r>
      <w:r w:rsidR="000C4B50">
        <w:t xml:space="preserve"> and </w:t>
      </w:r>
      <w:r w:rsidR="000C4B50" w:rsidRPr="000C4B50">
        <w:rPr>
          <w:i/>
          <w:iCs/>
        </w:rPr>
        <w:t>Pollution of Waters by Oil and Noxious Substances Act 1986</w:t>
      </w:r>
      <w:r w:rsidR="000C4B50">
        <w:t xml:space="preserve">. </w:t>
      </w:r>
      <w:r>
        <w:t>We report to the Minister for Environment, The Hon. Steve Dimopoulos.</w:t>
      </w:r>
    </w:p>
    <w:p w14:paraId="3EBBCCFF" w14:textId="60DE1F58" w:rsidR="00F93FCC" w:rsidRDefault="00DB19D2" w:rsidP="00F93FCC">
      <w:hyperlink w:anchor="_Governing_Board" w:history="1">
        <w:r w:rsidRPr="00DB19D2">
          <w:rPr>
            <w:rStyle w:val="Hyperlink"/>
          </w:rPr>
          <w:t>Read</w:t>
        </w:r>
        <w:r w:rsidR="00F93FCC" w:rsidRPr="00DB19D2">
          <w:rPr>
            <w:rStyle w:val="Hyperlink"/>
          </w:rPr>
          <w:t xml:space="preserve"> more on our corporate governance</w:t>
        </w:r>
      </w:hyperlink>
      <w:r w:rsidR="00F93FCC" w:rsidRPr="00DB19D2">
        <w:t>.</w:t>
      </w:r>
    </w:p>
    <w:p w14:paraId="45B41E50" w14:textId="77777777" w:rsidR="00F93FCC" w:rsidRDefault="00F93FCC" w:rsidP="00DB19D2">
      <w:pPr>
        <w:pStyle w:val="Heading2"/>
      </w:pPr>
      <w:bookmarkStart w:id="4" w:name="_Our_partners"/>
      <w:bookmarkEnd w:id="4"/>
      <w:r>
        <w:t>Our partners</w:t>
      </w:r>
    </w:p>
    <w:p w14:paraId="7577384E" w14:textId="109D680D" w:rsidR="00193B9F" w:rsidRDefault="00F93FCC" w:rsidP="00F93FCC">
      <w:r>
        <w:t xml:space="preserve">We work with community, industry, </w:t>
      </w:r>
      <w:r w:rsidR="00A23B0E">
        <w:t xml:space="preserve">academia, </w:t>
      </w:r>
      <w:r>
        <w:t xml:space="preserve">Traditional Owner </w:t>
      </w:r>
      <w:r w:rsidR="00A23B0E">
        <w:t>C</w:t>
      </w:r>
      <w:r>
        <w:t>orporations, and state, local and federal government agencies. This includes others in the Victorian Government’s environment portfolio: the Department of Energy, Environment and Climate Action (including Recycling Victoria) and Sustainability Victoria.</w:t>
      </w:r>
    </w:p>
    <w:p w14:paraId="60F54ACC" w14:textId="4F98CF6F" w:rsidR="00BF1523" w:rsidRDefault="00BF1523" w:rsidP="00BF1523">
      <w:pPr>
        <w:pStyle w:val="Heading1"/>
      </w:pPr>
      <w:bookmarkStart w:id="5" w:name="_Year_in_review"/>
      <w:bookmarkEnd w:id="5"/>
      <w:r>
        <w:t>Year in review</w:t>
      </w:r>
    </w:p>
    <w:p w14:paraId="0E4FBBE5" w14:textId="4FF80A1F" w:rsidR="005E7C91" w:rsidRDefault="005E7C91" w:rsidP="005E7C91">
      <w:r>
        <w:t>As we continue to mature as a risk-based, science-led regulator, our work is firmly grounded in the law, driven by evidence and data, and shaped by our commitment to protecting human health and the environment.</w:t>
      </w:r>
    </w:p>
    <w:p w14:paraId="23E7EA01" w14:textId="7CBFCF41" w:rsidR="005E7C91" w:rsidRDefault="005E7C91" w:rsidP="005E7C91">
      <w:r>
        <w:t>In 2024–25, we delivered real outcomes for Victorians and the environment while achieving operational efficiencies.</w:t>
      </w:r>
    </w:p>
    <w:p w14:paraId="1308E97B" w14:textId="79A91EA0" w:rsidR="005E7C91" w:rsidRDefault="005E7C91" w:rsidP="005E7C91">
      <w:r>
        <w:t>This year’s report highlights how our scientific expertise and regulatory approach have enabled us to surpass service goals, respond to emerging risks and support policy reform. For instance:</w:t>
      </w:r>
    </w:p>
    <w:p w14:paraId="57F1C13D" w14:textId="6808D862" w:rsidR="005E7C91" w:rsidRPr="00082052" w:rsidRDefault="005E7C91" w:rsidP="00082052">
      <w:pPr>
        <w:pStyle w:val="ListParagraph"/>
      </w:pPr>
      <w:r>
        <w:lastRenderedPageBreak/>
        <w:t xml:space="preserve">our </w:t>
      </w:r>
      <w:r w:rsidRPr="00082052">
        <w:t>scientists completed 2,600 requests supporting policy, guidance, enforcement and community concerns, and published 22 peer-reviewed articles and 11 technical reports</w:t>
      </w:r>
    </w:p>
    <w:p w14:paraId="708F2BC8" w14:textId="19F97CDD" w:rsidR="005E7C91" w:rsidRPr="00082052" w:rsidRDefault="005E7C91" w:rsidP="00082052">
      <w:pPr>
        <w:pStyle w:val="ListParagraph"/>
      </w:pPr>
      <w:r w:rsidRPr="00082052">
        <w:t>we partnered with Griffith University to study emerging contaminants in wastewater</w:t>
      </w:r>
    </w:p>
    <w:p w14:paraId="3F8F83B4" w14:textId="6BF1BA49" w:rsidR="005E7C91" w:rsidRPr="00082052" w:rsidRDefault="005E7C91" w:rsidP="00082052">
      <w:pPr>
        <w:pStyle w:val="ListParagraph"/>
      </w:pPr>
      <w:r w:rsidRPr="00082052">
        <w:t>we provided scientific advice during emergency incidents and supported the avian flu response</w:t>
      </w:r>
    </w:p>
    <w:p w14:paraId="7FBC6787" w14:textId="338471A4" w:rsidR="005E7C91" w:rsidRDefault="005E7C91" w:rsidP="00082052">
      <w:pPr>
        <w:pStyle w:val="ListParagraph"/>
      </w:pPr>
      <w:r w:rsidRPr="00082052">
        <w:t>we released our Statement of Regulatory Intent to regulate the causes and consequences</w:t>
      </w:r>
      <w:r>
        <w:t xml:space="preserve"> of climate change, marking a major shift in our regulatory approach.</w:t>
      </w:r>
    </w:p>
    <w:p w14:paraId="338F074C" w14:textId="77777777" w:rsidR="004F677E" w:rsidRDefault="004F677E" w:rsidP="004F677E">
      <w:pPr>
        <w:pStyle w:val="Heading2"/>
      </w:pPr>
      <w:r w:rsidRPr="004F677E">
        <w:t>Strengthening our regulatory approach</w:t>
      </w:r>
    </w:p>
    <w:p w14:paraId="224FA049" w14:textId="674DED21" w:rsidR="005E7C91" w:rsidRDefault="005E7C91" w:rsidP="004F677E">
      <w:r>
        <w:t>Over the past year, we’ve moved away from our ‘education-first’ approach for established duty holders.</w:t>
      </w:r>
    </w:p>
    <w:p w14:paraId="63C4DF44" w14:textId="46AE4D06" w:rsidR="005E7C91" w:rsidRDefault="005E7C91" w:rsidP="005E7C91">
      <w:r>
        <w:t>We enforced compliance on waste and resource recovery facilities that failed to take reasonable precautions to prevent toxic fires. We have acted where appropriate to prohibit 23 facilities from operating while controls were put in place to reduce this risk.</w:t>
      </w:r>
    </w:p>
    <w:p w14:paraId="12B6303D" w14:textId="19E0EAC2" w:rsidR="005E7C91" w:rsidRDefault="005E7C91" w:rsidP="005E7C91">
      <w:r>
        <w:t>Courts have provided guidance on the purpose of the Environment Protection Act, reinforcing its preventative intent. In doing so, they imposed $1.6 million in fines across 96 completed prosecutions.</w:t>
      </w:r>
    </w:p>
    <w:p w14:paraId="7265434A" w14:textId="27CDB68C" w:rsidR="005E7C91" w:rsidRDefault="005E7C91" w:rsidP="005E7C91">
      <w:r>
        <w:t>Our data shows that non-compliance with remedial notices has dropped from 20% to 6% – a result of our stronger enforcement approach and increased deterrence. </w:t>
      </w:r>
    </w:p>
    <w:p w14:paraId="31D35164" w14:textId="649ADC68" w:rsidR="005E7C91" w:rsidRDefault="005E7C91" w:rsidP="005E7C91">
      <w:r>
        <w:t xml:space="preserve">Having first raised awareness about the General Environmental Duty (GED), we shifted focus to compliance. In the Magistrates’ Court, our legal team secured the first criminal outcome for a GED breach, and </w:t>
      </w:r>
      <w:r>
        <w:lastRenderedPageBreak/>
        <w:t>courts imposed significant financial penalties in 4 other GED-related cases.</w:t>
      </w:r>
    </w:p>
    <w:p w14:paraId="12E62533" w14:textId="24066A02" w:rsidR="005E7C91" w:rsidRDefault="005E7C91" w:rsidP="005E7C91">
      <w:r>
        <w:t>Our attention to our organisational purpose and legislative requirements has produced a 75% increase in operators using Waste Tracker to log movement of end-of-life tyres.</w:t>
      </w:r>
    </w:p>
    <w:p w14:paraId="222DCE07" w14:textId="7BE74AB8" w:rsidR="005E7C91" w:rsidRDefault="005E7C91" w:rsidP="00DB19D2">
      <w:pPr>
        <w:pStyle w:val="Heading2"/>
      </w:pPr>
      <w:r>
        <w:t>Improving environmental regulation</w:t>
      </w:r>
    </w:p>
    <w:p w14:paraId="5245945F" w14:textId="14BFA265" w:rsidR="005E7C91" w:rsidRDefault="005E7C91" w:rsidP="005E7C91">
      <w:r>
        <w:t>We use all the powers given to us by law to keep improving how we protect the environment. We approved the first Better Environment Plan, which helps businesses work together to manage major environmental risks.</w:t>
      </w:r>
    </w:p>
    <w:p w14:paraId="5259D255" w14:textId="610BA4CE" w:rsidR="005E7C91" w:rsidRDefault="005E7C91" w:rsidP="005E7C91">
      <w:r>
        <w:t xml:space="preserve">We also started considering environmental justice in our </w:t>
      </w:r>
      <w:proofErr w:type="gramStart"/>
      <w:r>
        <w:t>decisions</w:t>
      </w:r>
      <w:proofErr w:type="gramEnd"/>
      <w:r>
        <w:t xml:space="preserve"> so everyone is treated fairly when it comes to pollution and waste. It’s about making sure all people are protected from environmental harm and have a say in decisions that affect their surroundings. Some communities are more affected than others, and we want to fix that by being fair, open and respectful in how we </w:t>
      </w:r>
      <w:r w:rsidR="0083449D">
        <w:t>regulate</w:t>
      </w:r>
      <w:r>
        <w:t>.</w:t>
      </w:r>
    </w:p>
    <w:p w14:paraId="5AE6EE34" w14:textId="6D0483AA" w:rsidR="005E7C91" w:rsidRDefault="005E7C91" w:rsidP="00DB19D2">
      <w:pPr>
        <w:pStyle w:val="Heading2"/>
      </w:pPr>
      <w:r>
        <w:t>Improving our own performance</w:t>
      </w:r>
    </w:p>
    <w:p w14:paraId="684D2D3C" w14:textId="5A1AAD12" w:rsidR="005E7C91" w:rsidRDefault="005E7C91" w:rsidP="005E7C91">
      <w:r>
        <w:t>Showing we can lead by example, we more than halved our emissions by reducing our vehicle fleet, switching to renewable energy, and moving to more sustainable offices, simultaneously improving our utilisation.</w:t>
      </w:r>
    </w:p>
    <w:p w14:paraId="73CD49A9" w14:textId="4C6E7D5B" w:rsidR="005E7C91" w:rsidRDefault="005E7C91" w:rsidP="005E7C91">
      <w:r>
        <w:t xml:space="preserve">We also continued to streamline our processes. Supporting the Victorian Government’s Housing Statement, we created a shortcut pathway to help </w:t>
      </w:r>
      <w:proofErr w:type="gramStart"/>
      <w:r>
        <w:t>land owners</w:t>
      </w:r>
      <w:proofErr w:type="gramEnd"/>
      <w:r>
        <w:t xml:space="preserve"> and developers safely remediate and </w:t>
      </w:r>
      <w:proofErr w:type="gramStart"/>
      <w:r>
        <w:t>open up</w:t>
      </w:r>
      <w:proofErr w:type="gramEnd"/>
      <w:r>
        <w:t xml:space="preserve"> contaminated pockets for housing or community use. We’ll soon develop an online self-triage tool and portal to support </w:t>
      </w:r>
      <w:r>
        <w:lastRenderedPageBreak/>
        <w:t>stakeholders’ regulatory responsibilities during any proposed land development.</w:t>
      </w:r>
    </w:p>
    <w:p w14:paraId="258FC3B2" w14:textId="77777777" w:rsidR="005E7C91" w:rsidRDefault="005E7C91" w:rsidP="00DB19D2">
      <w:pPr>
        <w:pStyle w:val="Heading2"/>
      </w:pPr>
      <w:r w:rsidRPr="00253040">
        <w:t>Achieving</w:t>
      </w:r>
      <w:r>
        <w:t xml:space="preserve"> operational efficiencies </w:t>
      </w:r>
    </w:p>
    <w:p w14:paraId="17533B57" w14:textId="70D7513D" w:rsidR="005E7C91" w:rsidRDefault="005E7C91" w:rsidP="005E7C91">
      <w:r>
        <w:t xml:space="preserve">Balancing </w:t>
      </w:r>
      <w:r w:rsidR="00867BE9">
        <w:t xml:space="preserve">stakeholder </w:t>
      </w:r>
      <w:r>
        <w:t xml:space="preserve">needs and expectations with rising costs and budget constraints, we have focused our efforts on what matters, on the core services we deliver to all Victorians. </w:t>
      </w:r>
    </w:p>
    <w:p w14:paraId="6F182A81" w14:textId="77777777" w:rsidR="005E7C91" w:rsidRDefault="005E7C91" w:rsidP="005E7C91">
      <w:r>
        <w:t xml:space="preserve">As a result of this – and our recent focus on streamlining processes to be efficient and effective – we exceeded performance goals for timely </w:t>
      </w:r>
      <w:proofErr w:type="spellStart"/>
      <w:r>
        <w:t>permissioning</w:t>
      </w:r>
      <w:proofErr w:type="spellEnd"/>
      <w:r>
        <w:t xml:space="preserve"> assessments, review and advice. </w:t>
      </w:r>
    </w:p>
    <w:p w14:paraId="0D239605" w14:textId="3CD05E9C" w:rsidR="005E7C91" w:rsidRDefault="005E7C91" w:rsidP="005E7C91">
      <w:r>
        <w:t>We did all this while also responding to multiple risks and challenges such as:</w:t>
      </w:r>
    </w:p>
    <w:p w14:paraId="293EFABC" w14:textId="5E653FDC" w:rsidR="005E7C91" w:rsidRPr="00082052" w:rsidRDefault="005E7C91" w:rsidP="00082052">
      <w:pPr>
        <w:pStyle w:val="ListParagraph"/>
      </w:pPr>
      <w:r>
        <w:t xml:space="preserve">new </w:t>
      </w:r>
      <w:r w:rsidRPr="00082052">
        <w:t xml:space="preserve">and emerging contaminants in the environment  </w:t>
      </w:r>
    </w:p>
    <w:p w14:paraId="7025CB9F" w14:textId="285B0852" w:rsidR="005E7C91" w:rsidRPr="00082052" w:rsidRDefault="005E7C91" w:rsidP="00082052">
      <w:pPr>
        <w:pStyle w:val="ListParagraph"/>
      </w:pPr>
      <w:r w:rsidRPr="00082052">
        <w:t xml:space="preserve">an increasing volume and sophistication of cyber security threats  </w:t>
      </w:r>
    </w:p>
    <w:p w14:paraId="75017DFB" w14:textId="18CDA38F" w:rsidR="005E7C91" w:rsidRDefault="005E7C91" w:rsidP="00082052">
      <w:pPr>
        <w:pStyle w:val="ListParagraph"/>
      </w:pPr>
      <w:r w:rsidRPr="00082052">
        <w:t>the rising risk</w:t>
      </w:r>
      <w:r>
        <w:t xml:space="preserve"> of animal disease outbreaks. </w:t>
      </w:r>
    </w:p>
    <w:p w14:paraId="554B03B0" w14:textId="77777777" w:rsidR="005E7C91" w:rsidRDefault="005E7C91" w:rsidP="00DB19D2">
      <w:pPr>
        <w:pStyle w:val="Heading2"/>
      </w:pPr>
      <w:r>
        <w:t xml:space="preserve">Embedding cultural values into environmental protection </w:t>
      </w:r>
    </w:p>
    <w:p w14:paraId="39D95A5E" w14:textId="77777777" w:rsidR="005E7C91" w:rsidRDefault="005E7C91" w:rsidP="005E7C91">
      <w:r>
        <w:t xml:space="preserve">Traditional Owners have been caring for country for thousands of years and we’re committed to learning from their rich cultural heritage. Held in April 2025, our annual Traditional Owner forum provided rich and valuable insights and learnings, and we came away better informed and inspired as we continue our own regulatory work protecting and caring for Country.  As a result of our collaboration with Traditional Owners, we also advanced our Environmental Protection on Country program and embedded Traditional Owner engagement into many of our processes. </w:t>
      </w:r>
    </w:p>
    <w:p w14:paraId="626CA369" w14:textId="77777777" w:rsidR="005E7C91" w:rsidRDefault="005E7C91" w:rsidP="005E7C91">
      <w:r>
        <w:lastRenderedPageBreak/>
        <w:t xml:space="preserve">But we acknowledge there is more we can do to meet our aspiration of long-term partnership and collaboration with Traditional Owners.  </w:t>
      </w:r>
    </w:p>
    <w:p w14:paraId="7CC5D61F" w14:textId="77777777" w:rsidR="005E7C91" w:rsidRDefault="005E7C91" w:rsidP="005E7C91">
      <w:r>
        <w:t xml:space="preserve">To that end we’ll soon establish a new First Nations Relationships branch. Its role will be to ensure cultural knowledge is part of how we protect our community and environment from harmful impacts of pollution and waste. </w:t>
      </w:r>
    </w:p>
    <w:p w14:paraId="4CB46171" w14:textId="77777777" w:rsidR="005E7C91" w:rsidRDefault="005E7C91" w:rsidP="00DB19D2">
      <w:pPr>
        <w:pStyle w:val="Heading2"/>
      </w:pPr>
      <w:r>
        <w:t xml:space="preserve">Thank you </w:t>
      </w:r>
    </w:p>
    <w:p w14:paraId="3F0B0165" w14:textId="48FE5483" w:rsidR="005E7C91" w:rsidRDefault="005E7C91" w:rsidP="005E7C91">
      <w:r>
        <w:t>We’re proud of the way our people front up every day and act on their passion and commitment to protect human health and our environment. Our sincere thanks to all our staff for their hard work, drive and adaptability.</w:t>
      </w:r>
    </w:p>
    <w:p w14:paraId="24415543" w14:textId="09EDF8F8" w:rsidR="005E7C91" w:rsidRDefault="005E7C91" w:rsidP="005E7C91">
      <w:r>
        <w:t>There’s been many changes to the leadership over the past year We thank our former CEO Lee Miezis, Chief Environmental Scientist Prof Mark Taylor and Executive Director of Strategy Suzy Neilan for their incredible contributions in recent years. We also welcome Sarah Thomson to the Governing Board.</w:t>
      </w:r>
    </w:p>
    <w:p w14:paraId="7970AF72" w14:textId="68E37DDA" w:rsidR="005E7C91" w:rsidRDefault="005E7C91" w:rsidP="005E7C91">
      <w:r>
        <w:t>Thank you to our partners in environmental regulation: the Department of Energy, Environment and Climate Action (including Recycling Victoria), Sustainability Victoria and other local, state and federal government agencies.</w:t>
      </w:r>
    </w:p>
    <w:p w14:paraId="7307ACE2" w14:textId="520709B8" w:rsidR="005E7C91" w:rsidRDefault="005E7C91" w:rsidP="005E7C91">
      <w:r>
        <w:t>And finally, thank you to Victorians across our great state for your ongoing work to prevent harm to our environment and health from pollution and waste.</w:t>
      </w:r>
    </w:p>
    <w:p w14:paraId="08805FB4" w14:textId="49BB903A" w:rsidR="005E7C91" w:rsidRDefault="005E7C91" w:rsidP="005E7C91">
      <w:r>
        <w:t>We look forward to continuing to work together in 2025–26 and beyond.</w:t>
      </w:r>
    </w:p>
    <w:p w14:paraId="2F49B21E" w14:textId="77777777" w:rsidR="005E7C91" w:rsidRPr="00253040" w:rsidRDefault="005E7C91" w:rsidP="005E7C91">
      <w:pPr>
        <w:rPr>
          <w:b/>
          <w:bCs/>
        </w:rPr>
      </w:pPr>
      <w:r w:rsidRPr="00253040">
        <w:rPr>
          <w:b/>
          <w:bCs/>
        </w:rPr>
        <w:t>Professor Kate Auty</w:t>
      </w:r>
    </w:p>
    <w:p w14:paraId="3942E79D" w14:textId="77777777" w:rsidR="005E7C91" w:rsidRDefault="005E7C91" w:rsidP="005E7C91">
      <w:r>
        <w:lastRenderedPageBreak/>
        <w:t>Chair EPA Governing Board</w:t>
      </w:r>
    </w:p>
    <w:p w14:paraId="10E87FDA" w14:textId="7439F3B0" w:rsidR="005E7C91" w:rsidRPr="00253040" w:rsidRDefault="001D3C30" w:rsidP="005E7C91">
      <w:pPr>
        <w:rPr>
          <w:b/>
          <w:bCs/>
        </w:rPr>
      </w:pPr>
      <w:r>
        <w:rPr>
          <w:b/>
          <w:bCs/>
        </w:rPr>
        <w:t>Jocelyn</w:t>
      </w:r>
      <w:r w:rsidR="005E7C91" w:rsidRPr="00253040">
        <w:rPr>
          <w:b/>
          <w:bCs/>
        </w:rPr>
        <w:t xml:space="preserve"> Crawford</w:t>
      </w:r>
    </w:p>
    <w:p w14:paraId="4C8C874C" w14:textId="427D87E4" w:rsidR="00F93FCC" w:rsidRDefault="005E7C91" w:rsidP="005E7C91">
      <w:r>
        <w:t>Interim Chief Executive Officer</w:t>
      </w:r>
    </w:p>
    <w:p w14:paraId="23DB24E2" w14:textId="6A1EB473" w:rsidR="003D3523" w:rsidRDefault="003D3523" w:rsidP="003D3523">
      <w:pPr>
        <w:pStyle w:val="Heading1"/>
      </w:pPr>
      <w:r>
        <w:t>Major events</w:t>
      </w:r>
    </w:p>
    <w:p w14:paraId="2922C99F" w14:textId="1DBEFED2" w:rsidR="003D3523" w:rsidRDefault="003D3523" w:rsidP="00DB19D2">
      <w:pPr>
        <w:pStyle w:val="Heading2"/>
      </w:pPr>
      <w:r>
        <w:t>July</w:t>
      </w:r>
      <w:r w:rsidR="00B136F6">
        <w:t xml:space="preserve"> 2024</w:t>
      </w:r>
    </w:p>
    <w:p w14:paraId="369D923C" w14:textId="77777777" w:rsidR="003D3523" w:rsidRDefault="003D3523" w:rsidP="003D3523">
      <w:r>
        <w:t>10: Responded to a large fire at a Derrimut chemical facility, supporting emergency services and the community with air and water quality monitoring and advice.</w:t>
      </w:r>
    </w:p>
    <w:p w14:paraId="55FFC77C" w14:textId="77777777" w:rsidR="003D3523" w:rsidRDefault="003D3523" w:rsidP="00DB19D2">
      <w:pPr>
        <w:pStyle w:val="Heading2"/>
      </w:pPr>
      <w:r>
        <w:t>August</w:t>
      </w:r>
    </w:p>
    <w:p w14:paraId="5094C905" w14:textId="6E4BD112" w:rsidR="003D3523" w:rsidRDefault="003D3523" w:rsidP="003D3523">
      <w:r>
        <w:t xml:space="preserve">2: </w:t>
      </w:r>
      <w:r w:rsidR="002758CD">
        <w:t>A landfill</w:t>
      </w:r>
      <w:r>
        <w:t xml:space="preserve"> ordered to pay $200,000 for a project to improve the local environment, after an agreement was reached over long-running legal action.</w:t>
      </w:r>
    </w:p>
    <w:p w14:paraId="76F0B103" w14:textId="77777777" w:rsidR="003D3523" w:rsidRDefault="003D3523" w:rsidP="00DB19D2">
      <w:pPr>
        <w:pStyle w:val="Heading2"/>
      </w:pPr>
      <w:r>
        <w:t>September</w:t>
      </w:r>
    </w:p>
    <w:p w14:paraId="0AC3A506" w14:textId="7F55E744" w:rsidR="003D3523" w:rsidRDefault="003D3523" w:rsidP="003D3523">
      <w:r>
        <w:t xml:space="preserve">3: Commenced civil proceedings in the Supreme Court alleging </w:t>
      </w:r>
      <w:r w:rsidR="001A5FC4">
        <w:t xml:space="preserve">a </w:t>
      </w:r>
      <w:r>
        <w:t>landfill operator did not comply with its operating licence or its general environmental duty due to prolonged odour impacts to the Hampton Park community.</w:t>
      </w:r>
    </w:p>
    <w:p w14:paraId="0E9E7E12" w14:textId="77777777" w:rsidR="003D3523" w:rsidRDefault="003D3523" w:rsidP="003D3523">
      <w:r>
        <w:t>5: Approved the first Better Environment Plan, with the Brooklyn Recycling Group joining forces to reduce dust pollution and improve air quality in Melbourne’s inner west.</w:t>
      </w:r>
    </w:p>
    <w:p w14:paraId="7157366D" w14:textId="078760D0" w:rsidR="003D3523" w:rsidRDefault="003D3523" w:rsidP="003D3523">
      <w:r>
        <w:t xml:space="preserve">12: Our first prosecution outcome under the general environmental duty, </w:t>
      </w:r>
      <w:r w:rsidR="005674E1">
        <w:t>a landscaping company</w:t>
      </w:r>
      <w:r>
        <w:t xml:space="preserve"> fined $25,000 for allowing a dye and </w:t>
      </w:r>
      <w:r>
        <w:lastRenderedPageBreak/>
        <w:t xml:space="preserve">fungicide to enter a stormwater drain and Gardiner’s Creek in Burwood. </w:t>
      </w:r>
    </w:p>
    <w:p w14:paraId="39CFF526" w14:textId="77777777" w:rsidR="003D3523" w:rsidRDefault="003D3523" w:rsidP="00DB19D2">
      <w:pPr>
        <w:pStyle w:val="Heading2"/>
      </w:pPr>
      <w:r>
        <w:t>October</w:t>
      </w:r>
    </w:p>
    <w:p w14:paraId="79FC8EE3" w14:textId="77777777" w:rsidR="003D3523" w:rsidRDefault="003D3523" w:rsidP="003D3523">
      <w:r>
        <w:t>25: Established a permanent air monitoring station in Hastings, the first on the Mornington Peninsula, allowing for real-time air quality information.</w:t>
      </w:r>
    </w:p>
    <w:p w14:paraId="6902A3BB" w14:textId="77777777" w:rsidR="003D3523" w:rsidRDefault="003D3523" w:rsidP="00DB19D2">
      <w:pPr>
        <w:pStyle w:val="Heading2"/>
      </w:pPr>
      <w:r>
        <w:t>November</w:t>
      </w:r>
    </w:p>
    <w:p w14:paraId="25503425" w14:textId="1385A377" w:rsidR="003D3523" w:rsidRDefault="003D3523" w:rsidP="003D3523">
      <w:r>
        <w:t xml:space="preserve">19: Fined </w:t>
      </w:r>
      <w:r w:rsidR="008953E2">
        <w:t xml:space="preserve">a Brooklyn </w:t>
      </w:r>
      <w:r>
        <w:t>recycler $45,000 and revoked its permissions to operate a waste transfer facility, due to continued non-compliance and multiple regulatory notices.</w:t>
      </w:r>
    </w:p>
    <w:p w14:paraId="10ED48E9" w14:textId="52154CCD" w:rsidR="003D3523" w:rsidRDefault="003D3523" w:rsidP="003D3523">
      <w:r>
        <w:t>27: Dandenong South company ordered to pay $40,000 after accepting almost 3,000 tonnes of industrial waste it did not have permission to manage.</w:t>
      </w:r>
    </w:p>
    <w:p w14:paraId="7A12C179" w14:textId="77777777" w:rsidR="003D3523" w:rsidRDefault="003D3523" w:rsidP="00DB19D2">
      <w:pPr>
        <w:pStyle w:val="Heading2"/>
      </w:pPr>
      <w:r>
        <w:t>December</w:t>
      </w:r>
    </w:p>
    <w:p w14:paraId="3C952CF4" w14:textId="77777777" w:rsidR="003D3523" w:rsidRDefault="003D3523" w:rsidP="003D3523">
      <w:r>
        <w:t>20: Released new technical guidelines to manage noise from wind turbines.</w:t>
      </w:r>
    </w:p>
    <w:p w14:paraId="41EA58FE" w14:textId="77777777" w:rsidR="003D3523" w:rsidRDefault="003D3523" w:rsidP="003D3523">
      <w:r>
        <w:t>20: Released our Environmental justice policy, the first steps in applying environmental justice to our priorities, functions and decisions.</w:t>
      </w:r>
    </w:p>
    <w:p w14:paraId="5664E5A2" w14:textId="787DCB52" w:rsidR="003D3523" w:rsidRDefault="003D3523" w:rsidP="00DB19D2">
      <w:pPr>
        <w:pStyle w:val="Heading2"/>
      </w:pPr>
      <w:r>
        <w:t>February</w:t>
      </w:r>
      <w:r w:rsidR="002758CD">
        <w:t xml:space="preserve"> 2025</w:t>
      </w:r>
    </w:p>
    <w:p w14:paraId="77CA5E20" w14:textId="77777777" w:rsidR="003D3523" w:rsidRDefault="003D3523" w:rsidP="003D3523">
      <w:r>
        <w:t xml:space="preserve">14: Stood up our Agency Command Team in response to the avian flu outbreak, advising Agriculture Victoria on the disposal of infected </w:t>
      </w:r>
      <w:r>
        <w:lastRenderedPageBreak/>
        <w:t>chickens and issuing emergency permissions to allow this to be done safely.</w:t>
      </w:r>
    </w:p>
    <w:p w14:paraId="2989EF82" w14:textId="4C2F0927" w:rsidR="003D3523" w:rsidRDefault="003D3523" w:rsidP="003D3523">
      <w:r>
        <w:t xml:space="preserve">19: The first completed civil penalties proceeding, </w:t>
      </w:r>
      <w:r w:rsidR="00E67FF7">
        <w:t>a dairy company</w:t>
      </w:r>
      <w:r>
        <w:t xml:space="preserve"> fined $650,000 over 3 industrial spills that threatened a creek and wetland.</w:t>
      </w:r>
    </w:p>
    <w:p w14:paraId="2BB607B3" w14:textId="77777777" w:rsidR="003D3523" w:rsidRDefault="003D3523" w:rsidP="00DB19D2">
      <w:pPr>
        <w:pStyle w:val="Heading2"/>
      </w:pPr>
      <w:r>
        <w:t>March</w:t>
      </w:r>
    </w:p>
    <w:p w14:paraId="01521DB8" w14:textId="77777777" w:rsidR="003D3523" w:rsidRDefault="003D3523" w:rsidP="003D3523">
      <w:r>
        <w:t>26: After the discovery of an illegal tyre dump at Lockwood South near Bendigo, our investigation resulted in almost $30,000 in fines, 9 official warnings, 70 businesses without official permissions and 18 follow-up investigations.</w:t>
      </w:r>
    </w:p>
    <w:p w14:paraId="464ADE74" w14:textId="77777777" w:rsidR="003D3523" w:rsidRDefault="003D3523" w:rsidP="00DB19D2">
      <w:pPr>
        <w:pStyle w:val="Heading2"/>
      </w:pPr>
      <w:r>
        <w:t>April</w:t>
      </w:r>
    </w:p>
    <w:p w14:paraId="4144F457" w14:textId="3DA3E0AD" w:rsidR="003D3523" w:rsidRDefault="003D3523" w:rsidP="003D3523">
      <w:r>
        <w:t xml:space="preserve">15: After appealing an initial fine of $8,000, </w:t>
      </w:r>
      <w:r w:rsidR="008953E2" w:rsidRPr="008953E2">
        <w:t>a warehousing and transport company</w:t>
      </w:r>
      <w:r>
        <w:t xml:space="preserve"> fined $120,000 for an avoidable environmental pollution event in Cherry Creek and Lake in Laverton North. A March 2022 fire at its facility led to the discharge of thousands of litres of chemicals and the death of tonnes of fish.</w:t>
      </w:r>
    </w:p>
    <w:p w14:paraId="0D5E77A3" w14:textId="77777777" w:rsidR="003D3523" w:rsidRDefault="003D3523" w:rsidP="00DB19D2">
      <w:pPr>
        <w:pStyle w:val="Heading2"/>
      </w:pPr>
      <w:r>
        <w:t>May</w:t>
      </w:r>
    </w:p>
    <w:p w14:paraId="7C206D5F" w14:textId="77777777" w:rsidR="003D3523" w:rsidRDefault="003D3523" w:rsidP="003D3523">
      <w:r>
        <w:t xml:space="preserve">29: Launched our refreshed website, making our information and services easy to find, understand and act on. </w:t>
      </w:r>
    </w:p>
    <w:p w14:paraId="1AF42293" w14:textId="66CF834C" w:rsidR="00AD5064" w:rsidRPr="00AD5064" w:rsidRDefault="003D3523" w:rsidP="00AD5064">
      <w:r>
        <w:t xml:space="preserve">30: Released our Statement of regulatory intent to regulate the cause and consequences of climate change, </w:t>
      </w:r>
      <w:proofErr w:type="spellStart"/>
      <w:r>
        <w:t>signaling</w:t>
      </w:r>
      <w:proofErr w:type="spellEnd"/>
      <w:r>
        <w:t xml:space="preserve"> a major change in our regulatory approach.</w:t>
      </w:r>
      <w:r w:rsidR="00AD5064">
        <w:br w:type="page"/>
      </w:r>
    </w:p>
    <w:p w14:paraId="29B23FBF" w14:textId="54E9732B" w:rsidR="00770F4A" w:rsidRDefault="00770F4A" w:rsidP="00AD5064">
      <w:pPr>
        <w:pStyle w:val="Title"/>
      </w:pPr>
      <w:r>
        <w:lastRenderedPageBreak/>
        <w:t>Our performance</w:t>
      </w:r>
    </w:p>
    <w:p w14:paraId="36443EC8" w14:textId="77777777" w:rsidR="00770F4A" w:rsidRDefault="00770F4A" w:rsidP="00770F4A">
      <w:r>
        <w:t>We track our performance under multiple EPA and Victorian Government plans.</w:t>
      </w:r>
    </w:p>
    <w:p w14:paraId="73294190" w14:textId="77777777" w:rsidR="00770F4A" w:rsidRDefault="00770F4A" w:rsidP="00770F4A">
      <w:pPr>
        <w:pStyle w:val="Heading1"/>
      </w:pPr>
      <w:bookmarkStart w:id="6" w:name="_Minister’s_statement_of"/>
      <w:bookmarkEnd w:id="6"/>
      <w:r>
        <w:t>Minister’s statement of expectations</w:t>
      </w:r>
    </w:p>
    <w:p w14:paraId="10C53963" w14:textId="77777777" w:rsidR="00770F4A" w:rsidRDefault="00770F4A" w:rsidP="00770F4A">
      <w:r>
        <w:t>The Minister for Environment’s statement of expectations guides our annual planning. The full statement is available on our website.</w:t>
      </w:r>
    </w:p>
    <w:p w14:paraId="7937390B" w14:textId="77777777" w:rsidR="00770F4A" w:rsidRDefault="00770F4A" w:rsidP="00AD5064">
      <w:pPr>
        <w:pStyle w:val="Heading2"/>
      </w:pPr>
      <w:r>
        <w:t>Reporting against expectations</w:t>
      </w:r>
    </w:p>
    <w:p w14:paraId="7926FAA3" w14:textId="2C9C371F" w:rsidR="005D32E2" w:rsidRPr="005D32E2" w:rsidRDefault="005D32E2" w:rsidP="005D32E2">
      <w:r>
        <w:t>Click on the links below for more information.</w:t>
      </w:r>
    </w:p>
    <w:p w14:paraId="1492B191" w14:textId="77777777" w:rsidR="00770F4A" w:rsidRDefault="00770F4A" w:rsidP="00AD5064">
      <w:pPr>
        <w:pStyle w:val="Heading3"/>
      </w:pPr>
      <w:r w:rsidRPr="00AD5064">
        <w:t>Embedding</w:t>
      </w:r>
      <w:r>
        <w:t xml:space="preserve"> a preventative regulatory approach</w:t>
      </w:r>
    </w:p>
    <w:p w14:paraId="32BBECF3" w14:textId="58C3EFC2" w:rsidR="00770F4A" w:rsidRPr="00AD5064" w:rsidRDefault="00770F4A" w:rsidP="00082052">
      <w:pPr>
        <w:pStyle w:val="ListParagraph"/>
      </w:pPr>
      <w:hyperlink w:anchor="_Targeting_priority_harms" w:history="1">
        <w:r w:rsidRPr="00AD5064">
          <w:rPr>
            <w:rStyle w:val="Hyperlink"/>
          </w:rPr>
          <w:t>Reducing key risks of harm</w:t>
        </w:r>
      </w:hyperlink>
    </w:p>
    <w:p w14:paraId="19ECA0DB" w14:textId="0E8F2C8D" w:rsidR="00770F4A" w:rsidRPr="00AD5064" w:rsidRDefault="00770F4A" w:rsidP="00082052">
      <w:pPr>
        <w:pStyle w:val="ListParagraph"/>
      </w:pPr>
      <w:hyperlink w:anchor="_Preventing_fires_in" w:history="1">
        <w:r w:rsidRPr="00AD5064">
          <w:rPr>
            <w:rStyle w:val="Hyperlink"/>
          </w:rPr>
          <w:t>Zero tolerance for unsafe waste management practice</w:t>
        </w:r>
      </w:hyperlink>
    </w:p>
    <w:p w14:paraId="1DA10F1A" w14:textId="61FC8A30" w:rsidR="00770F4A" w:rsidRDefault="00770F4A" w:rsidP="00082052">
      <w:pPr>
        <w:pStyle w:val="ListParagraph"/>
      </w:pPr>
      <w:hyperlink w:anchor="_Cracking_down_on" w:history="1">
        <w:r w:rsidRPr="00AD5064">
          <w:rPr>
            <w:rStyle w:val="Hyperlink"/>
          </w:rPr>
          <w:t>Illegal waste dumping</w:t>
        </w:r>
      </w:hyperlink>
    </w:p>
    <w:p w14:paraId="296D0BCE" w14:textId="576AB55A" w:rsidR="00770F4A" w:rsidRDefault="00770F4A" w:rsidP="00913FC2">
      <w:pPr>
        <w:pStyle w:val="Heading3"/>
      </w:pPr>
      <w:r>
        <w:t>Strengthening a culture of environment protection</w:t>
      </w:r>
    </w:p>
    <w:p w14:paraId="465A2B5C" w14:textId="732F958D" w:rsidR="00770F4A" w:rsidRDefault="00770F4A" w:rsidP="00770F4A">
      <w:hyperlink w:anchor="_Increasing_confidence_among" w:history="1">
        <w:r w:rsidRPr="00AD5064">
          <w:rPr>
            <w:rStyle w:val="Hyperlink"/>
          </w:rPr>
          <w:t>Education and communication with community and small businesses</w:t>
        </w:r>
      </w:hyperlink>
    </w:p>
    <w:p w14:paraId="539B1FAF" w14:textId="77777777" w:rsidR="00913FC2" w:rsidRDefault="00770F4A" w:rsidP="00913FC2">
      <w:pPr>
        <w:pStyle w:val="Heading3"/>
      </w:pPr>
      <w:r>
        <w:t>Housing statement implementation</w:t>
      </w:r>
    </w:p>
    <w:p w14:paraId="40D04A7C" w14:textId="625A43AA" w:rsidR="00913FC2" w:rsidRPr="00AD5064" w:rsidRDefault="00770F4A" w:rsidP="00082052">
      <w:pPr>
        <w:pStyle w:val="ListParagraph"/>
      </w:pPr>
      <w:hyperlink w:anchor="_Providing_timely_and" w:history="1">
        <w:r w:rsidRPr="00AD5064">
          <w:rPr>
            <w:rStyle w:val="Hyperlink"/>
          </w:rPr>
          <w:t>Problem solving approach</w:t>
        </w:r>
      </w:hyperlink>
    </w:p>
    <w:p w14:paraId="289A2223" w14:textId="559C6383" w:rsidR="00770F4A" w:rsidRDefault="00770F4A" w:rsidP="00082052">
      <w:pPr>
        <w:pStyle w:val="ListParagraph"/>
      </w:pPr>
      <w:hyperlink w:anchor="_Streamlining_regulatory_processes" w:history="1">
        <w:r w:rsidRPr="00AD5064">
          <w:rPr>
            <w:rStyle w:val="Hyperlink"/>
          </w:rPr>
          <w:t>Streamlining processes</w:t>
        </w:r>
      </w:hyperlink>
    </w:p>
    <w:p w14:paraId="22BA1F43" w14:textId="77777777" w:rsidR="00913FC2" w:rsidRDefault="00770F4A" w:rsidP="00913FC2">
      <w:pPr>
        <w:pStyle w:val="Heading3"/>
      </w:pPr>
      <w:r>
        <w:lastRenderedPageBreak/>
        <w:t>Risk of harm from climate change</w:t>
      </w:r>
    </w:p>
    <w:p w14:paraId="5224DB62" w14:textId="1746BB77" w:rsidR="00AD5064" w:rsidRDefault="00913FC2" w:rsidP="00770F4A">
      <w:hyperlink w:anchor="_Targeting_major_emitters" w:history="1">
        <w:r w:rsidRPr="00AD5064">
          <w:rPr>
            <w:rStyle w:val="Hyperlink"/>
          </w:rPr>
          <w:t>G</w:t>
        </w:r>
        <w:r w:rsidR="00770F4A" w:rsidRPr="00AD5064">
          <w:rPr>
            <w:rStyle w:val="Hyperlink"/>
          </w:rPr>
          <w:t>uidance to assist the community, businesses, and permission holders to understand their obligations</w:t>
        </w:r>
      </w:hyperlink>
    </w:p>
    <w:p w14:paraId="52B49975" w14:textId="77777777" w:rsidR="00913FC2" w:rsidRDefault="00770F4A" w:rsidP="00913FC2">
      <w:pPr>
        <w:pStyle w:val="Heading3"/>
      </w:pPr>
      <w:r>
        <w:t>Caring for Country and Traditional Owner self determination</w:t>
      </w:r>
    </w:p>
    <w:p w14:paraId="676D4135" w14:textId="534DDF98" w:rsidR="00913FC2" w:rsidRDefault="00770F4A" w:rsidP="00770F4A">
      <w:hyperlink w:anchor="_Embracing_First_Nations" w:history="1">
        <w:r w:rsidRPr="00AD5064">
          <w:rPr>
            <w:rStyle w:val="Hyperlink"/>
          </w:rPr>
          <w:t>Embed Traditional Owner values as part of the state of knowledge, long-term sustainable collaboration with Traditional Owners</w:t>
        </w:r>
      </w:hyperlink>
    </w:p>
    <w:p w14:paraId="428A6365" w14:textId="77777777" w:rsidR="00913FC2" w:rsidRDefault="00770F4A" w:rsidP="00913FC2">
      <w:pPr>
        <w:pStyle w:val="Heading3"/>
      </w:pPr>
      <w:r>
        <w:t>Organisational improvement</w:t>
      </w:r>
    </w:p>
    <w:p w14:paraId="42E90563" w14:textId="0996D196" w:rsidR="00770F4A" w:rsidRPr="00AD5064" w:rsidRDefault="00770F4A" w:rsidP="00082052">
      <w:pPr>
        <w:pStyle w:val="ListParagraph"/>
      </w:pPr>
      <w:hyperlink w:anchor="_Our_strategic_outcomes" w:history="1">
        <w:r w:rsidRPr="00AD5064">
          <w:rPr>
            <w:rStyle w:val="Hyperlink"/>
          </w:rPr>
          <w:t>Organisational performance</w:t>
        </w:r>
      </w:hyperlink>
    </w:p>
    <w:p w14:paraId="5AE32723" w14:textId="1F162569" w:rsidR="00770F4A" w:rsidRPr="00AD5064" w:rsidRDefault="00770F4A" w:rsidP="00082052">
      <w:pPr>
        <w:pStyle w:val="ListParagraph"/>
      </w:pPr>
      <w:hyperlink w:anchor="_Equipping_our_staff" w:history="1">
        <w:r w:rsidRPr="00AD5064">
          <w:rPr>
            <w:rStyle w:val="Hyperlink"/>
          </w:rPr>
          <w:t>Leadership and regulatory capability</w:t>
        </w:r>
      </w:hyperlink>
    </w:p>
    <w:p w14:paraId="4DEFE79A" w14:textId="21E58C6D" w:rsidR="00770F4A" w:rsidRPr="00AD5064" w:rsidRDefault="00770F4A" w:rsidP="00082052">
      <w:pPr>
        <w:pStyle w:val="ListParagraph"/>
      </w:pPr>
      <w:hyperlink w:anchor="_Health,_safety_and" w:history="1">
        <w:r w:rsidRPr="00AD5064">
          <w:rPr>
            <w:rStyle w:val="Hyperlink"/>
          </w:rPr>
          <w:t>Safety and wellbeing</w:t>
        </w:r>
      </w:hyperlink>
    </w:p>
    <w:p w14:paraId="771C085B" w14:textId="79C187E7" w:rsidR="00770F4A" w:rsidRDefault="00770F4A" w:rsidP="00082052">
      <w:pPr>
        <w:pStyle w:val="ListParagraph"/>
      </w:pPr>
      <w:hyperlink w:anchor="_Financial_management" w:history="1">
        <w:r w:rsidRPr="00AD5064">
          <w:rPr>
            <w:rStyle w:val="Hyperlink"/>
          </w:rPr>
          <w:t>Fiscal management</w:t>
        </w:r>
      </w:hyperlink>
    </w:p>
    <w:p w14:paraId="62C4A438" w14:textId="77777777" w:rsidR="00913FC2" w:rsidRDefault="00770F4A" w:rsidP="00913FC2">
      <w:pPr>
        <w:pStyle w:val="Heading3"/>
      </w:pPr>
      <w:r>
        <w:t>Working collaboratively</w:t>
      </w:r>
    </w:p>
    <w:p w14:paraId="0979905C" w14:textId="63C656D9" w:rsidR="00770F4A" w:rsidRDefault="00770F4A" w:rsidP="00770F4A">
      <w:hyperlink w:anchor="_Our_partners" w:history="1">
        <w:r w:rsidRPr="00AD5064">
          <w:rPr>
            <w:rStyle w:val="Hyperlink"/>
          </w:rPr>
          <w:t>Cross government collaboration with environment portfolio entities</w:t>
        </w:r>
      </w:hyperlink>
    </w:p>
    <w:p w14:paraId="17A3D24C" w14:textId="77777777" w:rsidR="00770F4A" w:rsidRDefault="00770F4A" w:rsidP="002C7CCD">
      <w:pPr>
        <w:pStyle w:val="Heading1"/>
      </w:pPr>
      <w:r>
        <w:t>Contributing to a global shift</w:t>
      </w:r>
    </w:p>
    <w:p w14:paraId="6EA8E0AF" w14:textId="02C75BEB" w:rsidR="00F93FCC" w:rsidRDefault="00770F4A" w:rsidP="00770F4A">
      <w:r>
        <w:t>We align our work to the United Nations’ Sustainable Development Goals so we can contribute to a more sustainable world. While we contribute to all 17 global goals, we focus on the following:</w:t>
      </w:r>
    </w:p>
    <w:p w14:paraId="3AE844A0" w14:textId="291732A7" w:rsidR="006D6D74" w:rsidRPr="00082052" w:rsidRDefault="008E0B1A" w:rsidP="00082052">
      <w:pPr>
        <w:pStyle w:val="ListParagraph"/>
      </w:pPr>
      <w:r>
        <w:t xml:space="preserve">3 </w:t>
      </w:r>
      <w:r w:rsidRPr="00082052">
        <w:t>Good health and wellbeing</w:t>
      </w:r>
    </w:p>
    <w:p w14:paraId="44D0769A" w14:textId="7B8E8B0F" w:rsidR="008E0B1A" w:rsidRPr="00082052" w:rsidRDefault="008E0B1A" w:rsidP="00082052">
      <w:pPr>
        <w:pStyle w:val="ListParagraph"/>
      </w:pPr>
      <w:r w:rsidRPr="00082052">
        <w:t>5 Gender equality</w:t>
      </w:r>
    </w:p>
    <w:p w14:paraId="259FB4EB" w14:textId="4948A220" w:rsidR="008E0B1A" w:rsidRPr="00082052" w:rsidRDefault="008E0B1A" w:rsidP="00082052">
      <w:pPr>
        <w:pStyle w:val="ListParagraph"/>
      </w:pPr>
      <w:r w:rsidRPr="00082052">
        <w:t>6 Clean water and sanitation</w:t>
      </w:r>
    </w:p>
    <w:p w14:paraId="174AA289" w14:textId="69B4ED4C" w:rsidR="008E0B1A" w:rsidRPr="00082052" w:rsidRDefault="008E0B1A" w:rsidP="00082052">
      <w:pPr>
        <w:pStyle w:val="ListParagraph"/>
      </w:pPr>
      <w:r w:rsidRPr="00082052">
        <w:t xml:space="preserve">7 </w:t>
      </w:r>
      <w:r w:rsidR="00DE69F5" w:rsidRPr="00082052">
        <w:t>Affordable and clean energy</w:t>
      </w:r>
    </w:p>
    <w:p w14:paraId="73B8EC26" w14:textId="11B5AA34" w:rsidR="00DE69F5" w:rsidRPr="00082052" w:rsidRDefault="00DE69F5" w:rsidP="00082052">
      <w:pPr>
        <w:pStyle w:val="ListParagraph"/>
      </w:pPr>
      <w:r w:rsidRPr="00082052">
        <w:t>8 Decent work and economic growth</w:t>
      </w:r>
    </w:p>
    <w:p w14:paraId="58E3A221" w14:textId="71FADCDD" w:rsidR="00DE69F5" w:rsidRPr="00082052" w:rsidRDefault="00DE69F5" w:rsidP="00082052">
      <w:pPr>
        <w:pStyle w:val="ListParagraph"/>
      </w:pPr>
      <w:r w:rsidRPr="00082052">
        <w:t>9 Industry, innovation and infrastructure</w:t>
      </w:r>
    </w:p>
    <w:p w14:paraId="27BA6620" w14:textId="68FC333F" w:rsidR="00DE69F5" w:rsidRPr="00082052" w:rsidRDefault="00DE69F5" w:rsidP="00082052">
      <w:pPr>
        <w:pStyle w:val="ListParagraph"/>
      </w:pPr>
      <w:r w:rsidRPr="00082052">
        <w:lastRenderedPageBreak/>
        <w:t>10 Reduced inequalities</w:t>
      </w:r>
    </w:p>
    <w:p w14:paraId="631A3B8F" w14:textId="4C086214" w:rsidR="006D6D74" w:rsidRPr="00082052" w:rsidRDefault="00DE69F5" w:rsidP="00082052">
      <w:pPr>
        <w:pStyle w:val="ListParagraph"/>
      </w:pPr>
      <w:r w:rsidRPr="00082052">
        <w:t>11 Sustainable cities and communities</w:t>
      </w:r>
    </w:p>
    <w:p w14:paraId="4C78D326" w14:textId="694CE056" w:rsidR="00DE69F5" w:rsidRPr="00082052" w:rsidRDefault="00DE69F5" w:rsidP="00082052">
      <w:pPr>
        <w:pStyle w:val="ListParagraph"/>
      </w:pPr>
      <w:r w:rsidRPr="00082052">
        <w:t>12 Responsible consumption and production</w:t>
      </w:r>
    </w:p>
    <w:p w14:paraId="5672666F" w14:textId="1315F054" w:rsidR="00DE69F5" w:rsidRPr="00082052" w:rsidRDefault="00DE69F5" w:rsidP="00082052">
      <w:pPr>
        <w:pStyle w:val="ListParagraph"/>
      </w:pPr>
      <w:r w:rsidRPr="00082052">
        <w:t>13 Climate action</w:t>
      </w:r>
    </w:p>
    <w:p w14:paraId="7120A846" w14:textId="3D083C74" w:rsidR="00DE69F5" w:rsidRPr="00082052" w:rsidRDefault="00DE69F5" w:rsidP="00082052">
      <w:pPr>
        <w:pStyle w:val="ListParagraph"/>
      </w:pPr>
      <w:r w:rsidRPr="00082052">
        <w:t>14 Life below water</w:t>
      </w:r>
    </w:p>
    <w:p w14:paraId="3670B152" w14:textId="4F06F31B" w:rsidR="00DE69F5" w:rsidRPr="00082052" w:rsidRDefault="00DE69F5" w:rsidP="00082052">
      <w:pPr>
        <w:pStyle w:val="ListParagraph"/>
      </w:pPr>
      <w:r w:rsidRPr="00082052">
        <w:t>15 Life on land</w:t>
      </w:r>
    </w:p>
    <w:p w14:paraId="6EE8D98A" w14:textId="19605EC6" w:rsidR="00DE69F5" w:rsidRDefault="00DE69F5" w:rsidP="00082052">
      <w:pPr>
        <w:pStyle w:val="ListParagraph"/>
      </w:pPr>
      <w:r w:rsidRPr="00082052">
        <w:t>16 Pea</w:t>
      </w:r>
      <w:r>
        <w:t>ce, justice and strong institutions</w:t>
      </w:r>
    </w:p>
    <w:p w14:paraId="27506483" w14:textId="77777777" w:rsidR="006C56FE" w:rsidRDefault="006C56FE" w:rsidP="002C7CCD">
      <w:pPr>
        <w:pStyle w:val="Heading1"/>
      </w:pPr>
      <w:bookmarkStart w:id="7" w:name="_Departmental_objective,_indicators"/>
      <w:bookmarkEnd w:id="7"/>
      <w:r>
        <w:t>Departmental objective, indicators and outputs</w:t>
      </w:r>
    </w:p>
    <w:p w14:paraId="522CCBAF" w14:textId="77777777" w:rsidR="006C56FE" w:rsidRDefault="006C56FE" w:rsidP="006C56FE">
      <w:r>
        <w:t>While a statutory authority, we contribute to a statewide environmental objective of the Department of Energy, Environment and Climate Action. This is the high-level outcome expected of EPA and includes indicators and output performance measures.</w:t>
      </w:r>
    </w:p>
    <w:p w14:paraId="1B8EC71A" w14:textId="77777777" w:rsidR="006C56FE" w:rsidRDefault="006C56FE" w:rsidP="001D719D">
      <w:pPr>
        <w:pStyle w:val="Heading2"/>
      </w:pPr>
      <w:r>
        <w:t>Objective: Healthy, resilient and biodiverse environment</w:t>
      </w:r>
    </w:p>
    <w:p w14:paraId="4F78F1B5" w14:textId="77777777" w:rsidR="006C56FE" w:rsidRDefault="006C56FE" w:rsidP="002C7CCD">
      <w:pPr>
        <w:pStyle w:val="Heading3"/>
      </w:pPr>
      <w:r>
        <w:t>Indicator: Reduced pollutants from priority hotspots</w:t>
      </w:r>
    </w:p>
    <w:p w14:paraId="6DDD8E9C" w14:textId="77777777" w:rsidR="006C56FE" w:rsidRDefault="006C56FE" w:rsidP="006C56FE">
      <w:r>
        <w:t xml:space="preserve">The residential area south of the Brooklyn industrial precinct has a history of poor air quality. We’ve monitored PM10 (particles smaller than 10 micrometres) in Brooklyn since October 2009. </w:t>
      </w:r>
    </w:p>
    <w:p w14:paraId="67B4D90D" w14:textId="77777777" w:rsidR="006C56FE" w:rsidRDefault="006C56FE" w:rsidP="006C56FE">
      <w:r>
        <w:t xml:space="preserve">In 2024–25, the national air quality standard was exceeded 18 times. These events were mostly due to activities at the Brooklyn industrial precinct. On one occasion we found higher PM10 readings at other monitoring stations, indicating another source was contributing to the dust. </w:t>
      </w:r>
    </w:p>
    <w:p w14:paraId="1930FCBE" w14:textId="7C0637FB" w:rsidR="005C29A5" w:rsidRPr="00E17041" w:rsidRDefault="006C56FE" w:rsidP="000108CE">
      <w:pPr>
        <w:pStyle w:val="Caption"/>
        <w:ind w:left="0" w:firstLine="0"/>
      </w:pPr>
      <w:r w:rsidRPr="00E17041">
        <w:lastRenderedPageBreak/>
        <w:t>Number of days where the air quality standard was exceeded in the Brooklyn industrial precinct</w:t>
      </w:r>
    </w:p>
    <w:tbl>
      <w:tblPr>
        <w:tblStyle w:val="EPAstandardtable"/>
        <w:tblW w:w="5000" w:type="pct"/>
        <w:tblLook w:val="04A0" w:firstRow="1" w:lastRow="0" w:firstColumn="1" w:lastColumn="0" w:noHBand="0" w:noVBand="1"/>
      </w:tblPr>
      <w:tblGrid>
        <w:gridCol w:w="2724"/>
        <w:gridCol w:w="1496"/>
        <w:gridCol w:w="1496"/>
        <w:gridCol w:w="1496"/>
        <w:gridCol w:w="1496"/>
        <w:gridCol w:w="1496"/>
      </w:tblGrid>
      <w:tr w:rsidR="00F16CD3" w:rsidRPr="00207A7E" w14:paraId="64351DE0" w14:textId="77777777"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8D38D8C" w14:textId="16CA6052" w:rsidR="00F16CD3" w:rsidRPr="00207A7E" w:rsidRDefault="00F16CD3">
            <w:pPr>
              <w:pStyle w:val="Normal-Table"/>
            </w:pPr>
            <w:r w:rsidRPr="00207A7E">
              <w:t>M</w:t>
            </w:r>
            <w:r w:rsidR="00977A43">
              <w:t>easure</w:t>
            </w:r>
          </w:p>
        </w:tc>
        <w:tc>
          <w:tcPr>
            <w:tcW w:w="0" w:type="auto"/>
          </w:tcPr>
          <w:p w14:paraId="29854528" w14:textId="5630468F" w:rsidR="00F16CD3" w:rsidRDefault="00F16CD3">
            <w:pPr>
              <w:pStyle w:val="Normal-Table"/>
              <w:cnfStyle w:val="100000000000" w:firstRow="1" w:lastRow="0" w:firstColumn="0" w:lastColumn="0" w:oddVBand="0" w:evenVBand="0" w:oddHBand="0" w:evenHBand="0" w:firstRowFirstColumn="0" w:firstRowLastColumn="0" w:lastRowFirstColumn="0" w:lastRowLastColumn="0"/>
            </w:pPr>
            <w:r>
              <w:t>2020–21</w:t>
            </w:r>
          </w:p>
        </w:tc>
        <w:tc>
          <w:tcPr>
            <w:tcW w:w="0" w:type="auto"/>
            <w:hideMark/>
          </w:tcPr>
          <w:p w14:paraId="66EA2CB7" w14:textId="5ADB48D0" w:rsidR="00F16CD3" w:rsidRPr="00207A7E" w:rsidRDefault="00F16CD3">
            <w:pPr>
              <w:pStyle w:val="Normal-Table"/>
              <w:cnfStyle w:val="100000000000" w:firstRow="1" w:lastRow="0" w:firstColumn="0" w:lastColumn="0" w:oddVBand="0" w:evenVBand="0" w:oddHBand="0" w:evenHBand="0" w:firstRowFirstColumn="0" w:firstRowLastColumn="0" w:lastRowFirstColumn="0" w:lastRowLastColumn="0"/>
            </w:pPr>
            <w:r>
              <w:t>2021–22</w:t>
            </w:r>
          </w:p>
        </w:tc>
        <w:tc>
          <w:tcPr>
            <w:tcW w:w="0" w:type="auto"/>
            <w:hideMark/>
          </w:tcPr>
          <w:p w14:paraId="40C2683C" w14:textId="11368311" w:rsidR="00F16CD3" w:rsidRPr="00207A7E" w:rsidRDefault="00F16CD3">
            <w:pPr>
              <w:pStyle w:val="Normal-Table"/>
              <w:cnfStyle w:val="100000000000" w:firstRow="1" w:lastRow="0" w:firstColumn="0" w:lastColumn="0" w:oddVBand="0" w:evenVBand="0" w:oddHBand="0" w:evenHBand="0" w:firstRowFirstColumn="0" w:firstRowLastColumn="0" w:lastRowFirstColumn="0" w:lastRowLastColumn="0"/>
            </w:pPr>
            <w:r>
              <w:t>2022–23</w:t>
            </w:r>
          </w:p>
        </w:tc>
        <w:tc>
          <w:tcPr>
            <w:tcW w:w="0" w:type="auto"/>
            <w:hideMark/>
          </w:tcPr>
          <w:p w14:paraId="7D259405" w14:textId="663B9461" w:rsidR="00F16CD3" w:rsidRPr="00207A7E" w:rsidRDefault="00F16CD3">
            <w:pPr>
              <w:pStyle w:val="Normal-Table"/>
              <w:cnfStyle w:val="100000000000" w:firstRow="1" w:lastRow="0" w:firstColumn="0" w:lastColumn="0" w:oddVBand="0" w:evenVBand="0" w:oddHBand="0" w:evenHBand="0" w:firstRowFirstColumn="0" w:firstRowLastColumn="0" w:lastRowFirstColumn="0" w:lastRowLastColumn="0"/>
            </w:pPr>
            <w:r>
              <w:t>2023–24</w:t>
            </w:r>
          </w:p>
        </w:tc>
        <w:tc>
          <w:tcPr>
            <w:tcW w:w="0" w:type="auto"/>
            <w:hideMark/>
          </w:tcPr>
          <w:p w14:paraId="25AC75EF" w14:textId="520BCE12" w:rsidR="00F16CD3" w:rsidRPr="00207A7E" w:rsidRDefault="00F16CD3">
            <w:pPr>
              <w:pStyle w:val="Normal-Table"/>
              <w:cnfStyle w:val="100000000000" w:firstRow="1" w:lastRow="0" w:firstColumn="0" w:lastColumn="0" w:oddVBand="0" w:evenVBand="0" w:oddHBand="0" w:evenHBand="0" w:firstRowFirstColumn="0" w:firstRowLastColumn="0" w:lastRowFirstColumn="0" w:lastRowLastColumn="0"/>
            </w:pPr>
            <w:r>
              <w:t>2024–25</w:t>
            </w:r>
          </w:p>
        </w:tc>
      </w:tr>
      <w:tr w:rsidR="00F16CD3" w:rsidRPr="00207A7E" w14:paraId="58E92F4C" w14:textId="77777777" w:rsidTr="009241EB">
        <w:tc>
          <w:tcPr>
            <w:cnfStyle w:val="001000000000" w:firstRow="0" w:lastRow="0" w:firstColumn="1" w:lastColumn="0" w:oddVBand="0" w:evenVBand="0" w:oddHBand="0" w:evenHBand="0" w:firstRowFirstColumn="0" w:firstRowLastColumn="0" w:lastRowFirstColumn="0" w:lastRowLastColumn="0"/>
            <w:tcW w:w="0" w:type="auto"/>
            <w:hideMark/>
          </w:tcPr>
          <w:p w14:paraId="64C80239" w14:textId="54CFABE4" w:rsidR="00F16CD3" w:rsidRPr="00207A7E" w:rsidRDefault="00F16CD3">
            <w:pPr>
              <w:pStyle w:val="Normal-Table"/>
            </w:pPr>
            <w:r>
              <w:t>Number of days</w:t>
            </w:r>
          </w:p>
        </w:tc>
        <w:tc>
          <w:tcPr>
            <w:tcW w:w="0" w:type="auto"/>
          </w:tcPr>
          <w:p w14:paraId="58E34080" w14:textId="74781945" w:rsidR="00F16CD3" w:rsidRPr="00207A7E" w:rsidRDefault="00F16CD3">
            <w:pPr>
              <w:pStyle w:val="Normal-Table"/>
              <w:cnfStyle w:val="000000000000" w:firstRow="0" w:lastRow="0" w:firstColumn="0" w:lastColumn="0" w:oddVBand="0" w:evenVBand="0" w:oddHBand="0" w:evenHBand="0" w:firstRowFirstColumn="0" w:firstRowLastColumn="0" w:lastRowFirstColumn="0" w:lastRowLastColumn="0"/>
            </w:pPr>
            <w:r>
              <w:t>10</w:t>
            </w:r>
          </w:p>
        </w:tc>
        <w:tc>
          <w:tcPr>
            <w:tcW w:w="0" w:type="auto"/>
            <w:hideMark/>
          </w:tcPr>
          <w:p w14:paraId="680A3B77" w14:textId="5EF854FA" w:rsidR="00F16CD3" w:rsidRPr="00207A7E" w:rsidRDefault="00F16CD3">
            <w:pPr>
              <w:pStyle w:val="Normal-Table"/>
              <w:cnfStyle w:val="000000000000" w:firstRow="0" w:lastRow="0" w:firstColumn="0" w:lastColumn="0" w:oddVBand="0" w:evenVBand="0" w:oddHBand="0" w:evenHBand="0" w:firstRowFirstColumn="0" w:firstRowLastColumn="0" w:lastRowFirstColumn="0" w:lastRowLastColumn="0"/>
            </w:pPr>
            <w:r>
              <w:t>3</w:t>
            </w:r>
          </w:p>
        </w:tc>
        <w:tc>
          <w:tcPr>
            <w:tcW w:w="0" w:type="auto"/>
            <w:hideMark/>
          </w:tcPr>
          <w:p w14:paraId="6B98409C" w14:textId="4B855194" w:rsidR="00F16CD3" w:rsidRPr="00207A7E" w:rsidRDefault="00E17041">
            <w:pPr>
              <w:pStyle w:val="Normal-Table"/>
              <w:cnfStyle w:val="000000000000" w:firstRow="0" w:lastRow="0" w:firstColumn="0" w:lastColumn="0" w:oddVBand="0" w:evenVBand="0" w:oddHBand="0" w:evenHBand="0" w:firstRowFirstColumn="0" w:firstRowLastColumn="0" w:lastRowFirstColumn="0" w:lastRowLastColumn="0"/>
            </w:pPr>
            <w:r>
              <w:t>9</w:t>
            </w:r>
          </w:p>
        </w:tc>
        <w:tc>
          <w:tcPr>
            <w:tcW w:w="0" w:type="auto"/>
            <w:hideMark/>
          </w:tcPr>
          <w:p w14:paraId="4AF38E97" w14:textId="542A0FE8" w:rsidR="00F16CD3" w:rsidRPr="00207A7E" w:rsidRDefault="00E17041">
            <w:pPr>
              <w:pStyle w:val="Normal-Table"/>
              <w:cnfStyle w:val="000000000000" w:firstRow="0" w:lastRow="0" w:firstColumn="0" w:lastColumn="0" w:oddVBand="0" w:evenVBand="0" w:oddHBand="0" w:evenHBand="0" w:firstRowFirstColumn="0" w:firstRowLastColumn="0" w:lastRowFirstColumn="0" w:lastRowLastColumn="0"/>
            </w:pPr>
            <w:r>
              <w:t>9</w:t>
            </w:r>
          </w:p>
        </w:tc>
        <w:tc>
          <w:tcPr>
            <w:tcW w:w="0" w:type="auto"/>
            <w:hideMark/>
          </w:tcPr>
          <w:p w14:paraId="7CB222AD" w14:textId="749581C0" w:rsidR="00F16CD3" w:rsidRPr="00207A7E" w:rsidRDefault="00E17041">
            <w:pPr>
              <w:pStyle w:val="Normal-Table"/>
              <w:cnfStyle w:val="000000000000" w:firstRow="0" w:lastRow="0" w:firstColumn="0" w:lastColumn="0" w:oddVBand="0" w:evenVBand="0" w:oddHBand="0" w:evenHBand="0" w:firstRowFirstColumn="0" w:firstRowLastColumn="0" w:lastRowFirstColumn="0" w:lastRowLastColumn="0"/>
            </w:pPr>
            <w:r>
              <w:t>18</w:t>
            </w:r>
          </w:p>
        </w:tc>
      </w:tr>
    </w:tbl>
    <w:p w14:paraId="42426350" w14:textId="77777777" w:rsidR="009544AF" w:rsidRDefault="009544AF" w:rsidP="009544AF">
      <w:r>
        <w:t>We maintained our focus on reducing air pollution and improving public health outcomes. Over the past year, we:</w:t>
      </w:r>
    </w:p>
    <w:p w14:paraId="07E8CDAE" w14:textId="5CF086E6" w:rsidR="009544AF" w:rsidRPr="00082052" w:rsidRDefault="009544AF" w:rsidP="00082052">
      <w:pPr>
        <w:pStyle w:val="ListParagraph"/>
      </w:pPr>
      <w:r w:rsidRPr="00082052">
        <w:t>issued 9 alerts to notify local industry of high-risk dust days</w:t>
      </w:r>
    </w:p>
    <w:p w14:paraId="092748FB" w14:textId="59DCE046" w:rsidR="009544AF" w:rsidRPr="00082052" w:rsidRDefault="009544AF" w:rsidP="00082052">
      <w:pPr>
        <w:pStyle w:val="ListParagraph"/>
      </w:pPr>
      <w:r w:rsidRPr="00082052">
        <w:t xml:space="preserve">conducted 39 field activities in the Brooklyn area specifically focused on dust and odour </w:t>
      </w:r>
    </w:p>
    <w:p w14:paraId="43278493" w14:textId="16899917" w:rsidR="009544AF" w:rsidRDefault="009544AF" w:rsidP="00082052">
      <w:pPr>
        <w:pStyle w:val="ListParagraph"/>
      </w:pPr>
      <w:r w:rsidRPr="00082052">
        <w:t>issued 17 notices related to air quality, unsealed traffic surfaces, mate</w:t>
      </w:r>
      <w:r>
        <w:t>rials handling activities and mud being driven onto public roads.</w:t>
      </w:r>
    </w:p>
    <w:p w14:paraId="5E15C881" w14:textId="77777777" w:rsidR="009544AF" w:rsidRDefault="009544AF" w:rsidP="009544AF">
      <w:pPr>
        <w:pStyle w:val="Heading3"/>
      </w:pPr>
      <w:r>
        <w:t>Indicator: EPA prosecutions result in a finding of guilt or a clarification of the law</w:t>
      </w:r>
    </w:p>
    <w:p w14:paraId="04B9D32F" w14:textId="77777777" w:rsidR="009544AF" w:rsidRDefault="009544AF" w:rsidP="009544AF">
      <w:r>
        <w:t xml:space="preserve">Over the past year we finalised 96 summary and indictable prosecutions, with a success rate of 88%. </w:t>
      </w:r>
    </w:p>
    <w:p w14:paraId="67E76F23" w14:textId="77777777" w:rsidR="009544AF" w:rsidRDefault="009544AF" w:rsidP="009544AF">
      <w:r>
        <w:t>The reduction in our success rate since 2022–23 is due to an increase in the number of contested summary prosecution matters. These matters rely on lay witness evidence and carry a higher risk of dismissal and withdrawal.</w:t>
      </w:r>
    </w:p>
    <w:p w14:paraId="42FD3B2E" w14:textId="371045B4" w:rsidR="009544AF" w:rsidRPr="00E17041" w:rsidRDefault="009544AF" w:rsidP="0097599D">
      <w:pPr>
        <w:pStyle w:val="Caption"/>
      </w:pPr>
      <w:r w:rsidRPr="00E17041">
        <w:lastRenderedPageBreak/>
        <w:t>Success rate of EPA summary and indictable prosecutions</w:t>
      </w:r>
      <w:r w:rsidR="00692316">
        <w:rPr>
          <w:rStyle w:val="FootnoteReference"/>
        </w:rPr>
        <w:footnoteReference w:id="1"/>
      </w:r>
    </w:p>
    <w:tbl>
      <w:tblPr>
        <w:tblStyle w:val="EPAstandardtable"/>
        <w:tblW w:w="5000" w:type="pct"/>
        <w:tblLook w:val="04A0" w:firstRow="1" w:lastRow="0" w:firstColumn="1" w:lastColumn="0" w:noHBand="0" w:noVBand="1"/>
      </w:tblPr>
      <w:tblGrid>
        <w:gridCol w:w="2394"/>
        <w:gridCol w:w="1562"/>
        <w:gridCol w:w="1562"/>
        <w:gridCol w:w="1562"/>
        <w:gridCol w:w="1562"/>
        <w:gridCol w:w="1562"/>
      </w:tblGrid>
      <w:tr w:rsidR="00E17041" w:rsidRPr="00207A7E" w14:paraId="08856D55" w14:textId="77777777"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18E458F" w14:textId="0AA2153F" w:rsidR="00E17041" w:rsidRPr="00207A7E" w:rsidRDefault="00E17041">
            <w:pPr>
              <w:pStyle w:val="Normal-Table"/>
            </w:pPr>
            <w:r w:rsidRPr="00207A7E">
              <w:t>Me</w:t>
            </w:r>
            <w:r w:rsidR="00977A43">
              <w:t>asure</w:t>
            </w:r>
          </w:p>
        </w:tc>
        <w:tc>
          <w:tcPr>
            <w:tcW w:w="0" w:type="auto"/>
          </w:tcPr>
          <w:p w14:paraId="4A0F1FFF" w14:textId="77777777" w:rsidR="00E17041" w:rsidRDefault="00E17041">
            <w:pPr>
              <w:pStyle w:val="Normal-Table"/>
              <w:cnfStyle w:val="100000000000" w:firstRow="1" w:lastRow="0" w:firstColumn="0" w:lastColumn="0" w:oddVBand="0" w:evenVBand="0" w:oddHBand="0" w:evenHBand="0" w:firstRowFirstColumn="0" w:firstRowLastColumn="0" w:lastRowFirstColumn="0" w:lastRowLastColumn="0"/>
            </w:pPr>
            <w:r>
              <w:t>2020–21</w:t>
            </w:r>
          </w:p>
        </w:tc>
        <w:tc>
          <w:tcPr>
            <w:tcW w:w="0" w:type="auto"/>
            <w:hideMark/>
          </w:tcPr>
          <w:p w14:paraId="414B4815" w14:textId="77777777" w:rsidR="00E17041" w:rsidRPr="00207A7E" w:rsidRDefault="00E17041">
            <w:pPr>
              <w:pStyle w:val="Normal-Table"/>
              <w:cnfStyle w:val="100000000000" w:firstRow="1" w:lastRow="0" w:firstColumn="0" w:lastColumn="0" w:oddVBand="0" w:evenVBand="0" w:oddHBand="0" w:evenHBand="0" w:firstRowFirstColumn="0" w:firstRowLastColumn="0" w:lastRowFirstColumn="0" w:lastRowLastColumn="0"/>
            </w:pPr>
            <w:r>
              <w:t>2021–22</w:t>
            </w:r>
          </w:p>
        </w:tc>
        <w:tc>
          <w:tcPr>
            <w:tcW w:w="0" w:type="auto"/>
            <w:hideMark/>
          </w:tcPr>
          <w:p w14:paraId="00191B2F" w14:textId="77777777" w:rsidR="00E17041" w:rsidRPr="00207A7E" w:rsidRDefault="00E17041">
            <w:pPr>
              <w:pStyle w:val="Normal-Table"/>
              <w:cnfStyle w:val="100000000000" w:firstRow="1" w:lastRow="0" w:firstColumn="0" w:lastColumn="0" w:oddVBand="0" w:evenVBand="0" w:oddHBand="0" w:evenHBand="0" w:firstRowFirstColumn="0" w:firstRowLastColumn="0" w:lastRowFirstColumn="0" w:lastRowLastColumn="0"/>
            </w:pPr>
            <w:r>
              <w:t>2022–23</w:t>
            </w:r>
          </w:p>
        </w:tc>
        <w:tc>
          <w:tcPr>
            <w:tcW w:w="0" w:type="auto"/>
            <w:hideMark/>
          </w:tcPr>
          <w:p w14:paraId="5E348D79" w14:textId="77777777" w:rsidR="00E17041" w:rsidRPr="00207A7E" w:rsidRDefault="00E17041">
            <w:pPr>
              <w:pStyle w:val="Normal-Table"/>
              <w:cnfStyle w:val="100000000000" w:firstRow="1" w:lastRow="0" w:firstColumn="0" w:lastColumn="0" w:oddVBand="0" w:evenVBand="0" w:oddHBand="0" w:evenHBand="0" w:firstRowFirstColumn="0" w:firstRowLastColumn="0" w:lastRowFirstColumn="0" w:lastRowLastColumn="0"/>
            </w:pPr>
            <w:r>
              <w:t>2023–24</w:t>
            </w:r>
          </w:p>
        </w:tc>
        <w:tc>
          <w:tcPr>
            <w:tcW w:w="0" w:type="auto"/>
            <w:hideMark/>
          </w:tcPr>
          <w:p w14:paraId="21244C07" w14:textId="77777777" w:rsidR="00E17041" w:rsidRPr="00207A7E" w:rsidRDefault="00E17041">
            <w:pPr>
              <w:pStyle w:val="Normal-Table"/>
              <w:cnfStyle w:val="100000000000" w:firstRow="1" w:lastRow="0" w:firstColumn="0" w:lastColumn="0" w:oddVBand="0" w:evenVBand="0" w:oddHBand="0" w:evenHBand="0" w:firstRowFirstColumn="0" w:firstRowLastColumn="0" w:lastRowFirstColumn="0" w:lastRowLastColumn="0"/>
            </w:pPr>
            <w:r>
              <w:t>2024–25</w:t>
            </w:r>
          </w:p>
        </w:tc>
      </w:tr>
      <w:tr w:rsidR="00E17041" w:rsidRPr="00207A7E" w14:paraId="336F7C4E" w14:textId="77777777" w:rsidTr="009241EB">
        <w:tc>
          <w:tcPr>
            <w:cnfStyle w:val="001000000000" w:firstRow="0" w:lastRow="0" w:firstColumn="1" w:lastColumn="0" w:oddVBand="0" w:evenVBand="0" w:oddHBand="0" w:evenHBand="0" w:firstRowFirstColumn="0" w:firstRowLastColumn="0" w:lastRowFirstColumn="0" w:lastRowLastColumn="0"/>
            <w:tcW w:w="0" w:type="auto"/>
            <w:hideMark/>
          </w:tcPr>
          <w:p w14:paraId="01BFFF9E" w14:textId="7128B33E" w:rsidR="00E17041" w:rsidRPr="00207A7E" w:rsidRDefault="00E17041">
            <w:pPr>
              <w:pStyle w:val="Normal-Table"/>
            </w:pPr>
            <w:r>
              <w:t>Success rate</w:t>
            </w:r>
          </w:p>
        </w:tc>
        <w:tc>
          <w:tcPr>
            <w:tcW w:w="0" w:type="auto"/>
          </w:tcPr>
          <w:p w14:paraId="3DBE0A8B" w14:textId="2D758892" w:rsidR="00E17041" w:rsidRPr="00207A7E" w:rsidRDefault="00E17041">
            <w:pPr>
              <w:pStyle w:val="Normal-Table"/>
              <w:cnfStyle w:val="000000000000" w:firstRow="0" w:lastRow="0" w:firstColumn="0" w:lastColumn="0" w:oddVBand="0" w:evenVBand="0" w:oddHBand="0" w:evenHBand="0" w:firstRowFirstColumn="0" w:firstRowLastColumn="0" w:lastRowFirstColumn="0" w:lastRowLastColumn="0"/>
            </w:pPr>
            <w:r>
              <w:t>86%</w:t>
            </w:r>
          </w:p>
        </w:tc>
        <w:tc>
          <w:tcPr>
            <w:tcW w:w="0" w:type="auto"/>
            <w:hideMark/>
          </w:tcPr>
          <w:p w14:paraId="3EA74E8A" w14:textId="110522BB" w:rsidR="00E17041" w:rsidRPr="00207A7E" w:rsidRDefault="00E17041">
            <w:pPr>
              <w:pStyle w:val="Normal-Table"/>
              <w:cnfStyle w:val="000000000000" w:firstRow="0" w:lastRow="0" w:firstColumn="0" w:lastColumn="0" w:oddVBand="0" w:evenVBand="0" w:oddHBand="0" w:evenHBand="0" w:firstRowFirstColumn="0" w:firstRowLastColumn="0" w:lastRowFirstColumn="0" w:lastRowLastColumn="0"/>
            </w:pPr>
            <w:r>
              <w:t>69%</w:t>
            </w:r>
          </w:p>
        </w:tc>
        <w:tc>
          <w:tcPr>
            <w:tcW w:w="0" w:type="auto"/>
            <w:hideMark/>
          </w:tcPr>
          <w:p w14:paraId="337CDF06" w14:textId="0D1223AC" w:rsidR="00E17041" w:rsidRPr="00207A7E" w:rsidRDefault="00E17041">
            <w:pPr>
              <w:pStyle w:val="Normal-Table"/>
              <w:cnfStyle w:val="000000000000" w:firstRow="0" w:lastRow="0" w:firstColumn="0" w:lastColumn="0" w:oddVBand="0" w:evenVBand="0" w:oddHBand="0" w:evenHBand="0" w:firstRowFirstColumn="0" w:firstRowLastColumn="0" w:lastRowFirstColumn="0" w:lastRowLastColumn="0"/>
            </w:pPr>
            <w:r>
              <w:t>97%</w:t>
            </w:r>
          </w:p>
        </w:tc>
        <w:tc>
          <w:tcPr>
            <w:tcW w:w="0" w:type="auto"/>
            <w:hideMark/>
          </w:tcPr>
          <w:p w14:paraId="5884A951" w14:textId="0BEF38C2" w:rsidR="00E17041" w:rsidRPr="00207A7E" w:rsidRDefault="00E17041">
            <w:pPr>
              <w:pStyle w:val="Normal-Table"/>
              <w:cnfStyle w:val="000000000000" w:firstRow="0" w:lastRow="0" w:firstColumn="0" w:lastColumn="0" w:oddVBand="0" w:evenVBand="0" w:oddHBand="0" w:evenHBand="0" w:firstRowFirstColumn="0" w:firstRowLastColumn="0" w:lastRowFirstColumn="0" w:lastRowLastColumn="0"/>
            </w:pPr>
            <w:r>
              <w:t>90%</w:t>
            </w:r>
          </w:p>
        </w:tc>
        <w:tc>
          <w:tcPr>
            <w:tcW w:w="0" w:type="auto"/>
            <w:hideMark/>
          </w:tcPr>
          <w:p w14:paraId="746074D8" w14:textId="62E95BD9" w:rsidR="00E17041" w:rsidRPr="00207A7E" w:rsidRDefault="00E17041">
            <w:pPr>
              <w:pStyle w:val="Normal-Table"/>
              <w:cnfStyle w:val="000000000000" w:firstRow="0" w:lastRow="0" w:firstColumn="0" w:lastColumn="0" w:oddVBand="0" w:evenVBand="0" w:oddHBand="0" w:evenHBand="0" w:firstRowFirstColumn="0" w:firstRowLastColumn="0" w:lastRowFirstColumn="0" w:lastRowLastColumn="0"/>
            </w:pPr>
            <w:r>
              <w:t>88%</w:t>
            </w:r>
          </w:p>
        </w:tc>
      </w:tr>
    </w:tbl>
    <w:p w14:paraId="601BBF0D" w14:textId="771706EA" w:rsidR="0097599D" w:rsidRDefault="0097599D" w:rsidP="0097599D">
      <w:r>
        <w:t xml:space="preserve">We take a proportionate approach to compliance across all sectors and continue to work with duty holders to help them understand and meet their obligations. For those who continue to disregard their regulatory </w:t>
      </w:r>
      <w:r w:rsidR="00C60CE1">
        <w:t>obligations</w:t>
      </w:r>
      <w:r>
        <w:t>, we will use all our powers to protect human health and the environment.</w:t>
      </w:r>
    </w:p>
    <w:p w14:paraId="237D503C" w14:textId="77777777" w:rsidR="0097599D" w:rsidRDefault="0097599D" w:rsidP="0097599D">
      <w:pPr>
        <w:pStyle w:val="Heading2"/>
      </w:pPr>
      <w:bookmarkStart w:id="8" w:name="_Outputs"/>
      <w:bookmarkEnd w:id="8"/>
      <w:r>
        <w:t>Outputs</w:t>
      </w:r>
    </w:p>
    <w:p w14:paraId="197BC09A" w14:textId="77777777" w:rsidR="0097599D" w:rsidRDefault="0097599D" w:rsidP="0097599D">
      <w:r>
        <w:t>We prevent and reduce harm from pollution and waste through:</w:t>
      </w:r>
    </w:p>
    <w:p w14:paraId="3B988D44" w14:textId="78EF5DE4" w:rsidR="0097599D" w:rsidRPr="00082052" w:rsidRDefault="0097599D" w:rsidP="00082052">
      <w:pPr>
        <w:pStyle w:val="ListParagraph"/>
      </w:pPr>
      <w:r w:rsidRPr="00082052">
        <w:t>better regulation</w:t>
      </w:r>
    </w:p>
    <w:p w14:paraId="667041D1" w14:textId="06219019" w:rsidR="0097599D" w:rsidRPr="00082052" w:rsidRDefault="0097599D" w:rsidP="00082052">
      <w:pPr>
        <w:pStyle w:val="ListParagraph"/>
      </w:pPr>
      <w:r w:rsidRPr="00082052">
        <w:t>research</w:t>
      </w:r>
    </w:p>
    <w:p w14:paraId="7B99E024" w14:textId="5028AEC1" w:rsidR="0097599D" w:rsidRPr="00082052" w:rsidRDefault="0097599D" w:rsidP="00082052">
      <w:pPr>
        <w:pStyle w:val="ListParagraph"/>
      </w:pPr>
      <w:r w:rsidRPr="00082052">
        <w:t>intelligence to inform compliance and enforcement activities</w:t>
      </w:r>
    </w:p>
    <w:p w14:paraId="5938B086" w14:textId="69CAE57E" w:rsidR="0097599D" w:rsidRDefault="0097599D" w:rsidP="00082052">
      <w:pPr>
        <w:pStyle w:val="ListParagraph"/>
      </w:pPr>
      <w:r w:rsidRPr="00082052">
        <w:t>collaboration</w:t>
      </w:r>
      <w:r>
        <w:t xml:space="preserve"> and advice.</w:t>
      </w:r>
    </w:p>
    <w:p w14:paraId="6ED8F0CC" w14:textId="77777777" w:rsidR="0097599D" w:rsidRDefault="0097599D" w:rsidP="0097599D">
      <w:r>
        <w:t>Our performance against Victorian Government service delivery measures is below, as defined in the service output ‘Statutory Activities and Environment Protection’ in Budget Paper 3.</w:t>
      </w:r>
    </w:p>
    <w:p w14:paraId="139AC670" w14:textId="77777777" w:rsidR="0097599D" w:rsidRDefault="0097599D" w:rsidP="0097599D">
      <w:r>
        <w:lastRenderedPageBreak/>
        <w:t xml:space="preserve">We met or exceeded 9 of the 11 performance targets. One target was not met and one was not applicable. </w:t>
      </w:r>
    </w:p>
    <w:p w14:paraId="6E24E0A1" w14:textId="400F708E" w:rsidR="009544AF" w:rsidRDefault="0097599D" w:rsidP="00692316">
      <w:pPr>
        <w:pStyle w:val="Caption"/>
      </w:pPr>
      <w:r>
        <w:t>Output performance measures</w:t>
      </w:r>
      <w:r w:rsidR="00692316">
        <w:rPr>
          <w:rStyle w:val="FootnoteReference"/>
        </w:rPr>
        <w:footnoteReference w:id="2"/>
      </w:r>
    </w:p>
    <w:p w14:paraId="5307E6E7" w14:textId="29065E73" w:rsidR="00B148F2" w:rsidRDefault="00EE6921" w:rsidP="00692316">
      <w:pPr>
        <w:pStyle w:val="Heading3"/>
      </w:pPr>
      <w:r>
        <w:t>Quantity</w:t>
      </w:r>
    </w:p>
    <w:tbl>
      <w:tblPr>
        <w:tblStyle w:val="EPAstandardtable"/>
        <w:tblW w:w="10348" w:type="dxa"/>
        <w:tblLook w:val="04A0" w:firstRow="1" w:lastRow="0" w:firstColumn="1" w:lastColumn="0" w:noHBand="0" w:noVBand="1"/>
      </w:tblPr>
      <w:tblGrid>
        <w:gridCol w:w="2552"/>
        <w:gridCol w:w="1417"/>
        <w:gridCol w:w="1276"/>
        <w:gridCol w:w="1276"/>
        <w:gridCol w:w="1417"/>
        <w:gridCol w:w="2410"/>
      </w:tblGrid>
      <w:tr w:rsidR="002039F9" w:rsidRPr="00207A7E" w14:paraId="4D657457" w14:textId="2435D165"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hideMark/>
          </w:tcPr>
          <w:p w14:paraId="7A5DAFBD" w14:textId="5319015D" w:rsidR="002039F9" w:rsidRPr="00207A7E" w:rsidRDefault="002039F9" w:rsidP="002039F9">
            <w:pPr>
              <w:pStyle w:val="Normal-Table"/>
            </w:pPr>
            <w:r>
              <w:t>Measure</w:t>
            </w:r>
          </w:p>
        </w:tc>
        <w:tc>
          <w:tcPr>
            <w:tcW w:w="1417" w:type="dxa"/>
            <w:hideMark/>
          </w:tcPr>
          <w:p w14:paraId="772BE137" w14:textId="12F39173" w:rsidR="002039F9" w:rsidRPr="00207A7E" w:rsidRDefault="002039F9" w:rsidP="002039F9">
            <w:pPr>
              <w:pStyle w:val="Normal-Table"/>
              <w:cnfStyle w:val="100000000000" w:firstRow="1" w:lastRow="0" w:firstColumn="0" w:lastColumn="0" w:oddVBand="0" w:evenVBand="0" w:oddHBand="0" w:evenHBand="0" w:firstRowFirstColumn="0" w:firstRowLastColumn="0" w:lastRowFirstColumn="0" w:lastRowLastColumn="0"/>
            </w:pPr>
            <w:r w:rsidRPr="003A3DE3">
              <w:t>Unit of measure</w:t>
            </w:r>
          </w:p>
        </w:tc>
        <w:tc>
          <w:tcPr>
            <w:tcW w:w="1276" w:type="dxa"/>
            <w:hideMark/>
          </w:tcPr>
          <w:p w14:paraId="696BE90C" w14:textId="4B5DBCE5" w:rsidR="002039F9" w:rsidRPr="00207A7E" w:rsidRDefault="002039F9" w:rsidP="002039F9">
            <w:pPr>
              <w:pStyle w:val="Normal-Table"/>
              <w:cnfStyle w:val="100000000000" w:firstRow="1" w:lastRow="0" w:firstColumn="0" w:lastColumn="0" w:oddVBand="0" w:evenVBand="0" w:oddHBand="0" w:evenHBand="0" w:firstRowFirstColumn="0" w:firstRowLastColumn="0" w:lastRowFirstColumn="0" w:lastRowLastColumn="0"/>
            </w:pPr>
            <w:r w:rsidRPr="003A3DE3">
              <w:t>2024–25 actual</w:t>
            </w:r>
          </w:p>
        </w:tc>
        <w:tc>
          <w:tcPr>
            <w:tcW w:w="1276" w:type="dxa"/>
            <w:hideMark/>
          </w:tcPr>
          <w:p w14:paraId="6BD86B1E" w14:textId="1E7EB086" w:rsidR="002039F9" w:rsidRPr="00207A7E" w:rsidRDefault="002039F9" w:rsidP="002039F9">
            <w:pPr>
              <w:pStyle w:val="Normal-Table"/>
              <w:cnfStyle w:val="100000000000" w:firstRow="1" w:lastRow="0" w:firstColumn="0" w:lastColumn="0" w:oddVBand="0" w:evenVBand="0" w:oddHBand="0" w:evenHBand="0" w:firstRowFirstColumn="0" w:firstRowLastColumn="0" w:lastRowFirstColumn="0" w:lastRowLastColumn="0"/>
            </w:pPr>
            <w:r w:rsidRPr="003A3DE3">
              <w:t>2024–25 target</w:t>
            </w:r>
          </w:p>
        </w:tc>
        <w:tc>
          <w:tcPr>
            <w:tcW w:w="1417" w:type="dxa"/>
          </w:tcPr>
          <w:p w14:paraId="68923E1B" w14:textId="1D6CC432" w:rsidR="002039F9" w:rsidRPr="00207A7E" w:rsidRDefault="002039F9" w:rsidP="002039F9">
            <w:pPr>
              <w:pStyle w:val="Normal-Table"/>
              <w:cnfStyle w:val="100000000000" w:firstRow="1" w:lastRow="0" w:firstColumn="0" w:lastColumn="0" w:oddVBand="0" w:evenVBand="0" w:oddHBand="0" w:evenHBand="0" w:firstRowFirstColumn="0" w:firstRowLastColumn="0" w:lastRowFirstColumn="0" w:lastRowLastColumn="0"/>
            </w:pPr>
            <w:r w:rsidRPr="003A3DE3">
              <w:t>Variation (%</w:t>
            </w:r>
            <w:r>
              <w:t>)</w:t>
            </w:r>
          </w:p>
        </w:tc>
        <w:tc>
          <w:tcPr>
            <w:tcW w:w="2410" w:type="dxa"/>
          </w:tcPr>
          <w:p w14:paraId="3FAEE7BC" w14:textId="6DA449B1" w:rsidR="002039F9" w:rsidRPr="003A3DE3" w:rsidRDefault="002039F9" w:rsidP="002039F9">
            <w:pPr>
              <w:pStyle w:val="Normal-Table"/>
              <w:cnfStyle w:val="100000000000" w:firstRow="1" w:lastRow="0" w:firstColumn="0" w:lastColumn="0" w:oddVBand="0" w:evenVBand="0" w:oddHBand="0" w:evenHBand="0" w:firstRowFirstColumn="0" w:firstRowLastColumn="0" w:lastRowFirstColumn="0" w:lastRowLastColumn="0"/>
            </w:pPr>
            <w:r>
              <w:t>Result</w:t>
            </w:r>
          </w:p>
        </w:tc>
      </w:tr>
      <w:tr w:rsidR="00E17113" w:rsidRPr="00207A7E" w14:paraId="2048F5BF" w14:textId="46FA8664" w:rsidTr="009241EB">
        <w:tc>
          <w:tcPr>
            <w:cnfStyle w:val="001000000000" w:firstRow="0" w:lastRow="0" w:firstColumn="1" w:lastColumn="0" w:oddVBand="0" w:evenVBand="0" w:oddHBand="0" w:evenHBand="0" w:firstRowFirstColumn="0" w:firstRowLastColumn="0" w:lastRowFirstColumn="0" w:lastRowLastColumn="0"/>
            <w:tcW w:w="2552" w:type="dxa"/>
            <w:hideMark/>
          </w:tcPr>
          <w:p w14:paraId="482D01F9" w14:textId="77777777" w:rsidR="00E17113" w:rsidRPr="00207A7E" w:rsidRDefault="00E17113">
            <w:pPr>
              <w:pStyle w:val="Normal-Table"/>
            </w:pPr>
            <w:r>
              <w:t>Environment condition notifications provided to Victorians</w:t>
            </w:r>
          </w:p>
        </w:tc>
        <w:tc>
          <w:tcPr>
            <w:tcW w:w="1417" w:type="dxa"/>
            <w:hideMark/>
          </w:tcPr>
          <w:p w14:paraId="01B19B88" w14:textId="77777777" w:rsidR="00E17113" w:rsidRPr="00207A7E" w:rsidRDefault="00E17113">
            <w:pPr>
              <w:pStyle w:val="Normal-Table"/>
              <w:cnfStyle w:val="000000000000" w:firstRow="0" w:lastRow="0" w:firstColumn="0" w:lastColumn="0" w:oddVBand="0" w:evenVBand="0" w:oddHBand="0" w:evenHBand="0" w:firstRowFirstColumn="0" w:firstRowLastColumn="0" w:lastRowFirstColumn="0" w:lastRowLastColumn="0"/>
            </w:pPr>
            <w:r>
              <w:t>number</w:t>
            </w:r>
          </w:p>
        </w:tc>
        <w:tc>
          <w:tcPr>
            <w:tcW w:w="1276" w:type="dxa"/>
            <w:hideMark/>
          </w:tcPr>
          <w:p w14:paraId="15A85D5E" w14:textId="77777777" w:rsidR="00E17113" w:rsidRPr="00207A7E" w:rsidRDefault="00E17113">
            <w:pPr>
              <w:pStyle w:val="Normal-Table"/>
              <w:cnfStyle w:val="000000000000" w:firstRow="0" w:lastRow="0" w:firstColumn="0" w:lastColumn="0" w:oddVBand="0" w:evenVBand="0" w:oddHBand="0" w:evenHBand="0" w:firstRowFirstColumn="0" w:firstRowLastColumn="0" w:lastRowFirstColumn="0" w:lastRowLastColumn="0"/>
            </w:pPr>
            <w:r>
              <w:t>1,083</w:t>
            </w:r>
          </w:p>
        </w:tc>
        <w:tc>
          <w:tcPr>
            <w:tcW w:w="1276" w:type="dxa"/>
            <w:hideMark/>
          </w:tcPr>
          <w:p w14:paraId="77129206" w14:textId="77777777" w:rsidR="00E17113" w:rsidRPr="00207A7E" w:rsidRDefault="00E17113">
            <w:pPr>
              <w:pStyle w:val="Normal-Table"/>
              <w:cnfStyle w:val="000000000000" w:firstRow="0" w:lastRow="0" w:firstColumn="0" w:lastColumn="0" w:oddVBand="0" w:evenVBand="0" w:oddHBand="0" w:evenHBand="0" w:firstRowFirstColumn="0" w:firstRowLastColumn="0" w:lastRowFirstColumn="0" w:lastRowLastColumn="0"/>
            </w:pPr>
            <w:r>
              <w:t>800</w:t>
            </w:r>
          </w:p>
        </w:tc>
        <w:tc>
          <w:tcPr>
            <w:tcW w:w="1417" w:type="dxa"/>
          </w:tcPr>
          <w:p w14:paraId="1E78EDD6" w14:textId="77777777" w:rsidR="00E17113" w:rsidRPr="00207A7E" w:rsidRDefault="00E17113">
            <w:pPr>
              <w:pStyle w:val="Normal-Table"/>
              <w:cnfStyle w:val="000000000000" w:firstRow="0" w:lastRow="0" w:firstColumn="0" w:lastColumn="0" w:oddVBand="0" w:evenVBand="0" w:oddHBand="0" w:evenHBand="0" w:firstRowFirstColumn="0" w:firstRowLastColumn="0" w:lastRowFirstColumn="0" w:lastRowLastColumn="0"/>
            </w:pPr>
            <w:r>
              <w:t>35%</w:t>
            </w:r>
          </w:p>
        </w:tc>
        <w:tc>
          <w:tcPr>
            <w:tcW w:w="2410" w:type="dxa"/>
          </w:tcPr>
          <w:p w14:paraId="14027DE0" w14:textId="00ED0779" w:rsidR="00E17113" w:rsidRDefault="00E17113">
            <w:pPr>
              <w:pStyle w:val="Normal-Table"/>
              <w:cnfStyle w:val="000000000000" w:firstRow="0" w:lastRow="0" w:firstColumn="0" w:lastColumn="0" w:oddVBand="0" w:evenVBand="0" w:oddHBand="0" w:evenHBand="0" w:firstRowFirstColumn="0" w:firstRowLastColumn="0" w:lastRowFirstColumn="0" w:lastRowLastColumn="0"/>
            </w:pPr>
            <w:r>
              <w:t>T</w:t>
            </w:r>
            <w:r w:rsidRPr="00FF3BEC">
              <w:t>arget exceeded due to an increase in notifications outside of seasonal periods.</w:t>
            </w:r>
          </w:p>
        </w:tc>
      </w:tr>
      <w:tr w:rsidR="00B4595C" w:rsidRPr="00207A7E" w14:paraId="0CE36306"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E211702" w14:textId="4171479D" w:rsidR="00B4595C" w:rsidRDefault="00B4595C" w:rsidP="00B4595C">
            <w:pPr>
              <w:pStyle w:val="Normal-Table"/>
            </w:pPr>
            <w:r w:rsidRPr="00EE6FBC">
              <w:t>Total inspections of business sites or premises conducted to prevent and respond to risks of harm to human health and the environment</w:t>
            </w:r>
          </w:p>
        </w:tc>
        <w:tc>
          <w:tcPr>
            <w:tcW w:w="1417" w:type="dxa"/>
          </w:tcPr>
          <w:p w14:paraId="067CA6E2" w14:textId="31D52C2D" w:rsidR="00B4595C" w:rsidRDefault="00B4595C" w:rsidP="00B4595C">
            <w:pPr>
              <w:pStyle w:val="Normal-Table"/>
              <w:cnfStyle w:val="000000010000" w:firstRow="0" w:lastRow="0" w:firstColumn="0" w:lastColumn="0" w:oddVBand="0" w:evenVBand="0" w:oddHBand="0" w:evenHBand="1" w:firstRowFirstColumn="0" w:firstRowLastColumn="0" w:lastRowFirstColumn="0" w:lastRowLastColumn="0"/>
            </w:pPr>
            <w:r>
              <w:t>number</w:t>
            </w:r>
          </w:p>
        </w:tc>
        <w:tc>
          <w:tcPr>
            <w:tcW w:w="1276" w:type="dxa"/>
          </w:tcPr>
          <w:p w14:paraId="771AE904" w14:textId="5A0C8187" w:rsidR="00B4595C" w:rsidRDefault="00B4595C" w:rsidP="00B4595C">
            <w:pPr>
              <w:pStyle w:val="Normal-Table"/>
              <w:cnfStyle w:val="000000010000" w:firstRow="0" w:lastRow="0" w:firstColumn="0" w:lastColumn="0" w:oddVBand="0" w:evenVBand="0" w:oddHBand="0" w:evenHBand="1" w:firstRowFirstColumn="0" w:firstRowLastColumn="0" w:lastRowFirstColumn="0" w:lastRowLastColumn="0"/>
            </w:pPr>
            <w:r>
              <w:t>4,487</w:t>
            </w:r>
          </w:p>
        </w:tc>
        <w:tc>
          <w:tcPr>
            <w:tcW w:w="1276" w:type="dxa"/>
          </w:tcPr>
          <w:p w14:paraId="5E6A3224" w14:textId="2CD20750" w:rsidR="00B4595C" w:rsidRDefault="00B4595C" w:rsidP="00B4595C">
            <w:pPr>
              <w:pStyle w:val="Normal-Table"/>
              <w:cnfStyle w:val="000000010000" w:firstRow="0" w:lastRow="0" w:firstColumn="0" w:lastColumn="0" w:oddVBand="0" w:evenVBand="0" w:oddHBand="0" w:evenHBand="1" w:firstRowFirstColumn="0" w:firstRowLastColumn="0" w:lastRowFirstColumn="0" w:lastRowLastColumn="0"/>
            </w:pPr>
            <w:r>
              <w:t>4,000</w:t>
            </w:r>
          </w:p>
        </w:tc>
        <w:tc>
          <w:tcPr>
            <w:tcW w:w="1417" w:type="dxa"/>
          </w:tcPr>
          <w:p w14:paraId="2B127A4D" w14:textId="106F57CA" w:rsidR="00B4595C" w:rsidRDefault="00B4595C" w:rsidP="00B4595C">
            <w:pPr>
              <w:pStyle w:val="Normal-Table"/>
              <w:cnfStyle w:val="000000010000" w:firstRow="0" w:lastRow="0" w:firstColumn="0" w:lastColumn="0" w:oddVBand="0" w:evenVBand="0" w:oddHBand="0" w:evenHBand="1" w:firstRowFirstColumn="0" w:firstRowLastColumn="0" w:lastRowFirstColumn="0" w:lastRowLastColumn="0"/>
            </w:pPr>
            <w:r>
              <w:t>12%</w:t>
            </w:r>
          </w:p>
        </w:tc>
        <w:tc>
          <w:tcPr>
            <w:tcW w:w="2410" w:type="dxa"/>
          </w:tcPr>
          <w:p w14:paraId="7EEAB309" w14:textId="3100A5FF" w:rsidR="00946D46" w:rsidRDefault="00175636" w:rsidP="00DB3436">
            <w:pPr>
              <w:pStyle w:val="Normal-Table"/>
              <w:cnfStyle w:val="000000010000" w:firstRow="0" w:lastRow="0" w:firstColumn="0" w:lastColumn="0" w:oddVBand="0" w:evenVBand="0" w:oddHBand="0" w:evenHBand="1" w:firstRowFirstColumn="0" w:firstRowLastColumn="0" w:lastRowFirstColumn="0" w:lastRowLastColumn="0"/>
            </w:pPr>
            <w:r>
              <w:t>Target</w:t>
            </w:r>
            <w:r w:rsidRPr="004856DB">
              <w:t xml:space="preserve"> exceeded due to increased inspections relating to permission compliance and statewide strategic programs.</w:t>
            </w:r>
          </w:p>
        </w:tc>
      </w:tr>
    </w:tbl>
    <w:p w14:paraId="5ABF5CF3" w14:textId="6F6358B4" w:rsidR="00E06B33" w:rsidRDefault="00331CCB" w:rsidP="00692316">
      <w:pPr>
        <w:pStyle w:val="Heading3"/>
      </w:pPr>
      <w:r>
        <w:lastRenderedPageBreak/>
        <w:t>Quality</w:t>
      </w:r>
    </w:p>
    <w:tbl>
      <w:tblPr>
        <w:tblStyle w:val="EPAstandardtable"/>
        <w:tblW w:w="10348" w:type="dxa"/>
        <w:tblLook w:val="04A0" w:firstRow="1" w:lastRow="0" w:firstColumn="1" w:lastColumn="0" w:noHBand="0" w:noVBand="1"/>
      </w:tblPr>
      <w:tblGrid>
        <w:gridCol w:w="2552"/>
        <w:gridCol w:w="1417"/>
        <w:gridCol w:w="1276"/>
        <w:gridCol w:w="1276"/>
        <w:gridCol w:w="1417"/>
        <w:gridCol w:w="2410"/>
      </w:tblGrid>
      <w:tr w:rsidR="00331CCB" w:rsidRPr="00207A7E" w14:paraId="43447FC1" w14:textId="77777777"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hideMark/>
          </w:tcPr>
          <w:p w14:paraId="1EC63787" w14:textId="77777777" w:rsidR="00331CCB" w:rsidRPr="00207A7E" w:rsidRDefault="00331CCB">
            <w:pPr>
              <w:pStyle w:val="Normal-Table"/>
            </w:pPr>
            <w:r>
              <w:t>Measure</w:t>
            </w:r>
          </w:p>
        </w:tc>
        <w:tc>
          <w:tcPr>
            <w:tcW w:w="1417" w:type="dxa"/>
            <w:hideMark/>
          </w:tcPr>
          <w:p w14:paraId="354CE76C" w14:textId="77777777" w:rsidR="00331CCB" w:rsidRPr="00207A7E" w:rsidRDefault="00331CCB">
            <w:pPr>
              <w:pStyle w:val="Normal-Table"/>
              <w:cnfStyle w:val="100000000000" w:firstRow="1" w:lastRow="0" w:firstColumn="0" w:lastColumn="0" w:oddVBand="0" w:evenVBand="0" w:oddHBand="0" w:evenHBand="0" w:firstRowFirstColumn="0" w:firstRowLastColumn="0" w:lastRowFirstColumn="0" w:lastRowLastColumn="0"/>
            </w:pPr>
            <w:r w:rsidRPr="003A3DE3">
              <w:t>Unit of measure</w:t>
            </w:r>
          </w:p>
        </w:tc>
        <w:tc>
          <w:tcPr>
            <w:tcW w:w="1276" w:type="dxa"/>
            <w:hideMark/>
          </w:tcPr>
          <w:p w14:paraId="6256E89C" w14:textId="77777777" w:rsidR="00331CCB" w:rsidRPr="00207A7E" w:rsidRDefault="00331CCB">
            <w:pPr>
              <w:pStyle w:val="Normal-Table"/>
              <w:cnfStyle w:val="100000000000" w:firstRow="1" w:lastRow="0" w:firstColumn="0" w:lastColumn="0" w:oddVBand="0" w:evenVBand="0" w:oddHBand="0" w:evenHBand="0" w:firstRowFirstColumn="0" w:firstRowLastColumn="0" w:lastRowFirstColumn="0" w:lastRowLastColumn="0"/>
            </w:pPr>
            <w:r w:rsidRPr="003A3DE3">
              <w:t>2024–25 actual</w:t>
            </w:r>
          </w:p>
        </w:tc>
        <w:tc>
          <w:tcPr>
            <w:tcW w:w="1276" w:type="dxa"/>
            <w:hideMark/>
          </w:tcPr>
          <w:p w14:paraId="3B26825D" w14:textId="77777777" w:rsidR="00331CCB" w:rsidRPr="00207A7E" w:rsidRDefault="00331CCB">
            <w:pPr>
              <w:pStyle w:val="Normal-Table"/>
              <w:cnfStyle w:val="100000000000" w:firstRow="1" w:lastRow="0" w:firstColumn="0" w:lastColumn="0" w:oddVBand="0" w:evenVBand="0" w:oddHBand="0" w:evenHBand="0" w:firstRowFirstColumn="0" w:firstRowLastColumn="0" w:lastRowFirstColumn="0" w:lastRowLastColumn="0"/>
            </w:pPr>
            <w:r w:rsidRPr="003A3DE3">
              <w:t>2024–25 target</w:t>
            </w:r>
          </w:p>
        </w:tc>
        <w:tc>
          <w:tcPr>
            <w:tcW w:w="1417" w:type="dxa"/>
          </w:tcPr>
          <w:p w14:paraId="4F63ED85" w14:textId="77777777" w:rsidR="00331CCB" w:rsidRPr="00207A7E" w:rsidRDefault="00331CCB">
            <w:pPr>
              <w:pStyle w:val="Normal-Table"/>
              <w:cnfStyle w:val="100000000000" w:firstRow="1" w:lastRow="0" w:firstColumn="0" w:lastColumn="0" w:oddVBand="0" w:evenVBand="0" w:oddHBand="0" w:evenHBand="0" w:firstRowFirstColumn="0" w:firstRowLastColumn="0" w:lastRowFirstColumn="0" w:lastRowLastColumn="0"/>
            </w:pPr>
            <w:r w:rsidRPr="003A3DE3">
              <w:t>Variation (%</w:t>
            </w:r>
            <w:r>
              <w:t>)</w:t>
            </w:r>
          </w:p>
        </w:tc>
        <w:tc>
          <w:tcPr>
            <w:tcW w:w="2410" w:type="dxa"/>
          </w:tcPr>
          <w:p w14:paraId="479BE8F3" w14:textId="77777777" w:rsidR="00331CCB" w:rsidRPr="003A3DE3" w:rsidRDefault="00331CCB">
            <w:pPr>
              <w:pStyle w:val="Normal-Table"/>
              <w:cnfStyle w:val="100000000000" w:firstRow="1" w:lastRow="0" w:firstColumn="0" w:lastColumn="0" w:oddVBand="0" w:evenVBand="0" w:oddHBand="0" w:evenHBand="0" w:firstRowFirstColumn="0" w:firstRowLastColumn="0" w:lastRowFirstColumn="0" w:lastRowLastColumn="0"/>
            </w:pPr>
            <w:r>
              <w:t>Result</w:t>
            </w:r>
          </w:p>
        </w:tc>
      </w:tr>
      <w:tr w:rsidR="00DA0876" w:rsidRPr="00207A7E" w14:paraId="5E3F4D56" w14:textId="77777777" w:rsidTr="009241EB">
        <w:tc>
          <w:tcPr>
            <w:cnfStyle w:val="001000000000" w:firstRow="0" w:lastRow="0" w:firstColumn="1" w:lastColumn="0" w:oddVBand="0" w:evenVBand="0" w:oddHBand="0" w:evenHBand="0" w:firstRowFirstColumn="0" w:firstRowLastColumn="0" w:lastRowFirstColumn="0" w:lastRowLastColumn="0"/>
            <w:tcW w:w="2552" w:type="dxa"/>
            <w:hideMark/>
          </w:tcPr>
          <w:p w14:paraId="35E5E1E9" w14:textId="21E4FBCB" w:rsidR="00DA0876" w:rsidRPr="00207A7E" w:rsidRDefault="00DA0876" w:rsidP="00DA0876">
            <w:pPr>
              <w:pStyle w:val="Normal-Table"/>
            </w:pPr>
            <w:r>
              <w:t>Victorian community trust in EPA</w:t>
            </w:r>
          </w:p>
        </w:tc>
        <w:tc>
          <w:tcPr>
            <w:tcW w:w="1417" w:type="dxa"/>
            <w:hideMark/>
          </w:tcPr>
          <w:p w14:paraId="4F187678" w14:textId="51E17650" w:rsidR="00DA0876" w:rsidRPr="00207A7E" w:rsidRDefault="00DA0876" w:rsidP="00DA0876">
            <w:pPr>
              <w:pStyle w:val="Normal-Table"/>
              <w:cnfStyle w:val="000000000000" w:firstRow="0" w:lastRow="0" w:firstColumn="0" w:lastColumn="0" w:oddVBand="0" w:evenVBand="0" w:oddHBand="0" w:evenHBand="0" w:firstRowFirstColumn="0" w:firstRowLastColumn="0" w:lastRowFirstColumn="0" w:lastRowLastColumn="0"/>
            </w:pPr>
            <w:r>
              <w:t>%</w:t>
            </w:r>
          </w:p>
        </w:tc>
        <w:tc>
          <w:tcPr>
            <w:tcW w:w="1276" w:type="dxa"/>
            <w:hideMark/>
          </w:tcPr>
          <w:p w14:paraId="7885B6BA" w14:textId="6F0246B6" w:rsidR="00DA0876" w:rsidRPr="00207A7E" w:rsidRDefault="00DA0876" w:rsidP="00DA0876">
            <w:pPr>
              <w:pStyle w:val="Normal-Table"/>
              <w:cnfStyle w:val="000000000000" w:firstRow="0" w:lastRow="0" w:firstColumn="0" w:lastColumn="0" w:oddVBand="0" w:evenVBand="0" w:oddHBand="0" w:evenHBand="0" w:firstRowFirstColumn="0" w:firstRowLastColumn="0" w:lastRowFirstColumn="0" w:lastRowLastColumn="0"/>
            </w:pPr>
            <w:r w:rsidRPr="00461232">
              <w:t>50%</w:t>
            </w:r>
          </w:p>
        </w:tc>
        <w:tc>
          <w:tcPr>
            <w:tcW w:w="1276" w:type="dxa"/>
            <w:hideMark/>
          </w:tcPr>
          <w:p w14:paraId="3CBFF54E" w14:textId="01EEF27A" w:rsidR="00DA0876" w:rsidRPr="00207A7E" w:rsidRDefault="00DA0876" w:rsidP="00DA0876">
            <w:pPr>
              <w:pStyle w:val="Normal-Table"/>
              <w:cnfStyle w:val="000000000000" w:firstRow="0" w:lastRow="0" w:firstColumn="0" w:lastColumn="0" w:oddVBand="0" w:evenVBand="0" w:oddHBand="0" w:evenHBand="0" w:firstRowFirstColumn="0" w:firstRowLastColumn="0" w:lastRowFirstColumn="0" w:lastRowLastColumn="0"/>
            </w:pPr>
            <w:r>
              <w:t>70%</w:t>
            </w:r>
          </w:p>
        </w:tc>
        <w:tc>
          <w:tcPr>
            <w:tcW w:w="1417" w:type="dxa"/>
          </w:tcPr>
          <w:p w14:paraId="2B32955E" w14:textId="08AFC367" w:rsidR="00DA0876" w:rsidRPr="00207A7E" w:rsidRDefault="00DA0876" w:rsidP="00DA0876">
            <w:pPr>
              <w:pStyle w:val="Normal-Table"/>
              <w:cnfStyle w:val="000000000000" w:firstRow="0" w:lastRow="0" w:firstColumn="0" w:lastColumn="0" w:oddVBand="0" w:evenVBand="0" w:oddHBand="0" w:evenHBand="0" w:firstRowFirstColumn="0" w:firstRowLastColumn="0" w:lastRowFirstColumn="0" w:lastRowLastColumn="0"/>
            </w:pPr>
            <w:r>
              <w:t>-29%</w:t>
            </w:r>
          </w:p>
        </w:tc>
        <w:tc>
          <w:tcPr>
            <w:tcW w:w="2410" w:type="dxa"/>
          </w:tcPr>
          <w:p w14:paraId="4E98FD6E" w14:textId="56AFCAB7" w:rsidR="00DA0876" w:rsidRDefault="00A536FD" w:rsidP="00DB3436">
            <w:pPr>
              <w:pStyle w:val="Normal-Table"/>
              <w:cnfStyle w:val="000000000000" w:firstRow="0" w:lastRow="0" w:firstColumn="0" w:lastColumn="0" w:oddVBand="0" w:evenVBand="0" w:oddHBand="0" w:evenHBand="0" w:firstRowFirstColumn="0" w:firstRowLastColumn="0" w:lastRowFirstColumn="0" w:lastRowLastColumn="0"/>
            </w:pPr>
            <w:r w:rsidRPr="00A536FD">
              <w:t>While we haven’t met the target, the 3-year trend remains positive. Our ongoing investment in improving services and operational outcomes is improving trust</w:t>
            </w:r>
            <w:r w:rsidR="00DA0876" w:rsidRPr="00FF3BEC">
              <w:t>.</w:t>
            </w:r>
          </w:p>
        </w:tc>
      </w:tr>
    </w:tbl>
    <w:p w14:paraId="5D1E3FF6" w14:textId="52EE1855" w:rsidR="00331CCB" w:rsidRDefault="00DB3436" w:rsidP="00692316">
      <w:pPr>
        <w:pStyle w:val="Heading3"/>
      </w:pPr>
      <w:r>
        <w:t>Timeliness</w:t>
      </w:r>
    </w:p>
    <w:tbl>
      <w:tblPr>
        <w:tblStyle w:val="EPAstandardtable"/>
        <w:tblW w:w="10348" w:type="dxa"/>
        <w:tblLook w:val="04A0" w:firstRow="1" w:lastRow="0" w:firstColumn="1" w:lastColumn="0" w:noHBand="0" w:noVBand="1"/>
      </w:tblPr>
      <w:tblGrid>
        <w:gridCol w:w="2552"/>
        <w:gridCol w:w="1417"/>
        <w:gridCol w:w="1276"/>
        <w:gridCol w:w="1276"/>
        <w:gridCol w:w="1417"/>
        <w:gridCol w:w="2410"/>
      </w:tblGrid>
      <w:tr w:rsidR="00DB3436" w:rsidRPr="00207A7E" w14:paraId="73D2AC0D" w14:textId="77777777"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hideMark/>
          </w:tcPr>
          <w:p w14:paraId="305C5FEE" w14:textId="77777777" w:rsidR="00DB3436" w:rsidRPr="00207A7E" w:rsidRDefault="00DB3436">
            <w:pPr>
              <w:pStyle w:val="Normal-Table"/>
            </w:pPr>
            <w:r>
              <w:t>Measure</w:t>
            </w:r>
          </w:p>
        </w:tc>
        <w:tc>
          <w:tcPr>
            <w:tcW w:w="1417" w:type="dxa"/>
            <w:hideMark/>
          </w:tcPr>
          <w:p w14:paraId="62D90294" w14:textId="77777777" w:rsidR="00DB3436" w:rsidRPr="00207A7E" w:rsidRDefault="00DB3436">
            <w:pPr>
              <w:pStyle w:val="Normal-Table"/>
              <w:cnfStyle w:val="100000000000" w:firstRow="1" w:lastRow="0" w:firstColumn="0" w:lastColumn="0" w:oddVBand="0" w:evenVBand="0" w:oddHBand="0" w:evenHBand="0" w:firstRowFirstColumn="0" w:firstRowLastColumn="0" w:lastRowFirstColumn="0" w:lastRowLastColumn="0"/>
            </w:pPr>
            <w:r w:rsidRPr="003A3DE3">
              <w:t>Unit of measure</w:t>
            </w:r>
          </w:p>
        </w:tc>
        <w:tc>
          <w:tcPr>
            <w:tcW w:w="1276" w:type="dxa"/>
            <w:hideMark/>
          </w:tcPr>
          <w:p w14:paraId="3A44CECB" w14:textId="77777777" w:rsidR="00DB3436" w:rsidRPr="00207A7E" w:rsidRDefault="00DB3436">
            <w:pPr>
              <w:pStyle w:val="Normal-Table"/>
              <w:cnfStyle w:val="100000000000" w:firstRow="1" w:lastRow="0" w:firstColumn="0" w:lastColumn="0" w:oddVBand="0" w:evenVBand="0" w:oddHBand="0" w:evenHBand="0" w:firstRowFirstColumn="0" w:firstRowLastColumn="0" w:lastRowFirstColumn="0" w:lastRowLastColumn="0"/>
            </w:pPr>
            <w:r w:rsidRPr="003A3DE3">
              <w:t>2024–25 actual</w:t>
            </w:r>
          </w:p>
        </w:tc>
        <w:tc>
          <w:tcPr>
            <w:tcW w:w="1276" w:type="dxa"/>
            <w:hideMark/>
          </w:tcPr>
          <w:p w14:paraId="7CBE1237" w14:textId="77777777" w:rsidR="00DB3436" w:rsidRPr="00207A7E" w:rsidRDefault="00DB3436">
            <w:pPr>
              <w:pStyle w:val="Normal-Table"/>
              <w:cnfStyle w:val="100000000000" w:firstRow="1" w:lastRow="0" w:firstColumn="0" w:lastColumn="0" w:oddVBand="0" w:evenVBand="0" w:oddHBand="0" w:evenHBand="0" w:firstRowFirstColumn="0" w:firstRowLastColumn="0" w:lastRowFirstColumn="0" w:lastRowLastColumn="0"/>
            </w:pPr>
            <w:r w:rsidRPr="003A3DE3">
              <w:t>2024–25 target</w:t>
            </w:r>
          </w:p>
        </w:tc>
        <w:tc>
          <w:tcPr>
            <w:tcW w:w="1417" w:type="dxa"/>
          </w:tcPr>
          <w:p w14:paraId="22CDCB55" w14:textId="77777777" w:rsidR="00DB3436" w:rsidRPr="00207A7E" w:rsidRDefault="00DB3436">
            <w:pPr>
              <w:pStyle w:val="Normal-Table"/>
              <w:cnfStyle w:val="100000000000" w:firstRow="1" w:lastRow="0" w:firstColumn="0" w:lastColumn="0" w:oddVBand="0" w:evenVBand="0" w:oddHBand="0" w:evenHBand="0" w:firstRowFirstColumn="0" w:firstRowLastColumn="0" w:lastRowFirstColumn="0" w:lastRowLastColumn="0"/>
            </w:pPr>
            <w:r w:rsidRPr="003A3DE3">
              <w:t>Variation (%</w:t>
            </w:r>
            <w:r>
              <w:t>)</w:t>
            </w:r>
          </w:p>
        </w:tc>
        <w:tc>
          <w:tcPr>
            <w:tcW w:w="2410" w:type="dxa"/>
          </w:tcPr>
          <w:p w14:paraId="4BFE3F64" w14:textId="77777777" w:rsidR="00DB3436" w:rsidRPr="003A3DE3" w:rsidRDefault="00DB3436">
            <w:pPr>
              <w:pStyle w:val="Normal-Table"/>
              <w:cnfStyle w:val="100000000000" w:firstRow="1" w:lastRow="0" w:firstColumn="0" w:lastColumn="0" w:oddVBand="0" w:evenVBand="0" w:oddHBand="0" w:evenHBand="0" w:firstRowFirstColumn="0" w:firstRowLastColumn="0" w:lastRowFirstColumn="0" w:lastRowLastColumn="0"/>
            </w:pPr>
            <w:r>
              <w:t>Result</w:t>
            </w:r>
          </w:p>
        </w:tc>
      </w:tr>
      <w:tr w:rsidR="009D0459" w:rsidRPr="00207A7E" w14:paraId="5C79D7DE" w14:textId="77777777" w:rsidTr="009241EB">
        <w:tc>
          <w:tcPr>
            <w:cnfStyle w:val="001000000000" w:firstRow="0" w:lastRow="0" w:firstColumn="1" w:lastColumn="0" w:oddVBand="0" w:evenVBand="0" w:oddHBand="0" w:evenHBand="0" w:firstRowFirstColumn="0" w:firstRowLastColumn="0" w:lastRowFirstColumn="0" w:lastRowLastColumn="0"/>
            <w:tcW w:w="2552" w:type="dxa"/>
            <w:hideMark/>
          </w:tcPr>
          <w:p w14:paraId="741F6EEC" w14:textId="13DBC1F4" w:rsidR="009D0459" w:rsidRPr="00207A7E" w:rsidRDefault="009D0459" w:rsidP="009D0459">
            <w:pPr>
              <w:pStyle w:val="Normal-Table"/>
            </w:pPr>
            <w:r>
              <w:t>Applications for internal review of remedial notices completed within statutory timeframes</w:t>
            </w:r>
          </w:p>
        </w:tc>
        <w:tc>
          <w:tcPr>
            <w:tcW w:w="1417" w:type="dxa"/>
            <w:hideMark/>
          </w:tcPr>
          <w:p w14:paraId="74EF4BD7" w14:textId="23274A44" w:rsidR="009D0459" w:rsidRPr="00207A7E" w:rsidRDefault="009D0459" w:rsidP="009D0459">
            <w:pPr>
              <w:pStyle w:val="Normal-Table"/>
              <w:cnfStyle w:val="000000000000" w:firstRow="0" w:lastRow="0" w:firstColumn="0" w:lastColumn="0" w:oddVBand="0" w:evenVBand="0" w:oddHBand="0" w:evenHBand="0" w:firstRowFirstColumn="0" w:firstRowLastColumn="0" w:lastRowFirstColumn="0" w:lastRowLastColumn="0"/>
            </w:pPr>
            <w:r>
              <w:t>%</w:t>
            </w:r>
          </w:p>
        </w:tc>
        <w:tc>
          <w:tcPr>
            <w:tcW w:w="1276" w:type="dxa"/>
            <w:hideMark/>
          </w:tcPr>
          <w:p w14:paraId="1B3D7DE7" w14:textId="2D88F86A" w:rsidR="009D0459" w:rsidRPr="00207A7E" w:rsidRDefault="009D0459" w:rsidP="009D0459">
            <w:pPr>
              <w:pStyle w:val="Normal-Table"/>
              <w:cnfStyle w:val="000000000000" w:firstRow="0" w:lastRow="0" w:firstColumn="0" w:lastColumn="0" w:oddVBand="0" w:evenVBand="0" w:oddHBand="0" w:evenHBand="0" w:firstRowFirstColumn="0" w:firstRowLastColumn="0" w:lastRowFirstColumn="0" w:lastRowLastColumn="0"/>
            </w:pPr>
            <w:r>
              <w:t>100</w:t>
            </w:r>
          </w:p>
        </w:tc>
        <w:tc>
          <w:tcPr>
            <w:tcW w:w="1276" w:type="dxa"/>
            <w:hideMark/>
          </w:tcPr>
          <w:p w14:paraId="2113D811" w14:textId="1D018F71" w:rsidR="009D0459" w:rsidRPr="00207A7E" w:rsidRDefault="009D0459" w:rsidP="009D0459">
            <w:pPr>
              <w:pStyle w:val="Normal-Table"/>
              <w:cnfStyle w:val="000000000000" w:firstRow="0" w:lastRow="0" w:firstColumn="0" w:lastColumn="0" w:oddVBand="0" w:evenVBand="0" w:oddHBand="0" w:evenHBand="0" w:firstRowFirstColumn="0" w:firstRowLastColumn="0" w:lastRowFirstColumn="0" w:lastRowLastColumn="0"/>
            </w:pPr>
            <w:r>
              <w:t>100</w:t>
            </w:r>
          </w:p>
        </w:tc>
        <w:tc>
          <w:tcPr>
            <w:tcW w:w="1417" w:type="dxa"/>
          </w:tcPr>
          <w:p w14:paraId="1154D327" w14:textId="7B2A11C7" w:rsidR="009D0459" w:rsidRPr="00207A7E" w:rsidRDefault="009D0459" w:rsidP="009D0459">
            <w:pPr>
              <w:pStyle w:val="Normal-Table"/>
              <w:cnfStyle w:val="000000000000" w:firstRow="0" w:lastRow="0" w:firstColumn="0" w:lastColumn="0" w:oddVBand="0" w:evenVBand="0" w:oddHBand="0" w:evenHBand="0" w:firstRowFirstColumn="0" w:firstRowLastColumn="0" w:lastRowFirstColumn="0" w:lastRowLastColumn="0"/>
            </w:pPr>
            <w:r>
              <w:t>-</w:t>
            </w:r>
          </w:p>
        </w:tc>
        <w:tc>
          <w:tcPr>
            <w:tcW w:w="2410" w:type="dxa"/>
          </w:tcPr>
          <w:p w14:paraId="7E3543E0" w14:textId="48894F30" w:rsidR="009D0459" w:rsidRDefault="00B763B5" w:rsidP="009D0459">
            <w:pPr>
              <w:pStyle w:val="Normal-Table"/>
              <w:cnfStyle w:val="000000000000" w:firstRow="0" w:lastRow="0" w:firstColumn="0" w:lastColumn="0" w:oddVBand="0" w:evenVBand="0" w:oddHBand="0" w:evenHBand="0" w:firstRowFirstColumn="0" w:firstRowLastColumn="0" w:lastRowFirstColumn="0" w:lastRowLastColumn="0"/>
            </w:pPr>
            <w:r w:rsidRPr="00946D46">
              <w:t>Performance target achieve</w:t>
            </w:r>
            <w:r w:rsidR="0027345C">
              <w:t>d</w:t>
            </w:r>
            <w:r>
              <w:t>.</w:t>
            </w:r>
          </w:p>
        </w:tc>
      </w:tr>
      <w:tr w:rsidR="00973301" w:rsidRPr="00207A7E" w14:paraId="2A888D04"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2896079" w14:textId="65A0B728" w:rsidR="00973301" w:rsidRDefault="00973301" w:rsidP="00973301">
            <w:pPr>
              <w:pStyle w:val="Normal-Table"/>
            </w:pPr>
            <w:r w:rsidRPr="2FF33A4A">
              <w:rPr>
                <w:lang w:val="en-US"/>
              </w:rPr>
              <w:t xml:space="preserve">Applications for </w:t>
            </w:r>
            <w:proofErr w:type="spellStart"/>
            <w:r w:rsidRPr="2FF33A4A">
              <w:rPr>
                <w:lang w:val="en-US"/>
              </w:rPr>
              <w:t>licences</w:t>
            </w:r>
            <w:proofErr w:type="spellEnd"/>
            <w:r w:rsidRPr="2FF33A4A">
              <w:rPr>
                <w:lang w:val="en-US"/>
              </w:rPr>
              <w:t xml:space="preserve"> and permits completed within statutory timelines</w:t>
            </w:r>
          </w:p>
        </w:tc>
        <w:tc>
          <w:tcPr>
            <w:tcW w:w="1417" w:type="dxa"/>
          </w:tcPr>
          <w:p w14:paraId="0B46CD43" w14:textId="619F796F" w:rsidR="00973301" w:rsidRDefault="00973301" w:rsidP="00973301">
            <w:pPr>
              <w:pStyle w:val="Normal-Table"/>
              <w:cnfStyle w:val="000000010000" w:firstRow="0" w:lastRow="0" w:firstColumn="0" w:lastColumn="0" w:oddVBand="0" w:evenVBand="0" w:oddHBand="0" w:evenHBand="1" w:firstRowFirstColumn="0" w:firstRowLastColumn="0" w:lastRowFirstColumn="0" w:lastRowLastColumn="0"/>
            </w:pPr>
            <w:r>
              <w:t>%</w:t>
            </w:r>
          </w:p>
        </w:tc>
        <w:tc>
          <w:tcPr>
            <w:tcW w:w="1276" w:type="dxa"/>
          </w:tcPr>
          <w:p w14:paraId="363D4BDF" w14:textId="3E02737D" w:rsidR="00973301" w:rsidRDefault="00973301" w:rsidP="00973301">
            <w:pPr>
              <w:pStyle w:val="Normal-Table"/>
              <w:cnfStyle w:val="000000010000" w:firstRow="0" w:lastRow="0" w:firstColumn="0" w:lastColumn="0" w:oddVBand="0" w:evenVBand="0" w:oddHBand="0" w:evenHBand="1" w:firstRowFirstColumn="0" w:firstRowLastColumn="0" w:lastRowFirstColumn="0" w:lastRowLastColumn="0"/>
            </w:pPr>
            <w:r>
              <w:t>61</w:t>
            </w:r>
          </w:p>
        </w:tc>
        <w:tc>
          <w:tcPr>
            <w:tcW w:w="1276" w:type="dxa"/>
          </w:tcPr>
          <w:p w14:paraId="68947D41" w14:textId="7F1545EB" w:rsidR="00973301" w:rsidRDefault="00973301" w:rsidP="00973301">
            <w:pPr>
              <w:pStyle w:val="Normal-Table"/>
              <w:cnfStyle w:val="000000010000" w:firstRow="0" w:lastRow="0" w:firstColumn="0" w:lastColumn="0" w:oddVBand="0" w:evenVBand="0" w:oddHBand="0" w:evenHBand="1" w:firstRowFirstColumn="0" w:firstRowLastColumn="0" w:lastRowFirstColumn="0" w:lastRowLastColumn="0"/>
            </w:pPr>
            <w:r>
              <w:t>50</w:t>
            </w:r>
          </w:p>
        </w:tc>
        <w:tc>
          <w:tcPr>
            <w:tcW w:w="1417" w:type="dxa"/>
          </w:tcPr>
          <w:p w14:paraId="23961F40" w14:textId="6E283B75" w:rsidR="00973301" w:rsidRDefault="00973301" w:rsidP="00973301">
            <w:pPr>
              <w:pStyle w:val="Normal-Table"/>
              <w:cnfStyle w:val="000000010000" w:firstRow="0" w:lastRow="0" w:firstColumn="0" w:lastColumn="0" w:oddVBand="0" w:evenVBand="0" w:oddHBand="0" w:evenHBand="1" w:firstRowFirstColumn="0" w:firstRowLastColumn="0" w:lastRowFirstColumn="0" w:lastRowLastColumn="0"/>
            </w:pPr>
            <w:r>
              <w:t>22%</w:t>
            </w:r>
          </w:p>
        </w:tc>
        <w:tc>
          <w:tcPr>
            <w:tcW w:w="2410" w:type="dxa"/>
          </w:tcPr>
          <w:p w14:paraId="51399EA9" w14:textId="73F00F40" w:rsidR="00973301" w:rsidRPr="00DB3436" w:rsidRDefault="00B763B5" w:rsidP="00973301">
            <w:pPr>
              <w:pStyle w:val="Normal-Table"/>
              <w:cnfStyle w:val="000000010000" w:firstRow="0" w:lastRow="0" w:firstColumn="0" w:lastColumn="0" w:oddVBand="0" w:evenVBand="0" w:oddHBand="0" w:evenHBand="1" w:firstRowFirstColumn="0" w:firstRowLastColumn="0" w:lastRowFirstColumn="0" w:lastRowLastColumn="0"/>
            </w:pPr>
            <w:r w:rsidRPr="2FF33A4A">
              <w:rPr>
                <w:lang w:val="en-US"/>
              </w:rPr>
              <w:t xml:space="preserve">Target exceeded due to a higher ratio of permits (simpler and lower-risk activities) to </w:t>
            </w:r>
            <w:proofErr w:type="spellStart"/>
            <w:r w:rsidRPr="2FF33A4A">
              <w:rPr>
                <w:lang w:val="en-US"/>
              </w:rPr>
              <w:lastRenderedPageBreak/>
              <w:t>licences</w:t>
            </w:r>
            <w:proofErr w:type="spellEnd"/>
            <w:r w:rsidRPr="2FF33A4A">
              <w:rPr>
                <w:lang w:val="en-US"/>
              </w:rPr>
              <w:t xml:space="preserve"> (more complex and higher-risk activities).</w:t>
            </w:r>
          </w:p>
        </w:tc>
      </w:tr>
      <w:tr w:rsidR="00C5481F" w:rsidRPr="00207A7E" w14:paraId="1DBEEF54" w14:textId="77777777" w:rsidTr="009241EB">
        <w:tc>
          <w:tcPr>
            <w:cnfStyle w:val="001000000000" w:firstRow="0" w:lastRow="0" w:firstColumn="1" w:lastColumn="0" w:oddVBand="0" w:evenVBand="0" w:oddHBand="0" w:evenHBand="0" w:firstRowFirstColumn="0" w:firstRowLastColumn="0" w:lastRowFirstColumn="0" w:lastRowLastColumn="0"/>
            <w:tcW w:w="2552" w:type="dxa"/>
          </w:tcPr>
          <w:p w14:paraId="6AB8CAFC" w14:textId="6752E9D6" w:rsidR="00C5481F" w:rsidRDefault="00C5481F" w:rsidP="00C5481F">
            <w:pPr>
              <w:pStyle w:val="Normal-Table"/>
            </w:pPr>
            <w:r w:rsidRPr="2FF33A4A">
              <w:rPr>
                <w:lang w:val="en-US"/>
              </w:rPr>
              <w:lastRenderedPageBreak/>
              <w:t>Environmental audits and preliminary risk screening assessment reports are reviewed to ensure administrative compliance with legislation and guidelines within 14 days of submission</w:t>
            </w:r>
          </w:p>
        </w:tc>
        <w:tc>
          <w:tcPr>
            <w:tcW w:w="1417" w:type="dxa"/>
          </w:tcPr>
          <w:p w14:paraId="4E50194F" w14:textId="72E1B5E5" w:rsidR="00C5481F" w:rsidRDefault="00C5481F" w:rsidP="00C5481F">
            <w:pPr>
              <w:pStyle w:val="Normal-Table"/>
              <w:cnfStyle w:val="000000000000" w:firstRow="0" w:lastRow="0" w:firstColumn="0" w:lastColumn="0" w:oddVBand="0" w:evenVBand="0" w:oddHBand="0" w:evenHBand="0" w:firstRowFirstColumn="0" w:firstRowLastColumn="0" w:lastRowFirstColumn="0" w:lastRowLastColumn="0"/>
            </w:pPr>
            <w:r>
              <w:t>%</w:t>
            </w:r>
          </w:p>
        </w:tc>
        <w:tc>
          <w:tcPr>
            <w:tcW w:w="1276" w:type="dxa"/>
          </w:tcPr>
          <w:p w14:paraId="71E7DDE3" w14:textId="580BF565" w:rsidR="00C5481F" w:rsidRDefault="00C5481F" w:rsidP="00C5481F">
            <w:pPr>
              <w:pStyle w:val="Normal-Table"/>
              <w:cnfStyle w:val="000000000000" w:firstRow="0" w:lastRow="0" w:firstColumn="0" w:lastColumn="0" w:oddVBand="0" w:evenVBand="0" w:oddHBand="0" w:evenHBand="0" w:firstRowFirstColumn="0" w:firstRowLastColumn="0" w:lastRowFirstColumn="0" w:lastRowLastColumn="0"/>
            </w:pPr>
            <w:r>
              <w:t>92</w:t>
            </w:r>
          </w:p>
        </w:tc>
        <w:tc>
          <w:tcPr>
            <w:tcW w:w="1276" w:type="dxa"/>
          </w:tcPr>
          <w:p w14:paraId="673846C6" w14:textId="5DD21069" w:rsidR="00C5481F" w:rsidRDefault="00C5481F" w:rsidP="00C5481F">
            <w:pPr>
              <w:pStyle w:val="Normal-Table"/>
              <w:cnfStyle w:val="000000000000" w:firstRow="0" w:lastRow="0" w:firstColumn="0" w:lastColumn="0" w:oddVBand="0" w:evenVBand="0" w:oddHBand="0" w:evenHBand="0" w:firstRowFirstColumn="0" w:firstRowLastColumn="0" w:lastRowFirstColumn="0" w:lastRowLastColumn="0"/>
            </w:pPr>
            <w:r>
              <w:t>80</w:t>
            </w:r>
          </w:p>
        </w:tc>
        <w:tc>
          <w:tcPr>
            <w:tcW w:w="1417" w:type="dxa"/>
          </w:tcPr>
          <w:p w14:paraId="74FFF6C3" w14:textId="5ECC7B7D" w:rsidR="00C5481F" w:rsidRDefault="00C5481F" w:rsidP="00C5481F">
            <w:pPr>
              <w:pStyle w:val="Normal-Table"/>
              <w:cnfStyle w:val="000000000000" w:firstRow="0" w:lastRow="0" w:firstColumn="0" w:lastColumn="0" w:oddVBand="0" w:evenVBand="0" w:oddHBand="0" w:evenHBand="0" w:firstRowFirstColumn="0" w:firstRowLastColumn="0" w:lastRowFirstColumn="0" w:lastRowLastColumn="0"/>
            </w:pPr>
            <w:r>
              <w:t>15%</w:t>
            </w:r>
          </w:p>
        </w:tc>
        <w:tc>
          <w:tcPr>
            <w:tcW w:w="2410" w:type="dxa"/>
          </w:tcPr>
          <w:p w14:paraId="1AAA9911" w14:textId="2191DDA0" w:rsidR="00C5481F" w:rsidRPr="00DB3436" w:rsidRDefault="00701DCA" w:rsidP="00C5481F">
            <w:pPr>
              <w:pStyle w:val="Normal-Table"/>
              <w:cnfStyle w:val="000000000000" w:firstRow="0" w:lastRow="0" w:firstColumn="0" w:lastColumn="0" w:oddVBand="0" w:evenVBand="0" w:oddHBand="0" w:evenHBand="0" w:firstRowFirstColumn="0" w:firstRowLastColumn="0" w:lastRowFirstColumn="0" w:lastRowLastColumn="0"/>
            </w:pPr>
            <w:r w:rsidRPr="2FF33A4A">
              <w:rPr>
                <w:lang w:val="en-US"/>
              </w:rPr>
              <w:t xml:space="preserve">Target exceeded due to </w:t>
            </w:r>
            <w:proofErr w:type="spellStart"/>
            <w:r w:rsidRPr="2FF33A4A">
              <w:rPr>
                <w:lang w:val="en-US"/>
              </w:rPr>
              <w:t>prioritisation</w:t>
            </w:r>
            <w:proofErr w:type="spellEnd"/>
            <w:r w:rsidRPr="2FF33A4A">
              <w:rPr>
                <w:lang w:val="en-US"/>
              </w:rPr>
              <w:t xml:space="preserve"> of reviews.</w:t>
            </w:r>
          </w:p>
        </w:tc>
      </w:tr>
      <w:tr w:rsidR="00412776" w:rsidRPr="00207A7E" w14:paraId="1051CD2B"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D98D710" w14:textId="39830A46" w:rsidR="00412776" w:rsidRDefault="00412776" w:rsidP="00412776">
            <w:pPr>
              <w:pStyle w:val="Normal-Table"/>
            </w:pPr>
            <w:r>
              <w:t>EPA advice on planning matters is provided within required timeframes</w:t>
            </w:r>
          </w:p>
        </w:tc>
        <w:tc>
          <w:tcPr>
            <w:tcW w:w="1417" w:type="dxa"/>
          </w:tcPr>
          <w:p w14:paraId="1B7F813E" w14:textId="732DE4CF" w:rsidR="00412776" w:rsidRDefault="00412776" w:rsidP="00412776">
            <w:pPr>
              <w:pStyle w:val="Normal-Table"/>
              <w:cnfStyle w:val="000000010000" w:firstRow="0" w:lastRow="0" w:firstColumn="0" w:lastColumn="0" w:oddVBand="0" w:evenVBand="0" w:oddHBand="0" w:evenHBand="1" w:firstRowFirstColumn="0" w:firstRowLastColumn="0" w:lastRowFirstColumn="0" w:lastRowLastColumn="0"/>
            </w:pPr>
            <w:r>
              <w:t>%</w:t>
            </w:r>
          </w:p>
        </w:tc>
        <w:tc>
          <w:tcPr>
            <w:tcW w:w="1276" w:type="dxa"/>
          </w:tcPr>
          <w:p w14:paraId="058DE7E4" w14:textId="42AFE10B" w:rsidR="00412776" w:rsidRDefault="00412776" w:rsidP="00412776">
            <w:pPr>
              <w:pStyle w:val="Normal-Table"/>
              <w:cnfStyle w:val="000000010000" w:firstRow="0" w:lastRow="0" w:firstColumn="0" w:lastColumn="0" w:oddVBand="0" w:evenVBand="0" w:oddHBand="0" w:evenHBand="1" w:firstRowFirstColumn="0" w:firstRowLastColumn="0" w:lastRowFirstColumn="0" w:lastRowLastColumn="0"/>
            </w:pPr>
            <w:r>
              <w:t>82</w:t>
            </w:r>
          </w:p>
        </w:tc>
        <w:tc>
          <w:tcPr>
            <w:tcW w:w="1276" w:type="dxa"/>
          </w:tcPr>
          <w:p w14:paraId="3005CA6E" w14:textId="705948F9" w:rsidR="00412776" w:rsidRDefault="00412776" w:rsidP="00412776">
            <w:pPr>
              <w:pStyle w:val="Normal-Table"/>
              <w:cnfStyle w:val="000000010000" w:firstRow="0" w:lastRow="0" w:firstColumn="0" w:lastColumn="0" w:oddVBand="0" w:evenVBand="0" w:oddHBand="0" w:evenHBand="1" w:firstRowFirstColumn="0" w:firstRowLastColumn="0" w:lastRowFirstColumn="0" w:lastRowLastColumn="0"/>
            </w:pPr>
            <w:r>
              <w:t>65</w:t>
            </w:r>
          </w:p>
        </w:tc>
        <w:tc>
          <w:tcPr>
            <w:tcW w:w="1417" w:type="dxa"/>
          </w:tcPr>
          <w:p w14:paraId="6933A511" w14:textId="2C515A77" w:rsidR="00412776" w:rsidRDefault="00412776" w:rsidP="00412776">
            <w:pPr>
              <w:pStyle w:val="Normal-Table"/>
              <w:cnfStyle w:val="000000010000" w:firstRow="0" w:lastRow="0" w:firstColumn="0" w:lastColumn="0" w:oddVBand="0" w:evenVBand="0" w:oddHBand="0" w:evenHBand="1" w:firstRowFirstColumn="0" w:firstRowLastColumn="0" w:lastRowFirstColumn="0" w:lastRowLastColumn="0"/>
            </w:pPr>
            <w:r>
              <w:t>26%</w:t>
            </w:r>
          </w:p>
        </w:tc>
        <w:tc>
          <w:tcPr>
            <w:tcW w:w="2410" w:type="dxa"/>
          </w:tcPr>
          <w:p w14:paraId="7D506579" w14:textId="661A7F48" w:rsidR="00412776" w:rsidRPr="00DB3436" w:rsidRDefault="00AE311B" w:rsidP="00412776">
            <w:pPr>
              <w:pStyle w:val="Normal-Table"/>
              <w:cnfStyle w:val="000000010000" w:firstRow="0" w:lastRow="0" w:firstColumn="0" w:lastColumn="0" w:oddVBand="0" w:evenVBand="0" w:oddHBand="0" w:evenHBand="1" w:firstRowFirstColumn="0" w:firstRowLastColumn="0" w:lastRowFirstColumn="0" w:lastRowLastColumn="0"/>
            </w:pPr>
            <w:r>
              <w:t>Target exceeded</w:t>
            </w:r>
            <w:r w:rsidRPr="00332C97">
              <w:t xml:space="preserve"> due to streamlined advice being provided </w:t>
            </w:r>
            <w:r>
              <w:t>f</w:t>
            </w:r>
            <w:r w:rsidRPr="00332C97">
              <w:t>o</w:t>
            </w:r>
            <w:r>
              <w:t>r</w:t>
            </w:r>
            <w:r w:rsidRPr="00332C97">
              <w:t xml:space="preserve"> low-risk activities.</w:t>
            </w:r>
          </w:p>
        </w:tc>
      </w:tr>
      <w:tr w:rsidR="00C719E3" w:rsidRPr="00207A7E" w14:paraId="1738D282" w14:textId="77777777" w:rsidTr="00082052">
        <w:trPr>
          <w:cantSplit/>
        </w:trPr>
        <w:tc>
          <w:tcPr>
            <w:cnfStyle w:val="001000000000" w:firstRow="0" w:lastRow="0" w:firstColumn="1" w:lastColumn="0" w:oddVBand="0" w:evenVBand="0" w:oddHBand="0" w:evenHBand="0" w:firstRowFirstColumn="0" w:firstRowLastColumn="0" w:lastRowFirstColumn="0" w:lastRowLastColumn="0"/>
            <w:tcW w:w="2552" w:type="dxa"/>
          </w:tcPr>
          <w:p w14:paraId="2641C150" w14:textId="5E0D3273" w:rsidR="00C719E3" w:rsidRDefault="00C719E3" w:rsidP="00C719E3">
            <w:pPr>
              <w:pStyle w:val="Normal-Table"/>
            </w:pPr>
            <w:r w:rsidRPr="2FF33A4A">
              <w:rPr>
                <w:lang w:val="en-US"/>
              </w:rPr>
              <w:lastRenderedPageBreak/>
              <w:t>EPA confirms duty holder compliance with remedial notice requirements, or escalates for further action, within 17 days of the compliance due date</w:t>
            </w:r>
          </w:p>
        </w:tc>
        <w:tc>
          <w:tcPr>
            <w:tcW w:w="1417" w:type="dxa"/>
          </w:tcPr>
          <w:p w14:paraId="43A1D75B" w14:textId="3B553CEB" w:rsidR="00C719E3" w:rsidRDefault="00C719E3" w:rsidP="00C719E3">
            <w:pPr>
              <w:pStyle w:val="Normal-Table"/>
              <w:cnfStyle w:val="000000000000" w:firstRow="0" w:lastRow="0" w:firstColumn="0" w:lastColumn="0" w:oddVBand="0" w:evenVBand="0" w:oddHBand="0" w:evenHBand="0" w:firstRowFirstColumn="0" w:firstRowLastColumn="0" w:lastRowFirstColumn="0" w:lastRowLastColumn="0"/>
            </w:pPr>
            <w:r>
              <w:t>%</w:t>
            </w:r>
          </w:p>
        </w:tc>
        <w:tc>
          <w:tcPr>
            <w:tcW w:w="1276" w:type="dxa"/>
          </w:tcPr>
          <w:p w14:paraId="32CF87DD" w14:textId="500EE6BA" w:rsidR="00C719E3" w:rsidRDefault="00C719E3" w:rsidP="00C719E3">
            <w:pPr>
              <w:pStyle w:val="Normal-Table"/>
              <w:cnfStyle w:val="000000000000" w:firstRow="0" w:lastRow="0" w:firstColumn="0" w:lastColumn="0" w:oddVBand="0" w:evenVBand="0" w:oddHBand="0" w:evenHBand="0" w:firstRowFirstColumn="0" w:firstRowLastColumn="0" w:lastRowFirstColumn="0" w:lastRowLastColumn="0"/>
            </w:pPr>
            <w:r>
              <w:t>91</w:t>
            </w:r>
          </w:p>
        </w:tc>
        <w:tc>
          <w:tcPr>
            <w:tcW w:w="1276" w:type="dxa"/>
          </w:tcPr>
          <w:p w14:paraId="5E9BFFE7" w14:textId="66B641DD" w:rsidR="00C719E3" w:rsidRDefault="00C719E3" w:rsidP="00C719E3">
            <w:pPr>
              <w:pStyle w:val="Normal-Table"/>
              <w:cnfStyle w:val="000000000000" w:firstRow="0" w:lastRow="0" w:firstColumn="0" w:lastColumn="0" w:oddVBand="0" w:evenVBand="0" w:oddHBand="0" w:evenHBand="0" w:firstRowFirstColumn="0" w:firstRowLastColumn="0" w:lastRowFirstColumn="0" w:lastRowLastColumn="0"/>
            </w:pPr>
            <w:r>
              <w:t>80</w:t>
            </w:r>
          </w:p>
        </w:tc>
        <w:tc>
          <w:tcPr>
            <w:tcW w:w="1417" w:type="dxa"/>
          </w:tcPr>
          <w:p w14:paraId="21B519DC" w14:textId="7909A262" w:rsidR="00C719E3" w:rsidRDefault="00C719E3" w:rsidP="00C719E3">
            <w:pPr>
              <w:pStyle w:val="Normal-Table"/>
              <w:cnfStyle w:val="000000000000" w:firstRow="0" w:lastRow="0" w:firstColumn="0" w:lastColumn="0" w:oddVBand="0" w:evenVBand="0" w:oddHBand="0" w:evenHBand="0" w:firstRowFirstColumn="0" w:firstRowLastColumn="0" w:lastRowFirstColumn="0" w:lastRowLastColumn="0"/>
            </w:pPr>
            <w:r>
              <w:t>14%</w:t>
            </w:r>
          </w:p>
        </w:tc>
        <w:tc>
          <w:tcPr>
            <w:tcW w:w="2410" w:type="dxa"/>
          </w:tcPr>
          <w:p w14:paraId="3BADD7B3" w14:textId="785EC0E1" w:rsidR="00C719E3" w:rsidRPr="00DB3436" w:rsidRDefault="007D6EAF" w:rsidP="00C719E3">
            <w:pPr>
              <w:pStyle w:val="Normal-Table"/>
              <w:cnfStyle w:val="000000000000" w:firstRow="0" w:lastRow="0" w:firstColumn="0" w:lastColumn="0" w:oddVBand="0" w:evenVBand="0" w:oddHBand="0" w:evenHBand="0" w:firstRowFirstColumn="0" w:firstRowLastColumn="0" w:lastRowFirstColumn="0" w:lastRowLastColumn="0"/>
            </w:pPr>
            <w:r w:rsidRPr="007D6EAF">
              <w:t>Target exceeded, reflecting a continued focus on process and system improvement.</w:t>
            </w:r>
          </w:p>
        </w:tc>
      </w:tr>
      <w:tr w:rsidR="00E46B8F" w:rsidRPr="00207A7E" w14:paraId="2EB8D7E0"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00AFA67" w14:textId="3DA8CAF7" w:rsidR="00E46B8F" w:rsidRDefault="00E46B8F" w:rsidP="00E46B8F">
            <w:pPr>
              <w:pStyle w:val="Normal-Table"/>
            </w:pPr>
            <w:r>
              <w:t>EPA provides technical advice to lead agencies within required timelines during emergency incidents</w:t>
            </w:r>
          </w:p>
        </w:tc>
        <w:tc>
          <w:tcPr>
            <w:tcW w:w="1417" w:type="dxa"/>
          </w:tcPr>
          <w:p w14:paraId="10350DA0" w14:textId="21CD3DA9" w:rsidR="00E46B8F" w:rsidRDefault="00E46B8F" w:rsidP="00E46B8F">
            <w:pPr>
              <w:pStyle w:val="Normal-Table"/>
              <w:cnfStyle w:val="000000010000" w:firstRow="0" w:lastRow="0" w:firstColumn="0" w:lastColumn="0" w:oddVBand="0" w:evenVBand="0" w:oddHBand="0" w:evenHBand="1" w:firstRowFirstColumn="0" w:firstRowLastColumn="0" w:lastRowFirstColumn="0" w:lastRowLastColumn="0"/>
            </w:pPr>
            <w:r>
              <w:t>%</w:t>
            </w:r>
          </w:p>
        </w:tc>
        <w:tc>
          <w:tcPr>
            <w:tcW w:w="1276" w:type="dxa"/>
          </w:tcPr>
          <w:p w14:paraId="5E585C2F" w14:textId="301BCF2B" w:rsidR="00E46B8F" w:rsidRDefault="00E46B8F" w:rsidP="00E46B8F">
            <w:pPr>
              <w:pStyle w:val="Normal-Table"/>
              <w:cnfStyle w:val="000000010000" w:firstRow="0" w:lastRow="0" w:firstColumn="0" w:lastColumn="0" w:oddVBand="0" w:evenVBand="0" w:oddHBand="0" w:evenHBand="1" w:firstRowFirstColumn="0" w:firstRowLastColumn="0" w:lastRowFirstColumn="0" w:lastRowLastColumn="0"/>
            </w:pPr>
            <w:r>
              <w:t>100</w:t>
            </w:r>
          </w:p>
        </w:tc>
        <w:tc>
          <w:tcPr>
            <w:tcW w:w="1276" w:type="dxa"/>
          </w:tcPr>
          <w:p w14:paraId="7ED56597" w14:textId="0A61A3C5" w:rsidR="00E46B8F" w:rsidRDefault="00E46B8F" w:rsidP="00E46B8F">
            <w:pPr>
              <w:pStyle w:val="Normal-Table"/>
              <w:cnfStyle w:val="000000010000" w:firstRow="0" w:lastRow="0" w:firstColumn="0" w:lastColumn="0" w:oddVBand="0" w:evenVBand="0" w:oddHBand="0" w:evenHBand="1" w:firstRowFirstColumn="0" w:firstRowLastColumn="0" w:lastRowFirstColumn="0" w:lastRowLastColumn="0"/>
            </w:pPr>
            <w:r>
              <w:t>90</w:t>
            </w:r>
          </w:p>
        </w:tc>
        <w:tc>
          <w:tcPr>
            <w:tcW w:w="1417" w:type="dxa"/>
          </w:tcPr>
          <w:p w14:paraId="5BA74EFC" w14:textId="18621615" w:rsidR="00E46B8F" w:rsidRDefault="00E46B8F" w:rsidP="00E46B8F">
            <w:pPr>
              <w:pStyle w:val="Normal-Table"/>
              <w:cnfStyle w:val="000000010000" w:firstRow="0" w:lastRow="0" w:firstColumn="0" w:lastColumn="0" w:oddVBand="0" w:evenVBand="0" w:oddHBand="0" w:evenHBand="1" w:firstRowFirstColumn="0" w:firstRowLastColumn="0" w:lastRowFirstColumn="0" w:lastRowLastColumn="0"/>
            </w:pPr>
            <w:r>
              <w:t>11%</w:t>
            </w:r>
          </w:p>
        </w:tc>
        <w:tc>
          <w:tcPr>
            <w:tcW w:w="2410" w:type="dxa"/>
          </w:tcPr>
          <w:p w14:paraId="3C8E0093" w14:textId="71417CD4" w:rsidR="00E46B8F" w:rsidRPr="00DB3436" w:rsidRDefault="00245215" w:rsidP="00E46B8F">
            <w:pPr>
              <w:pStyle w:val="Normal-Table"/>
              <w:cnfStyle w:val="000000010000" w:firstRow="0" w:lastRow="0" w:firstColumn="0" w:lastColumn="0" w:oddVBand="0" w:evenVBand="0" w:oddHBand="0" w:evenHBand="1" w:firstRowFirstColumn="0" w:firstRowLastColumn="0" w:lastRowFirstColumn="0" w:lastRowLastColumn="0"/>
            </w:pPr>
            <w:r>
              <w:t xml:space="preserve">Target exceeded, </w:t>
            </w:r>
            <w:r w:rsidRPr="00F85D5F">
              <w:t>reflect</w:t>
            </w:r>
            <w:r>
              <w:t>ing</w:t>
            </w:r>
            <w:r w:rsidRPr="00F85D5F">
              <w:t xml:space="preserve"> a continued focus on process and system improvement.</w:t>
            </w:r>
          </w:p>
        </w:tc>
      </w:tr>
      <w:tr w:rsidR="00D01D7A" w:rsidRPr="00207A7E" w14:paraId="11D971D4" w14:textId="77777777" w:rsidTr="009241EB">
        <w:tc>
          <w:tcPr>
            <w:cnfStyle w:val="001000000000" w:firstRow="0" w:lastRow="0" w:firstColumn="1" w:lastColumn="0" w:oddVBand="0" w:evenVBand="0" w:oddHBand="0" w:evenHBand="0" w:firstRowFirstColumn="0" w:firstRowLastColumn="0" w:lastRowFirstColumn="0" w:lastRowLastColumn="0"/>
            <w:tcW w:w="2552" w:type="dxa"/>
          </w:tcPr>
          <w:p w14:paraId="03FD8DC3" w14:textId="463C9423" w:rsidR="00D01D7A" w:rsidRDefault="00D01D7A" w:rsidP="00D01D7A">
            <w:pPr>
              <w:pStyle w:val="Normal-Table"/>
            </w:pPr>
            <w:r>
              <w:t>EPA responds to priority waste incidents within 15 hours of notification</w:t>
            </w:r>
          </w:p>
        </w:tc>
        <w:tc>
          <w:tcPr>
            <w:tcW w:w="1417" w:type="dxa"/>
          </w:tcPr>
          <w:p w14:paraId="313412E2" w14:textId="1D0BCE78" w:rsidR="00D01D7A" w:rsidRDefault="00D01D7A" w:rsidP="00D01D7A">
            <w:pPr>
              <w:pStyle w:val="Normal-Table"/>
              <w:cnfStyle w:val="000000000000" w:firstRow="0" w:lastRow="0" w:firstColumn="0" w:lastColumn="0" w:oddVBand="0" w:evenVBand="0" w:oddHBand="0" w:evenHBand="0" w:firstRowFirstColumn="0" w:firstRowLastColumn="0" w:lastRowFirstColumn="0" w:lastRowLastColumn="0"/>
            </w:pPr>
            <w:r>
              <w:t>%</w:t>
            </w:r>
          </w:p>
        </w:tc>
        <w:tc>
          <w:tcPr>
            <w:tcW w:w="1276" w:type="dxa"/>
          </w:tcPr>
          <w:p w14:paraId="35C545EA" w14:textId="68FC9D92" w:rsidR="00D01D7A" w:rsidRDefault="00D01D7A" w:rsidP="00D01D7A">
            <w:pPr>
              <w:pStyle w:val="Normal-Table"/>
              <w:cnfStyle w:val="000000000000" w:firstRow="0" w:lastRow="0" w:firstColumn="0" w:lastColumn="0" w:oddVBand="0" w:evenVBand="0" w:oddHBand="0" w:evenHBand="0" w:firstRowFirstColumn="0" w:firstRowLastColumn="0" w:lastRowFirstColumn="0" w:lastRowLastColumn="0"/>
            </w:pPr>
            <w:r>
              <w:t>-</w:t>
            </w:r>
          </w:p>
        </w:tc>
        <w:tc>
          <w:tcPr>
            <w:tcW w:w="1276" w:type="dxa"/>
          </w:tcPr>
          <w:p w14:paraId="6C17E55E" w14:textId="3E35CAEC" w:rsidR="00D01D7A" w:rsidRDefault="00D01D7A" w:rsidP="00D01D7A">
            <w:pPr>
              <w:pStyle w:val="Normal-Table"/>
              <w:cnfStyle w:val="000000000000" w:firstRow="0" w:lastRow="0" w:firstColumn="0" w:lastColumn="0" w:oddVBand="0" w:evenVBand="0" w:oddHBand="0" w:evenHBand="0" w:firstRowFirstColumn="0" w:firstRowLastColumn="0" w:lastRowFirstColumn="0" w:lastRowLastColumn="0"/>
            </w:pPr>
            <w:r>
              <w:t>90</w:t>
            </w:r>
          </w:p>
        </w:tc>
        <w:tc>
          <w:tcPr>
            <w:tcW w:w="1417" w:type="dxa"/>
          </w:tcPr>
          <w:p w14:paraId="6BC72C4D" w14:textId="30B69441" w:rsidR="00D01D7A" w:rsidRDefault="00D01D7A" w:rsidP="00D01D7A">
            <w:pPr>
              <w:pStyle w:val="Normal-Table"/>
              <w:cnfStyle w:val="000000000000" w:firstRow="0" w:lastRow="0" w:firstColumn="0" w:lastColumn="0" w:oddVBand="0" w:evenVBand="0" w:oddHBand="0" w:evenHBand="0" w:firstRowFirstColumn="0" w:firstRowLastColumn="0" w:lastRowFirstColumn="0" w:lastRowLastColumn="0"/>
            </w:pPr>
            <w:r>
              <w:t>-</w:t>
            </w:r>
          </w:p>
        </w:tc>
        <w:tc>
          <w:tcPr>
            <w:tcW w:w="2410" w:type="dxa"/>
          </w:tcPr>
          <w:p w14:paraId="52FB6834" w14:textId="2808F8B9" w:rsidR="00D01D7A" w:rsidRPr="00946D46" w:rsidRDefault="00C32AF0" w:rsidP="00D01D7A">
            <w:pPr>
              <w:pStyle w:val="Normal-Table"/>
              <w:cnfStyle w:val="000000000000" w:firstRow="0" w:lastRow="0" w:firstColumn="0" w:lastColumn="0" w:oddVBand="0" w:evenVBand="0" w:oddHBand="0" w:evenHBand="0" w:firstRowFirstColumn="0" w:firstRowLastColumn="0" w:lastRowFirstColumn="0" w:lastRowLastColumn="0"/>
            </w:pPr>
            <w:r>
              <w:t xml:space="preserve">There were no </w:t>
            </w:r>
            <w:r w:rsidRPr="00461232">
              <w:t>priority waste incidents</w:t>
            </w:r>
            <w:r>
              <w:t xml:space="preserve"> in 2024–25.</w:t>
            </w:r>
          </w:p>
        </w:tc>
      </w:tr>
      <w:tr w:rsidR="00C42DAF" w:rsidRPr="00207A7E" w14:paraId="77C4FBB0"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EA9D14C" w14:textId="33D28ED0" w:rsidR="00C42DAF" w:rsidRDefault="00C42DAF" w:rsidP="00C42DAF">
            <w:pPr>
              <w:pStyle w:val="Normal-Table"/>
            </w:pPr>
            <w:r>
              <w:t>Pollution reporters requesting follow up by EPA receive contact within 5 working days</w:t>
            </w:r>
          </w:p>
        </w:tc>
        <w:tc>
          <w:tcPr>
            <w:tcW w:w="1417" w:type="dxa"/>
          </w:tcPr>
          <w:p w14:paraId="63CF1F0F" w14:textId="2FBD897F" w:rsidR="00C42DAF" w:rsidRDefault="00C42DAF" w:rsidP="00C42DAF">
            <w:pPr>
              <w:pStyle w:val="Normal-Table"/>
              <w:cnfStyle w:val="000000010000" w:firstRow="0" w:lastRow="0" w:firstColumn="0" w:lastColumn="0" w:oddVBand="0" w:evenVBand="0" w:oddHBand="0" w:evenHBand="1" w:firstRowFirstColumn="0" w:firstRowLastColumn="0" w:lastRowFirstColumn="0" w:lastRowLastColumn="0"/>
            </w:pPr>
            <w:r>
              <w:t>%</w:t>
            </w:r>
          </w:p>
        </w:tc>
        <w:tc>
          <w:tcPr>
            <w:tcW w:w="1276" w:type="dxa"/>
          </w:tcPr>
          <w:p w14:paraId="1BE7631C" w14:textId="15508F00" w:rsidR="00C42DAF" w:rsidRDefault="00C42DAF" w:rsidP="00C42DAF">
            <w:pPr>
              <w:pStyle w:val="Normal-Table"/>
              <w:cnfStyle w:val="000000010000" w:firstRow="0" w:lastRow="0" w:firstColumn="0" w:lastColumn="0" w:oddVBand="0" w:evenVBand="0" w:oddHBand="0" w:evenHBand="1" w:firstRowFirstColumn="0" w:firstRowLastColumn="0" w:lastRowFirstColumn="0" w:lastRowLastColumn="0"/>
            </w:pPr>
            <w:r>
              <w:t>85</w:t>
            </w:r>
          </w:p>
        </w:tc>
        <w:tc>
          <w:tcPr>
            <w:tcW w:w="1276" w:type="dxa"/>
          </w:tcPr>
          <w:p w14:paraId="16D1E8CA" w14:textId="4E8ABFE0" w:rsidR="00C42DAF" w:rsidRDefault="00C42DAF" w:rsidP="00C42DAF">
            <w:pPr>
              <w:pStyle w:val="Normal-Table"/>
              <w:cnfStyle w:val="000000010000" w:firstRow="0" w:lastRow="0" w:firstColumn="0" w:lastColumn="0" w:oddVBand="0" w:evenVBand="0" w:oddHBand="0" w:evenHBand="1" w:firstRowFirstColumn="0" w:firstRowLastColumn="0" w:lastRowFirstColumn="0" w:lastRowLastColumn="0"/>
            </w:pPr>
            <w:r>
              <w:t>75</w:t>
            </w:r>
          </w:p>
        </w:tc>
        <w:tc>
          <w:tcPr>
            <w:tcW w:w="1417" w:type="dxa"/>
          </w:tcPr>
          <w:p w14:paraId="0DDC4907" w14:textId="3BEFDC27" w:rsidR="00C42DAF" w:rsidRDefault="00C42DAF" w:rsidP="00C42DAF">
            <w:pPr>
              <w:pStyle w:val="Normal-Table"/>
              <w:cnfStyle w:val="000000010000" w:firstRow="0" w:lastRow="0" w:firstColumn="0" w:lastColumn="0" w:oddVBand="0" w:evenVBand="0" w:oddHBand="0" w:evenHBand="1" w:firstRowFirstColumn="0" w:firstRowLastColumn="0" w:lastRowFirstColumn="0" w:lastRowLastColumn="0"/>
            </w:pPr>
            <w:r>
              <w:t>13%</w:t>
            </w:r>
          </w:p>
        </w:tc>
        <w:tc>
          <w:tcPr>
            <w:tcW w:w="2410" w:type="dxa"/>
          </w:tcPr>
          <w:p w14:paraId="56EA5B7F" w14:textId="1377AD56" w:rsidR="00C42DAF" w:rsidRDefault="0027345C" w:rsidP="00C42DAF">
            <w:pPr>
              <w:pStyle w:val="Normal-Table"/>
              <w:cnfStyle w:val="000000010000" w:firstRow="0" w:lastRow="0" w:firstColumn="0" w:lastColumn="0" w:oddVBand="0" w:evenVBand="0" w:oddHBand="0" w:evenHBand="1" w:firstRowFirstColumn="0" w:firstRowLastColumn="0" w:lastRowFirstColumn="0" w:lastRowLastColumn="0"/>
            </w:pPr>
            <w:r>
              <w:t xml:space="preserve">Target exceeded, </w:t>
            </w:r>
            <w:r w:rsidRPr="00F85D5F">
              <w:t>reflect</w:t>
            </w:r>
            <w:r>
              <w:t>ing</w:t>
            </w:r>
            <w:r w:rsidRPr="00F85D5F">
              <w:t xml:space="preserve"> a continued focus on process and system improvement.</w:t>
            </w:r>
          </w:p>
        </w:tc>
      </w:tr>
    </w:tbl>
    <w:p w14:paraId="1A93D562" w14:textId="549979AC" w:rsidR="0027345C" w:rsidRDefault="0027345C" w:rsidP="00692316">
      <w:pPr>
        <w:pStyle w:val="Heading3"/>
      </w:pPr>
      <w:r>
        <w:lastRenderedPageBreak/>
        <w:t>Cost</w:t>
      </w:r>
    </w:p>
    <w:tbl>
      <w:tblPr>
        <w:tblStyle w:val="EPAstandardtable"/>
        <w:tblW w:w="10348" w:type="dxa"/>
        <w:tblLook w:val="04A0" w:firstRow="1" w:lastRow="0" w:firstColumn="1" w:lastColumn="0" w:noHBand="0" w:noVBand="1"/>
      </w:tblPr>
      <w:tblGrid>
        <w:gridCol w:w="2552"/>
        <w:gridCol w:w="1417"/>
        <w:gridCol w:w="1276"/>
        <w:gridCol w:w="1276"/>
        <w:gridCol w:w="1417"/>
        <w:gridCol w:w="2410"/>
      </w:tblGrid>
      <w:tr w:rsidR="0027345C" w:rsidRPr="00207A7E" w14:paraId="3946A6A2" w14:textId="77777777"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hideMark/>
          </w:tcPr>
          <w:p w14:paraId="346DC068" w14:textId="77777777" w:rsidR="0027345C" w:rsidRPr="00207A7E" w:rsidRDefault="0027345C">
            <w:pPr>
              <w:pStyle w:val="Normal-Table"/>
            </w:pPr>
            <w:r>
              <w:t>Measure</w:t>
            </w:r>
          </w:p>
        </w:tc>
        <w:tc>
          <w:tcPr>
            <w:tcW w:w="1417" w:type="dxa"/>
            <w:hideMark/>
          </w:tcPr>
          <w:p w14:paraId="717B2B46" w14:textId="77777777" w:rsidR="0027345C" w:rsidRPr="00207A7E" w:rsidRDefault="0027345C">
            <w:pPr>
              <w:pStyle w:val="Normal-Table"/>
              <w:cnfStyle w:val="100000000000" w:firstRow="1" w:lastRow="0" w:firstColumn="0" w:lastColumn="0" w:oddVBand="0" w:evenVBand="0" w:oddHBand="0" w:evenHBand="0" w:firstRowFirstColumn="0" w:firstRowLastColumn="0" w:lastRowFirstColumn="0" w:lastRowLastColumn="0"/>
            </w:pPr>
            <w:r w:rsidRPr="003A3DE3">
              <w:t>Unit of measure</w:t>
            </w:r>
          </w:p>
        </w:tc>
        <w:tc>
          <w:tcPr>
            <w:tcW w:w="1276" w:type="dxa"/>
            <w:hideMark/>
          </w:tcPr>
          <w:p w14:paraId="1D37FFF0" w14:textId="77777777" w:rsidR="0027345C" w:rsidRPr="00207A7E" w:rsidRDefault="0027345C">
            <w:pPr>
              <w:pStyle w:val="Normal-Table"/>
              <w:cnfStyle w:val="100000000000" w:firstRow="1" w:lastRow="0" w:firstColumn="0" w:lastColumn="0" w:oddVBand="0" w:evenVBand="0" w:oddHBand="0" w:evenHBand="0" w:firstRowFirstColumn="0" w:firstRowLastColumn="0" w:lastRowFirstColumn="0" w:lastRowLastColumn="0"/>
            </w:pPr>
            <w:r w:rsidRPr="003A3DE3">
              <w:t>2024–25 actual</w:t>
            </w:r>
          </w:p>
        </w:tc>
        <w:tc>
          <w:tcPr>
            <w:tcW w:w="1276" w:type="dxa"/>
            <w:hideMark/>
          </w:tcPr>
          <w:p w14:paraId="0862560F" w14:textId="77777777" w:rsidR="0027345C" w:rsidRPr="00207A7E" w:rsidRDefault="0027345C">
            <w:pPr>
              <w:pStyle w:val="Normal-Table"/>
              <w:cnfStyle w:val="100000000000" w:firstRow="1" w:lastRow="0" w:firstColumn="0" w:lastColumn="0" w:oddVBand="0" w:evenVBand="0" w:oddHBand="0" w:evenHBand="0" w:firstRowFirstColumn="0" w:firstRowLastColumn="0" w:lastRowFirstColumn="0" w:lastRowLastColumn="0"/>
            </w:pPr>
            <w:r w:rsidRPr="003A3DE3">
              <w:t>2024–25 target</w:t>
            </w:r>
          </w:p>
        </w:tc>
        <w:tc>
          <w:tcPr>
            <w:tcW w:w="1417" w:type="dxa"/>
          </w:tcPr>
          <w:p w14:paraId="3F8C35F2" w14:textId="77777777" w:rsidR="0027345C" w:rsidRPr="00207A7E" w:rsidRDefault="0027345C">
            <w:pPr>
              <w:pStyle w:val="Normal-Table"/>
              <w:cnfStyle w:val="100000000000" w:firstRow="1" w:lastRow="0" w:firstColumn="0" w:lastColumn="0" w:oddVBand="0" w:evenVBand="0" w:oddHBand="0" w:evenHBand="0" w:firstRowFirstColumn="0" w:firstRowLastColumn="0" w:lastRowFirstColumn="0" w:lastRowLastColumn="0"/>
            </w:pPr>
            <w:r w:rsidRPr="003A3DE3">
              <w:t>Variation (%</w:t>
            </w:r>
            <w:r>
              <w:t>)</w:t>
            </w:r>
          </w:p>
        </w:tc>
        <w:tc>
          <w:tcPr>
            <w:tcW w:w="2410" w:type="dxa"/>
          </w:tcPr>
          <w:p w14:paraId="00FE5D1C" w14:textId="77777777" w:rsidR="0027345C" w:rsidRPr="003A3DE3" w:rsidRDefault="0027345C">
            <w:pPr>
              <w:pStyle w:val="Normal-Table"/>
              <w:cnfStyle w:val="100000000000" w:firstRow="1" w:lastRow="0" w:firstColumn="0" w:lastColumn="0" w:oddVBand="0" w:evenVBand="0" w:oddHBand="0" w:evenHBand="0" w:firstRowFirstColumn="0" w:firstRowLastColumn="0" w:lastRowFirstColumn="0" w:lastRowLastColumn="0"/>
            </w:pPr>
            <w:r>
              <w:t>Result</w:t>
            </w:r>
          </w:p>
        </w:tc>
      </w:tr>
      <w:tr w:rsidR="00CF75CD" w:rsidRPr="00207A7E" w14:paraId="31CB1158" w14:textId="77777777" w:rsidTr="009241EB">
        <w:tc>
          <w:tcPr>
            <w:cnfStyle w:val="001000000000" w:firstRow="0" w:lastRow="0" w:firstColumn="1" w:lastColumn="0" w:oddVBand="0" w:evenVBand="0" w:oddHBand="0" w:evenHBand="0" w:firstRowFirstColumn="0" w:firstRowLastColumn="0" w:lastRowFirstColumn="0" w:lastRowLastColumn="0"/>
            <w:tcW w:w="2552" w:type="dxa"/>
            <w:hideMark/>
          </w:tcPr>
          <w:p w14:paraId="667355D0" w14:textId="20AB9403" w:rsidR="00CF75CD" w:rsidRPr="00207A7E" w:rsidRDefault="00CF75CD" w:rsidP="00CF75CD">
            <w:pPr>
              <w:pStyle w:val="Normal-Table"/>
            </w:pPr>
            <w:r w:rsidRPr="00937C0D">
              <w:t>Total output cost</w:t>
            </w:r>
          </w:p>
        </w:tc>
        <w:tc>
          <w:tcPr>
            <w:tcW w:w="1417" w:type="dxa"/>
            <w:hideMark/>
          </w:tcPr>
          <w:p w14:paraId="71B0045F" w14:textId="2420907A" w:rsidR="00CF75CD" w:rsidRPr="00207A7E" w:rsidRDefault="00CF75CD" w:rsidP="00CF75CD">
            <w:pPr>
              <w:pStyle w:val="Normal-Table"/>
              <w:cnfStyle w:val="000000000000" w:firstRow="0" w:lastRow="0" w:firstColumn="0" w:lastColumn="0" w:oddVBand="0" w:evenVBand="0" w:oddHBand="0" w:evenHBand="0" w:firstRowFirstColumn="0" w:firstRowLastColumn="0" w:lastRowFirstColumn="0" w:lastRowLastColumn="0"/>
            </w:pPr>
            <w:r>
              <w:t>$ million</w:t>
            </w:r>
          </w:p>
        </w:tc>
        <w:tc>
          <w:tcPr>
            <w:tcW w:w="1276" w:type="dxa"/>
            <w:hideMark/>
          </w:tcPr>
          <w:p w14:paraId="08A49B5D" w14:textId="551B3582" w:rsidR="00CF75CD" w:rsidRPr="00207A7E" w:rsidRDefault="00D56CC6" w:rsidP="00CF75CD">
            <w:pPr>
              <w:pStyle w:val="Normal-Table"/>
              <w:cnfStyle w:val="000000000000" w:firstRow="0" w:lastRow="0" w:firstColumn="0" w:lastColumn="0" w:oddVBand="0" w:evenVBand="0" w:oddHBand="0" w:evenHBand="0" w:firstRowFirstColumn="0" w:firstRowLastColumn="0" w:lastRowFirstColumn="0" w:lastRowLastColumn="0"/>
            </w:pPr>
            <w:r>
              <w:t>131.7</w:t>
            </w:r>
          </w:p>
        </w:tc>
        <w:tc>
          <w:tcPr>
            <w:tcW w:w="1276" w:type="dxa"/>
            <w:hideMark/>
          </w:tcPr>
          <w:p w14:paraId="2DE8F329" w14:textId="6CFD48D5" w:rsidR="00CF75CD" w:rsidRPr="00207A7E" w:rsidRDefault="00CF75CD" w:rsidP="00CF75CD">
            <w:pPr>
              <w:pStyle w:val="Normal-Table"/>
              <w:cnfStyle w:val="000000000000" w:firstRow="0" w:lastRow="0" w:firstColumn="0" w:lastColumn="0" w:oddVBand="0" w:evenVBand="0" w:oddHBand="0" w:evenHBand="0" w:firstRowFirstColumn="0" w:firstRowLastColumn="0" w:lastRowFirstColumn="0" w:lastRowLastColumn="0"/>
            </w:pPr>
            <w:r w:rsidRPr="00E5007C">
              <w:rPr>
                <w:lang w:val="en-US"/>
              </w:rPr>
              <w:t>103.7</w:t>
            </w:r>
          </w:p>
        </w:tc>
        <w:tc>
          <w:tcPr>
            <w:tcW w:w="1417" w:type="dxa"/>
          </w:tcPr>
          <w:p w14:paraId="5CC54475" w14:textId="13F1F7E3" w:rsidR="00CF75CD" w:rsidRPr="00207A7E" w:rsidRDefault="007F5C11" w:rsidP="00CF75CD">
            <w:pPr>
              <w:pStyle w:val="Normal-Table"/>
              <w:cnfStyle w:val="000000000000" w:firstRow="0" w:lastRow="0" w:firstColumn="0" w:lastColumn="0" w:oddVBand="0" w:evenVBand="0" w:oddHBand="0" w:evenHBand="0" w:firstRowFirstColumn="0" w:firstRowLastColumn="0" w:lastRowFirstColumn="0" w:lastRowLastColumn="0"/>
            </w:pPr>
            <w:r>
              <w:t>27.1%</w:t>
            </w:r>
          </w:p>
        </w:tc>
        <w:tc>
          <w:tcPr>
            <w:tcW w:w="2410" w:type="dxa"/>
          </w:tcPr>
          <w:p w14:paraId="5FAE065C" w14:textId="2FD826B5" w:rsidR="00F210F4" w:rsidRDefault="00F210F4" w:rsidP="00F210F4">
            <w:pPr>
              <w:pStyle w:val="Normal-Table"/>
              <w:cnfStyle w:val="000000000000" w:firstRow="0" w:lastRow="0" w:firstColumn="0" w:lastColumn="0" w:oddVBand="0" w:evenVBand="0" w:oddHBand="0" w:evenHBand="0" w:firstRowFirstColumn="0" w:firstRowLastColumn="0" w:lastRowFirstColumn="0" w:lastRowLastColumn="0"/>
            </w:pPr>
            <w:r>
              <w:t>Performance target not achieved. The higher cost is due to additional government funding to ensure continued protection of Victoria’s environment</w:t>
            </w:r>
          </w:p>
          <w:p w14:paraId="16E0312C" w14:textId="3236F228" w:rsidR="00CF75CD" w:rsidRDefault="00F210F4" w:rsidP="00F210F4">
            <w:pPr>
              <w:pStyle w:val="Normal-Table"/>
              <w:cnfStyle w:val="000000000000" w:firstRow="0" w:lastRow="0" w:firstColumn="0" w:lastColumn="0" w:oddVBand="0" w:evenVBand="0" w:oddHBand="0" w:evenHBand="0" w:firstRowFirstColumn="0" w:firstRowLastColumn="0" w:lastRowFirstColumn="0" w:lastRowLastColumn="0"/>
            </w:pPr>
            <w:r>
              <w:t>from pollution and waste.</w:t>
            </w:r>
          </w:p>
        </w:tc>
      </w:tr>
    </w:tbl>
    <w:p w14:paraId="01FD7558" w14:textId="77777777" w:rsidR="00715BB8" w:rsidRDefault="00715BB8" w:rsidP="00715BB8">
      <w:pPr>
        <w:pStyle w:val="Heading1"/>
      </w:pPr>
      <w:bookmarkStart w:id="9" w:name="_Our_strategic_outcomes"/>
      <w:bookmarkEnd w:id="9"/>
      <w:r>
        <w:t>Our strategic outcomes</w:t>
      </w:r>
    </w:p>
    <w:p w14:paraId="738B5D8C" w14:textId="77777777" w:rsidR="00715BB8" w:rsidRDefault="00715BB8" w:rsidP="00715BB8">
      <w:r>
        <w:t>Our roadmap to 2027, our Strategic Plan sets out our purpose, strategies for achieving the purpose and how success is measured.</w:t>
      </w:r>
    </w:p>
    <w:p w14:paraId="4490C6FC" w14:textId="77777777" w:rsidR="00715BB8" w:rsidRDefault="00715BB8" w:rsidP="00715BB8">
      <w:r>
        <w:t xml:space="preserve">We have 3 strategic outcomes paired with ambitious targets. On track to achieve many of our outcomes by 2027, we explain our progress below. </w:t>
      </w:r>
    </w:p>
    <w:p w14:paraId="012E9D86" w14:textId="77777777" w:rsidR="00715BB8" w:rsidRDefault="00715BB8" w:rsidP="00715BB8">
      <w:r>
        <w:t xml:space="preserve">The initiatives and activities that got us here are set out in an annual delivery </w:t>
      </w:r>
      <w:proofErr w:type="gramStart"/>
      <w:r>
        <w:t>plan, and</w:t>
      </w:r>
      <w:proofErr w:type="gramEnd"/>
      <w:r>
        <w:t xml:space="preserve"> are detailed in the next section of this report.</w:t>
      </w:r>
    </w:p>
    <w:p w14:paraId="0F0FC713" w14:textId="26DD126C" w:rsidR="00DB3436" w:rsidRDefault="00715BB8" w:rsidP="00715BB8">
      <w:pPr>
        <w:pStyle w:val="Heading2"/>
      </w:pPr>
      <w:r>
        <w:lastRenderedPageBreak/>
        <w:t xml:space="preserve">Our environment is </w:t>
      </w:r>
      <w:proofErr w:type="gramStart"/>
      <w:r>
        <w:t>cleaner</w:t>
      </w:r>
      <w:proofErr w:type="gramEnd"/>
      <w:r>
        <w:t xml:space="preserve"> and communities are healthier</w:t>
      </w:r>
    </w:p>
    <w:p w14:paraId="5974C4D2" w14:textId="77777777" w:rsidR="006E721C" w:rsidRDefault="006E721C" w:rsidP="006E721C">
      <w:pPr>
        <w:pStyle w:val="Heading3"/>
      </w:pPr>
      <w:r>
        <w:t>What we will achieve</w:t>
      </w:r>
    </w:p>
    <w:p w14:paraId="6FAFA48C" w14:textId="77777777" w:rsidR="006E721C" w:rsidRPr="006E721C" w:rsidRDefault="006E721C" w:rsidP="006E721C">
      <w:pPr>
        <w:pStyle w:val="ListParagraph"/>
      </w:pPr>
      <w:r w:rsidRPr="006E721C">
        <w:t>Improved air and water quality</w:t>
      </w:r>
    </w:p>
    <w:p w14:paraId="40487D27" w14:textId="77777777" w:rsidR="006E721C" w:rsidRPr="006E721C" w:rsidRDefault="006E721C" w:rsidP="006E721C">
      <w:pPr>
        <w:pStyle w:val="ListParagraph"/>
      </w:pPr>
      <w:r w:rsidRPr="006E721C">
        <w:t>Reduced land contamination and noise pollution</w:t>
      </w:r>
    </w:p>
    <w:p w14:paraId="37F62965" w14:textId="77777777" w:rsidR="006E721C" w:rsidRPr="006E721C" w:rsidRDefault="006E721C" w:rsidP="006E721C">
      <w:pPr>
        <w:pStyle w:val="ListParagraph"/>
      </w:pPr>
      <w:r w:rsidRPr="006E721C">
        <w:t>Businesses have appropriate permissions in place</w:t>
      </w:r>
    </w:p>
    <w:tbl>
      <w:tblPr>
        <w:tblStyle w:val="EPAstandardtable"/>
        <w:tblW w:w="5000" w:type="pct"/>
        <w:tblLook w:val="04A0" w:firstRow="1" w:lastRow="0" w:firstColumn="1" w:lastColumn="0" w:noHBand="0" w:noVBand="1"/>
      </w:tblPr>
      <w:tblGrid>
        <w:gridCol w:w="2552"/>
        <w:gridCol w:w="884"/>
        <w:gridCol w:w="884"/>
        <w:gridCol w:w="884"/>
        <w:gridCol w:w="961"/>
        <w:gridCol w:w="1100"/>
        <w:gridCol w:w="2939"/>
      </w:tblGrid>
      <w:tr w:rsidR="00106B23" w:rsidRPr="00207A7E" w14:paraId="37BDBD48" w14:textId="5957E035"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hideMark/>
          </w:tcPr>
          <w:p w14:paraId="2210C57D" w14:textId="140009EE" w:rsidR="00106B23" w:rsidRPr="00207A7E" w:rsidRDefault="00106B23">
            <w:pPr>
              <w:pStyle w:val="Normal-Table"/>
            </w:pPr>
            <w:r>
              <w:t>Performance measure</w:t>
            </w:r>
          </w:p>
        </w:tc>
        <w:tc>
          <w:tcPr>
            <w:tcW w:w="0" w:type="auto"/>
            <w:hideMark/>
          </w:tcPr>
          <w:p w14:paraId="7875002F" w14:textId="5CB86B23" w:rsidR="00106B23" w:rsidRPr="00207A7E" w:rsidRDefault="00106B23">
            <w:pPr>
              <w:pStyle w:val="Normal-Table"/>
              <w:cnfStyle w:val="100000000000" w:firstRow="1" w:lastRow="0" w:firstColumn="0" w:lastColumn="0" w:oddVBand="0" w:evenVBand="0" w:oddHBand="0" w:evenHBand="0" w:firstRowFirstColumn="0" w:firstRowLastColumn="0" w:lastRowFirstColumn="0" w:lastRowLastColumn="0"/>
            </w:pPr>
            <w:r>
              <w:t>2022</w:t>
            </w:r>
          </w:p>
        </w:tc>
        <w:tc>
          <w:tcPr>
            <w:tcW w:w="0" w:type="auto"/>
            <w:hideMark/>
          </w:tcPr>
          <w:p w14:paraId="3B94F89F" w14:textId="7DD8A10D" w:rsidR="00106B23" w:rsidRPr="00207A7E" w:rsidRDefault="00106B23">
            <w:pPr>
              <w:pStyle w:val="Normal-Table"/>
              <w:cnfStyle w:val="100000000000" w:firstRow="1" w:lastRow="0" w:firstColumn="0" w:lastColumn="0" w:oddVBand="0" w:evenVBand="0" w:oddHBand="0" w:evenHBand="0" w:firstRowFirstColumn="0" w:firstRowLastColumn="0" w:lastRowFirstColumn="0" w:lastRowLastColumn="0"/>
            </w:pPr>
            <w:r>
              <w:t>2023</w:t>
            </w:r>
          </w:p>
        </w:tc>
        <w:tc>
          <w:tcPr>
            <w:tcW w:w="0" w:type="auto"/>
            <w:hideMark/>
          </w:tcPr>
          <w:p w14:paraId="5D12B4D1" w14:textId="6DE560A6" w:rsidR="00106B23" w:rsidRPr="00207A7E" w:rsidRDefault="00106B23">
            <w:pPr>
              <w:pStyle w:val="Normal-Table"/>
              <w:cnfStyle w:val="100000000000" w:firstRow="1" w:lastRow="0" w:firstColumn="0" w:lastColumn="0" w:oddVBand="0" w:evenVBand="0" w:oddHBand="0" w:evenHBand="0" w:firstRowFirstColumn="0" w:firstRowLastColumn="0" w:lastRowFirstColumn="0" w:lastRowLastColumn="0"/>
            </w:pPr>
            <w:r>
              <w:t>2024</w:t>
            </w:r>
          </w:p>
        </w:tc>
        <w:tc>
          <w:tcPr>
            <w:tcW w:w="0" w:type="auto"/>
            <w:hideMark/>
          </w:tcPr>
          <w:p w14:paraId="31AF9396" w14:textId="24C11C8B" w:rsidR="00106B23" w:rsidRPr="00207A7E" w:rsidRDefault="00106B23">
            <w:pPr>
              <w:pStyle w:val="Normal-Table"/>
              <w:cnfStyle w:val="100000000000" w:firstRow="1" w:lastRow="0" w:firstColumn="0" w:lastColumn="0" w:oddVBand="0" w:evenVBand="0" w:oddHBand="0" w:evenHBand="0" w:firstRowFirstColumn="0" w:firstRowLastColumn="0" w:lastRowFirstColumn="0" w:lastRowLastColumn="0"/>
            </w:pPr>
            <w:r w:rsidRPr="00207A7E">
              <w:t>2025</w:t>
            </w:r>
          </w:p>
        </w:tc>
        <w:tc>
          <w:tcPr>
            <w:tcW w:w="0" w:type="auto"/>
          </w:tcPr>
          <w:p w14:paraId="301DF178" w14:textId="1D286042" w:rsidR="00106B23" w:rsidRPr="00207A7E" w:rsidRDefault="00106B23">
            <w:pPr>
              <w:pStyle w:val="Normal-Table"/>
              <w:cnfStyle w:val="100000000000" w:firstRow="1" w:lastRow="0" w:firstColumn="0" w:lastColumn="0" w:oddVBand="0" w:evenVBand="0" w:oddHBand="0" w:evenHBand="0" w:firstRowFirstColumn="0" w:firstRowLastColumn="0" w:lastRowFirstColumn="0" w:lastRowLastColumn="0"/>
            </w:pPr>
            <w:r>
              <w:t xml:space="preserve">2027 </w:t>
            </w:r>
            <w:r w:rsidR="00093D6C">
              <w:br/>
            </w:r>
            <w:r>
              <w:t>target</w:t>
            </w:r>
          </w:p>
        </w:tc>
        <w:tc>
          <w:tcPr>
            <w:tcW w:w="1440" w:type="pct"/>
          </w:tcPr>
          <w:p w14:paraId="1B413D61" w14:textId="498A8C1F" w:rsidR="00106B23" w:rsidRDefault="00116E10">
            <w:pPr>
              <w:pStyle w:val="Normal-Table"/>
              <w:cnfStyle w:val="100000000000" w:firstRow="1" w:lastRow="0" w:firstColumn="0" w:lastColumn="0" w:oddVBand="0" w:evenVBand="0" w:oddHBand="0" w:evenHBand="0" w:firstRowFirstColumn="0" w:firstRowLastColumn="0" w:lastRowFirstColumn="0" w:lastRowLastColumn="0"/>
            </w:pPr>
            <w:r>
              <w:t>Notes</w:t>
            </w:r>
          </w:p>
        </w:tc>
      </w:tr>
      <w:tr w:rsidR="00106B23" w:rsidRPr="00207A7E" w14:paraId="54D3E790" w14:textId="11A2448C" w:rsidTr="009241EB">
        <w:tc>
          <w:tcPr>
            <w:cnfStyle w:val="001000000000" w:firstRow="0" w:lastRow="0" w:firstColumn="1" w:lastColumn="0" w:oddVBand="0" w:evenVBand="0" w:oddHBand="0" w:evenHBand="0" w:firstRowFirstColumn="0" w:firstRowLastColumn="0" w:lastRowFirstColumn="0" w:lastRowLastColumn="0"/>
            <w:tcW w:w="1250" w:type="pct"/>
            <w:hideMark/>
          </w:tcPr>
          <w:p w14:paraId="05133A31" w14:textId="46FAD797" w:rsidR="00106B23" w:rsidRPr="00207A7E" w:rsidRDefault="00106B23" w:rsidP="00106B23">
            <w:pPr>
              <w:pStyle w:val="Normal-Table"/>
            </w:pPr>
            <w:r>
              <w:t>Number of days the maximum concentration standards for nitrogen dioxide, ozone, PM10 or PM2.5 were exceeded</w:t>
            </w:r>
          </w:p>
        </w:tc>
        <w:tc>
          <w:tcPr>
            <w:tcW w:w="0" w:type="auto"/>
            <w:hideMark/>
          </w:tcPr>
          <w:p w14:paraId="4DAC24C5" w14:textId="38C12679" w:rsidR="00106B23" w:rsidRPr="00207A7E" w:rsidRDefault="00106B23" w:rsidP="00106B23">
            <w:pPr>
              <w:pStyle w:val="Normal-Table"/>
              <w:cnfStyle w:val="000000000000" w:firstRow="0" w:lastRow="0" w:firstColumn="0" w:lastColumn="0" w:oddVBand="0" w:evenVBand="0" w:oddHBand="0" w:evenHBand="0" w:firstRowFirstColumn="0" w:firstRowLastColumn="0" w:lastRowFirstColumn="0" w:lastRowLastColumn="0"/>
            </w:pPr>
            <w:r w:rsidRPr="00BA7905">
              <w:t>15</w:t>
            </w:r>
          </w:p>
        </w:tc>
        <w:tc>
          <w:tcPr>
            <w:tcW w:w="0" w:type="auto"/>
            <w:hideMark/>
          </w:tcPr>
          <w:p w14:paraId="600B7188" w14:textId="11DC235A" w:rsidR="00106B23" w:rsidRPr="00207A7E" w:rsidRDefault="00106B23" w:rsidP="00106B23">
            <w:pPr>
              <w:pStyle w:val="Normal-Table"/>
              <w:cnfStyle w:val="000000000000" w:firstRow="0" w:lastRow="0" w:firstColumn="0" w:lastColumn="0" w:oddVBand="0" w:evenVBand="0" w:oddHBand="0" w:evenHBand="0" w:firstRowFirstColumn="0" w:firstRowLastColumn="0" w:lastRowFirstColumn="0" w:lastRowLastColumn="0"/>
            </w:pPr>
            <w:r w:rsidRPr="00BA7905">
              <w:t>16</w:t>
            </w:r>
          </w:p>
        </w:tc>
        <w:tc>
          <w:tcPr>
            <w:tcW w:w="0" w:type="auto"/>
            <w:hideMark/>
          </w:tcPr>
          <w:p w14:paraId="320F51B0" w14:textId="0222B51B" w:rsidR="00106B23" w:rsidRPr="00207A7E" w:rsidRDefault="00106B23" w:rsidP="00106B23">
            <w:pPr>
              <w:pStyle w:val="Normal-Table"/>
              <w:cnfStyle w:val="000000000000" w:firstRow="0" w:lastRow="0" w:firstColumn="0" w:lastColumn="0" w:oddVBand="0" w:evenVBand="0" w:oddHBand="0" w:evenHBand="0" w:firstRowFirstColumn="0" w:firstRowLastColumn="0" w:lastRowFirstColumn="0" w:lastRowLastColumn="0"/>
            </w:pPr>
            <w:r w:rsidRPr="00BA7905">
              <w:t>9</w:t>
            </w:r>
          </w:p>
        </w:tc>
        <w:tc>
          <w:tcPr>
            <w:tcW w:w="0" w:type="auto"/>
            <w:hideMark/>
          </w:tcPr>
          <w:p w14:paraId="10BD9A44" w14:textId="432090F0" w:rsidR="00106B23" w:rsidRPr="00207A7E" w:rsidRDefault="00106B23" w:rsidP="00106B23">
            <w:pPr>
              <w:pStyle w:val="Normal-Table"/>
              <w:cnfStyle w:val="000000000000" w:firstRow="0" w:lastRow="0" w:firstColumn="0" w:lastColumn="0" w:oddVBand="0" w:evenVBand="0" w:oddHBand="0" w:evenHBand="0" w:firstRowFirstColumn="0" w:firstRowLastColumn="0" w:lastRowFirstColumn="0" w:lastRowLastColumn="0"/>
            </w:pPr>
            <w:r w:rsidRPr="00BA7905">
              <w:t>33</w:t>
            </w:r>
          </w:p>
        </w:tc>
        <w:tc>
          <w:tcPr>
            <w:tcW w:w="0" w:type="auto"/>
          </w:tcPr>
          <w:p w14:paraId="6710F5A5" w14:textId="53651AA6" w:rsidR="00106B23" w:rsidRPr="00207A7E" w:rsidRDefault="00106B23" w:rsidP="00106B23">
            <w:pPr>
              <w:pStyle w:val="Normal-Table"/>
              <w:cnfStyle w:val="000000000000" w:firstRow="0" w:lastRow="0" w:firstColumn="0" w:lastColumn="0" w:oddVBand="0" w:evenVBand="0" w:oddHBand="0" w:evenHBand="0" w:firstRowFirstColumn="0" w:firstRowLastColumn="0" w:lastRowFirstColumn="0" w:lastRowLastColumn="0"/>
            </w:pPr>
            <w:r w:rsidRPr="00BA7905">
              <w:t>0</w:t>
            </w:r>
          </w:p>
        </w:tc>
        <w:tc>
          <w:tcPr>
            <w:tcW w:w="1440" w:type="pct"/>
          </w:tcPr>
          <w:p w14:paraId="192C6B54" w14:textId="210E3739" w:rsidR="00106B23" w:rsidRPr="00BA7905" w:rsidRDefault="00116E10" w:rsidP="00106B23">
            <w:pPr>
              <w:pStyle w:val="Normal-Table"/>
              <w:cnfStyle w:val="000000000000" w:firstRow="0" w:lastRow="0" w:firstColumn="0" w:lastColumn="0" w:oddVBand="0" w:evenVBand="0" w:oddHBand="0" w:evenHBand="0" w:firstRowFirstColumn="0" w:firstRowLastColumn="0" w:lastRowFirstColumn="0" w:lastRowLastColumn="0"/>
            </w:pPr>
            <w:r w:rsidRPr="008D68FD">
              <w:rPr>
                <w:noProof/>
              </w:rPr>
              <w:t xml:space="preserve">The increase </w:t>
            </w:r>
            <w:r>
              <w:rPr>
                <w:noProof/>
              </w:rPr>
              <w:t>is explained by</w:t>
            </w:r>
            <w:r w:rsidRPr="008D68FD">
              <w:rPr>
                <w:noProof/>
              </w:rPr>
              <w:t xml:space="preserve"> </w:t>
            </w:r>
            <w:r>
              <w:rPr>
                <w:noProof/>
              </w:rPr>
              <w:t>PM10 and ozone levels, as PM2.5 exceedances only accounted for 2 days</w:t>
            </w:r>
            <w:r w:rsidRPr="008D68FD">
              <w:rPr>
                <w:noProof/>
              </w:rPr>
              <w:t xml:space="preserve">. </w:t>
            </w:r>
            <w:r>
              <w:rPr>
                <w:noProof/>
              </w:rPr>
              <w:t>PM10 exceedances were p</w:t>
            </w:r>
            <w:r w:rsidRPr="008D68FD">
              <w:rPr>
                <w:noProof/>
              </w:rPr>
              <w:t xml:space="preserve">rimarily due </w:t>
            </w:r>
            <w:r>
              <w:rPr>
                <w:noProof/>
              </w:rPr>
              <w:t xml:space="preserve">to </w:t>
            </w:r>
            <w:r w:rsidRPr="008D68FD">
              <w:rPr>
                <w:noProof/>
              </w:rPr>
              <w:t xml:space="preserve">large legacy industrial sites </w:t>
            </w:r>
            <w:r>
              <w:rPr>
                <w:noProof/>
              </w:rPr>
              <w:t xml:space="preserve">in </w:t>
            </w:r>
            <w:r w:rsidRPr="008D68FD">
              <w:rPr>
                <w:noProof/>
              </w:rPr>
              <w:t xml:space="preserve">Brooklyn and Geelong South. Ozone exceedances, which weren't observed in the </w:t>
            </w:r>
            <w:r>
              <w:rPr>
                <w:noProof/>
              </w:rPr>
              <w:t>p</w:t>
            </w:r>
            <w:r w:rsidRPr="008D68FD">
              <w:rPr>
                <w:noProof/>
              </w:rPr>
              <w:t>ast few years</w:t>
            </w:r>
            <w:r>
              <w:rPr>
                <w:noProof/>
              </w:rPr>
              <w:t>,</w:t>
            </w:r>
            <w:r w:rsidRPr="008D68FD">
              <w:rPr>
                <w:noProof/>
              </w:rPr>
              <w:t xml:space="preserve"> w</w:t>
            </w:r>
            <w:r>
              <w:rPr>
                <w:noProof/>
              </w:rPr>
              <w:t>ere</w:t>
            </w:r>
            <w:r w:rsidRPr="008D68FD">
              <w:rPr>
                <w:noProof/>
              </w:rPr>
              <w:t xml:space="preserve"> likely </w:t>
            </w:r>
            <w:r>
              <w:rPr>
                <w:noProof/>
              </w:rPr>
              <w:t>due to</w:t>
            </w:r>
            <w:r w:rsidRPr="008D68FD">
              <w:rPr>
                <w:noProof/>
              </w:rPr>
              <w:t xml:space="preserve"> increased temperatures.</w:t>
            </w:r>
          </w:p>
        </w:tc>
      </w:tr>
      <w:tr w:rsidR="00093D6C" w:rsidRPr="00207A7E" w14:paraId="0B3C7693" w14:textId="2185EF9D" w:rsidTr="00692316">
        <w:trPr>
          <w:cnfStyle w:val="000000010000" w:firstRow="0" w:lastRow="0" w:firstColumn="0" w:lastColumn="0" w:oddVBand="0" w:evenVBand="0" w:oddHBand="0" w:evenHBand="1"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1250" w:type="pct"/>
            <w:hideMark/>
          </w:tcPr>
          <w:p w14:paraId="60675661" w14:textId="14CF931B" w:rsidR="00093D6C" w:rsidRPr="00207A7E" w:rsidRDefault="00093D6C" w:rsidP="00093D6C">
            <w:pPr>
              <w:pStyle w:val="Normal-Table"/>
            </w:pPr>
            <w:r w:rsidRPr="007D22B7">
              <w:rPr>
                <w:noProof/>
              </w:rPr>
              <w:t>Monitoring sites that meet long-term microbial water quality standards</w:t>
            </w:r>
          </w:p>
        </w:tc>
        <w:tc>
          <w:tcPr>
            <w:tcW w:w="0" w:type="auto"/>
            <w:hideMark/>
          </w:tcPr>
          <w:p w14:paraId="7769A39F" w14:textId="31FF998F" w:rsidR="00093D6C" w:rsidRPr="00207A7E" w:rsidRDefault="00093D6C" w:rsidP="00093D6C">
            <w:pPr>
              <w:pStyle w:val="Normal-Table"/>
              <w:cnfStyle w:val="000000010000" w:firstRow="0" w:lastRow="0" w:firstColumn="0" w:lastColumn="0" w:oddVBand="0" w:evenVBand="0" w:oddHBand="0" w:evenHBand="1" w:firstRowFirstColumn="0" w:firstRowLastColumn="0" w:lastRowFirstColumn="0" w:lastRowLastColumn="0"/>
            </w:pPr>
            <w:r w:rsidRPr="007D22B7">
              <w:rPr>
                <w:noProof/>
              </w:rPr>
              <w:t>69</w:t>
            </w:r>
            <w:r>
              <w:rPr>
                <w:noProof/>
              </w:rPr>
              <w:t>%</w:t>
            </w:r>
          </w:p>
        </w:tc>
        <w:tc>
          <w:tcPr>
            <w:tcW w:w="0" w:type="auto"/>
            <w:hideMark/>
          </w:tcPr>
          <w:p w14:paraId="2AB7098B" w14:textId="2AE6B662" w:rsidR="00093D6C" w:rsidRPr="00207A7E" w:rsidRDefault="00093D6C" w:rsidP="00093D6C">
            <w:pPr>
              <w:pStyle w:val="Normal-Table"/>
              <w:cnfStyle w:val="000000010000" w:firstRow="0" w:lastRow="0" w:firstColumn="0" w:lastColumn="0" w:oddVBand="0" w:evenVBand="0" w:oddHBand="0" w:evenHBand="1" w:firstRowFirstColumn="0" w:firstRowLastColumn="0" w:lastRowFirstColumn="0" w:lastRowLastColumn="0"/>
            </w:pPr>
            <w:r>
              <w:rPr>
                <w:noProof/>
              </w:rPr>
              <w:t>4</w:t>
            </w:r>
            <w:r w:rsidRPr="007D22B7">
              <w:rPr>
                <w:noProof/>
              </w:rPr>
              <w:t>3%</w:t>
            </w:r>
          </w:p>
        </w:tc>
        <w:tc>
          <w:tcPr>
            <w:tcW w:w="0" w:type="auto"/>
            <w:hideMark/>
          </w:tcPr>
          <w:p w14:paraId="4AF5D9DC" w14:textId="54DE0F6A" w:rsidR="00093D6C" w:rsidRPr="00207A7E" w:rsidRDefault="00093D6C" w:rsidP="00093D6C">
            <w:pPr>
              <w:pStyle w:val="Normal-Table"/>
              <w:cnfStyle w:val="000000010000" w:firstRow="0" w:lastRow="0" w:firstColumn="0" w:lastColumn="0" w:oddVBand="0" w:evenVBand="0" w:oddHBand="0" w:evenHBand="1" w:firstRowFirstColumn="0" w:firstRowLastColumn="0" w:lastRowFirstColumn="0" w:lastRowLastColumn="0"/>
            </w:pPr>
            <w:r w:rsidRPr="007D22B7">
              <w:t>39%</w:t>
            </w:r>
            <w:r w:rsidRPr="007D22B7">
              <w:rPr>
                <w:noProof/>
              </w:rPr>
              <w:t xml:space="preserve"> </w:t>
            </w:r>
          </w:p>
        </w:tc>
        <w:tc>
          <w:tcPr>
            <w:tcW w:w="0" w:type="auto"/>
            <w:hideMark/>
          </w:tcPr>
          <w:p w14:paraId="54B3A7E2" w14:textId="008E1097" w:rsidR="00093D6C" w:rsidRPr="00207A7E" w:rsidRDefault="00093D6C" w:rsidP="00093D6C">
            <w:pPr>
              <w:pStyle w:val="Normal-Table"/>
              <w:cnfStyle w:val="000000010000" w:firstRow="0" w:lastRow="0" w:firstColumn="0" w:lastColumn="0" w:oddVBand="0" w:evenVBand="0" w:oddHBand="0" w:evenHBand="1" w:firstRowFirstColumn="0" w:firstRowLastColumn="0" w:lastRowFirstColumn="0" w:lastRowLastColumn="0"/>
            </w:pPr>
            <w:r w:rsidRPr="00633660">
              <w:rPr>
                <w:noProof/>
              </w:rPr>
              <w:t>42</w:t>
            </w:r>
            <w:r w:rsidRPr="0011410C">
              <w:rPr>
                <w:noProof/>
              </w:rPr>
              <w:t>%</w:t>
            </w:r>
          </w:p>
        </w:tc>
        <w:tc>
          <w:tcPr>
            <w:tcW w:w="0" w:type="auto"/>
          </w:tcPr>
          <w:p w14:paraId="65C81848" w14:textId="651F1AE3" w:rsidR="00093D6C" w:rsidRPr="00207A7E" w:rsidRDefault="00093D6C" w:rsidP="00093D6C">
            <w:pPr>
              <w:pStyle w:val="Normal-Table"/>
              <w:cnfStyle w:val="000000010000" w:firstRow="0" w:lastRow="0" w:firstColumn="0" w:lastColumn="0" w:oddVBand="0" w:evenVBand="0" w:oddHBand="0" w:evenHBand="1" w:firstRowFirstColumn="0" w:firstRowLastColumn="0" w:lastRowFirstColumn="0" w:lastRowLastColumn="0"/>
            </w:pPr>
            <w:r w:rsidRPr="007D22B7">
              <w:rPr>
                <w:noProof/>
              </w:rPr>
              <w:t>93%</w:t>
            </w:r>
          </w:p>
        </w:tc>
        <w:tc>
          <w:tcPr>
            <w:tcW w:w="1440" w:type="pct"/>
          </w:tcPr>
          <w:p w14:paraId="2A462531" w14:textId="61621C07" w:rsidR="00093D6C" w:rsidRPr="00207A7E" w:rsidRDefault="00662D29" w:rsidP="00093D6C">
            <w:pPr>
              <w:pStyle w:val="Normal-Table"/>
              <w:cnfStyle w:val="000000010000" w:firstRow="0" w:lastRow="0" w:firstColumn="0" w:lastColumn="0" w:oddVBand="0" w:evenVBand="0" w:oddHBand="0" w:evenHBand="1" w:firstRowFirstColumn="0" w:firstRowLastColumn="0" w:lastRowFirstColumn="0" w:lastRowLastColumn="0"/>
            </w:pPr>
            <w:r w:rsidRPr="001E592C">
              <w:rPr>
                <w:noProof/>
              </w:rPr>
              <w:t xml:space="preserve">This figure is calculated using water quality results from a rolling 5-year dataset. </w:t>
            </w:r>
            <w:r>
              <w:rPr>
                <w:noProof/>
              </w:rPr>
              <w:t xml:space="preserve">Three </w:t>
            </w:r>
            <w:r w:rsidRPr="001E592C">
              <w:rPr>
                <w:noProof/>
              </w:rPr>
              <w:t xml:space="preserve">years </w:t>
            </w:r>
            <w:r w:rsidRPr="001E592C">
              <w:rPr>
                <w:noProof/>
              </w:rPr>
              <w:lastRenderedPageBreak/>
              <w:t xml:space="preserve">of </w:t>
            </w:r>
            <w:r>
              <w:rPr>
                <w:noProof/>
              </w:rPr>
              <w:t xml:space="preserve">wetter than average </w:t>
            </w:r>
            <w:r w:rsidRPr="001E592C">
              <w:rPr>
                <w:noProof/>
              </w:rPr>
              <w:t>La Niña conditions, along with flood-impacted waters in recent summers, resulted in fewer sites meeting long-term standards. If normal weather patterns resume, it’s expected results will trend towards the target figure.</w:t>
            </w:r>
          </w:p>
        </w:tc>
      </w:tr>
      <w:tr w:rsidR="00916F05" w:rsidRPr="00207A7E" w14:paraId="0F631305" w14:textId="77777777" w:rsidTr="009241EB">
        <w:tc>
          <w:tcPr>
            <w:cnfStyle w:val="001000000000" w:firstRow="0" w:lastRow="0" w:firstColumn="1" w:lastColumn="0" w:oddVBand="0" w:evenVBand="0" w:oddHBand="0" w:evenHBand="0" w:firstRowFirstColumn="0" w:firstRowLastColumn="0" w:lastRowFirstColumn="0" w:lastRowLastColumn="0"/>
            <w:tcW w:w="1250" w:type="pct"/>
          </w:tcPr>
          <w:p w14:paraId="08B456E4" w14:textId="1B8514FA" w:rsidR="00916F05" w:rsidRPr="007D22B7" w:rsidRDefault="00916F05" w:rsidP="00916F05">
            <w:pPr>
              <w:pStyle w:val="Normal-Table"/>
              <w:rPr>
                <w:noProof/>
              </w:rPr>
            </w:pPr>
            <w:r w:rsidRPr="007D22B7">
              <w:rPr>
                <w:noProof/>
              </w:rPr>
              <w:lastRenderedPageBreak/>
              <w:t>High-risk contaminated land sites under active management</w:t>
            </w:r>
          </w:p>
        </w:tc>
        <w:tc>
          <w:tcPr>
            <w:tcW w:w="0" w:type="auto"/>
          </w:tcPr>
          <w:p w14:paraId="09762F44" w14:textId="5B828885" w:rsidR="00916F05" w:rsidRPr="007D22B7" w:rsidRDefault="00916F05" w:rsidP="00916F05">
            <w:pPr>
              <w:pStyle w:val="Normal-Table"/>
              <w:cnfStyle w:val="000000000000" w:firstRow="0" w:lastRow="0" w:firstColumn="0" w:lastColumn="0" w:oddVBand="0" w:evenVBand="0" w:oddHBand="0" w:evenHBand="0" w:firstRowFirstColumn="0" w:firstRowLastColumn="0" w:lastRowFirstColumn="0" w:lastRowLastColumn="0"/>
              <w:rPr>
                <w:noProof/>
              </w:rPr>
            </w:pPr>
            <w:r>
              <w:rPr>
                <w:noProof/>
              </w:rPr>
              <w:t>1</w:t>
            </w:r>
            <w:r w:rsidRPr="007D22B7">
              <w:rPr>
                <w:noProof/>
              </w:rPr>
              <w:t>5%</w:t>
            </w:r>
          </w:p>
        </w:tc>
        <w:tc>
          <w:tcPr>
            <w:tcW w:w="0" w:type="auto"/>
          </w:tcPr>
          <w:p w14:paraId="15FFED4B" w14:textId="39BC3E05" w:rsidR="00916F05" w:rsidRDefault="00916F05" w:rsidP="00916F05">
            <w:pPr>
              <w:pStyle w:val="Normal-Table"/>
              <w:cnfStyle w:val="000000000000" w:firstRow="0" w:lastRow="0" w:firstColumn="0" w:lastColumn="0" w:oddVBand="0" w:evenVBand="0" w:oddHBand="0" w:evenHBand="0" w:firstRowFirstColumn="0" w:firstRowLastColumn="0" w:lastRowFirstColumn="0" w:lastRowLastColumn="0"/>
              <w:rPr>
                <w:noProof/>
              </w:rPr>
            </w:pPr>
            <w:r w:rsidRPr="007D22B7">
              <w:rPr>
                <w:noProof/>
              </w:rPr>
              <w:t>10%</w:t>
            </w:r>
          </w:p>
        </w:tc>
        <w:tc>
          <w:tcPr>
            <w:tcW w:w="0" w:type="auto"/>
          </w:tcPr>
          <w:p w14:paraId="163F0275" w14:textId="05A40848" w:rsidR="00916F05" w:rsidRPr="007D22B7" w:rsidRDefault="00916F05" w:rsidP="00916F05">
            <w:pPr>
              <w:pStyle w:val="Normal-Table"/>
              <w:cnfStyle w:val="000000000000" w:firstRow="0" w:lastRow="0" w:firstColumn="0" w:lastColumn="0" w:oddVBand="0" w:evenVBand="0" w:oddHBand="0" w:evenHBand="0" w:firstRowFirstColumn="0" w:firstRowLastColumn="0" w:lastRowFirstColumn="0" w:lastRowLastColumn="0"/>
            </w:pPr>
            <w:r w:rsidRPr="007D22B7" w:rsidDel="007A6DFD">
              <w:rPr>
                <w:noProof/>
              </w:rPr>
              <w:t>80</w:t>
            </w:r>
            <w:r w:rsidRPr="007D22B7">
              <w:rPr>
                <w:noProof/>
              </w:rPr>
              <w:t xml:space="preserve">% </w:t>
            </w:r>
          </w:p>
        </w:tc>
        <w:tc>
          <w:tcPr>
            <w:tcW w:w="0" w:type="auto"/>
          </w:tcPr>
          <w:p w14:paraId="0A4DFC6D" w14:textId="00DE6A0F" w:rsidR="00916F05" w:rsidRPr="00633660" w:rsidRDefault="00916F05" w:rsidP="00916F05">
            <w:pPr>
              <w:pStyle w:val="Normal-Table"/>
              <w:cnfStyle w:val="000000000000" w:firstRow="0" w:lastRow="0" w:firstColumn="0" w:lastColumn="0" w:oddVBand="0" w:evenVBand="0" w:oddHBand="0" w:evenHBand="0" w:firstRowFirstColumn="0" w:firstRowLastColumn="0" w:lastRowFirstColumn="0" w:lastRowLastColumn="0"/>
              <w:rPr>
                <w:noProof/>
              </w:rPr>
            </w:pPr>
            <w:r>
              <w:rPr>
                <w:noProof/>
              </w:rPr>
              <w:t>100</w:t>
            </w:r>
            <w:r w:rsidRPr="007D22B7">
              <w:rPr>
                <w:noProof/>
              </w:rPr>
              <w:t>%</w:t>
            </w:r>
          </w:p>
        </w:tc>
        <w:tc>
          <w:tcPr>
            <w:tcW w:w="0" w:type="auto"/>
          </w:tcPr>
          <w:p w14:paraId="6CD9A4BB" w14:textId="6F9761E4" w:rsidR="00916F05" w:rsidRPr="007D22B7" w:rsidRDefault="00916F05" w:rsidP="00916F05">
            <w:pPr>
              <w:pStyle w:val="Normal-Table"/>
              <w:cnfStyle w:val="000000000000" w:firstRow="0" w:lastRow="0" w:firstColumn="0" w:lastColumn="0" w:oddVBand="0" w:evenVBand="0" w:oddHBand="0" w:evenHBand="0" w:firstRowFirstColumn="0" w:firstRowLastColumn="0" w:lastRowFirstColumn="0" w:lastRowLastColumn="0"/>
              <w:rPr>
                <w:noProof/>
              </w:rPr>
            </w:pPr>
            <w:r w:rsidRPr="007D22B7">
              <w:rPr>
                <w:noProof/>
              </w:rPr>
              <w:t>95%</w:t>
            </w:r>
          </w:p>
        </w:tc>
        <w:tc>
          <w:tcPr>
            <w:tcW w:w="1440" w:type="pct"/>
          </w:tcPr>
          <w:p w14:paraId="7491908B" w14:textId="6E4967D5" w:rsidR="00916F05" w:rsidRPr="001E592C" w:rsidRDefault="00454BAE" w:rsidP="00916F05">
            <w:pPr>
              <w:pStyle w:val="Normal-Table"/>
              <w:cnfStyle w:val="000000000000" w:firstRow="0" w:lastRow="0" w:firstColumn="0" w:lastColumn="0" w:oddVBand="0" w:evenVBand="0" w:oddHBand="0" w:evenHBand="0" w:firstRowFirstColumn="0" w:firstRowLastColumn="0" w:lastRowFirstColumn="0" w:lastRowLastColumn="0"/>
              <w:rPr>
                <w:noProof/>
              </w:rPr>
            </w:pPr>
            <w:r w:rsidRPr="001249D2">
              <w:t>We focused our effort</w:t>
            </w:r>
            <w:r>
              <w:t>s</w:t>
            </w:r>
            <w:r w:rsidRPr="001249D2">
              <w:t xml:space="preserve"> and enhanced our capability to address the highest risk sites and duty holders with many contaminated sites, resulting in us exceeding our target.</w:t>
            </w:r>
          </w:p>
        </w:tc>
      </w:tr>
      <w:tr w:rsidR="00FA23DA" w:rsidRPr="00207A7E" w14:paraId="2E4A5523"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702B5A3" w14:textId="43E8A987" w:rsidR="00FA23DA" w:rsidRPr="007D22B7" w:rsidRDefault="00FA23DA" w:rsidP="00FA23DA">
            <w:pPr>
              <w:pStyle w:val="Normal-Table"/>
              <w:rPr>
                <w:noProof/>
              </w:rPr>
            </w:pPr>
            <w:r w:rsidRPr="007D22B7">
              <w:t>Number of premises required to take remedial action because of noise</w:t>
            </w:r>
          </w:p>
        </w:tc>
        <w:tc>
          <w:tcPr>
            <w:tcW w:w="0" w:type="auto"/>
          </w:tcPr>
          <w:p w14:paraId="0DFEEDAF" w14:textId="4FBC7742" w:rsidR="00FA23DA" w:rsidRPr="007D22B7" w:rsidRDefault="00FA23DA" w:rsidP="00FA23DA">
            <w:pPr>
              <w:pStyle w:val="Normal-Table"/>
              <w:cnfStyle w:val="000000010000" w:firstRow="0" w:lastRow="0" w:firstColumn="0" w:lastColumn="0" w:oddVBand="0" w:evenVBand="0" w:oddHBand="0" w:evenHBand="1" w:firstRowFirstColumn="0" w:firstRowLastColumn="0" w:lastRowFirstColumn="0" w:lastRowLastColumn="0"/>
              <w:rPr>
                <w:noProof/>
              </w:rPr>
            </w:pPr>
            <w:r w:rsidRPr="007D22B7">
              <w:t>50</w:t>
            </w:r>
          </w:p>
        </w:tc>
        <w:tc>
          <w:tcPr>
            <w:tcW w:w="0" w:type="auto"/>
          </w:tcPr>
          <w:p w14:paraId="07F11747" w14:textId="0C38094E" w:rsidR="00FA23DA" w:rsidRDefault="00FA23DA" w:rsidP="00FA23DA">
            <w:pPr>
              <w:pStyle w:val="Normal-Table"/>
              <w:cnfStyle w:val="000000010000" w:firstRow="0" w:lastRow="0" w:firstColumn="0" w:lastColumn="0" w:oddVBand="0" w:evenVBand="0" w:oddHBand="0" w:evenHBand="1" w:firstRowFirstColumn="0" w:firstRowLastColumn="0" w:lastRowFirstColumn="0" w:lastRowLastColumn="0"/>
              <w:rPr>
                <w:noProof/>
              </w:rPr>
            </w:pPr>
            <w:r w:rsidRPr="007D22B7">
              <w:t>115</w:t>
            </w:r>
          </w:p>
        </w:tc>
        <w:tc>
          <w:tcPr>
            <w:tcW w:w="0" w:type="auto"/>
          </w:tcPr>
          <w:p w14:paraId="4716B8AD" w14:textId="5CC99F25" w:rsidR="00FA23DA" w:rsidRPr="007D22B7" w:rsidRDefault="00FA23DA" w:rsidP="00FA23DA">
            <w:pPr>
              <w:pStyle w:val="Normal-Table"/>
              <w:cnfStyle w:val="000000010000" w:firstRow="0" w:lastRow="0" w:firstColumn="0" w:lastColumn="0" w:oddVBand="0" w:evenVBand="0" w:oddHBand="0" w:evenHBand="1" w:firstRowFirstColumn="0" w:firstRowLastColumn="0" w:lastRowFirstColumn="0" w:lastRowLastColumn="0"/>
            </w:pPr>
            <w:r w:rsidRPr="007D22B7" w:rsidDel="00F001DE">
              <w:rPr>
                <w:noProof/>
              </w:rPr>
              <w:t xml:space="preserve">91 </w:t>
            </w:r>
          </w:p>
        </w:tc>
        <w:tc>
          <w:tcPr>
            <w:tcW w:w="0" w:type="auto"/>
          </w:tcPr>
          <w:p w14:paraId="4DB797AE" w14:textId="3DEB35EB" w:rsidR="00FA23DA" w:rsidRPr="00633660" w:rsidRDefault="00FA23DA" w:rsidP="00FA23DA">
            <w:pPr>
              <w:pStyle w:val="Normal-Table"/>
              <w:cnfStyle w:val="000000010000" w:firstRow="0" w:lastRow="0" w:firstColumn="0" w:lastColumn="0" w:oddVBand="0" w:evenVBand="0" w:oddHBand="0" w:evenHBand="1" w:firstRowFirstColumn="0" w:firstRowLastColumn="0" w:lastRowFirstColumn="0" w:lastRowLastColumn="0"/>
              <w:rPr>
                <w:noProof/>
              </w:rPr>
            </w:pPr>
            <w:r>
              <w:t>111</w:t>
            </w:r>
          </w:p>
        </w:tc>
        <w:tc>
          <w:tcPr>
            <w:tcW w:w="0" w:type="auto"/>
          </w:tcPr>
          <w:p w14:paraId="1742D3AB" w14:textId="03804C4B" w:rsidR="00FA23DA" w:rsidRPr="007D22B7" w:rsidRDefault="00FA23DA" w:rsidP="00FA23DA">
            <w:pPr>
              <w:pStyle w:val="Normal-Table"/>
              <w:cnfStyle w:val="000000010000" w:firstRow="0" w:lastRow="0" w:firstColumn="0" w:lastColumn="0" w:oddVBand="0" w:evenVBand="0" w:oddHBand="0" w:evenHBand="1" w:firstRowFirstColumn="0" w:firstRowLastColumn="0" w:lastRowFirstColumn="0" w:lastRowLastColumn="0"/>
              <w:rPr>
                <w:noProof/>
              </w:rPr>
            </w:pPr>
            <w:r w:rsidRPr="007D22B7">
              <w:t>35</w:t>
            </w:r>
          </w:p>
        </w:tc>
        <w:tc>
          <w:tcPr>
            <w:tcW w:w="1440" w:type="pct"/>
          </w:tcPr>
          <w:p w14:paraId="79BEF859" w14:textId="32936104" w:rsidR="00FA23DA" w:rsidRPr="001E592C" w:rsidRDefault="004F518E" w:rsidP="00FA23DA">
            <w:pPr>
              <w:pStyle w:val="Normal-Table"/>
              <w:cnfStyle w:val="000000010000" w:firstRow="0" w:lastRow="0" w:firstColumn="0" w:lastColumn="0" w:oddVBand="0" w:evenVBand="0" w:oddHBand="0" w:evenHBand="1" w:firstRowFirstColumn="0" w:firstRowLastColumn="0" w:lastRowFirstColumn="0" w:lastRowLastColumn="0"/>
              <w:rPr>
                <w:noProof/>
              </w:rPr>
            </w:pPr>
            <w:r w:rsidRPr="009C330E">
              <w:t xml:space="preserve">We focused on awareness of noise pollution, which resulted in increased pollution report numbers. This led to a higher number of noise issues requiring regulation. </w:t>
            </w:r>
            <w:r w:rsidRPr="009C330E">
              <w:lastRenderedPageBreak/>
              <w:t>Noise pollution reports continued to be the highest proportion of pollution reports received overall.</w:t>
            </w:r>
          </w:p>
        </w:tc>
      </w:tr>
    </w:tbl>
    <w:p w14:paraId="2F2CCEBB" w14:textId="77777777" w:rsidR="005E56D6" w:rsidRDefault="005E56D6" w:rsidP="005E56D6">
      <w:pPr>
        <w:pStyle w:val="Heading2"/>
      </w:pPr>
      <w:r>
        <w:lastRenderedPageBreak/>
        <w:t>All Victorians reduce their environmental risks</w:t>
      </w:r>
    </w:p>
    <w:p w14:paraId="65039CBF" w14:textId="77777777" w:rsidR="005E56D6" w:rsidRDefault="005E56D6" w:rsidP="005E56D6">
      <w:pPr>
        <w:pStyle w:val="Heading3"/>
      </w:pPr>
      <w:r>
        <w:t>What we will achieve</w:t>
      </w:r>
    </w:p>
    <w:p w14:paraId="56A129CC" w14:textId="77777777" w:rsidR="005E56D6" w:rsidRDefault="005E56D6" w:rsidP="005E56D6">
      <w:pPr>
        <w:pStyle w:val="ListParagraph"/>
      </w:pPr>
      <w:r>
        <w:t>Increased understanding among communities and businesses of their environmental obligations</w:t>
      </w:r>
    </w:p>
    <w:p w14:paraId="7FCD4BDA" w14:textId="77777777" w:rsidR="005E56D6" w:rsidRDefault="005E56D6" w:rsidP="005E56D6">
      <w:pPr>
        <w:pStyle w:val="ListParagraph"/>
      </w:pPr>
      <w:r>
        <w:t>Increased adoption of environmental and human health risk controls</w:t>
      </w:r>
    </w:p>
    <w:p w14:paraId="01E3D4BF" w14:textId="77777777" w:rsidR="005E56D6" w:rsidRDefault="005E56D6" w:rsidP="005E56D6">
      <w:pPr>
        <w:pStyle w:val="ListParagraph"/>
      </w:pPr>
      <w:r>
        <w:t>Industrial waste disposed at a lawful place</w:t>
      </w:r>
    </w:p>
    <w:p w14:paraId="7F4732F1" w14:textId="12C6FA03" w:rsidR="00692316" w:rsidRDefault="00692316" w:rsidP="00692316">
      <w:pPr>
        <w:pStyle w:val="Caption"/>
        <w:ind w:left="0" w:firstLine="0"/>
      </w:pPr>
      <w:r>
        <w:t>Performance measures</w:t>
      </w:r>
    </w:p>
    <w:tbl>
      <w:tblPr>
        <w:tblStyle w:val="EPAstandardtable"/>
        <w:tblW w:w="5000" w:type="pct"/>
        <w:tblLook w:val="04A0" w:firstRow="1" w:lastRow="0" w:firstColumn="1" w:lastColumn="0" w:noHBand="0" w:noVBand="1"/>
      </w:tblPr>
      <w:tblGrid>
        <w:gridCol w:w="2551"/>
        <w:gridCol w:w="899"/>
        <w:gridCol w:w="899"/>
        <w:gridCol w:w="899"/>
        <w:gridCol w:w="899"/>
        <w:gridCol w:w="1118"/>
        <w:gridCol w:w="2939"/>
      </w:tblGrid>
      <w:tr w:rsidR="009D5FD2" w:rsidRPr="00207A7E" w14:paraId="22EF62A8" w14:textId="77777777"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hideMark/>
          </w:tcPr>
          <w:p w14:paraId="3FA69F87" w14:textId="77777777" w:rsidR="009D5FD2" w:rsidRPr="00207A7E" w:rsidRDefault="009D5FD2">
            <w:pPr>
              <w:pStyle w:val="Normal-Table"/>
            </w:pPr>
            <w:r>
              <w:t>Performance measure</w:t>
            </w:r>
          </w:p>
        </w:tc>
        <w:tc>
          <w:tcPr>
            <w:tcW w:w="0" w:type="auto"/>
            <w:hideMark/>
          </w:tcPr>
          <w:p w14:paraId="7642C30D" w14:textId="77777777" w:rsidR="009D5FD2" w:rsidRPr="00207A7E" w:rsidRDefault="009D5FD2">
            <w:pPr>
              <w:pStyle w:val="Normal-Table"/>
              <w:cnfStyle w:val="100000000000" w:firstRow="1" w:lastRow="0" w:firstColumn="0" w:lastColumn="0" w:oddVBand="0" w:evenVBand="0" w:oddHBand="0" w:evenHBand="0" w:firstRowFirstColumn="0" w:firstRowLastColumn="0" w:lastRowFirstColumn="0" w:lastRowLastColumn="0"/>
            </w:pPr>
            <w:r>
              <w:t>2022</w:t>
            </w:r>
          </w:p>
        </w:tc>
        <w:tc>
          <w:tcPr>
            <w:tcW w:w="0" w:type="auto"/>
            <w:hideMark/>
          </w:tcPr>
          <w:p w14:paraId="7A41AEB9" w14:textId="77777777" w:rsidR="009D5FD2" w:rsidRPr="00207A7E" w:rsidRDefault="009D5FD2">
            <w:pPr>
              <w:pStyle w:val="Normal-Table"/>
              <w:cnfStyle w:val="100000000000" w:firstRow="1" w:lastRow="0" w:firstColumn="0" w:lastColumn="0" w:oddVBand="0" w:evenVBand="0" w:oddHBand="0" w:evenHBand="0" w:firstRowFirstColumn="0" w:firstRowLastColumn="0" w:lastRowFirstColumn="0" w:lastRowLastColumn="0"/>
            </w:pPr>
            <w:r>
              <w:t>2023</w:t>
            </w:r>
          </w:p>
        </w:tc>
        <w:tc>
          <w:tcPr>
            <w:tcW w:w="0" w:type="auto"/>
            <w:hideMark/>
          </w:tcPr>
          <w:p w14:paraId="44D8E9B7" w14:textId="77777777" w:rsidR="009D5FD2" w:rsidRPr="00207A7E" w:rsidRDefault="009D5FD2">
            <w:pPr>
              <w:pStyle w:val="Normal-Table"/>
              <w:cnfStyle w:val="100000000000" w:firstRow="1" w:lastRow="0" w:firstColumn="0" w:lastColumn="0" w:oddVBand="0" w:evenVBand="0" w:oddHBand="0" w:evenHBand="0" w:firstRowFirstColumn="0" w:firstRowLastColumn="0" w:lastRowFirstColumn="0" w:lastRowLastColumn="0"/>
            </w:pPr>
            <w:r>
              <w:t>2024</w:t>
            </w:r>
          </w:p>
        </w:tc>
        <w:tc>
          <w:tcPr>
            <w:tcW w:w="0" w:type="auto"/>
            <w:hideMark/>
          </w:tcPr>
          <w:p w14:paraId="508AEAB8" w14:textId="77777777" w:rsidR="009D5FD2" w:rsidRPr="00207A7E" w:rsidRDefault="009D5FD2">
            <w:pPr>
              <w:pStyle w:val="Normal-Table"/>
              <w:cnfStyle w:val="100000000000" w:firstRow="1" w:lastRow="0" w:firstColumn="0" w:lastColumn="0" w:oddVBand="0" w:evenVBand="0" w:oddHBand="0" w:evenHBand="0" w:firstRowFirstColumn="0" w:firstRowLastColumn="0" w:lastRowFirstColumn="0" w:lastRowLastColumn="0"/>
            </w:pPr>
            <w:r w:rsidRPr="00207A7E">
              <w:t>2025</w:t>
            </w:r>
          </w:p>
        </w:tc>
        <w:tc>
          <w:tcPr>
            <w:tcW w:w="0" w:type="auto"/>
          </w:tcPr>
          <w:p w14:paraId="7C5B7B7E" w14:textId="77777777" w:rsidR="009D5FD2" w:rsidRPr="00207A7E" w:rsidRDefault="009D5FD2">
            <w:pPr>
              <w:pStyle w:val="Normal-Table"/>
              <w:cnfStyle w:val="100000000000" w:firstRow="1" w:lastRow="0" w:firstColumn="0" w:lastColumn="0" w:oddVBand="0" w:evenVBand="0" w:oddHBand="0" w:evenHBand="0" w:firstRowFirstColumn="0" w:firstRowLastColumn="0" w:lastRowFirstColumn="0" w:lastRowLastColumn="0"/>
            </w:pPr>
            <w:r>
              <w:t xml:space="preserve">2027 </w:t>
            </w:r>
            <w:r>
              <w:br/>
              <w:t>target</w:t>
            </w:r>
          </w:p>
        </w:tc>
        <w:tc>
          <w:tcPr>
            <w:tcW w:w="1440" w:type="pct"/>
          </w:tcPr>
          <w:p w14:paraId="5C9D8B21" w14:textId="77777777" w:rsidR="009D5FD2" w:rsidRDefault="009D5FD2">
            <w:pPr>
              <w:pStyle w:val="Normal-Table"/>
              <w:cnfStyle w:val="100000000000" w:firstRow="1" w:lastRow="0" w:firstColumn="0" w:lastColumn="0" w:oddVBand="0" w:evenVBand="0" w:oddHBand="0" w:evenHBand="0" w:firstRowFirstColumn="0" w:firstRowLastColumn="0" w:lastRowFirstColumn="0" w:lastRowLastColumn="0"/>
            </w:pPr>
            <w:r>
              <w:t>Notes</w:t>
            </w:r>
          </w:p>
        </w:tc>
      </w:tr>
      <w:tr w:rsidR="007C0529" w:rsidRPr="00207A7E" w14:paraId="40C52776" w14:textId="77777777" w:rsidTr="009241EB">
        <w:tc>
          <w:tcPr>
            <w:cnfStyle w:val="001000000000" w:firstRow="0" w:lastRow="0" w:firstColumn="1" w:lastColumn="0" w:oddVBand="0" w:evenVBand="0" w:oddHBand="0" w:evenHBand="0" w:firstRowFirstColumn="0" w:firstRowLastColumn="0" w:lastRowFirstColumn="0" w:lastRowLastColumn="0"/>
            <w:tcW w:w="1250" w:type="pct"/>
            <w:hideMark/>
          </w:tcPr>
          <w:p w14:paraId="54A88F90" w14:textId="3DE1A59C" w:rsidR="007C0529" w:rsidRPr="00207A7E" w:rsidRDefault="007C0529" w:rsidP="007C0529">
            <w:pPr>
              <w:pStyle w:val="Normal-Table"/>
            </w:pPr>
            <w:r w:rsidRPr="007D22B7">
              <w:rPr>
                <w:noProof/>
              </w:rPr>
              <w:t>Pollution reports requiring a field response by EPA</w:t>
            </w:r>
          </w:p>
        </w:tc>
        <w:tc>
          <w:tcPr>
            <w:tcW w:w="0" w:type="auto"/>
            <w:hideMark/>
          </w:tcPr>
          <w:p w14:paraId="61985A8E" w14:textId="1ECA3ECF" w:rsidR="007C0529" w:rsidRPr="00207A7E" w:rsidRDefault="007C0529" w:rsidP="007C0529">
            <w:pPr>
              <w:pStyle w:val="Normal-Table"/>
              <w:cnfStyle w:val="000000000000" w:firstRow="0" w:lastRow="0" w:firstColumn="0" w:lastColumn="0" w:oddVBand="0" w:evenVBand="0" w:oddHBand="0" w:evenHBand="0" w:firstRowFirstColumn="0" w:firstRowLastColumn="0" w:lastRowFirstColumn="0" w:lastRowLastColumn="0"/>
            </w:pPr>
            <w:r w:rsidRPr="007D22B7">
              <w:rPr>
                <w:noProof/>
              </w:rPr>
              <w:t>9%</w:t>
            </w:r>
          </w:p>
        </w:tc>
        <w:tc>
          <w:tcPr>
            <w:tcW w:w="0" w:type="auto"/>
            <w:hideMark/>
          </w:tcPr>
          <w:p w14:paraId="2CD6F239" w14:textId="3842097E" w:rsidR="007C0529" w:rsidRPr="00207A7E" w:rsidRDefault="007C0529" w:rsidP="007C0529">
            <w:pPr>
              <w:pStyle w:val="Normal-Table"/>
              <w:cnfStyle w:val="000000000000" w:firstRow="0" w:lastRow="0" w:firstColumn="0" w:lastColumn="0" w:oddVBand="0" w:evenVBand="0" w:oddHBand="0" w:evenHBand="0" w:firstRowFirstColumn="0" w:firstRowLastColumn="0" w:lastRowFirstColumn="0" w:lastRowLastColumn="0"/>
            </w:pPr>
            <w:r>
              <w:rPr>
                <w:noProof/>
              </w:rPr>
              <w:t>8%</w:t>
            </w:r>
          </w:p>
        </w:tc>
        <w:tc>
          <w:tcPr>
            <w:tcW w:w="0" w:type="auto"/>
            <w:hideMark/>
          </w:tcPr>
          <w:p w14:paraId="4D17391E" w14:textId="4C42175B" w:rsidR="007C0529" w:rsidRPr="00207A7E" w:rsidRDefault="007C0529" w:rsidP="007C0529">
            <w:pPr>
              <w:pStyle w:val="Normal-Table"/>
              <w:cnfStyle w:val="000000000000" w:firstRow="0" w:lastRow="0" w:firstColumn="0" w:lastColumn="0" w:oddVBand="0" w:evenVBand="0" w:oddHBand="0" w:evenHBand="0" w:firstRowFirstColumn="0" w:firstRowLastColumn="0" w:lastRowFirstColumn="0" w:lastRowLastColumn="0"/>
            </w:pPr>
            <w:r w:rsidRPr="007D22B7">
              <w:rPr>
                <w:noProof/>
              </w:rPr>
              <w:t>7%</w:t>
            </w:r>
          </w:p>
        </w:tc>
        <w:tc>
          <w:tcPr>
            <w:tcW w:w="0" w:type="auto"/>
            <w:hideMark/>
          </w:tcPr>
          <w:p w14:paraId="0EF70786" w14:textId="38A7A69D" w:rsidR="007C0529" w:rsidRPr="00207A7E" w:rsidRDefault="007C0529" w:rsidP="007C0529">
            <w:pPr>
              <w:pStyle w:val="Normal-Table"/>
              <w:cnfStyle w:val="000000000000" w:firstRow="0" w:lastRow="0" w:firstColumn="0" w:lastColumn="0" w:oddVBand="0" w:evenVBand="0" w:oddHBand="0" w:evenHBand="0" w:firstRowFirstColumn="0" w:firstRowLastColumn="0" w:lastRowFirstColumn="0" w:lastRowLastColumn="0"/>
            </w:pPr>
            <w:r>
              <w:rPr>
                <w:noProof/>
              </w:rPr>
              <w:t>5</w:t>
            </w:r>
            <w:r w:rsidRPr="007D22B7">
              <w:rPr>
                <w:noProof/>
              </w:rPr>
              <w:t>%</w:t>
            </w:r>
          </w:p>
        </w:tc>
        <w:tc>
          <w:tcPr>
            <w:tcW w:w="0" w:type="auto"/>
          </w:tcPr>
          <w:p w14:paraId="35E84811" w14:textId="7550E186" w:rsidR="007C0529" w:rsidRPr="00207A7E" w:rsidRDefault="007C0529" w:rsidP="007C0529">
            <w:pPr>
              <w:pStyle w:val="Normal-Table"/>
              <w:cnfStyle w:val="000000000000" w:firstRow="0" w:lastRow="0" w:firstColumn="0" w:lastColumn="0" w:oddVBand="0" w:evenVBand="0" w:oddHBand="0" w:evenHBand="0" w:firstRowFirstColumn="0" w:firstRowLastColumn="0" w:lastRowFirstColumn="0" w:lastRowLastColumn="0"/>
            </w:pPr>
            <w:r w:rsidRPr="007D22B7">
              <w:rPr>
                <w:noProof/>
              </w:rPr>
              <w:t>4.5%</w:t>
            </w:r>
          </w:p>
        </w:tc>
        <w:tc>
          <w:tcPr>
            <w:tcW w:w="1440" w:type="pct"/>
          </w:tcPr>
          <w:p w14:paraId="2B218A58" w14:textId="02B0AE4C" w:rsidR="007C0529" w:rsidRPr="00BA7905" w:rsidRDefault="00583760" w:rsidP="007C0529">
            <w:pPr>
              <w:pStyle w:val="Normal-Table"/>
              <w:cnfStyle w:val="000000000000" w:firstRow="0" w:lastRow="0" w:firstColumn="0" w:lastColumn="0" w:oddVBand="0" w:evenVBand="0" w:oddHBand="0" w:evenHBand="0" w:firstRowFirstColumn="0" w:firstRowLastColumn="0" w:lastRowFirstColumn="0" w:lastRowLastColumn="0"/>
            </w:pPr>
            <w:r w:rsidRPr="002C363D">
              <w:t xml:space="preserve">While pollution reporting numbers increased </w:t>
            </w:r>
            <w:r>
              <w:t>significantly</w:t>
            </w:r>
            <w:r w:rsidRPr="002C363D">
              <w:t xml:space="preserve">, there </w:t>
            </w:r>
            <w:r>
              <w:t xml:space="preserve">were fewer </w:t>
            </w:r>
            <w:r w:rsidRPr="002C363D">
              <w:t xml:space="preserve">reports </w:t>
            </w:r>
            <w:r>
              <w:t>indicating</w:t>
            </w:r>
            <w:r w:rsidRPr="002C363D">
              <w:t xml:space="preserve"> human or environmental impact.</w:t>
            </w:r>
          </w:p>
        </w:tc>
      </w:tr>
      <w:tr w:rsidR="0036763C" w:rsidRPr="00207A7E" w14:paraId="485FC394"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AAE241D" w14:textId="31E92639" w:rsidR="0036763C" w:rsidRPr="007D22B7" w:rsidRDefault="0036763C" w:rsidP="0036763C">
            <w:pPr>
              <w:pStyle w:val="Normal-Table"/>
              <w:rPr>
                <w:noProof/>
              </w:rPr>
            </w:pPr>
            <w:r w:rsidRPr="007D22B7">
              <w:rPr>
                <w:noProof/>
              </w:rPr>
              <w:t xml:space="preserve">Permissioned businesses that </w:t>
            </w:r>
            <w:r w:rsidRPr="007D22B7">
              <w:rPr>
                <w:noProof/>
              </w:rPr>
              <w:lastRenderedPageBreak/>
              <w:t>have appropriate risk controls implemented</w:t>
            </w:r>
          </w:p>
        </w:tc>
        <w:tc>
          <w:tcPr>
            <w:tcW w:w="0" w:type="auto"/>
          </w:tcPr>
          <w:p w14:paraId="05AC53F1" w14:textId="586C19D2" w:rsidR="0036763C" w:rsidRPr="007D22B7" w:rsidRDefault="0036763C" w:rsidP="0036763C">
            <w:pPr>
              <w:pStyle w:val="Normal-Table"/>
              <w:cnfStyle w:val="000000010000" w:firstRow="0" w:lastRow="0" w:firstColumn="0" w:lastColumn="0" w:oddVBand="0" w:evenVBand="0" w:oddHBand="0" w:evenHBand="1" w:firstRowFirstColumn="0" w:firstRowLastColumn="0" w:lastRowFirstColumn="0" w:lastRowLastColumn="0"/>
              <w:rPr>
                <w:noProof/>
              </w:rPr>
            </w:pPr>
            <w:r w:rsidRPr="007D22B7">
              <w:rPr>
                <w:noProof/>
              </w:rPr>
              <w:lastRenderedPageBreak/>
              <w:t>70%</w:t>
            </w:r>
          </w:p>
        </w:tc>
        <w:tc>
          <w:tcPr>
            <w:tcW w:w="0" w:type="auto"/>
          </w:tcPr>
          <w:p w14:paraId="3F1CEB24" w14:textId="46276135" w:rsidR="0036763C" w:rsidRDefault="0036763C" w:rsidP="0036763C">
            <w:pPr>
              <w:pStyle w:val="Normal-Table"/>
              <w:cnfStyle w:val="000000010000" w:firstRow="0" w:lastRow="0" w:firstColumn="0" w:lastColumn="0" w:oddVBand="0" w:evenVBand="0" w:oddHBand="0" w:evenHBand="1" w:firstRowFirstColumn="0" w:firstRowLastColumn="0" w:lastRowFirstColumn="0" w:lastRowLastColumn="0"/>
              <w:rPr>
                <w:noProof/>
              </w:rPr>
            </w:pPr>
            <w:r w:rsidRPr="007D22B7">
              <w:rPr>
                <w:noProof/>
              </w:rPr>
              <w:t>74%</w:t>
            </w:r>
          </w:p>
        </w:tc>
        <w:tc>
          <w:tcPr>
            <w:tcW w:w="0" w:type="auto"/>
          </w:tcPr>
          <w:p w14:paraId="53758C75" w14:textId="6FC918E0" w:rsidR="0036763C" w:rsidRPr="007D22B7" w:rsidRDefault="0036763C" w:rsidP="0036763C">
            <w:pPr>
              <w:pStyle w:val="Normal-Table"/>
              <w:cnfStyle w:val="000000010000" w:firstRow="0" w:lastRow="0" w:firstColumn="0" w:lastColumn="0" w:oddVBand="0" w:evenVBand="0" w:oddHBand="0" w:evenHBand="1" w:firstRowFirstColumn="0" w:firstRowLastColumn="0" w:lastRowFirstColumn="0" w:lastRowLastColumn="0"/>
              <w:rPr>
                <w:noProof/>
              </w:rPr>
            </w:pPr>
            <w:r w:rsidRPr="007D22B7">
              <w:rPr>
                <w:noProof/>
              </w:rPr>
              <w:t xml:space="preserve">96% </w:t>
            </w:r>
          </w:p>
        </w:tc>
        <w:tc>
          <w:tcPr>
            <w:tcW w:w="0" w:type="auto"/>
          </w:tcPr>
          <w:p w14:paraId="5F9A502D" w14:textId="10CC356D" w:rsidR="0036763C" w:rsidRDefault="0036763C" w:rsidP="0036763C">
            <w:pPr>
              <w:pStyle w:val="Normal-Table"/>
              <w:cnfStyle w:val="000000010000" w:firstRow="0" w:lastRow="0" w:firstColumn="0" w:lastColumn="0" w:oddVBand="0" w:evenVBand="0" w:oddHBand="0" w:evenHBand="1" w:firstRowFirstColumn="0" w:firstRowLastColumn="0" w:lastRowFirstColumn="0" w:lastRowLastColumn="0"/>
              <w:rPr>
                <w:noProof/>
              </w:rPr>
            </w:pPr>
            <w:r w:rsidRPr="00194117">
              <w:t>66</w:t>
            </w:r>
            <w:r w:rsidRPr="00194117">
              <w:rPr>
                <w:noProof/>
              </w:rPr>
              <w:t>%</w:t>
            </w:r>
          </w:p>
        </w:tc>
        <w:tc>
          <w:tcPr>
            <w:tcW w:w="0" w:type="auto"/>
          </w:tcPr>
          <w:p w14:paraId="3E02A8DD" w14:textId="052A4761" w:rsidR="0036763C" w:rsidRPr="007D22B7" w:rsidRDefault="0036763C" w:rsidP="0036763C">
            <w:pPr>
              <w:pStyle w:val="Normal-Table"/>
              <w:cnfStyle w:val="000000010000" w:firstRow="0" w:lastRow="0" w:firstColumn="0" w:lastColumn="0" w:oddVBand="0" w:evenVBand="0" w:oddHBand="0" w:evenHBand="1" w:firstRowFirstColumn="0" w:firstRowLastColumn="0" w:lastRowFirstColumn="0" w:lastRowLastColumn="0"/>
              <w:rPr>
                <w:noProof/>
              </w:rPr>
            </w:pPr>
            <w:r w:rsidRPr="007D22B7">
              <w:rPr>
                <w:noProof/>
              </w:rPr>
              <w:t>95%</w:t>
            </w:r>
          </w:p>
        </w:tc>
        <w:tc>
          <w:tcPr>
            <w:tcW w:w="1440" w:type="pct"/>
          </w:tcPr>
          <w:p w14:paraId="0714E9F3" w14:textId="0471A509" w:rsidR="0036763C" w:rsidRPr="002C363D" w:rsidRDefault="0026186C" w:rsidP="0036763C">
            <w:pPr>
              <w:pStyle w:val="Normal-Table"/>
              <w:cnfStyle w:val="000000010000" w:firstRow="0" w:lastRow="0" w:firstColumn="0" w:lastColumn="0" w:oddVBand="0" w:evenVBand="0" w:oddHBand="0" w:evenHBand="1" w:firstRowFirstColumn="0" w:firstRowLastColumn="0" w:lastRowFirstColumn="0" w:lastRowLastColumn="0"/>
            </w:pPr>
            <w:r w:rsidRPr="0026186C">
              <w:t xml:space="preserve">We assess risk controls of </w:t>
            </w:r>
            <w:r w:rsidRPr="0026186C">
              <w:lastRenderedPageBreak/>
              <w:t>businesses with a suspected lower level of compliance. This year we found more non-compliance than previous years. But pleasingly two thirds were compliant by the end of the year after our intervention.</w:t>
            </w:r>
          </w:p>
        </w:tc>
      </w:tr>
      <w:tr w:rsidR="00F0708F" w:rsidRPr="00207A7E" w14:paraId="110084E6" w14:textId="77777777" w:rsidTr="009241EB">
        <w:tc>
          <w:tcPr>
            <w:cnfStyle w:val="001000000000" w:firstRow="0" w:lastRow="0" w:firstColumn="1" w:lastColumn="0" w:oddVBand="0" w:evenVBand="0" w:oddHBand="0" w:evenHBand="0" w:firstRowFirstColumn="0" w:firstRowLastColumn="0" w:lastRowFirstColumn="0" w:lastRowLastColumn="0"/>
            <w:tcW w:w="1250" w:type="pct"/>
          </w:tcPr>
          <w:p w14:paraId="1125F91B" w14:textId="65409480" w:rsidR="00F0708F" w:rsidRPr="007D22B7" w:rsidRDefault="00F0708F" w:rsidP="00F0708F">
            <w:pPr>
              <w:pStyle w:val="Normal-Table"/>
              <w:rPr>
                <w:noProof/>
              </w:rPr>
            </w:pPr>
            <w:r w:rsidRPr="007D22B7">
              <w:lastRenderedPageBreak/>
              <w:t xml:space="preserve">Community awareness of the </w:t>
            </w:r>
            <w:r>
              <w:t>general environmental duty (GED)</w:t>
            </w:r>
          </w:p>
        </w:tc>
        <w:tc>
          <w:tcPr>
            <w:tcW w:w="0" w:type="auto"/>
          </w:tcPr>
          <w:p w14:paraId="78D22BC7" w14:textId="798DEE81" w:rsidR="00F0708F" w:rsidRPr="007D22B7" w:rsidRDefault="00F0708F" w:rsidP="00F0708F">
            <w:pPr>
              <w:pStyle w:val="Normal-Table"/>
              <w:cnfStyle w:val="000000000000" w:firstRow="0" w:lastRow="0" w:firstColumn="0" w:lastColumn="0" w:oddVBand="0" w:evenVBand="0" w:oddHBand="0" w:evenHBand="0" w:firstRowFirstColumn="0" w:firstRowLastColumn="0" w:lastRowFirstColumn="0" w:lastRowLastColumn="0"/>
              <w:rPr>
                <w:noProof/>
              </w:rPr>
            </w:pPr>
            <w:r w:rsidRPr="007D22B7">
              <w:rPr>
                <w:noProof/>
              </w:rPr>
              <w:t>16%</w:t>
            </w:r>
          </w:p>
        </w:tc>
        <w:tc>
          <w:tcPr>
            <w:tcW w:w="0" w:type="auto"/>
          </w:tcPr>
          <w:p w14:paraId="31E664DF" w14:textId="5503BC4E" w:rsidR="00F0708F" w:rsidRPr="007D22B7" w:rsidRDefault="00F0708F" w:rsidP="00F0708F">
            <w:pPr>
              <w:pStyle w:val="Normal-Table"/>
              <w:cnfStyle w:val="000000000000" w:firstRow="0" w:lastRow="0" w:firstColumn="0" w:lastColumn="0" w:oddVBand="0" w:evenVBand="0" w:oddHBand="0" w:evenHBand="0" w:firstRowFirstColumn="0" w:firstRowLastColumn="0" w:lastRowFirstColumn="0" w:lastRowLastColumn="0"/>
              <w:rPr>
                <w:noProof/>
              </w:rPr>
            </w:pPr>
            <w:r w:rsidRPr="007D22B7">
              <w:rPr>
                <w:noProof/>
              </w:rPr>
              <w:t>19%</w:t>
            </w:r>
          </w:p>
        </w:tc>
        <w:tc>
          <w:tcPr>
            <w:tcW w:w="0" w:type="auto"/>
          </w:tcPr>
          <w:p w14:paraId="6EB88CB6" w14:textId="0B5BD67A" w:rsidR="00F0708F" w:rsidRPr="007D22B7" w:rsidRDefault="00F0708F" w:rsidP="00F0708F">
            <w:pPr>
              <w:pStyle w:val="Normal-Table"/>
              <w:cnfStyle w:val="000000000000" w:firstRow="0" w:lastRow="0" w:firstColumn="0" w:lastColumn="0" w:oddVBand="0" w:evenVBand="0" w:oddHBand="0" w:evenHBand="0" w:firstRowFirstColumn="0" w:firstRowLastColumn="0" w:lastRowFirstColumn="0" w:lastRowLastColumn="0"/>
              <w:rPr>
                <w:noProof/>
              </w:rPr>
            </w:pPr>
            <w:r w:rsidRPr="007D22B7">
              <w:rPr>
                <w:noProof/>
              </w:rPr>
              <w:t>16%</w:t>
            </w:r>
          </w:p>
        </w:tc>
        <w:tc>
          <w:tcPr>
            <w:tcW w:w="0" w:type="auto"/>
          </w:tcPr>
          <w:p w14:paraId="38FB09D2" w14:textId="5D3FCD80" w:rsidR="00F0708F" w:rsidRPr="00194117" w:rsidRDefault="00F0708F" w:rsidP="00F0708F">
            <w:pPr>
              <w:pStyle w:val="Normal-Table"/>
              <w:cnfStyle w:val="000000000000" w:firstRow="0" w:lastRow="0" w:firstColumn="0" w:lastColumn="0" w:oddVBand="0" w:evenVBand="0" w:oddHBand="0" w:evenHBand="0" w:firstRowFirstColumn="0" w:firstRowLastColumn="0" w:lastRowFirstColumn="0" w:lastRowLastColumn="0"/>
            </w:pPr>
            <w:r w:rsidRPr="00FB7A3C">
              <w:rPr>
                <w:noProof/>
              </w:rPr>
              <w:t>22</w:t>
            </w:r>
            <w:r w:rsidRPr="00194CDB">
              <w:rPr>
                <w:noProof/>
              </w:rPr>
              <w:t>%</w:t>
            </w:r>
          </w:p>
        </w:tc>
        <w:tc>
          <w:tcPr>
            <w:tcW w:w="0" w:type="auto"/>
          </w:tcPr>
          <w:p w14:paraId="11B47FC1" w14:textId="73BB96C4" w:rsidR="00F0708F" w:rsidRPr="007D22B7" w:rsidRDefault="00F0708F" w:rsidP="00F0708F">
            <w:pPr>
              <w:pStyle w:val="Normal-Table"/>
              <w:cnfStyle w:val="000000000000" w:firstRow="0" w:lastRow="0" w:firstColumn="0" w:lastColumn="0" w:oddVBand="0" w:evenVBand="0" w:oddHBand="0" w:evenHBand="0" w:firstRowFirstColumn="0" w:firstRowLastColumn="0" w:lastRowFirstColumn="0" w:lastRowLastColumn="0"/>
              <w:rPr>
                <w:noProof/>
              </w:rPr>
            </w:pPr>
            <w:r w:rsidRPr="007D22B7">
              <w:rPr>
                <w:noProof/>
              </w:rPr>
              <w:t>80%</w:t>
            </w:r>
          </w:p>
        </w:tc>
        <w:tc>
          <w:tcPr>
            <w:tcW w:w="1440" w:type="pct"/>
          </w:tcPr>
          <w:p w14:paraId="5495C702" w14:textId="26D02515" w:rsidR="00F0708F" w:rsidRDefault="00C243FB" w:rsidP="00F0708F">
            <w:pPr>
              <w:pStyle w:val="Normal-Table"/>
              <w:cnfStyle w:val="000000000000" w:firstRow="0" w:lastRow="0" w:firstColumn="0" w:lastColumn="0" w:oddVBand="0" w:evenVBand="0" w:oddHBand="0" w:evenHBand="0" w:firstRowFirstColumn="0" w:firstRowLastColumn="0" w:lastRowFirstColumn="0" w:lastRowLastColumn="0"/>
            </w:pPr>
            <w:r w:rsidRPr="2FF33A4A">
              <w:rPr>
                <w:lang w:val="en-US"/>
              </w:rPr>
              <w:t>While we did not meet this target, our communication campaign delivered improved reach and engagement. Our social posts and media coverage reached more than 1.5 million people and drove 15,000 users to online GED content.</w:t>
            </w:r>
          </w:p>
        </w:tc>
      </w:tr>
    </w:tbl>
    <w:p w14:paraId="2A72D30E" w14:textId="77777777" w:rsidR="00A84505" w:rsidRDefault="00A84505" w:rsidP="00A84505">
      <w:pPr>
        <w:pStyle w:val="Heading2"/>
      </w:pPr>
      <w:r>
        <w:t xml:space="preserve">We have impact and influence </w:t>
      </w:r>
    </w:p>
    <w:p w14:paraId="12178985" w14:textId="77777777" w:rsidR="00A84505" w:rsidRDefault="00A84505" w:rsidP="00A84505">
      <w:pPr>
        <w:pStyle w:val="Heading3"/>
      </w:pPr>
      <w:r>
        <w:t>What we will achieve</w:t>
      </w:r>
    </w:p>
    <w:p w14:paraId="2C036718" w14:textId="77777777" w:rsidR="00A84505" w:rsidRDefault="00A84505" w:rsidP="00A84505">
      <w:pPr>
        <w:pStyle w:val="ListParagraph"/>
      </w:pPr>
      <w:r>
        <w:t>Reduction in repeat polluters</w:t>
      </w:r>
    </w:p>
    <w:p w14:paraId="1996CAE7" w14:textId="77777777" w:rsidR="00A84505" w:rsidRDefault="00A84505" w:rsidP="00A84505">
      <w:pPr>
        <w:pStyle w:val="ListParagraph"/>
      </w:pPr>
      <w:r>
        <w:t>Increased proactive detection of environmental crime</w:t>
      </w:r>
    </w:p>
    <w:p w14:paraId="48F2C8D3" w14:textId="77777777" w:rsidR="00A84505" w:rsidRDefault="00A84505" w:rsidP="00A84505">
      <w:pPr>
        <w:pStyle w:val="ListParagraph"/>
      </w:pPr>
      <w:r>
        <w:lastRenderedPageBreak/>
        <w:t>Effective internal review and assurance processes that drive continuous improvement</w:t>
      </w:r>
    </w:p>
    <w:p w14:paraId="0E53B91A" w14:textId="4CB0D829" w:rsidR="00692316" w:rsidRDefault="00692316" w:rsidP="00692316">
      <w:pPr>
        <w:pStyle w:val="Caption"/>
        <w:ind w:left="0" w:firstLine="0"/>
      </w:pPr>
      <w:r>
        <w:t>Performance measures</w:t>
      </w:r>
    </w:p>
    <w:tbl>
      <w:tblPr>
        <w:tblStyle w:val="EPAstandardtable"/>
        <w:tblW w:w="5000" w:type="pct"/>
        <w:tblLook w:val="04A0" w:firstRow="1" w:lastRow="0" w:firstColumn="1" w:lastColumn="0" w:noHBand="0" w:noVBand="1"/>
      </w:tblPr>
      <w:tblGrid>
        <w:gridCol w:w="2551"/>
        <w:gridCol w:w="840"/>
        <w:gridCol w:w="943"/>
        <w:gridCol w:w="943"/>
        <w:gridCol w:w="943"/>
        <w:gridCol w:w="1045"/>
        <w:gridCol w:w="2939"/>
      </w:tblGrid>
      <w:tr w:rsidR="00C243FB" w:rsidRPr="00207A7E" w14:paraId="3BF661E2" w14:textId="77777777"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hideMark/>
          </w:tcPr>
          <w:p w14:paraId="7DC5719C" w14:textId="77777777" w:rsidR="00C243FB" w:rsidRPr="00207A7E" w:rsidRDefault="00C243FB">
            <w:pPr>
              <w:pStyle w:val="Normal-Table"/>
            </w:pPr>
            <w:r>
              <w:t>Performance measure</w:t>
            </w:r>
          </w:p>
        </w:tc>
        <w:tc>
          <w:tcPr>
            <w:tcW w:w="0" w:type="auto"/>
            <w:hideMark/>
          </w:tcPr>
          <w:p w14:paraId="1AA45C58" w14:textId="77777777" w:rsidR="00C243FB" w:rsidRPr="00207A7E" w:rsidRDefault="00C243FB">
            <w:pPr>
              <w:pStyle w:val="Normal-Table"/>
              <w:cnfStyle w:val="100000000000" w:firstRow="1" w:lastRow="0" w:firstColumn="0" w:lastColumn="0" w:oddVBand="0" w:evenVBand="0" w:oddHBand="0" w:evenHBand="0" w:firstRowFirstColumn="0" w:firstRowLastColumn="0" w:lastRowFirstColumn="0" w:lastRowLastColumn="0"/>
            </w:pPr>
            <w:r>
              <w:t>2022</w:t>
            </w:r>
          </w:p>
        </w:tc>
        <w:tc>
          <w:tcPr>
            <w:tcW w:w="0" w:type="auto"/>
            <w:hideMark/>
          </w:tcPr>
          <w:p w14:paraId="2E775A63" w14:textId="77777777" w:rsidR="00C243FB" w:rsidRPr="00207A7E" w:rsidRDefault="00C243FB">
            <w:pPr>
              <w:pStyle w:val="Normal-Table"/>
              <w:cnfStyle w:val="100000000000" w:firstRow="1" w:lastRow="0" w:firstColumn="0" w:lastColumn="0" w:oddVBand="0" w:evenVBand="0" w:oddHBand="0" w:evenHBand="0" w:firstRowFirstColumn="0" w:firstRowLastColumn="0" w:lastRowFirstColumn="0" w:lastRowLastColumn="0"/>
            </w:pPr>
            <w:r>
              <w:t>2023</w:t>
            </w:r>
          </w:p>
        </w:tc>
        <w:tc>
          <w:tcPr>
            <w:tcW w:w="0" w:type="auto"/>
            <w:hideMark/>
          </w:tcPr>
          <w:p w14:paraId="33D34735" w14:textId="77777777" w:rsidR="00C243FB" w:rsidRPr="00207A7E" w:rsidRDefault="00C243FB">
            <w:pPr>
              <w:pStyle w:val="Normal-Table"/>
              <w:cnfStyle w:val="100000000000" w:firstRow="1" w:lastRow="0" w:firstColumn="0" w:lastColumn="0" w:oddVBand="0" w:evenVBand="0" w:oddHBand="0" w:evenHBand="0" w:firstRowFirstColumn="0" w:firstRowLastColumn="0" w:lastRowFirstColumn="0" w:lastRowLastColumn="0"/>
            </w:pPr>
            <w:r>
              <w:t>2024</w:t>
            </w:r>
          </w:p>
        </w:tc>
        <w:tc>
          <w:tcPr>
            <w:tcW w:w="0" w:type="auto"/>
            <w:hideMark/>
          </w:tcPr>
          <w:p w14:paraId="4B5F7B6B" w14:textId="77777777" w:rsidR="00C243FB" w:rsidRPr="00207A7E" w:rsidRDefault="00C243FB">
            <w:pPr>
              <w:pStyle w:val="Normal-Table"/>
              <w:cnfStyle w:val="100000000000" w:firstRow="1" w:lastRow="0" w:firstColumn="0" w:lastColumn="0" w:oddVBand="0" w:evenVBand="0" w:oddHBand="0" w:evenHBand="0" w:firstRowFirstColumn="0" w:firstRowLastColumn="0" w:lastRowFirstColumn="0" w:lastRowLastColumn="0"/>
            </w:pPr>
            <w:r w:rsidRPr="00207A7E">
              <w:t>2025</w:t>
            </w:r>
          </w:p>
        </w:tc>
        <w:tc>
          <w:tcPr>
            <w:tcW w:w="0" w:type="auto"/>
          </w:tcPr>
          <w:p w14:paraId="290E966F" w14:textId="77777777" w:rsidR="00C243FB" w:rsidRPr="00207A7E" w:rsidRDefault="00C243FB">
            <w:pPr>
              <w:pStyle w:val="Normal-Table"/>
              <w:cnfStyle w:val="100000000000" w:firstRow="1" w:lastRow="0" w:firstColumn="0" w:lastColumn="0" w:oddVBand="0" w:evenVBand="0" w:oddHBand="0" w:evenHBand="0" w:firstRowFirstColumn="0" w:firstRowLastColumn="0" w:lastRowFirstColumn="0" w:lastRowLastColumn="0"/>
            </w:pPr>
            <w:r>
              <w:t xml:space="preserve">2027 </w:t>
            </w:r>
            <w:r>
              <w:br/>
              <w:t>target</w:t>
            </w:r>
          </w:p>
        </w:tc>
        <w:tc>
          <w:tcPr>
            <w:tcW w:w="1440" w:type="pct"/>
          </w:tcPr>
          <w:p w14:paraId="2FADDCA5" w14:textId="77777777" w:rsidR="00C243FB" w:rsidRDefault="00C243FB">
            <w:pPr>
              <w:pStyle w:val="Normal-Table"/>
              <w:cnfStyle w:val="100000000000" w:firstRow="1" w:lastRow="0" w:firstColumn="0" w:lastColumn="0" w:oddVBand="0" w:evenVBand="0" w:oddHBand="0" w:evenHBand="0" w:firstRowFirstColumn="0" w:firstRowLastColumn="0" w:lastRowFirstColumn="0" w:lastRowLastColumn="0"/>
            </w:pPr>
            <w:r>
              <w:t>Notes</w:t>
            </w:r>
          </w:p>
        </w:tc>
      </w:tr>
      <w:tr w:rsidR="00104B60" w:rsidRPr="00207A7E" w14:paraId="5C6C3DAF" w14:textId="77777777" w:rsidTr="009241EB">
        <w:tc>
          <w:tcPr>
            <w:cnfStyle w:val="001000000000" w:firstRow="0" w:lastRow="0" w:firstColumn="1" w:lastColumn="0" w:oddVBand="0" w:evenVBand="0" w:oddHBand="0" w:evenHBand="0" w:firstRowFirstColumn="0" w:firstRowLastColumn="0" w:lastRowFirstColumn="0" w:lastRowLastColumn="0"/>
            <w:tcW w:w="1250" w:type="pct"/>
            <w:hideMark/>
          </w:tcPr>
          <w:p w14:paraId="761600ED" w14:textId="5B7B6D43" w:rsidR="00104B60" w:rsidRPr="00207A7E" w:rsidRDefault="00104B60" w:rsidP="00104B60">
            <w:pPr>
              <w:pStyle w:val="Normal-Table"/>
            </w:pPr>
            <w:r w:rsidRPr="007D22B7">
              <w:rPr>
                <w:noProof/>
              </w:rPr>
              <w:t>Community awareness of EPA</w:t>
            </w:r>
          </w:p>
        </w:tc>
        <w:tc>
          <w:tcPr>
            <w:tcW w:w="0" w:type="auto"/>
            <w:hideMark/>
          </w:tcPr>
          <w:p w14:paraId="452E7E88" w14:textId="1FA3B39E" w:rsidR="00104B60" w:rsidRPr="00207A7E" w:rsidRDefault="00104B60" w:rsidP="00104B60">
            <w:pPr>
              <w:pStyle w:val="Normal-Table"/>
              <w:cnfStyle w:val="000000000000" w:firstRow="0" w:lastRow="0" w:firstColumn="0" w:lastColumn="0" w:oddVBand="0" w:evenVBand="0" w:oddHBand="0" w:evenHBand="0" w:firstRowFirstColumn="0" w:firstRowLastColumn="0" w:lastRowFirstColumn="0" w:lastRowLastColumn="0"/>
            </w:pPr>
            <w:r w:rsidRPr="007D22B7">
              <w:rPr>
                <w:noProof/>
              </w:rPr>
              <w:t>56%</w:t>
            </w:r>
          </w:p>
        </w:tc>
        <w:tc>
          <w:tcPr>
            <w:tcW w:w="0" w:type="auto"/>
            <w:hideMark/>
          </w:tcPr>
          <w:p w14:paraId="23B8F9C1" w14:textId="1E8D1FF4" w:rsidR="00104B60" w:rsidRPr="00207A7E" w:rsidRDefault="00104B60" w:rsidP="00104B60">
            <w:pPr>
              <w:pStyle w:val="Normal-Table"/>
              <w:cnfStyle w:val="000000000000" w:firstRow="0" w:lastRow="0" w:firstColumn="0" w:lastColumn="0" w:oddVBand="0" w:evenVBand="0" w:oddHBand="0" w:evenHBand="0" w:firstRowFirstColumn="0" w:firstRowLastColumn="0" w:lastRowFirstColumn="0" w:lastRowLastColumn="0"/>
            </w:pPr>
            <w:r w:rsidRPr="007D22B7">
              <w:rPr>
                <w:noProof/>
              </w:rPr>
              <w:t>55%</w:t>
            </w:r>
          </w:p>
        </w:tc>
        <w:tc>
          <w:tcPr>
            <w:tcW w:w="0" w:type="auto"/>
            <w:hideMark/>
          </w:tcPr>
          <w:p w14:paraId="0A522C7F" w14:textId="1B5A6914" w:rsidR="00104B60" w:rsidRPr="00207A7E" w:rsidRDefault="00104B60" w:rsidP="00104B60">
            <w:pPr>
              <w:pStyle w:val="Normal-Table"/>
              <w:cnfStyle w:val="000000000000" w:firstRow="0" w:lastRow="0" w:firstColumn="0" w:lastColumn="0" w:oddVBand="0" w:evenVBand="0" w:oddHBand="0" w:evenHBand="0" w:firstRowFirstColumn="0" w:firstRowLastColumn="0" w:lastRowFirstColumn="0" w:lastRowLastColumn="0"/>
            </w:pPr>
            <w:r w:rsidRPr="007D22B7">
              <w:rPr>
                <w:noProof/>
              </w:rPr>
              <w:t>52%</w:t>
            </w:r>
          </w:p>
        </w:tc>
        <w:tc>
          <w:tcPr>
            <w:tcW w:w="0" w:type="auto"/>
            <w:hideMark/>
          </w:tcPr>
          <w:p w14:paraId="0D81AD47" w14:textId="58651C2E" w:rsidR="00104B60" w:rsidRPr="00207A7E" w:rsidRDefault="00104B60" w:rsidP="00104B60">
            <w:pPr>
              <w:pStyle w:val="Normal-Table"/>
              <w:cnfStyle w:val="000000000000" w:firstRow="0" w:lastRow="0" w:firstColumn="0" w:lastColumn="0" w:oddVBand="0" w:evenVBand="0" w:oddHBand="0" w:evenHBand="0" w:firstRowFirstColumn="0" w:firstRowLastColumn="0" w:lastRowFirstColumn="0" w:lastRowLastColumn="0"/>
            </w:pPr>
            <w:r w:rsidRPr="00334E5E">
              <w:rPr>
                <w:noProof/>
              </w:rPr>
              <w:t>53</w:t>
            </w:r>
            <w:r w:rsidRPr="00DF4639">
              <w:rPr>
                <w:noProof/>
              </w:rPr>
              <w:t>%</w:t>
            </w:r>
          </w:p>
        </w:tc>
        <w:tc>
          <w:tcPr>
            <w:tcW w:w="0" w:type="auto"/>
          </w:tcPr>
          <w:p w14:paraId="42E1258E" w14:textId="537C5345" w:rsidR="00104B60" w:rsidRPr="00207A7E" w:rsidRDefault="00104B60" w:rsidP="00104B60">
            <w:pPr>
              <w:pStyle w:val="Normal-Table"/>
              <w:cnfStyle w:val="000000000000" w:firstRow="0" w:lastRow="0" w:firstColumn="0" w:lastColumn="0" w:oddVBand="0" w:evenVBand="0" w:oddHBand="0" w:evenHBand="0" w:firstRowFirstColumn="0" w:firstRowLastColumn="0" w:lastRowFirstColumn="0" w:lastRowLastColumn="0"/>
            </w:pPr>
            <w:r w:rsidRPr="007D22B7">
              <w:rPr>
                <w:noProof/>
              </w:rPr>
              <w:t>95%</w:t>
            </w:r>
          </w:p>
        </w:tc>
        <w:tc>
          <w:tcPr>
            <w:tcW w:w="1440" w:type="pct"/>
          </w:tcPr>
          <w:p w14:paraId="526A8B3B" w14:textId="1985407C" w:rsidR="00104B60" w:rsidRPr="00BA7905" w:rsidRDefault="00AB228A" w:rsidP="00104B60">
            <w:pPr>
              <w:pStyle w:val="Normal-Table"/>
              <w:cnfStyle w:val="000000000000" w:firstRow="0" w:lastRow="0" w:firstColumn="0" w:lastColumn="0" w:oddVBand="0" w:evenVBand="0" w:oddHBand="0" w:evenHBand="0" w:firstRowFirstColumn="0" w:firstRowLastColumn="0" w:lastRowFirstColumn="0" w:lastRowLastColumn="0"/>
            </w:pPr>
            <w:r w:rsidRPr="00D9428F">
              <w:t>Community awareness and trust can be heavily influenced by major incidents and news coverage. While EPA did not lead any major public health incidents in 2024</w:t>
            </w:r>
            <w:r>
              <w:t>–</w:t>
            </w:r>
            <w:r w:rsidRPr="00D9428F">
              <w:t xml:space="preserve">25, we did deliver strong legal outcomes, such as major fines for long-running cases. Combined, these delivered stable </w:t>
            </w:r>
            <w:r>
              <w:t xml:space="preserve">community </w:t>
            </w:r>
            <w:r w:rsidRPr="00D9428F">
              <w:t>awareness and trust.</w:t>
            </w:r>
          </w:p>
        </w:tc>
      </w:tr>
      <w:tr w:rsidR="00FC284C" w:rsidRPr="00207A7E" w14:paraId="18C736B5"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CA03893" w14:textId="73E7180D" w:rsidR="00FC284C" w:rsidRPr="007D22B7" w:rsidRDefault="00FC284C" w:rsidP="00FC284C">
            <w:pPr>
              <w:pStyle w:val="Normal-Table"/>
              <w:rPr>
                <w:noProof/>
              </w:rPr>
            </w:pPr>
            <w:r w:rsidRPr="007D22B7">
              <w:rPr>
                <w:noProof/>
              </w:rPr>
              <w:t>Community trust in EPA</w:t>
            </w:r>
          </w:p>
        </w:tc>
        <w:tc>
          <w:tcPr>
            <w:tcW w:w="0" w:type="auto"/>
          </w:tcPr>
          <w:p w14:paraId="79A71606" w14:textId="0392AE60" w:rsidR="00FC284C" w:rsidRPr="007D22B7" w:rsidRDefault="00FC284C" w:rsidP="00FC284C">
            <w:pPr>
              <w:pStyle w:val="Normal-Table"/>
              <w:cnfStyle w:val="000000010000" w:firstRow="0" w:lastRow="0" w:firstColumn="0" w:lastColumn="0" w:oddVBand="0" w:evenVBand="0" w:oddHBand="0" w:evenHBand="1" w:firstRowFirstColumn="0" w:firstRowLastColumn="0" w:lastRowFirstColumn="0" w:lastRowLastColumn="0"/>
              <w:rPr>
                <w:noProof/>
              </w:rPr>
            </w:pPr>
            <w:r w:rsidRPr="007D22B7">
              <w:rPr>
                <w:noProof/>
              </w:rPr>
              <w:t>51%</w:t>
            </w:r>
          </w:p>
        </w:tc>
        <w:tc>
          <w:tcPr>
            <w:tcW w:w="0" w:type="auto"/>
          </w:tcPr>
          <w:p w14:paraId="1A04CDFB" w14:textId="2D3851E6" w:rsidR="00FC284C" w:rsidRDefault="00FC284C" w:rsidP="00FC284C">
            <w:pPr>
              <w:pStyle w:val="Normal-Table"/>
              <w:cnfStyle w:val="000000010000" w:firstRow="0" w:lastRow="0" w:firstColumn="0" w:lastColumn="0" w:oddVBand="0" w:evenVBand="0" w:oddHBand="0" w:evenHBand="1" w:firstRowFirstColumn="0" w:firstRowLastColumn="0" w:lastRowFirstColumn="0" w:lastRowLastColumn="0"/>
              <w:rPr>
                <w:noProof/>
              </w:rPr>
            </w:pPr>
            <w:r w:rsidRPr="007D22B7">
              <w:rPr>
                <w:noProof/>
              </w:rPr>
              <w:t>50%</w:t>
            </w:r>
          </w:p>
        </w:tc>
        <w:tc>
          <w:tcPr>
            <w:tcW w:w="0" w:type="auto"/>
          </w:tcPr>
          <w:p w14:paraId="455EDBF1" w14:textId="64AAA0CC" w:rsidR="00FC284C" w:rsidRPr="007D22B7" w:rsidRDefault="00FC284C" w:rsidP="00FC284C">
            <w:pPr>
              <w:pStyle w:val="Normal-Table"/>
              <w:cnfStyle w:val="000000010000" w:firstRow="0" w:lastRow="0" w:firstColumn="0" w:lastColumn="0" w:oddVBand="0" w:evenVBand="0" w:oddHBand="0" w:evenHBand="1" w:firstRowFirstColumn="0" w:firstRowLastColumn="0" w:lastRowFirstColumn="0" w:lastRowLastColumn="0"/>
              <w:rPr>
                <w:noProof/>
              </w:rPr>
            </w:pPr>
            <w:r w:rsidRPr="007D22B7">
              <w:rPr>
                <w:noProof/>
              </w:rPr>
              <w:t>51%</w:t>
            </w:r>
          </w:p>
        </w:tc>
        <w:tc>
          <w:tcPr>
            <w:tcW w:w="0" w:type="auto"/>
          </w:tcPr>
          <w:p w14:paraId="63288A82" w14:textId="00E78D73" w:rsidR="00FC284C" w:rsidRDefault="00FC284C" w:rsidP="00FC284C">
            <w:pPr>
              <w:pStyle w:val="Normal-Table"/>
              <w:cnfStyle w:val="000000010000" w:firstRow="0" w:lastRow="0" w:firstColumn="0" w:lastColumn="0" w:oddVBand="0" w:evenVBand="0" w:oddHBand="0" w:evenHBand="1" w:firstRowFirstColumn="0" w:firstRowLastColumn="0" w:lastRowFirstColumn="0" w:lastRowLastColumn="0"/>
              <w:rPr>
                <w:noProof/>
              </w:rPr>
            </w:pPr>
            <w:r w:rsidRPr="00334E5E">
              <w:rPr>
                <w:noProof/>
              </w:rPr>
              <w:t>5</w:t>
            </w:r>
            <w:r>
              <w:rPr>
                <w:noProof/>
              </w:rPr>
              <w:t>0</w:t>
            </w:r>
            <w:r w:rsidRPr="00DF4639">
              <w:rPr>
                <w:noProof/>
              </w:rPr>
              <w:t>%</w:t>
            </w:r>
          </w:p>
        </w:tc>
        <w:tc>
          <w:tcPr>
            <w:tcW w:w="0" w:type="auto"/>
          </w:tcPr>
          <w:p w14:paraId="255694E4" w14:textId="4E2A385D" w:rsidR="00FC284C" w:rsidRPr="007D22B7" w:rsidRDefault="00FC284C" w:rsidP="00FC284C">
            <w:pPr>
              <w:pStyle w:val="Normal-Table"/>
              <w:cnfStyle w:val="000000010000" w:firstRow="0" w:lastRow="0" w:firstColumn="0" w:lastColumn="0" w:oddVBand="0" w:evenVBand="0" w:oddHBand="0" w:evenHBand="1" w:firstRowFirstColumn="0" w:firstRowLastColumn="0" w:lastRowFirstColumn="0" w:lastRowLastColumn="0"/>
              <w:rPr>
                <w:noProof/>
              </w:rPr>
            </w:pPr>
            <w:r w:rsidRPr="007D22B7">
              <w:rPr>
                <w:noProof/>
              </w:rPr>
              <w:t>90%</w:t>
            </w:r>
          </w:p>
        </w:tc>
        <w:tc>
          <w:tcPr>
            <w:tcW w:w="1440" w:type="pct"/>
          </w:tcPr>
          <w:p w14:paraId="059AA561" w14:textId="476FA088" w:rsidR="00FC284C" w:rsidRPr="002C363D" w:rsidRDefault="00AB228A" w:rsidP="00FC284C">
            <w:pPr>
              <w:pStyle w:val="Normal-Table"/>
              <w:cnfStyle w:val="000000010000" w:firstRow="0" w:lastRow="0" w:firstColumn="0" w:lastColumn="0" w:oddVBand="0" w:evenVBand="0" w:oddHBand="0" w:evenHBand="1" w:firstRowFirstColumn="0" w:firstRowLastColumn="0" w:lastRowFirstColumn="0" w:lastRowLastColumn="0"/>
            </w:pPr>
            <w:r>
              <w:t>As above</w:t>
            </w:r>
          </w:p>
        </w:tc>
      </w:tr>
      <w:tr w:rsidR="00CF7B7B" w:rsidRPr="00207A7E" w14:paraId="4A97490E" w14:textId="77777777" w:rsidTr="009241EB">
        <w:tc>
          <w:tcPr>
            <w:cnfStyle w:val="001000000000" w:firstRow="0" w:lastRow="0" w:firstColumn="1" w:lastColumn="0" w:oddVBand="0" w:evenVBand="0" w:oddHBand="0" w:evenHBand="0" w:firstRowFirstColumn="0" w:firstRowLastColumn="0" w:lastRowFirstColumn="0" w:lastRowLastColumn="0"/>
            <w:tcW w:w="1250" w:type="pct"/>
          </w:tcPr>
          <w:p w14:paraId="7A2D4580" w14:textId="79F6D0A2" w:rsidR="00CF7B7B" w:rsidRPr="007D22B7" w:rsidRDefault="00CF7B7B" w:rsidP="00CF7B7B">
            <w:pPr>
              <w:pStyle w:val="Normal-Table"/>
              <w:rPr>
                <w:noProof/>
              </w:rPr>
            </w:pPr>
            <w:r w:rsidRPr="007D22B7">
              <w:rPr>
                <w:noProof/>
              </w:rPr>
              <w:t>Citations of EPA science</w:t>
            </w:r>
          </w:p>
        </w:tc>
        <w:tc>
          <w:tcPr>
            <w:tcW w:w="0" w:type="auto"/>
          </w:tcPr>
          <w:p w14:paraId="35D04240" w14:textId="0CAED52F" w:rsidR="00CF7B7B" w:rsidRPr="007D22B7" w:rsidRDefault="00CF7B7B" w:rsidP="00CF7B7B">
            <w:pPr>
              <w:pStyle w:val="Normal-Table"/>
              <w:cnfStyle w:val="000000000000" w:firstRow="0" w:lastRow="0" w:firstColumn="0" w:lastColumn="0" w:oddVBand="0" w:evenVBand="0" w:oddHBand="0" w:evenHBand="0" w:firstRowFirstColumn="0" w:firstRowLastColumn="0" w:lastRowFirstColumn="0" w:lastRowLastColumn="0"/>
              <w:rPr>
                <w:noProof/>
              </w:rPr>
            </w:pPr>
            <w:r w:rsidRPr="007D22B7">
              <w:rPr>
                <w:noProof/>
              </w:rPr>
              <w:t>850</w:t>
            </w:r>
          </w:p>
        </w:tc>
        <w:tc>
          <w:tcPr>
            <w:tcW w:w="0" w:type="auto"/>
          </w:tcPr>
          <w:p w14:paraId="118A69BE" w14:textId="2A352924" w:rsidR="00CF7B7B" w:rsidRDefault="00CF7B7B" w:rsidP="00CF7B7B">
            <w:pPr>
              <w:pStyle w:val="Normal-Table"/>
              <w:cnfStyle w:val="000000000000" w:firstRow="0" w:lastRow="0" w:firstColumn="0" w:lastColumn="0" w:oddVBand="0" w:evenVBand="0" w:oddHBand="0" w:evenHBand="0" w:firstRowFirstColumn="0" w:firstRowLastColumn="0" w:lastRowFirstColumn="0" w:lastRowLastColumn="0"/>
              <w:rPr>
                <w:noProof/>
              </w:rPr>
            </w:pPr>
            <w:r w:rsidRPr="007D22B7">
              <w:rPr>
                <w:noProof/>
              </w:rPr>
              <w:t>1,336</w:t>
            </w:r>
          </w:p>
        </w:tc>
        <w:tc>
          <w:tcPr>
            <w:tcW w:w="0" w:type="auto"/>
          </w:tcPr>
          <w:p w14:paraId="0607655C" w14:textId="54782557" w:rsidR="00CF7B7B" w:rsidRPr="007D22B7" w:rsidRDefault="00CF7B7B" w:rsidP="00CF7B7B">
            <w:pPr>
              <w:pStyle w:val="Normal-Table"/>
              <w:cnfStyle w:val="000000000000" w:firstRow="0" w:lastRow="0" w:firstColumn="0" w:lastColumn="0" w:oddVBand="0" w:evenVBand="0" w:oddHBand="0" w:evenHBand="0" w:firstRowFirstColumn="0" w:firstRowLastColumn="0" w:lastRowFirstColumn="0" w:lastRowLastColumn="0"/>
              <w:rPr>
                <w:noProof/>
              </w:rPr>
            </w:pPr>
            <w:r w:rsidRPr="007D22B7">
              <w:rPr>
                <w:noProof/>
              </w:rPr>
              <w:t>2,714</w:t>
            </w:r>
          </w:p>
        </w:tc>
        <w:tc>
          <w:tcPr>
            <w:tcW w:w="0" w:type="auto"/>
          </w:tcPr>
          <w:p w14:paraId="64C82AE6" w14:textId="203D5D97" w:rsidR="00CF7B7B" w:rsidRDefault="00CF7B7B" w:rsidP="00CF7B7B">
            <w:pPr>
              <w:pStyle w:val="Normal-Table"/>
              <w:cnfStyle w:val="000000000000" w:firstRow="0" w:lastRow="0" w:firstColumn="0" w:lastColumn="0" w:oddVBand="0" w:evenVBand="0" w:oddHBand="0" w:evenHBand="0" w:firstRowFirstColumn="0" w:firstRowLastColumn="0" w:lastRowFirstColumn="0" w:lastRowLastColumn="0"/>
              <w:rPr>
                <w:noProof/>
              </w:rPr>
            </w:pPr>
            <w:r>
              <w:rPr>
                <w:noProof/>
              </w:rPr>
              <w:t>4,829</w:t>
            </w:r>
          </w:p>
        </w:tc>
        <w:tc>
          <w:tcPr>
            <w:tcW w:w="0" w:type="auto"/>
          </w:tcPr>
          <w:p w14:paraId="6E22A766" w14:textId="6D3C1B4E" w:rsidR="00CF7B7B" w:rsidRPr="007D22B7" w:rsidRDefault="00CF7B7B" w:rsidP="00CF7B7B">
            <w:pPr>
              <w:pStyle w:val="Normal-Table"/>
              <w:cnfStyle w:val="000000000000" w:firstRow="0" w:lastRow="0" w:firstColumn="0" w:lastColumn="0" w:oddVBand="0" w:evenVBand="0" w:oddHBand="0" w:evenHBand="0" w:firstRowFirstColumn="0" w:firstRowLastColumn="0" w:lastRowFirstColumn="0" w:lastRowLastColumn="0"/>
              <w:rPr>
                <w:noProof/>
              </w:rPr>
            </w:pPr>
            <w:r w:rsidRPr="007D22B7">
              <w:rPr>
                <w:noProof/>
              </w:rPr>
              <w:t>1,275</w:t>
            </w:r>
          </w:p>
        </w:tc>
        <w:tc>
          <w:tcPr>
            <w:tcW w:w="1440" w:type="pct"/>
          </w:tcPr>
          <w:p w14:paraId="427CD8D5" w14:textId="16E3D646" w:rsidR="00CF7B7B" w:rsidRPr="002C363D" w:rsidRDefault="00741B97" w:rsidP="00CF7B7B">
            <w:pPr>
              <w:pStyle w:val="Normal-Table"/>
              <w:cnfStyle w:val="000000000000" w:firstRow="0" w:lastRow="0" w:firstColumn="0" w:lastColumn="0" w:oddVBand="0" w:evenVBand="0" w:oddHBand="0" w:evenHBand="0" w:firstRowFirstColumn="0" w:firstRowLastColumn="0" w:lastRowFirstColumn="0" w:lastRowLastColumn="0"/>
            </w:pPr>
            <w:r>
              <w:rPr>
                <w:noProof/>
              </w:rPr>
              <w:t>We</w:t>
            </w:r>
            <w:r w:rsidRPr="00334E5E">
              <w:rPr>
                <w:noProof/>
              </w:rPr>
              <w:t xml:space="preserve"> exceeded the citation target, demonstrating that EPA scientists publish impactful and relevant articles in world-class journals. This aligns with our </w:t>
            </w:r>
            <w:r>
              <w:rPr>
                <w:noProof/>
              </w:rPr>
              <w:t>5</w:t>
            </w:r>
            <w:r w:rsidRPr="00334E5E">
              <w:rPr>
                <w:noProof/>
              </w:rPr>
              <w:t xml:space="preserve">-year strategic plan </w:t>
            </w:r>
            <w:r w:rsidRPr="00334E5E">
              <w:rPr>
                <w:noProof/>
              </w:rPr>
              <w:lastRenderedPageBreak/>
              <w:t>to address current and emerging issues through science, data and intelligence.</w:t>
            </w:r>
          </w:p>
        </w:tc>
      </w:tr>
    </w:tbl>
    <w:p w14:paraId="6CCC7E29" w14:textId="4953F5A5" w:rsidR="004A459A" w:rsidRDefault="004A459A" w:rsidP="004A459A">
      <w:pPr>
        <w:pStyle w:val="Heading1"/>
      </w:pPr>
      <w:bookmarkStart w:id="10" w:name="_Financial_performance_summary"/>
      <w:bookmarkEnd w:id="10"/>
      <w:r>
        <w:lastRenderedPageBreak/>
        <w:t xml:space="preserve">Financial </w:t>
      </w:r>
      <w:r w:rsidR="004367BB">
        <w:t xml:space="preserve">performance </w:t>
      </w:r>
      <w:r>
        <w:t>summary</w:t>
      </w:r>
    </w:p>
    <w:p w14:paraId="026EAA6C" w14:textId="6A8C95CC" w:rsidR="004367BB" w:rsidRDefault="004367BB" w:rsidP="004367BB">
      <w:r w:rsidRPr="004367BB">
        <w:t>EPA recorded a deficit of $16.1 million in 2024–25 compared to a deficit of $44.3 million in 2023–24. The improvement in the net result from transactions is mainly due to increased Departmental grants together with a marginal reduction in operating expenditure</w:t>
      </w:r>
      <w:r>
        <w:t>.</w:t>
      </w:r>
    </w:p>
    <w:p w14:paraId="46578B56" w14:textId="35F559E1" w:rsidR="00132F74" w:rsidRDefault="00132F74" w:rsidP="00132F74">
      <w:pPr>
        <w:pStyle w:val="Caption"/>
      </w:pPr>
      <w:r w:rsidRPr="00132F74">
        <w:t xml:space="preserve">EPA (controlled) </w:t>
      </w:r>
      <w:proofErr w:type="gramStart"/>
      <w:r w:rsidRPr="00132F74">
        <w:t>5 year</w:t>
      </w:r>
      <w:proofErr w:type="gramEnd"/>
      <w:r w:rsidRPr="00132F74">
        <w:t xml:space="preserve"> financial summary ($’000)</w:t>
      </w:r>
    </w:p>
    <w:tbl>
      <w:tblPr>
        <w:tblStyle w:val="EPAstandardtable"/>
        <w:tblW w:w="0" w:type="auto"/>
        <w:tblLook w:val="04A0" w:firstRow="1" w:lastRow="0" w:firstColumn="1" w:lastColumn="0" w:noHBand="0" w:noVBand="1"/>
      </w:tblPr>
      <w:tblGrid>
        <w:gridCol w:w="2359"/>
        <w:gridCol w:w="1567"/>
        <w:gridCol w:w="1567"/>
        <w:gridCol w:w="1567"/>
        <w:gridCol w:w="1567"/>
        <w:gridCol w:w="1567"/>
      </w:tblGrid>
      <w:tr w:rsidR="00132F74" w14:paraId="4888CCF0" w14:textId="77777777" w:rsidTr="009508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9" w:type="dxa"/>
          </w:tcPr>
          <w:p w14:paraId="05A21E0A" w14:textId="77777777" w:rsidR="00132F74" w:rsidRDefault="00132F74" w:rsidP="00A32B74">
            <w:pPr>
              <w:pStyle w:val="Normal-Table"/>
            </w:pPr>
          </w:p>
        </w:tc>
        <w:tc>
          <w:tcPr>
            <w:tcW w:w="1567" w:type="dxa"/>
          </w:tcPr>
          <w:p w14:paraId="37671118" w14:textId="2AB83DE1" w:rsidR="00132F74" w:rsidRDefault="00DA1A05" w:rsidP="00A32B74">
            <w:pPr>
              <w:pStyle w:val="Normal-Table"/>
              <w:cnfStyle w:val="100000000000" w:firstRow="1" w:lastRow="0" w:firstColumn="0" w:lastColumn="0" w:oddVBand="0" w:evenVBand="0" w:oddHBand="0" w:evenHBand="0" w:firstRowFirstColumn="0" w:firstRowLastColumn="0" w:lastRowFirstColumn="0" w:lastRowLastColumn="0"/>
            </w:pPr>
            <w:r w:rsidRPr="00DA1A05">
              <w:t>2025</w:t>
            </w:r>
          </w:p>
        </w:tc>
        <w:tc>
          <w:tcPr>
            <w:tcW w:w="1567" w:type="dxa"/>
          </w:tcPr>
          <w:p w14:paraId="080786AF" w14:textId="3DC1A124" w:rsidR="00132F74" w:rsidRDefault="00DA1A05" w:rsidP="00A32B74">
            <w:pPr>
              <w:pStyle w:val="Normal-Table"/>
              <w:cnfStyle w:val="100000000000" w:firstRow="1" w:lastRow="0" w:firstColumn="0" w:lastColumn="0" w:oddVBand="0" w:evenVBand="0" w:oddHBand="0" w:evenHBand="0" w:firstRowFirstColumn="0" w:firstRowLastColumn="0" w:lastRowFirstColumn="0" w:lastRowLastColumn="0"/>
            </w:pPr>
            <w:r w:rsidRPr="00DA1A05">
              <w:t>2024</w:t>
            </w:r>
          </w:p>
        </w:tc>
        <w:tc>
          <w:tcPr>
            <w:tcW w:w="1567" w:type="dxa"/>
          </w:tcPr>
          <w:p w14:paraId="23C6AD8F" w14:textId="16B90F61" w:rsidR="00132F74" w:rsidRDefault="00DA1A05" w:rsidP="00A32B74">
            <w:pPr>
              <w:pStyle w:val="Normal-Table"/>
              <w:cnfStyle w:val="100000000000" w:firstRow="1" w:lastRow="0" w:firstColumn="0" w:lastColumn="0" w:oddVBand="0" w:evenVBand="0" w:oddHBand="0" w:evenHBand="0" w:firstRowFirstColumn="0" w:firstRowLastColumn="0" w:lastRowFirstColumn="0" w:lastRowLastColumn="0"/>
            </w:pPr>
            <w:r w:rsidRPr="00DA1A05">
              <w:t>2023</w:t>
            </w:r>
          </w:p>
        </w:tc>
        <w:tc>
          <w:tcPr>
            <w:tcW w:w="1567" w:type="dxa"/>
          </w:tcPr>
          <w:p w14:paraId="17FD1374" w14:textId="4DB3937F" w:rsidR="00132F74" w:rsidRDefault="00DA1A05" w:rsidP="00A32B74">
            <w:pPr>
              <w:pStyle w:val="Normal-Table"/>
              <w:cnfStyle w:val="100000000000" w:firstRow="1" w:lastRow="0" w:firstColumn="0" w:lastColumn="0" w:oddVBand="0" w:evenVBand="0" w:oddHBand="0" w:evenHBand="0" w:firstRowFirstColumn="0" w:firstRowLastColumn="0" w:lastRowFirstColumn="0" w:lastRowLastColumn="0"/>
            </w:pPr>
            <w:r w:rsidRPr="00DA1A05">
              <w:t>2022</w:t>
            </w:r>
          </w:p>
        </w:tc>
        <w:tc>
          <w:tcPr>
            <w:tcW w:w="1567" w:type="dxa"/>
          </w:tcPr>
          <w:p w14:paraId="62E00E13" w14:textId="71440477" w:rsidR="00132F74" w:rsidRDefault="00DA1A05" w:rsidP="00A32B74">
            <w:pPr>
              <w:pStyle w:val="Normal-Table"/>
              <w:cnfStyle w:val="100000000000" w:firstRow="1" w:lastRow="0" w:firstColumn="0" w:lastColumn="0" w:oddVBand="0" w:evenVBand="0" w:oddHBand="0" w:evenHBand="0" w:firstRowFirstColumn="0" w:firstRowLastColumn="0" w:lastRowFirstColumn="0" w:lastRowLastColumn="0"/>
            </w:pPr>
            <w:r w:rsidRPr="00DA1A05">
              <w:t>2021 restated</w:t>
            </w:r>
            <w:r>
              <w:rPr>
                <w:rStyle w:val="FootnoteReference"/>
              </w:rPr>
              <w:footnoteReference w:id="3"/>
            </w:r>
          </w:p>
        </w:tc>
      </w:tr>
      <w:tr w:rsidR="00132F74" w14:paraId="3B891AC3" w14:textId="77777777" w:rsidTr="00A32B74">
        <w:tc>
          <w:tcPr>
            <w:cnfStyle w:val="001000000000" w:firstRow="0" w:lastRow="0" w:firstColumn="1" w:lastColumn="0" w:oddVBand="0" w:evenVBand="0" w:oddHBand="0" w:evenHBand="0" w:firstRowFirstColumn="0" w:firstRowLastColumn="0" w:lastRowFirstColumn="0" w:lastRowLastColumn="0"/>
            <w:tcW w:w="2359" w:type="dxa"/>
          </w:tcPr>
          <w:p w14:paraId="432AEB74" w14:textId="2BAA35CB" w:rsidR="00132F74" w:rsidRDefault="004768A1" w:rsidP="00A32B74">
            <w:pPr>
              <w:pStyle w:val="Normal-Table"/>
            </w:pPr>
            <w:r w:rsidRPr="004768A1">
              <w:t xml:space="preserve">Total income from transactions </w:t>
            </w:r>
          </w:p>
        </w:tc>
        <w:tc>
          <w:tcPr>
            <w:tcW w:w="1567" w:type="dxa"/>
          </w:tcPr>
          <w:p w14:paraId="609799EE" w14:textId="3BDE6804" w:rsidR="00132F74" w:rsidRDefault="004768A1" w:rsidP="00A32B74">
            <w:pPr>
              <w:pStyle w:val="Normal-Table"/>
              <w:cnfStyle w:val="000000000000" w:firstRow="0" w:lastRow="0" w:firstColumn="0" w:lastColumn="0" w:oddVBand="0" w:evenVBand="0" w:oddHBand="0" w:evenHBand="0" w:firstRowFirstColumn="0" w:firstRowLastColumn="0" w:lastRowFirstColumn="0" w:lastRowLastColumn="0"/>
            </w:pPr>
            <w:r w:rsidRPr="004768A1">
              <w:t>173,415</w:t>
            </w:r>
          </w:p>
        </w:tc>
        <w:tc>
          <w:tcPr>
            <w:tcW w:w="1567" w:type="dxa"/>
          </w:tcPr>
          <w:p w14:paraId="32F922AB" w14:textId="66C36295" w:rsidR="00132F74" w:rsidRDefault="004768A1" w:rsidP="00A32B74">
            <w:pPr>
              <w:pStyle w:val="Normal-Table"/>
              <w:cnfStyle w:val="000000000000" w:firstRow="0" w:lastRow="0" w:firstColumn="0" w:lastColumn="0" w:oddVBand="0" w:evenVBand="0" w:oddHBand="0" w:evenHBand="0" w:firstRowFirstColumn="0" w:firstRowLastColumn="0" w:lastRowFirstColumn="0" w:lastRowLastColumn="0"/>
            </w:pPr>
            <w:r w:rsidRPr="004768A1">
              <w:t>144,355</w:t>
            </w:r>
          </w:p>
        </w:tc>
        <w:tc>
          <w:tcPr>
            <w:tcW w:w="1567" w:type="dxa"/>
          </w:tcPr>
          <w:p w14:paraId="1AB3C07B" w14:textId="6C3CC108" w:rsidR="00132F74" w:rsidRDefault="004768A1" w:rsidP="00A32B74">
            <w:pPr>
              <w:pStyle w:val="Normal-Table"/>
              <w:cnfStyle w:val="000000000000" w:firstRow="0" w:lastRow="0" w:firstColumn="0" w:lastColumn="0" w:oddVBand="0" w:evenVBand="0" w:oddHBand="0" w:evenHBand="0" w:firstRowFirstColumn="0" w:firstRowLastColumn="0" w:lastRowFirstColumn="0" w:lastRowLastColumn="0"/>
            </w:pPr>
            <w:r w:rsidRPr="004768A1">
              <w:t>196,328</w:t>
            </w:r>
          </w:p>
        </w:tc>
        <w:tc>
          <w:tcPr>
            <w:tcW w:w="1567" w:type="dxa"/>
          </w:tcPr>
          <w:p w14:paraId="7CEBF7A9" w14:textId="764F470A" w:rsidR="00132F74" w:rsidRDefault="004768A1" w:rsidP="00A32B74">
            <w:pPr>
              <w:pStyle w:val="Normal-Table"/>
              <w:cnfStyle w:val="000000000000" w:firstRow="0" w:lastRow="0" w:firstColumn="0" w:lastColumn="0" w:oddVBand="0" w:evenVBand="0" w:oddHBand="0" w:evenHBand="0" w:firstRowFirstColumn="0" w:firstRowLastColumn="0" w:lastRowFirstColumn="0" w:lastRowLastColumn="0"/>
            </w:pPr>
            <w:r w:rsidRPr="004768A1">
              <w:t>170,931</w:t>
            </w:r>
          </w:p>
        </w:tc>
        <w:tc>
          <w:tcPr>
            <w:tcW w:w="1567" w:type="dxa"/>
          </w:tcPr>
          <w:p w14:paraId="03890B74" w14:textId="5ED8304D" w:rsidR="00132F74" w:rsidRDefault="004768A1" w:rsidP="00A32B74">
            <w:pPr>
              <w:pStyle w:val="Normal-Table"/>
              <w:cnfStyle w:val="000000000000" w:firstRow="0" w:lastRow="0" w:firstColumn="0" w:lastColumn="0" w:oddVBand="0" w:evenVBand="0" w:oddHBand="0" w:evenHBand="0" w:firstRowFirstColumn="0" w:firstRowLastColumn="0" w:lastRowFirstColumn="0" w:lastRowLastColumn="0"/>
            </w:pPr>
            <w:r w:rsidRPr="004768A1">
              <w:t>218,250</w:t>
            </w:r>
          </w:p>
        </w:tc>
      </w:tr>
      <w:tr w:rsidR="00132F74" w14:paraId="31910423" w14:textId="77777777" w:rsidTr="00A32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15D47878" w14:textId="51489DE4" w:rsidR="00132F74" w:rsidRDefault="004768A1" w:rsidP="00A32B74">
            <w:pPr>
              <w:pStyle w:val="Normal-Table"/>
            </w:pPr>
            <w:r w:rsidRPr="004768A1">
              <w:lastRenderedPageBreak/>
              <w:t xml:space="preserve">Total expenses from transactions </w:t>
            </w:r>
          </w:p>
        </w:tc>
        <w:tc>
          <w:tcPr>
            <w:tcW w:w="1567" w:type="dxa"/>
          </w:tcPr>
          <w:p w14:paraId="131E4DF7" w14:textId="0BFA5902" w:rsidR="00132F74" w:rsidRDefault="004768A1" w:rsidP="00A32B74">
            <w:pPr>
              <w:pStyle w:val="Normal-Table"/>
              <w:cnfStyle w:val="000000010000" w:firstRow="0" w:lastRow="0" w:firstColumn="0" w:lastColumn="0" w:oddVBand="0" w:evenVBand="0" w:oddHBand="0" w:evenHBand="1" w:firstRowFirstColumn="0" w:firstRowLastColumn="0" w:lastRowFirstColumn="0" w:lastRowLastColumn="0"/>
            </w:pPr>
            <w:r w:rsidRPr="004768A1">
              <w:t>(186,174)</w:t>
            </w:r>
          </w:p>
        </w:tc>
        <w:tc>
          <w:tcPr>
            <w:tcW w:w="1567" w:type="dxa"/>
          </w:tcPr>
          <w:p w14:paraId="0CA1C351" w14:textId="15D984CA" w:rsidR="00132F74" w:rsidRDefault="004768A1" w:rsidP="00A32B74">
            <w:pPr>
              <w:pStyle w:val="Normal-Table"/>
              <w:cnfStyle w:val="000000010000" w:firstRow="0" w:lastRow="0" w:firstColumn="0" w:lastColumn="0" w:oddVBand="0" w:evenVBand="0" w:oddHBand="0" w:evenHBand="1" w:firstRowFirstColumn="0" w:firstRowLastColumn="0" w:lastRowFirstColumn="0" w:lastRowLastColumn="0"/>
            </w:pPr>
            <w:r w:rsidRPr="004768A1">
              <w:t>(188,614)</w:t>
            </w:r>
          </w:p>
        </w:tc>
        <w:tc>
          <w:tcPr>
            <w:tcW w:w="1567" w:type="dxa"/>
          </w:tcPr>
          <w:p w14:paraId="34CEB1F3" w14:textId="10CCCA20" w:rsidR="00132F74" w:rsidRDefault="004768A1" w:rsidP="00A32B74">
            <w:pPr>
              <w:pStyle w:val="Normal-Table"/>
              <w:cnfStyle w:val="000000010000" w:firstRow="0" w:lastRow="0" w:firstColumn="0" w:lastColumn="0" w:oddVBand="0" w:evenVBand="0" w:oddHBand="0" w:evenHBand="1" w:firstRowFirstColumn="0" w:firstRowLastColumn="0" w:lastRowFirstColumn="0" w:lastRowLastColumn="0"/>
            </w:pPr>
            <w:r w:rsidRPr="004768A1">
              <w:t>(189,595)</w:t>
            </w:r>
          </w:p>
        </w:tc>
        <w:tc>
          <w:tcPr>
            <w:tcW w:w="1567" w:type="dxa"/>
          </w:tcPr>
          <w:p w14:paraId="788D819A" w14:textId="79DD9E17" w:rsidR="00132F74" w:rsidRDefault="004768A1" w:rsidP="00A32B74">
            <w:pPr>
              <w:pStyle w:val="Normal-Table"/>
              <w:cnfStyle w:val="000000010000" w:firstRow="0" w:lastRow="0" w:firstColumn="0" w:lastColumn="0" w:oddVBand="0" w:evenVBand="0" w:oddHBand="0" w:evenHBand="1" w:firstRowFirstColumn="0" w:firstRowLastColumn="0" w:lastRowFirstColumn="0" w:lastRowLastColumn="0"/>
            </w:pPr>
            <w:r w:rsidRPr="004768A1">
              <w:t>(163,994)</w:t>
            </w:r>
          </w:p>
        </w:tc>
        <w:tc>
          <w:tcPr>
            <w:tcW w:w="1567" w:type="dxa"/>
          </w:tcPr>
          <w:p w14:paraId="67B1F857" w14:textId="69DE23EB" w:rsidR="00132F74" w:rsidRDefault="004768A1" w:rsidP="00A32B74">
            <w:pPr>
              <w:pStyle w:val="Normal-Table"/>
              <w:cnfStyle w:val="000000010000" w:firstRow="0" w:lastRow="0" w:firstColumn="0" w:lastColumn="0" w:oddVBand="0" w:evenVBand="0" w:oddHBand="0" w:evenHBand="1" w:firstRowFirstColumn="0" w:firstRowLastColumn="0" w:lastRowFirstColumn="0" w:lastRowLastColumn="0"/>
            </w:pPr>
            <w:r w:rsidRPr="004768A1">
              <w:t>(218,632)</w:t>
            </w:r>
          </w:p>
        </w:tc>
      </w:tr>
      <w:tr w:rsidR="00132F74" w14:paraId="268756D7" w14:textId="77777777" w:rsidTr="00A32B74">
        <w:tc>
          <w:tcPr>
            <w:cnfStyle w:val="001000000000" w:firstRow="0" w:lastRow="0" w:firstColumn="1" w:lastColumn="0" w:oddVBand="0" w:evenVBand="0" w:oddHBand="0" w:evenHBand="0" w:firstRowFirstColumn="0" w:firstRowLastColumn="0" w:lastRowFirstColumn="0" w:lastRowLastColumn="0"/>
            <w:tcW w:w="2359" w:type="dxa"/>
          </w:tcPr>
          <w:p w14:paraId="23588716" w14:textId="0A962FC6" w:rsidR="00132F74" w:rsidRDefault="0076367B" w:rsidP="00A32B74">
            <w:pPr>
              <w:pStyle w:val="Normal-Table"/>
            </w:pPr>
            <w:r w:rsidRPr="0076367B">
              <w:t xml:space="preserve">Net result from transactions </w:t>
            </w:r>
          </w:p>
        </w:tc>
        <w:tc>
          <w:tcPr>
            <w:tcW w:w="1567" w:type="dxa"/>
          </w:tcPr>
          <w:p w14:paraId="16431EB4" w14:textId="3EB36B36" w:rsidR="00132F74" w:rsidRDefault="0076367B" w:rsidP="00A32B74">
            <w:pPr>
              <w:pStyle w:val="Normal-Table"/>
              <w:cnfStyle w:val="000000000000" w:firstRow="0" w:lastRow="0" w:firstColumn="0" w:lastColumn="0" w:oddVBand="0" w:evenVBand="0" w:oddHBand="0" w:evenHBand="0" w:firstRowFirstColumn="0" w:firstRowLastColumn="0" w:lastRowFirstColumn="0" w:lastRowLastColumn="0"/>
            </w:pPr>
            <w:r w:rsidRPr="0076367B">
              <w:t>(12,759)</w:t>
            </w:r>
          </w:p>
        </w:tc>
        <w:tc>
          <w:tcPr>
            <w:tcW w:w="1567" w:type="dxa"/>
          </w:tcPr>
          <w:p w14:paraId="27FD8C59" w14:textId="051BE61E" w:rsidR="00132F74" w:rsidRDefault="0076367B" w:rsidP="00A32B74">
            <w:pPr>
              <w:pStyle w:val="Normal-Table"/>
              <w:cnfStyle w:val="000000000000" w:firstRow="0" w:lastRow="0" w:firstColumn="0" w:lastColumn="0" w:oddVBand="0" w:evenVBand="0" w:oddHBand="0" w:evenHBand="0" w:firstRowFirstColumn="0" w:firstRowLastColumn="0" w:lastRowFirstColumn="0" w:lastRowLastColumn="0"/>
            </w:pPr>
            <w:r w:rsidRPr="0076367B">
              <w:t>(44,259)</w:t>
            </w:r>
          </w:p>
        </w:tc>
        <w:tc>
          <w:tcPr>
            <w:tcW w:w="1567" w:type="dxa"/>
          </w:tcPr>
          <w:p w14:paraId="44FE0B92" w14:textId="2EC4D320" w:rsidR="00132F74" w:rsidRDefault="0076367B" w:rsidP="00A32B74">
            <w:pPr>
              <w:pStyle w:val="Normal-Table"/>
              <w:cnfStyle w:val="000000000000" w:firstRow="0" w:lastRow="0" w:firstColumn="0" w:lastColumn="0" w:oddVBand="0" w:evenVBand="0" w:oddHBand="0" w:evenHBand="0" w:firstRowFirstColumn="0" w:firstRowLastColumn="0" w:lastRowFirstColumn="0" w:lastRowLastColumn="0"/>
            </w:pPr>
            <w:r w:rsidRPr="0076367B">
              <w:t>6,733</w:t>
            </w:r>
          </w:p>
        </w:tc>
        <w:tc>
          <w:tcPr>
            <w:tcW w:w="1567" w:type="dxa"/>
          </w:tcPr>
          <w:p w14:paraId="610EC6B0" w14:textId="297379FE" w:rsidR="00132F74" w:rsidRDefault="0076367B" w:rsidP="00A32B74">
            <w:pPr>
              <w:pStyle w:val="Normal-Table"/>
              <w:cnfStyle w:val="000000000000" w:firstRow="0" w:lastRow="0" w:firstColumn="0" w:lastColumn="0" w:oddVBand="0" w:evenVBand="0" w:oddHBand="0" w:evenHBand="0" w:firstRowFirstColumn="0" w:firstRowLastColumn="0" w:lastRowFirstColumn="0" w:lastRowLastColumn="0"/>
            </w:pPr>
            <w:r w:rsidRPr="0076367B">
              <w:t>6,937</w:t>
            </w:r>
          </w:p>
        </w:tc>
        <w:tc>
          <w:tcPr>
            <w:tcW w:w="1567" w:type="dxa"/>
          </w:tcPr>
          <w:p w14:paraId="0EE9484C" w14:textId="4A5EE650" w:rsidR="00132F74" w:rsidRDefault="0076367B" w:rsidP="00A32B74">
            <w:pPr>
              <w:pStyle w:val="Normal-Table"/>
              <w:cnfStyle w:val="000000000000" w:firstRow="0" w:lastRow="0" w:firstColumn="0" w:lastColumn="0" w:oddVBand="0" w:evenVBand="0" w:oddHBand="0" w:evenHBand="0" w:firstRowFirstColumn="0" w:firstRowLastColumn="0" w:lastRowFirstColumn="0" w:lastRowLastColumn="0"/>
            </w:pPr>
            <w:r w:rsidRPr="0076367B">
              <w:t>(382)</w:t>
            </w:r>
          </w:p>
        </w:tc>
      </w:tr>
      <w:tr w:rsidR="00132F74" w14:paraId="4635951D" w14:textId="77777777" w:rsidTr="00A32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311B37AB" w14:textId="49E97CB4" w:rsidR="00132F74" w:rsidRDefault="0076367B" w:rsidP="00A32B74">
            <w:pPr>
              <w:pStyle w:val="Normal-Table"/>
            </w:pPr>
            <w:r w:rsidRPr="0076367B">
              <w:t xml:space="preserve">Comprehensive result </w:t>
            </w:r>
          </w:p>
        </w:tc>
        <w:tc>
          <w:tcPr>
            <w:tcW w:w="1567" w:type="dxa"/>
          </w:tcPr>
          <w:p w14:paraId="7C33727C" w14:textId="1D61ECA5" w:rsidR="00132F74" w:rsidRDefault="0076367B" w:rsidP="00A32B74">
            <w:pPr>
              <w:pStyle w:val="Normal-Table"/>
              <w:cnfStyle w:val="000000010000" w:firstRow="0" w:lastRow="0" w:firstColumn="0" w:lastColumn="0" w:oddVBand="0" w:evenVBand="0" w:oddHBand="0" w:evenHBand="1" w:firstRowFirstColumn="0" w:firstRowLastColumn="0" w:lastRowFirstColumn="0" w:lastRowLastColumn="0"/>
            </w:pPr>
            <w:r w:rsidRPr="0076367B">
              <w:t>(16,161)</w:t>
            </w:r>
          </w:p>
        </w:tc>
        <w:tc>
          <w:tcPr>
            <w:tcW w:w="1567" w:type="dxa"/>
          </w:tcPr>
          <w:p w14:paraId="5CBBF74E" w14:textId="369E6469" w:rsidR="00132F74" w:rsidRDefault="0076367B" w:rsidP="00A32B74">
            <w:pPr>
              <w:pStyle w:val="Normal-Table"/>
              <w:cnfStyle w:val="000000010000" w:firstRow="0" w:lastRow="0" w:firstColumn="0" w:lastColumn="0" w:oddVBand="0" w:evenVBand="0" w:oddHBand="0" w:evenHBand="1" w:firstRowFirstColumn="0" w:firstRowLastColumn="0" w:lastRowFirstColumn="0" w:lastRowLastColumn="0"/>
            </w:pPr>
            <w:r w:rsidRPr="0076367B">
              <w:t>(44,26</w:t>
            </w:r>
            <w:r w:rsidR="003F4E65">
              <w:t>3</w:t>
            </w:r>
            <w:r w:rsidRPr="0076367B">
              <w:t>)</w:t>
            </w:r>
          </w:p>
        </w:tc>
        <w:tc>
          <w:tcPr>
            <w:tcW w:w="1567" w:type="dxa"/>
          </w:tcPr>
          <w:p w14:paraId="320B59B5" w14:textId="03EFB39F" w:rsidR="00132F74" w:rsidRDefault="0076367B" w:rsidP="00A32B74">
            <w:pPr>
              <w:pStyle w:val="Normal-Table"/>
              <w:cnfStyle w:val="000000010000" w:firstRow="0" w:lastRow="0" w:firstColumn="0" w:lastColumn="0" w:oddVBand="0" w:evenVBand="0" w:oddHBand="0" w:evenHBand="1" w:firstRowFirstColumn="0" w:firstRowLastColumn="0" w:lastRowFirstColumn="0" w:lastRowLastColumn="0"/>
            </w:pPr>
            <w:r w:rsidRPr="0076367B">
              <w:t>4,227</w:t>
            </w:r>
          </w:p>
        </w:tc>
        <w:tc>
          <w:tcPr>
            <w:tcW w:w="1567" w:type="dxa"/>
          </w:tcPr>
          <w:p w14:paraId="787D3D95" w14:textId="7E5685B1" w:rsidR="00132F74" w:rsidRDefault="0076367B" w:rsidP="00A32B74">
            <w:pPr>
              <w:pStyle w:val="Normal-Table"/>
              <w:cnfStyle w:val="000000010000" w:firstRow="0" w:lastRow="0" w:firstColumn="0" w:lastColumn="0" w:oddVBand="0" w:evenVBand="0" w:oddHBand="0" w:evenHBand="1" w:firstRowFirstColumn="0" w:firstRowLastColumn="0" w:lastRowFirstColumn="0" w:lastRowLastColumn="0"/>
            </w:pPr>
            <w:r w:rsidRPr="0076367B">
              <w:t>3,884</w:t>
            </w:r>
          </w:p>
        </w:tc>
        <w:tc>
          <w:tcPr>
            <w:tcW w:w="1567" w:type="dxa"/>
          </w:tcPr>
          <w:p w14:paraId="77B06C3F" w14:textId="265ED26F" w:rsidR="00132F74" w:rsidRDefault="0076367B" w:rsidP="00A32B74">
            <w:pPr>
              <w:pStyle w:val="Normal-Table"/>
              <w:cnfStyle w:val="000000010000" w:firstRow="0" w:lastRow="0" w:firstColumn="0" w:lastColumn="0" w:oddVBand="0" w:evenVBand="0" w:oddHBand="0" w:evenHBand="1" w:firstRowFirstColumn="0" w:firstRowLastColumn="0" w:lastRowFirstColumn="0" w:lastRowLastColumn="0"/>
            </w:pPr>
            <w:r w:rsidRPr="0076367B">
              <w:t>(1,408)</w:t>
            </w:r>
          </w:p>
        </w:tc>
      </w:tr>
      <w:tr w:rsidR="00132F74" w14:paraId="0EBE120F" w14:textId="77777777" w:rsidTr="00A32B74">
        <w:tc>
          <w:tcPr>
            <w:cnfStyle w:val="001000000000" w:firstRow="0" w:lastRow="0" w:firstColumn="1" w:lastColumn="0" w:oddVBand="0" w:evenVBand="0" w:oddHBand="0" w:evenHBand="0" w:firstRowFirstColumn="0" w:firstRowLastColumn="0" w:lastRowFirstColumn="0" w:lastRowLastColumn="0"/>
            <w:tcW w:w="2359" w:type="dxa"/>
          </w:tcPr>
          <w:p w14:paraId="10A6467D" w14:textId="1F51607F" w:rsidR="00132F74" w:rsidRDefault="00CA7327" w:rsidP="00A32B74">
            <w:pPr>
              <w:pStyle w:val="Normal-Table"/>
            </w:pPr>
            <w:r w:rsidRPr="00CA7327">
              <w:t xml:space="preserve">Net cash flow from operating activities </w:t>
            </w:r>
          </w:p>
        </w:tc>
        <w:tc>
          <w:tcPr>
            <w:tcW w:w="1567" w:type="dxa"/>
          </w:tcPr>
          <w:p w14:paraId="55EAF1CA" w14:textId="0FEFB64A" w:rsidR="00132F74" w:rsidRDefault="00CA7327" w:rsidP="00A32B74">
            <w:pPr>
              <w:pStyle w:val="Normal-Table"/>
              <w:cnfStyle w:val="000000000000" w:firstRow="0" w:lastRow="0" w:firstColumn="0" w:lastColumn="0" w:oddVBand="0" w:evenVBand="0" w:oddHBand="0" w:evenHBand="0" w:firstRowFirstColumn="0" w:firstRowLastColumn="0" w:lastRowFirstColumn="0" w:lastRowLastColumn="0"/>
            </w:pPr>
            <w:r w:rsidRPr="00CA7327">
              <w:t>(9,792)</w:t>
            </w:r>
          </w:p>
        </w:tc>
        <w:tc>
          <w:tcPr>
            <w:tcW w:w="1567" w:type="dxa"/>
          </w:tcPr>
          <w:p w14:paraId="314ABE0E" w14:textId="527183FA" w:rsidR="00132F74" w:rsidRDefault="00CA7327" w:rsidP="00A32B74">
            <w:pPr>
              <w:pStyle w:val="Normal-Table"/>
              <w:cnfStyle w:val="000000000000" w:firstRow="0" w:lastRow="0" w:firstColumn="0" w:lastColumn="0" w:oddVBand="0" w:evenVBand="0" w:oddHBand="0" w:evenHBand="0" w:firstRowFirstColumn="0" w:firstRowLastColumn="0" w:lastRowFirstColumn="0" w:lastRowLastColumn="0"/>
            </w:pPr>
            <w:r w:rsidRPr="00CA7327">
              <w:t>(13,808)</w:t>
            </w:r>
          </w:p>
        </w:tc>
        <w:tc>
          <w:tcPr>
            <w:tcW w:w="1567" w:type="dxa"/>
          </w:tcPr>
          <w:p w14:paraId="1B69F99A" w14:textId="0E47E109" w:rsidR="00132F74" w:rsidRDefault="00CA7327" w:rsidP="00A32B74">
            <w:pPr>
              <w:pStyle w:val="Normal-Table"/>
              <w:cnfStyle w:val="000000000000" w:firstRow="0" w:lastRow="0" w:firstColumn="0" w:lastColumn="0" w:oddVBand="0" w:evenVBand="0" w:oddHBand="0" w:evenHBand="0" w:firstRowFirstColumn="0" w:firstRowLastColumn="0" w:lastRowFirstColumn="0" w:lastRowLastColumn="0"/>
            </w:pPr>
            <w:r w:rsidRPr="00CA7327">
              <w:t>(12,237)</w:t>
            </w:r>
          </w:p>
        </w:tc>
        <w:tc>
          <w:tcPr>
            <w:tcW w:w="1567" w:type="dxa"/>
          </w:tcPr>
          <w:p w14:paraId="4B994C9B" w14:textId="799985A0" w:rsidR="00132F74" w:rsidRDefault="00CA7327" w:rsidP="00A32B74">
            <w:pPr>
              <w:pStyle w:val="Normal-Table"/>
              <w:cnfStyle w:val="000000000000" w:firstRow="0" w:lastRow="0" w:firstColumn="0" w:lastColumn="0" w:oddVBand="0" w:evenVBand="0" w:oddHBand="0" w:evenHBand="0" w:firstRowFirstColumn="0" w:firstRowLastColumn="0" w:lastRowFirstColumn="0" w:lastRowLastColumn="0"/>
            </w:pPr>
            <w:r w:rsidRPr="00CA7327">
              <w:t>12,633</w:t>
            </w:r>
          </w:p>
        </w:tc>
        <w:tc>
          <w:tcPr>
            <w:tcW w:w="1567" w:type="dxa"/>
          </w:tcPr>
          <w:p w14:paraId="531CB0F9" w14:textId="61C79BBE" w:rsidR="00132F74" w:rsidRDefault="00CA7327" w:rsidP="00A32B74">
            <w:pPr>
              <w:pStyle w:val="Normal-Table"/>
              <w:cnfStyle w:val="000000000000" w:firstRow="0" w:lastRow="0" w:firstColumn="0" w:lastColumn="0" w:oddVBand="0" w:evenVBand="0" w:oddHBand="0" w:evenHBand="0" w:firstRowFirstColumn="0" w:firstRowLastColumn="0" w:lastRowFirstColumn="0" w:lastRowLastColumn="0"/>
            </w:pPr>
            <w:r w:rsidRPr="00CA7327">
              <w:t>8,142</w:t>
            </w:r>
          </w:p>
        </w:tc>
      </w:tr>
      <w:tr w:rsidR="00CA7327" w:rsidRPr="00A32B74" w14:paraId="6F1ED57B" w14:textId="77777777" w:rsidTr="00A32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278E66CC" w14:textId="04226905" w:rsidR="00CA7327" w:rsidRPr="00A32B74" w:rsidRDefault="00CA7327" w:rsidP="00A32B74">
            <w:pPr>
              <w:pStyle w:val="Normal-Table"/>
            </w:pPr>
            <w:r w:rsidRPr="00A32B74">
              <w:t xml:space="preserve">Total assets </w:t>
            </w:r>
          </w:p>
        </w:tc>
        <w:tc>
          <w:tcPr>
            <w:tcW w:w="1567" w:type="dxa"/>
          </w:tcPr>
          <w:p w14:paraId="1D0A6652" w14:textId="3723A8A1" w:rsidR="00CA7327" w:rsidRPr="00A32B74" w:rsidRDefault="00CA7327" w:rsidP="00A32B74">
            <w:pPr>
              <w:pStyle w:val="Normal-Table"/>
              <w:cnfStyle w:val="000000010000" w:firstRow="0" w:lastRow="0" w:firstColumn="0" w:lastColumn="0" w:oddVBand="0" w:evenVBand="0" w:oddHBand="0" w:evenHBand="1" w:firstRowFirstColumn="0" w:firstRowLastColumn="0" w:lastRowFirstColumn="0" w:lastRowLastColumn="0"/>
            </w:pPr>
            <w:r w:rsidRPr="00A32B74">
              <w:t>100,943</w:t>
            </w:r>
          </w:p>
        </w:tc>
        <w:tc>
          <w:tcPr>
            <w:tcW w:w="1567" w:type="dxa"/>
          </w:tcPr>
          <w:p w14:paraId="330412D5" w14:textId="2E60EE7F" w:rsidR="00CA7327" w:rsidRPr="00A32B74" w:rsidRDefault="00CA7327" w:rsidP="00A32B74">
            <w:pPr>
              <w:pStyle w:val="Normal-Table"/>
              <w:cnfStyle w:val="000000010000" w:firstRow="0" w:lastRow="0" w:firstColumn="0" w:lastColumn="0" w:oddVBand="0" w:evenVBand="0" w:oddHBand="0" w:evenHBand="1" w:firstRowFirstColumn="0" w:firstRowLastColumn="0" w:lastRowFirstColumn="0" w:lastRowLastColumn="0"/>
            </w:pPr>
            <w:r w:rsidRPr="00A32B74">
              <w:t>113,025</w:t>
            </w:r>
          </w:p>
        </w:tc>
        <w:tc>
          <w:tcPr>
            <w:tcW w:w="1567" w:type="dxa"/>
          </w:tcPr>
          <w:p w14:paraId="3E535450" w14:textId="0A251B5C" w:rsidR="00CA7327" w:rsidRPr="00A32B74" w:rsidRDefault="00CA7327" w:rsidP="00A32B74">
            <w:pPr>
              <w:pStyle w:val="Normal-Table"/>
              <w:cnfStyle w:val="000000010000" w:firstRow="0" w:lastRow="0" w:firstColumn="0" w:lastColumn="0" w:oddVBand="0" w:evenVBand="0" w:oddHBand="0" w:evenHBand="1" w:firstRowFirstColumn="0" w:firstRowLastColumn="0" w:lastRowFirstColumn="0" w:lastRowLastColumn="0"/>
            </w:pPr>
            <w:r w:rsidRPr="00A32B74">
              <w:t>163,931</w:t>
            </w:r>
          </w:p>
        </w:tc>
        <w:tc>
          <w:tcPr>
            <w:tcW w:w="1567" w:type="dxa"/>
          </w:tcPr>
          <w:p w14:paraId="1DD66039" w14:textId="5B83D309" w:rsidR="00CA7327" w:rsidRPr="00A32B74" w:rsidRDefault="00CA7327" w:rsidP="00A32B74">
            <w:pPr>
              <w:pStyle w:val="Normal-Table"/>
              <w:cnfStyle w:val="000000010000" w:firstRow="0" w:lastRow="0" w:firstColumn="0" w:lastColumn="0" w:oddVBand="0" w:evenVBand="0" w:oddHBand="0" w:evenHBand="1" w:firstRowFirstColumn="0" w:firstRowLastColumn="0" w:lastRowFirstColumn="0" w:lastRowLastColumn="0"/>
            </w:pPr>
            <w:r w:rsidRPr="00A32B74">
              <w:t>187,050</w:t>
            </w:r>
          </w:p>
        </w:tc>
        <w:tc>
          <w:tcPr>
            <w:tcW w:w="1567" w:type="dxa"/>
          </w:tcPr>
          <w:p w14:paraId="44363868" w14:textId="3D6F37D2" w:rsidR="00CA7327" w:rsidRPr="00A32B74" w:rsidRDefault="00CA7327" w:rsidP="00A32B74">
            <w:pPr>
              <w:pStyle w:val="Normal-Table"/>
              <w:cnfStyle w:val="000000010000" w:firstRow="0" w:lastRow="0" w:firstColumn="0" w:lastColumn="0" w:oddVBand="0" w:evenVBand="0" w:oddHBand="0" w:evenHBand="1" w:firstRowFirstColumn="0" w:firstRowLastColumn="0" w:lastRowFirstColumn="0" w:lastRowLastColumn="0"/>
            </w:pPr>
            <w:r w:rsidRPr="00A32B74">
              <w:t>232,874</w:t>
            </w:r>
          </w:p>
        </w:tc>
      </w:tr>
      <w:tr w:rsidR="00CA7327" w:rsidRPr="00A32B74" w14:paraId="374BD949" w14:textId="77777777" w:rsidTr="00A32B74">
        <w:tc>
          <w:tcPr>
            <w:cnfStyle w:val="001000000000" w:firstRow="0" w:lastRow="0" w:firstColumn="1" w:lastColumn="0" w:oddVBand="0" w:evenVBand="0" w:oddHBand="0" w:evenHBand="0" w:firstRowFirstColumn="0" w:firstRowLastColumn="0" w:lastRowFirstColumn="0" w:lastRowLastColumn="0"/>
            <w:tcW w:w="2359" w:type="dxa"/>
          </w:tcPr>
          <w:p w14:paraId="41AEB26F" w14:textId="35F8D36F" w:rsidR="00CA7327" w:rsidRPr="00A32B74" w:rsidRDefault="00A746AC" w:rsidP="00A32B74">
            <w:pPr>
              <w:pStyle w:val="Normal-Table"/>
            </w:pPr>
            <w:r w:rsidRPr="00A32B74">
              <w:t xml:space="preserve">Total liabilities </w:t>
            </w:r>
          </w:p>
        </w:tc>
        <w:tc>
          <w:tcPr>
            <w:tcW w:w="1567" w:type="dxa"/>
          </w:tcPr>
          <w:p w14:paraId="660022A4" w14:textId="25D4112F" w:rsidR="00CA7327" w:rsidRPr="00A32B74" w:rsidRDefault="00A746AC" w:rsidP="00A32B74">
            <w:pPr>
              <w:pStyle w:val="Normal-Table"/>
              <w:cnfStyle w:val="000000000000" w:firstRow="0" w:lastRow="0" w:firstColumn="0" w:lastColumn="0" w:oddVBand="0" w:evenVBand="0" w:oddHBand="0" w:evenHBand="0" w:firstRowFirstColumn="0" w:firstRowLastColumn="0" w:lastRowFirstColumn="0" w:lastRowLastColumn="0"/>
            </w:pPr>
            <w:r w:rsidRPr="00A32B74">
              <w:t>34,471</w:t>
            </w:r>
          </w:p>
        </w:tc>
        <w:tc>
          <w:tcPr>
            <w:tcW w:w="1567" w:type="dxa"/>
          </w:tcPr>
          <w:p w14:paraId="2E3DD102" w14:textId="39A1104D" w:rsidR="00CA7327" w:rsidRPr="00A32B74" w:rsidRDefault="00A746AC" w:rsidP="00A32B74">
            <w:pPr>
              <w:pStyle w:val="Normal-Table"/>
              <w:cnfStyle w:val="000000000000" w:firstRow="0" w:lastRow="0" w:firstColumn="0" w:lastColumn="0" w:oddVBand="0" w:evenVBand="0" w:oddHBand="0" w:evenHBand="0" w:firstRowFirstColumn="0" w:firstRowLastColumn="0" w:lastRowFirstColumn="0" w:lastRowLastColumn="0"/>
            </w:pPr>
            <w:r w:rsidRPr="00A32B74">
              <w:t>3</w:t>
            </w:r>
            <w:r w:rsidR="00CD61B9">
              <w:t>0</w:t>
            </w:r>
            <w:r w:rsidRPr="00A32B74">
              <w:t>,</w:t>
            </w:r>
            <w:r w:rsidR="00CD61B9">
              <w:t>3</w:t>
            </w:r>
            <w:r w:rsidRPr="00A32B74">
              <w:t>9</w:t>
            </w:r>
            <w:r w:rsidR="00CD61B9">
              <w:t>2</w:t>
            </w:r>
          </w:p>
        </w:tc>
        <w:tc>
          <w:tcPr>
            <w:tcW w:w="1567" w:type="dxa"/>
          </w:tcPr>
          <w:p w14:paraId="148814FE" w14:textId="440BD26D" w:rsidR="00CA7327" w:rsidRPr="00A32B74" w:rsidRDefault="00A746AC" w:rsidP="00A32B74">
            <w:pPr>
              <w:pStyle w:val="Normal-Table"/>
              <w:cnfStyle w:val="000000000000" w:firstRow="0" w:lastRow="0" w:firstColumn="0" w:lastColumn="0" w:oddVBand="0" w:evenVBand="0" w:oddHBand="0" w:evenHBand="0" w:firstRowFirstColumn="0" w:firstRowLastColumn="0" w:lastRowFirstColumn="0" w:lastRowLastColumn="0"/>
            </w:pPr>
            <w:r w:rsidRPr="00A32B74">
              <w:t>37,035</w:t>
            </w:r>
          </w:p>
        </w:tc>
        <w:tc>
          <w:tcPr>
            <w:tcW w:w="1567" w:type="dxa"/>
          </w:tcPr>
          <w:p w14:paraId="439A10E4" w14:textId="5572427D" w:rsidR="00CA7327" w:rsidRPr="00A32B74" w:rsidRDefault="00A746AC" w:rsidP="00A32B74">
            <w:pPr>
              <w:pStyle w:val="Normal-Table"/>
              <w:cnfStyle w:val="000000000000" w:firstRow="0" w:lastRow="0" w:firstColumn="0" w:lastColumn="0" w:oddVBand="0" w:evenVBand="0" w:oddHBand="0" w:evenHBand="0" w:firstRowFirstColumn="0" w:firstRowLastColumn="0" w:lastRowFirstColumn="0" w:lastRowLastColumn="0"/>
            </w:pPr>
            <w:r w:rsidRPr="00A32B74">
              <w:t>64,381</w:t>
            </w:r>
          </w:p>
        </w:tc>
        <w:tc>
          <w:tcPr>
            <w:tcW w:w="1567" w:type="dxa"/>
          </w:tcPr>
          <w:p w14:paraId="0886D2A6" w14:textId="2549098C" w:rsidR="00CA7327" w:rsidRPr="00A32B74" w:rsidRDefault="00A746AC" w:rsidP="00A32B74">
            <w:pPr>
              <w:pStyle w:val="Normal-Table"/>
              <w:cnfStyle w:val="000000000000" w:firstRow="0" w:lastRow="0" w:firstColumn="0" w:lastColumn="0" w:oddVBand="0" w:evenVBand="0" w:oddHBand="0" w:evenHBand="0" w:firstRowFirstColumn="0" w:firstRowLastColumn="0" w:lastRowFirstColumn="0" w:lastRowLastColumn="0"/>
            </w:pPr>
            <w:r w:rsidRPr="00A32B74">
              <w:t>114,089</w:t>
            </w:r>
          </w:p>
        </w:tc>
      </w:tr>
      <w:tr w:rsidR="00A746AC" w:rsidRPr="00A32B74" w14:paraId="7B18C360" w14:textId="77777777" w:rsidTr="00A32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32068064" w14:textId="3B65CDD4" w:rsidR="00A746AC" w:rsidRPr="00A32B74" w:rsidRDefault="00A32B74" w:rsidP="00A32B74">
            <w:pPr>
              <w:pStyle w:val="Normal-Table"/>
            </w:pPr>
            <w:r w:rsidRPr="00A32B74">
              <w:t xml:space="preserve">Net assets </w:t>
            </w:r>
          </w:p>
        </w:tc>
        <w:tc>
          <w:tcPr>
            <w:tcW w:w="1567" w:type="dxa"/>
          </w:tcPr>
          <w:p w14:paraId="3E785292" w14:textId="4B962292" w:rsidR="00A746AC" w:rsidRPr="00A32B74" w:rsidRDefault="00A32B74" w:rsidP="00A32B74">
            <w:pPr>
              <w:pStyle w:val="Normal-Table"/>
              <w:cnfStyle w:val="000000010000" w:firstRow="0" w:lastRow="0" w:firstColumn="0" w:lastColumn="0" w:oddVBand="0" w:evenVBand="0" w:oddHBand="0" w:evenHBand="1" w:firstRowFirstColumn="0" w:firstRowLastColumn="0" w:lastRowFirstColumn="0" w:lastRowLastColumn="0"/>
            </w:pPr>
            <w:r w:rsidRPr="00A32B74">
              <w:t>66,472</w:t>
            </w:r>
          </w:p>
        </w:tc>
        <w:tc>
          <w:tcPr>
            <w:tcW w:w="1567" w:type="dxa"/>
          </w:tcPr>
          <w:p w14:paraId="29048781" w14:textId="61BD440B" w:rsidR="00A746AC" w:rsidRPr="00A32B74" w:rsidRDefault="00A32B74" w:rsidP="00A32B74">
            <w:pPr>
              <w:pStyle w:val="Normal-Table"/>
              <w:cnfStyle w:val="000000010000" w:firstRow="0" w:lastRow="0" w:firstColumn="0" w:lastColumn="0" w:oddVBand="0" w:evenVBand="0" w:oddHBand="0" w:evenHBand="1" w:firstRowFirstColumn="0" w:firstRowLastColumn="0" w:lastRowFirstColumn="0" w:lastRowLastColumn="0"/>
            </w:pPr>
            <w:r w:rsidRPr="00A32B74">
              <w:t>82,633</w:t>
            </w:r>
          </w:p>
        </w:tc>
        <w:tc>
          <w:tcPr>
            <w:tcW w:w="1567" w:type="dxa"/>
          </w:tcPr>
          <w:p w14:paraId="2DCF18E3" w14:textId="637A9428" w:rsidR="00A746AC" w:rsidRPr="00A32B74" w:rsidRDefault="00A32B74" w:rsidP="00A32B74">
            <w:pPr>
              <w:pStyle w:val="Normal-Table"/>
              <w:cnfStyle w:val="000000010000" w:firstRow="0" w:lastRow="0" w:firstColumn="0" w:lastColumn="0" w:oddVBand="0" w:evenVBand="0" w:oddHBand="0" w:evenHBand="1" w:firstRowFirstColumn="0" w:firstRowLastColumn="0" w:lastRowFirstColumn="0" w:lastRowLastColumn="0"/>
            </w:pPr>
            <w:r w:rsidRPr="00A32B74">
              <w:t>126,896</w:t>
            </w:r>
          </w:p>
        </w:tc>
        <w:tc>
          <w:tcPr>
            <w:tcW w:w="1567" w:type="dxa"/>
          </w:tcPr>
          <w:p w14:paraId="7CFA78B4" w14:textId="0282AC82" w:rsidR="00A746AC" w:rsidRPr="00A32B74" w:rsidRDefault="00A32B74" w:rsidP="00A32B74">
            <w:pPr>
              <w:pStyle w:val="Normal-Table"/>
              <w:cnfStyle w:val="000000010000" w:firstRow="0" w:lastRow="0" w:firstColumn="0" w:lastColumn="0" w:oddVBand="0" w:evenVBand="0" w:oddHBand="0" w:evenHBand="1" w:firstRowFirstColumn="0" w:firstRowLastColumn="0" w:lastRowFirstColumn="0" w:lastRowLastColumn="0"/>
            </w:pPr>
            <w:r w:rsidRPr="00A32B74">
              <w:t>122,669</w:t>
            </w:r>
          </w:p>
        </w:tc>
        <w:tc>
          <w:tcPr>
            <w:tcW w:w="1567" w:type="dxa"/>
          </w:tcPr>
          <w:p w14:paraId="2FF59318" w14:textId="12042223" w:rsidR="00A746AC" w:rsidRPr="00A32B74" w:rsidRDefault="00A32B74" w:rsidP="00A32B74">
            <w:pPr>
              <w:pStyle w:val="Normal-Table"/>
              <w:cnfStyle w:val="000000010000" w:firstRow="0" w:lastRow="0" w:firstColumn="0" w:lastColumn="0" w:oddVBand="0" w:evenVBand="0" w:oddHBand="0" w:evenHBand="1" w:firstRowFirstColumn="0" w:firstRowLastColumn="0" w:lastRowFirstColumn="0" w:lastRowLastColumn="0"/>
            </w:pPr>
            <w:r w:rsidRPr="00A32B74">
              <w:t>118,785</w:t>
            </w:r>
          </w:p>
        </w:tc>
      </w:tr>
    </w:tbl>
    <w:p w14:paraId="1B44F873" w14:textId="77777777" w:rsidR="00BB153B" w:rsidRDefault="00BB153B" w:rsidP="00BB153B">
      <w:pPr>
        <w:pStyle w:val="Heading2"/>
      </w:pPr>
      <w:r>
        <w:t>Financial performance review</w:t>
      </w:r>
    </w:p>
    <w:p w14:paraId="7E142E6E" w14:textId="23B7F6AB" w:rsidR="00BB153B" w:rsidRDefault="00BB153B" w:rsidP="00BB153B">
      <w:r>
        <w:t>Total income from transactions of $ $173.4 million in 2024–25 is a $29.1 million increase (or 20%) from 2023–24. The increase is primarily due to Grants from the Department.</w:t>
      </w:r>
    </w:p>
    <w:p w14:paraId="2DB0388B" w14:textId="3A5EDCC1" w:rsidR="00BB153B" w:rsidRDefault="00BB153B" w:rsidP="00BB153B">
      <w:r>
        <w:t>Total expenses from transactions of $186.2 million in 2024–25 is a $2.4 million decrease (or 1%) from 2023–24. The reduction in operating expenses is contributed to lower contractual and agency</w:t>
      </w:r>
      <w:r w:rsidR="006C0F3A">
        <w:t xml:space="preserve"> </w:t>
      </w:r>
      <w:r>
        <w:t>expenditure ($10.4 million) and grant expenses ($0.3 million) offset by increased employee</w:t>
      </w:r>
      <w:r w:rsidR="006C0F3A">
        <w:t xml:space="preserve"> </w:t>
      </w:r>
      <w:r>
        <w:t>costs ($10.1 million).</w:t>
      </w:r>
    </w:p>
    <w:p w14:paraId="5C75ED4F" w14:textId="77777777" w:rsidR="00BB153B" w:rsidRDefault="00BB153B" w:rsidP="006C0F3A">
      <w:pPr>
        <w:pStyle w:val="Heading2"/>
      </w:pPr>
      <w:r>
        <w:lastRenderedPageBreak/>
        <w:t>Cash flows</w:t>
      </w:r>
    </w:p>
    <w:p w14:paraId="524FAFDF" w14:textId="719646E1" w:rsidR="00BB153B" w:rsidRDefault="00BB153B" w:rsidP="00BB153B">
      <w:r>
        <w:t>The net cash outflow from operating activities of</w:t>
      </w:r>
      <w:r w:rsidR="006C0F3A">
        <w:t xml:space="preserve"> </w:t>
      </w:r>
      <w:r>
        <w:t>$9.8 million in 2024–25 is a decrease of $</w:t>
      </w:r>
      <w:r w:rsidR="00CD61B9">
        <w:t>4</w:t>
      </w:r>
      <w:r>
        <w:t>.</w:t>
      </w:r>
      <w:r w:rsidR="00CD61B9">
        <w:t>0</w:t>
      </w:r>
      <w:r>
        <w:t xml:space="preserve"> million</w:t>
      </w:r>
      <w:r w:rsidR="006C0F3A">
        <w:t xml:space="preserve"> </w:t>
      </w:r>
      <w:r>
        <w:t>compared to last year. This is driven by reduced</w:t>
      </w:r>
      <w:r w:rsidR="006C0F3A">
        <w:t xml:space="preserve"> </w:t>
      </w:r>
      <w:r>
        <w:t>receipts of $8.9 million partly offset by reduced</w:t>
      </w:r>
      <w:r w:rsidR="006C0F3A">
        <w:t xml:space="preserve"> </w:t>
      </w:r>
      <w:r>
        <w:t>payments to suppliers and employees of $1</w:t>
      </w:r>
      <w:r w:rsidR="00CD61B9">
        <w:t>2</w:t>
      </w:r>
      <w:r>
        <w:t>.</w:t>
      </w:r>
      <w:r w:rsidR="00CD61B9">
        <w:t>7</w:t>
      </w:r>
      <w:r>
        <w:t xml:space="preserve"> million.</w:t>
      </w:r>
    </w:p>
    <w:p w14:paraId="561AD30E" w14:textId="77777777" w:rsidR="00BB153B" w:rsidRDefault="00BB153B" w:rsidP="0023132A">
      <w:pPr>
        <w:pStyle w:val="Heading2"/>
      </w:pPr>
      <w:bookmarkStart w:id="11" w:name="_Financial_position_–"/>
      <w:bookmarkEnd w:id="11"/>
      <w:r>
        <w:t>Financial position – balance sheet</w:t>
      </w:r>
    </w:p>
    <w:p w14:paraId="7E4F8008" w14:textId="718A089E" w:rsidR="00BB153B" w:rsidRDefault="00BB153B" w:rsidP="00BB153B">
      <w:r>
        <w:t>Total assets of $100.9 million in 2024–25 is a</w:t>
      </w:r>
      <w:r w:rsidR="008F3AA4">
        <w:t xml:space="preserve"> </w:t>
      </w:r>
      <w:r>
        <w:t>$12.1 million decrease (or 11%) from 2023–24.</w:t>
      </w:r>
    </w:p>
    <w:p w14:paraId="149D0178" w14:textId="467B6E56" w:rsidR="00BB153B" w:rsidRDefault="00BB153B" w:rsidP="00BB153B">
      <w:r>
        <w:t>The movement in assets is primarily a result of the</w:t>
      </w:r>
      <w:r w:rsidR="008F3AA4">
        <w:t xml:space="preserve"> </w:t>
      </w:r>
      <w:r>
        <w:t>utilisation of cash deposits to fund core services</w:t>
      </w:r>
      <w:r w:rsidR="008F3AA4">
        <w:t xml:space="preserve"> </w:t>
      </w:r>
      <w:r>
        <w:t>together with a reduction in non-financial assets</w:t>
      </w:r>
      <w:r w:rsidR="008F3AA4">
        <w:t xml:space="preserve"> </w:t>
      </w:r>
      <w:r>
        <w:t>reflecting the gradual decrease in the value</w:t>
      </w:r>
      <w:r w:rsidR="008F3AA4">
        <w:t xml:space="preserve"> </w:t>
      </w:r>
      <w:r>
        <w:t>of the assets over time due to wear and tear,</w:t>
      </w:r>
      <w:r w:rsidR="008F3AA4">
        <w:t xml:space="preserve"> </w:t>
      </w:r>
      <w:r>
        <w:t>obsolescence, or other factors.</w:t>
      </w:r>
    </w:p>
    <w:p w14:paraId="7C133F8D" w14:textId="5680156F" w:rsidR="00BB153B" w:rsidRDefault="00BB153B" w:rsidP="00BB153B">
      <w:r>
        <w:t>Total liabilities increased by $4.1 million (or 13%)</w:t>
      </w:r>
      <w:r w:rsidR="008F3AA4">
        <w:t xml:space="preserve"> </w:t>
      </w:r>
      <w:r>
        <w:t>from 2023–24. The increase in total liabilities</w:t>
      </w:r>
      <w:r w:rsidR="008F3AA4">
        <w:t xml:space="preserve"> </w:t>
      </w:r>
      <w:r>
        <w:t>is driven by an increase in creditors.</w:t>
      </w:r>
    </w:p>
    <w:p w14:paraId="270332A0" w14:textId="0024ECF2" w:rsidR="00BB153B" w:rsidRDefault="00BB153B" w:rsidP="008F3AA4">
      <w:pPr>
        <w:pStyle w:val="Heading2"/>
      </w:pPr>
      <w:r>
        <w:t>Capital projects/asset</w:t>
      </w:r>
      <w:r w:rsidR="008F3AA4">
        <w:t xml:space="preserve"> </w:t>
      </w:r>
      <w:r>
        <w:t>investment programs</w:t>
      </w:r>
    </w:p>
    <w:p w14:paraId="4B0EA878" w14:textId="21CF7080" w:rsidR="00BB153B" w:rsidRDefault="00BB153B" w:rsidP="00BB153B">
      <w:r>
        <w:t>EPA did not complete any projects funded</w:t>
      </w:r>
      <w:r w:rsidR="008F3AA4">
        <w:t xml:space="preserve"> </w:t>
      </w:r>
      <w:r>
        <w:t>by the State budget above the total estimated</w:t>
      </w:r>
      <w:r w:rsidR="008F3AA4">
        <w:t xml:space="preserve"> </w:t>
      </w:r>
      <w:r>
        <w:t>investment threshold of $10.0 million.</w:t>
      </w:r>
    </w:p>
    <w:p w14:paraId="22C62DFF" w14:textId="11C6A99E" w:rsidR="00BB153B" w:rsidRDefault="00BB153B" w:rsidP="00BB153B">
      <w:r>
        <w:t>EPA continues to invest in asset programs</w:t>
      </w:r>
      <w:r w:rsidR="008F3AA4">
        <w:t xml:space="preserve"> </w:t>
      </w:r>
      <w:r>
        <w:t>that align with its strategic goals.</w:t>
      </w:r>
    </w:p>
    <w:p w14:paraId="27DF5758" w14:textId="77777777" w:rsidR="00BB153B" w:rsidRDefault="00BB153B" w:rsidP="008F3AA4">
      <w:pPr>
        <w:pStyle w:val="Heading2"/>
      </w:pPr>
      <w:bookmarkStart w:id="12" w:name="_Subsequent_events"/>
      <w:bookmarkEnd w:id="12"/>
      <w:r>
        <w:t>Subsequent events</w:t>
      </w:r>
    </w:p>
    <w:p w14:paraId="35E96F3B" w14:textId="2973A465" w:rsidR="009241EB" w:rsidRDefault="00BB153B" w:rsidP="004367BB">
      <w:pPr>
        <w:rPr>
          <w:rFonts w:eastAsiaTheme="majorEastAsia"/>
          <w:color w:val="0A3C73" w:themeColor="text2"/>
          <w:kern w:val="28"/>
          <w:sz w:val="72"/>
          <w:szCs w:val="144"/>
        </w:rPr>
      </w:pPr>
      <w:r>
        <w:t xml:space="preserve">No events have occurred </w:t>
      </w:r>
      <w:proofErr w:type="gramStart"/>
      <w:r>
        <w:t>subsequent to</w:t>
      </w:r>
      <w:proofErr w:type="gramEnd"/>
      <w:r>
        <w:t xml:space="preserve"> the</w:t>
      </w:r>
      <w:r w:rsidR="00922898">
        <w:t xml:space="preserve"> </w:t>
      </w:r>
      <w:r>
        <w:t>balance sheet date that would require adjustment</w:t>
      </w:r>
      <w:r w:rsidR="00922898">
        <w:t xml:space="preserve"> </w:t>
      </w:r>
      <w:r>
        <w:t>to, or disclosure in, the financial report.</w:t>
      </w:r>
      <w:r w:rsidR="009241EB">
        <w:br w:type="page"/>
      </w:r>
    </w:p>
    <w:p w14:paraId="2AC84A79" w14:textId="45E67A2A" w:rsidR="00B148F2" w:rsidRPr="00B148F2" w:rsidRDefault="009A4A36" w:rsidP="009A4A36">
      <w:pPr>
        <w:pStyle w:val="Title"/>
      </w:pPr>
      <w:r>
        <w:lastRenderedPageBreak/>
        <w:t>Our progress</w:t>
      </w:r>
    </w:p>
    <w:p w14:paraId="42474382" w14:textId="77777777" w:rsidR="009A4A36" w:rsidRDefault="009A4A36" w:rsidP="009A4A36">
      <w:r>
        <w:t>The following sections detail progress against our 4 strategic objectives and key results in our 2024–25 Annual Delivery Plan. Objectives and key results are a goal setting methodology that aligns our efforts and resources to focus on our priorities.</w:t>
      </w:r>
    </w:p>
    <w:p w14:paraId="42F5A03A" w14:textId="77777777" w:rsidR="009A4A36" w:rsidRDefault="009A4A36" w:rsidP="009A4A36">
      <w:pPr>
        <w:pStyle w:val="Heading1"/>
      </w:pPr>
      <w:bookmarkStart w:id="13" w:name="_1._Cause_Victorians"/>
      <w:bookmarkEnd w:id="13"/>
      <w:r>
        <w:t xml:space="preserve">1. Cause Victorians to act to prevent harm to human health and the environment </w:t>
      </w:r>
    </w:p>
    <w:p w14:paraId="6410AE47" w14:textId="77777777" w:rsidR="009A4A36" w:rsidRDefault="009A4A36" w:rsidP="009A4A36">
      <w:r>
        <w:t xml:space="preserve">We want all Victorians to participate in protecting the environment. This section shows how we help Victorians understand our shared responsibilities, and to motivate action through education, guidance and enforcement. </w:t>
      </w:r>
    </w:p>
    <w:p w14:paraId="13AA7E5C" w14:textId="6EFAD87F" w:rsidR="009544AF" w:rsidRDefault="009A4A36" w:rsidP="009A4A36">
      <w:pPr>
        <w:pStyle w:val="Heading2"/>
      </w:pPr>
      <w:r>
        <w:t>Key results</w:t>
      </w:r>
    </w:p>
    <w:p w14:paraId="56E4C526" w14:textId="507C1344" w:rsidR="00F979BA" w:rsidRPr="00276350" w:rsidRDefault="00F979BA" w:rsidP="00692316">
      <w:pPr>
        <w:pStyle w:val="ListParagraph"/>
      </w:pPr>
      <w:hyperlink w:anchor="_Increasing_community_knowledge" w:history="1">
        <w:r w:rsidRPr="00276350">
          <w:rPr>
            <w:rStyle w:val="Hyperlink"/>
          </w:rPr>
          <w:t>Increase the proportion of community members that say they have a high-level knowledge of the general environmental duty to 60%</w:t>
        </w:r>
      </w:hyperlink>
      <w:r w:rsidRPr="00276350">
        <w:t xml:space="preserve"> </w:t>
      </w:r>
    </w:p>
    <w:p w14:paraId="216C361F" w14:textId="6E8FB4F4" w:rsidR="00F979BA" w:rsidRPr="00276350" w:rsidRDefault="00F979BA" w:rsidP="00692316">
      <w:pPr>
        <w:pStyle w:val="ListParagraph"/>
      </w:pPr>
      <w:hyperlink w:anchor="_Increasing_confidence_among" w:history="1">
        <w:r w:rsidRPr="00276350">
          <w:rPr>
            <w:rStyle w:val="Hyperlink"/>
          </w:rPr>
          <w:t>Increase small to medium enterprises in priority sectors that have confidence in managing their environmental risks by 20%</w:t>
        </w:r>
      </w:hyperlink>
      <w:r w:rsidRPr="00276350">
        <w:t xml:space="preserve"> </w:t>
      </w:r>
    </w:p>
    <w:p w14:paraId="4F650BA4" w14:textId="77BD8A9C" w:rsidR="00F979BA" w:rsidRPr="00276350" w:rsidRDefault="00F979BA" w:rsidP="00692316">
      <w:pPr>
        <w:pStyle w:val="ListParagraph"/>
      </w:pPr>
      <w:hyperlink w:anchor="_Targeting_priority_harms" w:history="1">
        <w:r w:rsidRPr="00276350">
          <w:rPr>
            <w:rStyle w:val="Hyperlink"/>
          </w:rPr>
          <w:t>Deliver 6 preventative regulatory programs targeting priority harms</w:t>
        </w:r>
      </w:hyperlink>
      <w:r w:rsidRPr="00276350">
        <w:t xml:space="preserve"> </w:t>
      </w:r>
    </w:p>
    <w:p w14:paraId="380A35D5" w14:textId="05D37D57" w:rsidR="009544AF" w:rsidRDefault="00F979BA" w:rsidP="00692316">
      <w:pPr>
        <w:pStyle w:val="ListParagraph"/>
      </w:pPr>
      <w:hyperlink w:anchor="_Increasing_enforcement_action" w:history="1">
        <w:r w:rsidRPr="00276350">
          <w:rPr>
            <w:rStyle w:val="Hyperlink"/>
          </w:rPr>
          <w:t>Increase enforcement action against non-compliance with remedial notices five-fold</w:t>
        </w:r>
      </w:hyperlink>
    </w:p>
    <w:p w14:paraId="37EA6C2A" w14:textId="77777777" w:rsidR="001D002C" w:rsidRDefault="001D002C" w:rsidP="001D002C">
      <w:pPr>
        <w:pStyle w:val="Heading2"/>
      </w:pPr>
      <w:bookmarkStart w:id="14" w:name="_Increasing_community_awareness"/>
      <w:bookmarkEnd w:id="14"/>
      <w:r>
        <w:lastRenderedPageBreak/>
        <w:t>Increasing community awareness and action</w:t>
      </w:r>
    </w:p>
    <w:p w14:paraId="37445CAD" w14:textId="77777777" w:rsidR="001D002C" w:rsidRDefault="001D002C" w:rsidP="001D002C">
      <w:pPr>
        <w:pStyle w:val="Heading3"/>
      </w:pPr>
      <w:r>
        <w:t>Reporting pollution</w:t>
      </w:r>
    </w:p>
    <w:p w14:paraId="54A43562" w14:textId="77777777" w:rsidR="001D002C" w:rsidRDefault="001D002C" w:rsidP="001D002C">
      <w:r>
        <w:t>Community pollution reporting remains high, indicating many people know where and how to report.</w:t>
      </w:r>
    </w:p>
    <w:p w14:paraId="3AA0D6F4" w14:textId="77777777" w:rsidR="001D002C" w:rsidRDefault="001D002C" w:rsidP="001D002C">
      <w:r>
        <w:t xml:space="preserve">Over the past year, we received 25,769 community reports, an increase of 9% on 2023–24. This is due to increased awareness and reporting – specifically on noise and illegally dumped waste. </w:t>
      </w:r>
    </w:p>
    <w:p w14:paraId="7FC2BB1F" w14:textId="65F0297F" w:rsidR="001D002C" w:rsidRDefault="001D002C" w:rsidP="00692316">
      <w:pPr>
        <w:pStyle w:val="Caption"/>
        <w:ind w:left="0" w:firstLine="0"/>
      </w:pPr>
      <w:r w:rsidRPr="002C6994">
        <w:t>Community pollution reports</w:t>
      </w:r>
    </w:p>
    <w:tbl>
      <w:tblPr>
        <w:tblStyle w:val="EPAstandardtable"/>
        <w:tblW w:w="5000" w:type="pct"/>
        <w:tblLook w:val="04A0" w:firstRow="1" w:lastRow="0" w:firstColumn="1" w:lastColumn="0" w:noHBand="0" w:noVBand="1"/>
      </w:tblPr>
      <w:tblGrid>
        <w:gridCol w:w="3025"/>
        <w:gridCol w:w="1435"/>
        <w:gridCol w:w="1436"/>
        <w:gridCol w:w="1436"/>
        <w:gridCol w:w="1436"/>
        <w:gridCol w:w="1436"/>
      </w:tblGrid>
      <w:tr w:rsidR="002C6994" w:rsidRPr="00207A7E" w14:paraId="0A57B649" w14:textId="32757A30"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DB72DA5" w14:textId="64F1B4FC" w:rsidR="002C6994" w:rsidRPr="00207A7E" w:rsidRDefault="00AF5E10">
            <w:pPr>
              <w:pStyle w:val="Normal-Table"/>
            </w:pPr>
            <w:r>
              <w:t>Measure</w:t>
            </w:r>
          </w:p>
        </w:tc>
        <w:tc>
          <w:tcPr>
            <w:tcW w:w="0" w:type="auto"/>
            <w:hideMark/>
          </w:tcPr>
          <w:p w14:paraId="475EC1FF" w14:textId="188604A9" w:rsidR="002C6994" w:rsidRPr="00207A7E" w:rsidRDefault="002C6994">
            <w:pPr>
              <w:pStyle w:val="Normal-Table"/>
              <w:cnfStyle w:val="100000000000" w:firstRow="1" w:lastRow="0" w:firstColumn="0" w:lastColumn="0" w:oddVBand="0" w:evenVBand="0" w:oddHBand="0" w:evenHBand="0" w:firstRowFirstColumn="0" w:firstRowLastColumn="0" w:lastRowFirstColumn="0" w:lastRowLastColumn="0"/>
            </w:pPr>
            <w:r>
              <w:t>2020–21</w:t>
            </w:r>
          </w:p>
        </w:tc>
        <w:tc>
          <w:tcPr>
            <w:tcW w:w="0" w:type="auto"/>
            <w:hideMark/>
          </w:tcPr>
          <w:p w14:paraId="1945302D" w14:textId="52169AF8" w:rsidR="002C6994" w:rsidRPr="00207A7E" w:rsidRDefault="002C6994">
            <w:pPr>
              <w:pStyle w:val="Normal-Table"/>
              <w:cnfStyle w:val="100000000000" w:firstRow="1" w:lastRow="0" w:firstColumn="0" w:lastColumn="0" w:oddVBand="0" w:evenVBand="0" w:oddHBand="0" w:evenHBand="0" w:firstRowFirstColumn="0" w:firstRowLastColumn="0" w:lastRowFirstColumn="0" w:lastRowLastColumn="0"/>
            </w:pPr>
            <w:r>
              <w:t>2020–21</w:t>
            </w:r>
          </w:p>
        </w:tc>
        <w:tc>
          <w:tcPr>
            <w:tcW w:w="0" w:type="auto"/>
            <w:hideMark/>
          </w:tcPr>
          <w:p w14:paraId="0E55EE57" w14:textId="71F106FC" w:rsidR="002C6994" w:rsidRPr="00207A7E" w:rsidRDefault="002C6994">
            <w:pPr>
              <w:pStyle w:val="Normal-Table"/>
              <w:cnfStyle w:val="100000000000" w:firstRow="1" w:lastRow="0" w:firstColumn="0" w:lastColumn="0" w:oddVBand="0" w:evenVBand="0" w:oddHBand="0" w:evenHBand="0" w:firstRowFirstColumn="0" w:firstRowLastColumn="0" w:lastRowFirstColumn="0" w:lastRowLastColumn="0"/>
            </w:pPr>
            <w:r>
              <w:t>2020–21</w:t>
            </w:r>
          </w:p>
        </w:tc>
        <w:tc>
          <w:tcPr>
            <w:tcW w:w="0" w:type="auto"/>
            <w:hideMark/>
          </w:tcPr>
          <w:p w14:paraId="11A537BB" w14:textId="66944BF1" w:rsidR="002C6994" w:rsidRPr="00207A7E" w:rsidRDefault="002C6994">
            <w:pPr>
              <w:pStyle w:val="Normal-Table"/>
              <w:cnfStyle w:val="100000000000" w:firstRow="1" w:lastRow="0" w:firstColumn="0" w:lastColumn="0" w:oddVBand="0" w:evenVBand="0" w:oddHBand="0" w:evenHBand="0" w:firstRowFirstColumn="0" w:firstRowLastColumn="0" w:lastRowFirstColumn="0" w:lastRowLastColumn="0"/>
            </w:pPr>
            <w:r>
              <w:t>2020–21</w:t>
            </w:r>
          </w:p>
        </w:tc>
        <w:tc>
          <w:tcPr>
            <w:tcW w:w="0" w:type="auto"/>
          </w:tcPr>
          <w:p w14:paraId="5FDD5B07" w14:textId="2BD1E36E" w:rsidR="002C6994" w:rsidRDefault="002C6994">
            <w:pPr>
              <w:pStyle w:val="Normal-Table"/>
              <w:cnfStyle w:val="100000000000" w:firstRow="1" w:lastRow="0" w:firstColumn="0" w:lastColumn="0" w:oddVBand="0" w:evenVBand="0" w:oddHBand="0" w:evenHBand="0" w:firstRowFirstColumn="0" w:firstRowLastColumn="0" w:lastRowFirstColumn="0" w:lastRowLastColumn="0"/>
            </w:pPr>
            <w:r>
              <w:t>2020–21</w:t>
            </w:r>
          </w:p>
        </w:tc>
      </w:tr>
      <w:tr w:rsidR="002C6994" w:rsidRPr="00207A7E" w14:paraId="5C8CBA5C" w14:textId="78F31FE7" w:rsidTr="009241EB">
        <w:tc>
          <w:tcPr>
            <w:cnfStyle w:val="001000000000" w:firstRow="0" w:lastRow="0" w:firstColumn="1" w:lastColumn="0" w:oddVBand="0" w:evenVBand="0" w:oddHBand="0" w:evenHBand="0" w:firstRowFirstColumn="0" w:firstRowLastColumn="0" w:lastRowFirstColumn="0" w:lastRowLastColumn="0"/>
            <w:tcW w:w="0" w:type="auto"/>
            <w:hideMark/>
          </w:tcPr>
          <w:p w14:paraId="61F8CE95" w14:textId="5F5A416E" w:rsidR="002C6994" w:rsidRPr="00207A7E" w:rsidRDefault="002C6994">
            <w:pPr>
              <w:pStyle w:val="Normal-Table"/>
            </w:pPr>
            <w:r>
              <w:t>Number</w:t>
            </w:r>
            <w:r w:rsidR="00AF5E10">
              <w:t xml:space="preserve"> of reports</w:t>
            </w:r>
          </w:p>
        </w:tc>
        <w:tc>
          <w:tcPr>
            <w:tcW w:w="0" w:type="auto"/>
            <w:hideMark/>
          </w:tcPr>
          <w:p w14:paraId="211A0F96" w14:textId="6C14E1B8" w:rsidR="002C6994" w:rsidRPr="00207A7E" w:rsidRDefault="002C6994">
            <w:pPr>
              <w:pStyle w:val="Normal-Table"/>
              <w:cnfStyle w:val="000000000000" w:firstRow="0" w:lastRow="0" w:firstColumn="0" w:lastColumn="0" w:oddVBand="0" w:evenVBand="0" w:oddHBand="0" w:evenHBand="0" w:firstRowFirstColumn="0" w:firstRowLastColumn="0" w:lastRowFirstColumn="0" w:lastRowLastColumn="0"/>
            </w:pPr>
            <w:r>
              <w:t>18,121</w:t>
            </w:r>
          </w:p>
        </w:tc>
        <w:tc>
          <w:tcPr>
            <w:tcW w:w="0" w:type="auto"/>
            <w:hideMark/>
          </w:tcPr>
          <w:p w14:paraId="7FD49EB7" w14:textId="675B460A" w:rsidR="002C6994" w:rsidRPr="00207A7E" w:rsidRDefault="002C6994">
            <w:pPr>
              <w:pStyle w:val="Normal-Table"/>
              <w:cnfStyle w:val="000000000000" w:firstRow="0" w:lastRow="0" w:firstColumn="0" w:lastColumn="0" w:oddVBand="0" w:evenVBand="0" w:oddHBand="0" w:evenHBand="0" w:firstRowFirstColumn="0" w:firstRowLastColumn="0" w:lastRowFirstColumn="0" w:lastRowLastColumn="0"/>
            </w:pPr>
            <w:r>
              <w:t>19,757</w:t>
            </w:r>
          </w:p>
        </w:tc>
        <w:tc>
          <w:tcPr>
            <w:tcW w:w="0" w:type="auto"/>
            <w:hideMark/>
          </w:tcPr>
          <w:p w14:paraId="1AD9DFA6" w14:textId="7C405B66" w:rsidR="002C6994" w:rsidRPr="00207A7E" w:rsidRDefault="002C6994">
            <w:pPr>
              <w:pStyle w:val="Normal-Table"/>
              <w:cnfStyle w:val="000000000000" w:firstRow="0" w:lastRow="0" w:firstColumn="0" w:lastColumn="0" w:oddVBand="0" w:evenVBand="0" w:oddHBand="0" w:evenHBand="0" w:firstRowFirstColumn="0" w:firstRowLastColumn="0" w:lastRowFirstColumn="0" w:lastRowLastColumn="0"/>
            </w:pPr>
            <w:r>
              <w:t>27,657</w:t>
            </w:r>
          </w:p>
        </w:tc>
        <w:tc>
          <w:tcPr>
            <w:tcW w:w="0" w:type="auto"/>
            <w:hideMark/>
          </w:tcPr>
          <w:p w14:paraId="33659EE0" w14:textId="40FE936C" w:rsidR="002C6994" w:rsidRPr="00207A7E" w:rsidRDefault="002C6994">
            <w:pPr>
              <w:pStyle w:val="Normal-Table"/>
              <w:cnfStyle w:val="000000000000" w:firstRow="0" w:lastRow="0" w:firstColumn="0" w:lastColumn="0" w:oddVBand="0" w:evenVBand="0" w:oddHBand="0" w:evenHBand="0" w:firstRowFirstColumn="0" w:firstRowLastColumn="0" w:lastRowFirstColumn="0" w:lastRowLastColumn="0"/>
            </w:pPr>
            <w:r>
              <w:t>23,719</w:t>
            </w:r>
          </w:p>
        </w:tc>
        <w:tc>
          <w:tcPr>
            <w:tcW w:w="0" w:type="auto"/>
          </w:tcPr>
          <w:p w14:paraId="221BC998" w14:textId="6CDB59C8" w:rsidR="002C6994" w:rsidRPr="00207A7E" w:rsidRDefault="002C6994">
            <w:pPr>
              <w:pStyle w:val="Normal-Table"/>
              <w:cnfStyle w:val="000000000000" w:firstRow="0" w:lastRow="0" w:firstColumn="0" w:lastColumn="0" w:oddVBand="0" w:evenVBand="0" w:oddHBand="0" w:evenHBand="0" w:firstRowFirstColumn="0" w:firstRowLastColumn="0" w:lastRowFirstColumn="0" w:lastRowLastColumn="0"/>
            </w:pPr>
            <w:r>
              <w:t>25,769</w:t>
            </w:r>
          </w:p>
        </w:tc>
      </w:tr>
    </w:tbl>
    <w:p w14:paraId="30CAE40C" w14:textId="2A577D82" w:rsidR="00B74084" w:rsidRDefault="00B74084" w:rsidP="00B74084">
      <w:r>
        <w:t xml:space="preserve">Community reports are a great source of information for tackling pollution and illegal waste disposal. Not only can we respond quickly to serious local issues and emergencies, but they also help us spot bigger, emerging </w:t>
      </w:r>
      <w:r w:rsidR="00453C1B">
        <w:t xml:space="preserve">trends and </w:t>
      </w:r>
      <w:r>
        <w:t>issues across the state.</w:t>
      </w:r>
    </w:p>
    <w:p w14:paraId="479A2587" w14:textId="729B6A29" w:rsidR="008141D0" w:rsidRDefault="00B74084" w:rsidP="00692316">
      <w:pPr>
        <w:pStyle w:val="Caption"/>
        <w:ind w:left="0" w:firstLine="0"/>
      </w:pPr>
      <w:r>
        <w:t>Community pollution reports by topic</w:t>
      </w:r>
    </w:p>
    <w:tbl>
      <w:tblPr>
        <w:tblStyle w:val="EPAstandardtable"/>
        <w:tblW w:w="5000" w:type="pct"/>
        <w:tblLook w:val="04E0" w:firstRow="1" w:lastRow="1" w:firstColumn="1" w:lastColumn="0" w:noHBand="0" w:noVBand="1"/>
      </w:tblPr>
      <w:tblGrid>
        <w:gridCol w:w="2853"/>
        <w:gridCol w:w="1453"/>
        <w:gridCol w:w="1539"/>
        <w:gridCol w:w="1453"/>
        <w:gridCol w:w="1453"/>
        <w:gridCol w:w="1453"/>
      </w:tblGrid>
      <w:tr w:rsidR="00C6558C" w:rsidRPr="00207A7E" w14:paraId="3E550BAC" w14:textId="523C593E"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D0D1AA6" w14:textId="5CB4D96C" w:rsidR="002C6994" w:rsidRPr="00207A7E" w:rsidRDefault="006B0141" w:rsidP="002C6994">
            <w:pPr>
              <w:pStyle w:val="Normal-Table"/>
            </w:pPr>
            <w:r>
              <w:t>Topic</w:t>
            </w:r>
          </w:p>
        </w:tc>
        <w:tc>
          <w:tcPr>
            <w:tcW w:w="0" w:type="auto"/>
            <w:hideMark/>
          </w:tcPr>
          <w:p w14:paraId="7AC44611" w14:textId="6E984F62" w:rsidR="002C6994" w:rsidRPr="00207A7E" w:rsidRDefault="002C6994" w:rsidP="002C6994">
            <w:pPr>
              <w:pStyle w:val="Normal-Table"/>
              <w:cnfStyle w:val="100000000000" w:firstRow="1" w:lastRow="0" w:firstColumn="0" w:lastColumn="0" w:oddVBand="0" w:evenVBand="0" w:oddHBand="0" w:evenHBand="0" w:firstRowFirstColumn="0" w:firstRowLastColumn="0" w:lastRowFirstColumn="0" w:lastRowLastColumn="0"/>
            </w:pPr>
            <w:r>
              <w:t>2020–21</w:t>
            </w:r>
          </w:p>
        </w:tc>
        <w:tc>
          <w:tcPr>
            <w:tcW w:w="0" w:type="auto"/>
            <w:hideMark/>
          </w:tcPr>
          <w:p w14:paraId="56C0EC71" w14:textId="7E667F09" w:rsidR="002C6994" w:rsidRPr="00207A7E" w:rsidRDefault="002C6994" w:rsidP="002C6994">
            <w:pPr>
              <w:pStyle w:val="Normal-Table"/>
              <w:cnfStyle w:val="100000000000" w:firstRow="1" w:lastRow="0" w:firstColumn="0" w:lastColumn="0" w:oddVBand="0" w:evenVBand="0" w:oddHBand="0" w:evenHBand="0" w:firstRowFirstColumn="0" w:firstRowLastColumn="0" w:lastRowFirstColumn="0" w:lastRowLastColumn="0"/>
            </w:pPr>
            <w:r>
              <w:t>202</w:t>
            </w:r>
            <w:r w:rsidR="00C6558C">
              <w:t>1</w:t>
            </w:r>
            <w:r>
              <w:t>–2</w:t>
            </w:r>
            <w:r w:rsidR="00C6558C">
              <w:t>2</w:t>
            </w:r>
            <w:r w:rsidR="00692316">
              <w:rPr>
                <w:rStyle w:val="FootnoteReference"/>
              </w:rPr>
              <w:footnoteReference w:id="4"/>
            </w:r>
          </w:p>
        </w:tc>
        <w:tc>
          <w:tcPr>
            <w:tcW w:w="0" w:type="auto"/>
            <w:hideMark/>
          </w:tcPr>
          <w:p w14:paraId="423B850A" w14:textId="252712BC" w:rsidR="002C6994" w:rsidRPr="00207A7E" w:rsidRDefault="002C6994" w:rsidP="002C6994">
            <w:pPr>
              <w:pStyle w:val="Normal-Table"/>
              <w:cnfStyle w:val="100000000000" w:firstRow="1" w:lastRow="0" w:firstColumn="0" w:lastColumn="0" w:oddVBand="0" w:evenVBand="0" w:oddHBand="0" w:evenHBand="0" w:firstRowFirstColumn="0" w:firstRowLastColumn="0" w:lastRowFirstColumn="0" w:lastRowLastColumn="0"/>
            </w:pPr>
            <w:r>
              <w:t>202</w:t>
            </w:r>
            <w:r w:rsidR="00C6558C">
              <w:t>2</w:t>
            </w:r>
            <w:r>
              <w:t>–2</w:t>
            </w:r>
            <w:r w:rsidR="00C6558C">
              <w:t>3</w:t>
            </w:r>
          </w:p>
        </w:tc>
        <w:tc>
          <w:tcPr>
            <w:tcW w:w="0" w:type="auto"/>
            <w:hideMark/>
          </w:tcPr>
          <w:p w14:paraId="006BB03F" w14:textId="22FEF065" w:rsidR="002C6994" w:rsidRPr="00207A7E" w:rsidRDefault="002C6994" w:rsidP="002C6994">
            <w:pPr>
              <w:pStyle w:val="Normal-Table"/>
              <w:cnfStyle w:val="100000000000" w:firstRow="1" w:lastRow="0" w:firstColumn="0" w:lastColumn="0" w:oddVBand="0" w:evenVBand="0" w:oddHBand="0" w:evenHBand="0" w:firstRowFirstColumn="0" w:firstRowLastColumn="0" w:lastRowFirstColumn="0" w:lastRowLastColumn="0"/>
            </w:pPr>
            <w:r>
              <w:t>202</w:t>
            </w:r>
            <w:r w:rsidR="00C6558C">
              <w:t>3</w:t>
            </w:r>
            <w:r>
              <w:t>–2</w:t>
            </w:r>
            <w:r w:rsidR="00C6558C">
              <w:t>4</w:t>
            </w:r>
          </w:p>
        </w:tc>
        <w:tc>
          <w:tcPr>
            <w:tcW w:w="0" w:type="auto"/>
          </w:tcPr>
          <w:p w14:paraId="7038734A" w14:textId="2DB01D9F" w:rsidR="002C6994" w:rsidRPr="00207A7E" w:rsidRDefault="002C6994" w:rsidP="002C6994">
            <w:pPr>
              <w:pStyle w:val="Normal-Table"/>
              <w:cnfStyle w:val="100000000000" w:firstRow="1" w:lastRow="0" w:firstColumn="0" w:lastColumn="0" w:oddVBand="0" w:evenVBand="0" w:oddHBand="0" w:evenHBand="0" w:firstRowFirstColumn="0" w:firstRowLastColumn="0" w:lastRowFirstColumn="0" w:lastRowLastColumn="0"/>
            </w:pPr>
            <w:r>
              <w:t>202</w:t>
            </w:r>
            <w:r w:rsidR="00C6558C">
              <w:t>4</w:t>
            </w:r>
            <w:r>
              <w:t>–2</w:t>
            </w:r>
            <w:r w:rsidR="00C6558C">
              <w:t>5</w:t>
            </w:r>
          </w:p>
        </w:tc>
      </w:tr>
      <w:tr w:rsidR="00C6558C" w:rsidRPr="00207A7E" w14:paraId="43B83ADE" w14:textId="7E9CC1DC" w:rsidTr="009241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5FAD9475" w14:textId="36F9F218" w:rsidR="00B743A0" w:rsidRPr="00207A7E" w:rsidRDefault="00B743A0" w:rsidP="00B743A0">
            <w:pPr>
              <w:pStyle w:val="Normal-Table"/>
            </w:pPr>
            <w:r w:rsidRPr="003061A5">
              <w:t>Noise</w:t>
            </w:r>
          </w:p>
        </w:tc>
        <w:tc>
          <w:tcPr>
            <w:tcW w:w="0" w:type="auto"/>
            <w:tcBorders>
              <w:top w:val="single" w:sz="4" w:space="0" w:color="auto"/>
              <w:bottom w:val="single" w:sz="4" w:space="0" w:color="auto"/>
            </w:tcBorders>
            <w:hideMark/>
          </w:tcPr>
          <w:p w14:paraId="2125430B" w14:textId="20C2ADB1"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3061A5">
              <w:t>5,404</w:t>
            </w:r>
          </w:p>
        </w:tc>
        <w:tc>
          <w:tcPr>
            <w:tcW w:w="0" w:type="auto"/>
            <w:tcBorders>
              <w:top w:val="single" w:sz="4" w:space="0" w:color="auto"/>
              <w:bottom w:val="single" w:sz="4" w:space="0" w:color="auto"/>
            </w:tcBorders>
            <w:hideMark/>
          </w:tcPr>
          <w:p w14:paraId="2D89BE1C" w14:textId="5483BF26"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3061A5">
              <w:t>6,585</w:t>
            </w:r>
          </w:p>
        </w:tc>
        <w:tc>
          <w:tcPr>
            <w:tcW w:w="0" w:type="auto"/>
            <w:tcBorders>
              <w:top w:val="single" w:sz="4" w:space="0" w:color="auto"/>
              <w:bottom w:val="single" w:sz="4" w:space="0" w:color="auto"/>
            </w:tcBorders>
            <w:hideMark/>
          </w:tcPr>
          <w:p w14:paraId="184F0C18" w14:textId="528D7AE3"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3061A5">
              <w:t>7,973</w:t>
            </w:r>
          </w:p>
        </w:tc>
        <w:tc>
          <w:tcPr>
            <w:tcW w:w="0" w:type="auto"/>
            <w:tcBorders>
              <w:top w:val="single" w:sz="4" w:space="0" w:color="auto"/>
              <w:bottom w:val="single" w:sz="4" w:space="0" w:color="auto"/>
            </w:tcBorders>
            <w:hideMark/>
          </w:tcPr>
          <w:p w14:paraId="2B8FB8FB" w14:textId="3C8A175E"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3061A5">
              <w:t>7,240</w:t>
            </w:r>
          </w:p>
        </w:tc>
        <w:tc>
          <w:tcPr>
            <w:tcW w:w="0" w:type="auto"/>
            <w:tcBorders>
              <w:top w:val="single" w:sz="4" w:space="0" w:color="auto"/>
              <w:bottom w:val="single" w:sz="4" w:space="0" w:color="auto"/>
            </w:tcBorders>
          </w:tcPr>
          <w:p w14:paraId="5EC613A0" w14:textId="18AF4598"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7B0905">
              <w:t>9,107</w:t>
            </w:r>
          </w:p>
        </w:tc>
      </w:tr>
      <w:tr w:rsidR="00C6558C" w:rsidRPr="00207A7E" w14:paraId="4A53DADF"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C7266C" w14:textId="170DA6E5" w:rsidR="00B743A0" w:rsidRPr="00207A7E" w:rsidRDefault="00B743A0" w:rsidP="00B743A0">
            <w:pPr>
              <w:pStyle w:val="Normal-Table"/>
            </w:pPr>
            <w:r w:rsidRPr="003061A5">
              <w:t>Waste</w:t>
            </w:r>
          </w:p>
        </w:tc>
        <w:tc>
          <w:tcPr>
            <w:tcW w:w="0" w:type="auto"/>
          </w:tcPr>
          <w:p w14:paraId="3719BD39" w14:textId="01C86E65" w:rsidR="00B743A0" w:rsidRPr="00207A7E" w:rsidRDefault="00B743A0" w:rsidP="00B743A0">
            <w:pPr>
              <w:pStyle w:val="Normal-Table"/>
              <w:cnfStyle w:val="000000010000" w:firstRow="0" w:lastRow="0" w:firstColumn="0" w:lastColumn="0" w:oddVBand="0" w:evenVBand="0" w:oddHBand="0" w:evenHBand="1" w:firstRowFirstColumn="0" w:firstRowLastColumn="0" w:lastRowFirstColumn="0" w:lastRowLastColumn="0"/>
            </w:pPr>
            <w:r w:rsidRPr="003061A5">
              <w:t>2,917</w:t>
            </w:r>
          </w:p>
        </w:tc>
        <w:tc>
          <w:tcPr>
            <w:tcW w:w="0" w:type="auto"/>
          </w:tcPr>
          <w:p w14:paraId="717D1230" w14:textId="013FCBF2" w:rsidR="00B743A0" w:rsidRPr="00207A7E" w:rsidRDefault="00B743A0" w:rsidP="00B743A0">
            <w:pPr>
              <w:pStyle w:val="Normal-Table"/>
              <w:cnfStyle w:val="000000010000" w:firstRow="0" w:lastRow="0" w:firstColumn="0" w:lastColumn="0" w:oddVBand="0" w:evenVBand="0" w:oddHBand="0" w:evenHBand="1" w:firstRowFirstColumn="0" w:firstRowLastColumn="0" w:lastRowFirstColumn="0" w:lastRowLastColumn="0"/>
            </w:pPr>
            <w:r w:rsidRPr="003061A5">
              <w:t>3,171</w:t>
            </w:r>
          </w:p>
        </w:tc>
        <w:tc>
          <w:tcPr>
            <w:tcW w:w="0" w:type="auto"/>
          </w:tcPr>
          <w:p w14:paraId="662FBD83" w14:textId="077FBFB0" w:rsidR="00B743A0" w:rsidRPr="00207A7E" w:rsidRDefault="00B743A0" w:rsidP="00B743A0">
            <w:pPr>
              <w:pStyle w:val="Normal-Table"/>
              <w:cnfStyle w:val="000000010000" w:firstRow="0" w:lastRow="0" w:firstColumn="0" w:lastColumn="0" w:oddVBand="0" w:evenVBand="0" w:oddHBand="0" w:evenHBand="1" w:firstRowFirstColumn="0" w:firstRowLastColumn="0" w:lastRowFirstColumn="0" w:lastRowLastColumn="0"/>
            </w:pPr>
            <w:r w:rsidRPr="003061A5">
              <w:t>4,006</w:t>
            </w:r>
          </w:p>
        </w:tc>
        <w:tc>
          <w:tcPr>
            <w:tcW w:w="0" w:type="auto"/>
          </w:tcPr>
          <w:p w14:paraId="50863104" w14:textId="4AE972F6" w:rsidR="00B743A0" w:rsidRPr="00207A7E" w:rsidRDefault="00B743A0" w:rsidP="00B743A0">
            <w:pPr>
              <w:pStyle w:val="Normal-Table"/>
              <w:cnfStyle w:val="000000010000" w:firstRow="0" w:lastRow="0" w:firstColumn="0" w:lastColumn="0" w:oddVBand="0" w:evenVBand="0" w:oddHBand="0" w:evenHBand="1" w:firstRowFirstColumn="0" w:firstRowLastColumn="0" w:lastRowFirstColumn="0" w:lastRowLastColumn="0"/>
            </w:pPr>
            <w:r w:rsidRPr="003061A5">
              <w:t>5,724</w:t>
            </w:r>
          </w:p>
        </w:tc>
        <w:tc>
          <w:tcPr>
            <w:tcW w:w="0" w:type="auto"/>
          </w:tcPr>
          <w:p w14:paraId="47134BE8" w14:textId="78EC1EA3" w:rsidR="00B743A0" w:rsidRPr="00207A7E" w:rsidRDefault="00B743A0" w:rsidP="00B743A0">
            <w:pPr>
              <w:pStyle w:val="Normal-Table"/>
              <w:cnfStyle w:val="000000010000" w:firstRow="0" w:lastRow="0" w:firstColumn="0" w:lastColumn="0" w:oddVBand="0" w:evenVBand="0" w:oddHBand="0" w:evenHBand="1" w:firstRowFirstColumn="0" w:firstRowLastColumn="0" w:lastRowFirstColumn="0" w:lastRowLastColumn="0"/>
            </w:pPr>
            <w:r w:rsidRPr="00ED6530">
              <w:t>6,212</w:t>
            </w:r>
          </w:p>
        </w:tc>
      </w:tr>
      <w:tr w:rsidR="00C6558C" w:rsidRPr="00207A7E" w14:paraId="2AC8DA98" w14:textId="77777777" w:rsidTr="009241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25710444" w14:textId="15604C60" w:rsidR="00B743A0" w:rsidRPr="00207A7E" w:rsidRDefault="00B743A0" w:rsidP="00B743A0">
            <w:pPr>
              <w:pStyle w:val="Normal-Table"/>
            </w:pPr>
            <w:proofErr w:type="spellStart"/>
            <w:r w:rsidRPr="2FF33A4A">
              <w:rPr>
                <w:lang w:val="en-US"/>
              </w:rPr>
              <w:lastRenderedPageBreak/>
              <w:t>Odour</w:t>
            </w:r>
            <w:proofErr w:type="spellEnd"/>
          </w:p>
        </w:tc>
        <w:tc>
          <w:tcPr>
            <w:tcW w:w="0" w:type="auto"/>
            <w:tcBorders>
              <w:top w:val="single" w:sz="4" w:space="0" w:color="auto"/>
              <w:bottom w:val="single" w:sz="4" w:space="0" w:color="auto"/>
            </w:tcBorders>
          </w:tcPr>
          <w:p w14:paraId="7BBD7207" w14:textId="2A5ECDC7"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3061A5">
              <w:t>5,101</w:t>
            </w:r>
          </w:p>
        </w:tc>
        <w:tc>
          <w:tcPr>
            <w:tcW w:w="0" w:type="auto"/>
            <w:tcBorders>
              <w:top w:val="single" w:sz="4" w:space="0" w:color="auto"/>
              <w:bottom w:val="single" w:sz="4" w:space="0" w:color="auto"/>
            </w:tcBorders>
          </w:tcPr>
          <w:p w14:paraId="2DCC61C4" w14:textId="12090909"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3061A5">
              <w:t>4,796</w:t>
            </w:r>
          </w:p>
        </w:tc>
        <w:tc>
          <w:tcPr>
            <w:tcW w:w="0" w:type="auto"/>
            <w:tcBorders>
              <w:top w:val="single" w:sz="4" w:space="0" w:color="auto"/>
              <w:bottom w:val="single" w:sz="4" w:space="0" w:color="auto"/>
            </w:tcBorders>
          </w:tcPr>
          <w:p w14:paraId="14CF7359" w14:textId="7FAC6B84"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3061A5">
              <w:t>10,952</w:t>
            </w:r>
          </w:p>
        </w:tc>
        <w:tc>
          <w:tcPr>
            <w:tcW w:w="0" w:type="auto"/>
            <w:tcBorders>
              <w:top w:val="single" w:sz="4" w:space="0" w:color="auto"/>
              <w:bottom w:val="single" w:sz="4" w:space="0" w:color="auto"/>
            </w:tcBorders>
          </w:tcPr>
          <w:p w14:paraId="7588DA52" w14:textId="14A5B193"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3061A5">
              <w:t>5,716</w:t>
            </w:r>
          </w:p>
        </w:tc>
        <w:tc>
          <w:tcPr>
            <w:tcW w:w="0" w:type="auto"/>
            <w:tcBorders>
              <w:top w:val="single" w:sz="4" w:space="0" w:color="auto"/>
              <w:bottom w:val="single" w:sz="4" w:space="0" w:color="auto"/>
            </w:tcBorders>
          </w:tcPr>
          <w:p w14:paraId="1E2C7673" w14:textId="339A0961"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55648F">
              <w:t>5,422</w:t>
            </w:r>
          </w:p>
        </w:tc>
      </w:tr>
      <w:tr w:rsidR="00C6558C" w:rsidRPr="00207A7E" w14:paraId="14F3739D"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F90B10" w14:textId="376691D3" w:rsidR="00B743A0" w:rsidRPr="00207A7E" w:rsidRDefault="00B743A0" w:rsidP="00B743A0">
            <w:pPr>
              <w:pStyle w:val="Normal-Table"/>
            </w:pPr>
            <w:r w:rsidRPr="003061A5">
              <w:t>Water</w:t>
            </w:r>
          </w:p>
        </w:tc>
        <w:tc>
          <w:tcPr>
            <w:tcW w:w="0" w:type="auto"/>
          </w:tcPr>
          <w:p w14:paraId="192A16A4" w14:textId="74F51F58" w:rsidR="00B743A0" w:rsidRPr="00207A7E" w:rsidRDefault="00B743A0" w:rsidP="00B743A0">
            <w:pPr>
              <w:pStyle w:val="Normal-Table"/>
              <w:cnfStyle w:val="000000010000" w:firstRow="0" w:lastRow="0" w:firstColumn="0" w:lastColumn="0" w:oddVBand="0" w:evenVBand="0" w:oddHBand="0" w:evenHBand="1" w:firstRowFirstColumn="0" w:firstRowLastColumn="0" w:lastRowFirstColumn="0" w:lastRowLastColumn="0"/>
            </w:pPr>
            <w:r w:rsidRPr="003061A5">
              <w:t>2,322</w:t>
            </w:r>
          </w:p>
        </w:tc>
        <w:tc>
          <w:tcPr>
            <w:tcW w:w="0" w:type="auto"/>
          </w:tcPr>
          <w:p w14:paraId="7EB36365" w14:textId="7AC06F0C" w:rsidR="00B743A0" w:rsidRPr="00207A7E" w:rsidRDefault="00B743A0" w:rsidP="00B743A0">
            <w:pPr>
              <w:pStyle w:val="Normal-Table"/>
              <w:cnfStyle w:val="000000010000" w:firstRow="0" w:lastRow="0" w:firstColumn="0" w:lastColumn="0" w:oddVBand="0" w:evenVBand="0" w:oddHBand="0" w:evenHBand="1" w:firstRowFirstColumn="0" w:firstRowLastColumn="0" w:lastRowFirstColumn="0" w:lastRowLastColumn="0"/>
            </w:pPr>
            <w:r w:rsidRPr="003061A5">
              <w:t>2,692</w:t>
            </w:r>
          </w:p>
        </w:tc>
        <w:tc>
          <w:tcPr>
            <w:tcW w:w="0" w:type="auto"/>
          </w:tcPr>
          <w:p w14:paraId="42F92762" w14:textId="437117C5" w:rsidR="00B743A0" w:rsidRPr="00207A7E" w:rsidRDefault="00B743A0" w:rsidP="00B743A0">
            <w:pPr>
              <w:pStyle w:val="Normal-Table"/>
              <w:cnfStyle w:val="000000010000" w:firstRow="0" w:lastRow="0" w:firstColumn="0" w:lastColumn="0" w:oddVBand="0" w:evenVBand="0" w:oddHBand="0" w:evenHBand="1" w:firstRowFirstColumn="0" w:firstRowLastColumn="0" w:lastRowFirstColumn="0" w:lastRowLastColumn="0"/>
            </w:pPr>
            <w:r w:rsidRPr="003061A5">
              <w:t>2,114</w:t>
            </w:r>
          </w:p>
        </w:tc>
        <w:tc>
          <w:tcPr>
            <w:tcW w:w="0" w:type="auto"/>
          </w:tcPr>
          <w:p w14:paraId="6B68A0A8" w14:textId="64A9B682" w:rsidR="00B743A0" w:rsidRPr="00207A7E" w:rsidRDefault="00B743A0" w:rsidP="00B743A0">
            <w:pPr>
              <w:pStyle w:val="Normal-Table"/>
              <w:cnfStyle w:val="000000010000" w:firstRow="0" w:lastRow="0" w:firstColumn="0" w:lastColumn="0" w:oddVBand="0" w:evenVBand="0" w:oddHBand="0" w:evenHBand="1" w:firstRowFirstColumn="0" w:firstRowLastColumn="0" w:lastRowFirstColumn="0" w:lastRowLastColumn="0"/>
            </w:pPr>
            <w:r w:rsidRPr="003061A5">
              <w:t>2,083</w:t>
            </w:r>
          </w:p>
        </w:tc>
        <w:tc>
          <w:tcPr>
            <w:tcW w:w="0" w:type="auto"/>
          </w:tcPr>
          <w:p w14:paraId="27E846DE" w14:textId="5DCB802D" w:rsidR="00B743A0" w:rsidRPr="00207A7E" w:rsidRDefault="00B743A0" w:rsidP="00B743A0">
            <w:pPr>
              <w:pStyle w:val="Normal-Table"/>
              <w:cnfStyle w:val="000000010000" w:firstRow="0" w:lastRow="0" w:firstColumn="0" w:lastColumn="0" w:oddVBand="0" w:evenVBand="0" w:oddHBand="0" w:evenHBand="1" w:firstRowFirstColumn="0" w:firstRowLastColumn="0" w:lastRowFirstColumn="0" w:lastRowLastColumn="0"/>
            </w:pPr>
            <w:r w:rsidRPr="0055648F">
              <w:t>1,824</w:t>
            </w:r>
          </w:p>
        </w:tc>
      </w:tr>
      <w:tr w:rsidR="00C6558C" w:rsidRPr="00207A7E" w14:paraId="6CF0DFED" w14:textId="77777777" w:rsidTr="009241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42732006" w14:textId="63012E37" w:rsidR="00B743A0" w:rsidRPr="00207A7E" w:rsidRDefault="00B743A0" w:rsidP="00B743A0">
            <w:pPr>
              <w:pStyle w:val="Normal-Table"/>
            </w:pPr>
            <w:r w:rsidRPr="003061A5">
              <w:t>Smoke</w:t>
            </w:r>
          </w:p>
        </w:tc>
        <w:tc>
          <w:tcPr>
            <w:tcW w:w="0" w:type="auto"/>
            <w:tcBorders>
              <w:top w:val="single" w:sz="4" w:space="0" w:color="auto"/>
              <w:bottom w:val="single" w:sz="4" w:space="0" w:color="auto"/>
            </w:tcBorders>
          </w:tcPr>
          <w:p w14:paraId="55A06C15" w14:textId="3F56D517"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3061A5">
              <w:t>1,513</w:t>
            </w:r>
          </w:p>
        </w:tc>
        <w:tc>
          <w:tcPr>
            <w:tcW w:w="0" w:type="auto"/>
            <w:tcBorders>
              <w:top w:val="single" w:sz="4" w:space="0" w:color="auto"/>
              <w:bottom w:val="single" w:sz="4" w:space="0" w:color="auto"/>
            </w:tcBorders>
          </w:tcPr>
          <w:p w14:paraId="065F53AC" w14:textId="0139966C"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3061A5">
              <w:t>1,574</w:t>
            </w:r>
          </w:p>
        </w:tc>
        <w:tc>
          <w:tcPr>
            <w:tcW w:w="0" w:type="auto"/>
            <w:tcBorders>
              <w:top w:val="single" w:sz="4" w:space="0" w:color="auto"/>
              <w:bottom w:val="single" w:sz="4" w:space="0" w:color="auto"/>
            </w:tcBorders>
          </w:tcPr>
          <w:p w14:paraId="1219B27F" w14:textId="194C5027"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3061A5">
              <w:t>1,460</w:t>
            </w:r>
          </w:p>
        </w:tc>
        <w:tc>
          <w:tcPr>
            <w:tcW w:w="0" w:type="auto"/>
            <w:tcBorders>
              <w:top w:val="single" w:sz="4" w:space="0" w:color="auto"/>
              <w:bottom w:val="single" w:sz="4" w:space="0" w:color="auto"/>
            </w:tcBorders>
          </w:tcPr>
          <w:p w14:paraId="7EE170C6" w14:textId="1FABB460"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3061A5">
              <w:t>1,504</w:t>
            </w:r>
          </w:p>
        </w:tc>
        <w:tc>
          <w:tcPr>
            <w:tcW w:w="0" w:type="auto"/>
            <w:tcBorders>
              <w:top w:val="single" w:sz="4" w:space="0" w:color="auto"/>
              <w:bottom w:val="single" w:sz="4" w:space="0" w:color="auto"/>
            </w:tcBorders>
          </w:tcPr>
          <w:p w14:paraId="29B05670" w14:textId="19337B71" w:rsidR="00B743A0" w:rsidRPr="00207A7E" w:rsidRDefault="00B743A0" w:rsidP="00B743A0">
            <w:pPr>
              <w:pStyle w:val="Normal-Table"/>
              <w:cnfStyle w:val="000000000000" w:firstRow="0" w:lastRow="0" w:firstColumn="0" w:lastColumn="0" w:oddVBand="0" w:evenVBand="0" w:oddHBand="0" w:evenHBand="0" w:firstRowFirstColumn="0" w:firstRowLastColumn="0" w:lastRowFirstColumn="0" w:lastRowLastColumn="0"/>
            </w:pPr>
            <w:r w:rsidRPr="0055648F">
              <w:t>1,646</w:t>
            </w:r>
          </w:p>
        </w:tc>
      </w:tr>
      <w:tr w:rsidR="00C6558C" w:rsidRPr="00207A7E" w14:paraId="1E9AC1DF"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28287E" w14:textId="70D95F33" w:rsidR="00AA2D4E" w:rsidRPr="003061A5" w:rsidRDefault="00AA2D4E" w:rsidP="00AA2D4E">
            <w:pPr>
              <w:pStyle w:val="Normal-Table"/>
            </w:pPr>
            <w:r w:rsidRPr="003061A5">
              <w:t>Dust</w:t>
            </w:r>
          </w:p>
        </w:tc>
        <w:tc>
          <w:tcPr>
            <w:tcW w:w="0" w:type="auto"/>
          </w:tcPr>
          <w:p w14:paraId="0CA6499C" w14:textId="5E262568" w:rsidR="00AA2D4E" w:rsidRPr="003061A5" w:rsidRDefault="00AA2D4E" w:rsidP="00AA2D4E">
            <w:pPr>
              <w:pStyle w:val="Normal-Table"/>
              <w:cnfStyle w:val="000000010000" w:firstRow="0" w:lastRow="0" w:firstColumn="0" w:lastColumn="0" w:oddVBand="0" w:evenVBand="0" w:oddHBand="0" w:evenHBand="1" w:firstRowFirstColumn="0" w:firstRowLastColumn="0" w:lastRowFirstColumn="0" w:lastRowLastColumn="0"/>
            </w:pPr>
            <w:r w:rsidRPr="003061A5">
              <w:t>849</w:t>
            </w:r>
          </w:p>
        </w:tc>
        <w:tc>
          <w:tcPr>
            <w:tcW w:w="0" w:type="auto"/>
          </w:tcPr>
          <w:p w14:paraId="6262A55C" w14:textId="7875E69D" w:rsidR="00AA2D4E" w:rsidRPr="003061A5" w:rsidRDefault="00AA2D4E" w:rsidP="00AA2D4E">
            <w:pPr>
              <w:pStyle w:val="Normal-Table"/>
              <w:cnfStyle w:val="000000010000" w:firstRow="0" w:lastRow="0" w:firstColumn="0" w:lastColumn="0" w:oddVBand="0" w:evenVBand="0" w:oddHBand="0" w:evenHBand="1" w:firstRowFirstColumn="0" w:firstRowLastColumn="0" w:lastRowFirstColumn="0" w:lastRowLastColumn="0"/>
            </w:pPr>
            <w:r w:rsidRPr="003061A5">
              <w:t>925</w:t>
            </w:r>
          </w:p>
        </w:tc>
        <w:tc>
          <w:tcPr>
            <w:tcW w:w="0" w:type="auto"/>
          </w:tcPr>
          <w:p w14:paraId="7D6EA365" w14:textId="5E1CFB16" w:rsidR="00AA2D4E" w:rsidRPr="003061A5" w:rsidRDefault="00AA2D4E" w:rsidP="00AA2D4E">
            <w:pPr>
              <w:pStyle w:val="Normal-Table"/>
              <w:cnfStyle w:val="000000010000" w:firstRow="0" w:lastRow="0" w:firstColumn="0" w:lastColumn="0" w:oddVBand="0" w:evenVBand="0" w:oddHBand="0" w:evenHBand="1" w:firstRowFirstColumn="0" w:firstRowLastColumn="0" w:lastRowFirstColumn="0" w:lastRowLastColumn="0"/>
            </w:pPr>
            <w:r w:rsidRPr="003061A5">
              <w:t>1,040</w:t>
            </w:r>
          </w:p>
        </w:tc>
        <w:tc>
          <w:tcPr>
            <w:tcW w:w="0" w:type="auto"/>
          </w:tcPr>
          <w:p w14:paraId="187F45E4" w14:textId="18D9641F" w:rsidR="00AA2D4E" w:rsidRPr="003061A5" w:rsidRDefault="00AA2D4E" w:rsidP="00AA2D4E">
            <w:pPr>
              <w:pStyle w:val="Normal-Table"/>
              <w:cnfStyle w:val="000000010000" w:firstRow="0" w:lastRow="0" w:firstColumn="0" w:lastColumn="0" w:oddVBand="0" w:evenVBand="0" w:oddHBand="0" w:evenHBand="1" w:firstRowFirstColumn="0" w:firstRowLastColumn="0" w:lastRowFirstColumn="0" w:lastRowLastColumn="0"/>
            </w:pPr>
            <w:r w:rsidRPr="003061A5">
              <w:t>1,384</w:t>
            </w:r>
          </w:p>
        </w:tc>
        <w:tc>
          <w:tcPr>
            <w:tcW w:w="0" w:type="auto"/>
          </w:tcPr>
          <w:p w14:paraId="65A8FA64" w14:textId="66E2A6AB" w:rsidR="00AA2D4E" w:rsidRPr="0055648F" w:rsidRDefault="00AA2D4E" w:rsidP="00AA2D4E">
            <w:pPr>
              <w:pStyle w:val="Normal-Table"/>
              <w:cnfStyle w:val="000000010000" w:firstRow="0" w:lastRow="0" w:firstColumn="0" w:lastColumn="0" w:oddVBand="0" w:evenVBand="0" w:oddHBand="0" w:evenHBand="1" w:firstRowFirstColumn="0" w:firstRowLastColumn="0" w:lastRowFirstColumn="0" w:lastRowLastColumn="0"/>
            </w:pPr>
            <w:r w:rsidRPr="0055648F">
              <w:t>1,500</w:t>
            </w:r>
          </w:p>
        </w:tc>
      </w:tr>
      <w:tr w:rsidR="00C6558C" w:rsidRPr="00207A7E" w14:paraId="1C84306F" w14:textId="77777777" w:rsidTr="009241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3392F8B6" w14:textId="2020CACF" w:rsidR="00AA2D4E" w:rsidRPr="003061A5" w:rsidRDefault="00AA2D4E" w:rsidP="00AA2D4E">
            <w:pPr>
              <w:pStyle w:val="Normal-Table"/>
            </w:pPr>
            <w:r w:rsidRPr="003061A5">
              <w:t>Banned products</w:t>
            </w:r>
          </w:p>
        </w:tc>
        <w:tc>
          <w:tcPr>
            <w:tcW w:w="0" w:type="auto"/>
            <w:tcBorders>
              <w:top w:val="single" w:sz="4" w:space="0" w:color="auto"/>
              <w:bottom w:val="single" w:sz="4" w:space="0" w:color="auto"/>
            </w:tcBorders>
          </w:tcPr>
          <w:p w14:paraId="285C2B5F" w14:textId="25113520" w:rsidR="00AA2D4E" w:rsidRPr="003061A5" w:rsidRDefault="00AA2D4E" w:rsidP="00AA2D4E">
            <w:pPr>
              <w:pStyle w:val="Normal-Table"/>
              <w:cnfStyle w:val="000000000000" w:firstRow="0" w:lastRow="0" w:firstColumn="0" w:lastColumn="0" w:oddVBand="0" w:evenVBand="0" w:oddHBand="0" w:evenHBand="0" w:firstRowFirstColumn="0" w:firstRowLastColumn="0" w:lastRowFirstColumn="0" w:lastRowLastColumn="0"/>
            </w:pPr>
            <w:r w:rsidRPr="003061A5">
              <w:t>12</w:t>
            </w:r>
          </w:p>
        </w:tc>
        <w:tc>
          <w:tcPr>
            <w:tcW w:w="0" w:type="auto"/>
            <w:tcBorders>
              <w:top w:val="single" w:sz="4" w:space="0" w:color="auto"/>
              <w:bottom w:val="single" w:sz="4" w:space="0" w:color="auto"/>
            </w:tcBorders>
          </w:tcPr>
          <w:p w14:paraId="72F89966" w14:textId="202FE2DF" w:rsidR="00AA2D4E" w:rsidRPr="003061A5" w:rsidRDefault="00AA2D4E" w:rsidP="00AA2D4E">
            <w:pPr>
              <w:pStyle w:val="Normal-Table"/>
              <w:cnfStyle w:val="000000000000" w:firstRow="0" w:lastRow="0" w:firstColumn="0" w:lastColumn="0" w:oddVBand="0" w:evenVBand="0" w:oddHBand="0" w:evenHBand="0" w:firstRowFirstColumn="0" w:firstRowLastColumn="0" w:lastRowFirstColumn="0" w:lastRowLastColumn="0"/>
            </w:pPr>
            <w:r w:rsidRPr="003061A5">
              <w:t>14</w:t>
            </w:r>
          </w:p>
        </w:tc>
        <w:tc>
          <w:tcPr>
            <w:tcW w:w="0" w:type="auto"/>
            <w:tcBorders>
              <w:top w:val="single" w:sz="4" w:space="0" w:color="auto"/>
              <w:bottom w:val="single" w:sz="4" w:space="0" w:color="auto"/>
            </w:tcBorders>
          </w:tcPr>
          <w:p w14:paraId="4621DF9B" w14:textId="681F3B1C" w:rsidR="00AA2D4E" w:rsidRPr="003061A5" w:rsidRDefault="00AA2D4E" w:rsidP="00AA2D4E">
            <w:pPr>
              <w:pStyle w:val="Normal-Table"/>
              <w:cnfStyle w:val="000000000000" w:firstRow="0" w:lastRow="0" w:firstColumn="0" w:lastColumn="0" w:oddVBand="0" w:evenVBand="0" w:oddHBand="0" w:evenHBand="0" w:firstRowFirstColumn="0" w:firstRowLastColumn="0" w:lastRowFirstColumn="0" w:lastRowLastColumn="0"/>
            </w:pPr>
            <w:r w:rsidRPr="003061A5">
              <w:t>107</w:t>
            </w:r>
          </w:p>
        </w:tc>
        <w:tc>
          <w:tcPr>
            <w:tcW w:w="0" w:type="auto"/>
            <w:tcBorders>
              <w:top w:val="single" w:sz="4" w:space="0" w:color="auto"/>
              <w:bottom w:val="single" w:sz="4" w:space="0" w:color="auto"/>
            </w:tcBorders>
          </w:tcPr>
          <w:p w14:paraId="1C8C1966" w14:textId="112B808F" w:rsidR="00AA2D4E" w:rsidRPr="003061A5" w:rsidRDefault="00AA2D4E" w:rsidP="00AA2D4E">
            <w:pPr>
              <w:pStyle w:val="Normal-Table"/>
              <w:cnfStyle w:val="000000000000" w:firstRow="0" w:lastRow="0" w:firstColumn="0" w:lastColumn="0" w:oddVBand="0" w:evenVBand="0" w:oddHBand="0" w:evenHBand="0" w:firstRowFirstColumn="0" w:firstRowLastColumn="0" w:lastRowFirstColumn="0" w:lastRowLastColumn="0"/>
            </w:pPr>
            <w:r w:rsidRPr="003061A5">
              <w:t>68</w:t>
            </w:r>
          </w:p>
        </w:tc>
        <w:tc>
          <w:tcPr>
            <w:tcW w:w="0" w:type="auto"/>
            <w:tcBorders>
              <w:top w:val="single" w:sz="4" w:space="0" w:color="auto"/>
              <w:bottom w:val="single" w:sz="4" w:space="0" w:color="auto"/>
            </w:tcBorders>
          </w:tcPr>
          <w:p w14:paraId="45B71A99" w14:textId="4CEFAA31" w:rsidR="00AA2D4E" w:rsidRPr="0055648F" w:rsidRDefault="00AA2D4E" w:rsidP="00AA2D4E">
            <w:pPr>
              <w:pStyle w:val="Normal-Table"/>
              <w:cnfStyle w:val="000000000000" w:firstRow="0" w:lastRow="0" w:firstColumn="0" w:lastColumn="0" w:oddVBand="0" w:evenVBand="0" w:oddHBand="0" w:evenHBand="0" w:firstRowFirstColumn="0" w:firstRowLastColumn="0" w:lastRowFirstColumn="0" w:lastRowLastColumn="0"/>
            </w:pPr>
            <w:r w:rsidRPr="0055648F">
              <w:t>58</w:t>
            </w:r>
          </w:p>
        </w:tc>
      </w:tr>
      <w:tr w:rsidR="00C6558C" w:rsidRPr="00207A7E" w14:paraId="13F91A72"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6331C" w14:textId="2160F524" w:rsidR="00AA2D4E" w:rsidRPr="003061A5" w:rsidRDefault="00AA2D4E" w:rsidP="00AA2D4E">
            <w:pPr>
              <w:pStyle w:val="Normal-Table"/>
            </w:pPr>
            <w:r w:rsidRPr="00D137BF">
              <w:t>Total</w:t>
            </w:r>
          </w:p>
        </w:tc>
        <w:tc>
          <w:tcPr>
            <w:tcW w:w="0" w:type="auto"/>
          </w:tcPr>
          <w:p w14:paraId="35238813" w14:textId="1FA929AA" w:rsidR="00AA2D4E" w:rsidRPr="003061A5" w:rsidRDefault="00AA2D4E" w:rsidP="00AA2D4E">
            <w:pPr>
              <w:pStyle w:val="Normal-Table"/>
              <w:cnfStyle w:val="000000010000" w:firstRow="0" w:lastRow="0" w:firstColumn="0" w:lastColumn="0" w:oddVBand="0" w:evenVBand="0" w:oddHBand="0" w:evenHBand="1" w:firstRowFirstColumn="0" w:firstRowLastColumn="0" w:lastRowFirstColumn="0" w:lastRowLastColumn="0"/>
            </w:pPr>
            <w:r w:rsidRPr="00D137BF">
              <w:rPr>
                <w:b/>
              </w:rPr>
              <w:t>18,118</w:t>
            </w:r>
          </w:p>
        </w:tc>
        <w:tc>
          <w:tcPr>
            <w:tcW w:w="0" w:type="auto"/>
          </w:tcPr>
          <w:p w14:paraId="2F27FEA5" w14:textId="37B03274" w:rsidR="00AA2D4E" w:rsidRPr="003061A5" w:rsidRDefault="00AA2D4E" w:rsidP="00AA2D4E">
            <w:pPr>
              <w:pStyle w:val="Normal-Table"/>
              <w:cnfStyle w:val="000000010000" w:firstRow="0" w:lastRow="0" w:firstColumn="0" w:lastColumn="0" w:oddVBand="0" w:evenVBand="0" w:oddHBand="0" w:evenHBand="1" w:firstRowFirstColumn="0" w:firstRowLastColumn="0" w:lastRowFirstColumn="0" w:lastRowLastColumn="0"/>
            </w:pPr>
            <w:r w:rsidRPr="00D137BF">
              <w:rPr>
                <w:b/>
              </w:rPr>
              <w:t>19,757</w:t>
            </w:r>
          </w:p>
        </w:tc>
        <w:tc>
          <w:tcPr>
            <w:tcW w:w="0" w:type="auto"/>
          </w:tcPr>
          <w:p w14:paraId="2C60CD32" w14:textId="7D8C61DB" w:rsidR="00AA2D4E" w:rsidRPr="003061A5" w:rsidRDefault="00AA2D4E" w:rsidP="00AA2D4E">
            <w:pPr>
              <w:pStyle w:val="Normal-Table"/>
              <w:cnfStyle w:val="000000010000" w:firstRow="0" w:lastRow="0" w:firstColumn="0" w:lastColumn="0" w:oddVBand="0" w:evenVBand="0" w:oddHBand="0" w:evenHBand="1" w:firstRowFirstColumn="0" w:firstRowLastColumn="0" w:lastRowFirstColumn="0" w:lastRowLastColumn="0"/>
            </w:pPr>
            <w:r w:rsidRPr="00D137BF">
              <w:rPr>
                <w:b/>
              </w:rPr>
              <w:t>27,652</w:t>
            </w:r>
          </w:p>
        </w:tc>
        <w:tc>
          <w:tcPr>
            <w:tcW w:w="0" w:type="auto"/>
          </w:tcPr>
          <w:p w14:paraId="18ACB50F" w14:textId="0D9306F9" w:rsidR="00AA2D4E" w:rsidRPr="003061A5" w:rsidRDefault="00AA2D4E" w:rsidP="00AA2D4E">
            <w:pPr>
              <w:pStyle w:val="Normal-Table"/>
              <w:cnfStyle w:val="000000010000" w:firstRow="0" w:lastRow="0" w:firstColumn="0" w:lastColumn="0" w:oddVBand="0" w:evenVBand="0" w:oddHBand="0" w:evenHBand="1" w:firstRowFirstColumn="0" w:firstRowLastColumn="0" w:lastRowFirstColumn="0" w:lastRowLastColumn="0"/>
            </w:pPr>
            <w:r w:rsidRPr="00D137BF">
              <w:rPr>
                <w:b/>
              </w:rPr>
              <w:t>23,719</w:t>
            </w:r>
          </w:p>
        </w:tc>
        <w:tc>
          <w:tcPr>
            <w:tcW w:w="0" w:type="auto"/>
          </w:tcPr>
          <w:p w14:paraId="34AAB546" w14:textId="5C7F2E09" w:rsidR="00AA2D4E" w:rsidRPr="0055648F" w:rsidRDefault="00AA2D4E" w:rsidP="00AA2D4E">
            <w:pPr>
              <w:pStyle w:val="Normal-Table"/>
              <w:cnfStyle w:val="000000010000" w:firstRow="0" w:lastRow="0" w:firstColumn="0" w:lastColumn="0" w:oddVBand="0" w:evenVBand="0" w:oddHBand="0" w:evenHBand="1" w:firstRowFirstColumn="0" w:firstRowLastColumn="0" w:lastRowFirstColumn="0" w:lastRowLastColumn="0"/>
            </w:pPr>
            <w:r w:rsidRPr="0055648F">
              <w:rPr>
                <w:b/>
              </w:rPr>
              <w:t>25,769</w:t>
            </w:r>
          </w:p>
        </w:tc>
      </w:tr>
    </w:tbl>
    <w:p w14:paraId="004C37BA" w14:textId="7D7DFA90" w:rsidR="008141D0" w:rsidRDefault="002645E6" w:rsidP="002645E6">
      <w:r>
        <w:t>Noise continued to be the most reported topic. These reports were mostly about commercial premises.</w:t>
      </w:r>
    </w:p>
    <w:p w14:paraId="05025737" w14:textId="75D9982B" w:rsidR="008141D0" w:rsidRDefault="00E474B4" w:rsidP="00E474B4">
      <w:pPr>
        <w:pStyle w:val="Caption"/>
      </w:pPr>
      <w:r w:rsidRPr="00E474B4">
        <w:t>Community pollution reports by topic and region 2024–25</w:t>
      </w:r>
    </w:p>
    <w:tbl>
      <w:tblPr>
        <w:tblStyle w:val="EPAstandardtable"/>
        <w:tblW w:w="5000" w:type="pct"/>
        <w:tblLook w:val="04E0" w:firstRow="1" w:lastRow="1" w:firstColumn="1" w:lastColumn="0" w:noHBand="0" w:noVBand="1"/>
      </w:tblPr>
      <w:tblGrid>
        <w:gridCol w:w="1138"/>
        <w:gridCol w:w="1562"/>
        <w:gridCol w:w="1562"/>
        <w:gridCol w:w="1562"/>
        <w:gridCol w:w="1036"/>
        <w:gridCol w:w="1036"/>
        <w:gridCol w:w="1036"/>
        <w:gridCol w:w="1272"/>
      </w:tblGrid>
      <w:tr w:rsidR="001A6AB0" w:rsidRPr="00207A7E" w14:paraId="0B2D6826" w14:textId="1E2F54E8"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4280FEB" w14:textId="4AAE8278" w:rsidR="001A6AB0" w:rsidRPr="00207A7E" w:rsidRDefault="001A6AB0" w:rsidP="001A6AB0">
            <w:pPr>
              <w:pStyle w:val="Normal-Table"/>
            </w:pPr>
            <w:r>
              <w:t>Topic</w:t>
            </w:r>
          </w:p>
        </w:tc>
        <w:tc>
          <w:tcPr>
            <w:tcW w:w="0" w:type="auto"/>
            <w:hideMark/>
          </w:tcPr>
          <w:p w14:paraId="6FF79F1B" w14:textId="7FF66462" w:rsidR="001A6AB0" w:rsidRPr="001A6AB0" w:rsidRDefault="001A6AB0" w:rsidP="001A6AB0">
            <w:pPr>
              <w:pStyle w:val="Normal-Table"/>
              <w:cnfStyle w:val="100000000000" w:firstRow="1" w:lastRow="0" w:firstColumn="0" w:lastColumn="0" w:oddVBand="0" w:evenVBand="0" w:oddHBand="0" w:evenHBand="0" w:firstRowFirstColumn="0" w:firstRowLastColumn="0" w:lastRowFirstColumn="0" w:lastRowLastColumn="0"/>
              <w:rPr>
                <w:szCs w:val="20"/>
              </w:rPr>
            </w:pPr>
            <w:r w:rsidRPr="001A6AB0">
              <w:rPr>
                <w:szCs w:val="20"/>
              </w:rPr>
              <w:t>North metropolitan Melbourne</w:t>
            </w:r>
          </w:p>
        </w:tc>
        <w:tc>
          <w:tcPr>
            <w:tcW w:w="0" w:type="auto"/>
            <w:hideMark/>
          </w:tcPr>
          <w:p w14:paraId="099FCEDD" w14:textId="0C34EAE5" w:rsidR="001A6AB0" w:rsidRPr="001A6AB0" w:rsidRDefault="001A6AB0" w:rsidP="001A6AB0">
            <w:pPr>
              <w:pStyle w:val="Normal-Table"/>
              <w:cnfStyle w:val="100000000000" w:firstRow="1" w:lastRow="0" w:firstColumn="0" w:lastColumn="0" w:oddVBand="0" w:evenVBand="0" w:oddHBand="0" w:evenHBand="0" w:firstRowFirstColumn="0" w:firstRowLastColumn="0" w:lastRowFirstColumn="0" w:lastRowLastColumn="0"/>
              <w:rPr>
                <w:szCs w:val="20"/>
              </w:rPr>
            </w:pPr>
            <w:r w:rsidRPr="001A6AB0">
              <w:rPr>
                <w:szCs w:val="20"/>
              </w:rPr>
              <w:t>South metropolitan Melbourne</w:t>
            </w:r>
          </w:p>
        </w:tc>
        <w:tc>
          <w:tcPr>
            <w:tcW w:w="0" w:type="auto"/>
            <w:hideMark/>
          </w:tcPr>
          <w:p w14:paraId="52CFB818" w14:textId="32573D56" w:rsidR="001A6AB0" w:rsidRPr="001A6AB0" w:rsidRDefault="001A6AB0" w:rsidP="001A6AB0">
            <w:pPr>
              <w:pStyle w:val="Normal-Table"/>
              <w:cnfStyle w:val="100000000000" w:firstRow="1" w:lastRow="0" w:firstColumn="0" w:lastColumn="0" w:oddVBand="0" w:evenVBand="0" w:oddHBand="0" w:evenHBand="0" w:firstRowFirstColumn="0" w:firstRowLastColumn="0" w:lastRowFirstColumn="0" w:lastRowLastColumn="0"/>
              <w:rPr>
                <w:szCs w:val="20"/>
              </w:rPr>
            </w:pPr>
            <w:r w:rsidRPr="001A6AB0">
              <w:rPr>
                <w:szCs w:val="20"/>
              </w:rPr>
              <w:t>West metropolitan Melbourne</w:t>
            </w:r>
          </w:p>
        </w:tc>
        <w:tc>
          <w:tcPr>
            <w:tcW w:w="0" w:type="auto"/>
            <w:hideMark/>
          </w:tcPr>
          <w:p w14:paraId="05D65953" w14:textId="36B1E8CB" w:rsidR="001A6AB0" w:rsidRPr="001A6AB0" w:rsidRDefault="001A6AB0" w:rsidP="001A6AB0">
            <w:pPr>
              <w:pStyle w:val="Normal-Table"/>
              <w:cnfStyle w:val="100000000000" w:firstRow="1" w:lastRow="0" w:firstColumn="0" w:lastColumn="0" w:oddVBand="0" w:evenVBand="0" w:oddHBand="0" w:evenHBand="0" w:firstRowFirstColumn="0" w:firstRowLastColumn="0" w:lastRowFirstColumn="0" w:lastRowLastColumn="0"/>
              <w:rPr>
                <w:szCs w:val="20"/>
              </w:rPr>
            </w:pPr>
            <w:proofErr w:type="gramStart"/>
            <w:r w:rsidRPr="001A6AB0">
              <w:rPr>
                <w:szCs w:val="20"/>
              </w:rPr>
              <w:t>South west</w:t>
            </w:r>
            <w:proofErr w:type="gramEnd"/>
            <w:r w:rsidRPr="001A6AB0">
              <w:rPr>
                <w:szCs w:val="20"/>
              </w:rPr>
              <w:t xml:space="preserve"> Victoria</w:t>
            </w:r>
          </w:p>
        </w:tc>
        <w:tc>
          <w:tcPr>
            <w:tcW w:w="0" w:type="auto"/>
          </w:tcPr>
          <w:p w14:paraId="270333B5" w14:textId="623C8950" w:rsidR="001A6AB0" w:rsidRPr="001A6AB0" w:rsidRDefault="001A6AB0" w:rsidP="001A6AB0">
            <w:pPr>
              <w:pStyle w:val="Normal-Table"/>
              <w:cnfStyle w:val="100000000000" w:firstRow="1" w:lastRow="0" w:firstColumn="0" w:lastColumn="0" w:oddVBand="0" w:evenVBand="0" w:oddHBand="0" w:evenHBand="0" w:firstRowFirstColumn="0" w:firstRowLastColumn="0" w:lastRowFirstColumn="0" w:lastRowLastColumn="0"/>
              <w:rPr>
                <w:szCs w:val="20"/>
              </w:rPr>
            </w:pPr>
            <w:proofErr w:type="gramStart"/>
            <w:r w:rsidRPr="001A6AB0">
              <w:rPr>
                <w:szCs w:val="20"/>
              </w:rPr>
              <w:t>North west</w:t>
            </w:r>
            <w:proofErr w:type="gramEnd"/>
            <w:r w:rsidRPr="001A6AB0">
              <w:rPr>
                <w:szCs w:val="20"/>
              </w:rPr>
              <w:t xml:space="preserve"> Victoria</w:t>
            </w:r>
          </w:p>
        </w:tc>
        <w:tc>
          <w:tcPr>
            <w:tcW w:w="0" w:type="auto"/>
          </w:tcPr>
          <w:p w14:paraId="45412C4A" w14:textId="476CAC89" w:rsidR="001A6AB0" w:rsidRPr="001A6AB0" w:rsidRDefault="001A6AB0" w:rsidP="001A6AB0">
            <w:pPr>
              <w:pStyle w:val="Normal-Table"/>
              <w:cnfStyle w:val="100000000000" w:firstRow="1" w:lastRow="0" w:firstColumn="0" w:lastColumn="0" w:oddVBand="0" w:evenVBand="0" w:oddHBand="0" w:evenHBand="0" w:firstRowFirstColumn="0" w:firstRowLastColumn="0" w:lastRowFirstColumn="0" w:lastRowLastColumn="0"/>
              <w:rPr>
                <w:szCs w:val="20"/>
              </w:rPr>
            </w:pPr>
            <w:proofErr w:type="gramStart"/>
            <w:r w:rsidRPr="001A6AB0">
              <w:rPr>
                <w:szCs w:val="20"/>
                <w:lang w:val="en-US"/>
              </w:rPr>
              <w:t>North east</w:t>
            </w:r>
            <w:proofErr w:type="gramEnd"/>
            <w:r w:rsidRPr="001A6AB0">
              <w:rPr>
                <w:szCs w:val="20"/>
                <w:lang w:val="en-US"/>
              </w:rPr>
              <w:t xml:space="preserve"> Victoria</w:t>
            </w:r>
          </w:p>
        </w:tc>
        <w:tc>
          <w:tcPr>
            <w:tcW w:w="0" w:type="auto"/>
          </w:tcPr>
          <w:p w14:paraId="18D90DBE" w14:textId="2F23E1E1" w:rsidR="001A6AB0" w:rsidRPr="001A6AB0" w:rsidRDefault="001A6AB0" w:rsidP="001A6AB0">
            <w:pPr>
              <w:pStyle w:val="Normal-Table"/>
              <w:cnfStyle w:val="100000000000" w:firstRow="1" w:lastRow="0" w:firstColumn="0" w:lastColumn="0" w:oddVBand="0" w:evenVBand="0" w:oddHBand="0" w:evenHBand="0" w:firstRowFirstColumn="0" w:firstRowLastColumn="0" w:lastRowFirstColumn="0" w:lastRowLastColumn="0"/>
              <w:rPr>
                <w:szCs w:val="20"/>
              </w:rPr>
            </w:pPr>
            <w:r w:rsidRPr="001A6AB0">
              <w:rPr>
                <w:szCs w:val="20"/>
              </w:rPr>
              <w:t>Gippsland</w:t>
            </w:r>
          </w:p>
        </w:tc>
      </w:tr>
      <w:tr w:rsidR="0079359B" w:rsidRPr="00207A7E" w14:paraId="67167DFC" w14:textId="078AE70F" w:rsidTr="009241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6801269C" w14:textId="6A790774" w:rsidR="0079359B" w:rsidRPr="00207A7E" w:rsidRDefault="0079359B" w:rsidP="0079359B">
            <w:pPr>
              <w:pStyle w:val="Normal-Table"/>
            </w:pPr>
            <w:r w:rsidRPr="003061A5">
              <w:t>Noise</w:t>
            </w:r>
          </w:p>
        </w:tc>
        <w:tc>
          <w:tcPr>
            <w:tcW w:w="0" w:type="auto"/>
            <w:tcBorders>
              <w:top w:val="single" w:sz="4" w:space="0" w:color="auto"/>
              <w:bottom w:val="single" w:sz="4" w:space="0" w:color="auto"/>
            </w:tcBorders>
            <w:vAlign w:val="center"/>
            <w:hideMark/>
          </w:tcPr>
          <w:p w14:paraId="0F332057" w14:textId="22266E8F"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2,445</w:t>
            </w:r>
          </w:p>
        </w:tc>
        <w:tc>
          <w:tcPr>
            <w:tcW w:w="0" w:type="auto"/>
            <w:tcBorders>
              <w:top w:val="single" w:sz="4" w:space="0" w:color="auto"/>
              <w:bottom w:val="single" w:sz="4" w:space="0" w:color="auto"/>
            </w:tcBorders>
            <w:vAlign w:val="center"/>
            <w:hideMark/>
          </w:tcPr>
          <w:p w14:paraId="376C7223" w14:textId="4BD95F18"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2,348</w:t>
            </w:r>
          </w:p>
        </w:tc>
        <w:tc>
          <w:tcPr>
            <w:tcW w:w="0" w:type="auto"/>
            <w:tcBorders>
              <w:top w:val="single" w:sz="4" w:space="0" w:color="auto"/>
              <w:bottom w:val="single" w:sz="4" w:space="0" w:color="auto"/>
            </w:tcBorders>
            <w:vAlign w:val="center"/>
            <w:hideMark/>
          </w:tcPr>
          <w:p w14:paraId="56637BF6" w14:textId="49830FE2"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2,220</w:t>
            </w:r>
          </w:p>
        </w:tc>
        <w:tc>
          <w:tcPr>
            <w:tcW w:w="0" w:type="auto"/>
            <w:tcBorders>
              <w:top w:val="single" w:sz="4" w:space="0" w:color="auto"/>
              <w:bottom w:val="single" w:sz="4" w:space="0" w:color="auto"/>
            </w:tcBorders>
            <w:vAlign w:val="center"/>
            <w:hideMark/>
          </w:tcPr>
          <w:p w14:paraId="41975EA4" w14:textId="135EC778"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926</w:t>
            </w:r>
          </w:p>
        </w:tc>
        <w:tc>
          <w:tcPr>
            <w:tcW w:w="0" w:type="auto"/>
            <w:tcBorders>
              <w:top w:val="single" w:sz="4" w:space="0" w:color="auto"/>
              <w:bottom w:val="single" w:sz="4" w:space="0" w:color="auto"/>
            </w:tcBorders>
            <w:vAlign w:val="center"/>
          </w:tcPr>
          <w:p w14:paraId="308692CB" w14:textId="36170BE7"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492</w:t>
            </w:r>
          </w:p>
        </w:tc>
        <w:tc>
          <w:tcPr>
            <w:tcW w:w="0" w:type="auto"/>
            <w:tcBorders>
              <w:top w:val="single" w:sz="4" w:space="0" w:color="auto"/>
              <w:bottom w:val="single" w:sz="4" w:space="0" w:color="auto"/>
            </w:tcBorders>
            <w:vAlign w:val="center"/>
          </w:tcPr>
          <w:p w14:paraId="73837A91" w14:textId="2D30776F"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432</w:t>
            </w:r>
          </w:p>
        </w:tc>
        <w:tc>
          <w:tcPr>
            <w:tcW w:w="0" w:type="auto"/>
            <w:tcBorders>
              <w:top w:val="single" w:sz="4" w:space="0" w:color="auto"/>
              <w:bottom w:val="single" w:sz="4" w:space="0" w:color="auto"/>
            </w:tcBorders>
            <w:vAlign w:val="center"/>
          </w:tcPr>
          <w:p w14:paraId="76CECEA3" w14:textId="3762A0FC"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244</w:t>
            </w:r>
          </w:p>
        </w:tc>
      </w:tr>
      <w:tr w:rsidR="0079359B" w:rsidRPr="00207A7E" w14:paraId="134F5A86"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4C2C83" w14:textId="5DC6BE35" w:rsidR="0079359B" w:rsidRPr="00207A7E" w:rsidRDefault="0079359B" w:rsidP="0079359B">
            <w:pPr>
              <w:pStyle w:val="Normal-Table"/>
            </w:pPr>
            <w:r w:rsidRPr="003061A5">
              <w:t>Waste</w:t>
            </w:r>
          </w:p>
        </w:tc>
        <w:tc>
          <w:tcPr>
            <w:tcW w:w="0" w:type="auto"/>
            <w:vAlign w:val="center"/>
          </w:tcPr>
          <w:p w14:paraId="02545F75" w14:textId="2C7BEF37"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1,686</w:t>
            </w:r>
          </w:p>
        </w:tc>
        <w:tc>
          <w:tcPr>
            <w:tcW w:w="0" w:type="auto"/>
            <w:vAlign w:val="center"/>
          </w:tcPr>
          <w:p w14:paraId="79DEB204" w14:textId="2994E367"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1,448</w:t>
            </w:r>
          </w:p>
        </w:tc>
        <w:tc>
          <w:tcPr>
            <w:tcW w:w="0" w:type="auto"/>
            <w:vAlign w:val="center"/>
          </w:tcPr>
          <w:p w14:paraId="6F602B3B" w14:textId="4FE4B8C3"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1,135</w:t>
            </w:r>
          </w:p>
        </w:tc>
        <w:tc>
          <w:tcPr>
            <w:tcW w:w="0" w:type="auto"/>
            <w:vAlign w:val="center"/>
          </w:tcPr>
          <w:p w14:paraId="576756DD" w14:textId="14910295"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711</w:t>
            </w:r>
          </w:p>
        </w:tc>
        <w:tc>
          <w:tcPr>
            <w:tcW w:w="0" w:type="auto"/>
            <w:vAlign w:val="center"/>
          </w:tcPr>
          <w:p w14:paraId="327C53CC" w14:textId="1A1CDDA1"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494</w:t>
            </w:r>
          </w:p>
        </w:tc>
        <w:tc>
          <w:tcPr>
            <w:tcW w:w="0" w:type="auto"/>
            <w:vAlign w:val="center"/>
          </w:tcPr>
          <w:p w14:paraId="66A78815" w14:textId="606F389C"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403</w:t>
            </w:r>
          </w:p>
        </w:tc>
        <w:tc>
          <w:tcPr>
            <w:tcW w:w="0" w:type="auto"/>
            <w:vAlign w:val="center"/>
          </w:tcPr>
          <w:p w14:paraId="441C78B4" w14:textId="25DBB1AF"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335</w:t>
            </w:r>
          </w:p>
        </w:tc>
      </w:tr>
      <w:tr w:rsidR="0079359B" w:rsidRPr="00207A7E" w14:paraId="30629598" w14:textId="77777777" w:rsidTr="009241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5EFF5158" w14:textId="783C4776" w:rsidR="0079359B" w:rsidRPr="00207A7E" w:rsidRDefault="0079359B" w:rsidP="0079359B">
            <w:pPr>
              <w:pStyle w:val="Normal-Table"/>
            </w:pPr>
            <w:proofErr w:type="spellStart"/>
            <w:r w:rsidRPr="2FF33A4A">
              <w:rPr>
                <w:lang w:val="en-US"/>
              </w:rPr>
              <w:t>Odour</w:t>
            </w:r>
            <w:proofErr w:type="spellEnd"/>
          </w:p>
        </w:tc>
        <w:tc>
          <w:tcPr>
            <w:tcW w:w="0" w:type="auto"/>
            <w:tcBorders>
              <w:top w:val="single" w:sz="4" w:space="0" w:color="auto"/>
              <w:bottom w:val="single" w:sz="4" w:space="0" w:color="auto"/>
            </w:tcBorders>
            <w:vAlign w:val="center"/>
          </w:tcPr>
          <w:p w14:paraId="03E07DA1" w14:textId="3B8E5F3F"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737</w:t>
            </w:r>
          </w:p>
        </w:tc>
        <w:tc>
          <w:tcPr>
            <w:tcW w:w="0" w:type="auto"/>
            <w:tcBorders>
              <w:top w:val="single" w:sz="4" w:space="0" w:color="auto"/>
              <w:bottom w:val="single" w:sz="4" w:space="0" w:color="auto"/>
            </w:tcBorders>
            <w:vAlign w:val="center"/>
          </w:tcPr>
          <w:p w14:paraId="5640491A" w14:textId="5FE8C495"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1,423</w:t>
            </w:r>
          </w:p>
        </w:tc>
        <w:tc>
          <w:tcPr>
            <w:tcW w:w="0" w:type="auto"/>
            <w:tcBorders>
              <w:top w:val="single" w:sz="4" w:space="0" w:color="auto"/>
              <w:bottom w:val="single" w:sz="4" w:space="0" w:color="auto"/>
            </w:tcBorders>
            <w:vAlign w:val="center"/>
          </w:tcPr>
          <w:p w14:paraId="7B414C73" w14:textId="7FCA7A04"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1,565</w:t>
            </w:r>
          </w:p>
        </w:tc>
        <w:tc>
          <w:tcPr>
            <w:tcW w:w="0" w:type="auto"/>
            <w:tcBorders>
              <w:top w:val="single" w:sz="4" w:space="0" w:color="auto"/>
              <w:bottom w:val="single" w:sz="4" w:space="0" w:color="auto"/>
            </w:tcBorders>
            <w:vAlign w:val="center"/>
          </w:tcPr>
          <w:p w14:paraId="131EC819" w14:textId="15B7EF41"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586</w:t>
            </w:r>
          </w:p>
        </w:tc>
        <w:tc>
          <w:tcPr>
            <w:tcW w:w="0" w:type="auto"/>
            <w:tcBorders>
              <w:top w:val="single" w:sz="4" w:space="0" w:color="auto"/>
              <w:bottom w:val="single" w:sz="4" w:space="0" w:color="auto"/>
            </w:tcBorders>
            <w:vAlign w:val="center"/>
          </w:tcPr>
          <w:p w14:paraId="1EEF255A" w14:textId="4C625792"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380</w:t>
            </w:r>
          </w:p>
        </w:tc>
        <w:tc>
          <w:tcPr>
            <w:tcW w:w="0" w:type="auto"/>
            <w:tcBorders>
              <w:top w:val="single" w:sz="4" w:space="0" w:color="auto"/>
              <w:bottom w:val="single" w:sz="4" w:space="0" w:color="auto"/>
            </w:tcBorders>
            <w:vAlign w:val="center"/>
          </w:tcPr>
          <w:p w14:paraId="57789EFF" w14:textId="73C65666"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497</w:t>
            </w:r>
          </w:p>
        </w:tc>
        <w:tc>
          <w:tcPr>
            <w:tcW w:w="0" w:type="auto"/>
            <w:tcBorders>
              <w:top w:val="single" w:sz="4" w:space="0" w:color="auto"/>
              <w:bottom w:val="single" w:sz="4" w:space="0" w:color="auto"/>
            </w:tcBorders>
            <w:vAlign w:val="center"/>
          </w:tcPr>
          <w:p w14:paraId="49788A68" w14:textId="1AED8982"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234</w:t>
            </w:r>
          </w:p>
        </w:tc>
      </w:tr>
      <w:tr w:rsidR="0079359B" w:rsidRPr="00207A7E" w14:paraId="0F060795"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0AD64D" w14:textId="25C0FCD8" w:rsidR="0079359B" w:rsidRPr="00207A7E" w:rsidRDefault="0079359B" w:rsidP="0079359B">
            <w:pPr>
              <w:pStyle w:val="Normal-Table"/>
            </w:pPr>
            <w:r w:rsidRPr="003061A5">
              <w:t>Water</w:t>
            </w:r>
          </w:p>
        </w:tc>
        <w:tc>
          <w:tcPr>
            <w:tcW w:w="0" w:type="auto"/>
            <w:vAlign w:val="center"/>
          </w:tcPr>
          <w:p w14:paraId="1ACC433B" w14:textId="77B0C248"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758</w:t>
            </w:r>
          </w:p>
        </w:tc>
        <w:tc>
          <w:tcPr>
            <w:tcW w:w="0" w:type="auto"/>
            <w:vAlign w:val="center"/>
          </w:tcPr>
          <w:p w14:paraId="293C008F" w14:textId="531A3FDD"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301</w:t>
            </w:r>
          </w:p>
        </w:tc>
        <w:tc>
          <w:tcPr>
            <w:tcW w:w="0" w:type="auto"/>
            <w:vAlign w:val="center"/>
          </w:tcPr>
          <w:p w14:paraId="7DEE246B" w14:textId="3110D6EE"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388</w:t>
            </w:r>
          </w:p>
        </w:tc>
        <w:tc>
          <w:tcPr>
            <w:tcW w:w="0" w:type="auto"/>
            <w:vAlign w:val="center"/>
          </w:tcPr>
          <w:p w14:paraId="33F81F19" w14:textId="6E123389"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154</w:t>
            </w:r>
          </w:p>
        </w:tc>
        <w:tc>
          <w:tcPr>
            <w:tcW w:w="0" w:type="auto"/>
            <w:vAlign w:val="center"/>
          </w:tcPr>
          <w:p w14:paraId="50CDD03B" w14:textId="4B500F1F"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45</w:t>
            </w:r>
          </w:p>
        </w:tc>
        <w:tc>
          <w:tcPr>
            <w:tcW w:w="0" w:type="auto"/>
            <w:vAlign w:val="center"/>
          </w:tcPr>
          <w:p w14:paraId="02BA5296" w14:textId="5960F7F2"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67</w:t>
            </w:r>
          </w:p>
        </w:tc>
        <w:tc>
          <w:tcPr>
            <w:tcW w:w="0" w:type="auto"/>
            <w:vAlign w:val="center"/>
          </w:tcPr>
          <w:p w14:paraId="40FEEE3A" w14:textId="7814D707"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111</w:t>
            </w:r>
          </w:p>
        </w:tc>
      </w:tr>
      <w:tr w:rsidR="0079359B" w:rsidRPr="00207A7E" w14:paraId="72AFDBDF" w14:textId="77777777" w:rsidTr="009241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25042FAD" w14:textId="528A18C2" w:rsidR="0079359B" w:rsidRPr="00207A7E" w:rsidRDefault="0079359B" w:rsidP="0079359B">
            <w:pPr>
              <w:pStyle w:val="Normal-Table"/>
            </w:pPr>
            <w:r w:rsidRPr="003061A5">
              <w:t>Smoke</w:t>
            </w:r>
          </w:p>
        </w:tc>
        <w:tc>
          <w:tcPr>
            <w:tcW w:w="0" w:type="auto"/>
            <w:tcBorders>
              <w:top w:val="single" w:sz="4" w:space="0" w:color="auto"/>
              <w:bottom w:val="single" w:sz="4" w:space="0" w:color="auto"/>
            </w:tcBorders>
            <w:vAlign w:val="center"/>
          </w:tcPr>
          <w:p w14:paraId="2CA5B366" w14:textId="16E4B600"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367</w:t>
            </w:r>
          </w:p>
        </w:tc>
        <w:tc>
          <w:tcPr>
            <w:tcW w:w="0" w:type="auto"/>
            <w:tcBorders>
              <w:top w:val="single" w:sz="4" w:space="0" w:color="auto"/>
              <w:bottom w:val="single" w:sz="4" w:space="0" w:color="auto"/>
            </w:tcBorders>
            <w:vAlign w:val="center"/>
          </w:tcPr>
          <w:p w14:paraId="6BE028B1" w14:textId="5F26EA93"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427</w:t>
            </w:r>
          </w:p>
        </w:tc>
        <w:tc>
          <w:tcPr>
            <w:tcW w:w="0" w:type="auto"/>
            <w:tcBorders>
              <w:top w:val="single" w:sz="4" w:space="0" w:color="auto"/>
              <w:bottom w:val="single" w:sz="4" w:space="0" w:color="auto"/>
            </w:tcBorders>
            <w:vAlign w:val="center"/>
          </w:tcPr>
          <w:p w14:paraId="118609F0" w14:textId="7301FBAA"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343</w:t>
            </w:r>
          </w:p>
        </w:tc>
        <w:tc>
          <w:tcPr>
            <w:tcW w:w="0" w:type="auto"/>
            <w:tcBorders>
              <w:top w:val="single" w:sz="4" w:space="0" w:color="auto"/>
              <w:bottom w:val="single" w:sz="4" w:space="0" w:color="auto"/>
            </w:tcBorders>
            <w:vAlign w:val="center"/>
          </w:tcPr>
          <w:p w14:paraId="5E37E493" w14:textId="2E20A909"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183</w:t>
            </w:r>
          </w:p>
        </w:tc>
        <w:tc>
          <w:tcPr>
            <w:tcW w:w="0" w:type="auto"/>
            <w:tcBorders>
              <w:top w:val="single" w:sz="4" w:space="0" w:color="auto"/>
              <w:bottom w:val="single" w:sz="4" w:space="0" w:color="auto"/>
            </w:tcBorders>
            <w:vAlign w:val="center"/>
          </w:tcPr>
          <w:p w14:paraId="2148B192" w14:textId="360196E9"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129</w:t>
            </w:r>
          </w:p>
        </w:tc>
        <w:tc>
          <w:tcPr>
            <w:tcW w:w="0" w:type="auto"/>
            <w:tcBorders>
              <w:top w:val="single" w:sz="4" w:space="0" w:color="auto"/>
              <w:bottom w:val="single" w:sz="4" w:space="0" w:color="auto"/>
            </w:tcBorders>
            <w:vAlign w:val="center"/>
          </w:tcPr>
          <w:p w14:paraId="7CD10387" w14:textId="76073DE9"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93</w:t>
            </w:r>
          </w:p>
        </w:tc>
        <w:tc>
          <w:tcPr>
            <w:tcW w:w="0" w:type="auto"/>
            <w:tcBorders>
              <w:top w:val="single" w:sz="4" w:space="0" w:color="auto"/>
              <w:bottom w:val="single" w:sz="4" w:space="0" w:color="auto"/>
            </w:tcBorders>
            <w:vAlign w:val="center"/>
          </w:tcPr>
          <w:p w14:paraId="79815BE8" w14:textId="0EDF089C"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104</w:t>
            </w:r>
          </w:p>
        </w:tc>
      </w:tr>
      <w:tr w:rsidR="0079359B" w:rsidRPr="00207A7E" w14:paraId="521EF052"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28D4B6" w14:textId="1D5A10FB" w:rsidR="0079359B" w:rsidRPr="00207A7E" w:rsidRDefault="0079359B" w:rsidP="0079359B">
            <w:pPr>
              <w:pStyle w:val="Normal-Table"/>
            </w:pPr>
            <w:r w:rsidRPr="003061A5">
              <w:t>Dust</w:t>
            </w:r>
          </w:p>
        </w:tc>
        <w:tc>
          <w:tcPr>
            <w:tcW w:w="0" w:type="auto"/>
            <w:vAlign w:val="center"/>
          </w:tcPr>
          <w:p w14:paraId="637515CB" w14:textId="234A2B87"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343</w:t>
            </w:r>
          </w:p>
        </w:tc>
        <w:tc>
          <w:tcPr>
            <w:tcW w:w="0" w:type="auto"/>
            <w:vAlign w:val="center"/>
          </w:tcPr>
          <w:p w14:paraId="1DD1F81F" w14:textId="6F749250"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374</w:t>
            </w:r>
          </w:p>
        </w:tc>
        <w:tc>
          <w:tcPr>
            <w:tcW w:w="0" w:type="auto"/>
            <w:vAlign w:val="center"/>
          </w:tcPr>
          <w:p w14:paraId="1B287BE8" w14:textId="661DF0B6"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238</w:t>
            </w:r>
          </w:p>
        </w:tc>
        <w:tc>
          <w:tcPr>
            <w:tcW w:w="0" w:type="auto"/>
            <w:vAlign w:val="center"/>
          </w:tcPr>
          <w:p w14:paraId="7B26210F" w14:textId="25A85474"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201</w:t>
            </w:r>
          </w:p>
        </w:tc>
        <w:tc>
          <w:tcPr>
            <w:tcW w:w="0" w:type="auto"/>
            <w:vAlign w:val="center"/>
          </w:tcPr>
          <w:p w14:paraId="00CF3BFB" w14:textId="45BCB3EB"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117</w:t>
            </w:r>
          </w:p>
        </w:tc>
        <w:tc>
          <w:tcPr>
            <w:tcW w:w="0" w:type="auto"/>
            <w:vAlign w:val="center"/>
          </w:tcPr>
          <w:p w14:paraId="293CC5A8" w14:textId="734F06AD"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134</w:t>
            </w:r>
          </w:p>
        </w:tc>
        <w:tc>
          <w:tcPr>
            <w:tcW w:w="0" w:type="auto"/>
            <w:vAlign w:val="center"/>
          </w:tcPr>
          <w:p w14:paraId="1B777DB9" w14:textId="39BFFF8D"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t>93</w:t>
            </w:r>
          </w:p>
        </w:tc>
      </w:tr>
      <w:tr w:rsidR="0079359B" w:rsidRPr="00207A7E" w14:paraId="0C6D712D" w14:textId="77777777" w:rsidTr="009241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2C97F160" w14:textId="15BBA2DC" w:rsidR="0079359B" w:rsidRPr="00207A7E" w:rsidRDefault="0079359B" w:rsidP="0079359B">
            <w:pPr>
              <w:pStyle w:val="Normal-Table"/>
            </w:pPr>
            <w:r w:rsidRPr="003061A5">
              <w:lastRenderedPageBreak/>
              <w:t>Banned products</w:t>
            </w:r>
          </w:p>
        </w:tc>
        <w:tc>
          <w:tcPr>
            <w:tcW w:w="0" w:type="auto"/>
            <w:tcBorders>
              <w:top w:val="single" w:sz="4" w:space="0" w:color="auto"/>
              <w:bottom w:val="single" w:sz="4" w:space="0" w:color="auto"/>
            </w:tcBorders>
            <w:vAlign w:val="center"/>
          </w:tcPr>
          <w:p w14:paraId="5C13CA50" w14:textId="5A639535"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19</w:t>
            </w:r>
          </w:p>
        </w:tc>
        <w:tc>
          <w:tcPr>
            <w:tcW w:w="0" w:type="auto"/>
            <w:tcBorders>
              <w:top w:val="single" w:sz="4" w:space="0" w:color="auto"/>
              <w:bottom w:val="single" w:sz="4" w:space="0" w:color="auto"/>
            </w:tcBorders>
            <w:vAlign w:val="center"/>
          </w:tcPr>
          <w:p w14:paraId="7E45421D" w14:textId="395FF071"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17</w:t>
            </w:r>
          </w:p>
        </w:tc>
        <w:tc>
          <w:tcPr>
            <w:tcW w:w="0" w:type="auto"/>
            <w:tcBorders>
              <w:top w:val="single" w:sz="4" w:space="0" w:color="auto"/>
              <w:bottom w:val="single" w:sz="4" w:space="0" w:color="auto"/>
            </w:tcBorders>
            <w:vAlign w:val="center"/>
          </w:tcPr>
          <w:p w14:paraId="420657AF" w14:textId="3097DEE4"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14</w:t>
            </w:r>
          </w:p>
        </w:tc>
        <w:tc>
          <w:tcPr>
            <w:tcW w:w="0" w:type="auto"/>
            <w:tcBorders>
              <w:top w:val="single" w:sz="4" w:space="0" w:color="auto"/>
              <w:bottom w:val="single" w:sz="4" w:space="0" w:color="auto"/>
            </w:tcBorders>
            <w:vAlign w:val="center"/>
          </w:tcPr>
          <w:p w14:paraId="085EA5E0" w14:textId="4D4EA160"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4</w:t>
            </w:r>
          </w:p>
        </w:tc>
        <w:tc>
          <w:tcPr>
            <w:tcW w:w="0" w:type="auto"/>
            <w:tcBorders>
              <w:top w:val="single" w:sz="4" w:space="0" w:color="auto"/>
              <w:bottom w:val="single" w:sz="4" w:space="0" w:color="auto"/>
            </w:tcBorders>
            <w:vAlign w:val="center"/>
          </w:tcPr>
          <w:p w14:paraId="320E38ED" w14:textId="5C91C3D4"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2</w:t>
            </w:r>
          </w:p>
        </w:tc>
        <w:tc>
          <w:tcPr>
            <w:tcW w:w="0" w:type="auto"/>
            <w:tcBorders>
              <w:top w:val="single" w:sz="4" w:space="0" w:color="auto"/>
              <w:bottom w:val="single" w:sz="4" w:space="0" w:color="auto"/>
            </w:tcBorders>
            <w:vAlign w:val="center"/>
          </w:tcPr>
          <w:p w14:paraId="66AA9890" w14:textId="5F1281B1"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2</w:t>
            </w:r>
          </w:p>
        </w:tc>
        <w:tc>
          <w:tcPr>
            <w:tcW w:w="0" w:type="auto"/>
            <w:tcBorders>
              <w:top w:val="single" w:sz="4" w:space="0" w:color="auto"/>
              <w:bottom w:val="single" w:sz="4" w:space="0" w:color="auto"/>
            </w:tcBorders>
            <w:vAlign w:val="center"/>
          </w:tcPr>
          <w:p w14:paraId="39ABBC8E" w14:textId="64064FCC" w:rsidR="0079359B" w:rsidRPr="00207A7E" w:rsidRDefault="0079359B" w:rsidP="0079359B">
            <w:pPr>
              <w:pStyle w:val="Normal-Table"/>
              <w:cnfStyle w:val="000000000000" w:firstRow="0" w:lastRow="0" w:firstColumn="0" w:lastColumn="0" w:oddVBand="0" w:evenVBand="0" w:oddHBand="0" w:evenHBand="0" w:firstRowFirstColumn="0" w:firstRowLastColumn="0" w:lastRowFirstColumn="0" w:lastRowLastColumn="0"/>
            </w:pPr>
            <w:r w:rsidRPr="0055648F">
              <w:t>0</w:t>
            </w:r>
          </w:p>
        </w:tc>
      </w:tr>
      <w:tr w:rsidR="0079359B" w:rsidRPr="00207A7E" w14:paraId="76F83AE4"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AE2960" w14:textId="61301F8C" w:rsidR="0079359B" w:rsidRPr="00207A7E" w:rsidRDefault="0079359B" w:rsidP="0079359B">
            <w:pPr>
              <w:pStyle w:val="Normal-Table"/>
            </w:pPr>
            <w:r w:rsidRPr="00D137BF">
              <w:t>Total</w:t>
            </w:r>
          </w:p>
        </w:tc>
        <w:tc>
          <w:tcPr>
            <w:tcW w:w="0" w:type="auto"/>
            <w:vAlign w:val="center"/>
          </w:tcPr>
          <w:p w14:paraId="3B7604DE" w14:textId="0E3720EB"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rPr>
                <w:b/>
              </w:rPr>
              <w:t>6,355</w:t>
            </w:r>
          </w:p>
        </w:tc>
        <w:tc>
          <w:tcPr>
            <w:tcW w:w="0" w:type="auto"/>
            <w:vAlign w:val="center"/>
          </w:tcPr>
          <w:p w14:paraId="39A58CF2" w14:textId="73F68FCA"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rPr>
                <w:b/>
              </w:rPr>
              <w:t>6,338</w:t>
            </w:r>
          </w:p>
        </w:tc>
        <w:tc>
          <w:tcPr>
            <w:tcW w:w="0" w:type="auto"/>
            <w:vAlign w:val="center"/>
          </w:tcPr>
          <w:p w14:paraId="1F1CE0A8" w14:textId="54F72FF8"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rPr>
                <w:b/>
              </w:rPr>
              <w:t>5,903</w:t>
            </w:r>
          </w:p>
        </w:tc>
        <w:tc>
          <w:tcPr>
            <w:tcW w:w="0" w:type="auto"/>
            <w:vAlign w:val="center"/>
          </w:tcPr>
          <w:p w14:paraId="31E33E1C" w14:textId="29F8130A"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rPr>
                <w:b/>
              </w:rPr>
              <w:t>2,765</w:t>
            </w:r>
          </w:p>
        </w:tc>
        <w:tc>
          <w:tcPr>
            <w:tcW w:w="0" w:type="auto"/>
            <w:vAlign w:val="center"/>
          </w:tcPr>
          <w:p w14:paraId="75D29109" w14:textId="2CFF2739"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rPr>
                <w:b/>
              </w:rPr>
              <w:t>1,659</w:t>
            </w:r>
          </w:p>
        </w:tc>
        <w:tc>
          <w:tcPr>
            <w:tcW w:w="0" w:type="auto"/>
            <w:vAlign w:val="center"/>
          </w:tcPr>
          <w:p w14:paraId="2A12F072" w14:textId="53907F36"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rPr>
                <w:b/>
              </w:rPr>
              <w:t>1,628</w:t>
            </w:r>
          </w:p>
        </w:tc>
        <w:tc>
          <w:tcPr>
            <w:tcW w:w="0" w:type="auto"/>
            <w:vAlign w:val="center"/>
          </w:tcPr>
          <w:p w14:paraId="339F07BA" w14:textId="696D1BB9" w:rsidR="0079359B" w:rsidRPr="00207A7E" w:rsidRDefault="0079359B" w:rsidP="0079359B">
            <w:pPr>
              <w:pStyle w:val="Normal-Table"/>
              <w:cnfStyle w:val="000000010000" w:firstRow="0" w:lastRow="0" w:firstColumn="0" w:lastColumn="0" w:oddVBand="0" w:evenVBand="0" w:oddHBand="0" w:evenHBand="1" w:firstRowFirstColumn="0" w:firstRowLastColumn="0" w:lastRowFirstColumn="0" w:lastRowLastColumn="0"/>
            </w:pPr>
            <w:r w:rsidRPr="0055648F">
              <w:rPr>
                <w:b/>
              </w:rPr>
              <w:t>1,121</w:t>
            </w:r>
          </w:p>
        </w:tc>
      </w:tr>
    </w:tbl>
    <w:p w14:paraId="55EB0AE6" w14:textId="77777777" w:rsidR="00B565E3" w:rsidRDefault="00046B65" w:rsidP="00046B65">
      <w:r>
        <w:t xml:space="preserve">The number of pollution reports continues is higher in metropolitan Melbourne due to population size and density. </w:t>
      </w:r>
    </w:p>
    <w:p w14:paraId="76DC80BD" w14:textId="6C7B6BFF" w:rsidR="00046B65" w:rsidRDefault="00046B65" w:rsidP="00046B65">
      <w:r>
        <w:t>North metropolitan Melbourne had the highest number of pollution reports. These were mainly centred around noise from commercial premises.</w:t>
      </w:r>
    </w:p>
    <w:p w14:paraId="1D29B5DF" w14:textId="0443DC15" w:rsidR="008141D0" w:rsidRDefault="00046B65" w:rsidP="00046B65">
      <w:pPr>
        <w:pStyle w:val="Caption"/>
      </w:pPr>
      <w:r>
        <w:t>Method of community reporting 2024–25</w:t>
      </w:r>
    </w:p>
    <w:tbl>
      <w:tblPr>
        <w:tblStyle w:val="EPAstandardtable"/>
        <w:tblW w:w="10206" w:type="dxa"/>
        <w:tblLook w:val="04A0" w:firstRow="1" w:lastRow="0" w:firstColumn="1" w:lastColumn="0" w:noHBand="0" w:noVBand="1"/>
      </w:tblPr>
      <w:tblGrid>
        <w:gridCol w:w="5002"/>
        <w:gridCol w:w="5204"/>
      </w:tblGrid>
      <w:tr w:rsidR="00D71CF6" w:rsidRPr="00207A7E" w14:paraId="18FBBE8D" w14:textId="77777777"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B893357" w14:textId="1CF5B5AA" w:rsidR="00D71CF6" w:rsidRPr="00207A7E" w:rsidRDefault="00D71CF6" w:rsidP="00D71CF6">
            <w:pPr>
              <w:pStyle w:val="Normal-Table"/>
            </w:pPr>
            <w:r w:rsidRPr="003061A5">
              <w:t>M</w:t>
            </w:r>
            <w:r w:rsidR="00977A43">
              <w:t>ethod</w:t>
            </w:r>
          </w:p>
        </w:tc>
        <w:tc>
          <w:tcPr>
            <w:tcW w:w="0" w:type="auto"/>
            <w:hideMark/>
          </w:tcPr>
          <w:p w14:paraId="69836559" w14:textId="59CC1877" w:rsidR="00D71CF6" w:rsidRPr="00207A7E" w:rsidRDefault="00D71CF6" w:rsidP="00D71CF6">
            <w:pPr>
              <w:pStyle w:val="Normal-Table"/>
              <w:cnfStyle w:val="100000000000" w:firstRow="1" w:lastRow="0" w:firstColumn="0" w:lastColumn="0" w:oddVBand="0" w:evenVBand="0" w:oddHBand="0" w:evenHBand="0" w:firstRowFirstColumn="0" w:firstRowLastColumn="0" w:lastRowFirstColumn="0" w:lastRowLastColumn="0"/>
            </w:pPr>
            <w:r w:rsidRPr="003061A5">
              <w:t>Number</w:t>
            </w:r>
          </w:p>
        </w:tc>
      </w:tr>
      <w:tr w:rsidR="00D71CF6" w:rsidRPr="00207A7E" w14:paraId="74B03219" w14:textId="77777777" w:rsidTr="009241EB">
        <w:tc>
          <w:tcPr>
            <w:cnfStyle w:val="001000000000" w:firstRow="0" w:lastRow="0" w:firstColumn="1" w:lastColumn="0" w:oddVBand="0" w:evenVBand="0" w:oddHBand="0" w:evenHBand="0" w:firstRowFirstColumn="0" w:firstRowLastColumn="0" w:lastRowFirstColumn="0" w:lastRowLastColumn="0"/>
            <w:tcW w:w="0" w:type="auto"/>
            <w:hideMark/>
          </w:tcPr>
          <w:p w14:paraId="0CC9DCCD" w14:textId="1D256CAF" w:rsidR="00D71CF6" w:rsidRPr="00207A7E" w:rsidRDefault="00D71CF6" w:rsidP="00D71CF6">
            <w:pPr>
              <w:pStyle w:val="Normal-Table"/>
            </w:pPr>
            <w:r w:rsidRPr="003061A5">
              <w:t>Online</w:t>
            </w:r>
          </w:p>
        </w:tc>
        <w:tc>
          <w:tcPr>
            <w:tcW w:w="0" w:type="auto"/>
            <w:vAlign w:val="center"/>
            <w:hideMark/>
          </w:tcPr>
          <w:p w14:paraId="37285314" w14:textId="5841F517" w:rsidR="00D71CF6" w:rsidRPr="00207A7E" w:rsidRDefault="00D71CF6" w:rsidP="00D71CF6">
            <w:pPr>
              <w:pStyle w:val="Normal-Table"/>
              <w:cnfStyle w:val="000000000000" w:firstRow="0" w:lastRow="0" w:firstColumn="0" w:lastColumn="0" w:oddVBand="0" w:evenVBand="0" w:oddHBand="0" w:evenHBand="0" w:firstRowFirstColumn="0" w:firstRowLastColumn="0" w:lastRowFirstColumn="0" w:lastRowLastColumn="0"/>
            </w:pPr>
            <w:r w:rsidRPr="0055648F">
              <w:t>13,185</w:t>
            </w:r>
          </w:p>
        </w:tc>
      </w:tr>
      <w:tr w:rsidR="00D71CF6" w:rsidRPr="00207A7E" w14:paraId="4C56036C"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A30080" w14:textId="756451E9" w:rsidR="00D71CF6" w:rsidRPr="00207A7E" w:rsidRDefault="00D71CF6" w:rsidP="00D71CF6">
            <w:pPr>
              <w:pStyle w:val="Normal-Table"/>
            </w:pPr>
            <w:r w:rsidRPr="003061A5">
              <w:t>Phone</w:t>
            </w:r>
          </w:p>
        </w:tc>
        <w:tc>
          <w:tcPr>
            <w:tcW w:w="0" w:type="auto"/>
            <w:vAlign w:val="center"/>
          </w:tcPr>
          <w:p w14:paraId="1C56E32D" w14:textId="24A760B1" w:rsidR="00D71CF6" w:rsidRPr="00207A7E" w:rsidRDefault="00D71CF6" w:rsidP="00D71CF6">
            <w:pPr>
              <w:pStyle w:val="Normal-Table"/>
              <w:cnfStyle w:val="000000010000" w:firstRow="0" w:lastRow="0" w:firstColumn="0" w:lastColumn="0" w:oddVBand="0" w:evenVBand="0" w:oddHBand="0" w:evenHBand="1" w:firstRowFirstColumn="0" w:firstRowLastColumn="0" w:lastRowFirstColumn="0" w:lastRowLastColumn="0"/>
            </w:pPr>
            <w:r w:rsidRPr="0055648F">
              <w:t>9,609</w:t>
            </w:r>
          </w:p>
        </w:tc>
      </w:tr>
      <w:tr w:rsidR="00D71CF6" w:rsidRPr="00207A7E" w14:paraId="22F533CB" w14:textId="77777777" w:rsidTr="009241EB">
        <w:tc>
          <w:tcPr>
            <w:cnfStyle w:val="001000000000" w:firstRow="0" w:lastRow="0" w:firstColumn="1" w:lastColumn="0" w:oddVBand="0" w:evenVBand="0" w:oddHBand="0" w:evenHBand="0" w:firstRowFirstColumn="0" w:firstRowLastColumn="0" w:lastRowFirstColumn="0" w:lastRowLastColumn="0"/>
            <w:tcW w:w="0" w:type="auto"/>
          </w:tcPr>
          <w:p w14:paraId="714A5492" w14:textId="44352252" w:rsidR="00D71CF6" w:rsidRPr="00207A7E" w:rsidRDefault="00D71CF6" w:rsidP="00D71CF6">
            <w:pPr>
              <w:pStyle w:val="Normal-Table"/>
            </w:pPr>
            <w:r w:rsidRPr="003061A5">
              <w:t>Email</w:t>
            </w:r>
          </w:p>
        </w:tc>
        <w:tc>
          <w:tcPr>
            <w:tcW w:w="0" w:type="auto"/>
            <w:vAlign w:val="center"/>
          </w:tcPr>
          <w:p w14:paraId="4B9B616B" w14:textId="45726A39" w:rsidR="00D71CF6" w:rsidRPr="00207A7E" w:rsidRDefault="00D71CF6" w:rsidP="00D71CF6">
            <w:pPr>
              <w:pStyle w:val="Normal-Table"/>
              <w:cnfStyle w:val="000000000000" w:firstRow="0" w:lastRow="0" w:firstColumn="0" w:lastColumn="0" w:oddVBand="0" w:evenVBand="0" w:oddHBand="0" w:evenHBand="0" w:firstRowFirstColumn="0" w:firstRowLastColumn="0" w:lastRowFirstColumn="0" w:lastRowLastColumn="0"/>
            </w:pPr>
            <w:r w:rsidRPr="0055648F">
              <w:t>2,898</w:t>
            </w:r>
          </w:p>
        </w:tc>
      </w:tr>
      <w:tr w:rsidR="00D71CF6" w:rsidRPr="00207A7E" w14:paraId="35143C8E" w14:textId="77777777" w:rsidTr="009241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736ADA" w14:textId="5161DCA8" w:rsidR="00D71CF6" w:rsidRPr="00207A7E" w:rsidRDefault="00D71CF6" w:rsidP="00D71CF6">
            <w:pPr>
              <w:pStyle w:val="Normal-Table"/>
            </w:pPr>
            <w:r w:rsidRPr="003061A5">
              <w:t>Other</w:t>
            </w:r>
          </w:p>
        </w:tc>
        <w:tc>
          <w:tcPr>
            <w:tcW w:w="0" w:type="auto"/>
            <w:vAlign w:val="center"/>
          </w:tcPr>
          <w:p w14:paraId="13D6DE20" w14:textId="325AEB9A" w:rsidR="00D71CF6" w:rsidRPr="00207A7E" w:rsidRDefault="00D71CF6" w:rsidP="00D71CF6">
            <w:pPr>
              <w:pStyle w:val="Normal-Table"/>
              <w:cnfStyle w:val="000000010000" w:firstRow="0" w:lastRow="0" w:firstColumn="0" w:lastColumn="0" w:oddVBand="0" w:evenVBand="0" w:oddHBand="0" w:evenHBand="1" w:firstRowFirstColumn="0" w:firstRowLastColumn="0" w:lastRowFirstColumn="0" w:lastRowLastColumn="0"/>
            </w:pPr>
            <w:r w:rsidRPr="0055648F">
              <w:t>77</w:t>
            </w:r>
          </w:p>
        </w:tc>
      </w:tr>
    </w:tbl>
    <w:p w14:paraId="1E0538AB" w14:textId="77777777" w:rsidR="00250FDE" w:rsidRDefault="00250FDE" w:rsidP="00250FDE">
      <w:r>
        <w:t>As more than half of community reports come through our website, we’re changing our online form to improve user experience and our responsiveness.</w:t>
      </w:r>
    </w:p>
    <w:p w14:paraId="495BC8F8" w14:textId="77777777" w:rsidR="00250FDE" w:rsidRDefault="00250FDE" w:rsidP="00250FDE">
      <w:r>
        <w:t>Informed through feedback from reporters, the changes:</w:t>
      </w:r>
    </w:p>
    <w:p w14:paraId="6139AB8E" w14:textId="78C5F9C2" w:rsidR="00250FDE" w:rsidRDefault="00250FDE" w:rsidP="00250FDE">
      <w:pPr>
        <w:pStyle w:val="ListParagraph"/>
      </w:pPr>
      <w:r>
        <w:lastRenderedPageBreak/>
        <w:t>simplify the form with more relevant questions and drop-down options</w:t>
      </w:r>
    </w:p>
    <w:p w14:paraId="7C776224" w14:textId="7B191343" w:rsidR="00250FDE" w:rsidRDefault="00250FDE" w:rsidP="00250FDE">
      <w:pPr>
        <w:pStyle w:val="ListParagraph"/>
      </w:pPr>
      <w:r>
        <w:t>capture the physical and mental health impacts on the pollution reporter</w:t>
      </w:r>
    </w:p>
    <w:p w14:paraId="0AFCED14" w14:textId="34E9D0DD" w:rsidR="00250FDE" w:rsidRDefault="00250FDE" w:rsidP="00250FDE">
      <w:pPr>
        <w:pStyle w:val="ListParagraph"/>
      </w:pPr>
      <w:r>
        <w:t>enable more efficient triage and timely investigation of incidents.</w:t>
      </w:r>
    </w:p>
    <w:p w14:paraId="241FBE42" w14:textId="77777777" w:rsidR="00250FDE" w:rsidRDefault="00250FDE" w:rsidP="00250FDE">
      <w:pPr>
        <w:pStyle w:val="Heading3"/>
      </w:pPr>
      <w:r>
        <w:t>Service standards</w:t>
      </w:r>
    </w:p>
    <w:p w14:paraId="70D2A0F9" w14:textId="77777777" w:rsidR="00250FDE" w:rsidRDefault="00250FDE" w:rsidP="00250FDE">
      <w:r>
        <w:t>We contacted 93% of pollution reporters who requested follow up by EPA within 5 working days.</w:t>
      </w:r>
    </w:p>
    <w:p w14:paraId="5B7656BC" w14:textId="77777777" w:rsidR="00250FDE" w:rsidRDefault="00250FDE" w:rsidP="00250FDE">
      <w:r>
        <w:t>We use a range of survey and feedback mechanisms to ensure our service meets the growing needs of our community.</w:t>
      </w:r>
    </w:p>
    <w:p w14:paraId="0560D50B" w14:textId="2F6E52DC" w:rsidR="00046B65" w:rsidRDefault="00250FDE" w:rsidP="00250FDE">
      <w:r>
        <w:t>From the 41,870 calls and 48,843 emails we received, 85% of people were happy with the service provided by our contact centre staff</w:t>
      </w:r>
      <w:r w:rsidR="008275CF">
        <w:t xml:space="preserve"> (against a target of 75%)</w:t>
      </w:r>
      <w:r>
        <w:t>.</w:t>
      </w:r>
    </w:p>
    <w:p w14:paraId="0B8CA241" w14:textId="77777777" w:rsidR="00A44FF0" w:rsidRDefault="00A44FF0" w:rsidP="00A44FF0">
      <w:pPr>
        <w:pStyle w:val="Heading2"/>
      </w:pPr>
      <w:r>
        <w:t>Expanding our reach</w:t>
      </w:r>
    </w:p>
    <w:p w14:paraId="2D3957FA" w14:textId="77777777" w:rsidR="00A44FF0" w:rsidRDefault="00A44FF0" w:rsidP="00A44FF0">
      <w:r>
        <w:t xml:space="preserve">Our audience and reach </w:t>
      </w:r>
      <w:proofErr w:type="gramStart"/>
      <w:r>
        <w:t>continues</w:t>
      </w:r>
      <w:proofErr w:type="gramEnd"/>
      <w:r>
        <w:t xml:space="preserve"> to build, as we use our digital channels, mainstream media and engagement activities to inform and educate Victorians.</w:t>
      </w:r>
    </w:p>
    <w:p w14:paraId="0BF0ECC9" w14:textId="77777777" w:rsidR="00A44FF0" w:rsidRDefault="00A44FF0" w:rsidP="00A44FF0">
      <w:r>
        <w:t>Over the past year, we:</w:t>
      </w:r>
    </w:p>
    <w:p w14:paraId="34B8A221" w14:textId="3110BDAE" w:rsidR="00A44FF0" w:rsidRDefault="00A44FF0" w:rsidP="002A2037">
      <w:pPr>
        <w:pStyle w:val="ListParagraph"/>
      </w:pPr>
      <w:r>
        <w:t>launched our refreshed website. This has made our information easier to find, access and understand for about 124,000 visitors a month</w:t>
      </w:r>
    </w:p>
    <w:p w14:paraId="2A308DED" w14:textId="21200FA7" w:rsidR="00A44FF0" w:rsidRDefault="00A44FF0" w:rsidP="002A2037">
      <w:pPr>
        <w:pStyle w:val="ListParagraph"/>
      </w:pPr>
      <w:r>
        <w:t>increased our proactive media, issuing 128 media releases to inform the community about important matters</w:t>
      </w:r>
    </w:p>
    <w:p w14:paraId="23C190F2" w14:textId="71FA7B15" w:rsidR="00A44FF0" w:rsidRDefault="00A44FF0" w:rsidP="002A2037">
      <w:pPr>
        <w:pStyle w:val="ListParagraph"/>
      </w:pPr>
      <w:r>
        <w:t>continued to refine our use of social media, which is proving especially effective in promoting educational messaging and public safety advice.</w:t>
      </w:r>
    </w:p>
    <w:p w14:paraId="53E25134" w14:textId="77777777" w:rsidR="00A44FF0" w:rsidRDefault="00A44FF0" w:rsidP="002A2037">
      <w:pPr>
        <w:pStyle w:val="Heading3"/>
      </w:pPr>
      <w:bookmarkStart w:id="15" w:name="_Increasing_community_knowledge"/>
      <w:bookmarkEnd w:id="15"/>
      <w:r>
        <w:lastRenderedPageBreak/>
        <w:t>Increasing community knowledge of the general environmental duty</w:t>
      </w:r>
    </w:p>
    <w:p w14:paraId="2C52280F" w14:textId="77777777" w:rsidR="00A44FF0" w:rsidRDefault="00A44FF0" w:rsidP="00A44FF0">
      <w:r>
        <w:t>More community members have a high knowledge of the general environmental duty (GED) – increasing from 16 to 22% in the past year.</w:t>
      </w:r>
    </w:p>
    <w:p w14:paraId="66D79E10" w14:textId="77777777" w:rsidR="00A44FF0" w:rsidRDefault="00A44FF0" w:rsidP="00A44FF0">
      <w:r>
        <w:t xml:space="preserve">Although introduced in July 2021, GED awareness remains low. </w:t>
      </w:r>
      <w:proofErr w:type="gramStart"/>
      <w:r>
        <w:t>So</w:t>
      </w:r>
      <w:proofErr w:type="gramEnd"/>
      <w:r>
        <w:t xml:space="preserve"> we launched our low-cost ‘It means the earth’ campaign to help influence behaviour change at home and in the workplace through small acts that can prevent environmental harm.</w:t>
      </w:r>
    </w:p>
    <w:p w14:paraId="78D7CB1D" w14:textId="77777777" w:rsidR="00A44FF0" w:rsidRDefault="00A44FF0" w:rsidP="00A44FF0">
      <w:r>
        <w:t>In the past year, we reached more than 1.5 million people through our social posts and media coverage, driving 15,000 visitors to related online content. We also partnered with other government agencies and councils to increase our reach.</w:t>
      </w:r>
    </w:p>
    <w:p w14:paraId="099808AE" w14:textId="77777777" w:rsidR="00A44FF0" w:rsidRDefault="00A44FF0" w:rsidP="002A2037">
      <w:pPr>
        <w:pStyle w:val="Heading3"/>
      </w:pPr>
      <w:r>
        <w:t>Engagement activities</w:t>
      </w:r>
    </w:p>
    <w:p w14:paraId="2891B97A" w14:textId="239043B2" w:rsidR="00A44FF0" w:rsidRDefault="008C4610" w:rsidP="00A44FF0">
      <w:r>
        <w:t>To inform our work, w</w:t>
      </w:r>
      <w:r w:rsidR="00A44FF0">
        <w:t>e led and participated in more than 1,200 engagement activities, including:</w:t>
      </w:r>
    </w:p>
    <w:p w14:paraId="798554FC" w14:textId="3FF91C99" w:rsidR="00A44FF0" w:rsidRDefault="00A44FF0" w:rsidP="002A2037">
      <w:pPr>
        <w:pStyle w:val="ListParagraph"/>
      </w:pPr>
      <w:r>
        <w:t>regional community consultation groups</w:t>
      </w:r>
    </w:p>
    <w:p w14:paraId="0B1A3552" w14:textId="60C5EAE0" w:rsidR="00A44FF0" w:rsidRDefault="00A44FF0" w:rsidP="002A2037">
      <w:pPr>
        <w:pStyle w:val="ListParagraph"/>
      </w:pPr>
      <w:r>
        <w:t xml:space="preserve">EPA’s Traditional Owner Forum and broader engagement activities </w:t>
      </w:r>
    </w:p>
    <w:p w14:paraId="077C4251" w14:textId="1AB60F24" w:rsidR="00A44FF0" w:rsidRDefault="00A44FF0" w:rsidP="002A2037">
      <w:pPr>
        <w:pStyle w:val="ListParagraph"/>
      </w:pPr>
      <w:r>
        <w:t xml:space="preserve">community information sessions and conferences on specific </w:t>
      </w:r>
      <w:r w:rsidR="002A2037">
        <w:t>de</w:t>
      </w:r>
      <w:r>
        <w:t>velopment licences and local issues</w:t>
      </w:r>
    </w:p>
    <w:p w14:paraId="4508C164" w14:textId="367153EB" w:rsidR="00A44FF0" w:rsidRDefault="00A44FF0" w:rsidP="002A2037">
      <w:pPr>
        <w:pStyle w:val="ListParagraph"/>
      </w:pPr>
      <w:r>
        <w:t>community events, such as the Melbourne International Flower and Garden Show.</w:t>
      </w:r>
    </w:p>
    <w:p w14:paraId="7BEFFA5B" w14:textId="77777777" w:rsidR="00A44FF0" w:rsidRDefault="00A44FF0" w:rsidP="00A44FF0">
      <w:r>
        <w:t xml:space="preserve">We also ran 20 formal consultations through the Victorian Government’s Engage Victoria platform. Attracting more than 2,300 submissions, we asked Victorians for their thoughts on development licence applications, how industry should engage on development </w:t>
      </w:r>
      <w:r>
        <w:lastRenderedPageBreak/>
        <w:t>proposals and our new guideline for operating organic waste processing facilities.</w:t>
      </w:r>
    </w:p>
    <w:p w14:paraId="6A3DEE49" w14:textId="40DFE02D" w:rsidR="00A44FF0" w:rsidRDefault="00A44FF0" w:rsidP="00A44FF0">
      <w:r>
        <w:t>All our staff are trained in community engagement.</w:t>
      </w:r>
    </w:p>
    <w:p w14:paraId="64EB66A5" w14:textId="77777777" w:rsidR="00A44FF0" w:rsidRDefault="00A44FF0" w:rsidP="002A2037">
      <w:pPr>
        <w:pStyle w:val="Heading2"/>
      </w:pPr>
      <w:r>
        <w:t>Increasing industry compliance</w:t>
      </w:r>
    </w:p>
    <w:p w14:paraId="35CDB902" w14:textId="0FDACA56" w:rsidR="00A44FF0" w:rsidRDefault="00A44FF0" w:rsidP="00A44FF0">
      <w:r>
        <w:t xml:space="preserve">We regulate many industries and activities that have potential to cause community and environmental harm. We take an education-first approach with new duty holders, helping them to understand their obligations and </w:t>
      </w:r>
      <w:r w:rsidR="00A56FF4">
        <w:t>supporting</w:t>
      </w:r>
      <w:r>
        <w:t xml:space="preserve"> them to comply.</w:t>
      </w:r>
    </w:p>
    <w:p w14:paraId="303F5F3D" w14:textId="77777777" w:rsidR="00A44FF0" w:rsidRDefault="00A44FF0" w:rsidP="002A2037">
      <w:pPr>
        <w:pStyle w:val="Heading3"/>
      </w:pPr>
      <w:r>
        <w:t>Issuing permits and registrations</w:t>
      </w:r>
    </w:p>
    <w:p w14:paraId="0A357504" w14:textId="69F75587" w:rsidR="00A44FF0" w:rsidRDefault="00A44FF0" w:rsidP="00A44FF0">
      <w:r>
        <w:t xml:space="preserve">Different activities require different levels of permissions, such as permits and registrations, which </w:t>
      </w:r>
      <w:r w:rsidR="002C6135">
        <w:t>cover lower-risk activities</w:t>
      </w:r>
      <w:r>
        <w:t>. By administering permissions, we can assess, monitor and intervene in activities which may cause pollution and waste.</w:t>
      </w:r>
    </w:p>
    <w:p w14:paraId="32747E63" w14:textId="3FD6C35D" w:rsidR="00046B65" w:rsidRDefault="00A44FF0" w:rsidP="002A2037">
      <w:pPr>
        <w:pStyle w:val="Caption"/>
      </w:pPr>
      <w:r>
        <w:t>Permits assessed and granted</w:t>
      </w:r>
    </w:p>
    <w:tbl>
      <w:tblPr>
        <w:tblStyle w:val="EPAstandardtable"/>
        <w:tblW w:w="10206" w:type="dxa"/>
        <w:tblLook w:val="04A0" w:firstRow="1" w:lastRow="0" w:firstColumn="1" w:lastColumn="0" w:noHBand="0" w:noVBand="1"/>
      </w:tblPr>
      <w:tblGrid>
        <w:gridCol w:w="3517"/>
        <w:gridCol w:w="1745"/>
        <w:gridCol w:w="1648"/>
        <w:gridCol w:w="1648"/>
        <w:gridCol w:w="1648"/>
      </w:tblGrid>
      <w:tr w:rsidR="000D61D4" w:rsidRPr="00207A7E" w14:paraId="59A8FA65" w14:textId="59838B6E"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7CB4622" w14:textId="5A68F7A2" w:rsidR="000D61D4" w:rsidRPr="00207A7E" w:rsidRDefault="000D61D4" w:rsidP="00E5614A">
            <w:pPr>
              <w:pStyle w:val="Normal-Table"/>
            </w:pPr>
            <w:r w:rsidRPr="00207A7E">
              <w:t>Me</w:t>
            </w:r>
            <w:r w:rsidR="00977A43">
              <w:t>asure</w:t>
            </w:r>
          </w:p>
        </w:tc>
        <w:tc>
          <w:tcPr>
            <w:tcW w:w="0" w:type="auto"/>
            <w:hideMark/>
          </w:tcPr>
          <w:p w14:paraId="22DECB3B" w14:textId="3C36E2DD" w:rsidR="000D61D4" w:rsidRPr="00207A7E" w:rsidRDefault="000D61D4" w:rsidP="00E5614A">
            <w:pPr>
              <w:pStyle w:val="Normal-Table"/>
              <w:cnfStyle w:val="100000000000" w:firstRow="1" w:lastRow="0" w:firstColumn="0" w:lastColumn="0" w:oddVBand="0" w:evenVBand="0" w:oddHBand="0" w:evenHBand="0" w:firstRowFirstColumn="0" w:firstRowLastColumn="0" w:lastRowFirstColumn="0" w:lastRowLastColumn="0"/>
            </w:pPr>
            <w:r>
              <w:t>2021–22</w:t>
            </w:r>
            <w:r w:rsidR="00B565E3">
              <w:rPr>
                <w:rStyle w:val="FootnoteReference"/>
              </w:rPr>
              <w:footnoteReference w:id="5"/>
            </w:r>
          </w:p>
        </w:tc>
        <w:tc>
          <w:tcPr>
            <w:tcW w:w="0" w:type="auto"/>
            <w:hideMark/>
          </w:tcPr>
          <w:p w14:paraId="58274AE2" w14:textId="5AE286D8" w:rsidR="000D61D4" w:rsidRPr="00207A7E" w:rsidRDefault="000D61D4" w:rsidP="00E5614A">
            <w:pPr>
              <w:pStyle w:val="Normal-Table"/>
              <w:cnfStyle w:val="100000000000" w:firstRow="1" w:lastRow="0" w:firstColumn="0" w:lastColumn="0" w:oddVBand="0" w:evenVBand="0" w:oddHBand="0" w:evenHBand="0" w:firstRowFirstColumn="0" w:firstRowLastColumn="0" w:lastRowFirstColumn="0" w:lastRowLastColumn="0"/>
            </w:pPr>
            <w:r>
              <w:t>2022–23</w:t>
            </w:r>
          </w:p>
        </w:tc>
        <w:tc>
          <w:tcPr>
            <w:tcW w:w="0" w:type="auto"/>
            <w:hideMark/>
          </w:tcPr>
          <w:p w14:paraId="76709FA2" w14:textId="47DAE59D" w:rsidR="000D61D4" w:rsidRPr="00207A7E" w:rsidRDefault="000D61D4" w:rsidP="00E5614A">
            <w:pPr>
              <w:pStyle w:val="Normal-Table"/>
              <w:cnfStyle w:val="100000000000" w:firstRow="1" w:lastRow="0" w:firstColumn="0" w:lastColumn="0" w:oddVBand="0" w:evenVBand="0" w:oddHBand="0" w:evenHBand="0" w:firstRowFirstColumn="0" w:firstRowLastColumn="0" w:lastRowFirstColumn="0" w:lastRowLastColumn="0"/>
            </w:pPr>
            <w:r>
              <w:t>2023–24</w:t>
            </w:r>
          </w:p>
        </w:tc>
        <w:tc>
          <w:tcPr>
            <w:tcW w:w="0" w:type="auto"/>
          </w:tcPr>
          <w:p w14:paraId="2688E643" w14:textId="33A7A4AF" w:rsidR="000D61D4" w:rsidRPr="00207A7E" w:rsidRDefault="000D61D4" w:rsidP="00E5614A">
            <w:pPr>
              <w:pStyle w:val="Normal-Table"/>
              <w:cnfStyle w:val="100000000000" w:firstRow="1" w:lastRow="0" w:firstColumn="0" w:lastColumn="0" w:oddVBand="0" w:evenVBand="0" w:oddHBand="0" w:evenHBand="0" w:firstRowFirstColumn="0" w:firstRowLastColumn="0" w:lastRowFirstColumn="0" w:lastRowLastColumn="0"/>
            </w:pPr>
            <w:r>
              <w:t>2024–25</w:t>
            </w:r>
          </w:p>
        </w:tc>
      </w:tr>
      <w:tr w:rsidR="000D61D4" w:rsidRPr="00207A7E" w14:paraId="3BA20925" w14:textId="7E858AFF" w:rsidTr="009241EB">
        <w:tc>
          <w:tcPr>
            <w:cnfStyle w:val="001000000000" w:firstRow="0" w:lastRow="0" w:firstColumn="1" w:lastColumn="0" w:oddVBand="0" w:evenVBand="0" w:oddHBand="0" w:evenHBand="0" w:firstRowFirstColumn="0" w:firstRowLastColumn="0" w:lastRowFirstColumn="0" w:lastRowLastColumn="0"/>
            <w:tcW w:w="0" w:type="auto"/>
            <w:hideMark/>
          </w:tcPr>
          <w:p w14:paraId="429AC7F0" w14:textId="03453439" w:rsidR="000D61D4" w:rsidRPr="00207A7E" w:rsidRDefault="000D61D4">
            <w:pPr>
              <w:pStyle w:val="Normal-Table"/>
            </w:pPr>
            <w:r>
              <w:t>Number of permits</w:t>
            </w:r>
          </w:p>
        </w:tc>
        <w:tc>
          <w:tcPr>
            <w:tcW w:w="0" w:type="auto"/>
            <w:hideMark/>
          </w:tcPr>
          <w:p w14:paraId="431EB747" w14:textId="0CBD6D4D" w:rsidR="000D61D4" w:rsidRPr="00207A7E" w:rsidRDefault="000D61D4">
            <w:pPr>
              <w:pStyle w:val="Normal-Table"/>
              <w:cnfStyle w:val="000000000000" w:firstRow="0" w:lastRow="0" w:firstColumn="0" w:lastColumn="0" w:oddVBand="0" w:evenVBand="0" w:oddHBand="0" w:evenHBand="0" w:firstRowFirstColumn="0" w:firstRowLastColumn="0" w:lastRowFirstColumn="0" w:lastRowLastColumn="0"/>
            </w:pPr>
            <w:r>
              <w:t>419</w:t>
            </w:r>
          </w:p>
        </w:tc>
        <w:tc>
          <w:tcPr>
            <w:tcW w:w="0" w:type="auto"/>
            <w:hideMark/>
          </w:tcPr>
          <w:p w14:paraId="0C69F26B" w14:textId="70AAD19D" w:rsidR="000D61D4" w:rsidRPr="00207A7E" w:rsidRDefault="000D61D4">
            <w:pPr>
              <w:pStyle w:val="Normal-Table"/>
              <w:cnfStyle w:val="000000000000" w:firstRow="0" w:lastRow="0" w:firstColumn="0" w:lastColumn="0" w:oddVBand="0" w:evenVBand="0" w:oddHBand="0" w:evenHBand="0" w:firstRowFirstColumn="0" w:firstRowLastColumn="0" w:lastRowFirstColumn="0" w:lastRowLastColumn="0"/>
            </w:pPr>
            <w:r>
              <w:t>422</w:t>
            </w:r>
          </w:p>
        </w:tc>
        <w:tc>
          <w:tcPr>
            <w:tcW w:w="0" w:type="auto"/>
            <w:hideMark/>
          </w:tcPr>
          <w:p w14:paraId="57859B42" w14:textId="26638DC8" w:rsidR="000D61D4" w:rsidRPr="00207A7E" w:rsidRDefault="000D61D4">
            <w:pPr>
              <w:pStyle w:val="Normal-Table"/>
              <w:cnfStyle w:val="000000000000" w:firstRow="0" w:lastRow="0" w:firstColumn="0" w:lastColumn="0" w:oddVBand="0" w:evenVBand="0" w:oddHBand="0" w:evenHBand="0" w:firstRowFirstColumn="0" w:firstRowLastColumn="0" w:lastRowFirstColumn="0" w:lastRowLastColumn="0"/>
            </w:pPr>
            <w:r>
              <w:t>544</w:t>
            </w:r>
          </w:p>
        </w:tc>
        <w:tc>
          <w:tcPr>
            <w:tcW w:w="0" w:type="auto"/>
          </w:tcPr>
          <w:p w14:paraId="643249C7" w14:textId="1B1E9900" w:rsidR="000D61D4" w:rsidRPr="00207A7E" w:rsidRDefault="000D61D4">
            <w:pPr>
              <w:pStyle w:val="Normal-Table"/>
              <w:cnfStyle w:val="000000000000" w:firstRow="0" w:lastRow="0" w:firstColumn="0" w:lastColumn="0" w:oddVBand="0" w:evenVBand="0" w:oddHBand="0" w:evenHBand="0" w:firstRowFirstColumn="0" w:firstRowLastColumn="0" w:lastRowFirstColumn="0" w:lastRowLastColumn="0"/>
            </w:pPr>
            <w:r>
              <w:t>432</w:t>
            </w:r>
          </w:p>
        </w:tc>
      </w:tr>
    </w:tbl>
    <w:p w14:paraId="1A9368F2" w14:textId="77777777" w:rsidR="00155EEB" w:rsidRDefault="00155EEB" w:rsidP="00155EEB">
      <w:r>
        <w:t>In total, we issued 432 permits. Permit applications dropped 22% from 2023–24.</w:t>
      </w:r>
    </w:p>
    <w:p w14:paraId="242DB99F" w14:textId="77777777" w:rsidR="00155EEB" w:rsidRDefault="00155EEB" w:rsidP="00155EEB">
      <w:r>
        <w:lastRenderedPageBreak/>
        <w:t>We also received 2,877 registrations that were automatically approved under the permissions scheme.</w:t>
      </w:r>
    </w:p>
    <w:p w14:paraId="0936DAF6" w14:textId="77777777" w:rsidR="00155EEB" w:rsidRDefault="00155EEB" w:rsidP="00155EEB">
      <w:pPr>
        <w:pStyle w:val="Heading3"/>
      </w:pPr>
      <w:r>
        <w:t>Issuing industry guidance and advice</w:t>
      </w:r>
    </w:p>
    <w:p w14:paraId="187ACCD0" w14:textId="189F0A58" w:rsidR="00155EEB" w:rsidRDefault="00155EEB" w:rsidP="00155EEB">
      <w:r>
        <w:t xml:space="preserve">To </w:t>
      </w:r>
      <w:r w:rsidR="00A56FF4">
        <w:t>support</w:t>
      </w:r>
      <w:r>
        <w:t xml:space="preserve"> duty holders </w:t>
      </w:r>
      <w:r w:rsidR="00A56FF4">
        <w:t xml:space="preserve">to </w:t>
      </w:r>
      <w:r>
        <w:t xml:space="preserve">comply with their obligations, we released 15 new guidelines and resources tailored to different industries and businesses. Many of these went through formal consultation or were co-designed with industry to ensure they were fit for purpose. </w:t>
      </w:r>
    </w:p>
    <w:p w14:paraId="3A0FF8F1" w14:textId="77777777" w:rsidR="00155EEB" w:rsidRDefault="00155EEB" w:rsidP="00155EEB">
      <w:r>
        <w:t xml:space="preserve">We conduct regular formal consultation through our 7 sector consultation groups. Meeting quarterly, these forums are ideal for hearing what industry needs from us to support compliance, especially around emerging issues and trends. </w:t>
      </w:r>
    </w:p>
    <w:p w14:paraId="4CC384D2" w14:textId="11CE03EE" w:rsidR="002A2037" w:rsidRDefault="00155EEB" w:rsidP="00155EEB">
      <w:r>
        <w:t>We also supported industry to understand new or amended national standards, such as the PFAS National Environmental Management Plan and the Industrial Chemicals Environmental Management Standards.</w:t>
      </w:r>
    </w:p>
    <w:p w14:paraId="4EDEFC01" w14:textId="77777777" w:rsidR="00F020BA" w:rsidRPr="00F020BA" w:rsidRDefault="00F020BA" w:rsidP="00F020BA">
      <w:pPr>
        <w:pStyle w:val="Heading4"/>
      </w:pPr>
      <w:bookmarkStart w:id="16" w:name="_Safe_re-use_of"/>
      <w:bookmarkEnd w:id="16"/>
      <w:r w:rsidRPr="00F020BA">
        <w:t>Safe re-use of waste</w:t>
      </w:r>
    </w:p>
    <w:p w14:paraId="5B769EC8" w14:textId="77777777" w:rsidR="00F020BA" w:rsidRDefault="00F020BA" w:rsidP="00F020BA">
      <w:r>
        <w:t>Helping divert waste from landfill, we updated our guidance for organic waste processing facilities.</w:t>
      </w:r>
    </w:p>
    <w:p w14:paraId="70B6587D" w14:textId="77777777" w:rsidR="00F020BA" w:rsidRDefault="00F020BA" w:rsidP="00F020BA">
      <w:r>
        <w:t>Giving greater clarity and certainty to industry and community, this responded to new technologies and addressed key issues, such as the management of chemical contamination.</w:t>
      </w:r>
    </w:p>
    <w:p w14:paraId="1E6D9A97" w14:textId="77777777" w:rsidR="00F020BA" w:rsidRDefault="00F020BA" w:rsidP="00F020BA">
      <w:r>
        <w:t>We are also working on clearer guidance on the legal definition of ‘waste’ to help address mismanagement of industrial waste.</w:t>
      </w:r>
    </w:p>
    <w:p w14:paraId="6DD04AF9" w14:textId="77777777" w:rsidR="00F020BA" w:rsidRDefault="00F020BA" w:rsidP="00F020BA">
      <w:pPr>
        <w:pStyle w:val="Heading4"/>
      </w:pPr>
      <w:r>
        <w:lastRenderedPageBreak/>
        <w:t>End-of-life lithium-ion batteries</w:t>
      </w:r>
    </w:p>
    <w:p w14:paraId="6AD93488" w14:textId="77777777" w:rsidR="00F020BA" w:rsidRDefault="00F020BA" w:rsidP="00F020BA">
      <w:r>
        <w:t>We have started a 2-year project, funded by the national Heads of EPA, to develop a national guideline for the safe transportation, storage, handling and disposal of waste lithium-ion batteries.</w:t>
      </w:r>
    </w:p>
    <w:p w14:paraId="29C12BD6" w14:textId="77777777" w:rsidR="00F020BA" w:rsidRDefault="00F020BA" w:rsidP="00F020BA">
      <w:r>
        <w:t>A growing waste stream every year, the improper disposal and management of end-of-life lithium-ion batteries is leading to fires and toxic substances in waterways, air and land.</w:t>
      </w:r>
    </w:p>
    <w:p w14:paraId="72BB6FE7" w14:textId="77777777" w:rsidR="00F020BA" w:rsidRDefault="00F020BA" w:rsidP="00F020BA">
      <w:r>
        <w:t>With consultation planned, the guidelines will be useful for our interstate colleagues, local government and industry, providing information and minimum technical standards for safer practices.</w:t>
      </w:r>
    </w:p>
    <w:p w14:paraId="1BC0F5D8" w14:textId="77777777" w:rsidR="00F020BA" w:rsidRDefault="00F020BA" w:rsidP="00F020BA">
      <w:pPr>
        <w:pStyle w:val="Heading4"/>
      </w:pPr>
      <w:r>
        <w:t>Wind energy facility noise</w:t>
      </w:r>
    </w:p>
    <w:p w14:paraId="54A41BEF" w14:textId="77777777" w:rsidR="00F020BA" w:rsidRDefault="00F020BA" w:rsidP="00F020BA">
      <w:r>
        <w:t>Wind farms now have greater clarity on how to measure and control turbine noise.</w:t>
      </w:r>
    </w:p>
    <w:p w14:paraId="36D09011" w14:textId="77777777" w:rsidR="00F020BA" w:rsidRDefault="00F020BA" w:rsidP="00F020BA">
      <w:r>
        <w:t>In Victoria, noise levels need to be checked and managed properly to reduce the impact on neighbouring properties.</w:t>
      </w:r>
    </w:p>
    <w:p w14:paraId="7A33B9C2" w14:textId="77777777" w:rsidR="00F020BA" w:rsidRDefault="00F020BA" w:rsidP="00F020BA">
      <w:r>
        <w:t>In partnership with the Department of Transport and Planning, we issued:</w:t>
      </w:r>
    </w:p>
    <w:p w14:paraId="2D6A42A9" w14:textId="01CD0BDD" w:rsidR="00F020BA" w:rsidRDefault="00F020BA" w:rsidP="00F020BA">
      <w:pPr>
        <w:pStyle w:val="ListParagraph"/>
      </w:pPr>
      <w:r>
        <w:t>technical noise guidelines for anyone building and operating a wind farm</w:t>
      </w:r>
    </w:p>
    <w:p w14:paraId="608C188C" w14:textId="485915DC" w:rsidR="00F020BA" w:rsidRDefault="00F020BA" w:rsidP="00F020BA">
      <w:pPr>
        <w:pStyle w:val="ListParagraph"/>
      </w:pPr>
      <w:r>
        <w:t>guidelines to help environmental auditors verify and review noise assessments for wind farms.</w:t>
      </w:r>
    </w:p>
    <w:p w14:paraId="799693D0" w14:textId="77777777" w:rsidR="00F020BA" w:rsidRDefault="00F020BA" w:rsidP="00F020BA">
      <w:pPr>
        <w:pStyle w:val="Heading3"/>
      </w:pPr>
      <w:bookmarkStart w:id="17" w:name="_Increasing_confidence_among"/>
      <w:bookmarkEnd w:id="17"/>
      <w:r>
        <w:t>Increasing confidence among small to medium businesses</w:t>
      </w:r>
    </w:p>
    <w:p w14:paraId="20B1946A" w14:textId="77777777" w:rsidR="00F020BA" w:rsidRDefault="00F020BA" w:rsidP="00F020BA">
      <w:r>
        <w:t>Over the past year, we worked closely with peak bodies to increase compliance confidence among smaller businesses in:</w:t>
      </w:r>
    </w:p>
    <w:p w14:paraId="5797781B" w14:textId="28FDAB78" w:rsidR="00F020BA" w:rsidRDefault="00F020BA" w:rsidP="00F020BA">
      <w:pPr>
        <w:pStyle w:val="ListParagraph"/>
      </w:pPr>
      <w:r>
        <w:t>construction</w:t>
      </w:r>
    </w:p>
    <w:p w14:paraId="68E7763A" w14:textId="13F19CA8" w:rsidR="00F020BA" w:rsidRDefault="00F020BA" w:rsidP="00F020BA">
      <w:pPr>
        <w:pStyle w:val="ListParagraph"/>
      </w:pPr>
      <w:r>
        <w:lastRenderedPageBreak/>
        <w:t>surface finishing</w:t>
      </w:r>
    </w:p>
    <w:p w14:paraId="12AF87C8" w14:textId="032D7279" w:rsidR="00F020BA" w:rsidRDefault="00F020BA" w:rsidP="00F020BA">
      <w:pPr>
        <w:pStyle w:val="ListParagraph"/>
      </w:pPr>
      <w:r>
        <w:t>small underground petroleum storage system operators</w:t>
      </w:r>
    </w:p>
    <w:p w14:paraId="72F8CF08" w14:textId="226B5B24" w:rsidR="00F020BA" w:rsidRDefault="00F020BA" w:rsidP="00F020BA">
      <w:pPr>
        <w:pStyle w:val="ListParagraph"/>
      </w:pPr>
      <w:r>
        <w:t xml:space="preserve">peri-urban agriculture </w:t>
      </w:r>
    </w:p>
    <w:p w14:paraId="4E2B5BC5" w14:textId="4DE36912" w:rsidR="00F020BA" w:rsidRDefault="00F020BA" w:rsidP="00F020BA">
      <w:pPr>
        <w:pStyle w:val="ListParagraph"/>
      </w:pPr>
      <w:r>
        <w:t>hairdressers and beauty salons.</w:t>
      </w:r>
    </w:p>
    <w:p w14:paraId="706C63C3" w14:textId="77777777" w:rsidR="00F020BA" w:rsidRDefault="00F020BA" w:rsidP="00F020BA">
      <w:r>
        <w:t>These smaller businesses don’t have the same capacity to manage environmental risks as large organisations.</w:t>
      </w:r>
    </w:p>
    <w:p w14:paraId="6503480E" w14:textId="5B9D0E0B" w:rsidR="00F020BA" w:rsidRDefault="00F020BA" w:rsidP="00F020BA">
      <w:proofErr w:type="gramStart"/>
      <w:r>
        <w:t>So</w:t>
      </w:r>
      <w:proofErr w:type="gramEnd"/>
      <w:r>
        <w:t xml:space="preserve"> we delivered tailored resources to make compliance easy and cost effective, initiating 12 interventions to increase compliance </w:t>
      </w:r>
      <w:r w:rsidR="00102C25">
        <w:t>understanding</w:t>
      </w:r>
      <w:r>
        <w:t>. Continuing this work, we will expand to other priority sectors.</w:t>
      </w:r>
    </w:p>
    <w:p w14:paraId="49F026D7" w14:textId="77777777" w:rsidR="00F020BA" w:rsidRDefault="00F020BA" w:rsidP="00F020BA">
      <w:pPr>
        <w:pStyle w:val="Heading3"/>
      </w:pPr>
      <w:r>
        <w:t>Responding to business notifications</w:t>
      </w:r>
    </w:p>
    <w:p w14:paraId="1D0ED336" w14:textId="77777777" w:rsidR="00F020BA" w:rsidRDefault="00F020BA" w:rsidP="00F020BA">
      <w:r>
        <w:t>When incidents like spills, emissions and leaks occur, businesses are required to notify us.</w:t>
      </w:r>
    </w:p>
    <w:p w14:paraId="5CC96E92" w14:textId="77777777" w:rsidR="00F020BA" w:rsidRDefault="00F020BA" w:rsidP="00F020BA">
      <w:r>
        <w:t>We saw a 9% reduction in notifications. This is likely due to an increase in awareness at licensed and permissioned sites.</w:t>
      </w:r>
    </w:p>
    <w:p w14:paraId="266B4764" w14:textId="36A3BA78" w:rsidR="002A2037" w:rsidRDefault="00F020BA" w:rsidP="00F020BA">
      <w:pPr>
        <w:pStyle w:val="Caption"/>
      </w:pPr>
      <w:r>
        <w:t>Business notifications</w:t>
      </w:r>
    </w:p>
    <w:tbl>
      <w:tblPr>
        <w:tblStyle w:val="EPAstandardtable"/>
        <w:tblW w:w="5000" w:type="pct"/>
        <w:tblLook w:val="04A0" w:firstRow="1" w:lastRow="0" w:firstColumn="1" w:lastColumn="0" w:noHBand="0" w:noVBand="1"/>
      </w:tblPr>
      <w:tblGrid>
        <w:gridCol w:w="3584"/>
        <w:gridCol w:w="1324"/>
        <w:gridCol w:w="1324"/>
        <w:gridCol w:w="1324"/>
        <w:gridCol w:w="1324"/>
        <w:gridCol w:w="1324"/>
      </w:tblGrid>
      <w:tr w:rsidR="001027D4" w:rsidRPr="00207A7E" w14:paraId="432D137D" w14:textId="77777777"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B88DF8B" w14:textId="77777777" w:rsidR="001027D4" w:rsidRPr="00207A7E" w:rsidRDefault="001027D4">
            <w:pPr>
              <w:pStyle w:val="Normal-Table"/>
            </w:pPr>
            <w:r>
              <w:t>Measure</w:t>
            </w:r>
          </w:p>
        </w:tc>
        <w:tc>
          <w:tcPr>
            <w:tcW w:w="0" w:type="auto"/>
            <w:hideMark/>
          </w:tcPr>
          <w:p w14:paraId="7CF4C2B7" w14:textId="77777777" w:rsidR="001027D4" w:rsidRPr="00207A7E" w:rsidRDefault="001027D4">
            <w:pPr>
              <w:pStyle w:val="Normal-Table"/>
              <w:cnfStyle w:val="100000000000" w:firstRow="1" w:lastRow="0" w:firstColumn="0" w:lastColumn="0" w:oddVBand="0" w:evenVBand="0" w:oddHBand="0" w:evenHBand="0" w:firstRowFirstColumn="0" w:firstRowLastColumn="0" w:lastRowFirstColumn="0" w:lastRowLastColumn="0"/>
            </w:pPr>
            <w:r>
              <w:t>2020–21</w:t>
            </w:r>
          </w:p>
        </w:tc>
        <w:tc>
          <w:tcPr>
            <w:tcW w:w="0" w:type="auto"/>
            <w:hideMark/>
          </w:tcPr>
          <w:p w14:paraId="54DEE3FC" w14:textId="77777777" w:rsidR="001027D4" w:rsidRPr="00207A7E" w:rsidRDefault="001027D4">
            <w:pPr>
              <w:pStyle w:val="Normal-Table"/>
              <w:cnfStyle w:val="100000000000" w:firstRow="1" w:lastRow="0" w:firstColumn="0" w:lastColumn="0" w:oddVBand="0" w:evenVBand="0" w:oddHBand="0" w:evenHBand="0" w:firstRowFirstColumn="0" w:firstRowLastColumn="0" w:lastRowFirstColumn="0" w:lastRowLastColumn="0"/>
            </w:pPr>
            <w:r>
              <w:t>2020–21</w:t>
            </w:r>
          </w:p>
        </w:tc>
        <w:tc>
          <w:tcPr>
            <w:tcW w:w="0" w:type="auto"/>
            <w:hideMark/>
          </w:tcPr>
          <w:p w14:paraId="05DD1DFB" w14:textId="77777777" w:rsidR="001027D4" w:rsidRPr="00207A7E" w:rsidRDefault="001027D4">
            <w:pPr>
              <w:pStyle w:val="Normal-Table"/>
              <w:cnfStyle w:val="100000000000" w:firstRow="1" w:lastRow="0" w:firstColumn="0" w:lastColumn="0" w:oddVBand="0" w:evenVBand="0" w:oddHBand="0" w:evenHBand="0" w:firstRowFirstColumn="0" w:firstRowLastColumn="0" w:lastRowFirstColumn="0" w:lastRowLastColumn="0"/>
            </w:pPr>
            <w:r>
              <w:t>2020–21</w:t>
            </w:r>
          </w:p>
        </w:tc>
        <w:tc>
          <w:tcPr>
            <w:tcW w:w="0" w:type="auto"/>
            <w:hideMark/>
          </w:tcPr>
          <w:p w14:paraId="0ED3DB16" w14:textId="77777777" w:rsidR="001027D4" w:rsidRPr="00207A7E" w:rsidRDefault="001027D4">
            <w:pPr>
              <w:pStyle w:val="Normal-Table"/>
              <w:cnfStyle w:val="100000000000" w:firstRow="1" w:lastRow="0" w:firstColumn="0" w:lastColumn="0" w:oddVBand="0" w:evenVBand="0" w:oddHBand="0" w:evenHBand="0" w:firstRowFirstColumn="0" w:firstRowLastColumn="0" w:lastRowFirstColumn="0" w:lastRowLastColumn="0"/>
            </w:pPr>
            <w:r>
              <w:t>2020–21</w:t>
            </w:r>
          </w:p>
        </w:tc>
        <w:tc>
          <w:tcPr>
            <w:tcW w:w="0" w:type="auto"/>
          </w:tcPr>
          <w:p w14:paraId="7088979B" w14:textId="77777777" w:rsidR="001027D4" w:rsidRDefault="001027D4">
            <w:pPr>
              <w:pStyle w:val="Normal-Table"/>
              <w:cnfStyle w:val="100000000000" w:firstRow="1" w:lastRow="0" w:firstColumn="0" w:lastColumn="0" w:oddVBand="0" w:evenVBand="0" w:oddHBand="0" w:evenHBand="0" w:firstRowFirstColumn="0" w:firstRowLastColumn="0" w:lastRowFirstColumn="0" w:lastRowLastColumn="0"/>
            </w:pPr>
            <w:r>
              <w:t>2020–21</w:t>
            </w:r>
          </w:p>
        </w:tc>
      </w:tr>
      <w:tr w:rsidR="006564D8" w:rsidRPr="00207A7E" w14:paraId="181F213B" w14:textId="77777777" w:rsidTr="009241EB">
        <w:tc>
          <w:tcPr>
            <w:cnfStyle w:val="001000000000" w:firstRow="0" w:lastRow="0" w:firstColumn="1" w:lastColumn="0" w:oddVBand="0" w:evenVBand="0" w:oddHBand="0" w:evenHBand="0" w:firstRowFirstColumn="0" w:firstRowLastColumn="0" w:lastRowFirstColumn="0" w:lastRowLastColumn="0"/>
            <w:tcW w:w="0" w:type="auto"/>
            <w:hideMark/>
          </w:tcPr>
          <w:p w14:paraId="335177C1" w14:textId="5BCC80E5" w:rsidR="006564D8" w:rsidRPr="00207A7E" w:rsidRDefault="006564D8" w:rsidP="006564D8">
            <w:pPr>
              <w:pStyle w:val="Normal-Table"/>
            </w:pPr>
            <w:r>
              <w:t>Number of notifications</w:t>
            </w:r>
          </w:p>
        </w:tc>
        <w:tc>
          <w:tcPr>
            <w:tcW w:w="0" w:type="auto"/>
            <w:vAlign w:val="center"/>
            <w:hideMark/>
          </w:tcPr>
          <w:p w14:paraId="576BFCAE" w14:textId="5959E7B1" w:rsidR="006564D8" w:rsidRPr="00207A7E" w:rsidRDefault="006564D8" w:rsidP="006564D8">
            <w:pPr>
              <w:pStyle w:val="Normal-Table"/>
              <w:cnfStyle w:val="000000000000" w:firstRow="0" w:lastRow="0" w:firstColumn="0" w:lastColumn="0" w:oddVBand="0" w:evenVBand="0" w:oddHBand="0" w:evenHBand="0" w:firstRowFirstColumn="0" w:firstRowLastColumn="0" w:lastRowFirstColumn="0" w:lastRowLastColumn="0"/>
            </w:pPr>
            <w:r w:rsidRPr="002E393F">
              <w:rPr>
                <w:lang w:eastAsia="zh-CN" w:bidi="th-TH"/>
              </w:rPr>
              <w:t>1,691</w:t>
            </w:r>
          </w:p>
        </w:tc>
        <w:tc>
          <w:tcPr>
            <w:tcW w:w="0" w:type="auto"/>
            <w:vAlign w:val="center"/>
            <w:hideMark/>
          </w:tcPr>
          <w:p w14:paraId="64C989AF" w14:textId="33BE2A5A" w:rsidR="006564D8" w:rsidRPr="00207A7E" w:rsidRDefault="006564D8" w:rsidP="006564D8">
            <w:pPr>
              <w:pStyle w:val="Normal-Table"/>
              <w:cnfStyle w:val="000000000000" w:firstRow="0" w:lastRow="0" w:firstColumn="0" w:lastColumn="0" w:oddVBand="0" w:evenVBand="0" w:oddHBand="0" w:evenHBand="0" w:firstRowFirstColumn="0" w:firstRowLastColumn="0" w:lastRowFirstColumn="0" w:lastRowLastColumn="0"/>
            </w:pPr>
            <w:r w:rsidRPr="002E393F">
              <w:rPr>
                <w:lang w:eastAsia="zh-CN" w:bidi="th-TH"/>
              </w:rPr>
              <w:t>1,313</w:t>
            </w:r>
          </w:p>
        </w:tc>
        <w:tc>
          <w:tcPr>
            <w:tcW w:w="0" w:type="auto"/>
            <w:vAlign w:val="center"/>
            <w:hideMark/>
          </w:tcPr>
          <w:p w14:paraId="22B3DCB0" w14:textId="38CD25AC" w:rsidR="006564D8" w:rsidRPr="00207A7E" w:rsidRDefault="006564D8" w:rsidP="006564D8">
            <w:pPr>
              <w:pStyle w:val="Normal-Table"/>
              <w:cnfStyle w:val="000000000000" w:firstRow="0" w:lastRow="0" w:firstColumn="0" w:lastColumn="0" w:oddVBand="0" w:evenVBand="0" w:oddHBand="0" w:evenHBand="0" w:firstRowFirstColumn="0" w:firstRowLastColumn="0" w:lastRowFirstColumn="0" w:lastRowLastColumn="0"/>
            </w:pPr>
            <w:r w:rsidRPr="002E393F">
              <w:rPr>
                <w:lang w:eastAsia="zh-CN" w:bidi="th-TH"/>
              </w:rPr>
              <w:t>1,486</w:t>
            </w:r>
          </w:p>
        </w:tc>
        <w:tc>
          <w:tcPr>
            <w:tcW w:w="0" w:type="auto"/>
            <w:vAlign w:val="center"/>
            <w:hideMark/>
          </w:tcPr>
          <w:p w14:paraId="692604CE" w14:textId="5D7DC0BA" w:rsidR="006564D8" w:rsidRPr="00207A7E" w:rsidRDefault="006564D8" w:rsidP="006564D8">
            <w:pPr>
              <w:pStyle w:val="Normal-Table"/>
              <w:cnfStyle w:val="000000000000" w:firstRow="0" w:lastRow="0" w:firstColumn="0" w:lastColumn="0" w:oddVBand="0" w:evenVBand="0" w:oddHBand="0" w:evenHBand="0" w:firstRowFirstColumn="0" w:firstRowLastColumn="0" w:lastRowFirstColumn="0" w:lastRowLastColumn="0"/>
            </w:pPr>
            <w:r w:rsidRPr="002E393F">
              <w:rPr>
                <w:lang w:eastAsia="zh-CN" w:bidi="th-TH"/>
              </w:rPr>
              <w:t>1,182</w:t>
            </w:r>
          </w:p>
        </w:tc>
        <w:tc>
          <w:tcPr>
            <w:tcW w:w="0" w:type="auto"/>
            <w:vAlign w:val="center"/>
          </w:tcPr>
          <w:p w14:paraId="72934DDE" w14:textId="04749054" w:rsidR="006564D8" w:rsidRPr="00207A7E" w:rsidRDefault="006564D8" w:rsidP="006564D8">
            <w:pPr>
              <w:pStyle w:val="Normal-Table"/>
              <w:cnfStyle w:val="000000000000" w:firstRow="0" w:lastRow="0" w:firstColumn="0" w:lastColumn="0" w:oddVBand="0" w:evenVBand="0" w:oddHBand="0" w:evenHBand="0" w:firstRowFirstColumn="0" w:firstRowLastColumn="0" w:lastRowFirstColumn="0" w:lastRowLastColumn="0"/>
            </w:pPr>
            <w:r w:rsidRPr="006041F8">
              <w:rPr>
                <w:lang w:eastAsia="zh-CN" w:bidi="th-TH"/>
              </w:rPr>
              <w:t>1,080</w:t>
            </w:r>
          </w:p>
        </w:tc>
      </w:tr>
    </w:tbl>
    <w:p w14:paraId="5DC62A15" w14:textId="77777777" w:rsidR="00FB286C" w:rsidRDefault="00FB286C" w:rsidP="00FB286C">
      <w:pPr>
        <w:pStyle w:val="Heading3"/>
      </w:pPr>
      <w:r>
        <w:t>Inspecting businesses</w:t>
      </w:r>
    </w:p>
    <w:p w14:paraId="16494F55" w14:textId="77777777" w:rsidR="00FB286C" w:rsidRDefault="00FB286C" w:rsidP="00FB286C">
      <w:r>
        <w:t>Informed by our response to pollution reports, and data and intelligence driven operations, we conducted a total of 4,487 inspections in the past year.</w:t>
      </w:r>
    </w:p>
    <w:p w14:paraId="7E16EEEA" w14:textId="15753258" w:rsidR="00155EEB" w:rsidRDefault="00FB286C" w:rsidP="00FB286C">
      <w:r>
        <w:t>This is fewer inspections than the previous 2 years. But this year we focused on priority sites and sectors to maximise harm prevention.</w:t>
      </w:r>
    </w:p>
    <w:p w14:paraId="79962789" w14:textId="3BAC1D11" w:rsidR="00A9575F" w:rsidRDefault="00A9575F" w:rsidP="00A9575F">
      <w:pPr>
        <w:pStyle w:val="Caption"/>
      </w:pPr>
      <w:r w:rsidRPr="00645C71">
        <w:lastRenderedPageBreak/>
        <w:t>Inspections</w:t>
      </w:r>
    </w:p>
    <w:tbl>
      <w:tblPr>
        <w:tblStyle w:val="EPAstandardtable"/>
        <w:tblW w:w="5000" w:type="pct"/>
        <w:tblLook w:val="04A0" w:firstRow="1" w:lastRow="0" w:firstColumn="1" w:lastColumn="0" w:noHBand="0" w:noVBand="1"/>
      </w:tblPr>
      <w:tblGrid>
        <w:gridCol w:w="3474"/>
        <w:gridCol w:w="1346"/>
        <w:gridCol w:w="1346"/>
        <w:gridCol w:w="1346"/>
        <w:gridCol w:w="1346"/>
        <w:gridCol w:w="1346"/>
      </w:tblGrid>
      <w:tr w:rsidR="00E17041" w:rsidRPr="00207A7E" w14:paraId="69159EEA" w14:textId="77777777" w:rsidTr="0092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5129463" w14:textId="4D6275D0" w:rsidR="00E17041" w:rsidRPr="00207A7E" w:rsidRDefault="00E17041">
            <w:pPr>
              <w:pStyle w:val="Normal-Table"/>
            </w:pPr>
            <w:r w:rsidRPr="00207A7E">
              <w:t>Me</w:t>
            </w:r>
            <w:r w:rsidR="00977A43">
              <w:t>asure</w:t>
            </w:r>
          </w:p>
        </w:tc>
        <w:tc>
          <w:tcPr>
            <w:tcW w:w="0" w:type="auto"/>
          </w:tcPr>
          <w:p w14:paraId="74D3614B" w14:textId="77777777" w:rsidR="00E17041" w:rsidRDefault="00E17041">
            <w:pPr>
              <w:pStyle w:val="Normal-Table"/>
              <w:cnfStyle w:val="100000000000" w:firstRow="1" w:lastRow="0" w:firstColumn="0" w:lastColumn="0" w:oddVBand="0" w:evenVBand="0" w:oddHBand="0" w:evenHBand="0" w:firstRowFirstColumn="0" w:firstRowLastColumn="0" w:lastRowFirstColumn="0" w:lastRowLastColumn="0"/>
            </w:pPr>
            <w:r>
              <w:t>2020–21</w:t>
            </w:r>
          </w:p>
        </w:tc>
        <w:tc>
          <w:tcPr>
            <w:tcW w:w="0" w:type="auto"/>
            <w:hideMark/>
          </w:tcPr>
          <w:p w14:paraId="6C487773" w14:textId="77777777" w:rsidR="00E17041" w:rsidRPr="00207A7E" w:rsidRDefault="00E17041">
            <w:pPr>
              <w:pStyle w:val="Normal-Table"/>
              <w:cnfStyle w:val="100000000000" w:firstRow="1" w:lastRow="0" w:firstColumn="0" w:lastColumn="0" w:oddVBand="0" w:evenVBand="0" w:oddHBand="0" w:evenHBand="0" w:firstRowFirstColumn="0" w:firstRowLastColumn="0" w:lastRowFirstColumn="0" w:lastRowLastColumn="0"/>
            </w:pPr>
            <w:r>
              <w:t>2021–22</w:t>
            </w:r>
          </w:p>
        </w:tc>
        <w:tc>
          <w:tcPr>
            <w:tcW w:w="0" w:type="auto"/>
            <w:hideMark/>
          </w:tcPr>
          <w:p w14:paraId="331B64B3" w14:textId="77777777" w:rsidR="00E17041" w:rsidRPr="00207A7E" w:rsidRDefault="00E17041">
            <w:pPr>
              <w:pStyle w:val="Normal-Table"/>
              <w:cnfStyle w:val="100000000000" w:firstRow="1" w:lastRow="0" w:firstColumn="0" w:lastColumn="0" w:oddVBand="0" w:evenVBand="0" w:oddHBand="0" w:evenHBand="0" w:firstRowFirstColumn="0" w:firstRowLastColumn="0" w:lastRowFirstColumn="0" w:lastRowLastColumn="0"/>
            </w:pPr>
            <w:r>
              <w:t>2022–23</w:t>
            </w:r>
          </w:p>
        </w:tc>
        <w:tc>
          <w:tcPr>
            <w:tcW w:w="0" w:type="auto"/>
            <w:hideMark/>
          </w:tcPr>
          <w:p w14:paraId="3CF2EC7D" w14:textId="77777777" w:rsidR="00E17041" w:rsidRPr="00207A7E" w:rsidRDefault="00E17041">
            <w:pPr>
              <w:pStyle w:val="Normal-Table"/>
              <w:cnfStyle w:val="100000000000" w:firstRow="1" w:lastRow="0" w:firstColumn="0" w:lastColumn="0" w:oddVBand="0" w:evenVBand="0" w:oddHBand="0" w:evenHBand="0" w:firstRowFirstColumn="0" w:firstRowLastColumn="0" w:lastRowFirstColumn="0" w:lastRowLastColumn="0"/>
            </w:pPr>
            <w:r>
              <w:t>2023–24</w:t>
            </w:r>
          </w:p>
        </w:tc>
        <w:tc>
          <w:tcPr>
            <w:tcW w:w="0" w:type="auto"/>
            <w:hideMark/>
          </w:tcPr>
          <w:p w14:paraId="4E67397F" w14:textId="77777777" w:rsidR="00E17041" w:rsidRPr="00207A7E" w:rsidRDefault="00E17041">
            <w:pPr>
              <w:pStyle w:val="Normal-Table"/>
              <w:cnfStyle w:val="100000000000" w:firstRow="1" w:lastRow="0" w:firstColumn="0" w:lastColumn="0" w:oddVBand="0" w:evenVBand="0" w:oddHBand="0" w:evenHBand="0" w:firstRowFirstColumn="0" w:firstRowLastColumn="0" w:lastRowFirstColumn="0" w:lastRowLastColumn="0"/>
            </w:pPr>
            <w:r>
              <w:t>2024–25</w:t>
            </w:r>
          </w:p>
        </w:tc>
      </w:tr>
      <w:tr w:rsidR="00E17041" w:rsidRPr="00207A7E" w14:paraId="47B77756" w14:textId="77777777" w:rsidTr="009241EB">
        <w:tc>
          <w:tcPr>
            <w:cnfStyle w:val="001000000000" w:firstRow="0" w:lastRow="0" w:firstColumn="1" w:lastColumn="0" w:oddVBand="0" w:evenVBand="0" w:oddHBand="0" w:evenHBand="0" w:firstRowFirstColumn="0" w:firstRowLastColumn="0" w:lastRowFirstColumn="0" w:lastRowLastColumn="0"/>
            <w:tcW w:w="0" w:type="auto"/>
            <w:hideMark/>
          </w:tcPr>
          <w:p w14:paraId="7D7E78C8" w14:textId="40A6B7C7" w:rsidR="00E17041" w:rsidRPr="00207A7E" w:rsidRDefault="00E17041">
            <w:pPr>
              <w:pStyle w:val="Normal-Table"/>
            </w:pPr>
            <w:r>
              <w:t>Number of inspections</w:t>
            </w:r>
          </w:p>
        </w:tc>
        <w:tc>
          <w:tcPr>
            <w:tcW w:w="0" w:type="auto"/>
          </w:tcPr>
          <w:p w14:paraId="77EC8192" w14:textId="598F4DD3" w:rsidR="00E17041" w:rsidRPr="00207A7E" w:rsidRDefault="00645C71">
            <w:pPr>
              <w:pStyle w:val="Normal-Table"/>
              <w:cnfStyle w:val="000000000000" w:firstRow="0" w:lastRow="0" w:firstColumn="0" w:lastColumn="0" w:oddVBand="0" w:evenVBand="0" w:oddHBand="0" w:evenHBand="0" w:firstRowFirstColumn="0" w:firstRowLastColumn="0" w:lastRowFirstColumn="0" w:lastRowLastColumn="0"/>
            </w:pPr>
            <w:r>
              <w:t>2,595</w:t>
            </w:r>
          </w:p>
        </w:tc>
        <w:tc>
          <w:tcPr>
            <w:tcW w:w="0" w:type="auto"/>
            <w:hideMark/>
          </w:tcPr>
          <w:p w14:paraId="4733B40D" w14:textId="61CF9A47" w:rsidR="00E17041" w:rsidRPr="00207A7E" w:rsidRDefault="00645C71">
            <w:pPr>
              <w:pStyle w:val="Normal-Table"/>
              <w:cnfStyle w:val="000000000000" w:firstRow="0" w:lastRow="0" w:firstColumn="0" w:lastColumn="0" w:oddVBand="0" w:evenVBand="0" w:oddHBand="0" w:evenHBand="0" w:firstRowFirstColumn="0" w:firstRowLastColumn="0" w:lastRowFirstColumn="0" w:lastRowLastColumn="0"/>
            </w:pPr>
            <w:r>
              <w:t>4,055</w:t>
            </w:r>
          </w:p>
        </w:tc>
        <w:tc>
          <w:tcPr>
            <w:tcW w:w="0" w:type="auto"/>
            <w:hideMark/>
          </w:tcPr>
          <w:p w14:paraId="258F33DC" w14:textId="5264B9A5" w:rsidR="00E17041" w:rsidRPr="00207A7E" w:rsidRDefault="00645C71">
            <w:pPr>
              <w:pStyle w:val="Normal-Table"/>
              <w:cnfStyle w:val="000000000000" w:firstRow="0" w:lastRow="0" w:firstColumn="0" w:lastColumn="0" w:oddVBand="0" w:evenVBand="0" w:oddHBand="0" w:evenHBand="0" w:firstRowFirstColumn="0" w:firstRowLastColumn="0" w:lastRowFirstColumn="0" w:lastRowLastColumn="0"/>
            </w:pPr>
            <w:r>
              <w:t>5,412</w:t>
            </w:r>
          </w:p>
        </w:tc>
        <w:tc>
          <w:tcPr>
            <w:tcW w:w="0" w:type="auto"/>
            <w:hideMark/>
          </w:tcPr>
          <w:p w14:paraId="01C5504C" w14:textId="0B7C6599" w:rsidR="00E17041" w:rsidRPr="00207A7E" w:rsidRDefault="00645C71">
            <w:pPr>
              <w:pStyle w:val="Normal-Table"/>
              <w:cnfStyle w:val="000000000000" w:firstRow="0" w:lastRow="0" w:firstColumn="0" w:lastColumn="0" w:oddVBand="0" w:evenVBand="0" w:oddHBand="0" w:evenHBand="0" w:firstRowFirstColumn="0" w:firstRowLastColumn="0" w:lastRowFirstColumn="0" w:lastRowLastColumn="0"/>
            </w:pPr>
            <w:r>
              <w:t>5,429</w:t>
            </w:r>
          </w:p>
        </w:tc>
        <w:tc>
          <w:tcPr>
            <w:tcW w:w="0" w:type="auto"/>
            <w:hideMark/>
          </w:tcPr>
          <w:p w14:paraId="09A63121" w14:textId="72BCB5C3" w:rsidR="00E17041" w:rsidRPr="00207A7E" w:rsidRDefault="00645C71">
            <w:pPr>
              <w:pStyle w:val="Normal-Table"/>
              <w:cnfStyle w:val="000000000000" w:firstRow="0" w:lastRow="0" w:firstColumn="0" w:lastColumn="0" w:oddVBand="0" w:evenVBand="0" w:oddHBand="0" w:evenHBand="0" w:firstRowFirstColumn="0" w:firstRowLastColumn="0" w:lastRowFirstColumn="0" w:lastRowLastColumn="0"/>
            </w:pPr>
            <w:r>
              <w:t>4,48</w:t>
            </w:r>
            <w:r w:rsidR="00420CC7">
              <w:t>7</w:t>
            </w:r>
          </w:p>
        </w:tc>
      </w:tr>
    </w:tbl>
    <w:p w14:paraId="61E945CD" w14:textId="77777777" w:rsidR="00BE3DBB" w:rsidRDefault="00BE3DBB" w:rsidP="00BE3DBB">
      <w:pPr>
        <w:pStyle w:val="Heading4"/>
      </w:pPr>
      <w:r>
        <w:t>Permissions compliance inspections</w:t>
      </w:r>
    </w:p>
    <w:p w14:paraId="4D27C3C1" w14:textId="77777777" w:rsidR="00BE3DBB" w:rsidRDefault="00BE3DBB" w:rsidP="00BE3DBB">
      <w:r>
        <w:t>Every year, we run targeted proactive inspections to check compliance at businesses that conduct higher-risk activities.</w:t>
      </w:r>
    </w:p>
    <w:p w14:paraId="098DADBD" w14:textId="77777777" w:rsidR="00BE3DBB" w:rsidRDefault="00BE3DBB" w:rsidP="00BE3DBB">
      <w:r>
        <w:t>This year we inspected 411 higher-risk sites, resulting in 591 non-compliances. We found:</w:t>
      </w:r>
    </w:p>
    <w:p w14:paraId="1B4EF159" w14:textId="41AFDEBA" w:rsidR="00BE3DBB" w:rsidRDefault="00BE3DBB" w:rsidP="00BE3DBB">
      <w:pPr>
        <w:pStyle w:val="ListParagraph"/>
      </w:pPr>
      <w:r>
        <w:t>75% of dry cleaners visited were non-compliant, including failing to prevent chemical spills on site</w:t>
      </w:r>
    </w:p>
    <w:p w14:paraId="3E8D93F6" w14:textId="10B22CCF" w:rsidR="00BE3DBB" w:rsidRDefault="00BE3DBB" w:rsidP="00BE3DBB">
      <w:pPr>
        <w:pStyle w:val="ListParagraph"/>
      </w:pPr>
      <w:r>
        <w:t>55% of licensed reportable priority waste sites had at least one non-compliance, including failing to show EPA adequate documented risk management and monitoring programs</w:t>
      </w:r>
    </w:p>
    <w:p w14:paraId="587219C9" w14:textId="7581D6EF" w:rsidR="00BE3DBB" w:rsidRDefault="00BE3DBB" w:rsidP="00BE3DBB">
      <w:pPr>
        <w:pStyle w:val="ListParagraph"/>
      </w:pPr>
      <w:r>
        <w:t>66% of tyre storage sites were not complying with their waste duties, with the majority failing to obtain EPA permission, store tyres safely and use Waste Tracker when disposing of tyres</w:t>
      </w:r>
    </w:p>
    <w:p w14:paraId="2C54108F" w14:textId="01857F77" w:rsidR="00BE3DBB" w:rsidRDefault="00BE3DBB" w:rsidP="00BE3DBB">
      <w:pPr>
        <w:pStyle w:val="ListParagraph"/>
      </w:pPr>
      <w:r>
        <w:t>63% of metal finishers inspected were non-compliant, with the majority failing to control risks related to liquids containment and handling</w:t>
      </w:r>
    </w:p>
    <w:p w14:paraId="5719BEAC" w14:textId="11490EA5" w:rsidR="00BE3DBB" w:rsidRDefault="00BE3DBB" w:rsidP="00BE3DBB">
      <w:pPr>
        <w:pStyle w:val="ListParagraph"/>
      </w:pPr>
      <w:r>
        <w:t>100% of caravan parks were non-compliant, with the majority failing to hold EPA permissions to operate an onsite wastewater management system.</w:t>
      </w:r>
    </w:p>
    <w:p w14:paraId="64FBAA01" w14:textId="033EB73E" w:rsidR="00FC6D2F" w:rsidRDefault="00FC6D2F" w:rsidP="00FC6D2F">
      <w:r w:rsidRPr="00FC6D2F">
        <w:t>We use the outcomes from our compliance inspections to inform future interventions in specific sectors.</w:t>
      </w:r>
    </w:p>
    <w:p w14:paraId="11B4A833" w14:textId="77777777" w:rsidR="00BE3DBB" w:rsidRDefault="00BE3DBB" w:rsidP="00BE3DBB">
      <w:pPr>
        <w:pStyle w:val="Heading2"/>
      </w:pPr>
      <w:r>
        <w:lastRenderedPageBreak/>
        <w:t>Reducing harm to the community and environment</w:t>
      </w:r>
    </w:p>
    <w:p w14:paraId="5AA56C97" w14:textId="3330A366" w:rsidR="00BE3DBB" w:rsidRDefault="00BE3DBB" w:rsidP="00BE3DBB">
      <w:r>
        <w:t xml:space="preserve">We work with other regulators and enforcement agencies to identify and eliminate risks of harm to communities and the environment, improve our regulatory practice and reduce burden on regulated entities by being more connected and efficient. </w:t>
      </w:r>
    </w:p>
    <w:p w14:paraId="560C0E1B" w14:textId="69E68F3A" w:rsidR="00102C25" w:rsidRDefault="00102C25" w:rsidP="00BE3DBB">
      <w:r w:rsidRPr="00102C25">
        <w:t xml:space="preserve">Through the </w:t>
      </w:r>
      <w:proofErr w:type="gramStart"/>
      <w:r w:rsidRPr="00102C25">
        <w:t>High Risk</w:t>
      </w:r>
      <w:proofErr w:type="gramEnd"/>
      <w:r w:rsidRPr="00102C25">
        <w:t xml:space="preserve"> Sites Interagency Coordination Committee, we detect and address risks from high-risk sites to protect the community and environment. The committee includes WorkSafe Victoria, Victorian Building Authority, Recycling Victoria, Department of Energy, Environment and Climate Action, Country Fire Authority, Fire Rescue Victoria and Municipal Association of Victoria.</w:t>
      </w:r>
    </w:p>
    <w:p w14:paraId="1743C250" w14:textId="77777777" w:rsidR="00BE3DBB" w:rsidRDefault="00BE3DBB" w:rsidP="00BE3DBB">
      <w:pPr>
        <w:pStyle w:val="Heading3"/>
      </w:pPr>
      <w:bookmarkStart w:id="18" w:name="_Targeting_priority_harms"/>
      <w:bookmarkEnd w:id="18"/>
      <w:r>
        <w:t>Targeting priority harms</w:t>
      </w:r>
    </w:p>
    <w:p w14:paraId="1D82284B" w14:textId="77777777" w:rsidR="00BE3DBB" w:rsidRDefault="00BE3DBB" w:rsidP="00BE3DBB">
      <w:r>
        <w:t xml:space="preserve">Every year, we scan known and emerging pollution and waste risks. </w:t>
      </w:r>
    </w:p>
    <w:p w14:paraId="255085B0" w14:textId="77777777" w:rsidR="00BE3DBB" w:rsidRDefault="00BE3DBB" w:rsidP="00BE3DBB">
      <w:r>
        <w:t>By prioritising our efforts on areas of greatest risk, we can make the biggest impact for our community and environment.</w:t>
      </w:r>
    </w:p>
    <w:p w14:paraId="1D256C82" w14:textId="77777777" w:rsidR="00BE3DBB" w:rsidRDefault="00BE3DBB" w:rsidP="00BE3DBB">
      <w:r>
        <w:t>We identified 6 areas to prioritise in 2024–25:</w:t>
      </w:r>
    </w:p>
    <w:p w14:paraId="3FC07A36" w14:textId="5FC765DE" w:rsidR="00BE3DBB" w:rsidRPr="00A31A2A" w:rsidRDefault="00BE3DBB" w:rsidP="00BE3DBB">
      <w:pPr>
        <w:pStyle w:val="ListParagraph"/>
      </w:pPr>
      <w:hyperlink w:anchor="_Preventing_fires_in" w:history="1">
        <w:r w:rsidRPr="00A31A2A">
          <w:rPr>
            <w:rStyle w:val="Hyperlink"/>
          </w:rPr>
          <w:t>Preventing fires at waste and resource recovery activities</w:t>
        </w:r>
      </w:hyperlink>
    </w:p>
    <w:p w14:paraId="561D524A" w14:textId="40D4263B" w:rsidR="00BE3DBB" w:rsidRPr="00A31A2A" w:rsidRDefault="00BE3DBB" w:rsidP="00BE3DBB">
      <w:pPr>
        <w:pStyle w:val="ListParagraph"/>
      </w:pPr>
      <w:hyperlink w:anchor="_Reducing_impacts_from" w:history="1">
        <w:r w:rsidRPr="00A31A2A">
          <w:rPr>
            <w:rStyle w:val="Hyperlink"/>
          </w:rPr>
          <w:t>Reducing the risk of harm and impacts from landfills</w:t>
        </w:r>
      </w:hyperlink>
    </w:p>
    <w:p w14:paraId="3DEAD792" w14:textId="6881099A" w:rsidR="00BE3DBB" w:rsidRPr="00A31A2A" w:rsidRDefault="00BE3DBB" w:rsidP="00BE3DBB">
      <w:pPr>
        <w:pStyle w:val="ListParagraph"/>
      </w:pPr>
      <w:hyperlink w:anchor="_Cracking_down_on" w:history="1">
        <w:r w:rsidRPr="00A31A2A">
          <w:rPr>
            <w:rStyle w:val="Hyperlink"/>
          </w:rPr>
          <w:t>Reducing the illegal disposal of asbestos</w:t>
        </w:r>
      </w:hyperlink>
    </w:p>
    <w:p w14:paraId="755CCB16" w14:textId="1A922C3D" w:rsidR="00BE3DBB" w:rsidRPr="00A31A2A" w:rsidRDefault="00BE3DBB" w:rsidP="00BE3DBB">
      <w:pPr>
        <w:pStyle w:val="ListParagraph"/>
      </w:pPr>
      <w:hyperlink w:anchor="_Safe_re-use_of" w:history="1">
        <w:r w:rsidRPr="00A31A2A">
          <w:rPr>
            <w:rStyle w:val="Hyperlink"/>
          </w:rPr>
          <w:t>Enabling the safe re-use of waste</w:t>
        </w:r>
      </w:hyperlink>
    </w:p>
    <w:p w14:paraId="03E7FD09" w14:textId="78B23271" w:rsidR="00BE3DBB" w:rsidRPr="00A31A2A" w:rsidRDefault="00A31A2A" w:rsidP="00BE3DBB">
      <w:pPr>
        <w:pStyle w:val="ListParagraph"/>
        <w:rPr>
          <w:rStyle w:val="Hyperlink"/>
        </w:rPr>
      </w:pPr>
      <w:r>
        <w:fldChar w:fldCharType="begin"/>
      </w:r>
      <w:r>
        <w:instrText>HYPERLINK  \l "_Leading_climate_action"</w:instrText>
      </w:r>
      <w:r>
        <w:fldChar w:fldCharType="separate"/>
      </w:r>
      <w:r w:rsidR="00BE3DBB" w:rsidRPr="00A31A2A">
        <w:rPr>
          <w:rStyle w:val="Hyperlink"/>
        </w:rPr>
        <w:t>Managing the risks of harm from the causes and consequences of climate change</w:t>
      </w:r>
    </w:p>
    <w:p w14:paraId="21A0D38A" w14:textId="16A3FE2B" w:rsidR="00BE3DBB" w:rsidRPr="00A31A2A" w:rsidRDefault="00A31A2A" w:rsidP="00BE3DBB">
      <w:pPr>
        <w:pStyle w:val="ListParagraph"/>
      </w:pPr>
      <w:r>
        <w:fldChar w:fldCharType="end"/>
      </w:r>
      <w:hyperlink w:anchor="_Enabling_land_renewal" w:history="1">
        <w:r w:rsidR="00BE3DBB" w:rsidRPr="00A31A2A">
          <w:rPr>
            <w:rStyle w:val="Hyperlink"/>
          </w:rPr>
          <w:t>Enabling the safe and sustainable renewal of contaminated land</w:t>
        </w:r>
      </w:hyperlink>
      <w:r w:rsidR="00BE3DBB" w:rsidRPr="00A31A2A">
        <w:t xml:space="preserve"> </w:t>
      </w:r>
    </w:p>
    <w:p w14:paraId="31E02130" w14:textId="77777777" w:rsidR="00BE3DBB" w:rsidRDefault="00BE3DBB" w:rsidP="00BE3DBB">
      <w:pPr>
        <w:pStyle w:val="Heading3"/>
      </w:pPr>
      <w:bookmarkStart w:id="19" w:name="_Preventing_fires_in"/>
      <w:bookmarkEnd w:id="19"/>
      <w:r>
        <w:lastRenderedPageBreak/>
        <w:t>Preventing fires in waste and resource recovery</w:t>
      </w:r>
    </w:p>
    <w:p w14:paraId="7E65EFEC" w14:textId="77777777" w:rsidR="00BE3DBB" w:rsidRDefault="00BE3DBB" w:rsidP="00BE3DBB">
      <w:r>
        <w:t>Over the past year we demonstrated zero tolerance for repeated and serious breaches of basic obligations at waste and resource recovery facilities. We:</w:t>
      </w:r>
    </w:p>
    <w:p w14:paraId="27B2277F" w14:textId="5271D0C5" w:rsidR="00BE3DBB" w:rsidRDefault="00BE3DBB" w:rsidP="00BE3DBB">
      <w:pPr>
        <w:pStyle w:val="ListParagraph"/>
      </w:pPr>
      <w:r>
        <w:t>prohibited 23 facilities from undertaking activities posing an immediate or serious risk of harm until they implemented controls to reduce risk</w:t>
      </w:r>
    </w:p>
    <w:p w14:paraId="78A2093A" w14:textId="37058941" w:rsidR="00BE3DBB" w:rsidRDefault="00BE3DBB" w:rsidP="00BE3DBB">
      <w:pPr>
        <w:pStyle w:val="ListParagraph"/>
      </w:pPr>
      <w:r>
        <w:t>fined a further 10</w:t>
      </w:r>
    </w:p>
    <w:p w14:paraId="7B48EAF5" w14:textId="4B85B378" w:rsidR="00BE3DBB" w:rsidRDefault="00BE3DBB" w:rsidP="00BE3DBB">
      <w:pPr>
        <w:pStyle w:val="ListParagraph"/>
      </w:pPr>
      <w:r>
        <w:t>inspected 262 businesses and issued multiple warnings, particularly in the peak summer months.</w:t>
      </w:r>
    </w:p>
    <w:p w14:paraId="376AA0A1" w14:textId="77777777" w:rsidR="00BE3DBB" w:rsidRDefault="00BE3DBB" w:rsidP="00BE3DBB">
      <w:r>
        <w:t>Despite our focus on these facilities in recent years, around 70% of the sites we inspect have a non-compliance increasing the risk of fires, such as:</w:t>
      </w:r>
    </w:p>
    <w:p w14:paraId="10A1226C" w14:textId="6DC656B6" w:rsidR="00BE3DBB" w:rsidRDefault="00BE3DBB" w:rsidP="00BE3DBB">
      <w:pPr>
        <w:pStyle w:val="ListParagraph"/>
      </w:pPr>
      <w:r>
        <w:t>poor stockpile management and battery storage</w:t>
      </w:r>
    </w:p>
    <w:p w14:paraId="2322E905" w14:textId="116E43DB" w:rsidR="00BE3DBB" w:rsidRDefault="00BE3DBB" w:rsidP="00BE3DBB">
      <w:pPr>
        <w:pStyle w:val="ListParagraph"/>
      </w:pPr>
      <w:r>
        <w:t>poorly maintained or inaccessible fire suppression equipment.</w:t>
      </w:r>
    </w:p>
    <w:tbl>
      <w:tblPr>
        <w:tblStyle w:val="EPAbreakoutbox1"/>
        <w:tblW w:w="0" w:type="auto"/>
        <w:tblLook w:val="04A0" w:firstRow="1" w:lastRow="0" w:firstColumn="1" w:lastColumn="0" w:noHBand="0" w:noVBand="1"/>
      </w:tblPr>
      <w:tblGrid>
        <w:gridCol w:w="10194"/>
      </w:tblGrid>
      <w:tr w:rsidR="00BE3DBB" w14:paraId="50C3F535" w14:textId="77777777" w:rsidTr="00BE3DBB">
        <w:tc>
          <w:tcPr>
            <w:tcW w:w="10194" w:type="dxa"/>
          </w:tcPr>
          <w:p w14:paraId="33795523" w14:textId="2D49D102" w:rsidR="00BE3DBB" w:rsidRDefault="00BE3DBB" w:rsidP="00BE3DBB">
            <w:r>
              <w:t xml:space="preserve">11 December: </w:t>
            </w:r>
            <w:r w:rsidR="00277384">
              <w:t>A waste management company</w:t>
            </w:r>
            <w:r>
              <w:t xml:space="preserve"> fined $40,000 after the second fire at its medical waste processing facility in 3 months.</w:t>
            </w:r>
          </w:p>
        </w:tc>
      </w:tr>
    </w:tbl>
    <w:p w14:paraId="36E435FE" w14:textId="77777777" w:rsidR="00BE3DBB" w:rsidRDefault="00BE3DBB" w:rsidP="00BE3DBB">
      <w:pPr>
        <w:pStyle w:val="Heading3"/>
      </w:pPr>
      <w:bookmarkStart w:id="20" w:name="_Reducing_impacts_from"/>
      <w:bookmarkEnd w:id="20"/>
      <w:r>
        <w:t>Reducing impacts from landfills</w:t>
      </w:r>
    </w:p>
    <w:p w14:paraId="6BF8256A" w14:textId="77777777" w:rsidR="00BE3DBB" w:rsidRDefault="00BE3DBB" w:rsidP="00BE3DBB">
      <w:r>
        <w:t>We cracked down on landfills that aren’t managing their risks so far as reasonably practicable. We issued 12 notices and secured 5 successful prosecutions, including our first civil proceedings.</w:t>
      </w:r>
    </w:p>
    <w:p w14:paraId="29C0530A" w14:textId="77777777" w:rsidR="00BE3DBB" w:rsidRDefault="00BE3DBB" w:rsidP="00BE3DBB">
      <w:r>
        <w:t>Our notices addressed issues like poor dust suppression, leachate management and required sites to investigate contamination.</w:t>
      </w:r>
    </w:p>
    <w:p w14:paraId="523E601A" w14:textId="77777777" w:rsidR="00BE3DBB" w:rsidRDefault="00BE3DBB" w:rsidP="00BE3DBB">
      <w:r>
        <w:lastRenderedPageBreak/>
        <w:t>We also supported landfills to comply by:</w:t>
      </w:r>
    </w:p>
    <w:p w14:paraId="3DF9AB80" w14:textId="71121612" w:rsidR="00BE3DBB" w:rsidRDefault="00BE3DBB" w:rsidP="00BE3DBB">
      <w:pPr>
        <w:pStyle w:val="ListParagraph"/>
      </w:pPr>
      <w:r>
        <w:t>creating a specific landfill sector consultation group</w:t>
      </w:r>
    </w:p>
    <w:p w14:paraId="2E35101D" w14:textId="499DF41D" w:rsidR="00BE3DBB" w:rsidRDefault="00BE3DBB" w:rsidP="00BE3DBB">
      <w:pPr>
        <w:pStyle w:val="ListParagraph"/>
      </w:pPr>
      <w:r>
        <w:t>delivering communications on the major environmental risks of hotspots, leachates and landfill gas</w:t>
      </w:r>
    </w:p>
    <w:p w14:paraId="44B7EE5E" w14:textId="7505C600" w:rsidR="00BE3DBB" w:rsidRDefault="00BE3DBB" w:rsidP="00BE3DBB">
      <w:pPr>
        <w:pStyle w:val="ListParagraph"/>
      </w:pPr>
      <w:r>
        <w:t>starting a review of Best Practice Environmental Management guidance to clarify and update standards around siting, design, operation and rehabilitation of landfills.</w:t>
      </w:r>
    </w:p>
    <w:p w14:paraId="02F3EA5E" w14:textId="400389F0" w:rsidR="00250E33" w:rsidRDefault="00250E33" w:rsidP="00250E33">
      <w:r w:rsidRPr="00250E33">
        <w:t>Rubbish truck fires are a growing concern due to batteries being incorrectly disposed of in household waste. Working with industry, we provided an interim protocol for ‘hot loads’, allowing for quick action to prevent harm to staff and loss of infrastructure.</w:t>
      </w:r>
    </w:p>
    <w:tbl>
      <w:tblPr>
        <w:tblStyle w:val="EPAbreakoutbox1"/>
        <w:tblW w:w="0" w:type="auto"/>
        <w:tblLook w:val="04A0" w:firstRow="1" w:lastRow="0" w:firstColumn="1" w:lastColumn="0" w:noHBand="0" w:noVBand="1"/>
      </w:tblPr>
      <w:tblGrid>
        <w:gridCol w:w="10194"/>
      </w:tblGrid>
      <w:tr w:rsidR="00BE3DBB" w14:paraId="0D79A0FD" w14:textId="77777777" w:rsidTr="00BE3DBB">
        <w:tc>
          <w:tcPr>
            <w:tcW w:w="10194" w:type="dxa"/>
          </w:tcPr>
          <w:p w14:paraId="2FB9FF08" w14:textId="735D6E76" w:rsidR="00BE3DBB" w:rsidRDefault="00BE3DBB" w:rsidP="00BE3DBB">
            <w:r>
              <w:t xml:space="preserve">4 July: </w:t>
            </w:r>
            <w:r w:rsidR="00D90183">
              <w:t xml:space="preserve">A landfill </w:t>
            </w:r>
            <w:r>
              <w:t>ordered to pay a $30,000 fine over exposed litter and uncovered waste at its Patho landfill (northern Victoria).</w:t>
            </w:r>
          </w:p>
        </w:tc>
      </w:tr>
    </w:tbl>
    <w:p w14:paraId="180CDFDD" w14:textId="77777777" w:rsidR="00BE3DBB" w:rsidRDefault="00BE3DBB" w:rsidP="00BE3DBB">
      <w:pPr>
        <w:pStyle w:val="Heading3"/>
      </w:pPr>
      <w:bookmarkStart w:id="21" w:name="_Cracking_down_on"/>
      <w:bookmarkEnd w:id="21"/>
      <w:r>
        <w:t>Cracking down on dumped asbestos</w:t>
      </w:r>
    </w:p>
    <w:p w14:paraId="40F4DA61" w14:textId="77777777" w:rsidR="00BE3DBB" w:rsidRDefault="00BE3DBB" w:rsidP="00BE3DBB">
      <w:r>
        <w:t xml:space="preserve">Spearheading 3 major operations, we uncovered 31 operators who failed to correctly transport and dispose of hazardous asbestos. </w:t>
      </w:r>
    </w:p>
    <w:p w14:paraId="0C6AA4D1" w14:textId="77777777" w:rsidR="00BE3DBB" w:rsidRDefault="00BE3DBB" w:rsidP="00BE3DBB">
      <w:r>
        <w:t>Illegal asbestos dumping continues to be a priority for us. So as part of our operations, we acted on compliance issues, including failure to log waste movement in the Waste Tracker app. We:</w:t>
      </w:r>
    </w:p>
    <w:p w14:paraId="724196C7" w14:textId="1C341A75" w:rsidR="00BE3DBB" w:rsidRDefault="00BE3DBB" w:rsidP="00BE3DBB">
      <w:pPr>
        <w:pStyle w:val="ListParagraph"/>
      </w:pPr>
      <w:r>
        <w:t>assessed 41 businesses and individuals</w:t>
      </w:r>
    </w:p>
    <w:p w14:paraId="59423A9D" w14:textId="75A2757D" w:rsidR="00BE3DBB" w:rsidRDefault="00BE3DBB" w:rsidP="00BE3DBB">
      <w:pPr>
        <w:pStyle w:val="ListParagraph"/>
      </w:pPr>
      <w:r>
        <w:t>conducted 24 inspections</w:t>
      </w:r>
    </w:p>
    <w:p w14:paraId="5CCF8FA5" w14:textId="41D5365F" w:rsidR="00BE3DBB" w:rsidRDefault="00BE3DBB" w:rsidP="00BE3DBB">
      <w:pPr>
        <w:pStyle w:val="ListParagraph"/>
      </w:pPr>
      <w:r>
        <w:t>provided advice on how to meet obligations 37 times</w:t>
      </w:r>
    </w:p>
    <w:p w14:paraId="21C69B63" w14:textId="5B38C0DA" w:rsidR="00BE3DBB" w:rsidRDefault="00BE3DBB" w:rsidP="00BE3DBB">
      <w:pPr>
        <w:pStyle w:val="ListParagraph"/>
      </w:pPr>
      <w:r>
        <w:t>issued 5 remedial notices</w:t>
      </w:r>
    </w:p>
    <w:p w14:paraId="5B43F4C3" w14:textId="01C0FAA7" w:rsidR="00BE3DBB" w:rsidRDefault="00BE3DBB" w:rsidP="00BE3DBB">
      <w:pPr>
        <w:pStyle w:val="ListParagraph"/>
      </w:pPr>
      <w:r>
        <w:t>prosecuted 6 businesses and individuals.</w:t>
      </w:r>
    </w:p>
    <w:p w14:paraId="5911C7D6" w14:textId="77777777" w:rsidR="00BE3DBB" w:rsidRDefault="00BE3DBB" w:rsidP="00BE3DBB">
      <w:r>
        <w:lastRenderedPageBreak/>
        <w:t>As many agencies are involved in regulating asbestos, we also collaborated on a statewide strategy to disrupt illegal dumping.</w:t>
      </w:r>
    </w:p>
    <w:tbl>
      <w:tblPr>
        <w:tblStyle w:val="EPAbreakoutbox1"/>
        <w:tblW w:w="0" w:type="auto"/>
        <w:tblLook w:val="04A0" w:firstRow="1" w:lastRow="0" w:firstColumn="1" w:lastColumn="0" w:noHBand="0" w:noVBand="1"/>
      </w:tblPr>
      <w:tblGrid>
        <w:gridCol w:w="10194"/>
      </w:tblGrid>
      <w:tr w:rsidR="00BE3DBB" w14:paraId="097F3B26" w14:textId="77777777" w:rsidTr="00BE3DBB">
        <w:tc>
          <w:tcPr>
            <w:tcW w:w="10194" w:type="dxa"/>
          </w:tcPr>
          <w:p w14:paraId="2D1B0154" w14:textId="77777777" w:rsidR="00BE3DBB" w:rsidRDefault="00BE3DBB" w:rsidP="00BE3DBB">
            <w:r>
              <w:t>16 January: Laid charges against a Wollert resident for accepting truckloads of industrial waste, including soil contaminated with asbestos, to be dumped on his property.</w:t>
            </w:r>
          </w:p>
          <w:p w14:paraId="1840D02E" w14:textId="6CE83BC1" w:rsidR="00BE3DBB" w:rsidRDefault="00BE3DBB" w:rsidP="00BE3DBB">
            <w:r>
              <w:t xml:space="preserve">30 August: </w:t>
            </w:r>
            <w:r w:rsidR="000D42BE">
              <w:t xml:space="preserve">A </w:t>
            </w:r>
            <w:r>
              <w:t>Coolaroo demolition company fined $16,000 for not logging the transport and disposal of asbestos.</w:t>
            </w:r>
          </w:p>
        </w:tc>
      </w:tr>
    </w:tbl>
    <w:p w14:paraId="70A7B5AA" w14:textId="77777777" w:rsidR="00BE3DBB" w:rsidRDefault="00BE3DBB" w:rsidP="00BE3DBB">
      <w:pPr>
        <w:pStyle w:val="Heading4"/>
      </w:pPr>
      <w:bookmarkStart w:id="22" w:name="_Waste_tyres"/>
      <w:bookmarkEnd w:id="22"/>
      <w:r>
        <w:t>Waste tyres</w:t>
      </w:r>
    </w:p>
    <w:p w14:paraId="6CF1229B" w14:textId="77777777" w:rsidR="00BE3DBB" w:rsidRDefault="00BE3DBB" w:rsidP="00BE3DBB">
      <w:r>
        <w:t xml:space="preserve">We’ve seen a 75% increase in operators using Waste Tracker to log the movement of end-of-life tyres, </w:t>
      </w:r>
      <w:proofErr w:type="gramStart"/>
      <w:r>
        <w:t>as a result of</w:t>
      </w:r>
      <w:proofErr w:type="gramEnd"/>
      <w:r>
        <w:t xml:space="preserve"> our efforts to curb the growing issue of dumped tyres.</w:t>
      </w:r>
    </w:p>
    <w:p w14:paraId="79C98B37" w14:textId="77777777" w:rsidR="00BE3DBB" w:rsidRDefault="00BE3DBB" w:rsidP="00BE3DBB">
      <w:r>
        <w:t>Waste tyres must be disposed of correctly, as they can pose a risk to the environment and cost valuable taxpayers dollars to clean up.</w:t>
      </w:r>
    </w:p>
    <w:p w14:paraId="43EEC760" w14:textId="77777777" w:rsidR="00BE3DBB" w:rsidRDefault="00BE3DBB" w:rsidP="00BE3DBB">
      <w:r>
        <w:t>We continued operations targeting retailers, mechanics, transporters and licensed recyclers. Over the past year, our 124 inspections still resulted in 16 remedial notices and 13 sanctions.</w:t>
      </w:r>
    </w:p>
    <w:p w14:paraId="3A63743C" w14:textId="77777777" w:rsidR="00BE3DBB" w:rsidRDefault="00BE3DBB" w:rsidP="00BE3DBB">
      <w:r>
        <w:t xml:space="preserve">To further encourage Waste Tracker use, we rolled out additional improvements to enhance </w:t>
      </w:r>
      <w:proofErr w:type="spellStart"/>
      <w:r>
        <w:t>self service</w:t>
      </w:r>
      <w:proofErr w:type="spellEnd"/>
      <w:r>
        <w:t>, streamline business set up and allow duty holders to add and remove users from their accounts.</w:t>
      </w:r>
    </w:p>
    <w:tbl>
      <w:tblPr>
        <w:tblStyle w:val="EPAbreakoutbox1"/>
        <w:tblW w:w="0" w:type="auto"/>
        <w:tblLook w:val="04A0" w:firstRow="1" w:lastRow="0" w:firstColumn="1" w:lastColumn="0" w:noHBand="0" w:noVBand="1"/>
      </w:tblPr>
      <w:tblGrid>
        <w:gridCol w:w="10194"/>
      </w:tblGrid>
      <w:tr w:rsidR="00930B33" w14:paraId="65C86F99" w14:textId="77777777" w:rsidTr="00930B33">
        <w:tc>
          <w:tcPr>
            <w:tcW w:w="10194" w:type="dxa"/>
          </w:tcPr>
          <w:p w14:paraId="7C947138" w14:textId="42D4072E" w:rsidR="00930B33" w:rsidRDefault="00930B33" w:rsidP="00BE3DBB">
            <w:r>
              <w:t xml:space="preserve">4 October: Issued </w:t>
            </w:r>
            <w:r w:rsidR="000D42BE">
              <w:t>a tyre recycler</w:t>
            </w:r>
            <w:r>
              <w:t xml:space="preserve"> with 54 charges for allegedly continuing to accept waste tyres from interstate, against an EPA notice. Officers estimated they imported more than 100,000 waste tyres, when they were permitted to import 2,000.</w:t>
            </w:r>
          </w:p>
        </w:tc>
      </w:tr>
    </w:tbl>
    <w:p w14:paraId="12CFD0F6" w14:textId="77777777" w:rsidR="00BE3DBB" w:rsidRDefault="00BE3DBB" w:rsidP="00930B33">
      <w:pPr>
        <w:pStyle w:val="Heading2"/>
      </w:pPr>
      <w:r>
        <w:lastRenderedPageBreak/>
        <w:t>Using science and research</w:t>
      </w:r>
    </w:p>
    <w:p w14:paraId="49902869" w14:textId="77777777" w:rsidR="00BE3DBB" w:rsidRDefault="00BE3DBB" w:rsidP="00BE3DBB">
      <w:r>
        <w:t>Completing 2,600 requests this year, our scientists provided the backing for:</w:t>
      </w:r>
    </w:p>
    <w:p w14:paraId="3A6B2314" w14:textId="5147AF20" w:rsidR="00BE3DBB" w:rsidRDefault="00BE3DBB" w:rsidP="00930B33">
      <w:pPr>
        <w:pStyle w:val="ListParagraph"/>
      </w:pPr>
      <w:r>
        <w:t>new policies, guidance and subordinate legislation</w:t>
      </w:r>
    </w:p>
    <w:p w14:paraId="3B2D956D" w14:textId="5ED70F83" w:rsidR="00BE3DBB" w:rsidRDefault="00BE3DBB" w:rsidP="00930B33">
      <w:pPr>
        <w:pStyle w:val="ListParagraph"/>
      </w:pPr>
      <w:r>
        <w:t>major project and permission application decisions</w:t>
      </w:r>
    </w:p>
    <w:p w14:paraId="5ECA444C" w14:textId="3747960E" w:rsidR="00BE3DBB" w:rsidRDefault="00BE3DBB" w:rsidP="00930B33">
      <w:pPr>
        <w:pStyle w:val="ListParagraph"/>
      </w:pPr>
      <w:r>
        <w:t>compliance and enforcement decisions</w:t>
      </w:r>
    </w:p>
    <w:p w14:paraId="10AAFF50" w14:textId="50D398E9" w:rsidR="00BE3DBB" w:rsidRDefault="00BE3DBB" w:rsidP="00930B33">
      <w:pPr>
        <w:pStyle w:val="ListParagraph"/>
      </w:pPr>
      <w:r>
        <w:t xml:space="preserve">answering community concerns and questions. </w:t>
      </w:r>
    </w:p>
    <w:p w14:paraId="0B116287" w14:textId="77777777" w:rsidR="00BE3DBB" w:rsidRDefault="00BE3DBB" w:rsidP="00BE3DBB">
      <w:r>
        <w:t xml:space="preserve">Our capabilities span chemicals and waste engineering, air and water quality monitoring and modelling, human and eco-toxicology, epidemiology, data science, risk assessment among others. </w:t>
      </w:r>
    </w:p>
    <w:p w14:paraId="34FD8CF1" w14:textId="77777777" w:rsidR="00BE3DBB" w:rsidRDefault="00BE3DBB" w:rsidP="00BE3DBB">
      <w:r>
        <w:t xml:space="preserve">We also provide advice and support to Victorian and interstate government organisations and community, across all stages of the regulatory life cycle. </w:t>
      </w:r>
    </w:p>
    <w:p w14:paraId="7E14C05B" w14:textId="77777777" w:rsidR="00BE3DBB" w:rsidRDefault="00BE3DBB" w:rsidP="00BE3DBB">
      <w:r>
        <w:t>To help us meet increasing demands, we reviewed our service delivery model and created a service catalogue to streamline and prioritise our work.</w:t>
      </w:r>
    </w:p>
    <w:p w14:paraId="7D2455D8" w14:textId="77777777" w:rsidR="00BE3DBB" w:rsidRDefault="00BE3DBB" w:rsidP="00930B33">
      <w:pPr>
        <w:pStyle w:val="Heading3"/>
      </w:pPr>
      <w:r>
        <w:t>Journal publications</w:t>
      </w:r>
    </w:p>
    <w:p w14:paraId="75FE4A28" w14:textId="77777777" w:rsidR="00BE3DBB" w:rsidRDefault="00BE3DBB" w:rsidP="00BE3DBB">
      <w:r>
        <w:t>Over the past year, we published 22 journal articles in peer-reviewed publications and 11 technical reports and guidelines. Over the past 4 years, our research has been cited 4,829 times.</w:t>
      </w:r>
    </w:p>
    <w:p w14:paraId="376FE920" w14:textId="77777777" w:rsidR="00BE3DBB" w:rsidRDefault="00BE3DBB" w:rsidP="00BE3DBB">
      <w:r>
        <w:t>Our regulatory scientists work with government, research institutes, community groups and industry associations to stay ahead of emerging issues and risks.</w:t>
      </w:r>
    </w:p>
    <w:p w14:paraId="5B4F4F8F" w14:textId="77777777" w:rsidR="00BE3DBB" w:rsidRDefault="00BE3DBB" w:rsidP="00BE3DBB">
      <w:r>
        <w:t xml:space="preserve">This year we partnered with Victorian and interstate government bodies such as: </w:t>
      </w:r>
    </w:p>
    <w:p w14:paraId="0CAC001D" w14:textId="31DFD64B" w:rsidR="00BE3DBB" w:rsidRDefault="00BE3DBB" w:rsidP="00930B33">
      <w:pPr>
        <w:pStyle w:val="ListParagraph"/>
      </w:pPr>
      <w:r>
        <w:lastRenderedPageBreak/>
        <w:t xml:space="preserve">Australian Government through </w:t>
      </w:r>
      <w:proofErr w:type="spellStart"/>
      <w:r>
        <w:t>enHealth</w:t>
      </w:r>
      <w:proofErr w:type="spellEnd"/>
      <w:r>
        <w:t xml:space="preserve"> Council and Heads of EPA National Chemicals Working Group </w:t>
      </w:r>
    </w:p>
    <w:p w14:paraId="3D8CFFDF" w14:textId="19DABFF6" w:rsidR="00BE3DBB" w:rsidRDefault="00BE3DBB" w:rsidP="00930B33">
      <w:pPr>
        <w:pStyle w:val="ListParagraph"/>
      </w:pPr>
      <w:r>
        <w:t>Commonwealth Scientific and Industrial Research Organisation</w:t>
      </w:r>
    </w:p>
    <w:p w14:paraId="6540F5B6" w14:textId="24AD7301" w:rsidR="00BE3DBB" w:rsidRDefault="00BE3DBB" w:rsidP="00930B33">
      <w:pPr>
        <w:pStyle w:val="ListParagraph"/>
      </w:pPr>
      <w:r>
        <w:t>National Health and Medical Research Council</w:t>
      </w:r>
    </w:p>
    <w:p w14:paraId="081F2FF2" w14:textId="0154850E" w:rsidR="00BE3DBB" w:rsidRDefault="00BE3DBB" w:rsidP="00930B33">
      <w:pPr>
        <w:pStyle w:val="ListParagraph"/>
      </w:pPr>
      <w:r>
        <w:t>Cooperative Research Centres for Solving Antimicrobial Resistance and Solving Plastic Waste.</w:t>
      </w:r>
    </w:p>
    <w:tbl>
      <w:tblPr>
        <w:tblStyle w:val="EPAbreakoutbox1"/>
        <w:tblW w:w="0" w:type="auto"/>
        <w:tblLook w:val="04A0" w:firstRow="1" w:lastRow="0" w:firstColumn="1" w:lastColumn="0" w:noHBand="0" w:noVBand="1"/>
      </w:tblPr>
      <w:tblGrid>
        <w:gridCol w:w="10194"/>
      </w:tblGrid>
      <w:tr w:rsidR="00930B33" w14:paraId="09AA328E" w14:textId="77777777" w:rsidTr="00930B33">
        <w:tc>
          <w:tcPr>
            <w:tcW w:w="10194" w:type="dxa"/>
          </w:tcPr>
          <w:p w14:paraId="1039B4C0" w14:textId="77777777" w:rsidR="00930B33" w:rsidRDefault="00930B33" w:rsidP="00930B33">
            <w:pPr>
              <w:pStyle w:val="Heading3"/>
            </w:pPr>
            <w:r>
              <w:lastRenderedPageBreak/>
              <w:t>Emerging contaminants in wastewater and receiving surface water environments</w:t>
            </w:r>
          </w:p>
          <w:p w14:paraId="10D7D762" w14:textId="77777777" w:rsidR="00930B33" w:rsidRDefault="00930B33" w:rsidP="00930B33">
            <w:r>
              <w:t>Why we worked on this: To understand emerging contaminants from various sources and prioritise risks to human health and the environment.</w:t>
            </w:r>
          </w:p>
          <w:p w14:paraId="436E95D4" w14:textId="77777777" w:rsidR="00930B33" w:rsidRDefault="00930B33" w:rsidP="00930B33">
            <w:r>
              <w:t>Who we partnered with: Griffith University</w:t>
            </w:r>
          </w:p>
          <w:p w14:paraId="0476CDF2" w14:textId="77777777" w:rsidR="00930B33" w:rsidRDefault="00930B33" w:rsidP="00930B33">
            <w:r>
              <w:t>What we did: We analysed samples at 4 wastewater treatment plants and collected water samples up and downstream.</w:t>
            </w:r>
          </w:p>
          <w:p w14:paraId="61475C3B" w14:textId="5C1D2AFC" w:rsidR="00930B33" w:rsidRDefault="00930B33" w:rsidP="00930B33">
            <w:r>
              <w:t>What we found: We detected 104 chemicals in treated wastewater, including endocrine disrupting chemicals, pesticides, per- and polyfluoroalkyl substances (PFAS), phthalates, pharmaceuticals and personal care products. Consistent with our previous work and similar studies overseas, we found concentrations of emerging contaminants were lower in treated wastewater than in raw sewage. Yet, some compounds that went through the wastewater plants were mostly untreated. This study also found the presence of PFAS, pesticides and phthalates upstream of wastewater discharge, indicating there are other sources for some of these chemical groups.</w:t>
            </w:r>
          </w:p>
        </w:tc>
      </w:tr>
    </w:tbl>
    <w:p w14:paraId="7496B790" w14:textId="77777777" w:rsidR="00AD3709" w:rsidRDefault="00AD3709" w:rsidP="00AD3709">
      <w:pPr>
        <w:pStyle w:val="Heading2"/>
      </w:pPr>
      <w:r>
        <w:t>Responding to incidents and emergencies</w:t>
      </w:r>
    </w:p>
    <w:p w14:paraId="550D0027" w14:textId="77777777" w:rsidR="00AD3709" w:rsidRDefault="00AD3709" w:rsidP="00AD3709">
      <w:r>
        <w:t>We received 305 emergency reports, responding to 100% within 2 hours. Supporting emergency services and other agencies, we attended or provided verbal advice for:</w:t>
      </w:r>
    </w:p>
    <w:p w14:paraId="6ECBC749" w14:textId="4C5D821C" w:rsidR="00AD3709" w:rsidRDefault="00AD3709" w:rsidP="001C489F">
      <w:pPr>
        <w:pStyle w:val="ListParagraph"/>
      </w:pPr>
      <w:r>
        <w:t>130 fires</w:t>
      </w:r>
    </w:p>
    <w:p w14:paraId="1AA923AC" w14:textId="728E883A" w:rsidR="00AD3709" w:rsidRDefault="00AD3709" w:rsidP="001C489F">
      <w:pPr>
        <w:pStyle w:val="ListParagraph"/>
      </w:pPr>
      <w:r>
        <w:t>75 road accidents with fuel spills</w:t>
      </w:r>
    </w:p>
    <w:p w14:paraId="65CA438A" w14:textId="4D86F013" w:rsidR="00AD3709" w:rsidRDefault="00AD3709" w:rsidP="001C489F">
      <w:pPr>
        <w:pStyle w:val="ListParagraph"/>
      </w:pPr>
      <w:r>
        <w:lastRenderedPageBreak/>
        <w:t>43 hazardous material spills</w:t>
      </w:r>
    </w:p>
    <w:p w14:paraId="1B8DFEF8" w14:textId="52B90134" w:rsidR="00AD3709" w:rsidRDefault="00AD3709" w:rsidP="001C489F">
      <w:pPr>
        <w:pStyle w:val="ListParagraph"/>
      </w:pPr>
      <w:r>
        <w:t>10 marine pollution events</w:t>
      </w:r>
    </w:p>
    <w:p w14:paraId="317B30E8" w14:textId="4A808EC9" w:rsidR="00AD3709" w:rsidRDefault="00AD3709" w:rsidP="001C489F">
      <w:pPr>
        <w:pStyle w:val="ListParagraph"/>
      </w:pPr>
      <w:r>
        <w:t>47 other pollution events.</w:t>
      </w:r>
    </w:p>
    <w:p w14:paraId="29A9E50C" w14:textId="2E66A5EB" w:rsidR="00AD3709" w:rsidRDefault="00AD3709" w:rsidP="00AD3709">
      <w:r>
        <w:t>When responding to major incidents we stand up an Agency Command Team to support emergency services and other partner agencies. We draw on a pool of trained staff.</w:t>
      </w:r>
    </w:p>
    <w:tbl>
      <w:tblPr>
        <w:tblStyle w:val="EPAbreakoutbox1"/>
        <w:tblW w:w="0" w:type="auto"/>
        <w:tblLook w:val="04A0" w:firstRow="1" w:lastRow="0" w:firstColumn="1" w:lastColumn="0" w:noHBand="0" w:noVBand="1"/>
      </w:tblPr>
      <w:tblGrid>
        <w:gridCol w:w="10194"/>
      </w:tblGrid>
      <w:tr w:rsidR="001C489F" w14:paraId="7BA39152" w14:textId="77777777" w:rsidTr="001C489F">
        <w:tc>
          <w:tcPr>
            <w:tcW w:w="10194" w:type="dxa"/>
          </w:tcPr>
          <w:p w14:paraId="79A11FD8" w14:textId="77777777" w:rsidR="001C489F" w:rsidRDefault="001C489F" w:rsidP="001C489F">
            <w:r>
              <w:t xml:space="preserve">February to March: EPA staff provided Agriculture Victoria advice on the disposal of bird flu-infected </w:t>
            </w:r>
            <w:proofErr w:type="gramStart"/>
            <w:r>
              <w:t>chickens, and</w:t>
            </w:r>
            <w:proofErr w:type="gramEnd"/>
            <w:r>
              <w:t xml:space="preserve"> issued emergency permissions to allow this to be done safely. </w:t>
            </w:r>
          </w:p>
          <w:p w14:paraId="4854E35F" w14:textId="387767C4" w:rsidR="001C489F" w:rsidRDefault="001C489F" w:rsidP="00AD3709">
            <w:r>
              <w:t>10 July: EPA officers and science staff supported the emergency response to a Derrimut chemical facility fire, providing environmental advice, and air and water quality monitoring.</w:t>
            </w:r>
          </w:p>
        </w:tc>
      </w:tr>
    </w:tbl>
    <w:p w14:paraId="750A9CDD" w14:textId="77777777" w:rsidR="00AD3709" w:rsidRDefault="00AD3709" w:rsidP="001C489F">
      <w:pPr>
        <w:pStyle w:val="Heading3"/>
      </w:pPr>
      <w:r>
        <w:t>Emergency authorisations</w:t>
      </w:r>
    </w:p>
    <w:p w14:paraId="3330CC96" w14:textId="77777777" w:rsidR="00AD3709" w:rsidRDefault="00AD3709" w:rsidP="00AD3709">
      <w:r>
        <w:t xml:space="preserve">We issued 9 emergency authorisations to allow the disposal or discharge of waste where standard conditions or permission requirements </w:t>
      </w:r>
      <w:proofErr w:type="gramStart"/>
      <w:r>
        <w:t>were not able to</w:t>
      </w:r>
      <w:proofErr w:type="gramEnd"/>
      <w:r>
        <w:t xml:space="preserve"> be met. This included 3 for avian influenza incidents.</w:t>
      </w:r>
    </w:p>
    <w:p w14:paraId="72256B88" w14:textId="77777777" w:rsidR="00AD3709" w:rsidRDefault="00AD3709" w:rsidP="00AD3709">
      <w:r>
        <w:t>Provided in a timely manner, emergency authorisations take careful consideration of the type of waste and where it can be safely and lawfully disposed of.</w:t>
      </w:r>
    </w:p>
    <w:p w14:paraId="209B46D4" w14:textId="77777777" w:rsidR="00AD3709" w:rsidRDefault="00AD3709" w:rsidP="001C489F">
      <w:pPr>
        <w:pStyle w:val="Heading3"/>
      </w:pPr>
      <w:bookmarkStart w:id="23" w:name="_Emergency_procurement"/>
      <w:bookmarkEnd w:id="23"/>
      <w:r>
        <w:t>Emergency procurement</w:t>
      </w:r>
    </w:p>
    <w:p w14:paraId="0FAB8807" w14:textId="200B3A3D" w:rsidR="00AD3709" w:rsidRDefault="00AD3709" w:rsidP="00AD3709">
      <w:r>
        <w:t>We did not have to activate emergency procurement provisions in the past year.</w:t>
      </w:r>
    </w:p>
    <w:p w14:paraId="428E3368" w14:textId="77777777" w:rsidR="00AD3709" w:rsidRDefault="00AD3709" w:rsidP="001C489F">
      <w:pPr>
        <w:pStyle w:val="Heading2"/>
      </w:pPr>
      <w:r>
        <w:lastRenderedPageBreak/>
        <w:t>Enforcing the law</w:t>
      </w:r>
    </w:p>
    <w:p w14:paraId="645705D4" w14:textId="77777777" w:rsidR="00AD3709" w:rsidRDefault="00AD3709" w:rsidP="001C489F">
      <w:pPr>
        <w:pStyle w:val="Heading3"/>
      </w:pPr>
      <w:r>
        <w:t>Issuing remedial notices, directions and orders</w:t>
      </w:r>
    </w:p>
    <w:p w14:paraId="7987892D" w14:textId="77777777" w:rsidR="00AD3709" w:rsidRDefault="00AD3709" w:rsidP="00AD3709">
      <w:r>
        <w:t>If we find non-compliance with our environmental laws or permissions we may choose to provide compliance advice, or issue a notice, order or direction to an individual or business to address the non-compliances.</w:t>
      </w:r>
    </w:p>
    <w:p w14:paraId="5FA68A84" w14:textId="77777777" w:rsidR="00AD3709" w:rsidRDefault="00AD3709" w:rsidP="00AD3709">
      <w:r>
        <w:t>We issued 314 fewer regulatory notices than in 2023–24. This is mostly because:</w:t>
      </w:r>
    </w:p>
    <w:p w14:paraId="131CDDDF" w14:textId="37AD1BAB" w:rsidR="00AD3709" w:rsidRDefault="00AD3709" w:rsidP="001C489F">
      <w:pPr>
        <w:pStyle w:val="ListParagraph"/>
      </w:pPr>
      <w:r>
        <w:t xml:space="preserve">we received fewer litter reports </w:t>
      </w:r>
    </w:p>
    <w:p w14:paraId="55786769" w14:textId="52EA45DB" w:rsidR="00AD3709" w:rsidRDefault="00AD3709" w:rsidP="001C489F">
      <w:pPr>
        <w:pStyle w:val="ListParagraph"/>
      </w:pPr>
      <w:r>
        <w:t>more vehicle owners complied with noisy vehicle testing notices.</w:t>
      </w:r>
    </w:p>
    <w:p w14:paraId="4B5B5163" w14:textId="07241837" w:rsidR="00930B33" w:rsidRDefault="00AD3709" w:rsidP="001C489F">
      <w:pPr>
        <w:pStyle w:val="Caption"/>
      </w:pPr>
      <w:r>
        <w:t>Notices, directions and orders issued</w:t>
      </w:r>
    </w:p>
    <w:tbl>
      <w:tblPr>
        <w:tblStyle w:val="EPAstandardtable"/>
        <w:tblW w:w="5000" w:type="pct"/>
        <w:tblLook w:val="04E0" w:firstRow="1" w:lastRow="1" w:firstColumn="1" w:lastColumn="0" w:noHBand="0" w:noVBand="1"/>
      </w:tblPr>
      <w:tblGrid>
        <w:gridCol w:w="5604"/>
        <w:gridCol w:w="1154"/>
        <w:gridCol w:w="1154"/>
        <w:gridCol w:w="1154"/>
        <w:gridCol w:w="1138"/>
      </w:tblGrid>
      <w:tr w:rsidR="00812EA0" w:rsidRPr="00207A7E" w14:paraId="754D13DA" w14:textId="77777777" w:rsidTr="003F54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4B87E56" w14:textId="04E01F4F" w:rsidR="00812EA0" w:rsidRPr="00207A7E" w:rsidRDefault="00C0559E" w:rsidP="003F54AF">
            <w:pPr>
              <w:pStyle w:val="Normal-Table"/>
            </w:pPr>
            <w:r>
              <w:t>Notice type</w:t>
            </w:r>
          </w:p>
        </w:tc>
        <w:tc>
          <w:tcPr>
            <w:tcW w:w="0" w:type="auto"/>
            <w:hideMark/>
          </w:tcPr>
          <w:p w14:paraId="14D39285" w14:textId="18E81D02" w:rsidR="00812EA0" w:rsidRPr="00207A7E" w:rsidRDefault="00812EA0" w:rsidP="003F54AF">
            <w:pPr>
              <w:pStyle w:val="Normal-Table"/>
              <w:cnfStyle w:val="100000000000" w:firstRow="1" w:lastRow="0" w:firstColumn="0" w:lastColumn="0" w:oddVBand="0" w:evenVBand="0" w:oddHBand="0" w:evenHBand="0" w:firstRowFirstColumn="0" w:firstRowLastColumn="0" w:lastRowFirstColumn="0" w:lastRowLastColumn="0"/>
            </w:pPr>
            <w:r w:rsidRPr="00C62EE4">
              <w:t>2021–22</w:t>
            </w:r>
          </w:p>
        </w:tc>
        <w:tc>
          <w:tcPr>
            <w:tcW w:w="0" w:type="auto"/>
            <w:hideMark/>
          </w:tcPr>
          <w:p w14:paraId="13A8B3AA" w14:textId="6D94A91E" w:rsidR="00812EA0" w:rsidRPr="00207A7E" w:rsidRDefault="00812EA0" w:rsidP="003F54AF">
            <w:pPr>
              <w:pStyle w:val="Normal-Table"/>
              <w:cnfStyle w:val="100000000000" w:firstRow="1" w:lastRow="0" w:firstColumn="0" w:lastColumn="0" w:oddVBand="0" w:evenVBand="0" w:oddHBand="0" w:evenHBand="0" w:firstRowFirstColumn="0" w:firstRowLastColumn="0" w:lastRowFirstColumn="0" w:lastRowLastColumn="0"/>
            </w:pPr>
            <w:r w:rsidRPr="00C62EE4">
              <w:t>2022–23</w:t>
            </w:r>
          </w:p>
        </w:tc>
        <w:tc>
          <w:tcPr>
            <w:tcW w:w="0" w:type="auto"/>
            <w:hideMark/>
          </w:tcPr>
          <w:p w14:paraId="4A012ED7" w14:textId="68F4C016" w:rsidR="00812EA0" w:rsidRPr="00207A7E" w:rsidRDefault="00812EA0" w:rsidP="003F54AF">
            <w:pPr>
              <w:pStyle w:val="Normal-Table"/>
              <w:cnfStyle w:val="100000000000" w:firstRow="1" w:lastRow="0" w:firstColumn="0" w:lastColumn="0" w:oddVBand="0" w:evenVBand="0" w:oddHBand="0" w:evenHBand="0" w:firstRowFirstColumn="0" w:firstRowLastColumn="0" w:lastRowFirstColumn="0" w:lastRowLastColumn="0"/>
            </w:pPr>
            <w:r w:rsidRPr="00C62EE4">
              <w:t>2023–24</w:t>
            </w:r>
          </w:p>
        </w:tc>
        <w:tc>
          <w:tcPr>
            <w:tcW w:w="0" w:type="auto"/>
            <w:hideMark/>
          </w:tcPr>
          <w:p w14:paraId="2A6EBCC8" w14:textId="332D431E" w:rsidR="00812EA0" w:rsidRPr="00207A7E" w:rsidRDefault="00812EA0" w:rsidP="003F54AF">
            <w:pPr>
              <w:pStyle w:val="Normal-Table"/>
              <w:cnfStyle w:val="100000000000" w:firstRow="1" w:lastRow="0" w:firstColumn="0" w:lastColumn="0" w:oddVBand="0" w:evenVBand="0" w:oddHBand="0" w:evenHBand="0" w:firstRowFirstColumn="0" w:firstRowLastColumn="0" w:lastRowFirstColumn="0" w:lastRowLastColumn="0"/>
            </w:pPr>
            <w:r w:rsidRPr="00C62EE4">
              <w:t>2024–25</w:t>
            </w:r>
          </w:p>
        </w:tc>
      </w:tr>
      <w:tr w:rsidR="00A07158" w:rsidRPr="00207A7E" w14:paraId="6C27707E" w14:textId="77777777" w:rsidTr="003F54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28FF922D" w14:textId="42A351A9" w:rsidR="00A07158" w:rsidRPr="00207A7E" w:rsidRDefault="00A07158" w:rsidP="003F54AF">
            <w:pPr>
              <w:pStyle w:val="Normal-Table"/>
            </w:pPr>
            <w:r w:rsidRPr="002E393F">
              <w:t>Official warnings</w:t>
            </w:r>
          </w:p>
        </w:tc>
        <w:tc>
          <w:tcPr>
            <w:tcW w:w="0" w:type="auto"/>
            <w:tcBorders>
              <w:top w:val="single" w:sz="4" w:space="0" w:color="auto"/>
              <w:bottom w:val="single" w:sz="4" w:space="0" w:color="auto"/>
            </w:tcBorders>
            <w:hideMark/>
          </w:tcPr>
          <w:p w14:paraId="6F97851D" w14:textId="741A5EF4"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35</w:t>
            </w:r>
          </w:p>
        </w:tc>
        <w:tc>
          <w:tcPr>
            <w:tcW w:w="0" w:type="auto"/>
            <w:tcBorders>
              <w:top w:val="single" w:sz="4" w:space="0" w:color="auto"/>
              <w:bottom w:val="single" w:sz="4" w:space="0" w:color="auto"/>
            </w:tcBorders>
            <w:hideMark/>
          </w:tcPr>
          <w:p w14:paraId="22DA8F4A" w14:textId="16ABB09E"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151</w:t>
            </w:r>
          </w:p>
        </w:tc>
        <w:tc>
          <w:tcPr>
            <w:tcW w:w="0" w:type="auto"/>
            <w:tcBorders>
              <w:top w:val="single" w:sz="4" w:space="0" w:color="auto"/>
              <w:bottom w:val="single" w:sz="4" w:space="0" w:color="auto"/>
            </w:tcBorders>
            <w:hideMark/>
          </w:tcPr>
          <w:p w14:paraId="35B7D723" w14:textId="3FA9A1C6"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290</w:t>
            </w:r>
          </w:p>
        </w:tc>
        <w:tc>
          <w:tcPr>
            <w:tcW w:w="0" w:type="auto"/>
            <w:tcBorders>
              <w:top w:val="single" w:sz="4" w:space="0" w:color="auto"/>
              <w:bottom w:val="single" w:sz="4" w:space="0" w:color="auto"/>
            </w:tcBorders>
            <w:hideMark/>
          </w:tcPr>
          <w:p w14:paraId="68C5179A" w14:textId="20C02D3B"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A05405">
              <w:rPr>
                <w:rFonts w:ascii="VIC" w:hAnsi="VIC" w:cs="Calibri Light"/>
                <w:szCs w:val="18"/>
              </w:rPr>
              <w:t>261</w:t>
            </w:r>
          </w:p>
        </w:tc>
      </w:tr>
      <w:tr w:rsidR="00A07158" w:rsidRPr="00207A7E" w14:paraId="7F0CB98D"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C6040A" w14:textId="0793FD2A" w:rsidR="00A07158" w:rsidRPr="00207A7E" w:rsidRDefault="00A07158" w:rsidP="003F54AF">
            <w:pPr>
              <w:pStyle w:val="Normal-Table"/>
            </w:pPr>
            <w:r w:rsidRPr="002E393F">
              <w:t>Environmental infringement notices</w:t>
            </w:r>
          </w:p>
        </w:tc>
        <w:tc>
          <w:tcPr>
            <w:tcW w:w="0" w:type="auto"/>
          </w:tcPr>
          <w:p w14:paraId="2995C18F" w14:textId="5363E7BC"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46</w:t>
            </w:r>
          </w:p>
        </w:tc>
        <w:tc>
          <w:tcPr>
            <w:tcW w:w="0" w:type="auto"/>
          </w:tcPr>
          <w:p w14:paraId="712F6130" w14:textId="3ABDE8F8"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86</w:t>
            </w:r>
          </w:p>
        </w:tc>
        <w:tc>
          <w:tcPr>
            <w:tcW w:w="0" w:type="auto"/>
          </w:tcPr>
          <w:p w14:paraId="41B07143" w14:textId="229F4B7C"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162</w:t>
            </w:r>
          </w:p>
        </w:tc>
        <w:tc>
          <w:tcPr>
            <w:tcW w:w="0" w:type="auto"/>
          </w:tcPr>
          <w:p w14:paraId="28F5F6E0" w14:textId="541FA245"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A05405">
              <w:rPr>
                <w:rFonts w:ascii="VIC" w:hAnsi="VIC" w:cs="Calibri Light"/>
                <w:szCs w:val="18"/>
              </w:rPr>
              <w:t>166</w:t>
            </w:r>
          </w:p>
        </w:tc>
      </w:tr>
      <w:tr w:rsidR="00A07158" w:rsidRPr="00207A7E" w14:paraId="5E95EE89" w14:textId="77777777" w:rsidTr="003F54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3E317ECC" w14:textId="5CA1232E" w:rsidR="00A07158" w:rsidRPr="00207A7E" w:rsidRDefault="00A07158" w:rsidP="003F54AF">
            <w:pPr>
              <w:pStyle w:val="Normal-Table"/>
            </w:pPr>
            <w:r w:rsidRPr="002E393F">
              <w:t>Litter infringement notices</w:t>
            </w:r>
          </w:p>
        </w:tc>
        <w:tc>
          <w:tcPr>
            <w:tcW w:w="0" w:type="auto"/>
            <w:tcBorders>
              <w:top w:val="single" w:sz="4" w:space="0" w:color="auto"/>
              <w:bottom w:val="single" w:sz="4" w:space="0" w:color="auto"/>
            </w:tcBorders>
          </w:tcPr>
          <w:p w14:paraId="0BDA2165" w14:textId="2CCF8E0E"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6,836</w:t>
            </w:r>
          </w:p>
        </w:tc>
        <w:tc>
          <w:tcPr>
            <w:tcW w:w="0" w:type="auto"/>
            <w:tcBorders>
              <w:top w:val="single" w:sz="4" w:space="0" w:color="auto"/>
              <w:bottom w:val="single" w:sz="4" w:space="0" w:color="auto"/>
            </w:tcBorders>
          </w:tcPr>
          <w:p w14:paraId="4A3FC588" w14:textId="3189699B"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7,714</w:t>
            </w:r>
          </w:p>
        </w:tc>
        <w:tc>
          <w:tcPr>
            <w:tcW w:w="0" w:type="auto"/>
            <w:tcBorders>
              <w:top w:val="single" w:sz="4" w:space="0" w:color="auto"/>
              <w:bottom w:val="single" w:sz="4" w:space="0" w:color="auto"/>
            </w:tcBorders>
          </w:tcPr>
          <w:p w14:paraId="0B89C1D5" w14:textId="7FA533D3"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7,934</w:t>
            </w:r>
          </w:p>
        </w:tc>
        <w:tc>
          <w:tcPr>
            <w:tcW w:w="0" w:type="auto"/>
            <w:tcBorders>
              <w:top w:val="single" w:sz="4" w:space="0" w:color="auto"/>
              <w:bottom w:val="single" w:sz="4" w:space="0" w:color="auto"/>
            </w:tcBorders>
          </w:tcPr>
          <w:p w14:paraId="3EDDD089" w14:textId="7FC221A8"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A05405">
              <w:rPr>
                <w:rFonts w:ascii="VIC" w:hAnsi="VIC" w:cs="Calibri Light"/>
                <w:szCs w:val="18"/>
              </w:rPr>
              <w:t>7,604</w:t>
            </w:r>
          </w:p>
        </w:tc>
      </w:tr>
      <w:tr w:rsidR="00A07158" w:rsidRPr="00207A7E" w14:paraId="08834E85"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0A566A" w14:textId="55921B8C" w:rsidR="00A07158" w:rsidRPr="00207A7E" w:rsidRDefault="00A07158" w:rsidP="003F54AF">
            <w:pPr>
              <w:pStyle w:val="Normal-Table"/>
            </w:pPr>
            <w:r w:rsidRPr="002E393F">
              <w:t>Noisy vehicle testing notices</w:t>
            </w:r>
          </w:p>
        </w:tc>
        <w:tc>
          <w:tcPr>
            <w:tcW w:w="0" w:type="auto"/>
          </w:tcPr>
          <w:p w14:paraId="2EA1E5AB" w14:textId="6137AAE4"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3,994</w:t>
            </w:r>
          </w:p>
        </w:tc>
        <w:tc>
          <w:tcPr>
            <w:tcW w:w="0" w:type="auto"/>
          </w:tcPr>
          <w:p w14:paraId="13F49DB3" w14:textId="2FA3CF49"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4,841</w:t>
            </w:r>
          </w:p>
        </w:tc>
        <w:tc>
          <w:tcPr>
            <w:tcW w:w="0" w:type="auto"/>
          </w:tcPr>
          <w:p w14:paraId="2A52A7EE" w14:textId="3A53F0EC"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4,663</w:t>
            </w:r>
          </w:p>
        </w:tc>
        <w:tc>
          <w:tcPr>
            <w:tcW w:w="0" w:type="auto"/>
          </w:tcPr>
          <w:p w14:paraId="40012F60" w14:textId="414E5990"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A05405">
              <w:rPr>
                <w:rFonts w:ascii="VIC" w:hAnsi="VIC" w:cs="Calibri Light"/>
                <w:szCs w:val="18"/>
              </w:rPr>
              <w:t>4,858</w:t>
            </w:r>
          </w:p>
        </w:tc>
      </w:tr>
      <w:tr w:rsidR="00A07158" w:rsidRPr="00207A7E" w14:paraId="56AE2BD8" w14:textId="77777777" w:rsidTr="003F54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1B70D909" w14:textId="75CEBC41" w:rsidR="00A07158" w:rsidRPr="00207A7E" w:rsidRDefault="00A07158" w:rsidP="003F54AF">
            <w:pPr>
              <w:pStyle w:val="Normal-Table"/>
            </w:pPr>
            <w:r w:rsidRPr="002E393F">
              <w:t>Noisy vehicle non-compliance infringement notices</w:t>
            </w:r>
          </w:p>
        </w:tc>
        <w:tc>
          <w:tcPr>
            <w:tcW w:w="0" w:type="auto"/>
            <w:tcBorders>
              <w:top w:val="single" w:sz="4" w:space="0" w:color="auto"/>
              <w:bottom w:val="single" w:sz="4" w:space="0" w:color="auto"/>
            </w:tcBorders>
          </w:tcPr>
          <w:p w14:paraId="5342E87D" w14:textId="17190CBE"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975</w:t>
            </w:r>
          </w:p>
        </w:tc>
        <w:tc>
          <w:tcPr>
            <w:tcW w:w="0" w:type="auto"/>
            <w:tcBorders>
              <w:top w:val="single" w:sz="4" w:space="0" w:color="auto"/>
              <w:bottom w:val="single" w:sz="4" w:space="0" w:color="auto"/>
            </w:tcBorders>
          </w:tcPr>
          <w:p w14:paraId="48DDE26B" w14:textId="370A83B4"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1,227</w:t>
            </w:r>
          </w:p>
        </w:tc>
        <w:tc>
          <w:tcPr>
            <w:tcW w:w="0" w:type="auto"/>
            <w:tcBorders>
              <w:top w:val="single" w:sz="4" w:space="0" w:color="auto"/>
              <w:bottom w:val="single" w:sz="4" w:space="0" w:color="auto"/>
            </w:tcBorders>
          </w:tcPr>
          <w:p w14:paraId="03440901" w14:textId="296B7073"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1,445</w:t>
            </w:r>
          </w:p>
        </w:tc>
        <w:tc>
          <w:tcPr>
            <w:tcW w:w="0" w:type="auto"/>
            <w:tcBorders>
              <w:top w:val="single" w:sz="4" w:space="0" w:color="auto"/>
              <w:bottom w:val="single" w:sz="4" w:space="0" w:color="auto"/>
            </w:tcBorders>
          </w:tcPr>
          <w:p w14:paraId="641A0E94" w14:textId="19C5C060"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A05405">
              <w:rPr>
                <w:rFonts w:ascii="VIC" w:hAnsi="VIC" w:cs="Calibri Light"/>
                <w:szCs w:val="18"/>
              </w:rPr>
              <w:t>1,222</w:t>
            </w:r>
          </w:p>
        </w:tc>
      </w:tr>
      <w:tr w:rsidR="00A07158" w:rsidRPr="00207A7E" w14:paraId="1BB77A44"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CA0A7A" w14:textId="5271D91F" w:rsidR="00A07158" w:rsidRPr="00207A7E" w:rsidRDefault="00A07158" w:rsidP="003F54AF">
            <w:pPr>
              <w:pStyle w:val="Normal-Table"/>
            </w:pPr>
            <w:r w:rsidRPr="002E393F">
              <w:t xml:space="preserve">Smoky vehicle advisory letters </w:t>
            </w:r>
          </w:p>
        </w:tc>
        <w:tc>
          <w:tcPr>
            <w:tcW w:w="0" w:type="auto"/>
          </w:tcPr>
          <w:p w14:paraId="2000D745" w14:textId="74A36794"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264</w:t>
            </w:r>
          </w:p>
        </w:tc>
        <w:tc>
          <w:tcPr>
            <w:tcW w:w="0" w:type="auto"/>
          </w:tcPr>
          <w:p w14:paraId="5B4F2996" w14:textId="3BC9997E"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2,395</w:t>
            </w:r>
          </w:p>
        </w:tc>
        <w:tc>
          <w:tcPr>
            <w:tcW w:w="0" w:type="auto"/>
          </w:tcPr>
          <w:p w14:paraId="06FB5030" w14:textId="40125303"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3,017</w:t>
            </w:r>
          </w:p>
        </w:tc>
        <w:tc>
          <w:tcPr>
            <w:tcW w:w="0" w:type="auto"/>
          </w:tcPr>
          <w:p w14:paraId="723FFC1B" w14:textId="1A076492"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A05405">
              <w:rPr>
                <w:rFonts w:ascii="VIC" w:hAnsi="VIC" w:cs="Calibri Light"/>
                <w:szCs w:val="18"/>
              </w:rPr>
              <w:t>1,545</w:t>
            </w:r>
          </w:p>
        </w:tc>
      </w:tr>
      <w:tr w:rsidR="00A07158" w:rsidRPr="00207A7E" w14:paraId="7B20FF32" w14:textId="77777777" w:rsidTr="003F54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13424A82" w14:textId="10EAD7A4" w:rsidR="00A07158" w:rsidRPr="00207A7E" w:rsidRDefault="00A07158" w:rsidP="003F54AF">
            <w:pPr>
              <w:pStyle w:val="Normal-Table"/>
            </w:pPr>
            <w:r w:rsidRPr="002E393F">
              <w:lastRenderedPageBreak/>
              <w:t>Smoky vehicle testing notices</w:t>
            </w:r>
            <w:r w:rsidR="00B36CDE">
              <w:rPr>
                <w:rStyle w:val="FootnoteReference"/>
              </w:rPr>
              <w:footnoteReference w:id="6"/>
            </w:r>
          </w:p>
        </w:tc>
        <w:tc>
          <w:tcPr>
            <w:tcW w:w="0" w:type="auto"/>
            <w:tcBorders>
              <w:top w:val="single" w:sz="4" w:space="0" w:color="auto"/>
              <w:bottom w:val="single" w:sz="4" w:space="0" w:color="auto"/>
            </w:tcBorders>
          </w:tcPr>
          <w:p w14:paraId="71311379" w14:textId="1C747D28"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w:t>
            </w:r>
          </w:p>
        </w:tc>
        <w:tc>
          <w:tcPr>
            <w:tcW w:w="0" w:type="auto"/>
            <w:tcBorders>
              <w:top w:val="single" w:sz="4" w:space="0" w:color="auto"/>
              <w:bottom w:val="single" w:sz="4" w:space="0" w:color="auto"/>
            </w:tcBorders>
          </w:tcPr>
          <w:p w14:paraId="02C4F648" w14:textId="3BF235AF"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w:t>
            </w:r>
          </w:p>
        </w:tc>
        <w:tc>
          <w:tcPr>
            <w:tcW w:w="0" w:type="auto"/>
            <w:tcBorders>
              <w:top w:val="single" w:sz="4" w:space="0" w:color="auto"/>
              <w:bottom w:val="single" w:sz="4" w:space="0" w:color="auto"/>
            </w:tcBorders>
          </w:tcPr>
          <w:p w14:paraId="5928DC3B" w14:textId="56023F5B"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w:t>
            </w:r>
          </w:p>
        </w:tc>
        <w:tc>
          <w:tcPr>
            <w:tcW w:w="0" w:type="auto"/>
            <w:tcBorders>
              <w:top w:val="single" w:sz="4" w:space="0" w:color="auto"/>
              <w:bottom w:val="single" w:sz="4" w:space="0" w:color="auto"/>
            </w:tcBorders>
          </w:tcPr>
          <w:p w14:paraId="0F95A67F" w14:textId="2F457C86"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A05405">
              <w:rPr>
                <w:rFonts w:ascii="VIC" w:hAnsi="VIC" w:cs="Calibri Light"/>
                <w:szCs w:val="18"/>
              </w:rPr>
              <w:t>1,081</w:t>
            </w:r>
          </w:p>
        </w:tc>
      </w:tr>
      <w:tr w:rsidR="00A07158" w:rsidRPr="00207A7E" w14:paraId="59F4EA22"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50ABDE" w14:textId="2FFFA624" w:rsidR="00A07158" w:rsidRPr="00207A7E" w:rsidRDefault="00A07158" w:rsidP="003F54AF">
            <w:pPr>
              <w:pStyle w:val="Normal-Table"/>
            </w:pPr>
            <w:r w:rsidRPr="002E393F">
              <w:t>Smoky vehicle non-compliance infringement notices</w:t>
            </w:r>
            <w:r w:rsidR="00B36CDE">
              <w:rPr>
                <w:rStyle w:val="FootnoteReference"/>
              </w:rPr>
              <w:footnoteReference w:id="7"/>
            </w:r>
          </w:p>
        </w:tc>
        <w:tc>
          <w:tcPr>
            <w:tcW w:w="0" w:type="auto"/>
          </w:tcPr>
          <w:p w14:paraId="0EDE1794" w14:textId="42C5A8B1"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w:t>
            </w:r>
          </w:p>
        </w:tc>
        <w:tc>
          <w:tcPr>
            <w:tcW w:w="0" w:type="auto"/>
          </w:tcPr>
          <w:p w14:paraId="793B3785" w14:textId="33E5788D"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w:t>
            </w:r>
          </w:p>
        </w:tc>
        <w:tc>
          <w:tcPr>
            <w:tcW w:w="0" w:type="auto"/>
          </w:tcPr>
          <w:p w14:paraId="6FCDDBD7" w14:textId="054E826E"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w:t>
            </w:r>
          </w:p>
        </w:tc>
        <w:tc>
          <w:tcPr>
            <w:tcW w:w="0" w:type="auto"/>
          </w:tcPr>
          <w:p w14:paraId="4777CCB4" w14:textId="2FEE7B32"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A05405">
              <w:rPr>
                <w:rFonts w:ascii="VIC" w:hAnsi="VIC" w:cs="Calibri Light"/>
                <w:szCs w:val="18"/>
              </w:rPr>
              <w:t>315</w:t>
            </w:r>
          </w:p>
        </w:tc>
      </w:tr>
      <w:tr w:rsidR="00A07158" w:rsidRPr="00207A7E" w14:paraId="3F06ADEC" w14:textId="77777777" w:rsidTr="003F54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36C0BC4C" w14:textId="11B5D3A6" w:rsidR="00A07158" w:rsidRPr="00207A7E" w:rsidRDefault="00A07158" w:rsidP="003F54AF">
            <w:pPr>
              <w:pStyle w:val="Normal-Table"/>
            </w:pPr>
            <w:r w:rsidRPr="002E393F">
              <w:t>Vehicle inspection notic</w:t>
            </w:r>
            <w:r w:rsidR="00B36CDE">
              <w:t>e</w:t>
            </w:r>
            <w:r w:rsidR="00B36CDE">
              <w:rPr>
                <w:rStyle w:val="FootnoteReference"/>
              </w:rPr>
              <w:footnoteReference w:id="8"/>
            </w:r>
          </w:p>
        </w:tc>
        <w:tc>
          <w:tcPr>
            <w:tcW w:w="0" w:type="auto"/>
            <w:tcBorders>
              <w:top w:val="single" w:sz="4" w:space="0" w:color="auto"/>
              <w:bottom w:val="single" w:sz="4" w:space="0" w:color="auto"/>
            </w:tcBorders>
          </w:tcPr>
          <w:p w14:paraId="1B048541" w14:textId="6D9D0DE5"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w:t>
            </w:r>
          </w:p>
        </w:tc>
        <w:tc>
          <w:tcPr>
            <w:tcW w:w="0" w:type="auto"/>
            <w:tcBorders>
              <w:top w:val="single" w:sz="4" w:space="0" w:color="auto"/>
              <w:bottom w:val="single" w:sz="4" w:space="0" w:color="auto"/>
            </w:tcBorders>
          </w:tcPr>
          <w:p w14:paraId="1778D9B2" w14:textId="3D2B0AFE"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w:t>
            </w:r>
          </w:p>
        </w:tc>
        <w:tc>
          <w:tcPr>
            <w:tcW w:w="0" w:type="auto"/>
            <w:tcBorders>
              <w:top w:val="single" w:sz="4" w:space="0" w:color="auto"/>
              <w:bottom w:val="single" w:sz="4" w:space="0" w:color="auto"/>
            </w:tcBorders>
          </w:tcPr>
          <w:p w14:paraId="1244354B" w14:textId="37519568"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w:t>
            </w:r>
          </w:p>
        </w:tc>
        <w:tc>
          <w:tcPr>
            <w:tcW w:w="0" w:type="auto"/>
            <w:tcBorders>
              <w:top w:val="single" w:sz="4" w:space="0" w:color="auto"/>
              <w:bottom w:val="single" w:sz="4" w:space="0" w:color="auto"/>
            </w:tcBorders>
          </w:tcPr>
          <w:p w14:paraId="5DBD377D" w14:textId="4FDD762C"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A05405">
              <w:rPr>
                <w:rFonts w:ascii="VIC" w:hAnsi="VIC" w:cs="Calibri Light"/>
                <w:szCs w:val="18"/>
              </w:rPr>
              <w:t>1</w:t>
            </w:r>
          </w:p>
        </w:tc>
      </w:tr>
      <w:tr w:rsidR="00A07158" w:rsidRPr="00207A7E" w14:paraId="5B44D6B9"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C0CA45" w14:textId="7E0B4315" w:rsidR="00A07158" w:rsidRPr="00207A7E" w:rsidRDefault="00A07158" w:rsidP="003F54AF">
            <w:pPr>
              <w:pStyle w:val="Normal-Table"/>
            </w:pPr>
            <w:r w:rsidRPr="002E393F">
              <w:t>Site management orders</w:t>
            </w:r>
          </w:p>
        </w:tc>
        <w:tc>
          <w:tcPr>
            <w:tcW w:w="0" w:type="auto"/>
          </w:tcPr>
          <w:p w14:paraId="741CAF9A" w14:textId="11197950"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w:t>
            </w:r>
          </w:p>
        </w:tc>
        <w:tc>
          <w:tcPr>
            <w:tcW w:w="0" w:type="auto"/>
          </w:tcPr>
          <w:p w14:paraId="0B898E93" w14:textId="194FAF22"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25</w:t>
            </w:r>
          </w:p>
        </w:tc>
        <w:tc>
          <w:tcPr>
            <w:tcW w:w="0" w:type="auto"/>
          </w:tcPr>
          <w:p w14:paraId="372F58F9" w14:textId="20FE6041"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3</w:t>
            </w:r>
          </w:p>
        </w:tc>
        <w:tc>
          <w:tcPr>
            <w:tcW w:w="0" w:type="auto"/>
          </w:tcPr>
          <w:p w14:paraId="2E750B72" w14:textId="59BF5A3B"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A05405">
              <w:rPr>
                <w:rFonts w:ascii="VIC" w:hAnsi="VIC" w:cs="Calibri Light"/>
                <w:szCs w:val="18"/>
              </w:rPr>
              <w:t>2</w:t>
            </w:r>
          </w:p>
        </w:tc>
      </w:tr>
      <w:tr w:rsidR="00A07158" w:rsidRPr="00207A7E" w14:paraId="27ACEC79" w14:textId="77777777" w:rsidTr="003F54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61CCC72F" w14:textId="1CF56141" w:rsidR="00A07158" w:rsidRPr="00207A7E" w:rsidRDefault="00A07158" w:rsidP="003F54AF">
            <w:pPr>
              <w:pStyle w:val="Normal-Table"/>
            </w:pPr>
            <w:r w:rsidRPr="002E393F">
              <w:t>Environmental action notices</w:t>
            </w:r>
          </w:p>
        </w:tc>
        <w:tc>
          <w:tcPr>
            <w:tcW w:w="0" w:type="auto"/>
            <w:tcBorders>
              <w:top w:val="single" w:sz="4" w:space="0" w:color="auto"/>
              <w:bottom w:val="single" w:sz="4" w:space="0" w:color="auto"/>
            </w:tcBorders>
          </w:tcPr>
          <w:p w14:paraId="0802365C" w14:textId="0CA0A999"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295</w:t>
            </w:r>
          </w:p>
        </w:tc>
        <w:tc>
          <w:tcPr>
            <w:tcW w:w="0" w:type="auto"/>
            <w:tcBorders>
              <w:top w:val="single" w:sz="4" w:space="0" w:color="auto"/>
              <w:bottom w:val="single" w:sz="4" w:space="0" w:color="auto"/>
            </w:tcBorders>
          </w:tcPr>
          <w:p w14:paraId="57EC2A8E" w14:textId="0A9701CA"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346</w:t>
            </w:r>
          </w:p>
        </w:tc>
        <w:tc>
          <w:tcPr>
            <w:tcW w:w="0" w:type="auto"/>
            <w:tcBorders>
              <w:top w:val="single" w:sz="4" w:space="0" w:color="auto"/>
              <w:bottom w:val="single" w:sz="4" w:space="0" w:color="auto"/>
            </w:tcBorders>
          </w:tcPr>
          <w:p w14:paraId="1A298033" w14:textId="5E2C667E"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325</w:t>
            </w:r>
          </w:p>
        </w:tc>
        <w:tc>
          <w:tcPr>
            <w:tcW w:w="0" w:type="auto"/>
            <w:tcBorders>
              <w:top w:val="single" w:sz="4" w:space="0" w:color="auto"/>
              <w:bottom w:val="single" w:sz="4" w:space="0" w:color="auto"/>
            </w:tcBorders>
          </w:tcPr>
          <w:p w14:paraId="4527EC9C" w14:textId="6864CDE2"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A05405">
              <w:rPr>
                <w:rFonts w:ascii="VIC" w:hAnsi="VIC" w:cs="Calibri Light"/>
                <w:szCs w:val="18"/>
              </w:rPr>
              <w:t>300</w:t>
            </w:r>
          </w:p>
        </w:tc>
      </w:tr>
      <w:tr w:rsidR="00A07158" w:rsidRPr="00207A7E" w14:paraId="5F2B296A"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D93C50" w14:textId="7E3B3655" w:rsidR="00A07158" w:rsidRPr="00207A7E" w:rsidRDefault="00A07158" w:rsidP="003F54AF">
            <w:pPr>
              <w:pStyle w:val="Normal-Table"/>
            </w:pPr>
            <w:r w:rsidRPr="002E393F">
              <w:t>Improvement notices</w:t>
            </w:r>
          </w:p>
        </w:tc>
        <w:tc>
          <w:tcPr>
            <w:tcW w:w="0" w:type="auto"/>
          </w:tcPr>
          <w:p w14:paraId="24EB89CD" w14:textId="40A055E9"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600</w:t>
            </w:r>
          </w:p>
        </w:tc>
        <w:tc>
          <w:tcPr>
            <w:tcW w:w="0" w:type="auto"/>
          </w:tcPr>
          <w:p w14:paraId="7B1254E9" w14:textId="620CAF5F"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728</w:t>
            </w:r>
          </w:p>
        </w:tc>
        <w:tc>
          <w:tcPr>
            <w:tcW w:w="0" w:type="auto"/>
          </w:tcPr>
          <w:p w14:paraId="09506DE0" w14:textId="1BB0C6A6"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695</w:t>
            </w:r>
          </w:p>
        </w:tc>
        <w:tc>
          <w:tcPr>
            <w:tcW w:w="0" w:type="auto"/>
          </w:tcPr>
          <w:p w14:paraId="6D93EE55" w14:textId="67C1A0CC"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A05405">
              <w:rPr>
                <w:rFonts w:ascii="VIC" w:hAnsi="VIC" w:cs="Calibri Light"/>
                <w:szCs w:val="18"/>
              </w:rPr>
              <w:t>477</w:t>
            </w:r>
          </w:p>
        </w:tc>
      </w:tr>
      <w:tr w:rsidR="00A07158" w:rsidRPr="00207A7E" w14:paraId="34EBCA74" w14:textId="77777777" w:rsidTr="003F54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526D47E4" w14:textId="0A42B1CA" w:rsidR="00A07158" w:rsidRPr="00207A7E" w:rsidRDefault="00A07158" w:rsidP="003F54AF">
            <w:pPr>
              <w:pStyle w:val="Normal-Table"/>
            </w:pPr>
            <w:r w:rsidRPr="002E393F">
              <w:t>Notice to investigate</w:t>
            </w:r>
          </w:p>
        </w:tc>
        <w:tc>
          <w:tcPr>
            <w:tcW w:w="0" w:type="auto"/>
            <w:tcBorders>
              <w:top w:val="single" w:sz="4" w:space="0" w:color="auto"/>
              <w:bottom w:val="single" w:sz="4" w:space="0" w:color="auto"/>
            </w:tcBorders>
          </w:tcPr>
          <w:p w14:paraId="456BC793" w14:textId="3BAB59A4"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88</w:t>
            </w:r>
          </w:p>
        </w:tc>
        <w:tc>
          <w:tcPr>
            <w:tcW w:w="0" w:type="auto"/>
            <w:tcBorders>
              <w:top w:val="single" w:sz="4" w:space="0" w:color="auto"/>
              <w:bottom w:val="single" w:sz="4" w:space="0" w:color="auto"/>
            </w:tcBorders>
          </w:tcPr>
          <w:p w14:paraId="52D432C2" w14:textId="379AB874"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83</w:t>
            </w:r>
          </w:p>
        </w:tc>
        <w:tc>
          <w:tcPr>
            <w:tcW w:w="0" w:type="auto"/>
            <w:tcBorders>
              <w:top w:val="single" w:sz="4" w:space="0" w:color="auto"/>
              <w:bottom w:val="single" w:sz="4" w:space="0" w:color="auto"/>
            </w:tcBorders>
          </w:tcPr>
          <w:p w14:paraId="31AC2CF2" w14:textId="45A305BE"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89</w:t>
            </w:r>
          </w:p>
        </w:tc>
        <w:tc>
          <w:tcPr>
            <w:tcW w:w="0" w:type="auto"/>
            <w:tcBorders>
              <w:top w:val="single" w:sz="4" w:space="0" w:color="auto"/>
              <w:bottom w:val="single" w:sz="4" w:space="0" w:color="auto"/>
            </w:tcBorders>
          </w:tcPr>
          <w:p w14:paraId="35450C0B" w14:textId="1A202E6E"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A05405">
              <w:rPr>
                <w:rFonts w:ascii="VIC" w:hAnsi="VIC" w:cs="Calibri Light"/>
                <w:szCs w:val="18"/>
              </w:rPr>
              <w:t>73</w:t>
            </w:r>
          </w:p>
        </w:tc>
      </w:tr>
      <w:tr w:rsidR="00A07158" w:rsidRPr="00207A7E" w14:paraId="79A736B3"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903FAE" w14:textId="5FA1F4B8" w:rsidR="00A07158" w:rsidRPr="00207A7E" w:rsidRDefault="00A07158" w:rsidP="003F54AF">
            <w:pPr>
              <w:pStyle w:val="Normal-Table"/>
            </w:pPr>
            <w:r w:rsidRPr="002E393F">
              <w:lastRenderedPageBreak/>
              <w:t>Prohibition notices</w:t>
            </w:r>
          </w:p>
        </w:tc>
        <w:tc>
          <w:tcPr>
            <w:tcW w:w="0" w:type="auto"/>
          </w:tcPr>
          <w:p w14:paraId="49E7BEAB" w14:textId="633630FA"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47</w:t>
            </w:r>
          </w:p>
        </w:tc>
        <w:tc>
          <w:tcPr>
            <w:tcW w:w="0" w:type="auto"/>
          </w:tcPr>
          <w:p w14:paraId="5A8A7266" w14:textId="3101C382"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47</w:t>
            </w:r>
          </w:p>
        </w:tc>
        <w:tc>
          <w:tcPr>
            <w:tcW w:w="0" w:type="auto"/>
          </w:tcPr>
          <w:p w14:paraId="0C538973" w14:textId="2BB62027"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34</w:t>
            </w:r>
          </w:p>
        </w:tc>
        <w:tc>
          <w:tcPr>
            <w:tcW w:w="0" w:type="auto"/>
          </w:tcPr>
          <w:p w14:paraId="7BCCC4CF" w14:textId="04FC4E6A"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A05405">
              <w:rPr>
                <w:rFonts w:ascii="VIC" w:hAnsi="VIC" w:cs="Calibri Light"/>
                <w:szCs w:val="18"/>
              </w:rPr>
              <w:t>36</w:t>
            </w:r>
          </w:p>
        </w:tc>
      </w:tr>
      <w:tr w:rsidR="00A07158" w:rsidRPr="00207A7E" w14:paraId="3DBAF50B" w14:textId="77777777" w:rsidTr="003F54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2824D48D" w14:textId="5E58EE9B" w:rsidR="00A07158" w:rsidRPr="00207A7E" w:rsidRDefault="00A07158" w:rsidP="003F54AF">
            <w:pPr>
              <w:pStyle w:val="Normal-Table"/>
            </w:pPr>
            <w:r w:rsidRPr="002E393F">
              <w:t>Waste abatement notices</w:t>
            </w:r>
          </w:p>
        </w:tc>
        <w:tc>
          <w:tcPr>
            <w:tcW w:w="0" w:type="auto"/>
            <w:tcBorders>
              <w:top w:val="single" w:sz="4" w:space="0" w:color="auto"/>
              <w:bottom w:val="single" w:sz="4" w:space="0" w:color="auto"/>
            </w:tcBorders>
          </w:tcPr>
          <w:p w14:paraId="27FADF72" w14:textId="14C68FB2"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16</w:t>
            </w:r>
          </w:p>
        </w:tc>
        <w:tc>
          <w:tcPr>
            <w:tcW w:w="0" w:type="auto"/>
            <w:tcBorders>
              <w:top w:val="single" w:sz="4" w:space="0" w:color="auto"/>
              <w:bottom w:val="single" w:sz="4" w:space="0" w:color="auto"/>
            </w:tcBorders>
          </w:tcPr>
          <w:p w14:paraId="5E5AD10F" w14:textId="20835BE9"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6</w:t>
            </w:r>
          </w:p>
        </w:tc>
        <w:tc>
          <w:tcPr>
            <w:tcW w:w="0" w:type="auto"/>
            <w:tcBorders>
              <w:top w:val="single" w:sz="4" w:space="0" w:color="auto"/>
              <w:bottom w:val="single" w:sz="4" w:space="0" w:color="auto"/>
            </w:tcBorders>
          </w:tcPr>
          <w:p w14:paraId="5D131293" w14:textId="6A69AE9E"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31</w:t>
            </w:r>
          </w:p>
        </w:tc>
        <w:tc>
          <w:tcPr>
            <w:tcW w:w="0" w:type="auto"/>
            <w:tcBorders>
              <w:top w:val="single" w:sz="4" w:space="0" w:color="auto"/>
              <w:bottom w:val="single" w:sz="4" w:space="0" w:color="auto"/>
            </w:tcBorders>
          </w:tcPr>
          <w:p w14:paraId="3FBC8158" w14:textId="735CCD58"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A05405">
              <w:rPr>
                <w:rFonts w:ascii="VIC" w:hAnsi="VIC" w:cs="Calibri Light"/>
                <w:szCs w:val="18"/>
              </w:rPr>
              <w:t>34</w:t>
            </w:r>
          </w:p>
        </w:tc>
      </w:tr>
      <w:tr w:rsidR="00A07158" w:rsidRPr="00207A7E" w14:paraId="5C4261A0"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CDF9CA" w14:textId="4A3EA307" w:rsidR="00A07158" w:rsidRPr="00207A7E" w:rsidRDefault="00A07158" w:rsidP="003F54AF">
            <w:pPr>
              <w:pStyle w:val="Normal-Table"/>
            </w:pPr>
            <w:r w:rsidRPr="002E393F">
              <w:t>Non-disturbance notices</w:t>
            </w:r>
          </w:p>
        </w:tc>
        <w:tc>
          <w:tcPr>
            <w:tcW w:w="0" w:type="auto"/>
          </w:tcPr>
          <w:p w14:paraId="07F4A529" w14:textId="60011956"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7</w:t>
            </w:r>
          </w:p>
        </w:tc>
        <w:tc>
          <w:tcPr>
            <w:tcW w:w="0" w:type="auto"/>
          </w:tcPr>
          <w:p w14:paraId="4F70C327" w14:textId="2535D142"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4</w:t>
            </w:r>
          </w:p>
        </w:tc>
        <w:tc>
          <w:tcPr>
            <w:tcW w:w="0" w:type="auto"/>
          </w:tcPr>
          <w:p w14:paraId="33FB7DEB" w14:textId="1CA9A2BA"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15</w:t>
            </w:r>
          </w:p>
        </w:tc>
        <w:tc>
          <w:tcPr>
            <w:tcW w:w="0" w:type="auto"/>
          </w:tcPr>
          <w:p w14:paraId="521A768A" w14:textId="32D47391"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A05405">
              <w:rPr>
                <w:rFonts w:ascii="VIC" w:hAnsi="VIC" w:cs="Calibri Light"/>
                <w:szCs w:val="18"/>
              </w:rPr>
              <w:t>22</w:t>
            </w:r>
          </w:p>
        </w:tc>
      </w:tr>
      <w:tr w:rsidR="00A07158" w:rsidRPr="00207A7E" w14:paraId="29AA8691" w14:textId="77777777" w:rsidTr="003F54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390EA4C3" w14:textId="1B624BC8" w:rsidR="00A07158" w:rsidRPr="00207A7E" w:rsidRDefault="00A07158" w:rsidP="003F54AF">
            <w:pPr>
              <w:pStyle w:val="Normal-Table"/>
            </w:pPr>
            <w:r w:rsidRPr="002E393F">
              <w:t>Directions</w:t>
            </w:r>
          </w:p>
        </w:tc>
        <w:tc>
          <w:tcPr>
            <w:tcW w:w="0" w:type="auto"/>
            <w:tcBorders>
              <w:top w:val="single" w:sz="4" w:space="0" w:color="auto"/>
              <w:bottom w:val="single" w:sz="4" w:space="0" w:color="auto"/>
            </w:tcBorders>
          </w:tcPr>
          <w:p w14:paraId="01D390A7" w14:textId="250203C9"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2</w:t>
            </w:r>
          </w:p>
        </w:tc>
        <w:tc>
          <w:tcPr>
            <w:tcW w:w="0" w:type="auto"/>
            <w:tcBorders>
              <w:top w:val="single" w:sz="4" w:space="0" w:color="auto"/>
              <w:bottom w:val="single" w:sz="4" w:space="0" w:color="auto"/>
            </w:tcBorders>
          </w:tcPr>
          <w:p w14:paraId="2C6118E8" w14:textId="5957FE79"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13</w:t>
            </w:r>
          </w:p>
        </w:tc>
        <w:tc>
          <w:tcPr>
            <w:tcW w:w="0" w:type="auto"/>
            <w:tcBorders>
              <w:top w:val="single" w:sz="4" w:space="0" w:color="auto"/>
              <w:bottom w:val="single" w:sz="4" w:space="0" w:color="auto"/>
            </w:tcBorders>
          </w:tcPr>
          <w:p w14:paraId="240545A4" w14:textId="1FCA5A99"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7</w:t>
            </w:r>
          </w:p>
        </w:tc>
        <w:tc>
          <w:tcPr>
            <w:tcW w:w="0" w:type="auto"/>
            <w:tcBorders>
              <w:top w:val="single" w:sz="4" w:space="0" w:color="auto"/>
              <w:bottom w:val="single" w:sz="4" w:space="0" w:color="auto"/>
            </w:tcBorders>
          </w:tcPr>
          <w:p w14:paraId="794D6863" w14:textId="310275FA"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A05405">
              <w:rPr>
                <w:rFonts w:ascii="VIC" w:hAnsi="VIC" w:cs="Calibri Light"/>
                <w:szCs w:val="18"/>
              </w:rPr>
              <w:t>6</w:t>
            </w:r>
          </w:p>
        </w:tc>
      </w:tr>
      <w:tr w:rsidR="00A07158" w:rsidRPr="00207A7E" w14:paraId="37E7F618"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66459" w14:textId="4674BBDB" w:rsidR="00A07158" w:rsidRPr="00207A7E" w:rsidRDefault="00A07158" w:rsidP="003F54AF">
            <w:pPr>
              <w:pStyle w:val="Normal-Table"/>
            </w:pPr>
            <w:r w:rsidRPr="002E393F">
              <w:t>Waste information gathering notices</w:t>
            </w:r>
          </w:p>
        </w:tc>
        <w:tc>
          <w:tcPr>
            <w:tcW w:w="0" w:type="auto"/>
          </w:tcPr>
          <w:p w14:paraId="3D347676" w14:textId="075797B4"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3</w:t>
            </w:r>
          </w:p>
        </w:tc>
        <w:tc>
          <w:tcPr>
            <w:tcW w:w="0" w:type="auto"/>
          </w:tcPr>
          <w:p w14:paraId="20B15553" w14:textId="46639162"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3</w:t>
            </w:r>
          </w:p>
        </w:tc>
        <w:tc>
          <w:tcPr>
            <w:tcW w:w="0" w:type="auto"/>
          </w:tcPr>
          <w:p w14:paraId="4E231D6E" w14:textId="74CD30E5"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2E393F">
              <w:t>16</w:t>
            </w:r>
          </w:p>
        </w:tc>
        <w:tc>
          <w:tcPr>
            <w:tcW w:w="0" w:type="auto"/>
          </w:tcPr>
          <w:p w14:paraId="342CDB5B" w14:textId="7ED9A84A"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A05405">
              <w:rPr>
                <w:rFonts w:ascii="VIC" w:hAnsi="VIC" w:cs="Calibri Light"/>
                <w:szCs w:val="18"/>
              </w:rPr>
              <w:t>15</w:t>
            </w:r>
          </w:p>
        </w:tc>
      </w:tr>
      <w:tr w:rsidR="00A07158" w:rsidRPr="00207A7E" w14:paraId="21610178" w14:textId="77777777" w:rsidTr="003F54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04BF8A59" w14:textId="7F1A1CAF" w:rsidR="00A07158" w:rsidRPr="00207A7E" w:rsidRDefault="00A07158" w:rsidP="003F54AF">
            <w:pPr>
              <w:pStyle w:val="Normal-Table"/>
            </w:pPr>
            <w:r w:rsidRPr="002E393F">
              <w:t>Information gathering notices</w:t>
            </w:r>
          </w:p>
        </w:tc>
        <w:tc>
          <w:tcPr>
            <w:tcW w:w="0" w:type="auto"/>
            <w:tcBorders>
              <w:top w:val="single" w:sz="4" w:space="0" w:color="auto"/>
              <w:bottom w:val="single" w:sz="4" w:space="0" w:color="auto"/>
            </w:tcBorders>
          </w:tcPr>
          <w:p w14:paraId="432B1BEC" w14:textId="27CB64E1"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457</w:t>
            </w:r>
          </w:p>
        </w:tc>
        <w:tc>
          <w:tcPr>
            <w:tcW w:w="0" w:type="auto"/>
            <w:tcBorders>
              <w:top w:val="single" w:sz="4" w:space="0" w:color="auto"/>
              <w:bottom w:val="single" w:sz="4" w:space="0" w:color="auto"/>
            </w:tcBorders>
          </w:tcPr>
          <w:p w14:paraId="67DB1149" w14:textId="40E9D698"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401</w:t>
            </w:r>
          </w:p>
        </w:tc>
        <w:tc>
          <w:tcPr>
            <w:tcW w:w="0" w:type="auto"/>
            <w:tcBorders>
              <w:top w:val="single" w:sz="4" w:space="0" w:color="auto"/>
              <w:bottom w:val="single" w:sz="4" w:space="0" w:color="auto"/>
            </w:tcBorders>
          </w:tcPr>
          <w:p w14:paraId="5A331494" w14:textId="65DA4A4D"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2E393F">
              <w:t>540</w:t>
            </w:r>
          </w:p>
        </w:tc>
        <w:tc>
          <w:tcPr>
            <w:tcW w:w="0" w:type="auto"/>
            <w:tcBorders>
              <w:top w:val="single" w:sz="4" w:space="0" w:color="auto"/>
              <w:bottom w:val="single" w:sz="4" w:space="0" w:color="auto"/>
            </w:tcBorders>
          </w:tcPr>
          <w:p w14:paraId="74A963A7" w14:textId="026157F3" w:rsidR="00A07158" w:rsidRPr="00207A7E" w:rsidRDefault="00A07158" w:rsidP="003F54AF">
            <w:pPr>
              <w:pStyle w:val="Normal-Table"/>
              <w:cnfStyle w:val="000000000000" w:firstRow="0" w:lastRow="0" w:firstColumn="0" w:lastColumn="0" w:oddVBand="0" w:evenVBand="0" w:oddHBand="0" w:evenHBand="0" w:firstRowFirstColumn="0" w:firstRowLastColumn="0" w:lastRowFirstColumn="0" w:lastRowLastColumn="0"/>
            </w:pPr>
            <w:r w:rsidRPr="00A05405">
              <w:rPr>
                <w:rFonts w:ascii="VIC" w:hAnsi="VIC" w:cs="Calibri Light"/>
                <w:szCs w:val="18"/>
              </w:rPr>
              <w:t>394</w:t>
            </w:r>
          </w:p>
        </w:tc>
      </w:tr>
      <w:tr w:rsidR="00A07158" w:rsidRPr="00207A7E" w14:paraId="28E5ECDC"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D4AA51" w14:textId="6B77AEEF" w:rsidR="00A07158" w:rsidRPr="00207A7E" w:rsidRDefault="00A07158" w:rsidP="003F54AF">
            <w:pPr>
              <w:pStyle w:val="Normal-Table"/>
            </w:pPr>
            <w:r w:rsidRPr="00C64AB2">
              <w:rPr>
                <w:bCs/>
              </w:rPr>
              <w:t>Total</w:t>
            </w:r>
          </w:p>
        </w:tc>
        <w:tc>
          <w:tcPr>
            <w:tcW w:w="0" w:type="auto"/>
          </w:tcPr>
          <w:p w14:paraId="0896BDC5" w14:textId="697F06BA"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C64AB2">
              <w:rPr>
                <w:b/>
                <w:bCs/>
              </w:rPr>
              <w:t>13,665</w:t>
            </w:r>
          </w:p>
        </w:tc>
        <w:tc>
          <w:tcPr>
            <w:tcW w:w="0" w:type="auto"/>
          </w:tcPr>
          <w:p w14:paraId="19FAF36E" w14:textId="493200BC"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C64AB2">
              <w:rPr>
                <w:b/>
                <w:bCs/>
              </w:rPr>
              <w:t>18,070</w:t>
            </w:r>
          </w:p>
        </w:tc>
        <w:tc>
          <w:tcPr>
            <w:tcW w:w="0" w:type="auto"/>
          </w:tcPr>
          <w:p w14:paraId="4B5973AA" w14:textId="1E530D1B"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C64AB2">
              <w:rPr>
                <w:b/>
                <w:bCs/>
              </w:rPr>
              <w:t>19,266</w:t>
            </w:r>
          </w:p>
        </w:tc>
        <w:tc>
          <w:tcPr>
            <w:tcW w:w="0" w:type="auto"/>
          </w:tcPr>
          <w:p w14:paraId="41B71D25" w14:textId="732A925B" w:rsidR="00A07158" w:rsidRPr="00207A7E" w:rsidRDefault="00A07158" w:rsidP="003F54AF">
            <w:pPr>
              <w:pStyle w:val="Normal-Table"/>
              <w:cnfStyle w:val="000000010000" w:firstRow="0" w:lastRow="0" w:firstColumn="0" w:lastColumn="0" w:oddVBand="0" w:evenVBand="0" w:oddHBand="0" w:evenHBand="1" w:firstRowFirstColumn="0" w:firstRowLastColumn="0" w:lastRowFirstColumn="0" w:lastRowLastColumn="0"/>
            </w:pPr>
            <w:r w:rsidRPr="00A05405">
              <w:rPr>
                <w:rFonts w:ascii="VIC" w:hAnsi="VIC" w:cs="Calibri Light"/>
                <w:b/>
                <w:bCs/>
                <w:szCs w:val="18"/>
              </w:rPr>
              <w:t>18,412</w:t>
            </w:r>
          </w:p>
        </w:tc>
      </w:tr>
    </w:tbl>
    <w:p w14:paraId="6FEA74A8" w14:textId="77777777" w:rsidR="00674EAA" w:rsidRDefault="00674EAA" w:rsidP="00674EAA">
      <w:pPr>
        <w:pStyle w:val="Heading4"/>
      </w:pPr>
      <w:r>
        <w:t>General environmental duty matters</w:t>
      </w:r>
    </w:p>
    <w:p w14:paraId="108A5223" w14:textId="77777777" w:rsidR="00674EAA" w:rsidRDefault="00674EAA" w:rsidP="00674EAA">
      <w:r>
        <w:t>More than a quarter of all EPA remedial notices cited a breach of the general environmental duty (GED) in the past year.</w:t>
      </w:r>
    </w:p>
    <w:p w14:paraId="257DBAFE" w14:textId="77777777" w:rsidR="00674EAA" w:rsidRDefault="00674EAA" w:rsidP="00674EAA">
      <w:r>
        <w:t>Introduced in July 2021, we’ve moved our focus from GED education to compliance. We secured the first criminal outcome for a GED breach in September and saw substantial fines being issued in 4 other GED-related cases.</w:t>
      </w:r>
    </w:p>
    <w:p w14:paraId="637B778A" w14:textId="77777777" w:rsidR="00674EAA" w:rsidRDefault="00674EAA" w:rsidP="00674EAA">
      <w:r>
        <w:t>Showing growing community awareness of the GED, there was one third-party prosecution by a member of the public.</w:t>
      </w:r>
    </w:p>
    <w:tbl>
      <w:tblPr>
        <w:tblStyle w:val="EPAbreakoutbox1"/>
        <w:tblW w:w="0" w:type="auto"/>
        <w:tblLook w:val="04A0" w:firstRow="1" w:lastRow="0" w:firstColumn="1" w:lastColumn="0" w:noHBand="0" w:noVBand="1"/>
      </w:tblPr>
      <w:tblGrid>
        <w:gridCol w:w="10194"/>
      </w:tblGrid>
      <w:tr w:rsidR="00674EAA" w14:paraId="23AE4A88" w14:textId="77777777" w:rsidTr="00674EAA">
        <w:tc>
          <w:tcPr>
            <w:tcW w:w="10194" w:type="dxa"/>
          </w:tcPr>
          <w:p w14:paraId="2A7257B2" w14:textId="0E5701D9" w:rsidR="00674EAA" w:rsidRDefault="00674EAA" w:rsidP="00674EAA">
            <w:r>
              <w:t xml:space="preserve">17 December: </w:t>
            </w:r>
            <w:r w:rsidR="00435333" w:rsidRPr="00435333">
              <w:t>A Traralgon hotel fined $15,000 for breaching the GED by not taking reasonable steps to reduce the risk of harm from excessive noise.</w:t>
            </w:r>
          </w:p>
          <w:p w14:paraId="191DB4D0" w14:textId="3276CF77" w:rsidR="00674EAA" w:rsidRDefault="00674EAA" w:rsidP="00674EAA">
            <w:r>
              <w:lastRenderedPageBreak/>
              <w:t>12 September: A grounds maintenance company fined $25,000 for breaching its GED by allowing a dye and fungicide to enter a stormwater drain and failing to take reasonable steps to minimise the risk of harm.</w:t>
            </w:r>
          </w:p>
        </w:tc>
      </w:tr>
    </w:tbl>
    <w:p w14:paraId="1E2B44F3" w14:textId="77777777" w:rsidR="00674EAA" w:rsidRDefault="00674EAA" w:rsidP="00674EAA">
      <w:pPr>
        <w:pStyle w:val="Heading3"/>
      </w:pPr>
      <w:bookmarkStart w:id="24" w:name="_Increasing_enforcement_action"/>
      <w:bookmarkEnd w:id="24"/>
      <w:r>
        <w:lastRenderedPageBreak/>
        <w:t>Increasing enforcement action against non-compliance</w:t>
      </w:r>
    </w:p>
    <w:p w14:paraId="7D00D4D2" w14:textId="77777777" w:rsidR="00674EAA" w:rsidRDefault="00674EAA" w:rsidP="00674EAA">
      <w:r>
        <w:t>Over the past year, non-compliance with our remedial notices decreased from 20% to 6%.</w:t>
      </w:r>
    </w:p>
    <w:p w14:paraId="23F1857C" w14:textId="77777777" w:rsidR="00674EAA" w:rsidRDefault="00674EAA" w:rsidP="00674EAA">
      <w:r>
        <w:t>Since environmental laws changed in July 2021, we have steadily increased the number of remedial notices we issue each year. Non-compliance with these has fallen in the past 2 years, but it is still unacceptably high.</w:t>
      </w:r>
    </w:p>
    <w:p w14:paraId="039AB001" w14:textId="7A0C7B23" w:rsidR="00674EAA" w:rsidRDefault="00674EAA" w:rsidP="00674EAA">
      <w:r>
        <w:t xml:space="preserve">To </w:t>
      </w:r>
      <w:r w:rsidR="00435333">
        <w:t>strengthen our regulatory approach</w:t>
      </w:r>
      <w:r>
        <w:t>, we have taken strong enforcement and used this as a deterrent to other duty holders who don’t follow remedial notices. As a result, we laid charges on 15 entities across 10 cases of notice non-compliance.</w:t>
      </w:r>
    </w:p>
    <w:tbl>
      <w:tblPr>
        <w:tblStyle w:val="EPAbreakoutbox1"/>
        <w:tblW w:w="0" w:type="auto"/>
        <w:tblLook w:val="04A0" w:firstRow="1" w:lastRow="0" w:firstColumn="1" w:lastColumn="0" w:noHBand="0" w:noVBand="1"/>
      </w:tblPr>
      <w:tblGrid>
        <w:gridCol w:w="10194"/>
      </w:tblGrid>
      <w:tr w:rsidR="00674EAA" w14:paraId="295DE71B" w14:textId="77777777" w:rsidTr="00674EAA">
        <w:tc>
          <w:tcPr>
            <w:tcW w:w="10194" w:type="dxa"/>
          </w:tcPr>
          <w:p w14:paraId="63C57672" w14:textId="2B137B13" w:rsidR="00674EAA" w:rsidRDefault="00674EAA" w:rsidP="00674EAA">
            <w:r>
              <w:t xml:space="preserve">17 April: </w:t>
            </w:r>
            <w:r w:rsidR="00132080">
              <w:t xml:space="preserve">A </w:t>
            </w:r>
            <w:r>
              <w:t>Tottenham metal recycler fined $16,000 after the company failed to comply with the conditions of a pollution abatement notice, and other EPA notices and requirements.</w:t>
            </w:r>
          </w:p>
        </w:tc>
      </w:tr>
    </w:tbl>
    <w:p w14:paraId="5F02E80C" w14:textId="77777777" w:rsidR="00674EAA" w:rsidRDefault="00674EAA" w:rsidP="00674EAA">
      <w:pPr>
        <w:pStyle w:val="Heading3"/>
      </w:pPr>
      <w:r>
        <w:t>Investigating serious issues and breaches</w:t>
      </w:r>
    </w:p>
    <w:p w14:paraId="0D8CF1CC" w14:textId="77777777" w:rsidR="00674EAA" w:rsidRDefault="00674EAA" w:rsidP="00674EAA">
      <w:r>
        <w:t xml:space="preserve">We started 65 complex investigations into major pollution and waste issues, compared to 75 in 2023–24. </w:t>
      </w:r>
    </w:p>
    <w:p w14:paraId="7324E5FD" w14:textId="77777777" w:rsidR="00674EAA" w:rsidRDefault="00674EAA" w:rsidP="00674EAA">
      <w:r>
        <w:t>In the past year, we implemented new systems to track and report on our investigations across the state and delivered training and mentoring to frontline staff in best practice processes and procedures.</w:t>
      </w:r>
    </w:p>
    <w:p w14:paraId="699814AB" w14:textId="77777777" w:rsidR="00674EAA" w:rsidRDefault="00674EAA" w:rsidP="00674EAA">
      <w:r>
        <w:lastRenderedPageBreak/>
        <w:t xml:space="preserve">We continue to use new technology, including drone-mounted ground penetrating radar, and have boosted our data and analytics capability to improve access to intelligence. </w:t>
      </w:r>
    </w:p>
    <w:p w14:paraId="0A5DC468" w14:textId="77777777" w:rsidR="00674EAA" w:rsidRDefault="00674EAA" w:rsidP="00674EAA">
      <w:pPr>
        <w:pStyle w:val="Heading3"/>
      </w:pPr>
      <w:r>
        <w:t>Prosecuting alleged criminal activity</w:t>
      </w:r>
    </w:p>
    <w:p w14:paraId="4A448CEB" w14:textId="77777777" w:rsidR="00674EAA" w:rsidRDefault="00674EAA" w:rsidP="00674EAA">
      <w:r>
        <w:t>In the past year, we laid charges against 79 businesses and individuals (both summary and indictable prosecutions). In addition:</w:t>
      </w:r>
    </w:p>
    <w:p w14:paraId="42DEE39F" w14:textId="3927F80A" w:rsidR="00674EAA" w:rsidRDefault="00674EAA" w:rsidP="00674EAA">
      <w:pPr>
        <w:pStyle w:val="ListParagraph"/>
      </w:pPr>
      <w:r>
        <w:t>96 prosecutions were completed</w:t>
      </w:r>
    </w:p>
    <w:p w14:paraId="7BCF12D7" w14:textId="7AE5620C" w:rsidR="00674EAA" w:rsidRDefault="00674EAA" w:rsidP="00674EAA">
      <w:pPr>
        <w:pStyle w:val="ListParagraph"/>
      </w:pPr>
      <w:r>
        <w:t>84 resulted in a finding of guilt or a clarification of law</w:t>
      </w:r>
    </w:p>
    <w:p w14:paraId="5212B844" w14:textId="183888E3" w:rsidR="00674EAA" w:rsidRDefault="00674EAA" w:rsidP="00674EAA">
      <w:pPr>
        <w:pStyle w:val="ListParagraph"/>
      </w:pPr>
      <w:r>
        <w:t>$1.6 million in court ordered fines for indictable prosecutions.</w:t>
      </w:r>
    </w:p>
    <w:p w14:paraId="3333F3C7" w14:textId="77777777" w:rsidR="00674EAA" w:rsidRDefault="00674EAA" w:rsidP="00674EAA">
      <w:r>
        <w:t>Our success rate remained high at 88%, as we continue to test our environmental laws in the courts and tackle complex matters to prevent harm to communities and the environment. </w:t>
      </w:r>
    </w:p>
    <w:p w14:paraId="6B1BE26C" w14:textId="77777777" w:rsidR="00674EAA" w:rsidRDefault="00674EAA" w:rsidP="00674EAA">
      <w:pPr>
        <w:pStyle w:val="Heading1"/>
      </w:pPr>
      <w:bookmarkStart w:id="25" w:name="_2._Demonstrate_leadership"/>
      <w:bookmarkEnd w:id="25"/>
      <w:r>
        <w:t xml:space="preserve">2. Demonstrate leadership on climate action, sustainability and environmental justice </w:t>
      </w:r>
    </w:p>
    <w:p w14:paraId="27CA2DDD" w14:textId="77777777" w:rsidR="00674EAA" w:rsidRDefault="00674EAA" w:rsidP="00674EAA">
      <w:r>
        <w:t xml:space="preserve">Climate change is a global challenge. We have a warmer and drier future and are facing more frequent and intense heatwaves, bushfires and storms. These events often create significant pollution and waste issues but also present operational challenges. This section details the work we’re doing to lead environmental practices – both within our organisation and with industry. </w:t>
      </w:r>
    </w:p>
    <w:p w14:paraId="440CAE2B" w14:textId="124E4F08" w:rsidR="001260D2" w:rsidRDefault="00674EAA" w:rsidP="00674EAA">
      <w:pPr>
        <w:pStyle w:val="Heading2"/>
      </w:pPr>
      <w:r>
        <w:t>Key results</w:t>
      </w:r>
    </w:p>
    <w:p w14:paraId="433DD35F" w14:textId="3E4F57CE" w:rsidR="00871AD2" w:rsidRPr="003F54AF" w:rsidRDefault="00871AD2" w:rsidP="00B36CDE">
      <w:pPr>
        <w:pStyle w:val="ListParagraph"/>
      </w:pPr>
      <w:hyperlink w:anchor="_Targeting_major_emitters" w:history="1">
        <w:r w:rsidRPr="003F54AF">
          <w:rPr>
            <w:rStyle w:val="Hyperlink"/>
          </w:rPr>
          <w:t>Increase the proportion of major emitters and infrastructure operators that understand their obligations for managing the causes and consequences of climate change to 100%</w:t>
        </w:r>
      </w:hyperlink>
    </w:p>
    <w:p w14:paraId="6B541609" w14:textId="2C63D674" w:rsidR="001260D2" w:rsidRDefault="00871AD2" w:rsidP="00B36CDE">
      <w:pPr>
        <w:pStyle w:val="ListParagraph"/>
      </w:pPr>
      <w:hyperlink w:anchor="_Environmental,_Social_and" w:history="1">
        <w:r w:rsidRPr="003F54AF">
          <w:rPr>
            <w:rStyle w:val="Hyperlink"/>
          </w:rPr>
          <w:t>Achieve 100% of 2024–25 targets in our Environmental, Social and Governance statement 2024 to 2027</w:t>
        </w:r>
      </w:hyperlink>
    </w:p>
    <w:p w14:paraId="115BF8C8" w14:textId="77777777" w:rsidR="0083438A" w:rsidRDefault="0083438A" w:rsidP="0083438A">
      <w:r>
        <w:t xml:space="preserve">We play a critical role in climate action and supporting Victoria’s transition to net zero emissions and a climate resilient state. </w:t>
      </w:r>
    </w:p>
    <w:p w14:paraId="1063C615" w14:textId="77777777" w:rsidR="0083438A" w:rsidRDefault="0083438A" w:rsidP="0083438A">
      <w:r>
        <w:t>This includes encouraging action by businesses and the community to help reduce emissions, plan how they manage their pollution and waste in a changing climate, and to meet obligations under the general environmental duty.</w:t>
      </w:r>
    </w:p>
    <w:p w14:paraId="5EB2DAA9" w14:textId="77777777" w:rsidR="0083438A" w:rsidRDefault="0083438A" w:rsidP="00B02278">
      <w:pPr>
        <w:pStyle w:val="Heading2"/>
      </w:pPr>
      <w:bookmarkStart w:id="26" w:name="_Leading_climate_action"/>
      <w:bookmarkEnd w:id="26"/>
      <w:r>
        <w:t>Leading climate action</w:t>
      </w:r>
    </w:p>
    <w:p w14:paraId="0E7B66BB" w14:textId="77777777" w:rsidR="0083438A" w:rsidRDefault="0083438A" w:rsidP="0083438A">
      <w:r>
        <w:t>Signalling a stronger focus on climate action, we released our Statement of Regulatory Intent (SRI) on the causes and consequences of climate change in May 2025.</w:t>
      </w:r>
    </w:p>
    <w:p w14:paraId="2F20C58A" w14:textId="77777777" w:rsidR="0083438A" w:rsidRDefault="0083438A" w:rsidP="0083438A">
      <w:r>
        <w:t>The statement explains what we can and will do to enhance climate action, reduce emissions and build resilience, including:</w:t>
      </w:r>
    </w:p>
    <w:p w14:paraId="1746FC0D" w14:textId="2615F020" w:rsidR="0083438A" w:rsidRDefault="0083438A" w:rsidP="00B02278">
      <w:pPr>
        <w:pStyle w:val="ListParagraph"/>
      </w:pPr>
      <w:r>
        <w:t>how we regulate the causes and consequences of climate change</w:t>
      </w:r>
    </w:p>
    <w:p w14:paraId="19404C0D" w14:textId="361922CE" w:rsidR="0083438A" w:rsidRDefault="0083438A" w:rsidP="00B02278">
      <w:pPr>
        <w:pStyle w:val="ListParagraph"/>
      </w:pPr>
      <w:r>
        <w:t>where we’re focusing our efforts to minimise risks from the causes and consequences of climate change</w:t>
      </w:r>
    </w:p>
    <w:p w14:paraId="52B25395" w14:textId="595734BF" w:rsidR="0083438A" w:rsidRDefault="0083438A" w:rsidP="00B02278">
      <w:pPr>
        <w:pStyle w:val="ListParagraph"/>
      </w:pPr>
      <w:r>
        <w:t>how we'll use our regulatory tools and influence to achieve the best results.</w:t>
      </w:r>
    </w:p>
    <w:p w14:paraId="1E3D5233" w14:textId="77777777" w:rsidR="0083438A" w:rsidRDefault="0083438A" w:rsidP="0083438A">
      <w:r>
        <w:t>Over the next year we’ll raise awareness of the statement and educate stakeholders on our expectations.</w:t>
      </w:r>
    </w:p>
    <w:p w14:paraId="3187248D" w14:textId="77777777" w:rsidR="0083438A" w:rsidRDefault="0083438A" w:rsidP="00B02278">
      <w:pPr>
        <w:pStyle w:val="Heading3"/>
      </w:pPr>
      <w:bookmarkStart w:id="27" w:name="_Targeting_major_emitters"/>
      <w:bookmarkEnd w:id="27"/>
      <w:r>
        <w:t>Targeting major emitters and energy users to take climate action</w:t>
      </w:r>
    </w:p>
    <w:p w14:paraId="28920DA4" w14:textId="77777777" w:rsidR="0083438A" w:rsidRDefault="0083438A" w:rsidP="0083438A">
      <w:r>
        <w:t xml:space="preserve">Before we start monitoring compliance by some of Victoria’s major emitters and energy users, this multi-year project kicked off by </w:t>
      </w:r>
      <w:r>
        <w:lastRenderedPageBreak/>
        <w:t>building staff capability and educating high-risk duty holders about our SRI.</w:t>
      </w:r>
    </w:p>
    <w:p w14:paraId="06220CF2" w14:textId="77777777" w:rsidR="0083438A" w:rsidRDefault="0083438A" w:rsidP="0083438A">
      <w:r>
        <w:t>We delivered staff training and developed new supports for our decision makers to help them consider climate change when assessing permission applications and inspecting businesses.</w:t>
      </w:r>
    </w:p>
    <w:p w14:paraId="63575483" w14:textId="77777777" w:rsidR="0083438A" w:rsidRDefault="0083438A" w:rsidP="0083438A">
      <w:r>
        <w:t>This work will help us educate duty holders on their obligations to manage the causes and consequences of climate change, alongside guidance that supports priority sectors, for example, wastewater treatment plants and manufacturing.</w:t>
      </w:r>
    </w:p>
    <w:p w14:paraId="28521310" w14:textId="77777777" w:rsidR="0083438A" w:rsidRDefault="0083438A" w:rsidP="00B02278">
      <w:pPr>
        <w:pStyle w:val="Heading3"/>
      </w:pPr>
      <w:bookmarkStart w:id="28" w:name="_Applying_environmental_justice"/>
      <w:bookmarkEnd w:id="28"/>
      <w:r>
        <w:t>Applying environmental justice to our decisions</w:t>
      </w:r>
    </w:p>
    <w:p w14:paraId="6FB20EBF" w14:textId="77777777" w:rsidR="0083438A" w:rsidRDefault="0083438A" w:rsidP="0083438A">
      <w:r>
        <w:t>Released in December 2024, our new Environmental justice policy is the first step in applying environmental justice to our priorities, functions and decisions.</w:t>
      </w:r>
    </w:p>
    <w:p w14:paraId="1CECAF99" w14:textId="77777777" w:rsidR="0083438A" w:rsidRDefault="0083438A" w:rsidP="0083438A">
      <w:r>
        <w:t>In coming years, we’ll focus on 3 areas to deliver our commitments:</w:t>
      </w:r>
    </w:p>
    <w:p w14:paraId="3F193DF3" w14:textId="13CFC5C6" w:rsidR="0083438A" w:rsidRDefault="0083438A" w:rsidP="00B02278">
      <w:pPr>
        <w:pStyle w:val="ListParagraph"/>
      </w:pPr>
      <w:r>
        <w:t>Developing tools to identify and address environmental justice.</w:t>
      </w:r>
    </w:p>
    <w:p w14:paraId="466A640D" w14:textId="2FFA054B" w:rsidR="0083438A" w:rsidRDefault="0083438A" w:rsidP="00B02278">
      <w:pPr>
        <w:pStyle w:val="ListParagraph"/>
      </w:pPr>
      <w:r>
        <w:t>Enhancing participation in decision making.</w:t>
      </w:r>
    </w:p>
    <w:p w14:paraId="7A8D1937" w14:textId="7F3FA7EF" w:rsidR="0083438A" w:rsidRDefault="0083438A" w:rsidP="00B02278">
      <w:pPr>
        <w:pStyle w:val="ListParagraph"/>
      </w:pPr>
      <w:r>
        <w:t>Applying restorative justice approaches.</w:t>
      </w:r>
    </w:p>
    <w:p w14:paraId="2428E4A7" w14:textId="6530B72A" w:rsidR="0083438A" w:rsidRDefault="0083438A" w:rsidP="0083438A">
      <w:r>
        <w:t>We are now working on an action plan to address issues of overburden in Victorian communities and ways to consider restorative justice options in all enforcement actions.</w:t>
      </w:r>
    </w:p>
    <w:p w14:paraId="4FD8AA8A" w14:textId="77777777" w:rsidR="0083438A" w:rsidRDefault="0083438A" w:rsidP="00B02278">
      <w:pPr>
        <w:pStyle w:val="Heading4"/>
      </w:pPr>
      <w:r>
        <w:t>Restorative justice</w:t>
      </w:r>
    </w:p>
    <w:p w14:paraId="46136219" w14:textId="77777777" w:rsidR="0083438A" w:rsidRDefault="0083438A" w:rsidP="0083438A">
      <w:r>
        <w:t>As a result of our enforcement actions, more than $477,000 has been directed to environmental restorative projects in the past year.</w:t>
      </w:r>
    </w:p>
    <w:p w14:paraId="5AEEA72C" w14:textId="4429EB22" w:rsidR="0083438A" w:rsidRDefault="0083438A" w:rsidP="0083438A">
      <w:r>
        <w:lastRenderedPageBreak/>
        <w:t>When businesses or individuals cause harm to our environment or community, they are sometimes ordered to contribute to projects to repair that harm – as an alternative to a fine.</w:t>
      </w:r>
    </w:p>
    <w:tbl>
      <w:tblPr>
        <w:tblStyle w:val="EPAbreakoutbox1"/>
        <w:tblW w:w="0" w:type="auto"/>
        <w:tblLook w:val="04A0" w:firstRow="1" w:lastRow="0" w:firstColumn="1" w:lastColumn="0" w:noHBand="0" w:noVBand="1"/>
      </w:tblPr>
      <w:tblGrid>
        <w:gridCol w:w="10194"/>
      </w:tblGrid>
      <w:tr w:rsidR="00B02278" w14:paraId="336C891A" w14:textId="77777777" w:rsidTr="00B02278">
        <w:tc>
          <w:tcPr>
            <w:tcW w:w="10194" w:type="dxa"/>
          </w:tcPr>
          <w:p w14:paraId="13D80EED" w14:textId="07B8E56C" w:rsidR="00B02278" w:rsidRDefault="00B02278" w:rsidP="00B02278">
            <w:r>
              <w:t xml:space="preserve">12 June: </w:t>
            </w:r>
            <w:r w:rsidR="00057878">
              <w:t>A water corporation</w:t>
            </w:r>
            <w:r>
              <w:t xml:space="preserve"> agreed to contribute $100,000 to improve the </w:t>
            </w:r>
            <w:proofErr w:type="spellStart"/>
            <w:r>
              <w:t>Yarrowee</w:t>
            </w:r>
            <w:proofErr w:type="spellEnd"/>
            <w:r>
              <w:t xml:space="preserve"> River, after entering an enforceable undertaking. It followed a 2023 release of untreated effluent from its Ballarat plant which caused pollution and fish deaths.</w:t>
            </w:r>
          </w:p>
          <w:p w14:paraId="52C0398C" w14:textId="0EBEE516" w:rsidR="00B02278" w:rsidRDefault="00B02278" w:rsidP="0083438A">
            <w:r>
              <w:t>24 July: A Benalla particle board manufacturer ordered to pay $100,000 towards a local conservation project and a $20,000 fine after repeated dust pollution that impacted neighbouring properties.</w:t>
            </w:r>
          </w:p>
        </w:tc>
      </w:tr>
    </w:tbl>
    <w:p w14:paraId="5B318571" w14:textId="77777777" w:rsidR="0083438A" w:rsidRDefault="0083438A" w:rsidP="00B02278">
      <w:pPr>
        <w:pStyle w:val="Heading3"/>
      </w:pPr>
      <w:bookmarkStart w:id="29" w:name="_Embracing_First_Nations"/>
      <w:bookmarkEnd w:id="29"/>
      <w:r>
        <w:t>Embracing First Nations culture</w:t>
      </w:r>
    </w:p>
    <w:p w14:paraId="15D92821" w14:textId="77777777" w:rsidR="0083438A" w:rsidRDefault="0083438A" w:rsidP="0083438A">
      <w:r>
        <w:t xml:space="preserve">As part of our Environment protection on Country pilot program, our expert water scientists collaborated with Traditional Owners to understand the biological history of country through eDNA studies. </w:t>
      </w:r>
    </w:p>
    <w:p w14:paraId="46E538EE" w14:textId="77777777" w:rsidR="0083438A" w:rsidRDefault="0083438A" w:rsidP="0083438A">
      <w:r>
        <w:t>This important information supports our decisions on caring for, protecting and restoring country from environmental harms.</w:t>
      </w:r>
    </w:p>
    <w:p w14:paraId="62C5CC1D" w14:textId="6CA02772" w:rsidR="0083438A" w:rsidRDefault="0083438A" w:rsidP="0083438A">
      <w:r>
        <w:t xml:space="preserve">In April, we had the privilege of hosting 25 representatives from various Traditional Owner </w:t>
      </w:r>
      <w:r w:rsidR="00FA201B">
        <w:t>C</w:t>
      </w:r>
      <w:r>
        <w:t xml:space="preserve">orporations at our third Traditional Owners Forum held at </w:t>
      </w:r>
      <w:proofErr w:type="spellStart"/>
      <w:r>
        <w:t>Gunaikurnai</w:t>
      </w:r>
      <w:proofErr w:type="spellEnd"/>
      <w:r>
        <w:t xml:space="preserve"> Land and Waters Aboriginal Corporation. Over the course of 2 days, we engaged in meaningful conversations centred around the theme ‘Working Together for Better Outcomes for Country’. The forum was an opportunity to exchange ideas, share knowledge, and build on our collaborative efforts.</w:t>
      </w:r>
    </w:p>
    <w:p w14:paraId="59346394" w14:textId="77777777" w:rsidR="0083438A" w:rsidRDefault="0083438A" w:rsidP="0083438A">
      <w:r>
        <w:t xml:space="preserve">Additionally, EPA staff were </w:t>
      </w:r>
      <w:proofErr w:type="spellStart"/>
      <w:r>
        <w:t>honored</w:t>
      </w:r>
      <w:proofErr w:type="spellEnd"/>
      <w:r>
        <w:t xml:space="preserve"> to participate in On Country sessions hosted by Traditional Owners across the state. These </w:t>
      </w:r>
      <w:r>
        <w:lastRenderedPageBreak/>
        <w:t>sessions were invaluable in deepening our understanding and connection to the cultural and environmental values held by Traditional Owners.</w:t>
      </w:r>
    </w:p>
    <w:p w14:paraId="49DD05F3" w14:textId="77777777" w:rsidR="0083438A" w:rsidRDefault="0083438A" w:rsidP="00B02278">
      <w:pPr>
        <w:pStyle w:val="Heading2"/>
      </w:pPr>
      <w:bookmarkStart w:id="30" w:name="_Improving_our_environmental"/>
      <w:bookmarkEnd w:id="30"/>
      <w:r>
        <w:t xml:space="preserve">Improving our environmental performance </w:t>
      </w:r>
    </w:p>
    <w:p w14:paraId="3F3A054F" w14:textId="77777777" w:rsidR="0083438A" w:rsidRDefault="0083438A" w:rsidP="0083438A">
      <w:r>
        <w:t xml:space="preserve">As Victoria’s environmental regulator, it’s critical for us to lead by example. </w:t>
      </w:r>
    </w:p>
    <w:p w14:paraId="2FEA6CDC" w14:textId="77777777" w:rsidR="0083438A" w:rsidRDefault="0083438A" w:rsidP="0083438A">
      <w:r>
        <w:t>Released in 2024, our new Environmental, Social and Governance statement announced our strong focus on reducing our environmental impact.</w:t>
      </w:r>
    </w:p>
    <w:p w14:paraId="4F5F007F" w14:textId="77777777" w:rsidR="0083438A" w:rsidRDefault="0083438A" w:rsidP="0083438A">
      <w:r>
        <w:t>Available on our website, it includes 15 aspirational targets over the next 3 years to:</w:t>
      </w:r>
    </w:p>
    <w:p w14:paraId="0AA2FA68" w14:textId="47BD6474" w:rsidR="0083438A" w:rsidRDefault="0083438A" w:rsidP="00B02278">
      <w:pPr>
        <w:pStyle w:val="ListParagraph"/>
      </w:pPr>
      <w:r>
        <w:t>minimise our own impact on the environment, including our carbon footprint and waste generation</w:t>
      </w:r>
    </w:p>
    <w:p w14:paraId="296D1B55" w14:textId="31E7FF58" w:rsidR="0083438A" w:rsidRDefault="0083438A" w:rsidP="00B02278">
      <w:pPr>
        <w:pStyle w:val="ListParagraph"/>
      </w:pPr>
      <w:r>
        <w:t xml:space="preserve">respond to risks presented by climate change </w:t>
      </w:r>
    </w:p>
    <w:p w14:paraId="59BE6485" w14:textId="0564B547" w:rsidR="0083438A" w:rsidRDefault="0083438A" w:rsidP="00B02278">
      <w:pPr>
        <w:pStyle w:val="ListParagraph"/>
      </w:pPr>
      <w:r>
        <w:t xml:space="preserve">ensure compliance with regulations, best practice and corporate policies. </w:t>
      </w:r>
    </w:p>
    <w:p w14:paraId="78231795" w14:textId="77777777" w:rsidR="0083438A" w:rsidRDefault="0083438A" w:rsidP="00B02278">
      <w:pPr>
        <w:pStyle w:val="Heading3"/>
      </w:pPr>
      <w:bookmarkStart w:id="31" w:name="_Environmental,_Social_and"/>
      <w:bookmarkEnd w:id="31"/>
      <w:r>
        <w:t>Environmental, Social and Governance statement achievements</w:t>
      </w:r>
    </w:p>
    <w:p w14:paraId="754CA417" w14:textId="55FD6892" w:rsidR="0083438A" w:rsidRDefault="0083438A" w:rsidP="0083438A">
      <w:r>
        <w:t>In the second year of our new Environmental, Social and Governance statement, we committed to 3 deliverables in 2024–25:</w:t>
      </w:r>
    </w:p>
    <w:p w14:paraId="183FF507" w14:textId="1FDA3C5F" w:rsidR="0083438A" w:rsidRPr="003F54AF" w:rsidRDefault="0083438A" w:rsidP="00B02278">
      <w:pPr>
        <w:pStyle w:val="ListParagraph"/>
      </w:pPr>
      <w:hyperlink w:anchor="_Applying_environmental_justice" w:history="1">
        <w:r w:rsidRPr="003F54AF">
          <w:rPr>
            <w:rStyle w:val="Hyperlink"/>
          </w:rPr>
          <w:t>developing an environmental justice policy</w:t>
        </w:r>
      </w:hyperlink>
    </w:p>
    <w:p w14:paraId="68A7CBF5" w14:textId="76304004" w:rsidR="0083438A" w:rsidRPr="003F54AF" w:rsidRDefault="0083438A" w:rsidP="00B02278">
      <w:pPr>
        <w:pStyle w:val="ListParagraph"/>
      </w:pPr>
      <w:hyperlink w:anchor="_Reducing_our_emissions" w:history="1">
        <w:r w:rsidRPr="003F54AF">
          <w:rPr>
            <w:rStyle w:val="Hyperlink"/>
          </w:rPr>
          <w:t>switching to 100% green energy supply</w:t>
        </w:r>
      </w:hyperlink>
    </w:p>
    <w:p w14:paraId="08485B9C" w14:textId="379CFB45" w:rsidR="0083438A" w:rsidRPr="003F54AF" w:rsidRDefault="0083438A" w:rsidP="00B02278">
      <w:pPr>
        <w:pStyle w:val="ListParagraph"/>
      </w:pPr>
      <w:hyperlink w:anchor="_Enhancing_staff_wellbeing" w:history="1">
        <w:r w:rsidRPr="003F54AF">
          <w:rPr>
            <w:rStyle w:val="Hyperlink"/>
          </w:rPr>
          <w:t>uplift staff wellbeing to &gt;75%</w:t>
        </w:r>
        <w:r w:rsidR="003F54AF" w:rsidRPr="003F54AF">
          <w:rPr>
            <w:rStyle w:val="Hyperlink"/>
          </w:rPr>
          <w:t>.</w:t>
        </w:r>
      </w:hyperlink>
    </w:p>
    <w:p w14:paraId="24E4A64E" w14:textId="77777777" w:rsidR="0083438A" w:rsidRDefault="0083438A" w:rsidP="0083438A">
      <w:r>
        <w:t xml:space="preserve">We take a structured approach to managing our environmental impacts and improving our environmental performance. It is based on the </w:t>
      </w:r>
      <w:r>
        <w:lastRenderedPageBreak/>
        <w:t>national standard AS/NZS ISO 14001:2016: Environmental Management Systems.</w:t>
      </w:r>
    </w:p>
    <w:p w14:paraId="72CCBAA7" w14:textId="77777777" w:rsidR="0083438A" w:rsidRDefault="0083438A" w:rsidP="0083438A">
      <w:r>
        <w:t>Please note: We improved the accuracy of our environmental reporting in 2023–24, establishing more accurate baselines to improve on. While available in previous reports, we have not provided earlier data here as it is not directly comparable.</w:t>
      </w:r>
    </w:p>
    <w:p w14:paraId="33217AFA" w14:textId="77777777" w:rsidR="0083438A" w:rsidRDefault="0083438A" w:rsidP="00B07F9D">
      <w:pPr>
        <w:pStyle w:val="Heading3"/>
      </w:pPr>
      <w:bookmarkStart w:id="32" w:name="_Reducing_our_emissions"/>
      <w:bookmarkEnd w:id="32"/>
      <w:r>
        <w:t>Reducing our emissions and energy use</w:t>
      </w:r>
    </w:p>
    <w:p w14:paraId="26778849" w14:textId="77777777" w:rsidR="0083438A" w:rsidRDefault="0083438A" w:rsidP="00B07F9D">
      <w:pPr>
        <w:pStyle w:val="Heading4"/>
      </w:pPr>
      <w:r>
        <w:t xml:space="preserve">Greenhouse gas emissions </w:t>
      </w:r>
    </w:p>
    <w:p w14:paraId="52B42C97" w14:textId="77777777" w:rsidR="0083438A" w:rsidRDefault="0083438A" w:rsidP="0083438A">
      <w:r>
        <w:t>In the past year, our overall emissions significantly decreased by 57%. This surpasses our goal of halving emissions by June 2027.</w:t>
      </w:r>
    </w:p>
    <w:p w14:paraId="07E609B7" w14:textId="44386522" w:rsidR="001260D2" w:rsidRDefault="0083438A" w:rsidP="00B02278">
      <w:pPr>
        <w:pStyle w:val="Caption"/>
      </w:pPr>
      <w:r>
        <w:t>Emissions measures</w:t>
      </w:r>
    </w:p>
    <w:tbl>
      <w:tblPr>
        <w:tblStyle w:val="EPAstandardtable"/>
        <w:tblW w:w="10206" w:type="dxa"/>
        <w:tblLook w:val="04A0" w:firstRow="1" w:lastRow="0" w:firstColumn="1" w:lastColumn="0" w:noHBand="0" w:noVBand="1"/>
      </w:tblPr>
      <w:tblGrid>
        <w:gridCol w:w="7141"/>
        <w:gridCol w:w="1458"/>
        <w:gridCol w:w="1607"/>
      </w:tblGrid>
      <w:tr w:rsidR="00EB5531" w:rsidRPr="00207A7E" w14:paraId="000B8721" w14:textId="77777777" w:rsidTr="003F54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9D8B8BE" w14:textId="3AB2882F" w:rsidR="00EB5531" w:rsidRPr="00207A7E" w:rsidRDefault="00EB5531" w:rsidP="00EB5531">
            <w:pPr>
              <w:pStyle w:val="Normal-Table"/>
            </w:pPr>
            <w:r>
              <w:t>Me</w:t>
            </w:r>
            <w:r w:rsidR="00CE5052">
              <w:t>asure</w:t>
            </w:r>
          </w:p>
        </w:tc>
        <w:tc>
          <w:tcPr>
            <w:tcW w:w="0" w:type="auto"/>
            <w:hideMark/>
          </w:tcPr>
          <w:p w14:paraId="3A344D2E" w14:textId="24E7FEB0" w:rsidR="00EB5531" w:rsidRPr="00207A7E" w:rsidRDefault="00EB5531" w:rsidP="00EB5531">
            <w:pPr>
              <w:pStyle w:val="Normal-Table"/>
              <w:cnfStyle w:val="100000000000" w:firstRow="1" w:lastRow="0" w:firstColumn="0" w:lastColumn="0" w:oddVBand="0" w:evenVBand="0" w:oddHBand="0" w:evenHBand="0" w:firstRowFirstColumn="0" w:firstRowLastColumn="0" w:lastRowFirstColumn="0" w:lastRowLastColumn="0"/>
            </w:pPr>
            <w:r>
              <w:t>2023–24</w:t>
            </w:r>
          </w:p>
        </w:tc>
        <w:tc>
          <w:tcPr>
            <w:tcW w:w="0" w:type="auto"/>
            <w:hideMark/>
          </w:tcPr>
          <w:p w14:paraId="0381B6BB" w14:textId="0998F47E" w:rsidR="00EB5531" w:rsidRPr="00207A7E" w:rsidRDefault="00EB5531" w:rsidP="00EB5531">
            <w:pPr>
              <w:pStyle w:val="Normal-Table"/>
              <w:cnfStyle w:val="100000000000" w:firstRow="1" w:lastRow="0" w:firstColumn="0" w:lastColumn="0" w:oddVBand="0" w:evenVBand="0" w:oddHBand="0" w:evenHBand="0" w:firstRowFirstColumn="0" w:firstRowLastColumn="0" w:lastRowFirstColumn="0" w:lastRowLastColumn="0"/>
            </w:pPr>
            <w:r>
              <w:t xml:space="preserve">2024–25 </w:t>
            </w:r>
          </w:p>
        </w:tc>
      </w:tr>
      <w:tr w:rsidR="00EB5531" w:rsidRPr="00207A7E" w14:paraId="4DBC0CF4" w14:textId="77777777" w:rsidTr="003F54AF">
        <w:tc>
          <w:tcPr>
            <w:cnfStyle w:val="001000000000" w:firstRow="0" w:lastRow="0" w:firstColumn="1" w:lastColumn="0" w:oddVBand="0" w:evenVBand="0" w:oddHBand="0" w:evenHBand="0" w:firstRowFirstColumn="0" w:firstRowLastColumn="0" w:lastRowFirstColumn="0" w:lastRowLastColumn="0"/>
            <w:tcW w:w="0" w:type="auto"/>
          </w:tcPr>
          <w:p w14:paraId="121E8948" w14:textId="4BE831C2" w:rsidR="00EB5531" w:rsidRPr="00207A7E" w:rsidRDefault="00EB5531" w:rsidP="00EB5531">
            <w:pPr>
              <w:pStyle w:val="Normal-Table"/>
            </w:pPr>
            <w:r>
              <w:t>Total greenhouse gas emissions</w:t>
            </w:r>
          </w:p>
        </w:tc>
        <w:tc>
          <w:tcPr>
            <w:tcW w:w="0" w:type="auto"/>
          </w:tcPr>
          <w:p w14:paraId="38855537" w14:textId="25C9AADB" w:rsidR="00EB5531" w:rsidRPr="00207A7E" w:rsidRDefault="00EB5531" w:rsidP="00EB5531">
            <w:pPr>
              <w:pStyle w:val="Normal-Table"/>
              <w:cnfStyle w:val="000000000000" w:firstRow="0" w:lastRow="0" w:firstColumn="0" w:lastColumn="0" w:oddVBand="0" w:evenVBand="0" w:oddHBand="0" w:evenHBand="0" w:firstRowFirstColumn="0" w:firstRowLastColumn="0" w:lastRowFirstColumn="0" w:lastRowLastColumn="0"/>
            </w:pPr>
            <w:r>
              <w:t>2,417</w:t>
            </w:r>
          </w:p>
        </w:tc>
        <w:tc>
          <w:tcPr>
            <w:tcW w:w="0" w:type="auto"/>
          </w:tcPr>
          <w:p w14:paraId="6E22F273" w14:textId="44AC630F" w:rsidR="00EB5531" w:rsidRPr="00207A7E" w:rsidRDefault="00EB5531" w:rsidP="00EB5531">
            <w:pPr>
              <w:pStyle w:val="Normal-Table"/>
              <w:cnfStyle w:val="000000000000" w:firstRow="0" w:lastRow="0" w:firstColumn="0" w:lastColumn="0" w:oddVBand="0" w:evenVBand="0" w:oddHBand="0" w:evenHBand="0" w:firstRowFirstColumn="0" w:firstRowLastColumn="0" w:lastRowFirstColumn="0" w:lastRowLastColumn="0"/>
            </w:pPr>
            <w:r w:rsidRPr="009C1C2E">
              <w:t>1,049</w:t>
            </w:r>
          </w:p>
        </w:tc>
      </w:tr>
      <w:tr w:rsidR="00EB5531" w:rsidRPr="00207A7E" w14:paraId="78C6D6C7"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A9EE57" w14:textId="24610593" w:rsidR="00EB5531" w:rsidRPr="00207A7E" w:rsidRDefault="00EB5531" w:rsidP="00EB5531">
            <w:pPr>
              <w:pStyle w:val="Normal-Table"/>
            </w:pPr>
            <w:r w:rsidRPr="1EFE4A50">
              <w:rPr>
                <w:lang w:val="en-US"/>
              </w:rPr>
              <w:t>Total greenhouse gas emissions per FTE (</w:t>
            </w:r>
            <w:proofErr w:type="spellStart"/>
            <w:r w:rsidRPr="1EFE4A50">
              <w:rPr>
                <w:lang w:val="en-US"/>
              </w:rPr>
              <w:t>tonnes</w:t>
            </w:r>
            <w:proofErr w:type="spellEnd"/>
            <w:r w:rsidRPr="1EFE4A50">
              <w:rPr>
                <w:lang w:val="en-US"/>
              </w:rPr>
              <w:t xml:space="preserve"> carbon dioxide equivalent (tCO2e)/FTE)</w:t>
            </w:r>
          </w:p>
        </w:tc>
        <w:tc>
          <w:tcPr>
            <w:tcW w:w="0" w:type="auto"/>
          </w:tcPr>
          <w:p w14:paraId="57292884" w14:textId="391FAB0D" w:rsidR="00EB5531" w:rsidRPr="00207A7E" w:rsidRDefault="00EB5531" w:rsidP="00EB5531">
            <w:pPr>
              <w:pStyle w:val="Normal-Table"/>
              <w:cnfStyle w:val="000000010000" w:firstRow="0" w:lastRow="0" w:firstColumn="0" w:lastColumn="0" w:oddVBand="0" w:evenVBand="0" w:oddHBand="0" w:evenHBand="1" w:firstRowFirstColumn="0" w:firstRowLastColumn="0" w:lastRowFirstColumn="0" w:lastRowLastColumn="0"/>
            </w:pPr>
            <w:r>
              <w:t>3.25</w:t>
            </w:r>
          </w:p>
        </w:tc>
        <w:tc>
          <w:tcPr>
            <w:tcW w:w="0" w:type="auto"/>
          </w:tcPr>
          <w:p w14:paraId="61043089" w14:textId="0EF1D29D" w:rsidR="00EB5531" w:rsidRPr="00207A7E" w:rsidRDefault="00EB5531" w:rsidP="00EB5531">
            <w:pPr>
              <w:pStyle w:val="Normal-Table"/>
              <w:cnfStyle w:val="000000010000" w:firstRow="0" w:lastRow="0" w:firstColumn="0" w:lastColumn="0" w:oddVBand="0" w:evenVBand="0" w:oddHBand="0" w:evenHBand="1" w:firstRowFirstColumn="0" w:firstRowLastColumn="0" w:lastRowFirstColumn="0" w:lastRowLastColumn="0"/>
            </w:pPr>
            <w:r w:rsidRPr="009C1C2E">
              <w:t>1.45</w:t>
            </w:r>
          </w:p>
        </w:tc>
      </w:tr>
      <w:tr w:rsidR="00EB5531" w:rsidRPr="00207A7E" w14:paraId="68E56A2C" w14:textId="77777777" w:rsidTr="003F54AF">
        <w:tc>
          <w:tcPr>
            <w:cnfStyle w:val="001000000000" w:firstRow="0" w:lastRow="0" w:firstColumn="1" w:lastColumn="0" w:oddVBand="0" w:evenVBand="0" w:oddHBand="0" w:evenHBand="0" w:firstRowFirstColumn="0" w:firstRowLastColumn="0" w:lastRowFirstColumn="0" w:lastRowLastColumn="0"/>
            <w:tcW w:w="0" w:type="auto"/>
          </w:tcPr>
          <w:p w14:paraId="0D074FA2" w14:textId="6E29900C" w:rsidR="00EB5531" w:rsidRPr="00207A7E" w:rsidRDefault="00EB5531" w:rsidP="00EB5531">
            <w:pPr>
              <w:pStyle w:val="Normal-Table"/>
            </w:pPr>
            <w:r>
              <w:t>Total greenhouse gas emissions per unit of office area (tCO2e/FTE/m2)</w:t>
            </w:r>
          </w:p>
        </w:tc>
        <w:tc>
          <w:tcPr>
            <w:tcW w:w="0" w:type="auto"/>
          </w:tcPr>
          <w:p w14:paraId="6C86BD96" w14:textId="4B881358" w:rsidR="00EB5531" w:rsidRPr="00207A7E" w:rsidRDefault="00EB5531" w:rsidP="00EB5531">
            <w:pPr>
              <w:pStyle w:val="Normal-Table"/>
              <w:cnfStyle w:val="000000000000" w:firstRow="0" w:lastRow="0" w:firstColumn="0" w:lastColumn="0" w:oddVBand="0" w:evenVBand="0" w:oddHBand="0" w:evenHBand="0" w:firstRowFirstColumn="0" w:firstRowLastColumn="0" w:lastRowFirstColumn="0" w:lastRowLastColumn="0"/>
            </w:pPr>
            <w:r>
              <w:t>0.0002274</w:t>
            </w:r>
          </w:p>
        </w:tc>
        <w:tc>
          <w:tcPr>
            <w:tcW w:w="0" w:type="auto"/>
          </w:tcPr>
          <w:p w14:paraId="08240521" w14:textId="3E5B01E4" w:rsidR="00EB5531" w:rsidRPr="00207A7E" w:rsidRDefault="00EB5531" w:rsidP="00EB5531">
            <w:pPr>
              <w:pStyle w:val="Normal-Table"/>
              <w:cnfStyle w:val="000000000000" w:firstRow="0" w:lastRow="0" w:firstColumn="0" w:lastColumn="0" w:oddVBand="0" w:evenVBand="0" w:oddHBand="0" w:evenHBand="0" w:firstRowFirstColumn="0" w:firstRowLastColumn="0" w:lastRowFirstColumn="0" w:lastRowLastColumn="0"/>
            </w:pPr>
            <w:r w:rsidRPr="009C1C2E">
              <w:t>0.00009986</w:t>
            </w:r>
          </w:p>
        </w:tc>
      </w:tr>
    </w:tbl>
    <w:p w14:paraId="4FBDE76C" w14:textId="6CC50B37" w:rsidR="006D437C" w:rsidRDefault="006D437C" w:rsidP="006D437C">
      <w:pPr>
        <w:pStyle w:val="ListParagraph"/>
      </w:pPr>
      <w:r>
        <w:t>Scope 1 emissions fell by 12%. This was largely driven by less car and air travel.</w:t>
      </w:r>
    </w:p>
    <w:p w14:paraId="4363F3EC" w14:textId="2BA09F2C" w:rsidR="006D437C" w:rsidRDefault="006D437C" w:rsidP="006D437C">
      <w:pPr>
        <w:pStyle w:val="ListParagraph"/>
      </w:pPr>
      <w:r>
        <w:t xml:space="preserve">Scope 2 emissions decreased by 96%. We achieved this through converting 8 of our 9 offices to 100% green power. </w:t>
      </w:r>
    </w:p>
    <w:p w14:paraId="6C918ED5" w14:textId="470D27AB" w:rsidR="006D437C" w:rsidRDefault="006D437C" w:rsidP="006D437C">
      <w:pPr>
        <w:pStyle w:val="ListParagraph"/>
      </w:pPr>
      <w:r>
        <w:t>Scope 3 emissions dropped 47%. This was mostly due to relocating our head office to a more centralised location reducing commuting distances.</w:t>
      </w:r>
    </w:p>
    <w:p w14:paraId="27216303" w14:textId="77777777" w:rsidR="006D437C" w:rsidRDefault="006D437C" w:rsidP="006D437C">
      <w:r>
        <w:lastRenderedPageBreak/>
        <w:t>Next year we will further target our main emissions contributors, with a focus on our fleet and waste to landfill streams.</w:t>
      </w:r>
    </w:p>
    <w:p w14:paraId="2AC484CC" w14:textId="4B4B944B" w:rsidR="00B02278" w:rsidRDefault="006D437C" w:rsidP="006D437C">
      <w:pPr>
        <w:pStyle w:val="Caption"/>
      </w:pPr>
      <w:r>
        <w:t>Greenhouse gas emissions (tCO2e)</w:t>
      </w:r>
      <w:r w:rsidR="00B36CDE">
        <w:rPr>
          <w:rStyle w:val="FootnoteReference"/>
        </w:rPr>
        <w:footnoteReference w:id="9"/>
      </w:r>
    </w:p>
    <w:tbl>
      <w:tblPr>
        <w:tblStyle w:val="EPAstandardtable"/>
        <w:tblW w:w="10206" w:type="dxa"/>
        <w:tblLook w:val="04A0" w:firstRow="1" w:lastRow="0" w:firstColumn="1" w:lastColumn="0" w:noHBand="0" w:noVBand="1"/>
      </w:tblPr>
      <w:tblGrid>
        <w:gridCol w:w="8064"/>
        <w:gridCol w:w="1071"/>
        <w:gridCol w:w="1071"/>
      </w:tblGrid>
      <w:tr w:rsidR="007C5B49" w:rsidRPr="00207A7E" w14:paraId="646FB3B2" w14:textId="77777777" w:rsidTr="003F54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8F45FC9" w14:textId="49C2B26D" w:rsidR="007C5B49" w:rsidRPr="00207A7E" w:rsidRDefault="007C5B49" w:rsidP="007C5B49">
            <w:pPr>
              <w:pStyle w:val="Normal-Table"/>
            </w:pPr>
            <w:r>
              <w:t>Me</w:t>
            </w:r>
            <w:r w:rsidR="00CE5052">
              <w:t>asure</w:t>
            </w:r>
          </w:p>
        </w:tc>
        <w:tc>
          <w:tcPr>
            <w:tcW w:w="0" w:type="auto"/>
            <w:hideMark/>
          </w:tcPr>
          <w:p w14:paraId="720B6AB2" w14:textId="3C5ABC89" w:rsidR="007C5B49" w:rsidRPr="00207A7E" w:rsidRDefault="007C5B49" w:rsidP="007C5B49">
            <w:pPr>
              <w:pStyle w:val="Normal-Table"/>
              <w:cnfStyle w:val="100000000000" w:firstRow="1" w:lastRow="0" w:firstColumn="0" w:lastColumn="0" w:oddVBand="0" w:evenVBand="0" w:oddHBand="0" w:evenHBand="0" w:firstRowFirstColumn="0" w:firstRowLastColumn="0" w:lastRowFirstColumn="0" w:lastRowLastColumn="0"/>
            </w:pPr>
            <w:r w:rsidRPr="00FF15C2">
              <w:rPr>
                <w:lang w:val="pt-BR"/>
              </w:rPr>
              <w:t>2023–24</w:t>
            </w:r>
          </w:p>
        </w:tc>
        <w:tc>
          <w:tcPr>
            <w:tcW w:w="0" w:type="auto"/>
            <w:hideMark/>
          </w:tcPr>
          <w:p w14:paraId="3B093636" w14:textId="0F7D424B" w:rsidR="007C5B49" w:rsidRPr="00207A7E" w:rsidRDefault="007C5B49" w:rsidP="007C5B49">
            <w:pPr>
              <w:pStyle w:val="Normal-Table"/>
              <w:cnfStyle w:val="100000000000" w:firstRow="1" w:lastRow="0" w:firstColumn="0" w:lastColumn="0" w:oddVBand="0" w:evenVBand="0" w:oddHBand="0" w:evenHBand="0" w:firstRowFirstColumn="0" w:firstRowLastColumn="0" w:lastRowFirstColumn="0" w:lastRowLastColumn="0"/>
            </w:pPr>
            <w:r w:rsidRPr="00FF15C2">
              <w:rPr>
                <w:lang w:val="pt-BR"/>
              </w:rPr>
              <w:t>2024–25</w:t>
            </w:r>
          </w:p>
        </w:tc>
      </w:tr>
      <w:tr w:rsidR="007C5B49" w:rsidRPr="00207A7E" w14:paraId="285F765F" w14:textId="77777777" w:rsidTr="003F54AF">
        <w:tc>
          <w:tcPr>
            <w:cnfStyle w:val="001000000000" w:firstRow="0" w:lastRow="0" w:firstColumn="1" w:lastColumn="0" w:oddVBand="0" w:evenVBand="0" w:oddHBand="0" w:evenHBand="0" w:firstRowFirstColumn="0" w:firstRowLastColumn="0" w:lastRowFirstColumn="0" w:lastRowLastColumn="0"/>
            <w:tcW w:w="0" w:type="auto"/>
            <w:hideMark/>
          </w:tcPr>
          <w:p w14:paraId="2C4DA661" w14:textId="643F6DD7" w:rsidR="007C5B49" w:rsidRPr="00207A7E" w:rsidRDefault="007C5B49" w:rsidP="007C5B49">
            <w:pPr>
              <w:pStyle w:val="Normal-Table"/>
            </w:pPr>
            <w:r w:rsidRPr="00FF15C2">
              <w:t>Scope 1: sources we control, such as burning fossil fuels in vehicles</w:t>
            </w:r>
          </w:p>
        </w:tc>
        <w:tc>
          <w:tcPr>
            <w:tcW w:w="0" w:type="auto"/>
            <w:hideMark/>
          </w:tcPr>
          <w:p w14:paraId="39F4B49A" w14:textId="088C89E2" w:rsidR="007C5B49" w:rsidRPr="00207A7E" w:rsidRDefault="007C5B49" w:rsidP="007C5B49">
            <w:pPr>
              <w:pStyle w:val="Normal-Table"/>
              <w:cnfStyle w:val="000000000000" w:firstRow="0" w:lastRow="0" w:firstColumn="0" w:lastColumn="0" w:oddVBand="0" w:evenVBand="0" w:oddHBand="0" w:evenHBand="0" w:firstRowFirstColumn="0" w:firstRowLastColumn="0" w:lastRowFirstColumn="0" w:lastRowLastColumn="0"/>
            </w:pPr>
            <w:r w:rsidRPr="00003BA4">
              <w:t>417.16</w:t>
            </w:r>
          </w:p>
        </w:tc>
        <w:tc>
          <w:tcPr>
            <w:tcW w:w="0" w:type="auto"/>
            <w:hideMark/>
          </w:tcPr>
          <w:p w14:paraId="7BC137DB" w14:textId="10C5D7D3" w:rsidR="007C5B49" w:rsidRPr="00207A7E" w:rsidRDefault="007C5B49" w:rsidP="007C5B49">
            <w:pPr>
              <w:pStyle w:val="Normal-Table"/>
              <w:cnfStyle w:val="000000000000" w:firstRow="0" w:lastRow="0" w:firstColumn="0" w:lastColumn="0" w:oddVBand="0" w:evenVBand="0" w:oddHBand="0" w:evenHBand="0" w:firstRowFirstColumn="0" w:firstRowLastColumn="0" w:lastRowFirstColumn="0" w:lastRowLastColumn="0"/>
            </w:pPr>
            <w:r w:rsidRPr="00865658">
              <w:t>366.75</w:t>
            </w:r>
          </w:p>
        </w:tc>
      </w:tr>
      <w:tr w:rsidR="007C5B49" w:rsidRPr="00207A7E" w14:paraId="37471371"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061301" w14:textId="10F56963" w:rsidR="007C5B49" w:rsidRPr="00207A7E" w:rsidRDefault="007C5B49" w:rsidP="007C5B49">
            <w:pPr>
              <w:pStyle w:val="Normal-Table"/>
            </w:pPr>
            <w:r w:rsidRPr="00FF15C2">
              <w:t>Scope 2: indirect emissions using electricity from coal and gas-fired power</w:t>
            </w:r>
          </w:p>
        </w:tc>
        <w:tc>
          <w:tcPr>
            <w:tcW w:w="0" w:type="auto"/>
          </w:tcPr>
          <w:p w14:paraId="4E13EEEB" w14:textId="31D8A321" w:rsidR="007C5B49" w:rsidRPr="00207A7E" w:rsidRDefault="007C5B49" w:rsidP="007C5B49">
            <w:pPr>
              <w:pStyle w:val="Normal-Table"/>
              <w:cnfStyle w:val="000000010000" w:firstRow="0" w:lastRow="0" w:firstColumn="0" w:lastColumn="0" w:oddVBand="0" w:evenVBand="0" w:oddHBand="0" w:evenHBand="1" w:firstRowFirstColumn="0" w:firstRowLastColumn="0" w:lastRowFirstColumn="0" w:lastRowLastColumn="0"/>
            </w:pPr>
            <w:r w:rsidRPr="00003BA4">
              <w:t>774</w:t>
            </w:r>
          </w:p>
        </w:tc>
        <w:tc>
          <w:tcPr>
            <w:tcW w:w="0" w:type="auto"/>
          </w:tcPr>
          <w:p w14:paraId="6DC19A3D" w14:textId="5EF6EA40" w:rsidR="007C5B49" w:rsidRPr="00207A7E" w:rsidRDefault="007C5B49" w:rsidP="007C5B49">
            <w:pPr>
              <w:pStyle w:val="Normal-Table"/>
              <w:cnfStyle w:val="000000010000" w:firstRow="0" w:lastRow="0" w:firstColumn="0" w:lastColumn="0" w:oddVBand="0" w:evenVBand="0" w:oddHBand="0" w:evenHBand="1" w:firstRowFirstColumn="0" w:firstRowLastColumn="0" w:lastRowFirstColumn="0" w:lastRowLastColumn="0"/>
            </w:pPr>
            <w:r w:rsidRPr="00865658">
              <w:t>32.44</w:t>
            </w:r>
          </w:p>
        </w:tc>
      </w:tr>
      <w:tr w:rsidR="007C5B49" w:rsidRPr="00207A7E" w14:paraId="71C2DCD4" w14:textId="77777777" w:rsidTr="003F54AF">
        <w:tc>
          <w:tcPr>
            <w:cnfStyle w:val="001000000000" w:firstRow="0" w:lastRow="0" w:firstColumn="1" w:lastColumn="0" w:oddVBand="0" w:evenVBand="0" w:oddHBand="0" w:evenHBand="0" w:firstRowFirstColumn="0" w:firstRowLastColumn="0" w:lastRowFirstColumn="0" w:lastRowLastColumn="0"/>
            <w:tcW w:w="0" w:type="auto"/>
          </w:tcPr>
          <w:p w14:paraId="233EC238" w14:textId="41857B1B" w:rsidR="007C5B49" w:rsidRPr="00207A7E" w:rsidRDefault="007C5B49" w:rsidP="007C5B49">
            <w:pPr>
              <w:pStyle w:val="Normal-Table"/>
            </w:pPr>
            <w:r w:rsidRPr="00FF15C2">
              <w:t>Scope 3: indirect emissions from corporate air travel and waste disposal</w:t>
            </w:r>
          </w:p>
        </w:tc>
        <w:tc>
          <w:tcPr>
            <w:tcW w:w="0" w:type="auto"/>
          </w:tcPr>
          <w:p w14:paraId="39ADA7B3" w14:textId="38D09D31" w:rsidR="007C5B49" w:rsidRPr="00207A7E" w:rsidRDefault="007C5B49" w:rsidP="007C5B49">
            <w:pPr>
              <w:pStyle w:val="Normal-Table"/>
              <w:cnfStyle w:val="000000000000" w:firstRow="0" w:lastRow="0" w:firstColumn="0" w:lastColumn="0" w:oddVBand="0" w:evenVBand="0" w:oddHBand="0" w:evenHBand="0" w:firstRowFirstColumn="0" w:firstRowLastColumn="0" w:lastRowFirstColumn="0" w:lastRowLastColumn="0"/>
            </w:pPr>
            <w:r w:rsidRPr="00003BA4">
              <w:t>78</w:t>
            </w:r>
          </w:p>
        </w:tc>
        <w:tc>
          <w:tcPr>
            <w:tcW w:w="0" w:type="auto"/>
          </w:tcPr>
          <w:p w14:paraId="56075132" w14:textId="362B273C" w:rsidR="007C5B49" w:rsidRPr="00207A7E" w:rsidRDefault="007C5B49" w:rsidP="007C5B49">
            <w:pPr>
              <w:pStyle w:val="Normal-Table"/>
              <w:cnfStyle w:val="000000000000" w:firstRow="0" w:lastRow="0" w:firstColumn="0" w:lastColumn="0" w:oddVBand="0" w:evenVBand="0" w:oddHBand="0" w:evenHBand="0" w:firstRowFirstColumn="0" w:firstRowLastColumn="0" w:lastRowFirstColumn="0" w:lastRowLastColumn="0"/>
            </w:pPr>
            <w:r w:rsidRPr="00865658">
              <w:t>48.34</w:t>
            </w:r>
          </w:p>
        </w:tc>
      </w:tr>
      <w:tr w:rsidR="007C5B49" w:rsidRPr="00207A7E" w14:paraId="476A7768"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3CA5ED" w14:textId="308CF8BF" w:rsidR="007C5B49" w:rsidRPr="00207A7E" w:rsidRDefault="007C5B49" w:rsidP="007C5B49">
            <w:pPr>
              <w:pStyle w:val="Normal-Table"/>
            </w:pPr>
            <w:r w:rsidRPr="00FF15C2">
              <w:t>Other scope 3 (transport, stationary, electricity, taxis, public transport, water, paper, catering, printing, publications, couriers, working from home and staff commuting)</w:t>
            </w:r>
          </w:p>
        </w:tc>
        <w:tc>
          <w:tcPr>
            <w:tcW w:w="0" w:type="auto"/>
          </w:tcPr>
          <w:p w14:paraId="25B63217" w14:textId="2B2F89F6" w:rsidR="007C5B49" w:rsidRPr="00207A7E" w:rsidRDefault="007C5B49" w:rsidP="007C5B49">
            <w:pPr>
              <w:pStyle w:val="Normal-Table"/>
              <w:cnfStyle w:val="000000010000" w:firstRow="0" w:lastRow="0" w:firstColumn="0" w:lastColumn="0" w:oddVBand="0" w:evenVBand="0" w:oddHBand="0" w:evenHBand="1" w:firstRowFirstColumn="0" w:firstRowLastColumn="0" w:lastRowFirstColumn="0" w:lastRowLastColumn="0"/>
            </w:pPr>
            <w:r w:rsidRPr="00003BA4">
              <w:t>1,147</w:t>
            </w:r>
          </w:p>
        </w:tc>
        <w:tc>
          <w:tcPr>
            <w:tcW w:w="0" w:type="auto"/>
          </w:tcPr>
          <w:p w14:paraId="59AC70A6" w14:textId="59CC5C49" w:rsidR="007C5B49" w:rsidRPr="00207A7E" w:rsidRDefault="007C5B49" w:rsidP="007C5B49">
            <w:pPr>
              <w:pStyle w:val="Normal-Table"/>
              <w:cnfStyle w:val="000000010000" w:firstRow="0" w:lastRow="0" w:firstColumn="0" w:lastColumn="0" w:oddVBand="0" w:evenVBand="0" w:oddHBand="0" w:evenHBand="1" w:firstRowFirstColumn="0" w:firstRowLastColumn="0" w:lastRowFirstColumn="0" w:lastRowLastColumn="0"/>
            </w:pPr>
            <w:r w:rsidRPr="00865658">
              <w:t>601.9</w:t>
            </w:r>
            <w:r>
              <w:t>0</w:t>
            </w:r>
          </w:p>
        </w:tc>
      </w:tr>
    </w:tbl>
    <w:p w14:paraId="78B5E919" w14:textId="77777777" w:rsidR="00C538E9" w:rsidRDefault="00C538E9" w:rsidP="00B07F9D">
      <w:pPr>
        <w:pStyle w:val="Heading4"/>
      </w:pPr>
      <w:r>
        <w:lastRenderedPageBreak/>
        <w:t>Energy use</w:t>
      </w:r>
    </w:p>
    <w:p w14:paraId="75BC56B8" w14:textId="77777777" w:rsidR="00C538E9" w:rsidRDefault="00C538E9" w:rsidP="00C538E9">
      <w:r>
        <w:t xml:space="preserve">More than 87% of our emissions are from energy, particularly electricity. </w:t>
      </w:r>
    </w:p>
    <w:p w14:paraId="5557CDC0" w14:textId="77777777" w:rsidR="00C538E9" w:rsidRDefault="00C538E9" w:rsidP="00C538E9">
      <w:r>
        <w:t>In the past year, we converted 8 of our 9 offices to 100% green power. The remaining office is on an embedded supply network and we’re exploring ways to switch to green power.</w:t>
      </w:r>
    </w:p>
    <w:p w14:paraId="247D10CC" w14:textId="77777777" w:rsidR="00C538E9" w:rsidRDefault="00C538E9" w:rsidP="00C538E9">
      <w:r>
        <w:t xml:space="preserve">We continue to seek opportunities to reduce energy consumption and encourage staff behavioural change. We already have LED lighting, efficient electrical appliances and LCD monitors, default hibernation for computers, printers, and efficient heating and cooling practices. </w:t>
      </w:r>
    </w:p>
    <w:p w14:paraId="153C23ED" w14:textId="5D423DAE" w:rsidR="00803FB6" w:rsidRDefault="00C538E9" w:rsidP="0010186F">
      <w:pPr>
        <w:pStyle w:val="Caption"/>
      </w:pPr>
      <w:r>
        <w:t>Electricity usage</w:t>
      </w:r>
      <w:r w:rsidR="00B36CDE">
        <w:rPr>
          <w:rStyle w:val="FootnoteReference"/>
        </w:rPr>
        <w:footnoteReference w:id="10"/>
      </w:r>
    </w:p>
    <w:tbl>
      <w:tblPr>
        <w:tblStyle w:val="EPAstandardtable"/>
        <w:tblW w:w="10206" w:type="dxa"/>
        <w:tblLook w:val="04A0" w:firstRow="1" w:lastRow="0" w:firstColumn="1" w:lastColumn="0" w:noHBand="0" w:noVBand="1"/>
      </w:tblPr>
      <w:tblGrid>
        <w:gridCol w:w="3664"/>
        <w:gridCol w:w="4036"/>
        <w:gridCol w:w="1253"/>
        <w:gridCol w:w="1253"/>
      </w:tblGrid>
      <w:tr w:rsidR="00DD53AA" w:rsidRPr="00207A7E" w14:paraId="7380E77B" w14:textId="77777777" w:rsidTr="003F54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D8FD25A" w14:textId="007EC14A" w:rsidR="00DD53AA" w:rsidRPr="00207A7E" w:rsidRDefault="00DD53AA" w:rsidP="00DD53AA">
            <w:pPr>
              <w:pStyle w:val="Normal-Table"/>
            </w:pPr>
            <w:r w:rsidRPr="00207A7E">
              <w:t>Me</w:t>
            </w:r>
            <w:r w:rsidR="00CE5052">
              <w:t>asure</w:t>
            </w:r>
          </w:p>
        </w:tc>
        <w:tc>
          <w:tcPr>
            <w:tcW w:w="0" w:type="auto"/>
            <w:hideMark/>
          </w:tcPr>
          <w:p w14:paraId="4185A601" w14:textId="48C7343E" w:rsidR="00DD53AA" w:rsidRPr="00207A7E" w:rsidRDefault="00CE5052" w:rsidP="00DD53AA">
            <w:pPr>
              <w:pStyle w:val="Normal-Table"/>
              <w:cnfStyle w:val="100000000000" w:firstRow="1" w:lastRow="0" w:firstColumn="0" w:lastColumn="0" w:oddVBand="0" w:evenVBand="0" w:oddHBand="0" w:evenHBand="0" w:firstRowFirstColumn="0" w:firstRowLastColumn="0" w:lastRowFirstColumn="0" w:lastRowLastColumn="0"/>
            </w:pPr>
            <w:r>
              <w:t>Explainer</w:t>
            </w:r>
          </w:p>
        </w:tc>
        <w:tc>
          <w:tcPr>
            <w:tcW w:w="0" w:type="auto"/>
            <w:hideMark/>
          </w:tcPr>
          <w:p w14:paraId="3F3E5000" w14:textId="533E3715" w:rsidR="00DD53AA" w:rsidRPr="00207A7E" w:rsidRDefault="00DD53AA" w:rsidP="00DD53AA">
            <w:pPr>
              <w:pStyle w:val="Normal-Table"/>
              <w:cnfStyle w:val="100000000000" w:firstRow="1" w:lastRow="0" w:firstColumn="0" w:lastColumn="0" w:oddVBand="0" w:evenVBand="0" w:oddHBand="0" w:evenHBand="0" w:firstRowFirstColumn="0" w:firstRowLastColumn="0" w:lastRowFirstColumn="0" w:lastRowLastColumn="0"/>
            </w:pPr>
            <w:r w:rsidRPr="00FF15C2">
              <w:t>2023–24</w:t>
            </w:r>
          </w:p>
        </w:tc>
        <w:tc>
          <w:tcPr>
            <w:tcW w:w="0" w:type="auto"/>
            <w:hideMark/>
          </w:tcPr>
          <w:p w14:paraId="548FEF75" w14:textId="2225CBD0" w:rsidR="00DD53AA" w:rsidRPr="00207A7E" w:rsidRDefault="00DD53AA" w:rsidP="00DD53AA">
            <w:pPr>
              <w:pStyle w:val="Normal-Table"/>
              <w:cnfStyle w:val="100000000000" w:firstRow="1" w:lastRow="0" w:firstColumn="0" w:lastColumn="0" w:oddVBand="0" w:evenVBand="0" w:oddHBand="0" w:evenHBand="0" w:firstRowFirstColumn="0" w:firstRowLastColumn="0" w:lastRowFirstColumn="0" w:lastRowLastColumn="0"/>
            </w:pPr>
            <w:r w:rsidRPr="00FF15C2">
              <w:t>2024–25</w:t>
            </w:r>
          </w:p>
        </w:tc>
      </w:tr>
      <w:tr w:rsidR="006E6D6B" w:rsidRPr="00207A7E" w14:paraId="087166D9" w14:textId="77777777" w:rsidTr="003F54AF">
        <w:tc>
          <w:tcPr>
            <w:cnfStyle w:val="001000000000" w:firstRow="0" w:lastRow="0" w:firstColumn="1" w:lastColumn="0" w:oddVBand="0" w:evenVBand="0" w:oddHBand="0" w:evenHBand="0" w:firstRowFirstColumn="0" w:firstRowLastColumn="0" w:lastRowFirstColumn="0" w:lastRowLastColumn="0"/>
            <w:tcW w:w="0" w:type="auto"/>
            <w:hideMark/>
          </w:tcPr>
          <w:p w14:paraId="333D4402" w14:textId="1452BF8F" w:rsidR="006E6D6B" w:rsidRPr="00207A7E" w:rsidRDefault="006E6D6B" w:rsidP="006E6D6B">
            <w:pPr>
              <w:pStyle w:val="Normal-Table"/>
            </w:pPr>
            <w:r w:rsidRPr="00FF15C2">
              <w:t>Total electricity usage (MWh)</w:t>
            </w:r>
          </w:p>
        </w:tc>
        <w:tc>
          <w:tcPr>
            <w:tcW w:w="0" w:type="auto"/>
            <w:hideMark/>
          </w:tcPr>
          <w:p w14:paraId="5066D0F9" w14:textId="1555C2F8" w:rsidR="006E6D6B" w:rsidRPr="00207A7E" w:rsidRDefault="006E6D6B" w:rsidP="006E6D6B">
            <w:pPr>
              <w:pStyle w:val="Normal-Table"/>
              <w:cnfStyle w:val="000000000000" w:firstRow="0" w:lastRow="0" w:firstColumn="0" w:lastColumn="0" w:oddVBand="0" w:evenVBand="0" w:oddHBand="0" w:evenHBand="0" w:firstRowFirstColumn="0" w:firstRowLastColumn="0" w:lastRowFirstColumn="0" w:lastRowLastColumn="0"/>
            </w:pPr>
            <w:r w:rsidRPr="00FF15C2">
              <w:t xml:space="preserve">Purchased directly through an electricity retailer </w:t>
            </w:r>
          </w:p>
        </w:tc>
        <w:tc>
          <w:tcPr>
            <w:tcW w:w="0" w:type="auto"/>
            <w:hideMark/>
          </w:tcPr>
          <w:p w14:paraId="136BCEE8" w14:textId="3534EDB4" w:rsidR="006E6D6B" w:rsidRPr="00207A7E" w:rsidRDefault="006E6D6B" w:rsidP="006E6D6B">
            <w:pPr>
              <w:pStyle w:val="Normal-Table"/>
              <w:cnfStyle w:val="000000000000" w:firstRow="0" w:lastRow="0" w:firstColumn="0" w:lastColumn="0" w:oddVBand="0" w:evenVBand="0" w:oddHBand="0" w:evenHBand="0" w:firstRowFirstColumn="0" w:firstRowLastColumn="0" w:lastRowFirstColumn="0" w:lastRowLastColumn="0"/>
            </w:pPr>
            <w:r w:rsidRPr="00FF15C2">
              <w:t>1,173.70</w:t>
            </w:r>
          </w:p>
        </w:tc>
        <w:tc>
          <w:tcPr>
            <w:tcW w:w="0" w:type="auto"/>
            <w:hideMark/>
          </w:tcPr>
          <w:p w14:paraId="29ED43B8" w14:textId="0F88B80C" w:rsidR="006E6D6B" w:rsidRPr="00207A7E" w:rsidRDefault="006E6D6B" w:rsidP="006E6D6B">
            <w:pPr>
              <w:pStyle w:val="Normal-Table"/>
              <w:cnfStyle w:val="000000000000" w:firstRow="0" w:lastRow="0" w:firstColumn="0" w:lastColumn="0" w:oddVBand="0" w:evenVBand="0" w:oddHBand="0" w:evenHBand="0" w:firstRowFirstColumn="0" w:firstRowLastColumn="0" w:lastRowFirstColumn="0" w:lastRowLastColumn="0"/>
            </w:pPr>
            <w:r w:rsidRPr="000C6C14">
              <w:t>1,131.53</w:t>
            </w:r>
          </w:p>
        </w:tc>
      </w:tr>
      <w:tr w:rsidR="006E6D6B" w:rsidRPr="00207A7E" w14:paraId="545F10E4"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C3ED90" w14:textId="5E17E0E1" w:rsidR="006E6D6B" w:rsidRPr="00FF15C2" w:rsidRDefault="006E6D6B" w:rsidP="006E6D6B">
            <w:pPr>
              <w:pStyle w:val="Normal-Table"/>
            </w:pPr>
            <w:r w:rsidRPr="00FF15C2">
              <w:t>Total electricity usage (MWh)</w:t>
            </w:r>
          </w:p>
        </w:tc>
        <w:tc>
          <w:tcPr>
            <w:tcW w:w="0" w:type="auto"/>
          </w:tcPr>
          <w:p w14:paraId="1E7D8AAD" w14:textId="0B095D29" w:rsidR="006E6D6B" w:rsidRPr="00207A7E" w:rsidRDefault="006E6D6B" w:rsidP="006E6D6B">
            <w:pPr>
              <w:pStyle w:val="Normal-Table"/>
              <w:cnfStyle w:val="000000010000" w:firstRow="0" w:lastRow="0" w:firstColumn="0" w:lastColumn="0" w:oddVBand="0" w:evenVBand="0" w:oddHBand="0" w:evenHBand="1" w:firstRowFirstColumn="0" w:firstRowLastColumn="0" w:lastRowFirstColumn="0" w:lastRowLastColumn="0"/>
            </w:pPr>
            <w:r w:rsidRPr="00FF15C2">
              <w:t xml:space="preserve">Self-generated </w:t>
            </w:r>
          </w:p>
        </w:tc>
        <w:tc>
          <w:tcPr>
            <w:tcW w:w="0" w:type="auto"/>
          </w:tcPr>
          <w:p w14:paraId="513DCEC3" w14:textId="0147953C" w:rsidR="006E6D6B" w:rsidRPr="00207A7E" w:rsidRDefault="006E6D6B" w:rsidP="006E6D6B">
            <w:pPr>
              <w:pStyle w:val="Normal-Table"/>
              <w:cnfStyle w:val="000000010000" w:firstRow="0" w:lastRow="0" w:firstColumn="0" w:lastColumn="0" w:oddVBand="0" w:evenVBand="0" w:oddHBand="0" w:evenHBand="1" w:firstRowFirstColumn="0" w:firstRowLastColumn="0" w:lastRowFirstColumn="0" w:lastRowLastColumn="0"/>
            </w:pPr>
            <w:r w:rsidRPr="00FF15C2">
              <w:t>64.94</w:t>
            </w:r>
          </w:p>
        </w:tc>
        <w:tc>
          <w:tcPr>
            <w:tcW w:w="0" w:type="auto"/>
          </w:tcPr>
          <w:p w14:paraId="4B31E65B" w14:textId="3234E023" w:rsidR="006E6D6B" w:rsidRPr="00207A7E" w:rsidRDefault="006E6D6B" w:rsidP="006E6D6B">
            <w:pPr>
              <w:pStyle w:val="Normal-Table"/>
              <w:cnfStyle w:val="000000010000" w:firstRow="0" w:lastRow="0" w:firstColumn="0" w:lastColumn="0" w:oddVBand="0" w:evenVBand="0" w:oddHBand="0" w:evenHBand="1" w:firstRowFirstColumn="0" w:firstRowLastColumn="0" w:lastRowFirstColumn="0" w:lastRowLastColumn="0"/>
            </w:pPr>
            <w:r w:rsidRPr="000C6C14">
              <w:t>159.13</w:t>
            </w:r>
          </w:p>
        </w:tc>
      </w:tr>
      <w:tr w:rsidR="007B440A" w:rsidRPr="00207A7E" w14:paraId="1D1E8A56" w14:textId="77777777" w:rsidTr="003F54AF">
        <w:tc>
          <w:tcPr>
            <w:cnfStyle w:val="001000000000" w:firstRow="0" w:lastRow="0" w:firstColumn="1" w:lastColumn="0" w:oddVBand="0" w:evenVBand="0" w:oddHBand="0" w:evenHBand="0" w:firstRowFirstColumn="0" w:firstRowLastColumn="0" w:lastRowFirstColumn="0" w:lastRowLastColumn="0"/>
            <w:tcW w:w="0" w:type="auto"/>
          </w:tcPr>
          <w:p w14:paraId="02BB4438" w14:textId="06C487F1" w:rsidR="007B440A" w:rsidRPr="00FF15C2" w:rsidRDefault="007B440A" w:rsidP="007B440A">
            <w:pPr>
              <w:pStyle w:val="Normal-Table"/>
            </w:pPr>
            <w:r w:rsidRPr="00FF15C2">
              <w:t>Onsite electricity generated (MWh)</w:t>
            </w:r>
          </w:p>
        </w:tc>
        <w:tc>
          <w:tcPr>
            <w:tcW w:w="0" w:type="auto"/>
          </w:tcPr>
          <w:p w14:paraId="6534CA18" w14:textId="30BA29A1" w:rsidR="007B440A" w:rsidRPr="00207A7E" w:rsidRDefault="007B440A" w:rsidP="007B440A">
            <w:pPr>
              <w:pStyle w:val="Normal-Table"/>
              <w:cnfStyle w:val="000000000000" w:firstRow="0" w:lastRow="0" w:firstColumn="0" w:lastColumn="0" w:oddVBand="0" w:evenVBand="0" w:oddHBand="0" w:evenHBand="0" w:firstRowFirstColumn="0" w:firstRowLastColumn="0" w:lastRowFirstColumn="0" w:lastRowLastColumn="0"/>
            </w:pPr>
            <w:r w:rsidRPr="00FF15C2">
              <w:t>Solar PV - consumption behind the meter</w:t>
            </w:r>
          </w:p>
        </w:tc>
        <w:tc>
          <w:tcPr>
            <w:tcW w:w="0" w:type="auto"/>
          </w:tcPr>
          <w:p w14:paraId="3539EBF0" w14:textId="70DBE1B9" w:rsidR="007B440A" w:rsidRPr="00207A7E" w:rsidRDefault="007B440A" w:rsidP="007B440A">
            <w:pPr>
              <w:pStyle w:val="Normal-Table"/>
              <w:cnfStyle w:val="000000000000" w:firstRow="0" w:lastRow="0" w:firstColumn="0" w:lastColumn="0" w:oddVBand="0" w:evenVBand="0" w:oddHBand="0" w:evenHBand="0" w:firstRowFirstColumn="0" w:firstRowLastColumn="0" w:lastRowFirstColumn="0" w:lastRowLastColumn="0"/>
            </w:pPr>
            <w:r w:rsidRPr="00FF15C2">
              <w:t>64.94</w:t>
            </w:r>
          </w:p>
        </w:tc>
        <w:tc>
          <w:tcPr>
            <w:tcW w:w="0" w:type="auto"/>
          </w:tcPr>
          <w:p w14:paraId="0A1D3247" w14:textId="3E6F670D" w:rsidR="007B440A" w:rsidRPr="00207A7E" w:rsidRDefault="007B440A" w:rsidP="007B440A">
            <w:pPr>
              <w:pStyle w:val="Normal-Table"/>
              <w:cnfStyle w:val="000000000000" w:firstRow="0" w:lastRow="0" w:firstColumn="0" w:lastColumn="0" w:oddVBand="0" w:evenVBand="0" w:oddHBand="0" w:evenHBand="0" w:firstRowFirstColumn="0" w:firstRowLastColumn="0" w:lastRowFirstColumn="0" w:lastRowLastColumn="0"/>
            </w:pPr>
            <w:r w:rsidRPr="00663CD7">
              <w:rPr>
                <w:lang w:eastAsia="zh-CN" w:bidi="th-TH"/>
              </w:rPr>
              <w:t>159.13</w:t>
            </w:r>
          </w:p>
        </w:tc>
      </w:tr>
      <w:tr w:rsidR="00EB5748" w:rsidRPr="00207A7E" w14:paraId="14C6A97E"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0FD43F" w14:textId="5DA50AD3" w:rsidR="00EB5748" w:rsidRPr="00FF15C2" w:rsidRDefault="00EB5748" w:rsidP="00EB5748">
            <w:pPr>
              <w:pStyle w:val="Normal-Table"/>
            </w:pPr>
            <w:r w:rsidRPr="50A63472">
              <w:rPr>
                <w:lang w:val="en-US"/>
              </w:rPr>
              <w:t>Onsite installed generation capacity (MW)</w:t>
            </w:r>
          </w:p>
        </w:tc>
        <w:tc>
          <w:tcPr>
            <w:tcW w:w="0" w:type="auto"/>
          </w:tcPr>
          <w:p w14:paraId="234E504D" w14:textId="7A136B94" w:rsidR="00EB5748" w:rsidRPr="00207A7E" w:rsidRDefault="00EB5748" w:rsidP="00EB5748">
            <w:pPr>
              <w:pStyle w:val="Normal-Table"/>
              <w:cnfStyle w:val="000000010000" w:firstRow="0" w:lastRow="0" w:firstColumn="0" w:lastColumn="0" w:oddVBand="0" w:evenVBand="0" w:oddHBand="0" w:evenHBand="1" w:firstRowFirstColumn="0" w:firstRowLastColumn="0" w:lastRowFirstColumn="0" w:lastRowLastColumn="0"/>
            </w:pPr>
            <w:r w:rsidRPr="00FF15C2">
              <w:t>Solar PV</w:t>
            </w:r>
          </w:p>
        </w:tc>
        <w:tc>
          <w:tcPr>
            <w:tcW w:w="0" w:type="auto"/>
          </w:tcPr>
          <w:p w14:paraId="0E6B6488" w14:textId="56130DB7" w:rsidR="00EB5748" w:rsidRPr="00207A7E" w:rsidRDefault="00EB5748" w:rsidP="00EB5748">
            <w:pPr>
              <w:pStyle w:val="Normal-Table"/>
              <w:cnfStyle w:val="000000010000" w:firstRow="0" w:lastRow="0" w:firstColumn="0" w:lastColumn="0" w:oddVBand="0" w:evenVBand="0" w:oddHBand="0" w:evenHBand="1" w:firstRowFirstColumn="0" w:firstRowLastColumn="0" w:lastRowFirstColumn="0" w:lastRowLastColumn="0"/>
            </w:pPr>
            <w:r w:rsidRPr="00FF15C2">
              <w:t>0.015</w:t>
            </w:r>
          </w:p>
        </w:tc>
        <w:tc>
          <w:tcPr>
            <w:tcW w:w="0" w:type="auto"/>
          </w:tcPr>
          <w:p w14:paraId="48FC5E9E" w14:textId="3402168C" w:rsidR="00EB5748" w:rsidRPr="00207A7E" w:rsidRDefault="00EB5748" w:rsidP="00EB5748">
            <w:pPr>
              <w:pStyle w:val="Normal-Table"/>
              <w:cnfStyle w:val="000000010000" w:firstRow="0" w:lastRow="0" w:firstColumn="0" w:lastColumn="0" w:oddVBand="0" w:evenVBand="0" w:oddHBand="0" w:evenHBand="1" w:firstRowFirstColumn="0" w:firstRowLastColumn="0" w:lastRowFirstColumn="0" w:lastRowLastColumn="0"/>
            </w:pPr>
            <w:r w:rsidRPr="001A07CB">
              <w:rPr>
                <w:lang w:eastAsia="zh-CN" w:bidi="th-TH"/>
              </w:rPr>
              <w:t>0.16</w:t>
            </w:r>
          </w:p>
        </w:tc>
      </w:tr>
      <w:tr w:rsidR="00206366" w:rsidRPr="00207A7E" w14:paraId="0F852455" w14:textId="77777777" w:rsidTr="003F54AF">
        <w:tc>
          <w:tcPr>
            <w:cnfStyle w:val="001000000000" w:firstRow="0" w:lastRow="0" w:firstColumn="1" w:lastColumn="0" w:oddVBand="0" w:evenVBand="0" w:oddHBand="0" w:evenHBand="0" w:firstRowFirstColumn="0" w:firstRowLastColumn="0" w:lastRowFirstColumn="0" w:lastRowLastColumn="0"/>
            <w:tcW w:w="0" w:type="auto"/>
          </w:tcPr>
          <w:p w14:paraId="5269BFC1" w14:textId="161A7E61" w:rsidR="00206366" w:rsidRPr="00FF15C2" w:rsidRDefault="00206366" w:rsidP="00206366">
            <w:pPr>
              <w:pStyle w:val="Normal-Table"/>
            </w:pPr>
            <w:r w:rsidRPr="00FF15C2">
              <w:lastRenderedPageBreak/>
              <w:t>Total electricity offsets (MWh)</w:t>
            </w:r>
          </w:p>
        </w:tc>
        <w:tc>
          <w:tcPr>
            <w:tcW w:w="0" w:type="auto"/>
          </w:tcPr>
          <w:p w14:paraId="3DEE2D60" w14:textId="6DF28548" w:rsidR="00206366" w:rsidRPr="00207A7E" w:rsidRDefault="00206366" w:rsidP="00206366">
            <w:pPr>
              <w:pStyle w:val="Normal-Table"/>
              <w:cnfStyle w:val="000000000000" w:firstRow="0" w:lastRow="0" w:firstColumn="0" w:lastColumn="0" w:oddVBand="0" w:evenVBand="0" w:oddHBand="0" w:evenHBand="0" w:firstRowFirstColumn="0" w:firstRowLastColumn="0" w:lastRowFirstColumn="0" w:lastRowLastColumn="0"/>
            </w:pPr>
            <w:proofErr w:type="spellStart"/>
            <w:r w:rsidRPr="2FF33A4A">
              <w:rPr>
                <w:lang w:val="en-US"/>
              </w:rPr>
              <w:t>GreenPower</w:t>
            </w:r>
            <w:proofErr w:type="spellEnd"/>
            <w:r w:rsidRPr="2FF33A4A">
              <w:rPr>
                <w:lang w:val="en-US"/>
              </w:rPr>
              <w:t xml:space="preserve"> </w:t>
            </w:r>
          </w:p>
        </w:tc>
        <w:tc>
          <w:tcPr>
            <w:tcW w:w="0" w:type="auto"/>
          </w:tcPr>
          <w:p w14:paraId="754F82AE" w14:textId="0BF015E4" w:rsidR="00206366" w:rsidRPr="00207A7E" w:rsidRDefault="00206366" w:rsidP="00206366">
            <w:pPr>
              <w:pStyle w:val="Normal-Table"/>
              <w:cnfStyle w:val="000000000000" w:firstRow="0" w:lastRow="0" w:firstColumn="0" w:lastColumn="0" w:oddVBand="0" w:evenVBand="0" w:oddHBand="0" w:evenHBand="0" w:firstRowFirstColumn="0" w:firstRowLastColumn="0" w:lastRowFirstColumn="0" w:lastRowLastColumn="0"/>
            </w:pPr>
            <w:r w:rsidRPr="00FF15C2">
              <w:t>193.59</w:t>
            </w:r>
          </w:p>
        </w:tc>
        <w:tc>
          <w:tcPr>
            <w:tcW w:w="0" w:type="auto"/>
          </w:tcPr>
          <w:p w14:paraId="06554001" w14:textId="148493B0" w:rsidR="00206366" w:rsidRPr="00207A7E" w:rsidRDefault="00206366" w:rsidP="00206366">
            <w:pPr>
              <w:pStyle w:val="Normal-Table"/>
              <w:cnfStyle w:val="000000000000" w:firstRow="0" w:lastRow="0" w:firstColumn="0" w:lastColumn="0" w:oddVBand="0" w:evenVBand="0" w:oddHBand="0" w:evenHBand="0" w:firstRowFirstColumn="0" w:firstRowLastColumn="0" w:lastRowFirstColumn="0" w:lastRowLastColumn="0"/>
            </w:pPr>
            <w:r w:rsidRPr="001A07CB">
              <w:rPr>
                <w:lang w:eastAsia="zh-CN" w:bidi="th-TH"/>
              </w:rPr>
              <w:t>1,218.15</w:t>
            </w:r>
          </w:p>
        </w:tc>
      </w:tr>
    </w:tbl>
    <w:p w14:paraId="2E8AD78A" w14:textId="77777777" w:rsidR="00594D95" w:rsidRDefault="00594D95" w:rsidP="00B07F9D">
      <w:pPr>
        <w:pStyle w:val="Heading3"/>
      </w:pPr>
      <w:bookmarkStart w:id="33" w:name="_Reducing_our_footprint"/>
      <w:bookmarkEnd w:id="33"/>
      <w:r>
        <w:t>Reducing our footprint</w:t>
      </w:r>
    </w:p>
    <w:p w14:paraId="1F7B9B68" w14:textId="77777777" w:rsidR="00594D95" w:rsidRDefault="00594D95" w:rsidP="00594D95">
      <w:r>
        <w:t>To help us reduce our footprint and environmental impacts, our 3-year facilities roadmap seeks to enhance our use of space, reduce emissions and better suit the hybrid working model.</w:t>
      </w:r>
    </w:p>
    <w:p w14:paraId="4838906C" w14:textId="77777777" w:rsidR="00594D95" w:rsidRDefault="00594D95" w:rsidP="00594D95">
      <w:r>
        <w:t>We have staff strategically based at 9 sites around the state – essential in helping us to understand local issues and respond quickly to environmental emergencies.</w:t>
      </w:r>
    </w:p>
    <w:p w14:paraId="1654874E" w14:textId="3CF426A0" w:rsidR="00CA3592" w:rsidRDefault="00CA3592" w:rsidP="005F2A49">
      <w:pPr>
        <w:pStyle w:val="ListParagraph"/>
      </w:pPr>
      <w:r>
        <w:t xml:space="preserve">Bendigo (Dja </w:t>
      </w:r>
      <w:proofErr w:type="spellStart"/>
      <w:r>
        <w:t>Dja</w:t>
      </w:r>
      <w:proofErr w:type="spellEnd"/>
      <w:r>
        <w:t xml:space="preserve"> Wurrung Country), </w:t>
      </w:r>
      <w:proofErr w:type="gramStart"/>
      <w:r>
        <w:t>North West</w:t>
      </w:r>
      <w:proofErr w:type="gramEnd"/>
      <w:r>
        <w:t xml:space="preserve"> Victorion Region</w:t>
      </w:r>
    </w:p>
    <w:p w14:paraId="311E9CFD" w14:textId="77777777" w:rsidR="005F2A49" w:rsidRDefault="005F2A49" w:rsidP="005F2A49">
      <w:pPr>
        <w:pStyle w:val="ListParagraph"/>
      </w:pPr>
      <w:r>
        <w:t>Dandenong (Bunurong Country), Southern Metropolitan Melbourne Region</w:t>
      </w:r>
    </w:p>
    <w:p w14:paraId="54CCBB94" w14:textId="77777777" w:rsidR="005F2A49" w:rsidRDefault="005F2A49" w:rsidP="005F2A49">
      <w:pPr>
        <w:pStyle w:val="ListParagraph"/>
      </w:pPr>
      <w:r>
        <w:t xml:space="preserve">Geelong (Wathaurong Country), </w:t>
      </w:r>
      <w:proofErr w:type="gramStart"/>
      <w:r>
        <w:t>South West</w:t>
      </w:r>
      <w:proofErr w:type="gramEnd"/>
      <w:r>
        <w:t xml:space="preserve"> Victoria Region</w:t>
      </w:r>
    </w:p>
    <w:p w14:paraId="667E9D10" w14:textId="038794CE" w:rsidR="00CA3592" w:rsidRDefault="00CA3592" w:rsidP="005F2A49">
      <w:pPr>
        <w:pStyle w:val="ListParagraph"/>
      </w:pPr>
      <w:r>
        <w:t>Macleod (Wurundjeri Country), Science Centre</w:t>
      </w:r>
    </w:p>
    <w:p w14:paraId="2A6B4255" w14:textId="77777777" w:rsidR="005F2A49" w:rsidRDefault="005F2A49" w:rsidP="005F2A49">
      <w:pPr>
        <w:pStyle w:val="ListParagraph"/>
      </w:pPr>
      <w:r>
        <w:t>Melbourne (Wurundjeri Country), Head office</w:t>
      </w:r>
    </w:p>
    <w:p w14:paraId="572CB9B9" w14:textId="77777777" w:rsidR="005F2A49" w:rsidRDefault="005F2A49" w:rsidP="005F2A49">
      <w:pPr>
        <w:pStyle w:val="ListParagraph"/>
      </w:pPr>
      <w:r>
        <w:t>Preston (Wurundjeri Country), Northern Metropolitan Melbourne Region</w:t>
      </w:r>
    </w:p>
    <w:p w14:paraId="3D3E767E" w14:textId="600F0B2E" w:rsidR="00CA3592" w:rsidRDefault="00CA3592" w:rsidP="005F2A49">
      <w:pPr>
        <w:pStyle w:val="ListParagraph"/>
      </w:pPr>
      <w:r>
        <w:t>Sunshine (Wurundjeri Country), Western Metropolitan Melbourne Region</w:t>
      </w:r>
    </w:p>
    <w:p w14:paraId="5B7D0851" w14:textId="28331FAC" w:rsidR="00CA3592" w:rsidRDefault="005F2A49" w:rsidP="005F2A49">
      <w:pPr>
        <w:pStyle w:val="ListParagraph"/>
      </w:pPr>
      <w:r>
        <w:t>Traralgon</w:t>
      </w:r>
      <w:r w:rsidR="00CA3592">
        <w:t xml:space="preserve"> (</w:t>
      </w:r>
      <w:proofErr w:type="spellStart"/>
      <w:r w:rsidR="00CA3592">
        <w:t>Gunaikurnai</w:t>
      </w:r>
      <w:proofErr w:type="spellEnd"/>
      <w:r w:rsidR="00CA3592">
        <w:t xml:space="preserve"> Country), Gippsland Region</w:t>
      </w:r>
    </w:p>
    <w:p w14:paraId="4BA77660" w14:textId="77777777" w:rsidR="005F2A49" w:rsidRDefault="005F2A49" w:rsidP="005F2A49">
      <w:pPr>
        <w:pStyle w:val="ListParagraph"/>
      </w:pPr>
      <w:r>
        <w:t xml:space="preserve">Wangaratta (Yorta </w:t>
      </w:r>
      <w:proofErr w:type="spellStart"/>
      <w:r>
        <w:t>Yorta</w:t>
      </w:r>
      <w:proofErr w:type="spellEnd"/>
      <w:r>
        <w:t xml:space="preserve"> Country), </w:t>
      </w:r>
      <w:proofErr w:type="gramStart"/>
      <w:r>
        <w:t>North East</w:t>
      </w:r>
      <w:proofErr w:type="gramEnd"/>
      <w:r>
        <w:t xml:space="preserve"> Victoria Region</w:t>
      </w:r>
    </w:p>
    <w:p w14:paraId="3D094DFC" w14:textId="77777777" w:rsidR="00594D95" w:rsidRDefault="00594D95" w:rsidP="00594D95">
      <w:r>
        <w:t>In June 2024, we relocated our Melbourne CBD office to a 5.5-star NABERS building after our previous lease ended. This has already reduced our emissions through more staff using public transport.</w:t>
      </w:r>
    </w:p>
    <w:p w14:paraId="290192B7" w14:textId="77777777" w:rsidR="00594D95" w:rsidRDefault="00594D95" w:rsidP="00594D95">
      <w:r>
        <w:lastRenderedPageBreak/>
        <w:t>Under the whole-of-Victorian Government emissions reduction pledge, we consider best practice sustainable design principles and resource efficient features – including building maintenance, upgrades to offices and considering new buildings when our leases end.</w:t>
      </w:r>
    </w:p>
    <w:p w14:paraId="3C664BF9" w14:textId="77777777" w:rsidR="00594D95" w:rsidRDefault="00594D95" w:rsidP="00594D95">
      <w:r>
        <w:t xml:space="preserve">We do not own or control buildings. However, we comply with the building and maintenance provision of the </w:t>
      </w:r>
      <w:r w:rsidRPr="003F54AF">
        <w:rPr>
          <w:i/>
          <w:iCs/>
        </w:rPr>
        <w:t>Building Act 1993</w:t>
      </w:r>
      <w:r>
        <w:t xml:space="preserve"> to the extent that we are responsible as a tenant in leased premises. </w:t>
      </w:r>
    </w:p>
    <w:p w14:paraId="3B7D72F6" w14:textId="77777777" w:rsidR="00594D95" w:rsidRDefault="00594D95" w:rsidP="00B07F9D">
      <w:pPr>
        <w:pStyle w:val="Heading3"/>
      </w:pPr>
      <w:bookmarkStart w:id="34" w:name="_Transitioning_to_zero"/>
      <w:bookmarkEnd w:id="34"/>
      <w:r>
        <w:t>Transitioning to zero emission vehicles</w:t>
      </w:r>
    </w:p>
    <w:p w14:paraId="56B02999" w14:textId="77777777" w:rsidR="00594D95" w:rsidRDefault="00594D95" w:rsidP="00594D95">
      <w:r>
        <w:t>Over the past year we ran a pilot telemetry initiative to track vehicle use. As a result, we reduced our fleet by 15 vehicles at the end of their lease.</w:t>
      </w:r>
    </w:p>
    <w:p w14:paraId="3F38B171" w14:textId="77777777" w:rsidR="00594D95" w:rsidRDefault="00594D95" w:rsidP="00594D95">
      <w:r>
        <w:t>As further leases approach their end, we will consider replacing and adding to our hybrid and electric fleet. This:</w:t>
      </w:r>
    </w:p>
    <w:p w14:paraId="7CFC143D" w14:textId="3ECA5775" w:rsidR="00594D95" w:rsidRDefault="00594D95" w:rsidP="00E524F6">
      <w:pPr>
        <w:pStyle w:val="ListParagraph"/>
      </w:pPr>
      <w:r>
        <w:t>supports our transition to 100% zero emissions vehicles for the shared passenger vehicle fleet in the next decade</w:t>
      </w:r>
    </w:p>
    <w:p w14:paraId="6DA16058" w14:textId="0CE06C24" w:rsidR="00594D95" w:rsidRDefault="00594D95" w:rsidP="00E524F6">
      <w:pPr>
        <w:pStyle w:val="ListParagraph"/>
      </w:pPr>
      <w:r>
        <w:t>is consistent with the Victorian Government’s commitment as a signatory to the COP26 declaration on accelerating the transition to 100% zero emissions cars and vans.</w:t>
      </w:r>
    </w:p>
    <w:p w14:paraId="62F9F74B" w14:textId="77777777" w:rsidR="00594D95" w:rsidRDefault="00594D95" w:rsidP="00594D95">
      <w:r>
        <w:t>Over the past year, energy used in transport fuels fell by 18%. Associated greenhouse gas emissions decreased by the same amount. This highlights our ongoing efforts to optimise fleet use.</w:t>
      </w:r>
    </w:p>
    <w:p w14:paraId="1847CD91" w14:textId="79823D02" w:rsidR="0081305F" w:rsidRDefault="00594D95" w:rsidP="00E524F6">
      <w:pPr>
        <w:pStyle w:val="Caption"/>
      </w:pPr>
      <w:r>
        <w:lastRenderedPageBreak/>
        <w:t>Energy used in transportation (MJ)</w:t>
      </w:r>
      <w:r w:rsidR="00B36CDE">
        <w:rPr>
          <w:rStyle w:val="FootnoteReference"/>
        </w:rPr>
        <w:footnoteReference w:id="11"/>
      </w:r>
    </w:p>
    <w:tbl>
      <w:tblPr>
        <w:tblStyle w:val="EPAstandardtable"/>
        <w:tblW w:w="10206" w:type="dxa"/>
        <w:tblLook w:val="04A0" w:firstRow="1" w:lastRow="0" w:firstColumn="1" w:lastColumn="0" w:noHBand="0" w:noVBand="1"/>
      </w:tblPr>
      <w:tblGrid>
        <w:gridCol w:w="6618"/>
        <w:gridCol w:w="1794"/>
        <w:gridCol w:w="1794"/>
      </w:tblGrid>
      <w:tr w:rsidR="006C2A60" w:rsidRPr="00207A7E" w14:paraId="7EFD9E67" w14:textId="77777777" w:rsidTr="003F54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2E16840" w14:textId="7659C457" w:rsidR="006C2A60" w:rsidRPr="00207A7E" w:rsidRDefault="006C2A60" w:rsidP="006C2A60">
            <w:pPr>
              <w:pStyle w:val="Normal-Table"/>
            </w:pPr>
            <w:r>
              <w:t>M</w:t>
            </w:r>
            <w:r w:rsidR="00CE5052">
              <w:t>easure</w:t>
            </w:r>
          </w:p>
        </w:tc>
        <w:tc>
          <w:tcPr>
            <w:tcW w:w="0" w:type="auto"/>
            <w:hideMark/>
          </w:tcPr>
          <w:p w14:paraId="7C6947EC" w14:textId="0CCAC9E5" w:rsidR="006C2A60" w:rsidRPr="00207A7E" w:rsidRDefault="006C2A60" w:rsidP="006C2A60">
            <w:pPr>
              <w:pStyle w:val="Normal-Table"/>
              <w:cnfStyle w:val="100000000000" w:firstRow="1" w:lastRow="0" w:firstColumn="0" w:lastColumn="0" w:oddVBand="0" w:evenVBand="0" w:oddHBand="0" w:evenHBand="0" w:firstRowFirstColumn="0" w:firstRowLastColumn="0" w:lastRowFirstColumn="0" w:lastRowLastColumn="0"/>
            </w:pPr>
            <w:r w:rsidRPr="00FF15C2">
              <w:t>2023–24</w:t>
            </w:r>
          </w:p>
        </w:tc>
        <w:tc>
          <w:tcPr>
            <w:tcW w:w="0" w:type="auto"/>
            <w:hideMark/>
          </w:tcPr>
          <w:p w14:paraId="6DF91F6B" w14:textId="2E3ED8FE" w:rsidR="006C2A60" w:rsidRPr="00207A7E" w:rsidRDefault="006C2A60" w:rsidP="006C2A60">
            <w:pPr>
              <w:pStyle w:val="Normal-Table"/>
              <w:cnfStyle w:val="100000000000" w:firstRow="1" w:lastRow="0" w:firstColumn="0" w:lastColumn="0" w:oddVBand="0" w:evenVBand="0" w:oddHBand="0" w:evenHBand="0" w:firstRowFirstColumn="0" w:firstRowLastColumn="0" w:lastRowFirstColumn="0" w:lastRowLastColumn="0"/>
            </w:pPr>
            <w:r w:rsidRPr="00FF15C2">
              <w:t>2024–25</w:t>
            </w:r>
          </w:p>
        </w:tc>
      </w:tr>
      <w:tr w:rsidR="006C2A60" w:rsidRPr="00207A7E" w14:paraId="427E5E13" w14:textId="77777777" w:rsidTr="003F54AF">
        <w:tc>
          <w:tcPr>
            <w:cnfStyle w:val="001000000000" w:firstRow="0" w:lastRow="0" w:firstColumn="1" w:lastColumn="0" w:oddVBand="0" w:evenVBand="0" w:oddHBand="0" w:evenHBand="0" w:firstRowFirstColumn="0" w:firstRowLastColumn="0" w:lastRowFirstColumn="0" w:lastRowLastColumn="0"/>
            <w:tcW w:w="0" w:type="auto"/>
            <w:hideMark/>
          </w:tcPr>
          <w:p w14:paraId="62B2DCA9" w14:textId="670AB07E" w:rsidR="006C2A60" w:rsidRPr="00207A7E" w:rsidRDefault="006C2A60" w:rsidP="006C2A60">
            <w:pPr>
              <w:pStyle w:val="Normal-Table"/>
            </w:pPr>
            <w:r w:rsidRPr="00FF15C2">
              <w:t xml:space="preserve">Total energy used in transportation (MJ) </w:t>
            </w:r>
          </w:p>
        </w:tc>
        <w:tc>
          <w:tcPr>
            <w:tcW w:w="0" w:type="auto"/>
            <w:hideMark/>
          </w:tcPr>
          <w:p w14:paraId="02C83A5B" w14:textId="47DE0AE7" w:rsidR="006C2A60" w:rsidRPr="00207A7E" w:rsidRDefault="006C2A60" w:rsidP="006C2A60">
            <w:pPr>
              <w:pStyle w:val="Normal-Table"/>
              <w:cnfStyle w:val="000000000000" w:firstRow="0" w:lastRow="0" w:firstColumn="0" w:lastColumn="0" w:oddVBand="0" w:evenVBand="0" w:oddHBand="0" w:evenHBand="0" w:firstRowFirstColumn="0" w:firstRowLastColumn="0" w:lastRowFirstColumn="0" w:lastRowLastColumn="0"/>
            </w:pPr>
            <w:r w:rsidRPr="00FF15C2">
              <w:t>2,952,337.36</w:t>
            </w:r>
          </w:p>
        </w:tc>
        <w:tc>
          <w:tcPr>
            <w:tcW w:w="0" w:type="auto"/>
            <w:hideMark/>
          </w:tcPr>
          <w:p w14:paraId="56736B4E" w14:textId="59D241BD" w:rsidR="006C2A60" w:rsidRPr="00207A7E" w:rsidRDefault="006C2A60" w:rsidP="006C2A60">
            <w:pPr>
              <w:pStyle w:val="Normal-Table"/>
              <w:cnfStyle w:val="000000000000" w:firstRow="0" w:lastRow="0" w:firstColumn="0" w:lastColumn="0" w:oddVBand="0" w:evenVBand="0" w:oddHBand="0" w:evenHBand="0" w:firstRowFirstColumn="0" w:firstRowLastColumn="0" w:lastRowFirstColumn="0" w:lastRowLastColumn="0"/>
            </w:pPr>
            <w:r w:rsidRPr="00E46B32">
              <w:t xml:space="preserve">2,433,452.02 </w:t>
            </w:r>
          </w:p>
        </w:tc>
      </w:tr>
      <w:tr w:rsidR="006C2A60" w:rsidRPr="00207A7E" w14:paraId="57B51C63"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C6C9DA" w14:textId="7230DE67" w:rsidR="006C2A60" w:rsidRPr="00207A7E" w:rsidRDefault="006C2A60" w:rsidP="006C2A60">
            <w:pPr>
              <w:pStyle w:val="Normal-Table"/>
            </w:pPr>
            <w:r w:rsidRPr="00FF15C2">
              <w:t xml:space="preserve">Total greenhouse gas emissions from vehicle fleet (tCO2e) </w:t>
            </w:r>
          </w:p>
        </w:tc>
        <w:tc>
          <w:tcPr>
            <w:tcW w:w="0" w:type="auto"/>
          </w:tcPr>
          <w:p w14:paraId="773A7979" w14:textId="57D10117" w:rsidR="006C2A60" w:rsidRPr="00207A7E" w:rsidRDefault="006C2A60" w:rsidP="006C2A60">
            <w:pPr>
              <w:pStyle w:val="Normal-Table"/>
              <w:cnfStyle w:val="000000010000" w:firstRow="0" w:lastRow="0" w:firstColumn="0" w:lastColumn="0" w:oddVBand="0" w:evenVBand="0" w:oddHBand="0" w:evenHBand="1" w:firstRowFirstColumn="0" w:firstRowLastColumn="0" w:lastRowFirstColumn="0" w:lastRowLastColumn="0"/>
            </w:pPr>
            <w:r w:rsidRPr="00FF15C2">
              <w:t>204.58</w:t>
            </w:r>
          </w:p>
        </w:tc>
        <w:tc>
          <w:tcPr>
            <w:tcW w:w="0" w:type="auto"/>
          </w:tcPr>
          <w:p w14:paraId="19530986" w14:textId="0823A9F3" w:rsidR="006C2A60" w:rsidRPr="00207A7E" w:rsidRDefault="006C2A60" w:rsidP="006C2A60">
            <w:pPr>
              <w:pStyle w:val="Normal-Table"/>
              <w:cnfStyle w:val="000000010000" w:firstRow="0" w:lastRow="0" w:firstColumn="0" w:lastColumn="0" w:oddVBand="0" w:evenVBand="0" w:oddHBand="0" w:evenHBand="1" w:firstRowFirstColumn="0" w:firstRowLastColumn="0" w:lastRowFirstColumn="0" w:lastRowLastColumn="0"/>
            </w:pPr>
            <w:r w:rsidRPr="00E46B32">
              <w:t>168.41</w:t>
            </w:r>
          </w:p>
        </w:tc>
      </w:tr>
    </w:tbl>
    <w:p w14:paraId="65C1F63C" w14:textId="77777777" w:rsidR="00B07F9D" w:rsidRDefault="00B07F9D" w:rsidP="00B07F9D">
      <w:pPr>
        <w:pStyle w:val="Heading3"/>
      </w:pPr>
      <w:r>
        <w:t xml:space="preserve">Reducing our waste </w:t>
      </w:r>
    </w:p>
    <w:p w14:paraId="5D1037CF" w14:textId="77777777" w:rsidR="00B07F9D" w:rsidRDefault="00B07F9D" w:rsidP="00B07F9D">
      <w:r>
        <w:t xml:space="preserve">More than a third of the waste we produce goes to landfill, which contributes to our greenhouse gas emissions. </w:t>
      </w:r>
    </w:p>
    <w:p w14:paraId="5239E799" w14:textId="77777777" w:rsidR="00B07F9D" w:rsidRDefault="00B07F9D" w:rsidP="00B07F9D">
      <w:r>
        <w:t>We seek to minimise waste generated by our work, in our offices and laboratories, while increasing the percentage of materials that are re-used and recycled.</w:t>
      </w:r>
    </w:p>
    <w:p w14:paraId="1A4821D5" w14:textId="150A7E6E" w:rsidR="0081305F" w:rsidRDefault="00B07F9D" w:rsidP="00B07F9D">
      <w:pPr>
        <w:pStyle w:val="Caption"/>
      </w:pPr>
      <w:r>
        <w:t>Waste production</w:t>
      </w:r>
      <w:r w:rsidR="00B36CDE">
        <w:rPr>
          <w:rStyle w:val="FootnoteReference"/>
        </w:rPr>
        <w:footnoteReference w:id="12"/>
      </w:r>
    </w:p>
    <w:tbl>
      <w:tblPr>
        <w:tblStyle w:val="EPAstandardtable"/>
        <w:tblW w:w="10206" w:type="dxa"/>
        <w:tblLook w:val="04A0" w:firstRow="1" w:lastRow="0" w:firstColumn="1" w:lastColumn="0" w:noHBand="0" w:noVBand="1"/>
      </w:tblPr>
      <w:tblGrid>
        <w:gridCol w:w="7944"/>
        <w:gridCol w:w="1131"/>
        <w:gridCol w:w="1131"/>
      </w:tblGrid>
      <w:tr w:rsidR="000B181D" w:rsidRPr="00207A7E" w14:paraId="7A75F1A5" w14:textId="77777777" w:rsidTr="003F54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A3E337F" w14:textId="1B19507F" w:rsidR="000B181D" w:rsidRPr="00207A7E" w:rsidRDefault="000B181D">
            <w:pPr>
              <w:pStyle w:val="Normal-Table"/>
            </w:pPr>
            <w:r>
              <w:t>Me</w:t>
            </w:r>
            <w:r w:rsidR="00CE5052">
              <w:t>asure</w:t>
            </w:r>
          </w:p>
        </w:tc>
        <w:tc>
          <w:tcPr>
            <w:tcW w:w="0" w:type="auto"/>
            <w:hideMark/>
          </w:tcPr>
          <w:p w14:paraId="2F4A4E9A" w14:textId="77777777" w:rsidR="000B181D" w:rsidRPr="00207A7E" w:rsidRDefault="000B181D">
            <w:pPr>
              <w:pStyle w:val="Normal-Table"/>
              <w:cnfStyle w:val="100000000000" w:firstRow="1" w:lastRow="0" w:firstColumn="0" w:lastColumn="0" w:oddVBand="0" w:evenVBand="0" w:oddHBand="0" w:evenHBand="0" w:firstRowFirstColumn="0" w:firstRowLastColumn="0" w:lastRowFirstColumn="0" w:lastRowLastColumn="0"/>
            </w:pPr>
            <w:r w:rsidRPr="00FF15C2">
              <w:t>2023–24</w:t>
            </w:r>
          </w:p>
        </w:tc>
        <w:tc>
          <w:tcPr>
            <w:tcW w:w="0" w:type="auto"/>
            <w:hideMark/>
          </w:tcPr>
          <w:p w14:paraId="50B63E04" w14:textId="77777777" w:rsidR="000B181D" w:rsidRPr="00207A7E" w:rsidRDefault="000B181D">
            <w:pPr>
              <w:pStyle w:val="Normal-Table"/>
              <w:cnfStyle w:val="100000000000" w:firstRow="1" w:lastRow="0" w:firstColumn="0" w:lastColumn="0" w:oddVBand="0" w:evenVBand="0" w:oddHBand="0" w:evenHBand="0" w:firstRowFirstColumn="0" w:firstRowLastColumn="0" w:lastRowFirstColumn="0" w:lastRowLastColumn="0"/>
            </w:pPr>
            <w:r w:rsidRPr="00FF15C2">
              <w:t>2024–25</w:t>
            </w:r>
          </w:p>
        </w:tc>
      </w:tr>
      <w:tr w:rsidR="00225485" w:rsidRPr="00207A7E" w14:paraId="44BC324A" w14:textId="77777777" w:rsidTr="003F54AF">
        <w:tc>
          <w:tcPr>
            <w:cnfStyle w:val="001000000000" w:firstRow="0" w:lastRow="0" w:firstColumn="1" w:lastColumn="0" w:oddVBand="0" w:evenVBand="0" w:oddHBand="0" w:evenHBand="0" w:firstRowFirstColumn="0" w:firstRowLastColumn="0" w:lastRowFirstColumn="0" w:lastRowLastColumn="0"/>
            <w:tcW w:w="0" w:type="auto"/>
            <w:hideMark/>
          </w:tcPr>
          <w:p w14:paraId="19C4511D" w14:textId="29C4E76D" w:rsidR="00225485" w:rsidRPr="00207A7E" w:rsidRDefault="00225485" w:rsidP="00225485">
            <w:pPr>
              <w:pStyle w:val="Normal-Table"/>
            </w:pPr>
            <w:r w:rsidRPr="2FF33A4A">
              <w:rPr>
                <w:lang w:val="en-US"/>
              </w:rPr>
              <w:t xml:space="preserve">Total units of waste disposed of </w:t>
            </w:r>
            <w:proofErr w:type="spellStart"/>
            <w:r w:rsidRPr="2FF33A4A">
              <w:rPr>
                <w:lang w:val="en-US"/>
              </w:rPr>
              <w:t>normalised</w:t>
            </w:r>
            <w:proofErr w:type="spellEnd"/>
            <w:r w:rsidRPr="2FF33A4A">
              <w:rPr>
                <w:lang w:val="en-US"/>
              </w:rPr>
              <w:t xml:space="preserve"> by FTE (kg/FTE)</w:t>
            </w:r>
          </w:p>
        </w:tc>
        <w:tc>
          <w:tcPr>
            <w:tcW w:w="0" w:type="auto"/>
            <w:hideMark/>
          </w:tcPr>
          <w:p w14:paraId="1B6876EA" w14:textId="4B2C9F80" w:rsidR="00225485" w:rsidRPr="00207A7E" w:rsidRDefault="00225485" w:rsidP="00225485">
            <w:pPr>
              <w:pStyle w:val="Normal-Table"/>
              <w:cnfStyle w:val="000000000000" w:firstRow="0" w:lastRow="0" w:firstColumn="0" w:lastColumn="0" w:oddVBand="0" w:evenVBand="0" w:oddHBand="0" w:evenHBand="0" w:firstRowFirstColumn="0" w:firstRowLastColumn="0" w:lastRowFirstColumn="0" w:lastRowLastColumn="0"/>
            </w:pPr>
            <w:r w:rsidRPr="00FF15C2">
              <w:t>13.86</w:t>
            </w:r>
          </w:p>
        </w:tc>
        <w:tc>
          <w:tcPr>
            <w:tcW w:w="0" w:type="auto"/>
            <w:hideMark/>
          </w:tcPr>
          <w:p w14:paraId="11A6BD63" w14:textId="4EB1F8C8" w:rsidR="00225485" w:rsidRPr="00207A7E" w:rsidRDefault="00225485" w:rsidP="00225485">
            <w:pPr>
              <w:pStyle w:val="Normal-Table"/>
              <w:cnfStyle w:val="000000000000" w:firstRow="0" w:lastRow="0" w:firstColumn="0" w:lastColumn="0" w:oddVBand="0" w:evenVBand="0" w:oddHBand="0" w:evenHBand="0" w:firstRowFirstColumn="0" w:firstRowLastColumn="0" w:lastRowFirstColumn="0" w:lastRowLastColumn="0"/>
            </w:pPr>
            <w:r w:rsidRPr="00780F23">
              <w:t>32.73</w:t>
            </w:r>
          </w:p>
        </w:tc>
      </w:tr>
      <w:tr w:rsidR="00225485" w:rsidRPr="00207A7E" w14:paraId="198A1D96" w14:textId="77777777" w:rsidTr="003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EB8D51" w14:textId="1CA1E9D3" w:rsidR="00225485" w:rsidRPr="00FF15C2" w:rsidRDefault="00225485" w:rsidP="00225485">
            <w:pPr>
              <w:pStyle w:val="Normal-Table"/>
            </w:pPr>
            <w:r w:rsidRPr="00FF15C2">
              <w:t>Recycling rate (%)</w:t>
            </w:r>
          </w:p>
        </w:tc>
        <w:tc>
          <w:tcPr>
            <w:tcW w:w="0" w:type="auto"/>
          </w:tcPr>
          <w:p w14:paraId="389906C3" w14:textId="0A93FCFA" w:rsidR="00225485" w:rsidRPr="00FF15C2" w:rsidRDefault="00225485" w:rsidP="00225485">
            <w:pPr>
              <w:pStyle w:val="Normal-Table"/>
              <w:cnfStyle w:val="000000010000" w:firstRow="0" w:lastRow="0" w:firstColumn="0" w:lastColumn="0" w:oddVBand="0" w:evenVBand="0" w:oddHBand="0" w:evenHBand="1" w:firstRowFirstColumn="0" w:firstRowLastColumn="0" w:lastRowFirstColumn="0" w:lastRowLastColumn="0"/>
            </w:pPr>
            <w:r w:rsidRPr="00FF15C2">
              <w:t>69%</w:t>
            </w:r>
          </w:p>
        </w:tc>
        <w:tc>
          <w:tcPr>
            <w:tcW w:w="0" w:type="auto"/>
          </w:tcPr>
          <w:p w14:paraId="61A5325E" w14:textId="6A5CB492" w:rsidR="00225485" w:rsidRPr="00E46B32" w:rsidRDefault="00225485" w:rsidP="00225485">
            <w:pPr>
              <w:pStyle w:val="Normal-Table"/>
              <w:cnfStyle w:val="000000010000" w:firstRow="0" w:lastRow="0" w:firstColumn="0" w:lastColumn="0" w:oddVBand="0" w:evenVBand="0" w:oddHBand="0" w:evenHBand="1" w:firstRowFirstColumn="0" w:firstRowLastColumn="0" w:lastRowFirstColumn="0" w:lastRowLastColumn="0"/>
            </w:pPr>
            <w:r w:rsidRPr="00780F23">
              <w:t>64%</w:t>
            </w:r>
          </w:p>
        </w:tc>
      </w:tr>
      <w:tr w:rsidR="00225485" w:rsidRPr="00207A7E" w14:paraId="40D60414" w14:textId="77777777" w:rsidTr="003F54AF">
        <w:tc>
          <w:tcPr>
            <w:cnfStyle w:val="001000000000" w:firstRow="0" w:lastRow="0" w:firstColumn="1" w:lastColumn="0" w:oddVBand="0" w:evenVBand="0" w:oddHBand="0" w:evenHBand="0" w:firstRowFirstColumn="0" w:firstRowLastColumn="0" w:lastRowFirstColumn="0" w:lastRowLastColumn="0"/>
            <w:tcW w:w="0" w:type="auto"/>
          </w:tcPr>
          <w:p w14:paraId="07A35C38" w14:textId="01883643" w:rsidR="00225485" w:rsidRPr="00FF15C2" w:rsidRDefault="00225485" w:rsidP="00225485">
            <w:pPr>
              <w:pStyle w:val="Normal-Table"/>
            </w:pPr>
            <w:r w:rsidRPr="00FF15C2">
              <w:lastRenderedPageBreak/>
              <w:t xml:space="preserve">Greenhouse gas emissions associated with waste disposal to landfill (tCO2e) </w:t>
            </w:r>
          </w:p>
        </w:tc>
        <w:tc>
          <w:tcPr>
            <w:tcW w:w="0" w:type="auto"/>
          </w:tcPr>
          <w:p w14:paraId="2115961B" w14:textId="6196470F" w:rsidR="00225485" w:rsidRPr="00FF15C2" w:rsidRDefault="00225485" w:rsidP="00225485">
            <w:pPr>
              <w:pStyle w:val="Normal-Table"/>
              <w:cnfStyle w:val="000000000000" w:firstRow="0" w:lastRow="0" w:firstColumn="0" w:lastColumn="0" w:oddVBand="0" w:evenVBand="0" w:oddHBand="0" w:evenHBand="0" w:firstRowFirstColumn="0" w:firstRowLastColumn="0" w:lastRowFirstColumn="0" w:lastRowLastColumn="0"/>
            </w:pPr>
            <w:r w:rsidRPr="00FF15C2">
              <w:t>5.07</w:t>
            </w:r>
          </w:p>
        </w:tc>
        <w:tc>
          <w:tcPr>
            <w:tcW w:w="0" w:type="auto"/>
          </w:tcPr>
          <w:p w14:paraId="542C4168" w14:textId="5D30F66C" w:rsidR="00225485" w:rsidRPr="00E46B32" w:rsidRDefault="00225485" w:rsidP="00225485">
            <w:pPr>
              <w:pStyle w:val="Normal-Table"/>
              <w:cnfStyle w:val="000000000000" w:firstRow="0" w:lastRow="0" w:firstColumn="0" w:lastColumn="0" w:oddVBand="0" w:evenVBand="0" w:oddHBand="0" w:evenHBand="0" w:firstRowFirstColumn="0" w:firstRowLastColumn="0" w:lastRowFirstColumn="0" w:lastRowLastColumn="0"/>
            </w:pPr>
            <w:r w:rsidRPr="00780F23">
              <w:t>13.43</w:t>
            </w:r>
          </w:p>
        </w:tc>
      </w:tr>
    </w:tbl>
    <w:p w14:paraId="2EBF95CC" w14:textId="2445ACD5" w:rsidR="008571A3" w:rsidRDefault="008571A3" w:rsidP="008571A3">
      <w:r>
        <w:t xml:space="preserve">While our recycling rates remained stable, our waste production increased. This was likely due to </w:t>
      </w:r>
      <w:r w:rsidR="008D7F26">
        <w:t>higher</w:t>
      </w:r>
      <w:r>
        <w:t xml:space="preserve"> occupancy of our new head office coupled with improved reporting.</w:t>
      </w:r>
    </w:p>
    <w:p w14:paraId="2FA29FCB" w14:textId="71E0B489" w:rsidR="00E524F6" w:rsidRDefault="008571A3" w:rsidP="008571A3">
      <w:pPr>
        <w:pStyle w:val="Caption"/>
      </w:pPr>
      <w:r>
        <w:t>Waste production and destination</w:t>
      </w:r>
      <w:r w:rsidR="00AB476E">
        <w:t xml:space="preserve"> (kg)</w:t>
      </w:r>
    </w:p>
    <w:tbl>
      <w:tblPr>
        <w:tblStyle w:val="EPAstandardtable"/>
        <w:tblW w:w="10206" w:type="dxa"/>
        <w:tblLook w:val="06E0" w:firstRow="1" w:lastRow="1" w:firstColumn="1" w:lastColumn="0" w:noHBand="1" w:noVBand="1"/>
      </w:tblPr>
      <w:tblGrid>
        <w:gridCol w:w="7226"/>
        <w:gridCol w:w="1402"/>
        <w:gridCol w:w="1402"/>
        <w:gridCol w:w="176"/>
      </w:tblGrid>
      <w:tr w:rsidR="00AB476E" w:rsidRPr="00207A7E" w14:paraId="78394891" w14:textId="1FCF62BB" w:rsidTr="00AB47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BCF27E3" w14:textId="0C1258AB" w:rsidR="00AB476E" w:rsidRPr="00207A7E" w:rsidRDefault="00AB476E" w:rsidP="00AB476E">
            <w:pPr>
              <w:pStyle w:val="Normal-Table"/>
            </w:pPr>
            <w:r w:rsidRPr="00207A7E">
              <w:t>Me</w:t>
            </w:r>
            <w:r w:rsidR="00C0559E">
              <w:t>asure</w:t>
            </w:r>
          </w:p>
        </w:tc>
        <w:tc>
          <w:tcPr>
            <w:tcW w:w="0" w:type="auto"/>
            <w:hideMark/>
          </w:tcPr>
          <w:p w14:paraId="553A2134" w14:textId="368A4E62" w:rsidR="00AB476E" w:rsidRPr="00207A7E" w:rsidRDefault="00AB476E" w:rsidP="00AB476E">
            <w:pPr>
              <w:pStyle w:val="Normal-Table"/>
              <w:cnfStyle w:val="100000000000" w:firstRow="1" w:lastRow="0" w:firstColumn="0" w:lastColumn="0" w:oddVBand="0" w:evenVBand="0" w:oddHBand="0" w:evenHBand="0" w:firstRowFirstColumn="0" w:firstRowLastColumn="0" w:lastRowFirstColumn="0" w:lastRowLastColumn="0"/>
            </w:pPr>
            <w:r w:rsidRPr="00FF15C2">
              <w:t>2023–24</w:t>
            </w:r>
          </w:p>
        </w:tc>
        <w:tc>
          <w:tcPr>
            <w:tcW w:w="0" w:type="auto"/>
            <w:hideMark/>
          </w:tcPr>
          <w:p w14:paraId="7A3A23FA" w14:textId="27E46348" w:rsidR="00AB476E" w:rsidRPr="00207A7E" w:rsidRDefault="00AB476E" w:rsidP="00AB476E">
            <w:pPr>
              <w:pStyle w:val="Normal-Table"/>
              <w:cnfStyle w:val="100000000000" w:firstRow="1" w:lastRow="0" w:firstColumn="0" w:lastColumn="0" w:oddVBand="0" w:evenVBand="0" w:oddHBand="0" w:evenHBand="0" w:firstRowFirstColumn="0" w:firstRowLastColumn="0" w:lastRowFirstColumn="0" w:lastRowLastColumn="0"/>
            </w:pPr>
            <w:r w:rsidRPr="00FF15C2">
              <w:t>2024–25</w:t>
            </w:r>
          </w:p>
        </w:tc>
        <w:tc>
          <w:tcPr>
            <w:tcW w:w="0" w:type="auto"/>
          </w:tcPr>
          <w:p w14:paraId="720B6EE8" w14:textId="77777777" w:rsidR="00AB476E" w:rsidRPr="00207A7E" w:rsidRDefault="00AB476E" w:rsidP="00AB476E">
            <w:pPr>
              <w:pStyle w:val="Normal-Table"/>
              <w:cnfStyle w:val="100000000000" w:firstRow="1" w:lastRow="0" w:firstColumn="0" w:lastColumn="0" w:oddVBand="0" w:evenVBand="0" w:oddHBand="0" w:evenHBand="0" w:firstRowFirstColumn="0" w:firstRowLastColumn="0" w:lastRowFirstColumn="0" w:lastRowLastColumn="0"/>
            </w:pPr>
          </w:p>
        </w:tc>
      </w:tr>
      <w:tr w:rsidR="00AB476E" w:rsidRPr="00207A7E" w14:paraId="59E367C0"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27C9536B" w14:textId="77777777" w:rsidR="00AB476E" w:rsidRPr="00207A7E" w:rsidRDefault="00AB476E">
            <w:pPr>
              <w:pStyle w:val="Normal-Table"/>
            </w:pPr>
            <w:r w:rsidRPr="00FF15C2">
              <w:t xml:space="preserve">Total units of waste disposed of by waste disposal method </w:t>
            </w:r>
          </w:p>
        </w:tc>
        <w:tc>
          <w:tcPr>
            <w:tcW w:w="0" w:type="auto"/>
            <w:tcBorders>
              <w:top w:val="single" w:sz="4" w:space="0" w:color="auto"/>
            </w:tcBorders>
            <w:hideMark/>
          </w:tcPr>
          <w:p w14:paraId="7191EC69" w14:textId="77777777" w:rsidR="00AB476E" w:rsidRPr="00207A7E" w:rsidRDefault="00AB476E">
            <w:pPr>
              <w:pStyle w:val="Normal-Table"/>
              <w:cnfStyle w:val="000000000000" w:firstRow="0" w:lastRow="0" w:firstColumn="0" w:lastColumn="0" w:oddVBand="0" w:evenVBand="0" w:oddHBand="0" w:evenHBand="0" w:firstRowFirstColumn="0" w:firstRowLastColumn="0" w:lastRowFirstColumn="0" w:lastRowLastColumn="0"/>
            </w:pPr>
            <w:r w:rsidRPr="00FF15C2">
              <w:t>10,303</w:t>
            </w:r>
            <w:r>
              <w:t>.00</w:t>
            </w:r>
          </w:p>
        </w:tc>
        <w:tc>
          <w:tcPr>
            <w:tcW w:w="0" w:type="auto"/>
            <w:tcBorders>
              <w:top w:val="single" w:sz="4" w:space="0" w:color="auto"/>
            </w:tcBorders>
            <w:hideMark/>
          </w:tcPr>
          <w:p w14:paraId="06277DBF" w14:textId="77777777" w:rsidR="00AB476E" w:rsidRPr="00207A7E" w:rsidRDefault="00AB476E">
            <w:pPr>
              <w:pStyle w:val="Normal-Table"/>
              <w:cnfStyle w:val="000000000000" w:firstRow="0" w:lastRow="0" w:firstColumn="0" w:lastColumn="0" w:oddVBand="0" w:evenVBand="0" w:oddHBand="0" w:evenHBand="0" w:firstRowFirstColumn="0" w:firstRowLastColumn="0" w:lastRowFirstColumn="0" w:lastRowLastColumn="0"/>
            </w:pPr>
            <w:r w:rsidRPr="00072A9A">
              <w:t>23,623.46</w:t>
            </w:r>
          </w:p>
        </w:tc>
        <w:tc>
          <w:tcPr>
            <w:tcW w:w="0" w:type="auto"/>
            <w:tcBorders>
              <w:top w:val="single" w:sz="4" w:space="0" w:color="auto"/>
            </w:tcBorders>
          </w:tcPr>
          <w:p w14:paraId="340FB6C5" w14:textId="77777777" w:rsidR="00AB476E" w:rsidRPr="00207A7E" w:rsidRDefault="00AB476E">
            <w:pPr>
              <w:pStyle w:val="Normal-Table"/>
              <w:cnfStyle w:val="000000000000" w:firstRow="0" w:lastRow="0" w:firstColumn="0" w:lastColumn="0" w:oddVBand="0" w:evenVBand="0" w:oddHBand="0" w:evenHBand="0" w:firstRowFirstColumn="0" w:firstRowLastColumn="0" w:lastRowFirstColumn="0" w:lastRowLastColumn="0"/>
            </w:pPr>
          </w:p>
        </w:tc>
      </w:tr>
      <w:tr w:rsidR="00AB476E" w:rsidRPr="00207A7E" w14:paraId="38F9592F" w14:textId="77777777" w:rsidTr="00AB4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685BFB3C" w14:textId="13E4A46B" w:rsidR="00AB476E" w:rsidRPr="00207A7E" w:rsidRDefault="00AB476E" w:rsidP="00AB476E">
            <w:pPr>
              <w:pStyle w:val="Normal-Table"/>
            </w:pPr>
            <w:r w:rsidRPr="00FF15C2">
              <w:t xml:space="preserve">Landfill </w:t>
            </w:r>
          </w:p>
        </w:tc>
        <w:tc>
          <w:tcPr>
            <w:tcW w:w="0" w:type="auto"/>
            <w:tcBorders>
              <w:top w:val="single" w:sz="4" w:space="0" w:color="auto"/>
              <w:bottom w:val="single" w:sz="4" w:space="0" w:color="auto"/>
            </w:tcBorders>
          </w:tcPr>
          <w:p w14:paraId="2BC210D4" w14:textId="458457D7"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r w:rsidRPr="00FF15C2">
              <w:t>3,168.21</w:t>
            </w:r>
          </w:p>
        </w:tc>
        <w:tc>
          <w:tcPr>
            <w:tcW w:w="0" w:type="auto"/>
            <w:tcBorders>
              <w:top w:val="single" w:sz="4" w:space="0" w:color="auto"/>
              <w:bottom w:val="single" w:sz="4" w:space="0" w:color="auto"/>
            </w:tcBorders>
          </w:tcPr>
          <w:p w14:paraId="28175AFC" w14:textId="5CF1B4D1"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r w:rsidRPr="00072A9A">
              <w:t>8,393.19</w:t>
            </w:r>
          </w:p>
        </w:tc>
        <w:tc>
          <w:tcPr>
            <w:tcW w:w="0" w:type="auto"/>
            <w:tcBorders>
              <w:top w:val="single" w:sz="4" w:space="0" w:color="auto"/>
              <w:bottom w:val="single" w:sz="4" w:space="0" w:color="auto"/>
            </w:tcBorders>
          </w:tcPr>
          <w:p w14:paraId="5DB9B8F4" w14:textId="77777777"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p>
        </w:tc>
      </w:tr>
      <w:tr w:rsidR="00AB476E" w:rsidRPr="00207A7E" w14:paraId="505F741A" w14:textId="77777777" w:rsidTr="00AB4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617D124E" w14:textId="4421E2B9" w:rsidR="00AB476E" w:rsidRPr="00207A7E" w:rsidRDefault="00AB476E" w:rsidP="00AB476E">
            <w:pPr>
              <w:pStyle w:val="Normal-Table"/>
            </w:pPr>
            <w:r w:rsidRPr="00FF15C2">
              <w:t xml:space="preserve">Commingled recycling </w:t>
            </w:r>
          </w:p>
        </w:tc>
        <w:tc>
          <w:tcPr>
            <w:tcW w:w="0" w:type="auto"/>
            <w:tcBorders>
              <w:top w:val="single" w:sz="4" w:space="0" w:color="auto"/>
              <w:bottom w:val="single" w:sz="4" w:space="0" w:color="auto"/>
            </w:tcBorders>
          </w:tcPr>
          <w:p w14:paraId="163417A0" w14:textId="6303A241"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r w:rsidRPr="00FF15C2">
              <w:t>2,013.83</w:t>
            </w:r>
          </w:p>
        </w:tc>
        <w:tc>
          <w:tcPr>
            <w:tcW w:w="0" w:type="auto"/>
            <w:tcBorders>
              <w:top w:val="single" w:sz="4" w:space="0" w:color="auto"/>
              <w:bottom w:val="single" w:sz="4" w:space="0" w:color="auto"/>
            </w:tcBorders>
          </w:tcPr>
          <w:p w14:paraId="76D7A42C" w14:textId="1AD1B70B"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r w:rsidRPr="00072A9A">
              <w:t>7,810.08</w:t>
            </w:r>
          </w:p>
        </w:tc>
        <w:tc>
          <w:tcPr>
            <w:tcW w:w="0" w:type="auto"/>
            <w:tcBorders>
              <w:top w:val="single" w:sz="4" w:space="0" w:color="auto"/>
              <w:bottom w:val="single" w:sz="4" w:space="0" w:color="auto"/>
            </w:tcBorders>
          </w:tcPr>
          <w:p w14:paraId="39FD958F" w14:textId="77777777"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p>
        </w:tc>
      </w:tr>
      <w:tr w:rsidR="00AB476E" w:rsidRPr="00207A7E" w14:paraId="4E4EFBF2" w14:textId="77777777" w:rsidTr="00AB4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3B7FC69E" w14:textId="7DFB445B" w:rsidR="00AB476E" w:rsidRPr="00207A7E" w:rsidRDefault="00AB476E" w:rsidP="00AB476E">
            <w:pPr>
              <w:pStyle w:val="Normal-Table"/>
            </w:pPr>
            <w:r w:rsidRPr="00FF15C2">
              <w:t xml:space="preserve">E-waste and other recycling </w:t>
            </w:r>
          </w:p>
        </w:tc>
        <w:tc>
          <w:tcPr>
            <w:tcW w:w="0" w:type="auto"/>
            <w:tcBorders>
              <w:top w:val="single" w:sz="4" w:space="0" w:color="auto"/>
              <w:bottom w:val="single" w:sz="4" w:space="0" w:color="auto"/>
            </w:tcBorders>
          </w:tcPr>
          <w:p w14:paraId="2FF374DD" w14:textId="2B7A56AA"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r w:rsidRPr="00FF15C2">
              <w:t>508.90</w:t>
            </w:r>
          </w:p>
        </w:tc>
        <w:tc>
          <w:tcPr>
            <w:tcW w:w="0" w:type="auto"/>
            <w:tcBorders>
              <w:top w:val="single" w:sz="4" w:space="0" w:color="auto"/>
              <w:bottom w:val="single" w:sz="4" w:space="0" w:color="auto"/>
            </w:tcBorders>
          </w:tcPr>
          <w:p w14:paraId="3BAC9151" w14:textId="431C183A"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r>
              <w:t>1</w:t>
            </w:r>
            <w:r w:rsidRPr="00072A9A">
              <w:t>07.56</w:t>
            </w:r>
          </w:p>
        </w:tc>
        <w:tc>
          <w:tcPr>
            <w:tcW w:w="0" w:type="auto"/>
            <w:tcBorders>
              <w:top w:val="single" w:sz="4" w:space="0" w:color="auto"/>
              <w:bottom w:val="single" w:sz="4" w:space="0" w:color="auto"/>
            </w:tcBorders>
          </w:tcPr>
          <w:p w14:paraId="173E5BA8" w14:textId="77777777"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p>
        </w:tc>
      </w:tr>
      <w:tr w:rsidR="00AB476E" w:rsidRPr="00207A7E" w14:paraId="53F35270" w14:textId="77777777" w:rsidTr="00AB4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1990D43D" w14:textId="787716A5" w:rsidR="00AB476E" w:rsidRPr="00207A7E" w:rsidRDefault="00AB476E" w:rsidP="00AB476E">
            <w:pPr>
              <w:pStyle w:val="Normal-Table"/>
            </w:pPr>
            <w:r w:rsidRPr="00FF15C2">
              <w:t xml:space="preserve">Paper and card </w:t>
            </w:r>
          </w:p>
        </w:tc>
        <w:tc>
          <w:tcPr>
            <w:tcW w:w="0" w:type="auto"/>
            <w:tcBorders>
              <w:top w:val="single" w:sz="4" w:space="0" w:color="auto"/>
              <w:bottom w:val="single" w:sz="4" w:space="0" w:color="auto"/>
            </w:tcBorders>
          </w:tcPr>
          <w:p w14:paraId="642AF33D" w14:textId="0BACB227"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r w:rsidRPr="00FF15C2">
              <w:t>1,975.80</w:t>
            </w:r>
          </w:p>
        </w:tc>
        <w:tc>
          <w:tcPr>
            <w:tcW w:w="0" w:type="auto"/>
            <w:tcBorders>
              <w:top w:val="single" w:sz="4" w:space="0" w:color="auto"/>
              <w:bottom w:val="single" w:sz="4" w:space="0" w:color="auto"/>
            </w:tcBorders>
          </w:tcPr>
          <w:p w14:paraId="5DE3A269" w14:textId="2B013B8B"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r w:rsidRPr="00072A9A">
              <w:t>1,292.74</w:t>
            </w:r>
          </w:p>
        </w:tc>
        <w:tc>
          <w:tcPr>
            <w:tcW w:w="0" w:type="auto"/>
            <w:tcBorders>
              <w:top w:val="single" w:sz="4" w:space="0" w:color="auto"/>
              <w:bottom w:val="single" w:sz="4" w:space="0" w:color="auto"/>
            </w:tcBorders>
          </w:tcPr>
          <w:p w14:paraId="5B793501" w14:textId="77777777"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p>
        </w:tc>
      </w:tr>
      <w:tr w:rsidR="00AB476E" w:rsidRPr="00207A7E" w14:paraId="3605163C" w14:textId="77777777" w:rsidTr="00AB4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017997D1" w14:textId="269C4A55" w:rsidR="00AB476E" w:rsidRPr="00207A7E" w:rsidRDefault="00AB476E" w:rsidP="00AB476E">
            <w:pPr>
              <w:pStyle w:val="Normal-Table"/>
            </w:pPr>
            <w:r w:rsidRPr="00FF15C2">
              <w:t xml:space="preserve">Organics </w:t>
            </w:r>
          </w:p>
        </w:tc>
        <w:tc>
          <w:tcPr>
            <w:tcW w:w="0" w:type="auto"/>
            <w:tcBorders>
              <w:top w:val="single" w:sz="4" w:space="0" w:color="auto"/>
              <w:bottom w:val="single" w:sz="4" w:space="0" w:color="auto"/>
            </w:tcBorders>
          </w:tcPr>
          <w:p w14:paraId="30C1ED5E" w14:textId="54DC5DE5"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r w:rsidRPr="00FF15C2">
              <w:t>2,636.46</w:t>
            </w:r>
          </w:p>
        </w:tc>
        <w:tc>
          <w:tcPr>
            <w:tcW w:w="0" w:type="auto"/>
            <w:tcBorders>
              <w:top w:val="single" w:sz="4" w:space="0" w:color="auto"/>
              <w:bottom w:val="single" w:sz="4" w:space="0" w:color="auto"/>
            </w:tcBorders>
          </w:tcPr>
          <w:p w14:paraId="36286355" w14:textId="2EDF187D"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r w:rsidRPr="00072A9A">
              <w:t>6,019.89</w:t>
            </w:r>
          </w:p>
        </w:tc>
        <w:tc>
          <w:tcPr>
            <w:tcW w:w="0" w:type="auto"/>
            <w:tcBorders>
              <w:top w:val="single" w:sz="4" w:space="0" w:color="auto"/>
              <w:bottom w:val="single" w:sz="4" w:space="0" w:color="auto"/>
            </w:tcBorders>
          </w:tcPr>
          <w:p w14:paraId="722FFCE0" w14:textId="77777777" w:rsidR="00AB476E" w:rsidRPr="00207A7E" w:rsidRDefault="00AB476E" w:rsidP="00AB476E">
            <w:pPr>
              <w:pStyle w:val="Normal-Table"/>
              <w:cnfStyle w:val="000000000000" w:firstRow="0" w:lastRow="0" w:firstColumn="0" w:lastColumn="0" w:oddVBand="0" w:evenVBand="0" w:oddHBand="0" w:evenHBand="0" w:firstRowFirstColumn="0" w:firstRowLastColumn="0" w:lastRowFirstColumn="0" w:lastRowLastColumn="0"/>
            </w:pPr>
          </w:p>
        </w:tc>
      </w:tr>
    </w:tbl>
    <w:p w14:paraId="603E648E" w14:textId="77777777" w:rsidR="00C37643" w:rsidRDefault="00C37643" w:rsidP="00C37643">
      <w:r>
        <w:t>We drive recycling and re-use by:</w:t>
      </w:r>
    </w:p>
    <w:p w14:paraId="54A487DC" w14:textId="17C71CD1" w:rsidR="00C37643" w:rsidRDefault="00C37643" w:rsidP="00C37643">
      <w:pPr>
        <w:pStyle w:val="ListParagraph"/>
      </w:pPr>
      <w:r>
        <w:t>having dedicated collection bins for e-waste and printer cartridges, organics, commingled recycling, recycling and landfill, as well as compost bins in some offices with staff gardens</w:t>
      </w:r>
    </w:p>
    <w:p w14:paraId="46FCD6D7" w14:textId="12AAE4A7" w:rsidR="00C37643" w:rsidRDefault="00C37643" w:rsidP="00C37643">
      <w:pPr>
        <w:pStyle w:val="ListParagraph"/>
      </w:pPr>
      <w:r>
        <w:t>repurposing electronic hardware that can no longer be used in our operations by donating to charities</w:t>
      </w:r>
    </w:p>
    <w:p w14:paraId="6CCAE0BA" w14:textId="00BB896B" w:rsidR="00C37643" w:rsidRDefault="00C37643" w:rsidP="00C37643">
      <w:pPr>
        <w:pStyle w:val="ListParagraph"/>
      </w:pPr>
      <w:r>
        <w:lastRenderedPageBreak/>
        <w:t>spearheading waste reduction programs, such as a reusable cup pledge, through our employee-led network, Green Stars.</w:t>
      </w:r>
    </w:p>
    <w:p w14:paraId="3E1C2B9E" w14:textId="77777777" w:rsidR="00C37643" w:rsidRDefault="00C37643" w:rsidP="00C37643">
      <w:pPr>
        <w:pStyle w:val="Heading2"/>
      </w:pPr>
      <w:r>
        <w:t>Governing climate change-related risks</w:t>
      </w:r>
    </w:p>
    <w:p w14:paraId="59C2238A" w14:textId="77777777" w:rsidR="00C37643" w:rsidRDefault="00C37643" w:rsidP="00C37643">
      <w:r>
        <w:t xml:space="preserve">Through floods, fires and other climate-related emergencies, climate change has the potential to directly and indirectly impact our services and programs. </w:t>
      </w:r>
    </w:p>
    <w:p w14:paraId="07DA487E" w14:textId="77777777" w:rsidR="00C37643" w:rsidRDefault="00C37643" w:rsidP="00C37643">
      <w:r>
        <w:t>Under our risk management framework, climate change is considered in relation to:</w:t>
      </w:r>
    </w:p>
    <w:p w14:paraId="5C1BB7B4" w14:textId="68D893BB" w:rsidR="00C37643" w:rsidRDefault="00C37643" w:rsidP="00C37643">
      <w:pPr>
        <w:pStyle w:val="ListParagraph"/>
      </w:pPr>
      <w:r>
        <w:t>increased risks to our operations and infrastructure from severe weather (for example, property damage, impact on instrument tolerance)</w:t>
      </w:r>
    </w:p>
    <w:p w14:paraId="2E635B7E" w14:textId="70B528CF" w:rsidR="00C37643" w:rsidRDefault="00C37643" w:rsidP="00C37643">
      <w:pPr>
        <w:pStyle w:val="ListParagraph"/>
      </w:pPr>
      <w:r>
        <w:t>increased risks to staff safety (for example, heat exposure and fatigue)</w:t>
      </w:r>
    </w:p>
    <w:p w14:paraId="34B9C837" w14:textId="1823942A" w:rsidR="00C37643" w:rsidRDefault="00C37643" w:rsidP="00C37643">
      <w:pPr>
        <w:pStyle w:val="ListParagraph"/>
      </w:pPr>
      <w:r>
        <w:t>risks associated with our contribution to carbon emissions.</w:t>
      </w:r>
    </w:p>
    <w:p w14:paraId="5642BED8" w14:textId="71B4C3B2" w:rsidR="00C37643" w:rsidRDefault="00C37643" w:rsidP="00C37643">
      <w:r>
        <w:t xml:space="preserve">In developing our new </w:t>
      </w:r>
      <w:hyperlink w:anchor="_Enterprise_resilience" w:history="1">
        <w:r w:rsidRPr="003F54AF">
          <w:rPr>
            <w:rStyle w:val="Hyperlink"/>
          </w:rPr>
          <w:t>crisis management plan</w:t>
        </w:r>
      </w:hyperlink>
      <w:r w:rsidR="003F54AF">
        <w:t xml:space="preserve"> </w:t>
      </w:r>
      <w:r>
        <w:t>we aligned with the Victorian Government Risk Management Framework which provides guidance for designing, implementing, monitoring, reviewing and continually improving risk management.</w:t>
      </w:r>
    </w:p>
    <w:p w14:paraId="59A04EA4" w14:textId="77777777" w:rsidR="00C37643" w:rsidRDefault="00C37643" w:rsidP="00C37643">
      <w:r>
        <w:t>We have strong governance structures in place to ensure climate change is fully considered and integrated into our decision-making processes.</w:t>
      </w:r>
    </w:p>
    <w:p w14:paraId="75F5D22D" w14:textId="12DFB95E" w:rsidR="00C37643" w:rsidRDefault="00C37643" w:rsidP="00C37643">
      <w:pPr>
        <w:pStyle w:val="ListParagraph"/>
      </w:pPr>
      <w:r>
        <w:t>The Governing Board integrates our response to climate risk through our strategic planning.</w:t>
      </w:r>
    </w:p>
    <w:p w14:paraId="728CF810" w14:textId="73BEFD1A" w:rsidR="00C37643" w:rsidRDefault="00C37643" w:rsidP="00C37643">
      <w:pPr>
        <w:pStyle w:val="ListParagraph"/>
      </w:pPr>
      <w:r>
        <w:t>Our Risk and Audit Committee monitors our climate-related risk profile and assesses the actions we take to mitigate them.</w:t>
      </w:r>
    </w:p>
    <w:p w14:paraId="2515776C" w14:textId="15DF553F" w:rsidR="00C37643" w:rsidRDefault="00C37643" w:rsidP="00C37643">
      <w:pPr>
        <w:pStyle w:val="ListParagraph"/>
      </w:pPr>
      <w:r>
        <w:lastRenderedPageBreak/>
        <w:t>The Senior Executive Committee embeds our response to climate risks in annual planning and increases our capability to identify and respond to climate risks and opportunities.</w:t>
      </w:r>
    </w:p>
    <w:p w14:paraId="0287EB83" w14:textId="3A08319B" w:rsidR="00C37643" w:rsidRDefault="00C37643" w:rsidP="00C37643">
      <w:pPr>
        <w:pStyle w:val="ListParagraph"/>
      </w:pPr>
      <w:r>
        <w:t>Green Stars (employee-led network) identifies opportunities to improve our environmental performance. They also influence staff behaviour by leading staff activities, such as waste reduction programs, Keep Australia Beautiful clean-up events, Plastic Free July and more.</w:t>
      </w:r>
    </w:p>
    <w:p w14:paraId="3362A9BA" w14:textId="77777777" w:rsidR="00C37643" w:rsidRDefault="00C37643" w:rsidP="00C37643">
      <w:pPr>
        <w:pStyle w:val="Heading1"/>
      </w:pPr>
      <w:bookmarkStart w:id="35" w:name="_3._Enable_efficient,"/>
      <w:bookmarkEnd w:id="35"/>
      <w:r>
        <w:t xml:space="preserve">3. Enable efficient, effective and environmentally safe land development </w:t>
      </w:r>
    </w:p>
    <w:p w14:paraId="6B1613B2" w14:textId="77777777" w:rsidR="00C37643" w:rsidRDefault="00C37643" w:rsidP="00C37643">
      <w:r>
        <w:t>As a contributor to the Victorian economy, we support environmentally responsible land use, development and new industries. This section details our role in licensing major, high-risk industries, monitoring contaminated land and helping to unlock contaminated land for housing and other community uses.</w:t>
      </w:r>
    </w:p>
    <w:p w14:paraId="48FE7D50" w14:textId="77777777" w:rsidR="00C37643" w:rsidRDefault="00C37643" w:rsidP="00C37643">
      <w:pPr>
        <w:pStyle w:val="Heading2"/>
      </w:pPr>
      <w:r>
        <w:t>Key results</w:t>
      </w:r>
    </w:p>
    <w:p w14:paraId="6A7815AF" w14:textId="45BC8B30" w:rsidR="00C37643" w:rsidRPr="003F54AF" w:rsidRDefault="00C37643" w:rsidP="00B36CDE">
      <w:pPr>
        <w:pStyle w:val="ListParagraph"/>
      </w:pPr>
      <w:hyperlink w:anchor="_Streamlining_regulatory_processes" w:history="1">
        <w:r w:rsidRPr="003F54AF">
          <w:rPr>
            <w:rStyle w:val="Hyperlink"/>
          </w:rPr>
          <w:t>Identify gaps and opportunities to streamline regulatory processes relevant to land development by 30 June 2025</w:t>
        </w:r>
      </w:hyperlink>
    </w:p>
    <w:p w14:paraId="318AE56E" w14:textId="7F2DAC28" w:rsidR="00C37643" w:rsidRPr="003F54AF" w:rsidRDefault="00C37643" w:rsidP="00B36CDE">
      <w:pPr>
        <w:pStyle w:val="ListParagraph"/>
      </w:pPr>
      <w:hyperlink w:anchor="_Providing_timely_and" w:history="1">
        <w:r w:rsidRPr="003F54AF">
          <w:rPr>
            <w:rStyle w:val="Hyperlink"/>
          </w:rPr>
          <w:t>At least 75% of interactions on land development meet timeliness and quality expectations of proponents</w:t>
        </w:r>
      </w:hyperlink>
    </w:p>
    <w:p w14:paraId="3890703F" w14:textId="02014407" w:rsidR="00C37643" w:rsidRDefault="00C37643" w:rsidP="00B36CDE">
      <w:pPr>
        <w:pStyle w:val="ListParagraph"/>
      </w:pPr>
      <w:hyperlink w:anchor="_Helping_developers_manage" w:history="1">
        <w:r w:rsidRPr="003F54AF">
          <w:rPr>
            <w:rStyle w:val="Hyperlink"/>
          </w:rPr>
          <w:t>All identified environmental and human health risks associated with the development of land for housing are appropriately managed by proponents</w:t>
        </w:r>
      </w:hyperlink>
    </w:p>
    <w:p w14:paraId="60D6FD84" w14:textId="77777777" w:rsidR="00F928EA" w:rsidRDefault="00F928EA" w:rsidP="00F928EA">
      <w:pPr>
        <w:pStyle w:val="Heading2"/>
      </w:pPr>
      <w:bookmarkStart w:id="36" w:name="_Enabling_land_renewal"/>
      <w:bookmarkEnd w:id="36"/>
      <w:r>
        <w:lastRenderedPageBreak/>
        <w:t>Enabling land renewal</w:t>
      </w:r>
    </w:p>
    <w:p w14:paraId="32C89ECD" w14:textId="77777777" w:rsidR="00F928EA" w:rsidRDefault="00F928EA" w:rsidP="00F928EA">
      <w:r>
        <w:t>In response to Victoria’s Housing Statement to provide more than 2 million new homes by 2051, we created a central Office of Land Renewal last year.</w:t>
      </w:r>
    </w:p>
    <w:p w14:paraId="5580DCE3" w14:textId="77777777" w:rsidR="00F928EA" w:rsidRDefault="00F928EA" w:rsidP="00F928EA">
      <w:r>
        <w:t xml:space="preserve">Safely unlocking contaminated land is critical to the delivery of more homes. Across Victoria, there’s more than 100,000 contaminated sites, which can present health and environmental risks. </w:t>
      </w:r>
    </w:p>
    <w:p w14:paraId="4BA6D611" w14:textId="77777777" w:rsidR="00F928EA" w:rsidRDefault="00F928EA" w:rsidP="00F928EA">
      <w:r>
        <w:t>Over the past year we implemented multiple initiatives (detailed below) to enable efficient, effective and safe land renewal for new homes and other beneficial community uses.</w:t>
      </w:r>
    </w:p>
    <w:p w14:paraId="5A6F2FB4" w14:textId="77777777" w:rsidR="00F928EA" w:rsidRDefault="00F928EA" w:rsidP="00F928EA">
      <w:pPr>
        <w:pStyle w:val="Heading3"/>
      </w:pPr>
      <w:bookmarkStart w:id="37" w:name="_Streamlining_regulatory_processes"/>
      <w:bookmarkEnd w:id="37"/>
      <w:r>
        <w:t>Streamlining regulatory processes for land development</w:t>
      </w:r>
    </w:p>
    <w:p w14:paraId="7685EAF2" w14:textId="77777777" w:rsidR="00F928EA" w:rsidRDefault="00F928EA" w:rsidP="00F928EA">
      <w:r>
        <w:t xml:space="preserve">We now have a clear regulatory model to help landowners, buyers and developers through the lifecycle of developing contaminated land while safely managing environmental hazards. </w:t>
      </w:r>
    </w:p>
    <w:p w14:paraId="0A934EF6" w14:textId="77777777" w:rsidR="00F928EA" w:rsidRDefault="00F928EA" w:rsidP="00F928EA">
      <w:r>
        <w:t>Based off extensive engagement with the private and public sectors, the model streamlines pre-planning, planning and construction, and encourages stakeholders to connect with us early and regularly.</w:t>
      </w:r>
    </w:p>
    <w:p w14:paraId="5048EF62" w14:textId="77777777" w:rsidR="00F928EA" w:rsidRDefault="00F928EA" w:rsidP="00F928EA">
      <w:r>
        <w:t>We’ve also made several business improvements – leveraging our legislation to make better, faster decisions.</w:t>
      </w:r>
    </w:p>
    <w:p w14:paraId="19146F66" w14:textId="77777777" w:rsidR="00F928EA" w:rsidRDefault="00F928EA" w:rsidP="00F928EA">
      <w:pPr>
        <w:pStyle w:val="Heading3"/>
      </w:pPr>
      <w:r>
        <w:t>Streamlining our support for planning authorities</w:t>
      </w:r>
    </w:p>
    <w:p w14:paraId="40026C01" w14:textId="77777777" w:rsidR="00F928EA" w:rsidRDefault="00F928EA" w:rsidP="00F928EA">
      <w:r>
        <w:t>We changed the way we provide environmental advice to planning authorities that make decisions on major projects delivering on Victoria’s Housing Statement.</w:t>
      </w:r>
    </w:p>
    <w:p w14:paraId="37F634EF" w14:textId="77777777" w:rsidR="00F928EA" w:rsidRDefault="00F928EA" w:rsidP="00F928EA">
      <w:r>
        <w:t>We now provide advice that:</w:t>
      </w:r>
    </w:p>
    <w:p w14:paraId="7B59951B" w14:textId="69A49063" w:rsidR="00F928EA" w:rsidRDefault="00F928EA" w:rsidP="00F928EA">
      <w:pPr>
        <w:pStyle w:val="ListParagraph"/>
      </w:pPr>
      <w:r>
        <w:lastRenderedPageBreak/>
        <w:t>more clearly sets out environmental risks of proposals, removing duplication to enable a clearer role for the planning authority as the primary regulator</w:t>
      </w:r>
    </w:p>
    <w:p w14:paraId="36BA164F" w14:textId="72B05CDF" w:rsidR="00F928EA" w:rsidRDefault="00F928EA" w:rsidP="00F928EA">
      <w:pPr>
        <w:pStyle w:val="ListParagraph"/>
      </w:pPr>
      <w:r>
        <w:t>better reflects a balance of environmental, social and economic factors – which are key principles of the Environment Protection Act.</w:t>
      </w:r>
    </w:p>
    <w:p w14:paraId="1BF6A4F3" w14:textId="77777777" w:rsidR="00F928EA" w:rsidRDefault="00F928EA" w:rsidP="00F928EA">
      <w:r>
        <w:t xml:space="preserve">We also now engage earlier with planning authorities, to avoid making lengthy submissions in public processes when there are no significant environmental risks. </w:t>
      </w:r>
    </w:p>
    <w:p w14:paraId="6022C65B" w14:textId="77777777" w:rsidR="00F928EA" w:rsidRDefault="00F928EA" w:rsidP="00F928EA">
      <w:pPr>
        <w:pStyle w:val="Heading3"/>
      </w:pPr>
      <w:bookmarkStart w:id="38" w:name="_Providing_timely_and"/>
      <w:bookmarkEnd w:id="38"/>
      <w:r>
        <w:t>Providing timely and high-quality land renewal advice</w:t>
      </w:r>
    </w:p>
    <w:p w14:paraId="31208739" w14:textId="77777777" w:rsidR="00F928EA" w:rsidRDefault="00F928EA" w:rsidP="00F928EA">
      <w:r>
        <w:t xml:space="preserve">With streamlined regulatory processes now in place, we have responded to 95% of all land renewal enquiries within 15 working days. </w:t>
      </w:r>
    </w:p>
    <w:p w14:paraId="47F05A57" w14:textId="77777777" w:rsidR="00F928EA" w:rsidRDefault="00F928EA" w:rsidP="00F928EA">
      <w:r>
        <w:t xml:space="preserve">To help us track quality as well as timeliness, we’re developing an online self-triage tool and portal to support stakeholders’ regulatory responsibilities during any proposed land development. </w:t>
      </w:r>
    </w:p>
    <w:p w14:paraId="61936EBC" w14:textId="5C068B53" w:rsidR="00F928EA" w:rsidRDefault="00F928EA" w:rsidP="00F928EA">
      <w:r>
        <w:t>Part of a multi-year project, these digital initiatives will be launched next year.</w:t>
      </w:r>
    </w:p>
    <w:p w14:paraId="700C2019" w14:textId="77777777" w:rsidR="00F928EA" w:rsidRDefault="00F928EA" w:rsidP="00F928EA">
      <w:pPr>
        <w:pStyle w:val="Heading3"/>
      </w:pPr>
      <w:bookmarkStart w:id="39" w:name="_Helping_developers_manage"/>
      <w:bookmarkEnd w:id="39"/>
      <w:r>
        <w:t xml:space="preserve">Helping developers manage environmental and human health risks </w:t>
      </w:r>
    </w:p>
    <w:p w14:paraId="1C385E50" w14:textId="77777777" w:rsidR="00F928EA" w:rsidRDefault="00F928EA" w:rsidP="00F928EA">
      <w:r>
        <w:t xml:space="preserve">More than 100 historically contaminated sites have already been referred to our Office of Land Renewal – ranging from small, regional residential subdivisions to high-density developments on old, inner city industrial lands. </w:t>
      </w:r>
    </w:p>
    <w:p w14:paraId="3986E706" w14:textId="77777777" w:rsidR="00F928EA" w:rsidRDefault="00F928EA" w:rsidP="00F928EA">
      <w:r>
        <w:t xml:space="preserve">We are now working with various stakeholders in setting clear regulatory expectations to ensure environmental and human health risks are managed before, during and after development. </w:t>
      </w:r>
    </w:p>
    <w:p w14:paraId="0759A15B" w14:textId="77777777" w:rsidR="00F928EA" w:rsidRDefault="00F928EA" w:rsidP="00F928EA">
      <w:r>
        <w:lastRenderedPageBreak/>
        <w:t xml:space="preserve">We expect to receive considerably more land development enquiries over the next few years, as stakeholders see the benefits of engaging with us early in their development’s lifecycle. </w:t>
      </w:r>
    </w:p>
    <w:p w14:paraId="148FE12D" w14:textId="77777777" w:rsidR="00F928EA" w:rsidRDefault="00F928EA" w:rsidP="00F928EA">
      <w:pPr>
        <w:pStyle w:val="Heading2"/>
      </w:pPr>
      <w:r>
        <w:t>Planning advice</w:t>
      </w:r>
    </w:p>
    <w:p w14:paraId="6EBE28E7" w14:textId="77777777" w:rsidR="00F928EA" w:rsidRDefault="00F928EA" w:rsidP="00F928EA">
      <w:r>
        <w:t xml:space="preserve">Over the past year, we provided advice on 1,057 land use planning and high priority development matters. </w:t>
      </w:r>
    </w:p>
    <w:p w14:paraId="1034108B" w14:textId="72D38232" w:rsidR="00F928EA" w:rsidRDefault="00F928EA" w:rsidP="00F928EA">
      <w:r>
        <w:t>This is an increase on the 940 issued in 2023–24, in line with growing development and infrastructure activities in Victoria.</w:t>
      </w:r>
    </w:p>
    <w:p w14:paraId="386B6A41" w14:textId="77777777" w:rsidR="00F928EA" w:rsidRDefault="00F928EA" w:rsidP="00253455">
      <w:pPr>
        <w:pStyle w:val="Heading3"/>
      </w:pPr>
      <w:r>
        <w:t xml:space="preserve">Spoil management </w:t>
      </w:r>
    </w:p>
    <w:p w14:paraId="0BD81D94" w14:textId="77777777" w:rsidR="00F928EA" w:rsidRDefault="00F928EA" w:rsidP="00F928EA">
      <w:r>
        <w:t>Major Victorian infrastructure projects have a smoother path to removing or re-using bulk soil from construction sites.</w:t>
      </w:r>
    </w:p>
    <w:p w14:paraId="7CF361B2" w14:textId="77777777" w:rsidR="00F928EA" w:rsidRDefault="00F928EA" w:rsidP="00F928EA">
      <w:r>
        <w:t xml:space="preserve">Unprecedented volumes of spoil are being generated by infrastructure projects like level crossing removals and Big Build projects. </w:t>
      </w:r>
    </w:p>
    <w:p w14:paraId="1FF7ECF1" w14:textId="77777777" w:rsidR="00F928EA" w:rsidRDefault="00F928EA" w:rsidP="00F928EA">
      <w:proofErr w:type="gramStart"/>
      <w:r>
        <w:t>So</w:t>
      </w:r>
      <w:proofErr w:type="gramEnd"/>
      <w:r>
        <w:t xml:space="preserve"> over the past year, we created a proactive triage service for the projects, working with industry and government on options to safely re-use waste soil onsite, or to remove for remediation or disposal. We also issued consolidated guidance and streamlined industry advice.</w:t>
      </w:r>
    </w:p>
    <w:p w14:paraId="05499606" w14:textId="77777777" w:rsidR="00F928EA" w:rsidRDefault="00F928EA" w:rsidP="00FC1164">
      <w:pPr>
        <w:pStyle w:val="Heading2"/>
      </w:pPr>
      <w:r>
        <w:t>Assessing development and operating licences</w:t>
      </w:r>
    </w:p>
    <w:p w14:paraId="730D07B1" w14:textId="77777777" w:rsidR="00F928EA" w:rsidRDefault="00F928EA" w:rsidP="00F928EA">
      <w:r>
        <w:t>Development and operating licences cover a wide range of prescribed activities – including landfill expansions, waste management facilities and new industry.</w:t>
      </w:r>
    </w:p>
    <w:p w14:paraId="55ED1540" w14:textId="77777777" w:rsidR="00F928EA" w:rsidRDefault="00F928EA" w:rsidP="00F928EA">
      <w:r>
        <w:t>In assessing licence applications, we met required timelines on 41%, compared to 34% in 2023–24. This improved because we:</w:t>
      </w:r>
    </w:p>
    <w:p w14:paraId="03550D26" w14:textId="6B596F5C" w:rsidR="00F928EA" w:rsidRDefault="00F928EA" w:rsidP="00FC1164">
      <w:pPr>
        <w:pStyle w:val="ListParagraph"/>
      </w:pPr>
      <w:r>
        <w:lastRenderedPageBreak/>
        <w:t>directed more resources to clearing a backlog of applications</w:t>
      </w:r>
    </w:p>
    <w:p w14:paraId="70E6168F" w14:textId="0BC4BBC6" w:rsidR="00F928EA" w:rsidRDefault="00F928EA" w:rsidP="00FC1164">
      <w:pPr>
        <w:pStyle w:val="ListParagraph"/>
      </w:pPr>
      <w:r>
        <w:t>streamlined our processes to reduce assessment timeframes specifically for development licences.</w:t>
      </w:r>
    </w:p>
    <w:p w14:paraId="0040F7AD" w14:textId="53813EC8" w:rsidR="00F928EA" w:rsidRDefault="00F928EA" w:rsidP="00F928EA">
      <w:r>
        <w:t>Where timelines couldn’t be met, we worked with those requesting permissions to minimise impacts.</w:t>
      </w:r>
    </w:p>
    <w:p w14:paraId="0985E3E7" w14:textId="576A466B" w:rsidR="008571A3" w:rsidRDefault="00F928EA" w:rsidP="00FC1164">
      <w:pPr>
        <w:pStyle w:val="Caption"/>
      </w:pPr>
      <w:r>
        <w:t>Licences issued</w:t>
      </w:r>
    </w:p>
    <w:tbl>
      <w:tblPr>
        <w:tblStyle w:val="EPAstandardtable"/>
        <w:tblW w:w="5000" w:type="pct"/>
        <w:tblLook w:val="04A0" w:firstRow="1" w:lastRow="0" w:firstColumn="1" w:lastColumn="0" w:noHBand="0" w:noVBand="1"/>
      </w:tblPr>
      <w:tblGrid>
        <w:gridCol w:w="4888"/>
        <w:gridCol w:w="1329"/>
        <w:gridCol w:w="1329"/>
        <w:gridCol w:w="1329"/>
        <w:gridCol w:w="1329"/>
      </w:tblGrid>
      <w:tr w:rsidR="00E32233" w:rsidRPr="00207A7E" w14:paraId="110F7F32" w14:textId="77777777" w:rsidTr="007B25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5CDC8E9" w14:textId="16AF78E5" w:rsidR="00E32233" w:rsidRPr="00207A7E" w:rsidRDefault="00207223">
            <w:pPr>
              <w:pStyle w:val="Normal-Table"/>
            </w:pPr>
            <w:r>
              <w:t>Licence type</w:t>
            </w:r>
          </w:p>
        </w:tc>
        <w:tc>
          <w:tcPr>
            <w:tcW w:w="0" w:type="auto"/>
            <w:hideMark/>
          </w:tcPr>
          <w:p w14:paraId="32A16478" w14:textId="45F61D3E" w:rsidR="00E32233" w:rsidRPr="00207A7E" w:rsidRDefault="00E32233">
            <w:pPr>
              <w:pStyle w:val="Normal-Table"/>
              <w:cnfStyle w:val="100000000000" w:firstRow="1" w:lastRow="0" w:firstColumn="0" w:lastColumn="0" w:oddVBand="0" w:evenVBand="0" w:oddHBand="0" w:evenHBand="0" w:firstRowFirstColumn="0" w:firstRowLastColumn="0" w:lastRowFirstColumn="0" w:lastRowLastColumn="0"/>
            </w:pPr>
            <w:r>
              <w:t>2021–22</w:t>
            </w:r>
          </w:p>
        </w:tc>
        <w:tc>
          <w:tcPr>
            <w:tcW w:w="0" w:type="auto"/>
            <w:hideMark/>
          </w:tcPr>
          <w:p w14:paraId="7498108E" w14:textId="19B21495" w:rsidR="00E32233" w:rsidRPr="00207A7E" w:rsidRDefault="00E32233">
            <w:pPr>
              <w:pStyle w:val="Normal-Table"/>
              <w:cnfStyle w:val="100000000000" w:firstRow="1" w:lastRow="0" w:firstColumn="0" w:lastColumn="0" w:oddVBand="0" w:evenVBand="0" w:oddHBand="0" w:evenHBand="0" w:firstRowFirstColumn="0" w:firstRowLastColumn="0" w:lastRowFirstColumn="0" w:lastRowLastColumn="0"/>
            </w:pPr>
            <w:r>
              <w:t>2022–23</w:t>
            </w:r>
          </w:p>
        </w:tc>
        <w:tc>
          <w:tcPr>
            <w:tcW w:w="0" w:type="auto"/>
            <w:hideMark/>
          </w:tcPr>
          <w:p w14:paraId="08C003F0" w14:textId="03EC0F46" w:rsidR="00E32233" w:rsidRPr="00207A7E" w:rsidRDefault="00E32233">
            <w:pPr>
              <w:pStyle w:val="Normal-Table"/>
              <w:cnfStyle w:val="100000000000" w:firstRow="1" w:lastRow="0" w:firstColumn="0" w:lastColumn="0" w:oddVBand="0" w:evenVBand="0" w:oddHBand="0" w:evenHBand="0" w:firstRowFirstColumn="0" w:firstRowLastColumn="0" w:lastRowFirstColumn="0" w:lastRowLastColumn="0"/>
            </w:pPr>
            <w:r>
              <w:t>2023–24</w:t>
            </w:r>
          </w:p>
        </w:tc>
        <w:tc>
          <w:tcPr>
            <w:tcW w:w="0" w:type="auto"/>
            <w:hideMark/>
          </w:tcPr>
          <w:p w14:paraId="4963B47A" w14:textId="63DAFA6E" w:rsidR="00E32233" w:rsidRPr="00207A7E" w:rsidRDefault="00E32233">
            <w:pPr>
              <w:pStyle w:val="Normal-Table"/>
              <w:cnfStyle w:val="100000000000" w:firstRow="1" w:lastRow="0" w:firstColumn="0" w:lastColumn="0" w:oddVBand="0" w:evenVBand="0" w:oddHBand="0" w:evenHBand="0" w:firstRowFirstColumn="0" w:firstRowLastColumn="0" w:lastRowFirstColumn="0" w:lastRowLastColumn="0"/>
            </w:pPr>
            <w:r>
              <w:t>2024–25</w:t>
            </w:r>
          </w:p>
        </w:tc>
      </w:tr>
      <w:tr w:rsidR="00E32233" w:rsidRPr="00207A7E" w14:paraId="1C1BA3E3" w14:textId="77777777" w:rsidTr="007B25B9">
        <w:tc>
          <w:tcPr>
            <w:cnfStyle w:val="001000000000" w:firstRow="0" w:lastRow="0" w:firstColumn="1" w:lastColumn="0" w:oddVBand="0" w:evenVBand="0" w:oddHBand="0" w:evenHBand="0" w:firstRowFirstColumn="0" w:firstRowLastColumn="0" w:lastRowFirstColumn="0" w:lastRowLastColumn="0"/>
            <w:tcW w:w="0" w:type="auto"/>
            <w:hideMark/>
          </w:tcPr>
          <w:p w14:paraId="1A8F5099" w14:textId="55EDE096" w:rsidR="00E32233" w:rsidRPr="00207A7E" w:rsidRDefault="00207223">
            <w:pPr>
              <w:pStyle w:val="Normal-Table"/>
            </w:pPr>
            <w:r>
              <w:t>Operating licences</w:t>
            </w:r>
          </w:p>
        </w:tc>
        <w:tc>
          <w:tcPr>
            <w:tcW w:w="0" w:type="auto"/>
            <w:hideMark/>
          </w:tcPr>
          <w:p w14:paraId="0713B03D" w14:textId="1E31DB4D" w:rsidR="00E32233" w:rsidRPr="00207A7E" w:rsidRDefault="00207223">
            <w:pPr>
              <w:pStyle w:val="Normal-Table"/>
              <w:cnfStyle w:val="000000000000" w:firstRow="0" w:lastRow="0" w:firstColumn="0" w:lastColumn="0" w:oddVBand="0" w:evenVBand="0" w:oddHBand="0" w:evenHBand="0" w:firstRowFirstColumn="0" w:firstRowLastColumn="0" w:lastRowFirstColumn="0" w:lastRowLastColumn="0"/>
            </w:pPr>
            <w:r>
              <w:t>59</w:t>
            </w:r>
          </w:p>
        </w:tc>
        <w:tc>
          <w:tcPr>
            <w:tcW w:w="0" w:type="auto"/>
            <w:hideMark/>
          </w:tcPr>
          <w:p w14:paraId="195CBF8C" w14:textId="3311E077" w:rsidR="00E32233" w:rsidRPr="00207A7E" w:rsidRDefault="00207223">
            <w:pPr>
              <w:pStyle w:val="Normal-Table"/>
              <w:cnfStyle w:val="000000000000" w:firstRow="0" w:lastRow="0" w:firstColumn="0" w:lastColumn="0" w:oddVBand="0" w:evenVBand="0" w:oddHBand="0" w:evenHBand="0" w:firstRowFirstColumn="0" w:firstRowLastColumn="0" w:lastRowFirstColumn="0" w:lastRowLastColumn="0"/>
            </w:pPr>
            <w:r>
              <w:t>88</w:t>
            </w:r>
          </w:p>
        </w:tc>
        <w:tc>
          <w:tcPr>
            <w:tcW w:w="0" w:type="auto"/>
            <w:hideMark/>
          </w:tcPr>
          <w:p w14:paraId="162D17DB" w14:textId="18255841" w:rsidR="00E32233" w:rsidRPr="00207A7E" w:rsidRDefault="00207223">
            <w:pPr>
              <w:pStyle w:val="Normal-Table"/>
              <w:cnfStyle w:val="000000000000" w:firstRow="0" w:lastRow="0" w:firstColumn="0" w:lastColumn="0" w:oddVBand="0" w:evenVBand="0" w:oddHBand="0" w:evenHBand="0" w:firstRowFirstColumn="0" w:firstRowLastColumn="0" w:lastRowFirstColumn="0" w:lastRowLastColumn="0"/>
            </w:pPr>
            <w:r>
              <w:t>96</w:t>
            </w:r>
          </w:p>
        </w:tc>
        <w:tc>
          <w:tcPr>
            <w:tcW w:w="0" w:type="auto"/>
            <w:hideMark/>
          </w:tcPr>
          <w:p w14:paraId="5AF8F6A9" w14:textId="6B3A5FFB" w:rsidR="00E32233" w:rsidRPr="00207A7E" w:rsidRDefault="00207223">
            <w:pPr>
              <w:pStyle w:val="Normal-Table"/>
              <w:cnfStyle w:val="000000000000" w:firstRow="0" w:lastRow="0" w:firstColumn="0" w:lastColumn="0" w:oddVBand="0" w:evenVBand="0" w:oddHBand="0" w:evenHBand="0" w:firstRowFirstColumn="0" w:firstRowLastColumn="0" w:lastRowFirstColumn="0" w:lastRowLastColumn="0"/>
            </w:pPr>
            <w:r>
              <w:t>100</w:t>
            </w:r>
          </w:p>
        </w:tc>
      </w:tr>
      <w:tr w:rsidR="00E32233" w:rsidRPr="00207A7E" w14:paraId="6650646A"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BC8E2A" w14:textId="7DC8386E" w:rsidR="00E32233" w:rsidRPr="00207A7E" w:rsidRDefault="00207223">
            <w:pPr>
              <w:pStyle w:val="Normal-Table"/>
            </w:pPr>
            <w:r>
              <w:t>Development licences</w:t>
            </w:r>
          </w:p>
        </w:tc>
        <w:tc>
          <w:tcPr>
            <w:tcW w:w="0" w:type="auto"/>
          </w:tcPr>
          <w:p w14:paraId="4FA69808" w14:textId="2E4A7D33" w:rsidR="00E32233" w:rsidRPr="00207A7E" w:rsidRDefault="00207223">
            <w:pPr>
              <w:pStyle w:val="Normal-Table"/>
              <w:cnfStyle w:val="000000010000" w:firstRow="0" w:lastRow="0" w:firstColumn="0" w:lastColumn="0" w:oddVBand="0" w:evenVBand="0" w:oddHBand="0" w:evenHBand="1" w:firstRowFirstColumn="0" w:firstRowLastColumn="0" w:lastRowFirstColumn="0" w:lastRowLastColumn="0"/>
            </w:pPr>
            <w:r>
              <w:t>11</w:t>
            </w:r>
          </w:p>
        </w:tc>
        <w:tc>
          <w:tcPr>
            <w:tcW w:w="0" w:type="auto"/>
          </w:tcPr>
          <w:p w14:paraId="45233C47" w14:textId="1AFEF587" w:rsidR="00E32233" w:rsidRPr="00207A7E" w:rsidRDefault="00207223">
            <w:pPr>
              <w:pStyle w:val="Normal-Table"/>
              <w:cnfStyle w:val="000000010000" w:firstRow="0" w:lastRow="0" w:firstColumn="0" w:lastColumn="0" w:oddVBand="0" w:evenVBand="0" w:oddHBand="0" w:evenHBand="1" w:firstRowFirstColumn="0" w:firstRowLastColumn="0" w:lastRowFirstColumn="0" w:lastRowLastColumn="0"/>
            </w:pPr>
            <w:r>
              <w:t>22</w:t>
            </w:r>
          </w:p>
        </w:tc>
        <w:tc>
          <w:tcPr>
            <w:tcW w:w="0" w:type="auto"/>
          </w:tcPr>
          <w:p w14:paraId="73CC53AB" w14:textId="10DF59FA" w:rsidR="00E32233" w:rsidRPr="00207A7E" w:rsidRDefault="00207223">
            <w:pPr>
              <w:pStyle w:val="Normal-Table"/>
              <w:cnfStyle w:val="000000010000" w:firstRow="0" w:lastRow="0" w:firstColumn="0" w:lastColumn="0" w:oddVBand="0" w:evenVBand="0" w:oddHBand="0" w:evenHBand="1" w:firstRowFirstColumn="0" w:firstRowLastColumn="0" w:lastRowFirstColumn="0" w:lastRowLastColumn="0"/>
            </w:pPr>
            <w:r>
              <w:t>19</w:t>
            </w:r>
          </w:p>
        </w:tc>
        <w:tc>
          <w:tcPr>
            <w:tcW w:w="0" w:type="auto"/>
          </w:tcPr>
          <w:p w14:paraId="00B2CC33" w14:textId="7868E63F" w:rsidR="00E32233" w:rsidRPr="00207A7E" w:rsidRDefault="00207223">
            <w:pPr>
              <w:pStyle w:val="Normal-Table"/>
              <w:cnfStyle w:val="000000010000" w:firstRow="0" w:lastRow="0" w:firstColumn="0" w:lastColumn="0" w:oddVBand="0" w:evenVBand="0" w:oddHBand="0" w:evenHBand="1" w:firstRowFirstColumn="0" w:firstRowLastColumn="0" w:lastRowFirstColumn="0" w:lastRowLastColumn="0"/>
            </w:pPr>
            <w:r>
              <w:t>36</w:t>
            </w:r>
          </w:p>
        </w:tc>
      </w:tr>
      <w:tr w:rsidR="00E32233" w:rsidRPr="00207A7E" w14:paraId="69B77FF4"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0F293B37" w14:textId="3B1AFEE8" w:rsidR="00E32233" w:rsidRPr="00207A7E" w:rsidRDefault="00207223">
            <w:pPr>
              <w:pStyle w:val="Normal-Table"/>
            </w:pPr>
            <w:r>
              <w:t>Development licence exemptions</w:t>
            </w:r>
          </w:p>
        </w:tc>
        <w:tc>
          <w:tcPr>
            <w:tcW w:w="0" w:type="auto"/>
          </w:tcPr>
          <w:p w14:paraId="3BD171B1" w14:textId="6369D7DD" w:rsidR="00E32233" w:rsidRPr="00207A7E" w:rsidRDefault="00207223">
            <w:pPr>
              <w:pStyle w:val="Normal-Table"/>
              <w:cnfStyle w:val="000000000000" w:firstRow="0" w:lastRow="0" w:firstColumn="0" w:lastColumn="0" w:oddVBand="0" w:evenVBand="0" w:oddHBand="0" w:evenHBand="0" w:firstRowFirstColumn="0" w:firstRowLastColumn="0" w:lastRowFirstColumn="0" w:lastRowLastColumn="0"/>
            </w:pPr>
            <w:r>
              <w:t>40</w:t>
            </w:r>
          </w:p>
        </w:tc>
        <w:tc>
          <w:tcPr>
            <w:tcW w:w="0" w:type="auto"/>
          </w:tcPr>
          <w:p w14:paraId="6D035C6E" w14:textId="6C9C93ED" w:rsidR="00E32233" w:rsidRPr="00207A7E" w:rsidRDefault="00207223">
            <w:pPr>
              <w:pStyle w:val="Normal-Table"/>
              <w:cnfStyle w:val="000000000000" w:firstRow="0" w:lastRow="0" w:firstColumn="0" w:lastColumn="0" w:oddVBand="0" w:evenVBand="0" w:oddHBand="0" w:evenHBand="0" w:firstRowFirstColumn="0" w:firstRowLastColumn="0" w:lastRowFirstColumn="0" w:lastRowLastColumn="0"/>
            </w:pPr>
            <w:r>
              <w:t>35</w:t>
            </w:r>
          </w:p>
        </w:tc>
        <w:tc>
          <w:tcPr>
            <w:tcW w:w="0" w:type="auto"/>
          </w:tcPr>
          <w:p w14:paraId="34FDCC97" w14:textId="3AB2C723" w:rsidR="00E32233" w:rsidRPr="00207A7E" w:rsidRDefault="00207223">
            <w:pPr>
              <w:pStyle w:val="Normal-Table"/>
              <w:cnfStyle w:val="000000000000" w:firstRow="0" w:lastRow="0" w:firstColumn="0" w:lastColumn="0" w:oddVBand="0" w:evenVBand="0" w:oddHBand="0" w:evenHBand="0" w:firstRowFirstColumn="0" w:firstRowLastColumn="0" w:lastRowFirstColumn="0" w:lastRowLastColumn="0"/>
            </w:pPr>
            <w:r>
              <w:t>35</w:t>
            </w:r>
          </w:p>
        </w:tc>
        <w:tc>
          <w:tcPr>
            <w:tcW w:w="0" w:type="auto"/>
          </w:tcPr>
          <w:p w14:paraId="079E949A" w14:textId="29945288" w:rsidR="00E32233" w:rsidRPr="00207A7E" w:rsidRDefault="00207223">
            <w:pPr>
              <w:pStyle w:val="Normal-Table"/>
              <w:cnfStyle w:val="000000000000" w:firstRow="0" w:lastRow="0" w:firstColumn="0" w:lastColumn="0" w:oddVBand="0" w:evenVBand="0" w:oddHBand="0" w:evenHBand="0" w:firstRowFirstColumn="0" w:firstRowLastColumn="0" w:lastRowFirstColumn="0" w:lastRowLastColumn="0"/>
            </w:pPr>
            <w:r>
              <w:t>92</w:t>
            </w:r>
          </w:p>
        </w:tc>
      </w:tr>
      <w:tr w:rsidR="00E32233" w:rsidRPr="00207A7E" w14:paraId="16E25CC7"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1A8AE8" w14:textId="7FED2CD9" w:rsidR="00E32233" w:rsidRPr="00207A7E" w:rsidRDefault="00207223">
            <w:pPr>
              <w:pStyle w:val="Normal-Table"/>
            </w:pPr>
            <w:r>
              <w:t>Pilot project licences</w:t>
            </w:r>
          </w:p>
        </w:tc>
        <w:tc>
          <w:tcPr>
            <w:tcW w:w="0" w:type="auto"/>
          </w:tcPr>
          <w:p w14:paraId="6A4FCEE1" w14:textId="48DE7E56" w:rsidR="00E32233" w:rsidRPr="00207A7E" w:rsidRDefault="00207223">
            <w:pPr>
              <w:pStyle w:val="Normal-Table"/>
              <w:cnfStyle w:val="000000010000" w:firstRow="0" w:lastRow="0" w:firstColumn="0" w:lastColumn="0" w:oddVBand="0" w:evenVBand="0" w:oddHBand="0" w:evenHBand="1" w:firstRowFirstColumn="0" w:firstRowLastColumn="0" w:lastRowFirstColumn="0" w:lastRowLastColumn="0"/>
            </w:pPr>
            <w:r>
              <w:t>1</w:t>
            </w:r>
          </w:p>
        </w:tc>
        <w:tc>
          <w:tcPr>
            <w:tcW w:w="0" w:type="auto"/>
          </w:tcPr>
          <w:p w14:paraId="12C07D76" w14:textId="1AA18CAD" w:rsidR="00E32233" w:rsidRPr="00207A7E" w:rsidRDefault="00207223">
            <w:pPr>
              <w:pStyle w:val="Normal-Table"/>
              <w:cnfStyle w:val="000000010000" w:firstRow="0" w:lastRow="0" w:firstColumn="0" w:lastColumn="0" w:oddVBand="0" w:evenVBand="0" w:oddHBand="0" w:evenHBand="1" w:firstRowFirstColumn="0" w:firstRowLastColumn="0" w:lastRowFirstColumn="0" w:lastRowLastColumn="0"/>
            </w:pPr>
            <w:r>
              <w:t>1</w:t>
            </w:r>
          </w:p>
        </w:tc>
        <w:tc>
          <w:tcPr>
            <w:tcW w:w="0" w:type="auto"/>
          </w:tcPr>
          <w:p w14:paraId="7D99C4AC" w14:textId="429E7DBF" w:rsidR="00E32233" w:rsidRPr="00207A7E" w:rsidRDefault="00207223">
            <w:pPr>
              <w:pStyle w:val="Normal-Table"/>
              <w:cnfStyle w:val="000000010000" w:firstRow="0" w:lastRow="0" w:firstColumn="0" w:lastColumn="0" w:oddVBand="0" w:evenVBand="0" w:oddHBand="0" w:evenHBand="1" w:firstRowFirstColumn="0" w:firstRowLastColumn="0" w:lastRowFirstColumn="0" w:lastRowLastColumn="0"/>
            </w:pPr>
            <w:r>
              <w:t>8</w:t>
            </w:r>
          </w:p>
        </w:tc>
        <w:tc>
          <w:tcPr>
            <w:tcW w:w="0" w:type="auto"/>
          </w:tcPr>
          <w:p w14:paraId="0F1AEC27" w14:textId="36344CF7" w:rsidR="00E32233" w:rsidRPr="00207A7E" w:rsidRDefault="00207223">
            <w:pPr>
              <w:pStyle w:val="Normal-Table"/>
              <w:cnfStyle w:val="000000010000" w:firstRow="0" w:lastRow="0" w:firstColumn="0" w:lastColumn="0" w:oddVBand="0" w:evenVBand="0" w:oddHBand="0" w:evenHBand="1" w:firstRowFirstColumn="0" w:firstRowLastColumn="0" w:lastRowFirstColumn="0" w:lastRowLastColumn="0"/>
            </w:pPr>
            <w:r>
              <w:t>11</w:t>
            </w:r>
          </w:p>
        </w:tc>
      </w:tr>
    </w:tbl>
    <w:p w14:paraId="0C8773E8" w14:textId="461B4037" w:rsidR="00903411" w:rsidRDefault="00903411" w:rsidP="00903411">
      <w:r>
        <w:t>While operating licence decisions were relatively stable, the number of licences for waste and resource recovery facilities quadrupled (from 4 to 16). Waste and resource recovery facilities were only required to get permissions from late 2021.</w:t>
      </w:r>
    </w:p>
    <w:tbl>
      <w:tblPr>
        <w:tblStyle w:val="EPAbreakoutbox1"/>
        <w:tblW w:w="0" w:type="auto"/>
        <w:tblLook w:val="04A0" w:firstRow="1" w:lastRow="0" w:firstColumn="1" w:lastColumn="0" w:noHBand="0" w:noVBand="1"/>
      </w:tblPr>
      <w:tblGrid>
        <w:gridCol w:w="10194"/>
      </w:tblGrid>
      <w:tr w:rsidR="00903411" w14:paraId="121D65DF" w14:textId="77777777" w:rsidTr="00903411">
        <w:tc>
          <w:tcPr>
            <w:tcW w:w="10194" w:type="dxa"/>
          </w:tcPr>
          <w:p w14:paraId="74B24ED0" w14:textId="18CF2123" w:rsidR="00903411" w:rsidRDefault="00903411" w:rsidP="00903411">
            <w:r>
              <w:t>8 November: Approved a development licence permitting a facility near Bendigo that can compost up to 30,000 tonnes of food and garden organics.</w:t>
            </w:r>
          </w:p>
          <w:p w14:paraId="05F138D1" w14:textId="0D571277" w:rsidR="00903411" w:rsidRDefault="00903411" w:rsidP="00903411">
            <w:r>
              <w:t xml:space="preserve">1 November: Issued a development licence to </w:t>
            </w:r>
            <w:r w:rsidR="00112AAD">
              <w:t>a Bulla company</w:t>
            </w:r>
            <w:r>
              <w:t xml:space="preserve"> to process up to 100,000 tonnes per year of fill material and construction wastes for the purpose of resource recovery.</w:t>
            </w:r>
          </w:p>
        </w:tc>
      </w:tr>
    </w:tbl>
    <w:p w14:paraId="6217DCF2" w14:textId="77777777" w:rsidR="00903411" w:rsidRDefault="00903411" w:rsidP="00903411">
      <w:pPr>
        <w:pStyle w:val="Heading2"/>
      </w:pPr>
      <w:r>
        <w:lastRenderedPageBreak/>
        <w:t>Managing contaminated land</w:t>
      </w:r>
    </w:p>
    <w:p w14:paraId="48841C2F" w14:textId="77777777" w:rsidR="00903411" w:rsidRDefault="00903411" w:rsidP="00903411">
      <w:r>
        <w:t>We received 139 notifications of contaminated land in the past year.</w:t>
      </w:r>
    </w:p>
    <w:p w14:paraId="0F3A22F9" w14:textId="77777777" w:rsidR="00903411" w:rsidRDefault="00903411" w:rsidP="00903411">
      <w:r>
        <w:t xml:space="preserve">Those who manage or control this land have a duty to minimise risks of harm to human health and the environment from the contamination. </w:t>
      </w:r>
    </w:p>
    <w:p w14:paraId="445C7383" w14:textId="77777777" w:rsidR="00903411" w:rsidRDefault="00903411" w:rsidP="00903411">
      <w:r>
        <w:t>Of these notifications, we actively managed 20 due to the risks they posed. Active management means they have appropriate management and regulatory controls in place.</w:t>
      </w:r>
    </w:p>
    <w:tbl>
      <w:tblPr>
        <w:tblStyle w:val="EPAbreakoutbox1"/>
        <w:tblW w:w="0" w:type="auto"/>
        <w:tblLook w:val="04A0" w:firstRow="1" w:lastRow="0" w:firstColumn="1" w:lastColumn="0" w:noHBand="0" w:noVBand="1"/>
      </w:tblPr>
      <w:tblGrid>
        <w:gridCol w:w="10194"/>
      </w:tblGrid>
      <w:tr w:rsidR="00903411" w14:paraId="49F343BF" w14:textId="77777777" w:rsidTr="00903411">
        <w:tc>
          <w:tcPr>
            <w:tcW w:w="10194" w:type="dxa"/>
          </w:tcPr>
          <w:p w14:paraId="120F61AA" w14:textId="29A206EF" w:rsidR="00903411" w:rsidRDefault="00903411" w:rsidP="00903411">
            <w:r>
              <w:t xml:space="preserve">20 February: Fined </w:t>
            </w:r>
            <w:r w:rsidR="00EE594D" w:rsidRPr="00EE594D">
              <w:t>a Templestowe land developer</w:t>
            </w:r>
            <w:r w:rsidR="00EE594D">
              <w:t xml:space="preserve"> </w:t>
            </w:r>
            <w:r>
              <w:t xml:space="preserve">$5,928, after it failed to respond to an official warning over a contaminated former industrial site at Preston. </w:t>
            </w:r>
          </w:p>
          <w:p w14:paraId="4892FCA6" w14:textId="4F3B9397" w:rsidR="00903411" w:rsidRDefault="00903411" w:rsidP="00903411">
            <w:r>
              <w:t xml:space="preserve">12 September: </w:t>
            </w:r>
            <w:r w:rsidR="000C355D">
              <w:t xml:space="preserve">A </w:t>
            </w:r>
            <w:r>
              <w:t>Brooklyn</w:t>
            </w:r>
            <w:r w:rsidR="000C355D">
              <w:t xml:space="preserve"> company</w:t>
            </w:r>
            <w:r>
              <w:t xml:space="preserve"> fined $5,928 after failing to supply a </w:t>
            </w:r>
            <w:proofErr w:type="spellStart"/>
            <w:r>
              <w:t>clean up</w:t>
            </w:r>
            <w:proofErr w:type="spellEnd"/>
            <w:r>
              <w:t xml:space="preserve"> plan for contaminated land. The site was once used for chemical manufacturing purposes.</w:t>
            </w:r>
          </w:p>
        </w:tc>
      </w:tr>
    </w:tbl>
    <w:p w14:paraId="2120095E" w14:textId="77777777" w:rsidR="00903411" w:rsidRDefault="00903411" w:rsidP="00903411">
      <w:pPr>
        <w:pStyle w:val="Heading3"/>
      </w:pPr>
      <w:r>
        <w:t xml:space="preserve">Helping industry act on contamination </w:t>
      </w:r>
    </w:p>
    <w:p w14:paraId="6514294C" w14:textId="77777777" w:rsidR="00903411" w:rsidRDefault="00903411" w:rsidP="00903411">
      <w:r>
        <w:t>Over the past year, we appointed 10 environmental auditors to help ensure contaminated land is managed safely. We will shortly be appointing more auditors for industrial facilities.</w:t>
      </w:r>
    </w:p>
    <w:p w14:paraId="518133C2" w14:textId="77777777" w:rsidR="00903411" w:rsidRDefault="00903411" w:rsidP="00903411">
      <w:r>
        <w:t>Environmental auditors are appointed by EPA (but not employed by us) and go through a rigorous selection process. They work independently and are engaged by business, industry and government to conduct and prepare preliminary risk screen assessments (PRSAs), environmental audits and other prescribed functions.</w:t>
      </w:r>
    </w:p>
    <w:p w14:paraId="642D3817" w14:textId="64AB6993" w:rsidR="00E32233" w:rsidRPr="00E32233" w:rsidRDefault="00903411" w:rsidP="00903411">
      <w:pPr>
        <w:pStyle w:val="Caption"/>
      </w:pPr>
      <w:r>
        <w:lastRenderedPageBreak/>
        <w:t>Environmental audits</w:t>
      </w:r>
    </w:p>
    <w:tbl>
      <w:tblPr>
        <w:tblStyle w:val="EPAstandardtable"/>
        <w:tblW w:w="5000" w:type="pct"/>
        <w:tblLook w:val="04A0" w:firstRow="1" w:lastRow="0" w:firstColumn="1" w:lastColumn="0" w:noHBand="0" w:noVBand="1"/>
      </w:tblPr>
      <w:tblGrid>
        <w:gridCol w:w="4284"/>
        <w:gridCol w:w="1184"/>
        <w:gridCol w:w="1184"/>
        <w:gridCol w:w="1184"/>
        <w:gridCol w:w="1184"/>
        <w:gridCol w:w="1184"/>
      </w:tblGrid>
      <w:tr w:rsidR="00D74081" w:rsidRPr="00207A7E" w14:paraId="6D75EE28" w14:textId="0AB217D9" w:rsidTr="007B25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2E89E94" w14:textId="53D2D295" w:rsidR="00D74081" w:rsidRPr="00207A7E" w:rsidRDefault="00EF5570" w:rsidP="00D74081">
            <w:pPr>
              <w:pStyle w:val="Normal-Table"/>
            </w:pPr>
            <w:r>
              <w:t>Audit type</w:t>
            </w:r>
          </w:p>
        </w:tc>
        <w:tc>
          <w:tcPr>
            <w:tcW w:w="0" w:type="auto"/>
            <w:hideMark/>
          </w:tcPr>
          <w:p w14:paraId="511869EF" w14:textId="4B41ADA8" w:rsidR="00D74081" w:rsidRPr="00207A7E" w:rsidRDefault="00D74081" w:rsidP="00D74081">
            <w:pPr>
              <w:pStyle w:val="Normal-Table"/>
              <w:cnfStyle w:val="100000000000" w:firstRow="1" w:lastRow="0" w:firstColumn="0" w:lastColumn="0" w:oddVBand="0" w:evenVBand="0" w:oddHBand="0" w:evenHBand="0" w:firstRowFirstColumn="0" w:firstRowLastColumn="0" w:lastRowFirstColumn="0" w:lastRowLastColumn="0"/>
            </w:pPr>
            <w:r>
              <w:t>2021–22</w:t>
            </w:r>
          </w:p>
        </w:tc>
        <w:tc>
          <w:tcPr>
            <w:tcW w:w="0" w:type="auto"/>
            <w:hideMark/>
          </w:tcPr>
          <w:p w14:paraId="30A4CB52" w14:textId="455146FB" w:rsidR="00D74081" w:rsidRPr="00207A7E" w:rsidRDefault="00D74081" w:rsidP="00D74081">
            <w:pPr>
              <w:pStyle w:val="Normal-Table"/>
              <w:cnfStyle w:val="100000000000" w:firstRow="1" w:lastRow="0" w:firstColumn="0" w:lastColumn="0" w:oddVBand="0" w:evenVBand="0" w:oddHBand="0" w:evenHBand="0" w:firstRowFirstColumn="0" w:firstRowLastColumn="0" w:lastRowFirstColumn="0" w:lastRowLastColumn="0"/>
            </w:pPr>
            <w:r>
              <w:t>2022–23</w:t>
            </w:r>
          </w:p>
        </w:tc>
        <w:tc>
          <w:tcPr>
            <w:tcW w:w="0" w:type="auto"/>
            <w:hideMark/>
          </w:tcPr>
          <w:p w14:paraId="3D18C5EE" w14:textId="243FA9B0" w:rsidR="00D74081" w:rsidRPr="00207A7E" w:rsidRDefault="00D74081" w:rsidP="00D74081">
            <w:pPr>
              <w:pStyle w:val="Normal-Table"/>
              <w:cnfStyle w:val="100000000000" w:firstRow="1" w:lastRow="0" w:firstColumn="0" w:lastColumn="0" w:oddVBand="0" w:evenVBand="0" w:oddHBand="0" w:evenHBand="0" w:firstRowFirstColumn="0" w:firstRowLastColumn="0" w:lastRowFirstColumn="0" w:lastRowLastColumn="0"/>
            </w:pPr>
            <w:r>
              <w:t>2023–24</w:t>
            </w:r>
          </w:p>
        </w:tc>
        <w:tc>
          <w:tcPr>
            <w:tcW w:w="0" w:type="auto"/>
            <w:hideMark/>
          </w:tcPr>
          <w:p w14:paraId="7A6E1DB0" w14:textId="5273E595" w:rsidR="00D74081" w:rsidRPr="00207A7E" w:rsidRDefault="00D74081" w:rsidP="00D74081">
            <w:pPr>
              <w:pStyle w:val="Normal-Table"/>
              <w:cnfStyle w:val="100000000000" w:firstRow="1" w:lastRow="0" w:firstColumn="0" w:lastColumn="0" w:oddVBand="0" w:evenVBand="0" w:oddHBand="0" w:evenHBand="0" w:firstRowFirstColumn="0" w:firstRowLastColumn="0" w:lastRowFirstColumn="0" w:lastRowLastColumn="0"/>
            </w:pPr>
            <w:r>
              <w:t>2024–25</w:t>
            </w:r>
          </w:p>
        </w:tc>
        <w:tc>
          <w:tcPr>
            <w:tcW w:w="0" w:type="auto"/>
          </w:tcPr>
          <w:p w14:paraId="6D498B96" w14:textId="433B7286" w:rsidR="00D74081" w:rsidRPr="00207A7E" w:rsidRDefault="00D74081" w:rsidP="00D74081">
            <w:pPr>
              <w:pStyle w:val="Normal-Table"/>
              <w:cnfStyle w:val="100000000000" w:firstRow="1" w:lastRow="0" w:firstColumn="0" w:lastColumn="0" w:oddVBand="0" w:evenVBand="0" w:oddHBand="0" w:evenHBand="0" w:firstRowFirstColumn="0" w:firstRowLastColumn="0" w:lastRowFirstColumn="0" w:lastRowLastColumn="0"/>
            </w:pPr>
            <w:r>
              <w:t>2021–22</w:t>
            </w:r>
          </w:p>
        </w:tc>
      </w:tr>
      <w:tr w:rsidR="00EF5570" w:rsidRPr="00207A7E" w14:paraId="4753B44B" w14:textId="3E1E6F21" w:rsidTr="007B25B9">
        <w:tc>
          <w:tcPr>
            <w:cnfStyle w:val="001000000000" w:firstRow="0" w:lastRow="0" w:firstColumn="1" w:lastColumn="0" w:oddVBand="0" w:evenVBand="0" w:oddHBand="0" w:evenHBand="0" w:firstRowFirstColumn="0" w:firstRowLastColumn="0" w:lastRowFirstColumn="0" w:lastRowLastColumn="0"/>
            <w:tcW w:w="0" w:type="auto"/>
            <w:hideMark/>
          </w:tcPr>
          <w:p w14:paraId="603E733C" w14:textId="50AC7DC7" w:rsidR="00EF5570" w:rsidRPr="00207A7E" w:rsidRDefault="00EF5570" w:rsidP="00EF5570">
            <w:pPr>
              <w:pStyle w:val="Normal-Table"/>
            </w:pPr>
            <w:r w:rsidRPr="00E772AB">
              <w:t>Environmental audits completed</w:t>
            </w:r>
            <w:r w:rsidR="00E66BFB">
              <w:rPr>
                <w:rStyle w:val="FootnoteReference"/>
              </w:rPr>
              <w:footnoteReference w:id="13"/>
            </w:r>
          </w:p>
        </w:tc>
        <w:tc>
          <w:tcPr>
            <w:tcW w:w="0" w:type="auto"/>
            <w:hideMark/>
          </w:tcPr>
          <w:p w14:paraId="56D7A4A1" w14:textId="5BE92C0A" w:rsidR="00EF5570" w:rsidRPr="00207A7E" w:rsidRDefault="00EF5570" w:rsidP="00EF5570">
            <w:pPr>
              <w:pStyle w:val="Normal-Table"/>
              <w:cnfStyle w:val="000000000000" w:firstRow="0" w:lastRow="0" w:firstColumn="0" w:lastColumn="0" w:oddVBand="0" w:evenVBand="0" w:oddHBand="0" w:evenHBand="0" w:firstRowFirstColumn="0" w:firstRowLastColumn="0" w:lastRowFirstColumn="0" w:lastRowLastColumn="0"/>
            </w:pPr>
            <w:r w:rsidRPr="00E772AB">
              <w:t>205</w:t>
            </w:r>
          </w:p>
        </w:tc>
        <w:tc>
          <w:tcPr>
            <w:tcW w:w="0" w:type="auto"/>
            <w:hideMark/>
          </w:tcPr>
          <w:p w14:paraId="29D39A8B" w14:textId="36317C93" w:rsidR="00EF5570" w:rsidRPr="00207A7E" w:rsidRDefault="00EF5570" w:rsidP="00EF5570">
            <w:pPr>
              <w:pStyle w:val="Normal-Table"/>
              <w:cnfStyle w:val="000000000000" w:firstRow="0" w:lastRow="0" w:firstColumn="0" w:lastColumn="0" w:oddVBand="0" w:evenVBand="0" w:oddHBand="0" w:evenHBand="0" w:firstRowFirstColumn="0" w:firstRowLastColumn="0" w:lastRowFirstColumn="0" w:lastRowLastColumn="0"/>
            </w:pPr>
            <w:r w:rsidRPr="00E772AB">
              <w:t>141</w:t>
            </w:r>
          </w:p>
        </w:tc>
        <w:tc>
          <w:tcPr>
            <w:tcW w:w="0" w:type="auto"/>
            <w:hideMark/>
          </w:tcPr>
          <w:p w14:paraId="35DC891C" w14:textId="3D99B4AE" w:rsidR="00EF5570" w:rsidRPr="00207A7E" w:rsidRDefault="00EF5570" w:rsidP="00EF5570">
            <w:pPr>
              <w:pStyle w:val="Normal-Table"/>
              <w:cnfStyle w:val="000000000000" w:firstRow="0" w:lastRow="0" w:firstColumn="0" w:lastColumn="0" w:oddVBand="0" w:evenVBand="0" w:oddHBand="0" w:evenHBand="0" w:firstRowFirstColumn="0" w:firstRowLastColumn="0" w:lastRowFirstColumn="0" w:lastRowLastColumn="0"/>
            </w:pPr>
            <w:r w:rsidRPr="00E772AB">
              <w:t>150</w:t>
            </w:r>
          </w:p>
        </w:tc>
        <w:tc>
          <w:tcPr>
            <w:tcW w:w="0" w:type="auto"/>
            <w:hideMark/>
          </w:tcPr>
          <w:p w14:paraId="6884BD01" w14:textId="60698E9F" w:rsidR="00EF5570" w:rsidRPr="00207A7E" w:rsidRDefault="00EF5570" w:rsidP="00EF5570">
            <w:pPr>
              <w:pStyle w:val="Normal-Table"/>
              <w:cnfStyle w:val="000000000000" w:firstRow="0" w:lastRow="0" w:firstColumn="0" w:lastColumn="0" w:oddVBand="0" w:evenVBand="0" w:oddHBand="0" w:evenHBand="0" w:firstRowFirstColumn="0" w:firstRowLastColumn="0" w:lastRowFirstColumn="0" w:lastRowLastColumn="0"/>
            </w:pPr>
            <w:r w:rsidRPr="00E772AB">
              <w:t>133</w:t>
            </w:r>
          </w:p>
        </w:tc>
        <w:tc>
          <w:tcPr>
            <w:tcW w:w="0" w:type="auto"/>
          </w:tcPr>
          <w:p w14:paraId="309A1E14" w14:textId="4C914DCA" w:rsidR="00EF5570" w:rsidRPr="00207A7E" w:rsidRDefault="00EF5570" w:rsidP="00EF5570">
            <w:pPr>
              <w:pStyle w:val="Normal-Table"/>
              <w:cnfStyle w:val="000000000000" w:firstRow="0" w:lastRow="0" w:firstColumn="0" w:lastColumn="0" w:oddVBand="0" w:evenVBand="0" w:oddHBand="0" w:evenHBand="0" w:firstRowFirstColumn="0" w:firstRowLastColumn="0" w:lastRowFirstColumn="0" w:lastRowLastColumn="0"/>
            </w:pPr>
            <w:r w:rsidRPr="00B71484">
              <w:t>116</w:t>
            </w:r>
          </w:p>
        </w:tc>
      </w:tr>
      <w:tr w:rsidR="00EF5570" w:rsidRPr="00207A7E" w14:paraId="38910F87" w14:textId="690653B6"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C83577" w14:textId="5C130B3D" w:rsidR="00EF5570" w:rsidRPr="00207A7E" w:rsidRDefault="00EF5570" w:rsidP="00EF5570">
            <w:pPr>
              <w:pStyle w:val="Normal-Table"/>
            </w:pPr>
            <w:r w:rsidRPr="00E772AB">
              <w:t>PRSAs completed</w:t>
            </w:r>
            <w:r w:rsidR="00E66BFB">
              <w:rPr>
                <w:rStyle w:val="FootnoteReference"/>
              </w:rPr>
              <w:footnoteReference w:id="14"/>
            </w:r>
          </w:p>
        </w:tc>
        <w:tc>
          <w:tcPr>
            <w:tcW w:w="0" w:type="auto"/>
          </w:tcPr>
          <w:p w14:paraId="5EB7CA87" w14:textId="3A1993EB" w:rsidR="00EF5570" w:rsidRPr="00207A7E" w:rsidRDefault="00EF5570" w:rsidP="00EF5570">
            <w:pPr>
              <w:pStyle w:val="Normal-Table"/>
              <w:cnfStyle w:val="000000010000" w:firstRow="0" w:lastRow="0" w:firstColumn="0" w:lastColumn="0" w:oddVBand="0" w:evenVBand="0" w:oddHBand="0" w:evenHBand="1" w:firstRowFirstColumn="0" w:firstRowLastColumn="0" w:lastRowFirstColumn="0" w:lastRowLastColumn="0"/>
            </w:pPr>
            <w:r w:rsidRPr="00E772AB">
              <w:t>n/a</w:t>
            </w:r>
          </w:p>
        </w:tc>
        <w:tc>
          <w:tcPr>
            <w:tcW w:w="0" w:type="auto"/>
          </w:tcPr>
          <w:p w14:paraId="4BE19501" w14:textId="024C7943" w:rsidR="00EF5570" w:rsidRPr="00207A7E" w:rsidRDefault="00EF5570" w:rsidP="00EF5570">
            <w:pPr>
              <w:pStyle w:val="Normal-Table"/>
              <w:cnfStyle w:val="000000010000" w:firstRow="0" w:lastRow="0" w:firstColumn="0" w:lastColumn="0" w:oddVBand="0" w:evenVBand="0" w:oddHBand="0" w:evenHBand="1" w:firstRowFirstColumn="0" w:firstRowLastColumn="0" w:lastRowFirstColumn="0" w:lastRowLastColumn="0"/>
            </w:pPr>
            <w:r w:rsidRPr="00E772AB">
              <w:t>17</w:t>
            </w:r>
          </w:p>
        </w:tc>
        <w:tc>
          <w:tcPr>
            <w:tcW w:w="0" w:type="auto"/>
          </w:tcPr>
          <w:p w14:paraId="281E19C9" w14:textId="4AD4BF7A" w:rsidR="00EF5570" w:rsidRPr="00207A7E" w:rsidRDefault="00EF5570" w:rsidP="00EF5570">
            <w:pPr>
              <w:pStyle w:val="Normal-Table"/>
              <w:cnfStyle w:val="000000010000" w:firstRow="0" w:lastRow="0" w:firstColumn="0" w:lastColumn="0" w:oddVBand="0" w:evenVBand="0" w:oddHBand="0" w:evenHBand="1" w:firstRowFirstColumn="0" w:firstRowLastColumn="0" w:lastRowFirstColumn="0" w:lastRowLastColumn="0"/>
            </w:pPr>
            <w:r w:rsidRPr="00E772AB">
              <w:t>71</w:t>
            </w:r>
          </w:p>
        </w:tc>
        <w:tc>
          <w:tcPr>
            <w:tcW w:w="0" w:type="auto"/>
          </w:tcPr>
          <w:p w14:paraId="25D0065E" w14:textId="5EC297BE" w:rsidR="00EF5570" w:rsidRPr="00207A7E" w:rsidRDefault="00EF5570" w:rsidP="00EF5570">
            <w:pPr>
              <w:pStyle w:val="Normal-Table"/>
              <w:cnfStyle w:val="000000010000" w:firstRow="0" w:lastRow="0" w:firstColumn="0" w:lastColumn="0" w:oddVBand="0" w:evenVBand="0" w:oddHBand="0" w:evenHBand="1" w:firstRowFirstColumn="0" w:firstRowLastColumn="0" w:lastRowFirstColumn="0" w:lastRowLastColumn="0"/>
            </w:pPr>
            <w:r w:rsidRPr="00E772AB">
              <w:t>60</w:t>
            </w:r>
          </w:p>
        </w:tc>
        <w:tc>
          <w:tcPr>
            <w:tcW w:w="0" w:type="auto"/>
          </w:tcPr>
          <w:p w14:paraId="32C65C16" w14:textId="6A443E7F" w:rsidR="00EF5570" w:rsidRPr="00207A7E" w:rsidRDefault="00EF5570" w:rsidP="00EF5570">
            <w:pPr>
              <w:pStyle w:val="Normal-Table"/>
              <w:cnfStyle w:val="000000010000" w:firstRow="0" w:lastRow="0" w:firstColumn="0" w:lastColumn="0" w:oddVBand="0" w:evenVBand="0" w:oddHBand="0" w:evenHBand="1" w:firstRowFirstColumn="0" w:firstRowLastColumn="0" w:lastRowFirstColumn="0" w:lastRowLastColumn="0"/>
            </w:pPr>
            <w:r w:rsidRPr="00B71484">
              <w:t>55</w:t>
            </w:r>
          </w:p>
        </w:tc>
      </w:tr>
    </w:tbl>
    <w:p w14:paraId="5D5201E4" w14:textId="77777777" w:rsidR="001D4F10" w:rsidRDefault="001D4F10" w:rsidP="001D4F10">
      <w:pPr>
        <w:pStyle w:val="Heading2"/>
      </w:pPr>
      <w:r>
        <w:t>Helping the community understand contamination</w:t>
      </w:r>
    </w:p>
    <w:p w14:paraId="2E1F7380" w14:textId="77777777" w:rsidR="001D4F10" w:rsidRDefault="001D4F10" w:rsidP="001D4F10">
      <w:r>
        <w:t>Over the past year, we ran 2 citizen science programs to help the community understand contaminants in their homes and gardens.</w:t>
      </w:r>
    </w:p>
    <w:p w14:paraId="079ED004" w14:textId="77777777" w:rsidR="001D4F10" w:rsidRDefault="001D4F10" w:rsidP="001D4F10">
      <w:pPr>
        <w:pStyle w:val="Heading3"/>
      </w:pPr>
      <w:r>
        <w:t xml:space="preserve">Garden Safe </w:t>
      </w:r>
    </w:p>
    <w:p w14:paraId="729EED1C" w14:textId="77777777" w:rsidR="001D4F10" w:rsidRDefault="001D4F10" w:rsidP="001D4F10">
      <w:r>
        <w:t xml:space="preserve">This </w:t>
      </w:r>
      <w:proofErr w:type="gramStart"/>
      <w:r>
        <w:t>free soil</w:t>
      </w:r>
      <w:proofErr w:type="gramEnd"/>
      <w:r>
        <w:t xml:space="preserve"> screening program helps Victorians understand their backyard soil quality and how to reduce their exposure to contaminants. </w:t>
      </w:r>
    </w:p>
    <w:p w14:paraId="55FB4C33" w14:textId="77777777" w:rsidR="001D4F10" w:rsidRDefault="001D4F10" w:rsidP="001D4F10">
      <w:r>
        <w:t xml:space="preserve">Over the past year, 1,670 new people </w:t>
      </w:r>
      <w:proofErr w:type="gramStart"/>
      <w:r>
        <w:t>registered</w:t>
      </w:r>
      <w:proofErr w:type="gramEnd"/>
      <w:r>
        <w:t xml:space="preserve"> and we assessed 1,769 soil samples from 676 homes. </w:t>
      </w:r>
    </w:p>
    <w:p w14:paraId="24A71247" w14:textId="77777777" w:rsidR="001D4F10" w:rsidRDefault="001D4F10" w:rsidP="001D4F10">
      <w:pPr>
        <w:pStyle w:val="Heading3"/>
      </w:pPr>
      <w:r>
        <w:lastRenderedPageBreak/>
        <w:t>Bendigo soil and dust study</w:t>
      </w:r>
    </w:p>
    <w:p w14:paraId="3874E7CA" w14:textId="77777777" w:rsidR="001D4F10" w:rsidRDefault="001D4F10" w:rsidP="001D4F10">
      <w:r>
        <w:t xml:space="preserve">We conducted a one-off study across 73 homes in Bendigo, analysing soil and vacuum cleaner dust for 8 trace elements commonly found in historical mining areas. </w:t>
      </w:r>
    </w:p>
    <w:p w14:paraId="77ECFA7C" w14:textId="77777777" w:rsidR="001D4F10" w:rsidRDefault="001D4F10" w:rsidP="001D4F10">
      <w:r>
        <w:t>The aim of the study was to improve our understanding of transfer from residential yards to indoor environments. The study included a survey about household practices that reduce exposure to soil (like door mats, landscaping) as well as analysis of soil and dust samples.</w:t>
      </w:r>
    </w:p>
    <w:p w14:paraId="59525989" w14:textId="77777777" w:rsidR="001D4F10" w:rsidRDefault="001D4F10" w:rsidP="001D4F10">
      <w:r>
        <w:t>We found 30% of all soil samples had elevated arsenic levels (about half of properties had at least one soil result above guidelines) and 12% of homes had elevated arsenic levels in vacuum dust. These results confirm the practices in places are reducing exposure, and that our advice on ‘living with historic mine tailings’ is effective.</w:t>
      </w:r>
    </w:p>
    <w:p w14:paraId="4741CB97" w14:textId="77777777" w:rsidR="001D4F10" w:rsidRDefault="001D4F10" w:rsidP="001D4F10">
      <w:pPr>
        <w:pStyle w:val="Heading2"/>
      </w:pPr>
      <w:r>
        <w:t>Preventing future contamination</w:t>
      </w:r>
    </w:p>
    <w:p w14:paraId="422C2C22" w14:textId="77777777" w:rsidR="001D4F10" w:rsidRDefault="001D4F10" w:rsidP="001D4F10">
      <w:r>
        <w:t>We’re improving our financial assurance framework to ensure polluters pay the costs of any contamination clean up from a larger number of high-risk industrial and commercial sites.</w:t>
      </w:r>
    </w:p>
    <w:p w14:paraId="33A5EABF" w14:textId="77777777" w:rsidR="001D4F10" w:rsidRDefault="001D4F10" w:rsidP="001D4F10">
      <w:r>
        <w:t>We can require a certain amount of money be set aside as security to cover potential remediation or clean-up costs.</w:t>
      </w:r>
    </w:p>
    <w:p w14:paraId="3EDEB760" w14:textId="2B37CE20" w:rsidR="001D4F10" w:rsidRDefault="001D4F10" w:rsidP="001D4F10">
      <w:r>
        <w:t>In the past year, we refined our internal approach to assessing the need for financial assurance. We also prepared new calculation methods for sites where bulk fuel, chemicals and contaminated soil are stored, and a modified method for waste and resource recovery facilities.</w:t>
      </w:r>
    </w:p>
    <w:p w14:paraId="012DC14F" w14:textId="77777777" w:rsidR="001D4F10" w:rsidRDefault="001D4F10" w:rsidP="0022711F">
      <w:pPr>
        <w:pStyle w:val="Heading1"/>
      </w:pPr>
      <w:bookmarkStart w:id="40" w:name="_4._Strengthen_our"/>
      <w:bookmarkEnd w:id="40"/>
      <w:r>
        <w:lastRenderedPageBreak/>
        <w:t xml:space="preserve">4. Strengthen our culture and capability to achieve organisational excellence </w:t>
      </w:r>
    </w:p>
    <w:p w14:paraId="535DA899" w14:textId="77777777" w:rsidR="001D4F10" w:rsidRDefault="001D4F10" w:rsidP="001D4F10">
      <w:r>
        <w:t xml:space="preserve">We want to be a great environmental regulator, but also a great organisation all staff can be proud to work for. In this section, we outline how we recruit, retain, develop and equip our dedicated and diverse staff. </w:t>
      </w:r>
    </w:p>
    <w:p w14:paraId="4B19D890" w14:textId="77777777" w:rsidR="001D4F10" w:rsidRDefault="001D4F10" w:rsidP="0022711F">
      <w:pPr>
        <w:pStyle w:val="Heading2"/>
      </w:pPr>
      <w:r>
        <w:t xml:space="preserve">Key results </w:t>
      </w:r>
    </w:p>
    <w:p w14:paraId="4815678B" w14:textId="4B280F32" w:rsidR="001D4F10" w:rsidRPr="007B25B9" w:rsidRDefault="001D4F10" w:rsidP="00A25D24">
      <w:pPr>
        <w:pStyle w:val="ListParagraph"/>
      </w:pPr>
      <w:hyperlink w:anchor="_Enhancing_staff_wellbeing" w:history="1">
        <w:r w:rsidRPr="007B25B9">
          <w:rPr>
            <w:rStyle w:val="Hyperlink"/>
          </w:rPr>
          <w:t>Achieve an overall staff wellbeing score above 75%.</w:t>
        </w:r>
      </w:hyperlink>
    </w:p>
    <w:p w14:paraId="36D8E62F" w14:textId="4B66457B" w:rsidR="001D4F10" w:rsidRPr="007B25B9" w:rsidRDefault="001D4F10" w:rsidP="00A25D24">
      <w:pPr>
        <w:pStyle w:val="ListParagraph"/>
      </w:pPr>
      <w:hyperlink w:anchor="_Increasing_our_data" w:history="1">
        <w:r w:rsidRPr="007B25B9">
          <w:rPr>
            <w:rStyle w:val="Hyperlink"/>
          </w:rPr>
          <w:t>Increase our data maturity by 20% to enable data-led decision-making.</w:t>
        </w:r>
      </w:hyperlink>
    </w:p>
    <w:p w14:paraId="33DF076F" w14:textId="59127AE1" w:rsidR="001D4F10" w:rsidRDefault="001D4F10" w:rsidP="00A25D24">
      <w:pPr>
        <w:pStyle w:val="ListParagraph"/>
      </w:pPr>
      <w:hyperlink w:anchor="_Managing_our_expenditure" w:history="1">
        <w:r w:rsidRPr="007B25B9">
          <w:rPr>
            <w:rStyle w:val="Hyperlink"/>
          </w:rPr>
          <w:t>Manage expenditure within 5% variance (+/-) of budget</w:t>
        </w:r>
        <w:r w:rsidR="0022711F" w:rsidRPr="007B25B9">
          <w:rPr>
            <w:rStyle w:val="Hyperlink"/>
          </w:rPr>
          <w:t>.</w:t>
        </w:r>
      </w:hyperlink>
      <w:r>
        <w:t xml:space="preserve"> </w:t>
      </w:r>
    </w:p>
    <w:p w14:paraId="3213F056" w14:textId="0E2D04EB" w:rsidR="008571A3" w:rsidRDefault="001D4F10" w:rsidP="0022711F">
      <w:pPr>
        <w:pStyle w:val="Heading2"/>
      </w:pPr>
      <w:r>
        <w:t>Our people</w:t>
      </w:r>
    </w:p>
    <w:p w14:paraId="2A31E136" w14:textId="77777777" w:rsidR="00620930" w:rsidRDefault="00620930" w:rsidP="00C76097">
      <w:pPr>
        <w:pStyle w:val="Heading3"/>
      </w:pPr>
      <w:r>
        <w:t>Key stats</w:t>
      </w:r>
    </w:p>
    <w:p w14:paraId="3E5E2E99" w14:textId="190D3188" w:rsidR="00C76097" w:rsidRPr="00C76097" w:rsidRDefault="00C76097" w:rsidP="00620930">
      <w:pPr>
        <w:pStyle w:val="Heading4"/>
      </w:pPr>
      <w:r>
        <w:t>2024–25</w:t>
      </w:r>
    </w:p>
    <w:p w14:paraId="20FB3517" w14:textId="77777777" w:rsidR="00C76097" w:rsidRDefault="00C76097" w:rsidP="00C76097">
      <w:r>
        <w:t>753 staff</w:t>
      </w:r>
    </w:p>
    <w:p w14:paraId="7FE79803" w14:textId="77777777" w:rsidR="00C76097" w:rsidRDefault="00C76097" w:rsidP="00C76097">
      <w:r>
        <w:t>723.0 FTE</w:t>
      </w:r>
    </w:p>
    <w:p w14:paraId="19B2FB88" w14:textId="688FB4B6" w:rsidR="00C76097" w:rsidRDefault="00C76097" w:rsidP="00C76097">
      <w:r>
        <w:t>13.5% turnover rate</w:t>
      </w:r>
    </w:p>
    <w:p w14:paraId="6DCE94DE" w14:textId="78BD60E8" w:rsidR="00C76097" w:rsidRDefault="00C76097" w:rsidP="00620930">
      <w:pPr>
        <w:pStyle w:val="Heading4"/>
      </w:pPr>
      <w:r>
        <w:t>202</w:t>
      </w:r>
      <w:r w:rsidR="00620930">
        <w:t xml:space="preserve">3–24 </w:t>
      </w:r>
    </w:p>
    <w:p w14:paraId="098D9725" w14:textId="57FD0524" w:rsidR="00620930" w:rsidRDefault="00C76097" w:rsidP="00C76097">
      <w:r>
        <w:t>768</w:t>
      </w:r>
      <w:r w:rsidR="00620930">
        <w:t xml:space="preserve"> staff</w:t>
      </w:r>
    </w:p>
    <w:p w14:paraId="3F4B20D6" w14:textId="59C2F907" w:rsidR="00620930" w:rsidRDefault="00C76097" w:rsidP="00C76097">
      <w:r>
        <w:t>741.9</w:t>
      </w:r>
      <w:r w:rsidR="00620930">
        <w:t xml:space="preserve"> FTE</w:t>
      </w:r>
    </w:p>
    <w:p w14:paraId="02684935" w14:textId="36C372C8" w:rsidR="00C76097" w:rsidRDefault="00C76097" w:rsidP="00C76097">
      <w:r>
        <w:t>6.7%</w:t>
      </w:r>
      <w:r w:rsidR="00620930">
        <w:t xml:space="preserve"> turnover ra</w:t>
      </w:r>
      <w:r w:rsidR="00A25D24">
        <w:t>t</w:t>
      </w:r>
      <w:r w:rsidR="00620930">
        <w:t>e</w:t>
      </w:r>
    </w:p>
    <w:p w14:paraId="75CD1D97" w14:textId="7FA5B102" w:rsidR="00C76097" w:rsidRDefault="00C76097" w:rsidP="00C76097">
      <w:r>
        <w:lastRenderedPageBreak/>
        <w:t xml:space="preserve">For full workforce data, see </w:t>
      </w:r>
      <w:hyperlink w:anchor="_2._Workforce_data" w:history="1">
        <w:r w:rsidRPr="007B25B9">
          <w:rPr>
            <w:rStyle w:val="Hyperlink"/>
          </w:rPr>
          <w:t>Appendix 2</w:t>
        </w:r>
      </w:hyperlink>
      <w:r w:rsidRPr="007B25B9">
        <w:t>.</w:t>
      </w:r>
    </w:p>
    <w:p w14:paraId="58F5118F" w14:textId="77777777" w:rsidR="00C76097" w:rsidRDefault="00C76097" w:rsidP="00620930">
      <w:pPr>
        <w:pStyle w:val="Heading3"/>
      </w:pPr>
      <w:r>
        <w:t xml:space="preserve">Our values </w:t>
      </w:r>
    </w:p>
    <w:p w14:paraId="4CAF747D" w14:textId="2EEA53D0" w:rsidR="00C76097" w:rsidRDefault="00C76097" w:rsidP="00620930">
      <w:pPr>
        <w:pStyle w:val="Heading4"/>
      </w:pPr>
      <w:r>
        <w:t>Integrity</w:t>
      </w:r>
    </w:p>
    <w:p w14:paraId="0214BB93" w14:textId="77777777" w:rsidR="00C76097" w:rsidRDefault="00C76097" w:rsidP="00C76097">
      <w:r>
        <w:t>We do the right thing and guide others to do the same.</w:t>
      </w:r>
    </w:p>
    <w:p w14:paraId="706CB9E9" w14:textId="6E9E2C66" w:rsidR="00C76097" w:rsidRDefault="00C76097" w:rsidP="00620930">
      <w:pPr>
        <w:pStyle w:val="Heading4"/>
      </w:pPr>
      <w:r>
        <w:t>Courage</w:t>
      </w:r>
    </w:p>
    <w:p w14:paraId="162512BD" w14:textId="77777777" w:rsidR="00C76097" w:rsidRDefault="00C76097" w:rsidP="00C76097">
      <w:r>
        <w:t>We’re empowered to step up to our purpose.</w:t>
      </w:r>
    </w:p>
    <w:p w14:paraId="274CA737" w14:textId="3E215AFA" w:rsidR="00C76097" w:rsidRDefault="00C76097" w:rsidP="00620930">
      <w:pPr>
        <w:pStyle w:val="Heading4"/>
      </w:pPr>
      <w:r>
        <w:t>Connection</w:t>
      </w:r>
    </w:p>
    <w:p w14:paraId="42B7B88E" w14:textId="77777777" w:rsidR="00C76097" w:rsidRDefault="00C76097" w:rsidP="00C76097">
      <w:r>
        <w:t>We’re unified, inclusive, transparent and open.</w:t>
      </w:r>
    </w:p>
    <w:p w14:paraId="1D2FF5AE" w14:textId="6BA70D0B" w:rsidR="00C76097" w:rsidRDefault="00C76097" w:rsidP="00620930">
      <w:pPr>
        <w:pStyle w:val="Heading4"/>
      </w:pPr>
      <w:r>
        <w:t xml:space="preserve">Excellence </w:t>
      </w:r>
    </w:p>
    <w:p w14:paraId="53F0E2BC" w14:textId="77777777" w:rsidR="00C76097" w:rsidRDefault="00C76097" w:rsidP="00C76097">
      <w:r>
        <w:t xml:space="preserve">Doing the very best we can </w:t>
      </w:r>
      <w:proofErr w:type="gramStart"/>
      <w:r>
        <w:t>is</w:t>
      </w:r>
      <w:proofErr w:type="gramEnd"/>
      <w:r>
        <w:t xml:space="preserve"> our priority.</w:t>
      </w:r>
    </w:p>
    <w:p w14:paraId="5B372DEC" w14:textId="7F8E6C30" w:rsidR="00C76097" w:rsidRDefault="00C76097" w:rsidP="00620930">
      <w:pPr>
        <w:pStyle w:val="Heading4"/>
      </w:pPr>
      <w:r>
        <w:t>Tenacity</w:t>
      </w:r>
    </w:p>
    <w:p w14:paraId="6EE99897" w14:textId="77777777" w:rsidR="00C76097" w:rsidRDefault="00C76097" w:rsidP="00C76097">
      <w:r>
        <w:t>We’re focused, determined and accountable.</w:t>
      </w:r>
    </w:p>
    <w:p w14:paraId="128FBB3D" w14:textId="77777777" w:rsidR="00C76097" w:rsidRDefault="00C76097" w:rsidP="00C76097">
      <w:r>
        <w:t>We live our values in all aspects of our work. Our values reflect the expectations outlined in the Code of Conduct. We also model the Victorian Public Sector values of responsiveness, impartiality, accountability, respect, leadership and human rights.</w:t>
      </w:r>
    </w:p>
    <w:p w14:paraId="2F0ED9AB" w14:textId="77777777" w:rsidR="00C76097" w:rsidRDefault="00C76097" w:rsidP="007D07C5">
      <w:pPr>
        <w:pStyle w:val="Heading2"/>
      </w:pPr>
      <w:r>
        <w:t>Creating a great place to work</w:t>
      </w:r>
    </w:p>
    <w:p w14:paraId="67C14C09" w14:textId="77777777" w:rsidR="00C76097" w:rsidRDefault="00C76097" w:rsidP="00C76097">
      <w:r>
        <w:t>Our People Roadmap describes the workplace we want to create, and the 4 priority areas that will get us there:</w:t>
      </w:r>
    </w:p>
    <w:p w14:paraId="7D8EEA14" w14:textId="2E67CC1D" w:rsidR="00C76097" w:rsidRDefault="00C76097" w:rsidP="007D07C5">
      <w:pPr>
        <w:pStyle w:val="ListParagraph"/>
      </w:pPr>
      <w:r>
        <w:t>Talent and capability</w:t>
      </w:r>
    </w:p>
    <w:p w14:paraId="6EB70849" w14:textId="3EDF58B7" w:rsidR="00C76097" w:rsidRDefault="00C76097" w:rsidP="007D07C5">
      <w:pPr>
        <w:pStyle w:val="ListParagraph"/>
      </w:pPr>
      <w:r>
        <w:t>Diversity equity and inclusion</w:t>
      </w:r>
    </w:p>
    <w:p w14:paraId="7EC5BEA5" w14:textId="5E63EB16" w:rsidR="00C76097" w:rsidRDefault="00C76097" w:rsidP="007D07C5">
      <w:pPr>
        <w:pStyle w:val="ListParagraph"/>
      </w:pPr>
      <w:r>
        <w:t>Culture and people experience</w:t>
      </w:r>
    </w:p>
    <w:p w14:paraId="577E391F" w14:textId="7212CB26" w:rsidR="00C76097" w:rsidRDefault="00C76097" w:rsidP="00C76097">
      <w:pPr>
        <w:pStyle w:val="ListParagraph"/>
      </w:pPr>
      <w:r>
        <w:lastRenderedPageBreak/>
        <w:t>Safety and wellbeing</w:t>
      </w:r>
    </w:p>
    <w:p w14:paraId="2062426B" w14:textId="77777777" w:rsidR="00C76097" w:rsidRDefault="00C76097" w:rsidP="007D07C5">
      <w:pPr>
        <w:pStyle w:val="Heading3"/>
      </w:pPr>
      <w:bookmarkStart w:id="41" w:name="_Talent_and_capability"/>
      <w:bookmarkEnd w:id="41"/>
      <w:r>
        <w:t>Talent and capability</w:t>
      </w:r>
    </w:p>
    <w:p w14:paraId="749AB96A" w14:textId="77777777" w:rsidR="00C76097" w:rsidRDefault="00C76097" w:rsidP="00C76097">
      <w:r>
        <w:t>A strong pipeline of talent is essential for building the capability and capacity to deliver on our purpose and priorities.</w:t>
      </w:r>
    </w:p>
    <w:p w14:paraId="6EC820B3" w14:textId="77777777" w:rsidR="00C76097" w:rsidRDefault="00C76097" w:rsidP="00C76097">
      <w:r>
        <w:t xml:space="preserve">We routinely review all our policies and practices across the employee life cycle, so they are consistent with the public sector employment standards under the Public Administration Act 2004. </w:t>
      </w:r>
    </w:p>
    <w:p w14:paraId="0E9B6359" w14:textId="77777777" w:rsidR="00C76097" w:rsidRDefault="00C76097" w:rsidP="00C76097">
      <w:r>
        <w:t>We also prioritise leadership capability training to meet our legislative obligations.</w:t>
      </w:r>
    </w:p>
    <w:p w14:paraId="7A3F0B98" w14:textId="77777777" w:rsidR="00C76097" w:rsidRDefault="00C76097" w:rsidP="007D07C5">
      <w:pPr>
        <w:pStyle w:val="Heading4"/>
      </w:pPr>
      <w:r>
        <w:t>Recruitment</w:t>
      </w:r>
    </w:p>
    <w:p w14:paraId="5FACC43F" w14:textId="77777777" w:rsidR="00C76097" w:rsidRDefault="00C76097" w:rsidP="00C76097">
      <w:r>
        <w:t>We apply merit and equity principles when appointing staff and have embedded equitable standards into our talent acquisition. Our selection processes ensure we assess and evaluate applicants fairly and equitably, based on the key selection criteria and other accountabilities without discrimination.</w:t>
      </w:r>
    </w:p>
    <w:p w14:paraId="01F192D0" w14:textId="77777777" w:rsidR="00C76097" w:rsidRDefault="00C76097" w:rsidP="00C76097">
      <w:r>
        <w:t>In the past year, we put into practice our updated recruitment policies and hiring manager training, to help deliver team diversity, ensuring we consider gender balance and mitigate bias during the hiring process, including Board appointments.</w:t>
      </w:r>
    </w:p>
    <w:p w14:paraId="2B99D496" w14:textId="77777777" w:rsidR="00C76097" w:rsidRDefault="00C76097" w:rsidP="007D07C5">
      <w:pPr>
        <w:pStyle w:val="Heading4"/>
      </w:pPr>
      <w:r>
        <w:t>Onboarding</w:t>
      </w:r>
    </w:p>
    <w:p w14:paraId="477D399D" w14:textId="77777777" w:rsidR="00C76097" w:rsidRDefault="00C76097" w:rsidP="00C76097">
      <w:r>
        <w:t xml:space="preserve">All new employees and those returning from extended leave were onboarded with a series of required learning activities, to build awareness and understanding of our values and employment principles. </w:t>
      </w:r>
    </w:p>
    <w:p w14:paraId="2A181294" w14:textId="77777777" w:rsidR="00C76097" w:rsidRDefault="00C76097" w:rsidP="00C76097">
      <w:r>
        <w:lastRenderedPageBreak/>
        <w:t>In the past year, we implemented lifecycle surveys including candidate, onboarding and exit surveys to ensure continuous improvement.</w:t>
      </w:r>
    </w:p>
    <w:p w14:paraId="788D89BC" w14:textId="77777777" w:rsidR="00C76097" w:rsidRDefault="00C76097" w:rsidP="007D07C5">
      <w:pPr>
        <w:pStyle w:val="Heading4"/>
      </w:pPr>
      <w:r>
        <w:t>Ongoing professional development</w:t>
      </w:r>
    </w:p>
    <w:p w14:paraId="68E9E68F" w14:textId="77777777" w:rsidR="00C76097" w:rsidRDefault="00C76097" w:rsidP="00C76097">
      <w:r>
        <w:t>All our staff have professional development plans to track performance and identify learning and development opportunities.  Over the past year, we scoped a refreshed approach to performance management and professional development, introducing 360-degree feedback.</w:t>
      </w:r>
    </w:p>
    <w:p w14:paraId="703EE020" w14:textId="77777777" w:rsidR="00C76097" w:rsidRDefault="00C76097" w:rsidP="00C76097">
      <w:r>
        <w:t>More than 98 current and future leaders graduated from the first of our new leadership development offerings in the past year.</w:t>
      </w:r>
    </w:p>
    <w:p w14:paraId="37292635" w14:textId="77777777" w:rsidR="00C76097" w:rsidRDefault="00C76097" w:rsidP="00C76097">
      <w:r>
        <w:t xml:space="preserve">Our leadership development program offers 4 </w:t>
      </w:r>
      <w:proofErr w:type="gramStart"/>
      <w:r>
        <w:t>internally-facilitated</w:t>
      </w:r>
      <w:proofErr w:type="gramEnd"/>
      <w:r>
        <w:t xml:space="preserve"> courses and several </w:t>
      </w:r>
      <w:proofErr w:type="gramStart"/>
      <w:r>
        <w:t>externally-led</w:t>
      </w:r>
      <w:proofErr w:type="gramEnd"/>
      <w:r>
        <w:t xml:space="preserve"> courses, catering to staff at various stages of their leadership journey: aspiring leaders, existing frontline leaders and supervisors, experienced leaders and technical specialists, and senior leaders with strategic leadership responsibility.</w:t>
      </w:r>
    </w:p>
    <w:p w14:paraId="40AB9F63" w14:textId="77777777" w:rsidR="00C76097" w:rsidRDefault="00C76097" w:rsidP="007D07C5">
      <w:pPr>
        <w:pStyle w:val="Heading4"/>
      </w:pPr>
      <w:r>
        <w:t>Strategic workforce planning</w:t>
      </w:r>
    </w:p>
    <w:p w14:paraId="130E7488" w14:textId="77777777" w:rsidR="00C76097" w:rsidRDefault="00C76097" w:rsidP="00C76097">
      <w:r>
        <w:t xml:space="preserve">Helping us to create progression pathways for our staff and improve retention rates, we’re implementing our new 3-year strategic workforce plan.  Our workforce planning process and toolkit have helped us identify succession planning, and better plan for roles that are difficult to recruit to. </w:t>
      </w:r>
    </w:p>
    <w:p w14:paraId="2C993789" w14:textId="77777777" w:rsidR="00C76097" w:rsidRDefault="00C76097" w:rsidP="007D07C5">
      <w:pPr>
        <w:pStyle w:val="Heading3"/>
      </w:pPr>
      <w:bookmarkStart w:id="42" w:name="_Diversity,_equity_and"/>
      <w:bookmarkEnd w:id="42"/>
      <w:r>
        <w:t>Diversity, equity and inclusion</w:t>
      </w:r>
    </w:p>
    <w:p w14:paraId="0CF44A1B" w14:textId="77777777" w:rsidR="00C76097" w:rsidRDefault="00C76097" w:rsidP="00C76097">
      <w:r>
        <w:t>Our diversity, equity and inclusion plan and Gender Equality Action Plan seek to ensure we:</w:t>
      </w:r>
    </w:p>
    <w:p w14:paraId="12CB9E4A" w14:textId="569F922B" w:rsidR="00C76097" w:rsidRDefault="00C76097" w:rsidP="007D07C5">
      <w:pPr>
        <w:pStyle w:val="ListParagraph"/>
      </w:pPr>
      <w:r>
        <w:t>connect to and learn about the diverse communities we serve</w:t>
      </w:r>
    </w:p>
    <w:p w14:paraId="2884445E" w14:textId="0DEEE633" w:rsidR="00C76097" w:rsidRDefault="00C76097" w:rsidP="007D07C5">
      <w:pPr>
        <w:pStyle w:val="ListParagraph"/>
      </w:pPr>
      <w:r>
        <w:lastRenderedPageBreak/>
        <w:t>promote equity through providing opportunities for our people to have meaningful impact</w:t>
      </w:r>
    </w:p>
    <w:p w14:paraId="753F8890" w14:textId="192489E1" w:rsidR="00C76097" w:rsidRDefault="00C76097" w:rsidP="007D07C5">
      <w:pPr>
        <w:pStyle w:val="ListParagraph"/>
      </w:pPr>
      <w:r>
        <w:t>prioritise inclusion as an EPA practice.</w:t>
      </w:r>
    </w:p>
    <w:p w14:paraId="329687EC" w14:textId="77777777" w:rsidR="007D07C5" w:rsidRDefault="007D07C5" w:rsidP="0032336D">
      <w:pPr>
        <w:pStyle w:val="Caption"/>
      </w:pPr>
      <w:r>
        <w:t>Key stats</w:t>
      </w:r>
    </w:p>
    <w:tbl>
      <w:tblPr>
        <w:tblStyle w:val="EPAstandardtable"/>
        <w:tblW w:w="10206" w:type="dxa"/>
        <w:tblLook w:val="04A0" w:firstRow="1" w:lastRow="0" w:firstColumn="1" w:lastColumn="0" w:noHBand="0" w:noVBand="1"/>
      </w:tblPr>
      <w:tblGrid>
        <w:gridCol w:w="1333"/>
        <w:gridCol w:w="6183"/>
        <w:gridCol w:w="1345"/>
        <w:gridCol w:w="1345"/>
      </w:tblGrid>
      <w:tr w:rsidR="00D60233" w:rsidRPr="00207A7E" w14:paraId="19C7879E" w14:textId="77777777" w:rsidTr="007B25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C9142F8" w14:textId="1C5C481F" w:rsidR="00D60233" w:rsidRPr="00207A7E" w:rsidRDefault="00D60233">
            <w:pPr>
              <w:pStyle w:val="Normal-Table"/>
            </w:pPr>
            <w:r>
              <w:t>Level</w:t>
            </w:r>
          </w:p>
        </w:tc>
        <w:tc>
          <w:tcPr>
            <w:tcW w:w="0" w:type="auto"/>
            <w:hideMark/>
          </w:tcPr>
          <w:p w14:paraId="70D5BA01" w14:textId="3A82805E" w:rsidR="00D60233" w:rsidRPr="00207A7E" w:rsidRDefault="00E92C9A">
            <w:pPr>
              <w:pStyle w:val="Normal-Table"/>
              <w:cnfStyle w:val="100000000000" w:firstRow="1" w:lastRow="0" w:firstColumn="0" w:lastColumn="0" w:oddVBand="0" w:evenVBand="0" w:oddHBand="0" w:evenHBand="0" w:firstRowFirstColumn="0" w:firstRowLastColumn="0" w:lastRowFirstColumn="0" w:lastRowLastColumn="0"/>
            </w:pPr>
            <w:r>
              <w:t>Description</w:t>
            </w:r>
          </w:p>
        </w:tc>
        <w:tc>
          <w:tcPr>
            <w:tcW w:w="0" w:type="auto"/>
            <w:hideMark/>
          </w:tcPr>
          <w:p w14:paraId="524DB45E" w14:textId="6DF7A72C" w:rsidR="00D60233" w:rsidRPr="00207A7E" w:rsidRDefault="00D60233">
            <w:pPr>
              <w:pStyle w:val="Normal-Table"/>
              <w:cnfStyle w:val="100000000000" w:firstRow="1" w:lastRow="0" w:firstColumn="0" w:lastColumn="0" w:oddVBand="0" w:evenVBand="0" w:oddHBand="0" w:evenHBand="0" w:firstRowFirstColumn="0" w:firstRowLastColumn="0" w:lastRowFirstColumn="0" w:lastRowLastColumn="0"/>
            </w:pPr>
            <w:r>
              <w:t>2023–24</w:t>
            </w:r>
          </w:p>
        </w:tc>
        <w:tc>
          <w:tcPr>
            <w:tcW w:w="0" w:type="auto"/>
            <w:hideMark/>
          </w:tcPr>
          <w:p w14:paraId="0A0D6BAB" w14:textId="13A8D7E4" w:rsidR="00D60233" w:rsidRPr="00207A7E" w:rsidRDefault="00D60233">
            <w:pPr>
              <w:pStyle w:val="Normal-Table"/>
              <w:cnfStyle w:val="100000000000" w:firstRow="1" w:lastRow="0" w:firstColumn="0" w:lastColumn="0" w:oddVBand="0" w:evenVBand="0" w:oddHBand="0" w:evenHBand="0" w:firstRowFirstColumn="0" w:firstRowLastColumn="0" w:lastRowFirstColumn="0" w:lastRowLastColumn="0"/>
            </w:pPr>
            <w:r>
              <w:t>2024–25</w:t>
            </w:r>
          </w:p>
        </w:tc>
      </w:tr>
      <w:tr w:rsidR="00D60233" w:rsidRPr="00207A7E" w14:paraId="326DF584"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72FDA199" w14:textId="78DFF8CA" w:rsidR="00D60233" w:rsidRPr="00207A7E" w:rsidRDefault="00D90BE3">
            <w:pPr>
              <w:pStyle w:val="Normal-Table"/>
            </w:pPr>
            <w:r>
              <w:t>Staff</w:t>
            </w:r>
          </w:p>
        </w:tc>
        <w:tc>
          <w:tcPr>
            <w:tcW w:w="0" w:type="auto"/>
            <w:hideMark/>
          </w:tcPr>
          <w:p w14:paraId="16AA83DB" w14:textId="11B42CB5" w:rsidR="00D60233" w:rsidRPr="00207A7E" w:rsidRDefault="00D90BE3">
            <w:pPr>
              <w:pStyle w:val="Normal-Table"/>
              <w:cnfStyle w:val="000000000000" w:firstRow="0" w:lastRow="0" w:firstColumn="0" w:lastColumn="0" w:oddVBand="0" w:evenVBand="0" w:oddHBand="0" w:evenHBand="0" w:firstRowFirstColumn="0" w:firstRowLastColumn="0" w:lastRowFirstColumn="0" w:lastRowLastColumn="0"/>
            </w:pPr>
            <w:r>
              <w:t>Men</w:t>
            </w:r>
          </w:p>
        </w:tc>
        <w:tc>
          <w:tcPr>
            <w:tcW w:w="0" w:type="auto"/>
            <w:hideMark/>
          </w:tcPr>
          <w:p w14:paraId="269118AA" w14:textId="4301A64F" w:rsidR="00D60233" w:rsidRPr="00207A7E" w:rsidRDefault="00D90BE3">
            <w:pPr>
              <w:pStyle w:val="Normal-Table"/>
              <w:cnfStyle w:val="000000000000" w:firstRow="0" w:lastRow="0" w:firstColumn="0" w:lastColumn="0" w:oddVBand="0" w:evenVBand="0" w:oddHBand="0" w:evenHBand="0" w:firstRowFirstColumn="0" w:firstRowLastColumn="0" w:lastRowFirstColumn="0" w:lastRowLastColumn="0"/>
            </w:pPr>
            <w:r>
              <w:t>49%</w:t>
            </w:r>
          </w:p>
        </w:tc>
        <w:tc>
          <w:tcPr>
            <w:tcW w:w="0" w:type="auto"/>
            <w:hideMark/>
          </w:tcPr>
          <w:p w14:paraId="276BFCC3" w14:textId="30A5160A" w:rsidR="00D60233" w:rsidRPr="00207A7E" w:rsidRDefault="00D90BE3">
            <w:pPr>
              <w:pStyle w:val="Normal-Table"/>
              <w:cnfStyle w:val="000000000000" w:firstRow="0" w:lastRow="0" w:firstColumn="0" w:lastColumn="0" w:oddVBand="0" w:evenVBand="0" w:oddHBand="0" w:evenHBand="0" w:firstRowFirstColumn="0" w:firstRowLastColumn="0" w:lastRowFirstColumn="0" w:lastRowLastColumn="0"/>
            </w:pPr>
            <w:r>
              <w:t>48%</w:t>
            </w:r>
          </w:p>
        </w:tc>
      </w:tr>
      <w:tr w:rsidR="00D60233" w:rsidRPr="00207A7E" w14:paraId="172A7069"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46A99D" w14:textId="1CA1C962" w:rsidR="00D60233" w:rsidRPr="00207A7E" w:rsidRDefault="00D90BE3">
            <w:pPr>
              <w:pStyle w:val="Normal-Table"/>
            </w:pPr>
            <w:r>
              <w:t>Staff</w:t>
            </w:r>
          </w:p>
        </w:tc>
        <w:tc>
          <w:tcPr>
            <w:tcW w:w="0" w:type="auto"/>
            <w:hideMark/>
          </w:tcPr>
          <w:p w14:paraId="3F70A26B" w14:textId="2A035576" w:rsidR="00D60233" w:rsidRPr="00207A7E" w:rsidRDefault="00D90BE3">
            <w:pPr>
              <w:pStyle w:val="Normal-Table"/>
              <w:cnfStyle w:val="000000010000" w:firstRow="0" w:lastRow="0" w:firstColumn="0" w:lastColumn="0" w:oddVBand="0" w:evenVBand="0" w:oddHBand="0" w:evenHBand="1" w:firstRowFirstColumn="0" w:firstRowLastColumn="0" w:lastRowFirstColumn="0" w:lastRowLastColumn="0"/>
            </w:pPr>
            <w:r>
              <w:t>Women</w:t>
            </w:r>
          </w:p>
        </w:tc>
        <w:tc>
          <w:tcPr>
            <w:tcW w:w="0" w:type="auto"/>
            <w:hideMark/>
          </w:tcPr>
          <w:p w14:paraId="5F13B810" w14:textId="6CDC9017" w:rsidR="00D60233" w:rsidRPr="00207A7E" w:rsidRDefault="00D90BE3">
            <w:pPr>
              <w:pStyle w:val="Normal-Table"/>
              <w:cnfStyle w:val="000000010000" w:firstRow="0" w:lastRow="0" w:firstColumn="0" w:lastColumn="0" w:oddVBand="0" w:evenVBand="0" w:oddHBand="0" w:evenHBand="1" w:firstRowFirstColumn="0" w:firstRowLastColumn="0" w:lastRowFirstColumn="0" w:lastRowLastColumn="0"/>
            </w:pPr>
            <w:r>
              <w:t>50%</w:t>
            </w:r>
          </w:p>
        </w:tc>
        <w:tc>
          <w:tcPr>
            <w:tcW w:w="0" w:type="auto"/>
            <w:hideMark/>
          </w:tcPr>
          <w:p w14:paraId="12892BCF" w14:textId="793952DC" w:rsidR="00D60233" w:rsidRPr="00207A7E" w:rsidRDefault="00D90BE3">
            <w:pPr>
              <w:pStyle w:val="Normal-Table"/>
              <w:cnfStyle w:val="000000010000" w:firstRow="0" w:lastRow="0" w:firstColumn="0" w:lastColumn="0" w:oddVBand="0" w:evenVBand="0" w:oddHBand="0" w:evenHBand="1" w:firstRowFirstColumn="0" w:firstRowLastColumn="0" w:lastRowFirstColumn="0" w:lastRowLastColumn="0"/>
            </w:pPr>
            <w:r>
              <w:t>51%</w:t>
            </w:r>
          </w:p>
        </w:tc>
      </w:tr>
      <w:tr w:rsidR="00D90BE3" w:rsidRPr="00207A7E" w14:paraId="06995ADE"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16FEEAA0" w14:textId="54A20FBC" w:rsidR="00D90BE3" w:rsidRPr="00207A7E" w:rsidRDefault="00D90BE3">
            <w:pPr>
              <w:pStyle w:val="Normal-Table"/>
            </w:pPr>
            <w:r>
              <w:t>Staff</w:t>
            </w:r>
          </w:p>
        </w:tc>
        <w:tc>
          <w:tcPr>
            <w:tcW w:w="0" w:type="auto"/>
          </w:tcPr>
          <w:p w14:paraId="4C7BBBE3" w14:textId="4A7005B5" w:rsidR="00D90BE3" w:rsidRDefault="00D90BE3">
            <w:pPr>
              <w:pStyle w:val="Normal-Table"/>
              <w:cnfStyle w:val="000000000000" w:firstRow="0" w:lastRow="0" w:firstColumn="0" w:lastColumn="0" w:oddVBand="0" w:evenVBand="0" w:oddHBand="0" w:evenHBand="0" w:firstRowFirstColumn="0" w:firstRowLastColumn="0" w:lastRowFirstColumn="0" w:lastRowLastColumn="0"/>
            </w:pPr>
            <w:r>
              <w:t>Self-described/non-binary/prefer not to say</w:t>
            </w:r>
          </w:p>
        </w:tc>
        <w:tc>
          <w:tcPr>
            <w:tcW w:w="0" w:type="auto"/>
          </w:tcPr>
          <w:p w14:paraId="41E3E368" w14:textId="1CE72357" w:rsidR="00D90BE3" w:rsidRPr="00207A7E" w:rsidRDefault="00D90BE3">
            <w:pPr>
              <w:pStyle w:val="Normal-Table"/>
              <w:cnfStyle w:val="000000000000" w:firstRow="0" w:lastRow="0" w:firstColumn="0" w:lastColumn="0" w:oddVBand="0" w:evenVBand="0" w:oddHBand="0" w:evenHBand="0" w:firstRowFirstColumn="0" w:firstRowLastColumn="0" w:lastRowFirstColumn="0" w:lastRowLastColumn="0"/>
            </w:pPr>
            <w:r>
              <w:t>1%</w:t>
            </w:r>
          </w:p>
        </w:tc>
        <w:tc>
          <w:tcPr>
            <w:tcW w:w="0" w:type="auto"/>
          </w:tcPr>
          <w:p w14:paraId="5E97F4DB" w14:textId="48F912BE" w:rsidR="00D90BE3" w:rsidRDefault="00D90BE3">
            <w:pPr>
              <w:pStyle w:val="Normal-Table"/>
              <w:cnfStyle w:val="000000000000" w:firstRow="0" w:lastRow="0" w:firstColumn="0" w:lastColumn="0" w:oddVBand="0" w:evenVBand="0" w:oddHBand="0" w:evenHBand="0" w:firstRowFirstColumn="0" w:firstRowLastColumn="0" w:lastRowFirstColumn="0" w:lastRowLastColumn="0"/>
            </w:pPr>
            <w:r>
              <w:t>1%</w:t>
            </w:r>
          </w:p>
        </w:tc>
      </w:tr>
      <w:tr w:rsidR="00D90BE3" w:rsidRPr="00207A7E" w14:paraId="5374C9EC"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8051BE" w14:textId="77CD9B79" w:rsidR="00D90BE3" w:rsidRDefault="00D90BE3">
            <w:pPr>
              <w:pStyle w:val="Normal-Table"/>
            </w:pPr>
            <w:r>
              <w:t>Leaders</w:t>
            </w:r>
          </w:p>
        </w:tc>
        <w:tc>
          <w:tcPr>
            <w:tcW w:w="0" w:type="auto"/>
          </w:tcPr>
          <w:p w14:paraId="4FCCCE40" w14:textId="791B74DF" w:rsidR="00D90BE3" w:rsidRDefault="00D90BE3">
            <w:pPr>
              <w:pStyle w:val="Normal-Table"/>
              <w:cnfStyle w:val="000000010000" w:firstRow="0" w:lastRow="0" w:firstColumn="0" w:lastColumn="0" w:oddVBand="0" w:evenVBand="0" w:oddHBand="0" w:evenHBand="1" w:firstRowFirstColumn="0" w:firstRowLastColumn="0" w:lastRowFirstColumn="0" w:lastRowLastColumn="0"/>
            </w:pPr>
            <w:r>
              <w:t>Men</w:t>
            </w:r>
          </w:p>
        </w:tc>
        <w:tc>
          <w:tcPr>
            <w:tcW w:w="0" w:type="auto"/>
          </w:tcPr>
          <w:p w14:paraId="7F113A1F" w14:textId="3703261F" w:rsidR="00D90BE3" w:rsidRDefault="00D90BE3">
            <w:pPr>
              <w:pStyle w:val="Normal-Table"/>
              <w:cnfStyle w:val="000000010000" w:firstRow="0" w:lastRow="0" w:firstColumn="0" w:lastColumn="0" w:oddVBand="0" w:evenVBand="0" w:oddHBand="0" w:evenHBand="1" w:firstRowFirstColumn="0" w:firstRowLastColumn="0" w:lastRowFirstColumn="0" w:lastRowLastColumn="0"/>
            </w:pPr>
            <w:r>
              <w:t>46%</w:t>
            </w:r>
          </w:p>
        </w:tc>
        <w:tc>
          <w:tcPr>
            <w:tcW w:w="0" w:type="auto"/>
          </w:tcPr>
          <w:p w14:paraId="52EFC566" w14:textId="0CE58588" w:rsidR="00D90BE3" w:rsidRDefault="00D90BE3">
            <w:pPr>
              <w:pStyle w:val="Normal-Table"/>
              <w:cnfStyle w:val="000000010000" w:firstRow="0" w:lastRow="0" w:firstColumn="0" w:lastColumn="0" w:oddVBand="0" w:evenVBand="0" w:oddHBand="0" w:evenHBand="1" w:firstRowFirstColumn="0" w:firstRowLastColumn="0" w:lastRowFirstColumn="0" w:lastRowLastColumn="0"/>
            </w:pPr>
            <w:r>
              <w:t>48%</w:t>
            </w:r>
          </w:p>
        </w:tc>
      </w:tr>
      <w:tr w:rsidR="00D90BE3" w:rsidRPr="00207A7E" w14:paraId="2F08306A"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41795320" w14:textId="0D6A80E8" w:rsidR="00D90BE3" w:rsidRDefault="00D90BE3">
            <w:pPr>
              <w:pStyle w:val="Normal-Table"/>
            </w:pPr>
            <w:r>
              <w:t>Leaders</w:t>
            </w:r>
          </w:p>
        </w:tc>
        <w:tc>
          <w:tcPr>
            <w:tcW w:w="0" w:type="auto"/>
          </w:tcPr>
          <w:p w14:paraId="6676D7B4" w14:textId="2F1A8EAE" w:rsidR="00D90BE3" w:rsidRDefault="00D90BE3">
            <w:pPr>
              <w:pStyle w:val="Normal-Table"/>
              <w:cnfStyle w:val="000000000000" w:firstRow="0" w:lastRow="0" w:firstColumn="0" w:lastColumn="0" w:oddVBand="0" w:evenVBand="0" w:oddHBand="0" w:evenHBand="0" w:firstRowFirstColumn="0" w:firstRowLastColumn="0" w:lastRowFirstColumn="0" w:lastRowLastColumn="0"/>
            </w:pPr>
            <w:r>
              <w:t>Women</w:t>
            </w:r>
          </w:p>
        </w:tc>
        <w:tc>
          <w:tcPr>
            <w:tcW w:w="0" w:type="auto"/>
          </w:tcPr>
          <w:p w14:paraId="783DEF80" w14:textId="348054B8" w:rsidR="00D90BE3" w:rsidRDefault="00D90BE3">
            <w:pPr>
              <w:pStyle w:val="Normal-Table"/>
              <w:cnfStyle w:val="000000000000" w:firstRow="0" w:lastRow="0" w:firstColumn="0" w:lastColumn="0" w:oddVBand="0" w:evenVBand="0" w:oddHBand="0" w:evenHBand="0" w:firstRowFirstColumn="0" w:firstRowLastColumn="0" w:lastRowFirstColumn="0" w:lastRowLastColumn="0"/>
            </w:pPr>
            <w:r>
              <w:t>54%</w:t>
            </w:r>
          </w:p>
        </w:tc>
        <w:tc>
          <w:tcPr>
            <w:tcW w:w="0" w:type="auto"/>
          </w:tcPr>
          <w:p w14:paraId="7B19FCE7" w14:textId="0DA56CE3" w:rsidR="00D90BE3" w:rsidRDefault="00D90BE3">
            <w:pPr>
              <w:pStyle w:val="Normal-Table"/>
              <w:cnfStyle w:val="000000000000" w:firstRow="0" w:lastRow="0" w:firstColumn="0" w:lastColumn="0" w:oddVBand="0" w:evenVBand="0" w:oddHBand="0" w:evenHBand="0" w:firstRowFirstColumn="0" w:firstRowLastColumn="0" w:lastRowFirstColumn="0" w:lastRowLastColumn="0"/>
            </w:pPr>
            <w:r>
              <w:t>52%</w:t>
            </w:r>
          </w:p>
        </w:tc>
      </w:tr>
      <w:tr w:rsidR="00D90BE3" w:rsidRPr="00207A7E" w14:paraId="18C97DD5"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BCF889" w14:textId="017C7A32" w:rsidR="00D90BE3" w:rsidRDefault="00D90BE3">
            <w:pPr>
              <w:pStyle w:val="Normal-Table"/>
            </w:pPr>
            <w:r>
              <w:t>Board</w:t>
            </w:r>
          </w:p>
        </w:tc>
        <w:tc>
          <w:tcPr>
            <w:tcW w:w="0" w:type="auto"/>
          </w:tcPr>
          <w:p w14:paraId="1C97909D" w14:textId="7D5E5B6B" w:rsidR="00D90BE3" w:rsidRDefault="00D90BE3">
            <w:pPr>
              <w:pStyle w:val="Normal-Table"/>
              <w:cnfStyle w:val="000000010000" w:firstRow="0" w:lastRow="0" w:firstColumn="0" w:lastColumn="0" w:oddVBand="0" w:evenVBand="0" w:oddHBand="0" w:evenHBand="1" w:firstRowFirstColumn="0" w:firstRowLastColumn="0" w:lastRowFirstColumn="0" w:lastRowLastColumn="0"/>
            </w:pPr>
            <w:r>
              <w:t>Men</w:t>
            </w:r>
          </w:p>
        </w:tc>
        <w:tc>
          <w:tcPr>
            <w:tcW w:w="0" w:type="auto"/>
          </w:tcPr>
          <w:p w14:paraId="7D939FC9" w14:textId="7E63D7F8" w:rsidR="00D90BE3" w:rsidRDefault="00D90BE3">
            <w:pPr>
              <w:pStyle w:val="Normal-Table"/>
              <w:cnfStyle w:val="000000010000" w:firstRow="0" w:lastRow="0" w:firstColumn="0" w:lastColumn="0" w:oddVBand="0" w:evenVBand="0" w:oddHBand="0" w:evenHBand="1" w:firstRowFirstColumn="0" w:firstRowLastColumn="0" w:lastRowFirstColumn="0" w:lastRowLastColumn="0"/>
            </w:pPr>
            <w:r>
              <w:t>25%</w:t>
            </w:r>
          </w:p>
        </w:tc>
        <w:tc>
          <w:tcPr>
            <w:tcW w:w="0" w:type="auto"/>
          </w:tcPr>
          <w:p w14:paraId="2365F089" w14:textId="68D02C99" w:rsidR="00D90BE3" w:rsidRDefault="00D90BE3">
            <w:pPr>
              <w:pStyle w:val="Normal-Table"/>
              <w:cnfStyle w:val="000000010000" w:firstRow="0" w:lastRow="0" w:firstColumn="0" w:lastColumn="0" w:oddVBand="0" w:evenVBand="0" w:oddHBand="0" w:evenHBand="1" w:firstRowFirstColumn="0" w:firstRowLastColumn="0" w:lastRowFirstColumn="0" w:lastRowLastColumn="0"/>
            </w:pPr>
            <w:r>
              <w:t>38%</w:t>
            </w:r>
          </w:p>
        </w:tc>
      </w:tr>
      <w:tr w:rsidR="00D90BE3" w:rsidRPr="00207A7E" w14:paraId="60E19244"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44C0061E" w14:textId="0FFA4D66" w:rsidR="00D90BE3" w:rsidRDefault="00662DDA">
            <w:pPr>
              <w:pStyle w:val="Normal-Table"/>
            </w:pPr>
            <w:r>
              <w:t>Board</w:t>
            </w:r>
          </w:p>
        </w:tc>
        <w:tc>
          <w:tcPr>
            <w:tcW w:w="0" w:type="auto"/>
          </w:tcPr>
          <w:p w14:paraId="15B78B89" w14:textId="42146C59" w:rsidR="00D90BE3" w:rsidRDefault="00D90BE3">
            <w:pPr>
              <w:pStyle w:val="Normal-Table"/>
              <w:cnfStyle w:val="000000000000" w:firstRow="0" w:lastRow="0" w:firstColumn="0" w:lastColumn="0" w:oddVBand="0" w:evenVBand="0" w:oddHBand="0" w:evenHBand="0" w:firstRowFirstColumn="0" w:firstRowLastColumn="0" w:lastRowFirstColumn="0" w:lastRowLastColumn="0"/>
            </w:pPr>
            <w:r>
              <w:t>Women</w:t>
            </w:r>
          </w:p>
        </w:tc>
        <w:tc>
          <w:tcPr>
            <w:tcW w:w="0" w:type="auto"/>
          </w:tcPr>
          <w:p w14:paraId="3D70CA0E" w14:textId="0AC66F1B" w:rsidR="00D90BE3" w:rsidRDefault="00D90BE3">
            <w:pPr>
              <w:pStyle w:val="Normal-Table"/>
              <w:cnfStyle w:val="000000000000" w:firstRow="0" w:lastRow="0" w:firstColumn="0" w:lastColumn="0" w:oddVBand="0" w:evenVBand="0" w:oddHBand="0" w:evenHBand="0" w:firstRowFirstColumn="0" w:firstRowLastColumn="0" w:lastRowFirstColumn="0" w:lastRowLastColumn="0"/>
            </w:pPr>
            <w:r>
              <w:t>75%</w:t>
            </w:r>
          </w:p>
        </w:tc>
        <w:tc>
          <w:tcPr>
            <w:tcW w:w="0" w:type="auto"/>
          </w:tcPr>
          <w:p w14:paraId="2B045946" w14:textId="75347EF6" w:rsidR="00D90BE3" w:rsidRDefault="00662DDA">
            <w:pPr>
              <w:pStyle w:val="Normal-Table"/>
              <w:cnfStyle w:val="000000000000" w:firstRow="0" w:lastRow="0" w:firstColumn="0" w:lastColumn="0" w:oddVBand="0" w:evenVBand="0" w:oddHBand="0" w:evenHBand="0" w:firstRowFirstColumn="0" w:firstRowLastColumn="0" w:lastRowFirstColumn="0" w:lastRowLastColumn="0"/>
            </w:pPr>
            <w:r>
              <w:t>62%</w:t>
            </w:r>
          </w:p>
        </w:tc>
      </w:tr>
    </w:tbl>
    <w:p w14:paraId="3D3AC5A0" w14:textId="77777777" w:rsidR="00D2266A" w:rsidRDefault="00D2266A" w:rsidP="00D2266A">
      <w:r>
        <w:t xml:space="preserve">We are ahead of our gender pay equity goal of &lt;2%, as well as the Victorian Government average of 15%. </w:t>
      </w:r>
    </w:p>
    <w:p w14:paraId="12BC4F9D" w14:textId="77777777" w:rsidR="00D2266A" w:rsidRDefault="00D2266A" w:rsidP="00D2266A">
      <w:r>
        <w:t>With 75% of staff feeling like they belong at EPA, we are well progressed in creating an inclusive working environment where diversity is valued.</w:t>
      </w:r>
    </w:p>
    <w:p w14:paraId="5D46EE42" w14:textId="77777777" w:rsidR="00D2266A" w:rsidRDefault="00D2266A" w:rsidP="00D2266A">
      <w:r>
        <w:t>We have a dedicated diversity and inclusion role and embedded governance practices to drive actions and improvements. We are also a member of the Australian Disability Network and a Pride in Diversity organisation.</w:t>
      </w:r>
    </w:p>
    <w:p w14:paraId="052F4AF9" w14:textId="77777777" w:rsidR="00D2266A" w:rsidRDefault="00D2266A" w:rsidP="00D2266A">
      <w:r>
        <w:t>Over the past year, we:</w:t>
      </w:r>
    </w:p>
    <w:p w14:paraId="025BE2A4" w14:textId="2627F6A4" w:rsidR="00D2266A" w:rsidRDefault="00D2266A" w:rsidP="0032336D">
      <w:pPr>
        <w:pStyle w:val="ListParagraph"/>
      </w:pPr>
      <w:r>
        <w:lastRenderedPageBreak/>
        <w:t>continued our compulsory diversity, equity and inclusion training</w:t>
      </w:r>
    </w:p>
    <w:p w14:paraId="1A125930" w14:textId="05D61A10" w:rsidR="00D2266A" w:rsidRDefault="00D2266A" w:rsidP="0032336D">
      <w:pPr>
        <w:pStyle w:val="ListParagraph"/>
      </w:pPr>
      <w:r>
        <w:t>embedded diversity, equity and inclusion into divisional workforce plans</w:t>
      </w:r>
    </w:p>
    <w:p w14:paraId="4CF45557" w14:textId="37DF22FA" w:rsidR="00D2266A" w:rsidRDefault="00D2266A" w:rsidP="0032336D">
      <w:pPr>
        <w:pStyle w:val="ListParagraph"/>
      </w:pPr>
      <w:r>
        <w:t>issued regular staff communications to influence daily behaviour changes.</w:t>
      </w:r>
    </w:p>
    <w:p w14:paraId="547ABF59" w14:textId="77777777" w:rsidR="00D2266A" w:rsidRDefault="00D2266A" w:rsidP="00D2266A">
      <w:r>
        <w:t xml:space="preserve">Meeting our obligations under the </w:t>
      </w:r>
      <w:r w:rsidRPr="0032336D">
        <w:rPr>
          <w:i/>
          <w:iCs/>
        </w:rPr>
        <w:t>Disability Act 2006</w:t>
      </w:r>
      <w:r>
        <w:t>, we reduced barriers for persons with a disability:</w:t>
      </w:r>
    </w:p>
    <w:p w14:paraId="040BA3E2" w14:textId="65464C48" w:rsidR="00D2266A" w:rsidRDefault="00D2266A" w:rsidP="0032336D">
      <w:pPr>
        <w:pStyle w:val="ListParagraph"/>
      </w:pPr>
      <w:r>
        <w:t>delivering resources to support disability and neurodiversity inclusive practices</w:t>
      </w:r>
    </w:p>
    <w:p w14:paraId="4D9AD3D1" w14:textId="148ADCD4" w:rsidR="00D2266A" w:rsidRDefault="00D2266A" w:rsidP="0032336D">
      <w:pPr>
        <w:pStyle w:val="ListParagraph"/>
      </w:pPr>
      <w:r>
        <w:t xml:space="preserve">co-designing new approaches to accessible workplace adjustments </w:t>
      </w:r>
    </w:p>
    <w:p w14:paraId="47BCD40A" w14:textId="5D4ACA4A" w:rsidR="00D2266A" w:rsidRDefault="00D2266A" w:rsidP="0032336D">
      <w:pPr>
        <w:pStyle w:val="ListParagraph"/>
      </w:pPr>
      <w:r>
        <w:t>improving access to employment by reviewing accessibility at our offices and recognising events such as Mental Health Month</w:t>
      </w:r>
    </w:p>
    <w:p w14:paraId="321F58AD" w14:textId="2F5ABD9A" w:rsidR="00D2266A" w:rsidRDefault="00D2266A" w:rsidP="0032336D">
      <w:pPr>
        <w:pStyle w:val="ListParagraph"/>
      </w:pPr>
      <w:r>
        <w:t>accessing goods, services and facilities, by starting a digital refresh to ensure both internal and external platforms are compliant with accessibility guidelines.</w:t>
      </w:r>
    </w:p>
    <w:p w14:paraId="7799C4E7" w14:textId="77777777" w:rsidR="00D2266A" w:rsidRDefault="00D2266A" w:rsidP="008763D2">
      <w:pPr>
        <w:pStyle w:val="Heading3"/>
      </w:pPr>
      <w:r>
        <w:t>Culture and people experience</w:t>
      </w:r>
    </w:p>
    <w:p w14:paraId="6123CCE0" w14:textId="77777777" w:rsidR="00D2266A" w:rsidRDefault="00D2266A" w:rsidP="008763D2">
      <w:pPr>
        <w:pStyle w:val="Heading4"/>
      </w:pPr>
      <w:r>
        <w:t>Employee-led networks</w:t>
      </w:r>
    </w:p>
    <w:p w14:paraId="35778A10" w14:textId="77777777" w:rsidR="00D2266A" w:rsidRDefault="00D2266A" w:rsidP="00D2266A">
      <w:r>
        <w:t>Almost half of our staff belong to one of our following employee-led networks:</w:t>
      </w:r>
    </w:p>
    <w:p w14:paraId="45F855BD" w14:textId="15A0E3BC" w:rsidR="00D2266A" w:rsidRDefault="00D2266A" w:rsidP="008763D2">
      <w:pPr>
        <w:pStyle w:val="ListParagraph"/>
      </w:pPr>
      <w:r>
        <w:t xml:space="preserve">pride </w:t>
      </w:r>
    </w:p>
    <w:p w14:paraId="62FE09E7" w14:textId="29C49E94" w:rsidR="00D2266A" w:rsidRDefault="00D2266A" w:rsidP="008763D2">
      <w:pPr>
        <w:pStyle w:val="ListParagraph"/>
      </w:pPr>
      <w:r>
        <w:t>environment group Green Stars</w:t>
      </w:r>
    </w:p>
    <w:p w14:paraId="46CEBF61" w14:textId="7CD168CD" w:rsidR="00D2266A" w:rsidRDefault="00D2266A" w:rsidP="008763D2">
      <w:pPr>
        <w:pStyle w:val="ListParagraph"/>
      </w:pPr>
      <w:r>
        <w:t>women</w:t>
      </w:r>
    </w:p>
    <w:p w14:paraId="0490CBA0" w14:textId="28158F69" w:rsidR="00D2266A" w:rsidRDefault="00D2266A" w:rsidP="008763D2">
      <w:pPr>
        <w:pStyle w:val="ListParagraph"/>
      </w:pPr>
      <w:r>
        <w:t>multicultural</w:t>
      </w:r>
    </w:p>
    <w:p w14:paraId="41E0755E" w14:textId="42399683" w:rsidR="00D2266A" w:rsidRDefault="00D2266A" w:rsidP="008763D2">
      <w:pPr>
        <w:pStyle w:val="ListParagraph"/>
      </w:pPr>
      <w:r>
        <w:t xml:space="preserve">diversity, equity and inclusion </w:t>
      </w:r>
    </w:p>
    <w:p w14:paraId="5B03727C" w14:textId="32B0FEB3" w:rsidR="00D2266A" w:rsidRDefault="00D2266A" w:rsidP="008763D2">
      <w:pPr>
        <w:pStyle w:val="ListParagraph"/>
      </w:pPr>
      <w:r>
        <w:t>enablers.</w:t>
      </w:r>
    </w:p>
    <w:p w14:paraId="2E4BE8FF" w14:textId="77777777" w:rsidR="00D2266A" w:rsidRDefault="00D2266A" w:rsidP="00D2266A">
      <w:r>
        <w:lastRenderedPageBreak/>
        <w:t xml:space="preserve">These networks connect employees with shared lived experience and their allies, driving improvements and ensuring that diverse perspectives are considered. </w:t>
      </w:r>
    </w:p>
    <w:p w14:paraId="31365255" w14:textId="77777777" w:rsidR="00D2266A" w:rsidRDefault="00D2266A" w:rsidP="00D2266A">
      <w:r>
        <w:t>Our networks have delivered more than 10 events to mark significant days like International Day Against Homophobia, Biphobia, Transphobia, LGBTQIA+ Domestic Violence Awareness Day, Women's Health Week and Neurodiversity Week.</w:t>
      </w:r>
    </w:p>
    <w:p w14:paraId="0C015C9A" w14:textId="77777777" w:rsidR="00D2266A" w:rsidRDefault="00D2266A" w:rsidP="008763D2">
      <w:pPr>
        <w:pStyle w:val="Heading4"/>
      </w:pPr>
      <w:bookmarkStart w:id="43" w:name="_Flexible_workplace"/>
      <w:bookmarkEnd w:id="43"/>
      <w:r>
        <w:t>Flexible workplace</w:t>
      </w:r>
    </w:p>
    <w:p w14:paraId="2B4A2BA1" w14:textId="77777777" w:rsidR="00D2266A" w:rsidRDefault="00D2266A" w:rsidP="00D2266A">
      <w:r>
        <w:t>We updated our Flexible workplace policy this year to bring consistency to flexible working options across the business, including time off in lieu, overtime and condensed work weeks.</w:t>
      </w:r>
    </w:p>
    <w:p w14:paraId="5778955B" w14:textId="77777777" w:rsidR="00D2266A" w:rsidRDefault="00D2266A" w:rsidP="00D2266A">
      <w:r>
        <w:t>Helping us balance work and life, 72% of our employees have flexible work arrangements.</w:t>
      </w:r>
    </w:p>
    <w:p w14:paraId="4806A40B" w14:textId="77777777" w:rsidR="00D2266A" w:rsidRDefault="00D2266A" w:rsidP="00D2266A">
      <w:r>
        <w:t xml:space="preserve">We’ve taken all practical measures to continue complying with the </w:t>
      </w:r>
      <w:r w:rsidRPr="007B25B9">
        <w:rPr>
          <w:i/>
          <w:iCs/>
        </w:rPr>
        <w:t>Carers Recognition Act 2012</w:t>
      </w:r>
      <w:r>
        <w:t xml:space="preserve">, including considering the care relationship principles when creating policies and providing services. </w:t>
      </w:r>
    </w:p>
    <w:p w14:paraId="41D0079F" w14:textId="77777777" w:rsidR="00D2266A" w:rsidRDefault="00D2266A" w:rsidP="008763D2">
      <w:pPr>
        <w:pStyle w:val="Heading3"/>
      </w:pPr>
      <w:bookmarkStart w:id="44" w:name="_Health,_safety_and"/>
      <w:bookmarkEnd w:id="44"/>
      <w:r>
        <w:t>Health, safety and wellbeing</w:t>
      </w:r>
    </w:p>
    <w:p w14:paraId="64C13F7E" w14:textId="77777777" w:rsidR="00D2266A" w:rsidRDefault="00D2266A" w:rsidP="00D2266A">
      <w:r>
        <w:t>We have supports in place to drive improvement in staff health, safety and wellbeing.</w:t>
      </w:r>
    </w:p>
    <w:p w14:paraId="64ADB1B8" w14:textId="336C3480" w:rsidR="00D2266A" w:rsidRDefault="00D2266A" w:rsidP="008763D2">
      <w:pPr>
        <w:pStyle w:val="ListParagraph"/>
      </w:pPr>
      <w:r>
        <w:t>Our Health, Safety and Wellbeing Committee drives improved staff wellbeing. The committee is chaired by our Chief Executive Officer and reports to our Senior Executive Committee.</w:t>
      </w:r>
    </w:p>
    <w:p w14:paraId="7687BDBA" w14:textId="79FFE224" w:rsidR="00D2266A" w:rsidRDefault="00D2266A" w:rsidP="008763D2">
      <w:pPr>
        <w:pStyle w:val="ListParagraph"/>
      </w:pPr>
      <w:r>
        <w:t xml:space="preserve">Health and safety representatives from across the organisation help with workplace inspections and risk </w:t>
      </w:r>
      <w:proofErr w:type="gramStart"/>
      <w:r>
        <w:t>assessments,</w:t>
      </w:r>
      <w:r w:rsidR="00127760">
        <w:t xml:space="preserve"> </w:t>
      </w:r>
      <w:r>
        <w:t>and</w:t>
      </w:r>
      <w:proofErr w:type="gramEnd"/>
      <w:r>
        <w:t xml:space="preserve"> escalate occupational health and safety issues to management. </w:t>
      </w:r>
    </w:p>
    <w:p w14:paraId="50867943" w14:textId="232246B4" w:rsidR="00D2266A" w:rsidRDefault="00D2266A" w:rsidP="008763D2">
      <w:pPr>
        <w:pStyle w:val="ListParagraph"/>
      </w:pPr>
      <w:r>
        <w:lastRenderedPageBreak/>
        <w:t>Our employee assistance program offers free and confidential counselling sessions, as well as specific support on nutrition, finances, legal advice, leadership and other specialist support such as domestic violence. We also have 36 trained peer support officers, available to listen to staff concerns and provide advice and referrals.</w:t>
      </w:r>
    </w:p>
    <w:p w14:paraId="51E6E05F" w14:textId="7AA51D95" w:rsidR="00D2266A" w:rsidRDefault="00D2266A" w:rsidP="008763D2">
      <w:pPr>
        <w:pStyle w:val="ListParagraph"/>
      </w:pPr>
      <w:r>
        <w:t>We offer free hearing checks and occupational vaccinations to field staff, as well as flu vaccinations and skin checks for all staff.</w:t>
      </w:r>
    </w:p>
    <w:p w14:paraId="213A7EF8" w14:textId="5EF5107D" w:rsidR="00D2266A" w:rsidRDefault="00D2266A" w:rsidP="008763D2">
      <w:pPr>
        <w:pStyle w:val="ListParagraph"/>
      </w:pPr>
      <w:r>
        <w:t xml:space="preserve">We run biennial culture surveys and quarterly pulse checks to monitor our culture, including staff engagement and satisfaction, wellbeing and sense of belonging. </w:t>
      </w:r>
    </w:p>
    <w:p w14:paraId="5C25BD7E" w14:textId="77777777" w:rsidR="00D2266A" w:rsidRDefault="00D2266A" w:rsidP="008763D2">
      <w:pPr>
        <w:pStyle w:val="Heading4"/>
      </w:pPr>
      <w:bookmarkStart w:id="45" w:name="_Enhancing_staff_wellbeing"/>
      <w:bookmarkEnd w:id="45"/>
      <w:r>
        <w:t>Enhancing staff wellbeing</w:t>
      </w:r>
    </w:p>
    <w:p w14:paraId="2EE37CF7" w14:textId="77777777" w:rsidR="00D2266A" w:rsidRDefault="00D2266A" w:rsidP="00D2266A">
      <w:r>
        <w:t xml:space="preserve">Over the past year, we ran an evidence-based survey to help us identify and manage psychosocial </w:t>
      </w:r>
      <w:proofErr w:type="gramStart"/>
      <w:r>
        <w:t>risks, and</w:t>
      </w:r>
      <w:proofErr w:type="gramEnd"/>
      <w:r>
        <w:t xml:space="preserve"> better understand the root cause of staff wellbeing challenges.</w:t>
      </w:r>
    </w:p>
    <w:p w14:paraId="683DE2AD" w14:textId="77777777" w:rsidR="00D2266A" w:rsidRDefault="00D2266A" w:rsidP="00D2266A">
      <w:r>
        <w:t>After the survey, we facilitated workshops with all business units and drafted culture action plans comprising targeted and tailored interventions to improve wellbeing. Additionally:</w:t>
      </w:r>
    </w:p>
    <w:p w14:paraId="292DE39C" w14:textId="4127BEEE" w:rsidR="00D2266A" w:rsidRDefault="00D2266A" w:rsidP="008763D2">
      <w:pPr>
        <w:pStyle w:val="ListParagraph"/>
      </w:pPr>
      <w:r>
        <w:t>our senior leaders continue to clearly communicate zero tolerance for bullying, harassment and discrimination- both in our office and field environments</w:t>
      </w:r>
    </w:p>
    <w:p w14:paraId="6081AC90" w14:textId="70F59BB4" w:rsidR="00D2266A" w:rsidRDefault="00D2266A" w:rsidP="008763D2">
      <w:pPr>
        <w:pStyle w:val="ListParagraph"/>
      </w:pPr>
      <w:r>
        <w:t>we continue to deliver mandatory training about inappropriate and unacceptable behaviours.</w:t>
      </w:r>
    </w:p>
    <w:p w14:paraId="69C608CC" w14:textId="77777777" w:rsidR="00D2266A" w:rsidRDefault="00D2266A" w:rsidP="008763D2">
      <w:pPr>
        <w:pStyle w:val="Heading4"/>
      </w:pPr>
      <w:r>
        <w:t>Keeping our staff safe</w:t>
      </w:r>
    </w:p>
    <w:p w14:paraId="6D4C56F1" w14:textId="77777777" w:rsidR="00D2266A" w:rsidRDefault="00D2266A" w:rsidP="00D2266A">
      <w:r>
        <w:t xml:space="preserve">Violence and aggression from duty holders and the </w:t>
      </w:r>
      <w:proofErr w:type="gramStart"/>
      <w:r>
        <w:t>general public</w:t>
      </w:r>
      <w:proofErr w:type="gramEnd"/>
      <w:r>
        <w:t xml:space="preserve"> </w:t>
      </w:r>
      <w:proofErr w:type="gramStart"/>
      <w:r>
        <w:t>has</w:t>
      </w:r>
      <w:proofErr w:type="gramEnd"/>
      <w:r>
        <w:t xml:space="preserve"> been a long-standing risk for our staff, and reported incidents have increased since our regulatory powers were strengthened in 2021. </w:t>
      </w:r>
    </w:p>
    <w:p w14:paraId="24B05DC7" w14:textId="77777777" w:rsidR="00D2266A" w:rsidRDefault="00D2266A" w:rsidP="00D2266A">
      <w:r>
        <w:lastRenderedPageBreak/>
        <w:t>To help keep our staff safe, we have:</w:t>
      </w:r>
    </w:p>
    <w:p w14:paraId="1D0A6972" w14:textId="2AE40BE3" w:rsidR="00D2266A" w:rsidRDefault="00D2266A" w:rsidP="008763D2">
      <w:pPr>
        <w:pStyle w:val="ListParagraph"/>
      </w:pPr>
      <w:r>
        <w:t>implemented security upgrades at EPA offices and other initiatives to reduce occupational violence and aggression risks</w:t>
      </w:r>
    </w:p>
    <w:p w14:paraId="337BFF33" w14:textId="2CBABC78" w:rsidR="00D2266A" w:rsidRDefault="00D2266A" w:rsidP="008763D2">
      <w:pPr>
        <w:pStyle w:val="ListParagraph"/>
      </w:pPr>
      <w:r>
        <w:t>created an occupational violence and aggression working group</w:t>
      </w:r>
    </w:p>
    <w:p w14:paraId="36FA17A0" w14:textId="456A32C0" w:rsidR="00D2266A" w:rsidRDefault="00D2266A" w:rsidP="008763D2">
      <w:pPr>
        <w:pStyle w:val="ListParagraph"/>
      </w:pPr>
      <w:r>
        <w:t>delivered defensive driving training to 71 field staff.</w:t>
      </w:r>
    </w:p>
    <w:p w14:paraId="336935A2" w14:textId="77777777" w:rsidR="00D2266A" w:rsidRDefault="00D2266A" w:rsidP="008763D2">
      <w:pPr>
        <w:pStyle w:val="Heading4"/>
      </w:pPr>
      <w:bookmarkStart w:id="46" w:name="_Occupational_health_and"/>
      <w:bookmarkEnd w:id="46"/>
      <w:r>
        <w:t xml:space="preserve">Occupational health and safety </w:t>
      </w:r>
    </w:p>
    <w:p w14:paraId="663B5FE4" w14:textId="77777777" w:rsidR="00D2266A" w:rsidRDefault="00D2266A" w:rsidP="00D2266A">
      <w:r>
        <w:t xml:space="preserve">In the past year, we saw an increase in near miss reports – making up 61% of the reported 110 incidents. Four of the incidents resulted in time off and there were 3 standard </w:t>
      </w:r>
      <w:proofErr w:type="spellStart"/>
      <w:r>
        <w:t>WorkCover</w:t>
      </w:r>
      <w:proofErr w:type="spellEnd"/>
      <w:r>
        <w:t xml:space="preserve"> claims. </w:t>
      </w:r>
    </w:p>
    <w:p w14:paraId="0EDA9814" w14:textId="77777777" w:rsidR="00D2266A" w:rsidRDefault="00D2266A" w:rsidP="00D2266A">
      <w:r>
        <w:t>Our lost time injury frequency rate decreased to 3.75. While the 12-month rolling average is volatile in a small- to medium-sized agency, we remain under our peer group benchmark of 4.6.</w:t>
      </w:r>
    </w:p>
    <w:p w14:paraId="73090078" w14:textId="77777777" w:rsidR="00D2266A" w:rsidRDefault="00D2266A" w:rsidP="00D2266A">
      <w:r>
        <w:t>We closed 60% of health, safety and wellbeing corrective actions within the agreed timeline.</w:t>
      </w:r>
    </w:p>
    <w:p w14:paraId="6155FED8" w14:textId="3B63E731" w:rsidR="0022711F" w:rsidRDefault="00D2266A" w:rsidP="008763D2">
      <w:pPr>
        <w:pStyle w:val="Caption"/>
      </w:pPr>
      <w:r>
        <w:t>Occupational health and safety (</w:t>
      </w:r>
      <w:proofErr w:type="gramStart"/>
      <w:r>
        <w:t>OHS</w:t>
      </w:r>
      <w:proofErr w:type="gramEnd"/>
      <w:r>
        <w:t>) management measures</w:t>
      </w:r>
    </w:p>
    <w:tbl>
      <w:tblPr>
        <w:tblStyle w:val="EPAstandardtable"/>
        <w:tblW w:w="5000" w:type="pct"/>
        <w:tblLook w:val="04A0" w:firstRow="1" w:lastRow="0" w:firstColumn="1" w:lastColumn="0" w:noHBand="0" w:noVBand="1"/>
      </w:tblPr>
      <w:tblGrid>
        <w:gridCol w:w="2012"/>
        <w:gridCol w:w="3002"/>
        <w:gridCol w:w="1286"/>
        <w:gridCol w:w="1286"/>
        <w:gridCol w:w="1309"/>
        <w:gridCol w:w="1309"/>
      </w:tblGrid>
      <w:tr w:rsidR="002A55E6" w:rsidRPr="00207A7E" w14:paraId="3B767056" w14:textId="4BE99E69" w:rsidTr="007B25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CFC0B6F" w14:textId="774D9BC8" w:rsidR="00285EF2" w:rsidRPr="00207A7E" w:rsidRDefault="00BC36CF" w:rsidP="00285EF2">
            <w:pPr>
              <w:pStyle w:val="Normal-Table"/>
            </w:pPr>
            <w:r>
              <w:t>Category</w:t>
            </w:r>
          </w:p>
        </w:tc>
        <w:tc>
          <w:tcPr>
            <w:tcW w:w="0" w:type="auto"/>
            <w:hideMark/>
          </w:tcPr>
          <w:p w14:paraId="1C4F9CA9" w14:textId="57CB650A" w:rsidR="00285EF2" w:rsidRPr="00207A7E" w:rsidRDefault="00BC36CF" w:rsidP="00285EF2">
            <w:pPr>
              <w:pStyle w:val="Normal-Table"/>
              <w:cnfStyle w:val="100000000000" w:firstRow="1" w:lastRow="0" w:firstColumn="0" w:lastColumn="0" w:oddVBand="0" w:evenVBand="0" w:oddHBand="0" w:evenHBand="0" w:firstRowFirstColumn="0" w:firstRowLastColumn="0" w:lastRowFirstColumn="0" w:lastRowLastColumn="0"/>
            </w:pPr>
            <w:r>
              <w:t>Measure</w:t>
            </w:r>
          </w:p>
        </w:tc>
        <w:tc>
          <w:tcPr>
            <w:tcW w:w="0" w:type="auto"/>
            <w:hideMark/>
          </w:tcPr>
          <w:p w14:paraId="3539B246" w14:textId="7FAE5C3E" w:rsidR="00285EF2" w:rsidRPr="00207A7E" w:rsidRDefault="00285EF2" w:rsidP="00285EF2">
            <w:pPr>
              <w:pStyle w:val="Normal-Table"/>
              <w:cnfStyle w:val="100000000000" w:firstRow="1" w:lastRow="0" w:firstColumn="0" w:lastColumn="0" w:oddVBand="0" w:evenVBand="0" w:oddHBand="0" w:evenHBand="0" w:firstRowFirstColumn="0" w:firstRowLastColumn="0" w:lastRowFirstColumn="0" w:lastRowLastColumn="0"/>
            </w:pPr>
            <w:r>
              <w:t>2021–22</w:t>
            </w:r>
          </w:p>
        </w:tc>
        <w:tc>
          <w:tcPr>
            <w:tcW w:w="0" w:type="auto"/>
            <w:hideMark/>
          </w:tcPr>
          <w:p w14:paraId="0178E7B9" w14:textId="7E48CA91" w:rsidR="00285EF2" w:rsidRPr="00207A7E" w:rsidRDefault="00285EF2" w:rsidP="00285EF2">
            <w:pPr>
              <w:pStyle w:val="Normal-Table"/>
              <w:cnfStyle w:val="100000000000" w:firstRow="1" w:lastRow="0" w:firstColumn="0" w:lastColumn="0" w:oddVBand="0" w:evenVBand="0" w:oddHBand="0" w:evenHBand="0" w:firstRowFirstColumn="0" w:firstRowLastColumn="0" w:lastRowFirstColumn="0" w:lastRowLastColumn="0"/>
            </w:pPr>
            <w:r>
              <w:t>2022–23</w:t>
            </w:r>
          </w:p>
        </w:tc>
        <w:tc>
          <w:tcPr>
            <w:tcW w:w="0" w:type="auto"/>
            <w:hideMark/>
          </w:tcPr>
          <w:p w14:paraId="165E51D7" w14:textId="7C4547A1" w:rsidR="00285EF2" w:rsidRPr="00207A7E" w:rsidRDefault="00285EF2" w:rsidP="00285EF2">
            <w:pPr>
              <w:pStyle w:val="Normal-Table"/>
              <w:cnfStyle w:val="100000000000" w:firstRow="1" w:lastRow="0" w:firstColumn="0" w:lastColumn="0" w:oddVBand="0" w:evenVBand="0" w:oddHBand="0" w:evenHBand="0" w:firstRowFirstColumn="0" w:firstRowLastColumn="0" w:lastRowFirstColumn="0" w:lastRowLastColumn="0"/>
            </w:pPr>
            <w:r>
              <w:t>2023–24</w:t>
            </w:r>
          </w:p>
        </w:tc>
        <w:tc>
          <w:tcPr>
            <w:tcW w:w="0" w:type="auto"/>
          </w:tcPr>
          <w:p w14:paraId="5C6EFE88" w14:textId="08D9DDE8" w:rsidR="00285EF2" w:rsidRPr="00207A7E" w:rsidRDefault="00285EF2" w:rsidP="00285EF2">
            <w:pPr>
              <w:pStyle w:val="Normal-Table"/>
              <w:cnfStyle w:val="100000000000" w:firstRow="1" w:lastRow="0" w:firstColumn="0" w:lastColumn="0" w:oddVBand="0" w:evenVBand="0" w:oddHBand="0" w:evenHBand="0" w:firstRowFirstColumn="0" w:firstRowLastColumn="0" w:lastRowFirstColumn="0" w:lastRowLastColumn="0"/>
            </w:pPr>
            <w:r>
              <w:t>2024–25</w:t>
            </w:r>
          </w:p>
        </w:tc>
      </w:tr>
      <w:tr w:rsidR="002A55E6" w:rsidRPr="00207A7E" w14:paraId="275DA37A" w14:textId="4A0BAE6A" w:rsidTr="007B25B9">
        <w:tc>
          <w:tcPr>
            <w:cnfStyle w:val="001000000000" w:firstRow="0" w:lastRow="0" w:firstColumn="1" w:lastColumn="0" w:oddVBand="0" w:evenVBand="0" w:oddHBand="0" w:evenHBand="0" w:firstRowFirstColumn="0" w:firstRowLastColumn="0" w:lastRowFirstColumn="0" w:lastRowLastColumn="0"/>
            <w:tcW w:w="0" w:type="auto"/>
            <w:hideMark/>
          </w:tcPr>
          <w:p w14:paraId="49C0604E" w14:textId="2FFDF1E1" w:rsidR="00F11138" w:rsidRPr="00207A7E" w:rsidRDefault="00C73A71" w:rsidP="00F11138">
            <w:pPr>
              <w:pStyle w:val="Normal-Table"/>
            </w:pPr>
            <w:r w:rsidRPr="00C73A71">
              <w:t>Incidents</w:t>
            </w:r>
          </w:p>
        </w:tc>
        <w:tc>
          <w:tcPr>
            <w:tcW w:w="0" w:type="auto"/>
            <w:hideMark/>
          </w:tcPr>
          <w:p w14:paraId="743B7663" w14:textId="7A2FB762" w:rsidR="00F11138" w:rsidRPr="00207A7E" w:rsidRDefault="00F11138" w:rsidP="00F11138">
            <w:pPr>
              <w:pStyle w:val="Normal-Table"/>
              <w:cnfStyle w:val="000000000000" w:firstRow="0" w:lastRow="0" w:firstColumn="0" w:lastColumn="0" w:oddVBand="0" w:evenVBand="0" w:oddHBand="0" w:evenHBand="0" w:firstRowFirstColumn="0" w:firstRowLastColumn="0" w:lastRowFirstColumn="0" w:lastRowLastColumn="0"/>
            </w:pPr>
            <w:r w:rsidRPr="00256F6C">
              <w:t>Number of incidents</w:t>
            </w:r>
            <w:r w:rsidR="0028037F">
              <w:rPr>
                <w:rStyle w:val="FootnoteReference"/>
              </w:rPr>
              <w:footnoteReference w:id="15"/>
            </w:r>
          </w:p>
        </w:tc>
        <w:tc>
          <w:tcPr>
            <w:tcW w:w="0" w:type="auto"/>
            <w:hideMark/>
          </w:tcPr>
          <w:p w14:paraId="28399CF1" w14:textId="196C5D1C" w:rsidR="00F11138" w:rsidRPr="00207A7E" w:rsidRDefault="00F11138" w:rsidP="00F11138">
            <w:pPr>
              <w:pStyle w:val="Normal-Table"/>
              <w:cnfStyle w:val="000000000000" w:firstRow="0" w:lastRow="0" w:firstColumn="0" w:lastColumn="0" w:oddVBand="0" w:evenVBand="0" w:oddHBand="0" w:evenHBand="0" w:firstRowFirstColumn="0" w:firstRowLastColumn="0" w:lastRowFirstColumn="0" w:lastRowLastColumn="0"/>
            </w:pPr>
            <w:r w:rsidRPr="00256F6C">
              <w:t>93</w:t>
            </w:r>
          </w:p>
        </w:tc>
        <w:tc>
          <w:tcPr>
            <w:tcW w:w="0" w:type="auto"/>
            <w:hideMark/>
          </w:tcPr>
          <w:p w14:paraId="45468F75" w14:textId="4DB134B5" w:rsidR="00F11138" w:rsidRPr="00207A7E" w:rsidRDefault="00F11138" w:rsidP="00F11138">
            <w:pPr>
              <w:pStyle w:val="Normal-Table"/>
              <w:cnfStyle w:val="000000000000" w:firstRow="0" w:lastRow="0" w:firstColumn="0" w:lastColumn="0" w:oddVBand="0" w:evenVBand="0" w:oddHBand="0" w:evenHBand="0" w:firstRowFirstColumn="0" w:firstRowLastColumn="0" w:lastRowFirstColumn="0" w:lastRowLastColumn="0"/>
            </w:pPr>
            <w:r w:rsidRPr="00256F6C">
              <w:t>100</w:t>
            </w:r>
          </w:p>
        </w:tc>
        <w:tc>
          <w:tcPr>
            <w:tcW w:w="0" w:type="auto"/>
            <w:hideMark/>
          </w:tcPr>
          <w:p w14:paraId="3EFA6767" w14:textId="070DE2EE" w:rsidR="00F11138" w:rsidRPr="00207A7E" w:rsidRDefault="00F11138" w:rsidP="00F11138">
            <w:pPr>
              <w:pStyle w:val="Normal-Table"/>
              <w:cnfStyle w:val="000000000000" w:firstRow="0" w:lastRow="0" w:firstColumn="0" w:lastColumn="0" w:oddVBand="0" w:evenVBand="0" w:oddHBand="0" w:evenHBand="0" w:firstRowFirstColumn="0" w:firstRowLastColumn="0" w:lastRowFirstColumn="0" w:lastRowLastColumn="0"/>
            </w:pPr>
            <w:r w:rsidRPr="00256F6C">
              <w:t>107</w:t>
            </w:r>
          </w:p>
        </w:tc>
        <w:tc>
          <w:tcPr>
            <w:tcW w:w="0" w:type="auto"/>
          </w:tcPr>
          <w:p w14:paraId="3D2F0621" w14:textId="3AC77218" w:rsidR="00F11138" w:rsidRPr="00207A7E" w:rsidRDefault="00F11138" w:rsidP="00F11138">
            <w:pPr>
              <w:pStyle w:val="Normal-Table"/>
              <w:cnfStyle w:val="000000000000" w:firstRow="0" w:lastRow="0" w:firstColumn="0" w:lastColumn="0" w:oddVBand="0" w:evenVBand="0" w:oddHBand="0" w:evenHBand="0" w:firstRowFirstColumn="0" w:firstRowLastColumn="0" w:lastRowFirstColumn="0" w:lastRowLastColumn="0"/>
            </w:pPr>
            <w:r w:rsidRPr="000A1C67">
              <w:t>110</w:t>
            </w:r>
          </w:p>
        </w:tc>
      </w:tr>
      <w:tr w:rsidR="00543338" w:rsidRPr="00207A7E" w14:paraId="50D5B3A7"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5F4BF" w14:textId="7FED42D1" w:rsidR="00F11138" w:rsidRPr="00207A7E" w:rsidRDefault="00C73A71" w:rsidP="00F11138">
            <w:pPr>
              <w:pStyle w:val="Normal-Table"/>
            </w:pPr>
            <w:r w:rsidRPr="00C73A71">
              <w:t>Incidents</w:t>
            </w:r>
          </w:p>
        </w:tc>
        <w:tc>
          <w:tcPr>
            <w:tcW w:w="0" w:type="auto"/>
          </w:tcPr>
          <w:p w14:paraId="06DB0A0C" w14:textId="1619121B" w:rsidR="00F11138" w:rsidRPr="00207A7E" w:rsidRDefault="00F11138" w:rsidP="00F11138">
            <w:pPr>
              <w:pStyle w:val="Normal-Table"/>
              <w:cnfStyle w:val="000000010000" w:firstRow="0" w:lastRow="0" w:firstColumn="0" w:lastColumn="0" w:oddVBand="0" w:evenVBand="0" w:oddHBand="0" w:evenHBand="1" w:firstRowFirstColumn="0" w:firstRowLastColumn="0" w:lastRowFirstColumn="0" w:lastRowLastColumn="0"/>
            </w:pPr>
            <w:r w:rsidRPr="00256F6C">
              <w:t>Rate per 100 FTE</w:t>
            </w:r>
            <w:r w:rsidR="0028037F">
              <w:rPr>
                <w:rStyle w:val="FootnoteReference"/>
              </w:rPr>
              <w:footnoteReference w:id="16"/>
            </w:r>
          </w:p>
        </w:tc>
        <w:tc>
          <w:tcPr>
            <w:tcW w:w="0" w:type="auto"/>
          </w:tcPr>
          <w:p w14:paraId="1C1D2CDA" w14:textId="5299A4D7" w:rsidR="00F11138" w:rsidRPr="00207A7E" w:rsidRDefault="00F11138" w:rsidP="00F11138">
            <w:pPr>
              <w:pStyle w:val="Normal-Table"/>
              <w:cnfStyle w:val="000000010000" w:firstRow="0" w:lastRow="0" w:firstColumn="0" w:lastColumn="0" w:oddVBand="0" w:evenVBand="0" w:oddHBand="0" w:evenHBand="1" w:firstRowFirstColumn="0" w:firstRowLastColumn="0" w:lastRowFirstColumn="0" w:lastRowLastColumn="0"/>
            </w:pPr>
            <w:r w:rsidRPr="00256F6C">
              <w:t>13.7</w:t>
            </w:r>
          </w:p>
        </w:tc>
        <w:tc>
          <w:tcPr>
            <w:tcW w:w="0" w:type="auto"/>
          </w:tcPr>
          <w:p w14:paraId="264E6D68" w14:textId="6B55A378" w:rsidR="00F11138" w:rsidRPr="00207A7E" w:rsidRDefault="00F11138" w:rsidP="00F11138">
            <w:pPr>
              <w:pStyle w:val="Normal-Table"/>
              <w:cnfStyle w:val="000000010000" w:firstRow="0" w:lastRow="0" w:firstColumn="0" w:lastColumn="0" w:oddVBand="0" w:evenVBand="0" w:oddHBand="0" w:evenHBand="1" w:firstRowFirstColumn="0" w:firstRowLastColumn="0" w:lastRowFirstColumn="0" w:lastRowLastColumn="0"/>
            </w:pPr>
            <w:r w:rsidRPr="00256F6C">
              <w:t>14.3</w:t>
            </w:r>
          </w:p>
        </w:tc>
        <w:tc>
          <w:tcPr>
            <w:tcW w:w="0" w:type="auto"/>
          </w:tcPr>
          <w:p w14:paraId="29C7E9D4" w14:textId="4F6D2ADA" w:rsidR="00F11138" w:rsidRPr="00207A7E" w:rsidRDefault="00F11138" w:rsidP="00F11138">
            <w:pPr>
              <w:pStyle w:val="Normal-Table"/>
              <w:cnfStyle w:val="000000010000" w:firstRow="0" w:lastRow="0" w:firstColumn="0" w:lastColumn="0" w:oddVBand="0" w:evenVBand="0" w:oddHBand="0" w:evenHBand="1" w:firstRowFirstColumn="0" w:firstRowLastColumn="0" w:lastRowFirstColumn="0" w:lastRowLastColumn="0"/>
            </w:pPr>
            <w:r w:rsidRPr="00256F6C">
              <w:t>14.2</w:t>
            </w:r>
          </w:p>
        </w:tc>
        <w:tc>
          <w:tcPr>
            <w:tcW w:w="0" w:type="auto"/>
          </w:tcPr>
          <w:p w14:paraId="75622295" w14:textId="2A11DB91" w:rsidR="00F11138" w:rsidRPr="00207A7E" w:rsidRDefault="00F11138" w:rsidP="00F11138">
            <w:pPr>
              <w:pStyle w:val="Normal-Table"/>
              <w:cnfStyle w:val="000000010000" w:firstRow="0" w:lastRow="0" w:firstColumn="0" w:lastColumn="0" w:oddVBand="0" w:evenVBand="0" w:oddHBand="0" w:evenHBand="1" w:firstRowFirstColumn="0" w:firstRowLastColumn="0" w:lastRowFirstColumn="0" w:lastRowLastColumn="0"/>
            </w:pPr>
            <w:r w:rsidRPr="000A1C67">
              <w:t>15.1</w:t>
            </w:r>
          </w:p>
        </w:tc>
      </w:tr>
      <w:tr w:rsidR="00543338" w:rsidRPr="00207A7E" w14:paraId="5DC5193E"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3FC40FFD" w14:textId="4010517E" w:rsidR="00F11138" w:rsidRPr="00207A7E" w:rsidRDefault="00C73A71" w:rsidP="00F11138">
            <w:pPr>
              <w:pStyle w:val="Normal-Table"/>
            </w:pPr>
            <w:r w:rsidRPr="00C73A71">
              <w:lastRenderedPageBreak/>
              <w:t>Incidents</w:t>
            </w:r>
          </w:p>
        </w:tc>
        <w:tc>
          <w:tcPr>
            <w:tcW w:w="0" w:type="auto"/>
          </w:tcPr>
          <w:p w14:paraId="5FA63327" w14:textId="0A211282" w:rsidR="00F11138" w:rsidRPr="00207A7E" w:rsidRDefault="00F11138" w:rsidP="00F11138">
            <w:pPr>
              <w:pStyle w:val="Normal-Table"/>
              <w:cnfStyle w:val="000000000000" w:firstRow="0" w:lastRow="0" w:firstColumn="0" w:lastColumn="0" w:oddVBand="0" w:evenVBand="0" w:oddHBand="0" w:evenHBand="0" w:firstRowFirstColumn="0" w:firstRowLastColumn="0" w:lastRowFirstColumn="0" w:lastRowLastColumn="0"/>
            </w:pPr>
            <w:r w:rsidRPr="00256F6C">
              <w:t>Lost time injury</w:t>
            </w:r>
          </w:p>
        </w:tc>
        <w:tc>
          <w:tcPr>
            <w:tcW w:w="0" w:type="auto"/>
          </w:tcPr>
          <w:p w14:paraId="06053BA2" w14:textId="31CFCDFC" w:rsidR="00F11138" w:rsidRPr="00207A7E" w:rsidRDefault="00F11138" w:rsidP="00F11138">
            <w:pPr>
              <w:pStyle w:val="Normal-Table"/>
              <w:cnfStyle w:val="000000000000" w:firstRow="0" w:lastRow="0" w:firstColumn="0" w:lastColumn="0" w:oddVBand="0" w:evenVBand="0" w:oddHBand="0" w:evenHBand="0" w:firstRowFirstColumn="0" w:firstRowLastColumn="0" w:lastRowFirstColumn="0" w:lastRowLastColumn="0"/>
            </w:pPr>
            <w:r w:rsidRPr="00256F6C">
              <w:t>2</w:t>
            </w:r>
          </w:p>
        </w:tc>
        <w:tc>
          <w:tcPr>
            <w:tcW w:w="0" w:type="auto"/>
          </w:tcPr>
          <w:p w14:paraId="11CD6EE0" w14:textId="0C1DFE56" w:rsidR="00F11138" w:rsidRPr="00207A7E" w:rsidRDefault="00F11138" w:rsidP="00F11138">
            <w:pPr>
              <w:pStyle w:val="Normal-Table"/>
              <w:cnfStyle w:val="000000000000" w:firstRow="0" w:lastRow="0" w:firstColumn="0" w:lastColumn="0" w:oddVBand="0" w:evenVBand="0" w:oddHBand="0" w:evenHBand="0" w:firstRowFirstColumn="0" w:firstRowLastColumn="0" w:lastRowFirstColumn="0" w:lastRowLastColumn="0"/>
            </w:pPr>
            <w:r w:rsidRPr="00256F6C">
              <w:t>1</w:t>
            </w:r>
          </w:p>
        </w:tc>
        <w:tc>
          <w:tcPr>
            <w:tcW w:w="0" w:type="auto"/>
          </w:tcPr>
          <w:p w14:paraId="1123439F" w14:textId="75B2EF26" w:rsidR="00F11138" w:rsidRPr="00207A7E" w:rsidRDefault="00F11138" w:rsidP="00F11138">
            <w:pPr>
              <w:pStyle w:val="Normal-Table"/>
              <w:cnfStyle w:val="000000000000" w:firstRow="0" w:lastRow="0" w:firstColumn="0" w:lastColumn="0" w:oddVBand="0" w:evenVBand="0" w:oddHBand="0" w:evenHBand="0" w:firstRowFirstColumn="0" w:firstRowLastColumn="0" w:lastRowFirstColumn="0" w:lastRowLastColumn="0"/>
            </w:pPr>
            <w:r w:rsidRPr="00256F6C">
              <w:t>4</w:t>
            </w:r>
          </w:p>
        </w:tc>
        <w:tc>
          <w:tcPr>
            <w:tcW w:w="0" w:type="auto"/>
          </w:tcPr>
          <w:p w14:paraId="10E5DFBD" w14:textId="6C8D70B3" w:rsidR="00F11138" w:rsidRPr="00207A7E" w:rsidRDefault="00F11138" w:rsidP="00F11138">
            <w:pPr>
              <w:pStyle w:val="Normal-Table"/>
              <w:cnfStyle w:val="000000000000" w:firstRow="0" w:lastRow="0" w:firstColumn="0" w:lastColumn="0" w:oddVBand="0" w:evenVBand="0" w:oddHBand="0" w:evenHBand="0" w:firstRowFirstColumn="0" w:firstRowLastColumn="0" w:lastRowFirstColumn="0" w:lastRowLastColumn="0"/>
            </w:pPr>
            <w:r w:rsidRPr="000A1C67">
              <w:t>4</w:t>
            </w:r>
          </w:p>
        </w:tc>
      </w:tr>
      <w:tr w:rsidR="00543338" w:rsidRPr="00207A7E" w14:paraId="775F1BC5"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DC6A5B" w14:textId="76729C9D" w:rsidR="00F11138" w:rsidRPr="00207A7E" w:rsidRDefault="00C73A71" w:rsidP="00F11138">
            <w:pPr>
              <w:pStyle w:val="Normal-Table"/>
            </w:pPr>
            <w:r w:rsidRPr="00C73A71">
              <w:t>Incidents</w:t>
            </w:r>
          </w:p>
        </w:tc>
        <w:tc>
          <w:tcPr>
            <w:tcW w:w="0" w:type="auto"/>
          </w:tcPr>
          <w:p w14:paraId="39E8E499" w14:textId="714C1846" w:rsidR="00F11138" w:rsidRPr="00207A7E" w:rsidRDefault="00F11138" w:rsidP="00F11138">
            <w:pPr>
              <w:pStyle w:val="Normal-Table"/>
              <w:cnfStyle w:val="000000010000" w:firstRow="0" w:lastRow="0" w:firstColumn="0" w:lastColumn="0" w:oddVBand="0" w:evenVBand="0" w:oddHBand="0" w:evenHBand="1" w:firstRowFirstColumn="0" w:firstRowLastColumn="0" w:lastRowFirstColumn="0" w:lastRowLastColumn="0"/>
            </w:pPr>
            <w:r w:rsidRPr="00256F6C">
              <w:t>Lost time injury frequency rate</w:t>
            </w:r>
            <w:r w:rsidR="008B18AF">
              <w:rPr>
                <w:rStyle w:val="FootnoteReference"/>
              </w:rPr>
              <w:footnoteReference w:id="17"/>
            </w:r>
          </w:p>
        </w:tc>
        <w:tc>
          <w:tcPr>
            <w:tcW w:w="0" w:type="auto"/>
          </w:tcPr>
          <w:p w14:paraId="36969C9F" w14:textId="16185D27" w:rsidR="00F11138" w:rsidRPr="00207A7E" w:rsidRDefault="00F11138" w:rsidP="00F11138">
            <w:pPr>
              <w:pStyle w:val="Normal-Table"/>
              <w:cnfStyle w:val="000000010000" w:firstRow="0" w:lastRow="0" w:firstColumn="0" w:lastColumn="0" w:oddVBand="0" w:evenVBand="0" w:oddHBand="0" w:evenHBand="1" w:firstRowFirstColumn="0" w:firstRowLastColumn="0" w:lastRowFirstColumn="0" w:lastRowLastColumn="0"/>
            </w:pPr>
            <w:r w:rsidRPr="00256F6C">
              <w:t>1.8</w:t>
            </w:r>
          </w:p>
        </w:tc>
        <w:tc>
          <w:tcPr>
            <w:tcW w:w="0" w:type="auto"/>
          </w:tcPr>
          <w:p w14:paraId="4B034DD6" w14:textId="3FBA5D8F" w:rsidR="00F11138" w:rsidRPr="00207A7E" w:rsidRDefault="00F11138" w:rsidP="00F11138">
            <w:pPr>
              <w:pStyle w:val="Normal-Table"/>
              <w:cnfStyle w:val="000000010000" w:firstRow="0" w:lastRow="0" w:firstColumn="0" w:lastColumn="0" w:oddVBand="0" w:evenVBand="0" w:oddHBand="0" w:evenHBand="1" w:firstRowFirstColumn="0" w:firstRowLastColumn="0" w:lastRowFirstColumn="0" w:lastRowLastColumn="0"/>
            </w:pPr>
            <w:r w:rsidRPr="00256F6C">
              <w:t>1.4</w:t>
            </w:r>
          </w:p>
        </w:tc>
        <w:tc>
          <w:tcPr>
            <w:tcW w:w="0" w:type="auto"/>
          </w:tcPr>
          <w:p w14:paraId="58CDEEEC" w14:textId="6BA42039" w:rsidR="00F11138" w:rsidRPr="00207A7E" w:rsidRDefault="00F11138" w:rsidP="00F11138">
            <w:pPr>
              <w:pStyle w:val="Normal-Table"/>
              <w:cnfStyle w:val="000000010000" w:firstRow="0" w:lastRow="0" w:firstColumn="0" w:lastColumn="0" w:oddVBand="0" w:evenVBand="0" w:oddHBand="0" w:evenHBand="1" w:firstRowFirstColumn="0" w:firstRowLastColumn="0" w:lastRowFirstColumn="0" w:lastRowLastColumn="0"/>
            </w:pPr>
            <w:r w:rsidRPr="00256F6C">
              <w:t>4.24</w:t>
            </w:r>
          </w:p>
        </w:tc>
        <w:tc>
          <w:tcPr>
            <w:tcW w:w="0" w:type="auto"/>
          </w:tcPr>
          <w:p w14:paraId="6F53A7F4" w14:textId="12750C6B" w:rsidR="00F11138" w:rsidRPr="00207A7E" w:rsidRDefault="00F11138" w:rsidP="00F11138">
            <w:pPr>
              <w:pStyle w:val="Normal-Table"/>
              <w:cnfStyle w:val="000000010000" w:firstRow="0" w:lastRow="0" w:firstColumn="0" w:lastColumn="0" w:oddVBand="0" w:evenVBand="0" w:oddHBand="0" w:evenHBand="1" w:firstRowFirstColumn="0" w:firstRowLastColumn="0" w:lastRowFirstColumn="0" w:lastRowLastColumn="0"/>
            </w:pPr>
            <w:r w:rsidRPr="000A1C67">
              <w:t>3.75</w:t>
            </w:r>
          </w:p>
        </w:tc>
      </w:tr>
      <w:tr w:rsidR="00543338" w:rsidRPr="00207A7E" w14:paraId="2645FE5E"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425B762E" w14:textId="6A7F910F" w:rsidR="00740DC5" w:rsidRPr="00207A7E" w:rsidRDefault="00740DC5" w:rsidP="00740DC5">
            <w:pPr>
              <w:pStyle w:val="Normal-Table"/>
            </w:pPr>
            <w:r w:rsidRPr="00901C18">
              <w:t>Claims</w:t>
            </w:r>
          </w:p>
        </w:tc>
        <w:tc>
          <w:tcPr>
            <w:tcW w:w="0" w:type="auto"/>
          </w:tcPr>
          <w:p w14:paraId="49D194AF" w14:textId="7E38AA7B"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00256F6C">
              <w:t>Number of standard claims</w:t>
            </w:r>
            <w:r w:rsidR="008B18AF">
              <w:rPr>
                <w:rStyle w:val="FootnoteReference"/>
              </w:rPr>
              <w:footnoteReference w:id="18"/>
            </w:r>
          </w:p>
        </w:tc>
        <w:tc>
          <w:tcPr>
            <w:tcW w:w="0" w:type="auto"/>
          </w:tcPr>
          <w:p w14:paraId="0841CC7A" w14:textId="179E7F6E"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00256F6C">
              <w:t>2</w:t>
            </w:r>
          </w:p>
        </w:tc>
        <w:tc>
          <w:tcPr>
            <w:tcW w:w="0" w:type="auto"/>
          </w:tcPr>
          <w:p w14:paraId="5F4E220F" w14:textId="368B6026"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00256F6C">
              <w:t>2</w:t>
            </w:r>
          </w:p>
        </w:tc>
        <w:tc>
          <w:tcPr>
            <w:tcW w:w="0" w:type="auto"/>
          </w:tcPr>
          <w:p w14:paraId="537D8D10" w14:textId="1BF46CB2"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00256F6C">
              <w:t>3</w:t>
            </w:r>
          </w:p>
        </w:tc>
        <w:tc>
          <w:tcPr>
            <w:tcW w:w="0" w:type="auto"/>
          </w:tcPr>
          <w:p w14:paraId="12998312" w14:textId="0AFAA8CE"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00E00E3F">
              <w:t>3</w:t>
            </w:r>
          </w:p>
        </w:tc>
      </w:tr>
      <w:tr w:rsidR="00740DC5" w:rsidRPr="00207A7E" w14:paraId="3AE6EB44"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199D28" w14:textId="6286E710" w:rsidR="00740DC5" w:rsidRPr="00207A7E" w:rsidRDefault="00740DC5" w:rsidP="00740DC5">
            <w:pPr>
              <w:pStyle w:val="Normal-Table"/>
            </w:pPr>
            <w:r w:rsidRPr="00901C18">
              <w:t>Claims</w:t>
            </w:r>
          </w:p>
        </w:tc>
        <w:tc>
          <w:tcPr>
            <w:tcW w:w="0" w:type="auto"/>
          </w:tcPr>
          <w:p w14:paraId="14AF09C2" w14:textId="7AC7FFA3"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256F6C">
              <w:t>Rate per 100 FTE</w:t>
            </w:r>
            <w:r w:rsidR="00834A7E" w:rsidRPr="00834A7E">
              <w:rPr>
                <w:vertAlign w:val="superscript"/>
              </w:rPr>
              <w:t>15</w:t>
            </w:r>
          </w:p>
        </w:tc>
        <w:tc>
          <w:tcPr>
            <w:tcW w:w="0" w:type="auto"/>
          </w:tcPr>
          <w:p w14:paraId="1A1625A1" w14:textId="7937A0A9"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256F6C">
              <w:t>0.3</w:t>
            </w:r>
          </w:p>
        </w:tc>
        <w:tc>
          <w:tcPr>
            <w:tcW w:w="0" w:type="auto"/>
          </w:tcPr>
          <w:p w14:paraId="5EAE5645" w14:textId="661B5A92"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256F6C">
              <w:t>0.2</w:t>
            </w:r>
          </w:p>
        </w:tc>
        <w:tc>
          <w:tcPr>
            <w:tcW w:w="0" w:type="auto"/>
          </w:tcPr>
          <w:p w14:paraId="61308B87" w14:textId="426E7186"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256F6C">
              <w:t>0.4</w:t>
            </w:r>
          </w:p>
        </w:tc>
        <w:tc>
          <w:tcPr>
            <w:tcW w:w="0" w:type="auto"/>
          </w:tcPr>
          <w:p w14:paraId="1E659A8E" w14:textId="2205FD65"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E00E3F">
              <w:t>0.4</w:t>
            </w:r>
          </w:p>
        </w:tc>
      </w:tr>
      <w:tr w:rsidR="00740DC5" w:rsidRPr="00207A7E" w14:paraId="1B9F7213"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3378B7A1" w14:textId="6325D056" w:rsidR="00740DC5" w:rsidRPr="00207A7E" w:rsidRDefault="00740DC5" w:rsidP="00740DC5">
            <w:pPr>
              <w:pStyle w:val="Normal-Table"/>
            </w:pPr>
            <w:r w:rsidRPr="00901C18">
              <w:t>Claims</w:t>
            </w:r>
          </w:p>
        </w:tc>
        <w:tc>
          <w:tcPr>
            <w:tcW w:w="0" w:type="auto"/>
          </w:tcPr>
          <w:p w14:paraId="392974E1" w14:textId="5AD6CBC1"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00256F6C">
              <w:t>Number of lost time claims</w:t>
            </w:r>
          </w:p>
        </w:tc>
        <w:tc>
          <w:tcPr>
            <w:tcW w:w="0" w:type="auto"/>
          </w:tcPr>
          <w:p w14:paraId="0675A9F8" w14:textId="7D539090"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00256F6C">
              <w:t>2</w:t>
            </w:r>
          </w:p>
        </w:tc>
        <w:tc>
          <w:tcPr>
            <w:tcW w:w="0" w:type="auto"/>
          </w:tcPr>
          <w:p w14:paraId="6B06347B" w14:textId="09DDE245"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00256F6C">
              <w:t>0</w:t>
            </w:r>
          </w:p>
        </w:tc>
        <w:tc>
          <w:tcPr>
            <w:tcW w:w="0" w:type="auto"/>
          </w:tcPr>
          <w:p w14:paraId="68184506" w14:textId="203E3195"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00256F6C">
              <w:t>3</w:t>
            </w:r>
          </w:p>
        </w:tc>
        <w:tc>
          <w:tcPr>
            <w:tcW w:w="0" w:type="auto"/>
          </w:tcPr>
          <w:p w14:paraId="061CD837" w14:textId="0D00E3AB"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00E00E3F">
              <w:t>3</w:t>
            </w:r>
          </w:p>
        </w:tc>
      </w:tr>
      <w:tr w:rsidR="00740DC5" w:rsidRPr="00207A7E" w14:paraId="6B8AB6E2"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7D9A6A" w14:textId="39B47343" w:rsidR="00740DC5" w:rsidRPr="00207A7E" w:rsidRDefault="00740DC5" w:rsidP="00740DC5">
            <w:pPr>
              <w:pStyle w:val="Normal-Table"/>
            </w:pPr>
            <w:r w:rsidRPr="00901C18">
              <w:t>Claims</w:t>
            </w:r>
          </w:p>
        </w:tc>
        <w:tc>
          <w:tcPr>
            <w:tcW w:w="0" w:type="auto"/>
          </w:tcPr>
          <w:p w14:paraId="7399B0BE" w14:textId="03FB542B"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256F6C">
              <w:t>Rate per 100 FTE</w:t>
            </w:r>
            <w:r w:rsidR="00834A7E" w:rsidRPr="00834A7E">
              <w:rPr>
                <w:vertAlign w:val="superscript"/>
              </w:rPr>
              <w:t>15</w:t>
            </w:r>
          </w:p>
        </w:tc>
        <w:tc>
          <w:tcPr>
            <w:tcW w:w="0" w:type="auto"/>
          </w:tcPr>
          <w:p w14:paraId="6A1E59DD" w14:textId="64600D98"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256F6C">
              <w:t>0.3</w:t>
            </w:r>
          </w:p>
        </w:tc>
        <w:tc>
          <w:tcPr>
            <w:tcW w:w="0" w:type="auto"/>
          </w:tcPr>
          <w:p w14:paraId="296A6268" w14:textId="53F67388"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256F6C">
              <w:t>0</w:t>
            </w:r>
          </w:p>
        </w:tc>
        <w:tc>
          <w:tcPr>
            <w:tcW w:w="0" w:type="auto"/>
          </w:tcPr>
          <w:p w14:paraId="714DF191" w14:textId="30BB1727"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256F6C">
              <w:t>0.4</w:t>
            </w:r>
          </w:p>
        </w:tc>
        <w:tc>
          <w:tcPr>
            <w:tcW w:w="0" w:type="auto"/>
          </w:tcPr>
          <w:p w14:paraId="563933F2" w14:textId="1473F87B"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E00E3F">
              <w:t>0.4</w:t>
            </w:r>
          </w:p>
        </w:tc>
      </w:tr>
      <w:tr w:rsidR="00740DC5" w:rsidRPr="00207A7E" w14:paraId="4681C0EE"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1941C9B4" w14:textId="14BA99B3" w:rsidR="00740DC5" w:rsidRPr="00207A7E" w:rsidRDefault="00740DC5" w:rsidP="00740DC5">
            <w:pPr>
              <w:pStyle w:val="Normal-Table"/>
            </w:pPr>
            <w:r w:rsidRPr="00901C18">
              <w:t>Claims</w:t>
            </w:r>
          </w:p>
        </w:tc>
        <w:tc>
          <w:tcPr>
            <w:tcW w:w="0" w:type="auto"/>
          </w:tcPr>
          <w:p w14:paraId="0BE3C7F9" w14:textId="40103AD6"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2FF33A4A">
              <w:rPr>
                <w:lang w:val="en-US"/>
              </w:rPr>
              <w:t>Number of claims exceeding 13 weeks</w:t>
            </w:r>
          </w:p>
        </w:tc>
        <w:tc>
          <w:tcPr>
            <w:tcW w:w="0" w:type="auto"/>
          </w:tcPr>
          <w:p w14:paraId="3C7B5D2B" w14:textId="49ADE767"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00256F6C">
              <w:t>1</w:t>
            </w:r>
          </w:p>
        </w:tc>
        <w:tc>
          <w:tcPr>
            <w:tcW w:w="0" w:type="auto"/>
          </w:tcPr>
          <w:p w14:paraId="63B21FEC" w14:textId="2F933515"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00256F6C">
              <w:t>0</w:t>
            </w:r>
          </w:p>
        </w:tc>
        <w:tc>
          <w:tcPr>
            <w:tcW w:w="0" w:type="auto"/>
          </w:tcPr>
          <w:p w14:paraId="437F90C1" w14:textId="3D68383A"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00256F6C">
              <w:t>0</w:t>
            </w:r>
          </w:p>
        </w:tc>
        <w:tc>
          <w:tcPr>
            <w:tcW w:w="0" w:type="auto"/>
          </w:tcPr>
          <w:p w14:paraId="0FE104CC" w14:textId="6241DB7D" w:rsidR="00740DC5" w:rsidRPr="00207A7E" w:rsidRDefault="00740DC5" w:rsidP="00740DC5">
            <w:pPr>
              <w:pStyle w:val="Normal-Table"/>
              <w:cnfStyle w:val="000000000000" w:firstRow="0" w:lastRow="0" w:firstColumn="0" w:lastColumn="0" w:oddVBand="0" w:evenVBand="0" w:oddHBand="0" w:evenHBand="0" w:firstRowFirstColumn="0" w:firstRowLastColumn="0" w:lastRowFirstColumn="0" w:lastRowLastColumn="0"/>
            </w:pPr>
            <w:r w:rsidRPr="00E00E3F">
              <w:t>3</w:t>
            </w:r>
          </w:p>
        </w:tc>
      </w:tr>
      <w:tr w:rsidR="00740DC5" w:rsidRPr="00207A7E" w14:paraId="03F929C0"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1D3E7" w14:textId="2BFCB406" w:rsidR="00740DC5" w:rsidRPr="00901C18" w:rsidRDefault="00740DC5" w:rsidP="00740DC5">
            <w:pPr>
              <w:pStyle w:val="Normal-Table"/>
            </w:pPr>
            <w:r w:rsidRPr="00901C18">
              <w:t>Claims</w:t>
            </w:r>
          </w:p>
        </w:tc>
        <w:tc>
          <w:tcPr>
            <w:tcW w:w="0" w:type="auto"/>
          </w:tcPr>
          <w:p w14:paraId="392B183D" w14:textId="21A83815"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256F6C">
              <w:t>Rate per 100 FTE</w:t>
            </w:r>
            <w:r w:rsidR="00834A7E" w:rsidRPr="00834A7E">
              <w:rPr>
                <w:vertAlign w:val="superscript"/>
              </w:rPr>
              <w:t>15</w:t>
            </w:r>
          </w:p>
        </w:tc>
        <w:tc>
          <w:tcPr>
            <w:tcW w:w="0" w:type="auto"/>
          </w:tcPr>
          <w:p w14:paraId="454DB566" w14:textId="53B1C7A4"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256F6C">
              <w:t>0.1</w:t>
            </w:r>
          </w:p>
        </w:tc>
        <w:tc>
          <w:tcPr>
            <w:tcW w:w="0" w:type="auto"/>
          </w:tcPr>
          <w:p w14:paraId="5134F0B5" w14:textId="6644AE13"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256F6C">
              <w:t>0</w:t>
            </w:r>
          </w:p>
        </w:tc>
        <w:tc>
          <w:tcPr>
            <w:tcW w:w="0" w:type="auto"/>
          </w:tcPr>
          <w:p w14:paraId="770323BF" w14:textId="73D70463"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256F6C">
              <w:t>0</w:t>
            </w:r>
          </w:p>
        </w:tc>
        <w:tc>
          <w:tcPr>
            <w:tcW w:w="0" w:type="auto"/>
          </w:tcPr>
          <w:p w14:paraId="4E7F47FA" w14:textId="1AD042FA" w:rsidR="00740DC5" w:rsidRPr="00207A7E" w:rsidRDefault="00740DC5" w:rsidP="00740DC5">
            <w:pPr>
              <w:pStyle w:val="Normal-Table"/>
              <w:cnfStyle w:val="000000010000" w:firstRow="0" w:lastRow="0" w:firstColumn="0" w:lastColumn="0" w:oddVBand="0" w:evenVBand="0" w:oddHBand="0" w:evenHBand="1" w:firstRowFirstColumn="0" w:firstRowLastColumn="0" w:lastRowFirstColumn="0" w:lastRowLastColumn="0"/>
            </w:pPr>
            <w:r w:rsidRPr="00E00E3F">
              <w:t>0.4</w:t>
            </w:r>
          </w:p>
        </w:tc>
      </w:tr>
      <w:tr w:rsidR="00553C8D" w:rsidRPr="00207A7E" w14:paraId="3FE1D478"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253D3E0C" w14:textId="059899A0" w:rsidR="00553C8D" w:rsidRPr="00207A7E" w:rsidRDefault="00553C8D" w:rsidP="00553C8D">
            <w:pPr>
              <w:pStyle w:val="Normal-Table"/>
            </w:pPr>
            <w:r w:rsidRPr="00337F65">
              <w:t>Fatalities</w:t>
            </w:r>
          </w:p>
        </w:tc>
        <w:tc>
          <w:tcPr>
            <w:tcW w:w="0" w:type="auto"/>
          </w:tcPr>
          <w:p w14:paraId="3982217C" w14:textId="38ACE045" w:rsidR="00553C8D" w:rsidRPr="00207A7E" w:rsidRDefault="00553C8D" w:rsidP="00553C8D">
            <w:pPr>
              <w:pStyle w:val="Normal-Table"/>
              <w:cnfStyle w:val="000000000000" w:firstRow="0" w:lastRow="0" w:firstColumn="0" w:lastColumn="0" w:oddVBand="0" w:evenVBand="0" w:oddHBand="0" w:evenHBand="0" w:firstRowFirstColumn="0" w:firstRowLastColumn="0" w:lastRowFirstColumn="0" w:lastRowLastColumn="0"/>
            </w:pPr>
            <w:r w:rsidRPr="00256F6C">
              <w:t>Fatality claims</w:t>
            </w:r>
          </w:p>
        </w:tc>
        <w:tc>
          <w:tcPr>
            <w:tcW w:w="0" w:type="auto"/>
          </w:tcPr>
          <w:p w14:paraId="504B64B1" w14:textId="5B248417" w:rsidR="00553C8D" w:rsidRPr="00207A7E" w:rsidRDefault="00553C8D" w:rsidP="00553C8D">
            <w:pPr>
              <w:pStyle w:val="Normal-Table"/>
              <w:cnfStyle w:val="000000000000" w:firstRow="0" w:lastRow="0" w:firstColumn="0" w:lastColumn="0" w:oddVBand="0" w:evenVBand="0" w:oddHBand="0" w:evenHBand="0" w:firstRowFirstColumn="0" w:firstRowLastColumn="0" w:lastRowFirstColumn="0" w:lastRowLastColumn="0"/>
            </w:pPr>
            <w:r w:rsidRPr="00256F6C">
              <w:t>0</w:t>
            </w:r>
          </w:p>
        </w:tc>
        <w:tc>
          <w:tcPr>
            <w:tcW w:w="0" w:type="auto"/>
          </w:tcPr>
          <w:p w14:paraId="7762C18D" w14:textId="22EC5C12" w:rsidR="00553C8D" w:rsidRPr="00207A7E" w:rsidRDefault="00553C8D" w:rsidP="00553C8D">
            <w:pPr>
              <w:pStyle w:val="Normal-Table"/>
              <w:cnfStyle w:val="000000000000" w:firstRow="0" w:lastRow="0" w:firstColumn="0" w:lastColumn="0" w:oddVBand="0" w:evenVBand="0" w:oddHBand="0" w:evenHBand="0" w:firstRowFirstColumn="0" w:firstRowLastColumn="0" w:lastRowFirstColumn="0" w:lastRowLastColumn="0"/>
            </w:pPr>
            <w:r w:rsidRPr="00256F6C">
              <w:t>0</w:t>
            </w:r>
          </w:p>
        </w:tc>
        <w:tc>
          <w:tcPr>
            <w:tcW w:w="0" w:type="auto"/>
          </w:tcPr>
          <w:p w14:paraId="22A8239A" w14:textId="6094DFBA" w:rsidR="00553C8D" w:rsidRPr="00207A7E" w:rsidRDefault="00553C8D" w:rsidP="00553C8D">
            <w:pPr>
              <w:pStyle w:val="Normal-Table"/>
              <w:cnfStyle w:val="000000000000" w:firstRow="0" w:lastRow="0" w:firstColumn="0" w:lastColumn="0" w:oddVBand="0" w:evenVBand="0" w:oddHBand="0" w:evenHBand="0" w:firstRowFirstColumn="0" w:firstRowLastColumn="0" w:lastRowFirstColumn="0" w:lastRowLastColumn="0"/>
            </w:pPr>
            <w:r w:rsidRPr="00256F6C">
              <w:t>0</w:t>
            </w:r>
          </w:p>
        </w:tc>
        <w:tc>
          <w:tcPr>
            <w:tcW w:w="0" w:type="auto"/>
          </w:tcPr>
          <w:p w14:paraId="276A9BA5" w14:textId="4A57BD75" w:rsidR="00553C8D" w:rsidRPr="00207A7E" w:rsidRDefault="00553C8D" w:rsidP="00553C8D">
            <w:pPr>
              <w:pStyle w:val="Normal-Table"/>
              <w:cnfStyle w:val="000000000000" w:firstRow="0" w:lastRow="0" w:firstColumn="0" w:lastColumn="0" w:oddVBand="0" w:evenVBand="0" w:oddHBand="0" w:evenHBand="0" w:firstRowFirstColumn="0" w:firstRowLastColumn="0" w:lastRowFirstColumn="0" w:lastRowLastColumn="0"/>
            </w:pPr>
            <w:r>
              <w:t>0</w:t>
            </w:r>
          </w:p>
        </w:tc>
      </w:tr>
      <w:tr w:rsidR="00E93E4E" w:rsidRPr="00207A7E" w14:paraId="79A0E89E"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BEC505" w14:textId="0A11C570" w:rsidR="00E93E4E" w:rsidRPr="00207A7E" w:rsidRDefault="00E93E4E" w:rsidP="00E93E4E">
            <w:pPr>
              <w:pStyle w:val="Normal-Table"/>
            </w:pPr>
            <w:r w:rsidRPr="009B0968">
              <w:lastRenderedPageBreak/>
              <w:t>Claim costs</w:t>
            </w:r>
          </w:p>
        </w:tc>
        <w:tc>
          <w:tcPr>
            <w:tcW w:w="0" w:type="auto"/>
          </w:tcPr>
          <w:p w14:paraId="62994C39" w14:textId="1DDB10FC" w:rsidR="00E93E4E" w:rsidRPr="00207A7E" w:rsidRDefault="00E93E4E" w:rsidP="00E93E4E">
            <w:pPr>
              <w:pStyle w:val="Normal-Table"/>
              <w:cnfStyle w:val="000000010000" w:firstRow="0" w:lastRow="0" w:firstColumn="0" w:lastColumn="0" w:oddVBand="0" w:evenVBand="0" w:oddHBand="0" w:evenHBand="1" w:firstRowFirstColumn="0" w:firstRowLastColumn="0" w:lastRowFirstColumn="0" w:lastRowLastColumn="0"/>
            </w:pPr>
            <w:r w:rsidRPr="00256F6C">
              <w:t>Average cost per standard claim</w:t>
            </w:r>
            <w:r w:rsidR="00055828" w:rsidRPr="00055828">
              <w:rPr>
                <w:vertAlign w:val="superscript"/>
              </w:rPr>
              <w:t>17</w:t>
            </w:r>
          </w:p>
        </w:tc>
        <w:tc>
          <w:tcPr>
            <w:tcW w:w="0" w:type="auto"/>
          </w:tcPr>
          <w:p w14:paraId="2E0E06C4" w14:textId="5EB4A50E" w:rsidR="00E93E4E" w:rsidRPr="00207A7E" w:rsidRDefault="00E93E4E" w:rsidP="00E93E4E">
            <w:pPr>
              <w:pStyle w:val="Normal-Table"/>
              <w:cnfStyle w:val="000000010000" w:firstRow="0" w:lastRow="0" w:firstColumn="0" w:lastColumn="0" w:oddVBand="0" w:evenVBand="0" w:oddHBand="0" w:evenHBand="1" w:firstRowFirstColumn="0" w:firstRowLastColumn="0" w:lastRowFirstColumn="0" w:lastRowLastColumn="0"/>
            </w:pPr>
            <w:r w:rsidRPr="00256F6C">
              <w:t>$97,341</w:t>
            </w:r>
          </w:p>
        </w:tc>
        <w:tc>
          <w:tcPr>
            <w:tcW w:w="0" w:type="auto"/>
          </w:tcPr>
          <w:p w14:paraId="6B2661CB" w14:textId="532D0066" w:rsidR="00E93E4E" w:rsidRPr="00207A7E" w:rsidRDefault="00E93E4E" w:rsidP="00E93E4E">
            <w:pPr>
              <w:pStyle w:val="Normal-Table"/>
              <w:cnfStyle w:val="000000010000" w:firstRow="0" w:lastRow="0" w:firstColumn="0" w:lastColumn="0" w:oddVBand="0" w:evenVBand="0" w:oddHBand="0" w:evenHBand="1" w:firstRowFirstColumn="0" w:firstRowLastColumn="0" w:lastRowFirstColumn="0" w:lastRowLastColumn="0"/>
            </w:pPr>
            <w:r w:rsidRPr="00256F6C">
              <w:t>$98,620</w:t>
            </w:r>
          </w:p>
        </w:tc>
        <w:tc>
          <w:tcPr>
            <w:tcW w:w="0" w:type="auto"/>
          </w:tcPr>
          <w:p w14:paraId="3A82ABB9" w14:textId="00751BA1" w:rsidR="00E93E4E" w:rsidRPr="00207A7E" w:rsidRDefault="00E93E4E" w:rsidP="00E93E4E">
            <w:pPr>
              <w:pStyle w:val="Normal-Table"/>
              <w:cnfStyle w:val="000000010000" w:firstRow="0" w:lastRow="0" w:firstColumn="0" w:lastColumn="0" w:oddVBand="0" w:evenVBand="0" w:oddHBand="0" w:evenHBand="1" w:firstRowFirstColumn="0" w:firstRowLastColumn="0" w:lastRowFirstColumn="0" w:lastRowLastColumn="0"/>
            </w:pPr>
            <w:r w:rsidRPr="00256F6C">
              <w:t>$109,846</w:t>
            </w:r>
          </w:p>
        </w:tc>
        <w:tc>
          <w:tcPr>
            <w:tcW w:w="0" w:type="auto"/>
          </w:tcPr>
          <w:p w14:paraId="42029F2A" w14:textId="27B1A969" w:rsidR="00E93E4E" w:rsidRPr="00207A7E" w:rsidRDefault="00E93E4E" w:rsidP="00E93E4E">
            <w:pPr>
              <w:pStyle w:val="Normal-Table"/>
              <w:cnfStyle w:val="000000010000" w:firstRow="0" w:lastRow="0" w:firstColumn="0" w:lastColumn="0" w:oddVBand="0" w:evenVBand="0" w:oddHBand="0" w:evenHBand="1" w:firstRowFirstColumn="0" w:firstRowLastColumn="0" w:lastRowFirstColumn="0" w:lastRowLastColumn="0"/>
            </w:pPr>
            <w:r w:rsidRPr="00E13200">
              <w:t>$121,307</w:t>
            </w:r>
          </w:p>
        </w:tc>
      </w:tr>
      <w:tr w:rsidR="002A55E6" w:rsidRPr="00207A7E" w14:paraId="3F97997C"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43704ABD" w14:textId="6D56FEED" w:rsidR="002A55E6" w:rsidRPr="00207A7E" w:rsidRDefault="002A55E6" w:rsidP="002A55E6">
            <w:pPr>
              <w:pStyle w:val="Normal-Table"/>
            </w:pPr>
            <w:r w:rsidRPr="0030115A">
              <w:t>Return to work</w:t>
            </w:r>
          </w:p>
        </w:tc>
        <w:tc>
          <w:tcPr>
            <w:tcW w:w="0" w:type="auto"/>
          </w:tcPr>
          <w:p w14:paraId="45EFFA7E" w14:textId="1636C5F2" w:rsidR="002A55E6" w:rsidRPr="00207A7E" w:rsidRDefault="002A55E6" w:rsidP="002A55E6">
            <w:pPr>
              <w:pStyle w:val="Normal-Table"/>
              <w:cnfStyle w:val="000000000000" w:firstRow="0" w:lastRow="0" w:firstColumn="0" w:lastColumn="0" w:oddVBand="0" w:evenVBand="0" w:oddHBand="0" w:evenHBand="0" w:firstRowFirstColumn="0" w:firstRowLastColumn="0" w:lastRowFirstColumn="0" w:lastRowLastColumn="0"/>
            </w:pPr>
            <w:r w:rsidRPr="2FF33A4A">
              <w:rPr>
                <w:lang w:val="en-US"/>
              </w:rPr>
              <w:t xml:space="preserve">Percentage of claims with </w:t>
            </w:r>
            <w:proofErr w:type="gramStart"/>
            <w:r w:rsidRPr="2FF33A4A">
              <w:rPr>
                <w:lang w:val="en-US"/>
              </w:rPr>
              <w:t>return to work</w:t>
            </w:r>
            <w:proofErr w:type="gramEnd"/>
            <w:r w:rsidRPr="2FF33A4A">
              <w:rPr>
                <w:lang w:val="en-US"/>
              </w:rPr>
              <w:t xml:space="preserve"> plan &lt;30 days</w:t>
            </w:r>
          </w:p>
        </w:tc>
        <w:tc>
          <w:tcPr>
            <w:tcW w:w="0" w:type="auto"/>
          </w:tcPr>
          <w:p w14:paraId="226998B4" w14:textId="4E548385" w:rsidR="002A55E6" w:rsidRPr="00207A7E" w:rsidRDefault="002A55E6" w:rsidP="002A55E6">
            <w:pPr>
              <w:pStyle w:val="Normal-Table"/>
              <w:cnfStyle w:val="000000000000" w:firstRow="0" w:lastRow="0" w:firstColumn="0" w:lastColumn="0" w:oddVBand="0" w:evenVBand="0" w:oddHBand="0" w:evenHBand="0" w:firstRowFirstColumn="0" w:firstRowLastColumn="0" w:lastRowFirstColumn="0" w:lastRowLastColumn="0"/>
            </w:pPr>
            <w:r w:rsidRPr="00256F6C">
              <w:t>100%</w:t>
            </w:r>
          </w:p>
        </w:tc>
        <w:tc>
          <w:tcPr>
            <w:tcW w:w="0" w:type="auto"/>
          </w:tcPr>
          <w:p w14:paraId="4813FE91" w14:textId="1B465E69" w:rsidR="002A55E6" w:rsidRPr="00207A7E" w:rsidRDefault="002A55E6" w:rsidP="002A55E6">
            <w:pPr>
              <w:pStyle w:val="Normal-Table"/>
              <w:cnfStyle w:val="000000000000" w:firstRow="0" w:lastRow="0" w:firstColumn="0" w:lastColumn="0" w:oddVBand="0" w:evenVBand="0" w:oddHBand="0" w:evenHBand="0" w:firstRowFirstColumn="0" w:firstRowLastColumn="0" w:lastRowFirstColumn="0" w:lastRowLastColumn="0"/>
            </w:pPr>
            <w:r w:rsidRPr="00256F6C">
              <w:t>100%</w:t>
            </w:r>
          </w:p>
        </w:tc>
        <w:tc>
          <w:tcPr>
            <w:tcW w:w="0" w:type="auto"/>
          </w:tcPr>
          <w:p w14:paraId="4219DDF6" w14:textId="75A0947E" w:rsidR="002A55E6" w:rsidRPr="00207A7E" w:rsidRDefault="002A55E6" w:rsidP="002A55E6">
            <w:pPr>
              <w:pStyle w:val="Normal-Table"/>
              <w:cnfStyle w:val="000000000000" w:firstRow="0" w:lastRow="0" w:firstColumn="0" w:lastColumn="0" w:oddVBand="0" w:evenVBand="0" w:oddHBand="0" w:evenHBand="0" w:firstRowFirstColumn="0" w:firstRowLastColumn="0" w:lastRowFirstColumn="0" w:lastRowLastColumn="0"/>
            </w:pPr>
            <w:r w:rsidRPr="00256F6C">
              <w:t>100%</w:t>
            </w:r>
          </w:p>
        </w:tc>
        <w:tc>
          <w:tcPr>
            <w:tcW w:w="0" w:type="auto"/>
          </w:tcPr>
          <w:p w14:paraId="756505AC" w14:textId="2C6DA860" w:rsidR="002A55E6" w:rsidRPr="00207A7E" w:rsidRDefault="002A55E6" w:rsidP="002A55E6">
            <w:pPr>
              <w:pStyle w:val="Normal-Table"/>
              <w:cnfStyle w:val="000000000000" w:firstRow="0" w:lastRow="0" w:firstColumn="0" w:lastColumn="0" w:oddVBand="0" w:evenVBand="0" w:oddHBand="0" w:evenHBand="0" w:firstRowFirstColumn="0" w:firstRowLastColumn="0" w:lastRowFirstColumn="0" w:lastRowLastColumn="0"/>
            </w:pPr>
            <w:r>
              <w:t>66%</w:t>
            </w:r>
          </w:p>
        </w:tc>
      </w:tr>
      <w:tr w:rsidR="00543338" w:rsidRPr="00207A7E" w14:paraId="32963A1C"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CCF08E" w14:textId="57D0DF0E" w:rsidR="00543338" w:rsidRPr="00207A7E" w:rsidRDefault="00543338" w:rsidP="00543338">
            <w:pPr>
              <w:pStyle w:val="Normal-Table"/>
            </w:pPr>
            <w:r w:rsidRPr="00EE34F9">
              <w:t>Consultation and participation</w:t>
            </w:r>
          </w:p>
        </w:tc>
        <w:tc>
          <w:tcPr>
            <w:tcW w:w="0" w:type="auto"/>
          </w:tcPr>
          <w:p w14:paraId="073553AD" w14:textId="47E13F5F" w:rsidR="00543338" w:rsidRPr="00207A7E" w:rsidRDefault="00543338" w:rsidP="00543338">
            <w:pPr>
              <w:pStyle w:val="Normal-Table"/>
              <w:cnfStyle w:val="000000010000" w:firstRow="0" w:lastRow="0" w:firstColumn="0" w:lastColumn="0" w:oddVBand="0" w:evenVBand="0" w:oddHBand="0" w:evenHBand="1" w:firstRowFirstColumn="0" w:firstRowLastColumn="0" w:lastRowFirstColumn="0" w:lastRowLastColumn="0"/>
            </w:pPr>
            <w:r w:rsidRPr="00256F6C">
              <w:t>Evidence of agreed structure of designated work groups, health and safety representatives and issue resolution procedures</w:t>
            </w:r>
          </w:p>
        </w:tc>
        <w:tc>
          <w:tcPr>
            <w:tcW w:w="0" w:type="auto"/>
          </w:tcPr>
          <w:p w14:paraId="23D7D064" w14:textId="2748EE57" w:rsidR="00543338" w:rsidRPr="00207A7E" w:rsidRDefault="00543338" w:rsidP="00543338">
            <w:pPr>
              <w:pStyle w:val="Normal-Table"/>
              <w:cnfStyle w:val="000000010000" w:firstRow="0" w:lastRow="0" w:firstColumn="0" w:lastColumn="0" w:oddVBand="0" w:evenVBand="0" w:oddHBand="0" w:evenHBand="1" w:firstRowFirstColumn="0" w:firstRowLastColumn="0" w:lastRowFirstColumn="0" w:lastRowLastColumn="0"/>
            </w:pPr>
            <w:r w:rsidRPr="00E52ED6">
              <w:rPr>
                <w:sz w:val="16"/>
                <w:szCs w:val="18"/>
              </w:rPr>
              <w:t>Completed</w:t>
            </w:r>
          </w:p>
        </w:tc>
        <w:tc>
          <w:tcPr>
            <w:tcW w:w="0" w:type="auto"/>
          </w:tcPr>
          <w:p w14:paraId="29625D2D" w14:textId="33EC3661" w:rsidR="00543338" w:rsidRPr="00207A7E" w:rsidRDefault="00543338" w:rsidP="00543338">
            <w:pPr>
              <w:pStyle w:val="Normal-Table"/>
              <w:cnfStyle w:val="000000010000" w:firstRow="0" w:lastRow="0" w:firstColumn="0" w:lastColumn="0" w:oddVBand="0" w:evenVBand="0" w:oddHBand="0" w:evenHBand="1" w:firstRowFirstColumn="0" w:firstRowLastColumn="0" w:lastRowFirstColumn="0" w:lastRowLastColumn="0"/>
            </w:pPr>
            <w:r w:rsidRPr="00E52ED6">
              <w:rPr>
                <w:sz w:val="16"/>
                <w:szCs w:val="18"/>
              </w:rPr>
              <w:t>Completed</w:t>
            </w:r>
          </w:p>
        </w:tc>
        <w:tc>
          <w:tcPr>
            <w:tcW w:w="0" w:type="auto"/>
          </w:tcPr>
          <w:p w14:paraId="3D9D60D0" w14:textId="07EEF89D" w:rsidR="00543338" w:rsidRPr="00207A7E" w:rsidRDefault="00543338" w:rsidP="00543338">
            <w:pPr>
              <w:pStyle w:val="Normal-Table"/>
              <w:cnfStyle w:val="000000010000" w:firstRow="0" w:lastRow="0" w:firstColumn="0" w:lastColumn="0" w:oddVBand="0" w:evenVBand="0" w:oddHBand="0" w:evenHBand="1" w:firstRowFirstColumn="0" w:firstRowLastColumn="0" w:lastRowFirstColumn="0" w:lastRowLastColumn="0"/>
            </w:pPr>
            <w:r w:rsidRPr="00E52ED6">
              <w:rPr>
                <w:sz w:val="16"/>
                <w:szCs w:val="18"/>
              </w:rPr>
              <w:t>Completed</w:t>
            </w:r>
          </w:p>
        </w:tc>
        <w:tc>
          <w:tcPr>
            <w:tcW w:w="0" w:type="auto"/>
          </w:tcPr>
          <w:p w14:paraId="5997E0C1" w14:textId="75C45C8C" w:rsidR="00543338" w:rsidRPr="00207A7E" w:rsidRDefault="00543338" w:rsidP="00543338">
            <w:pPr>
              <w:pStyle w:val="Normal-Table"/>
              <w:cnfStyle w:val="000000010000" w:firstRow="0" w:lastRow="0" w:firstColumn="0" w:lastColumn="0" w:oddVBand="0" w:evenVBand="0" w:oddHBand="0" w:evenHBand="1" w:firstRowFirstColumn="0" w:firstRowLastColumn="0" w:lastRowFirstColumn="0" w:lastRowLastColumn="0"/>
            </w:pPr>
            <w:r w:rsidRPr="00E52ED6">
              <w:rPr>
                <w:sz w:val="16"/>
                <w:szCs w:val="18"/>
              </w:rPr>
              <w:t>Completed</w:t>
            </w:r>
          </w:p>
        </w:tc>
      </w:tr>
      <w:tr w:rsidR="00543338" w:rsidRPr="00207A7E" w14:paraId="40EDA924"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5473C988" w14:textId="50967F3F" w:rsidR="00543338" w:rsidRPr="00207A7E" w:rsidRDefault="00543338" w:rsidP="00543338">
            <w:pPr>
              <w:pStyle w:val="Normal-Table"/>
            </w:pPr>
            <w:r w:rsidRPr="00EE34F9">
              <w:t>Consultation and participation</w:t>
            </w:r>
          </w:p>
        </w:tc>
        <w:tc>
          <w:tcPr>
            <w:tcW w:w="0" w:type="auto"/>
          </w:tcPr>
          <w:p w14:paraId="79074629" w14:textId="091F6BF0" w:rsidR="00543338" w:rsidRPr="00207A7E" w:rsidRDefault="00543338" w:rsidP="00543338">
            <w:pPr>
              <w:pStyle w:val="Normal-Table"/>
              <w:cnfStyle w:val="000000000000" w:firstRow="0" w:lastRow="0" w:firstColumn="0" w:lastColumn="0" w:oddVBand="0" w:evenVBand="0" w:oddHBand="0" w:evenHBand="0" w:firstRowFirstColumn="0" w:firstRowLastColumn="0" w:lastRowFirstColumn="0" w:lastRowLastColumn="0"/>
            </w:pPr>
            <w:r w:rsidRPr="00256F6C">
              <w:t>Compliance with agreed structure on designated work groups, health and safety representatives and issue resolution procedures</w:t>
            </w:r>
          </w:p>
        </w:tc>
        <w:tc>
          <w:tcPr>
            <w:tcW w:w="0" w:type="auto"/>
          </w:tcPr>
          <w:p w14:paraId="271B9858" w14:textId="157C7A15" w:rsidR="00543338" w:rsidRPr="00207A7E" w:rsidRDefault="00543338" w:rsidP="00543338">
            <w:pPr>
              <w:pStyle w:val="Normal-Table"/>
              <w:cnfStyle w:val="000000000000" w:firstRow="0" w:lastRow="0" w:firstColumn="0" w:lastColumn="0" w:oddVBand="0" w:evenVBand="0" w:oddHBand="0" w:evenHBand="0" w:firstRowFirstColumn="0" w:firstRowLastColumn="0" w:lastRowFirstColumn="0" w:lastRowLastColumn="0"/>
            </w:pPr>
            <w:r w:rsidRPr="00E52ED6">
              <w:rPr>
                <w:sz w:val="16"/>
                <w:szCs w:val="18"/>
              </w:rPr>
              <w:t>Completed</w:t>
            </w:r>
          </w:p>
        </w:tc>
        <w:tc>
          <w:tcPr>
            <w:tcW w:w="0" w:type="auto"/>
          </w:tcPr>
          <w:p w14:paraId="68B02EC6" w14:textId="63642B54" w:rsidR="00543338" w:rsidRPr="00207A7E" w:rsidRDefault="00543338" w:rsidP="00543338">
            <w:pPr>
              <w:pStyle w:val="Normal-Table"/>
              <w:cnfStyle w:val="000000000000" w:firstRow="0" w:lastRow="0" w:firstColumn="0" w:lastColumn="0" w:oddVBand="0" w:evenVBand="0" w:oddHBand="0" w:evenHBand="0" w:firstRowFirstColumn="0" w:firstRowLastColumn="0" w:lastRowFirstColumn="0" w:lastRowLastColumn="0"/>
            </w:pPr>
            <w:r w:rsidRPr="00E52ED6">
              <w:rPr>
                <w:sz w:val="16"/>
                <w:szCs w:val="18"/>
              </w:rPr>
              <w:t>Completed</w:t>
            </w:r>
          </w:p>
        </w:tc>
        <w:tc>
          <w:tcPr>
            <w:tcW w:w="0" w:type="auto"/>
          </w:tcPr>
          <w:p w14:paraId="49FF54B8" w14:textId="14DF1C18" w:rsidR="00543338" w:rsidRPr="00207A7E" w:rsidRDefault="00543338" w:rsidP="00543338">
            <w:pPr>
              <w:pStyle w:val="Normal-Table"/>
              <w:cnfStyle w:val="000000000000" w:firstRow="0" w:lastRow="0" w:firstColumn="0" w:lastColumn="0" w:oddVBand="0" w:evenVBand="0" w:oddHBand="0" w:evenHBand="0" w:firstRowFirstColumn="0" w:firstRowLastColumn="0" w:lastRowFirstColumn="0" w:lastRowLastColumn="0"/>
            </w:pPr>
            <w:r w:rsidRPr="00E52ED6">
              <w:rPr>
                <w:sz w:val="16"/>
                <w:szCs w:val="18"/>
              </w:rPr>
              <w:t>Completed</w:t>
            </w:r>
          </w:p>
        </w:tc>
        <w:tc>
          <w:tcPr>
            <w:tcW w:w="0" w:type="auto"/>
          </w:tcPr>
          <w:p w14:paraId="6361FB2C" w14:textId="4E4591BF" w:rsidR="00543338" w:rsidRPr="00207A7E" w:rsidRDefault="00543338" w:rsidP="00543338">
            <w:pPr>
              <w:pStyle w:val="Normal-Table"/>
              <w:cnfStyle w:val="000000000000" w:firstRow="0" w:lastRow="0" w:firstColumn="0" w:lastColumn="0" w:oddVBand="0" w:evenVBand="0" w:oddHBand="0" w:evenHBand="0" w:firstRowFirstColumn="0" w:firstRowLastColumn="0" w:lastRowFirstColumn="0" w:lastRowLastColumn="0"/>
            </w:pPr>
            <w:r w:rsidRPr="00E52ED6">
              <w:rPr>
                <w:sz w:val="16"/>
                <w:szCs w:val="18"/>
              </w:rPr>
              <w:t>Completed</w:t>
            </w:r>
          </w:p>
        </w:tc>
      </w:tr>
      <w:tr w:rsidR="00543338" w:rsidRPr="00207A7E" w14:paraId="4A00614C"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3BAA5C" w14:textId="389C7871" w:rsidR="00543338" w:rsidRPr="00207A7E" w:rsidRDefault="00543338" w:rsidP="00543338">
            <w:pPr>
              <w:pStyle w:val="Normal-Table"/>
            </w:pPr>
            <w:r w:rsidRPr="00EE34F9">
              <w:t>Consultation and participation</w:t>
            </w:r>
          </w:p>
        </w:tc>
        <w:tc>
          <w:tcPr>
            <w:tcW w:w="0" w:type="auto"/>
          </w:tcPr>
          <w:p w14:paraId="7403311C" w14:textId="5DF51BBC" w:rsidR="00543338" w:rsidRPr="00207A7E" w:rsidRDefault="00543338" w:rsidP="00543338">
            <w:pPr>
              <w:pStyle w:val="Normal-Table"/>
              <w:cnfStyle w:val="000000010000" w:firstRow="0" w:lastRow="0" w:firstColumn="0" w:lastColumn="0" w:oddVBand="0" w:evenVBand="0" w:oddHBand="0" w:evenHBand="1" w:firstRowFirstColumn="0" w:firstRowLastColumn="0" w:lastRowFirstColumn="0" w:lastRowLastColumn="0"/>
            </w:pPr>
            <w:r w:rsidRPr="00256F6C">
              <w:t>Number of quarterly OHS Committee meetings</w:t>
            </w:r>
          </w:p>
        </w:tc>
        <w:tc>
          <w:tcPr>
            <w:tcW w:w="0" w:type="auto"/>
          </w:tcPr>
          <w:p w14:paraId="397FE706" w14:textId="1F35E2DA" w:rsidR="00543338" w:rsidRPr="00207A7E" w:rsidRDefault="00543338" w:rsidP="00543338">
            <w:pPr>
              <w:pStyle w:val="Normal-Table"/>
              <w:cnfStyle w:val="000000010000" w:firstRow="0" w:lastRow="0" w:firstColumn="0" w:lastColumn="0" w:oddVBand="0" w:evenVBand="0" w:oddHBand="0" w:evenHBand="1" w:firstRowFirstColumn="0" w:firstRowLastColumn="0" w:lastRowFirstColumn="0" w:lastRowLastColumn="0"/>
            </w:pPr>
            <w:r w:rsidRPr="00256F6C">
              <w:t>5</w:t>
            </w:r>
          </w:p>
        </w:tc>
        <w:tc>
          <w:tcPr>
            <w:tcW w:w="0" w:type="auto"/>
          </w:tcPr>
          <w:p w14:paraId="7ACEA1B9" w14:textId="714C79B8" w:rsidR="00543338" w:rsidRPr="00207A7E" w:rsidRDefault="00543338" w:rsidP="00543338">
            <w:pPr>
              <w:pStyle w:val="Normal-Table"/>
              <w:cnfStyle w:val="000000010000" w:firstRow="0" w:lastRow="0" w:firstColumn="0" w:lastColumn="0" w:oddVBand="0" w:evenVBand="0" w:oddHBand="0" w:evenHBand="1" w:firstRowFirstColumn="0" w:firstRowLastColumn="0" w:lastRowFirstColumn="0" w:lastRowLastColumn="0"/>
            </w:pPr>
            <w:r w:rsidRPr="00256F6C">
              <w:t>3</w:t>
            </w:r>
          </w:p>
        </w:tc>
        <w:tc>
          <w:tcPr>
            <w:tcW w:w="0" w:type="auto"/>
          </w:tcPr>
          <w:p w14:paraId="641F4086" w14:textId="1DE66E59" w:rsidR="00543338" w:rsidRPr="00207A7E" w:rsidRDefault="00543338" w:rsidP="00543338">
            <w:pPr>
              <w:pStyle w:val="Normal-Table"/>
              <w:cnfStyle w:val="000000010000" w:firstRow="0" w:lastRow="0" w:firstColumn="0" w:lastColumn="0" w:oddVBand="0" w:evenVBand="0" w:oddHBand="0" w:evenHBand="1" w:firstRowFirstColumn="0" w:firstRowLastColumn="0" w:lastRowFirstColumn="0" w:lastRowLastColumn="0"/>
            </w:pPr>
            <w:r w:rsidRPr="00256F6C">
              <w:t>4</w:t>
            </w:r>
          </w:p>
        </w:tc>
        <w:tc>
          <w:tcPr>
            <w:tcW w:w="0" w:type="auto"/>
          </w:tcPr>
          <w:p w14:paraId="1DFB3A82" w14:textId="2C241264" w:rsidR="00543338" w:rsidRPr="00207A7E" w:rsidRDefault="00543338" w:rsidP="00543338">
            <w:pPr>
              <w:pStyle w:val="Normal-Table"/>
              <w:cnfStyle w:val="000000010000" w:firstRow="0" w:lastRow="0" w:firstColumn="0" w:lastColumn="0" w:oddVBand="0" w:evenVBand="0" w:oddHBand="0" w:evenHBand="1" w:firstRowFirstColumn="0" w:firstRowLastColumn="0" w:lastRowFirstColumn="0" w:lastRowLastColumn="0"/>
            </w:pPr>
            <w:r>
              <w:t>4</w:t>
            </w:r>
          </w:p>
        </w:tc>
      </w:tr>
    </w:tbl>
    <w:p w14:paraId="0324FCEC" w14:textId="77777777" w:rsidR="00D17530" w:rsidRDefault="00D17530" w:rsidP="00D17530">
      <w:pPr>
        <w:pStyle w:val="Heading2"/>
      </w:pPr>
      <w:bookmarkStart w:id="48" w:name="_Equipping_our_staff"/>
      <w:bookmarkEnd w:id="48"/>
      <w:r>
        <w:t>Equipping our staff</w:t>
      </w:r>
    </w:p>
    <w:p w14:paraId="3D07AC32" w14:textId="77777777" w:rsidR="00D17530" w:rsidRDefault="00D17530" w:rsidP="00D17530">
      <w:r>
        <w:t>Every year, our regulatory decision makers (including environment protection officers, investigators, permission officers, response officers and more) make thousands of regulatory decisions under environmental protection laws.</w:t>
      </w:r>
    </w:p>
    <w:p w14:paraId="6A65D86D" w14:textId="77777777" w:rsidR="00D17530" w:rsidRDefault="00D17530" w:rsidP="00D17530">
      <w:r>
        <w:lastRenderedPageBreak/>
        <w:t>We support our staff to deliver effectively by upskilling capability, enabling access to the latest data and science, and giving them the right equipment, guidance, systems and technology.</w:t>
      </w:r>
    </w:p>
    <w:p w14:paraId="602CAB68" w14:textId="77777777" w:rsidR="00D17530" w:rsidRDefault="00D17530" w:rsidP="00D17530">
      <w:pPr>
        <w:pStyle w:val="Heading3"/>
      </w:pPr>
      <w:r>
        <w:t>Uplifting capability</w:t>
      </w:r>
    </w:p>
    <w:p w14:paraId="2CB89E82" w14:textId="77777777" w:rsidR="00D17530" w:rsidRDefault="00D17530" w:rsidP="00D17530">
      <w:r>
        <w:t>EPA’s regulatory decision makers participated in formal, peer and on-the-job learning. We combined that with policies, procedures and guidelines to ensure they make fair, ethical and robust decisions when enforcing the law.</w:t>
      </w:r>
    </w:p>
    <w:p w14:paraId="41A5A004" w14:textId="77777777" w:rsidR="00D17530" w:rsidRDefault="00D17530" w:rsidP="00D17530">
      <w:r>
        <w:t>This year we launched a new development program that will provide regular and continuous learning to develop their regulatory capability and knowledge, and application of the Environment Protection Act.</w:t>
      </w:r>
    </w:p>
    <w:p w14:paraId="09F89B8A" w14:textId="77777777" w:rsidR="00D17530" w:rsidRDefault="00D17530" w:rsidP="00D17530">
      <w:pPr>
        <w:pStyle w:val="Heading3"/>
      </w:pPr>
      <w:bookmarkStart w:id="49" w:name="_Increasing_our_data"/>
      <w:bookmarkEnd w:id="49"/>
      <w:r>
        <w:t xml:space="preserve">Increasing our data maturity </w:t>
      </w:r>
    </w:p>
    <w:p w14:paraId="2173A7B2" w14:textId="77777777" w:rsidR="00D17530" w:rsidRDefault="00D17530" w:rsidP="00D17530">
      <w:r>
        <w:t>Helping us to make data-led decisions, we started a multi-year program to ensure our data is secure and readily available to all staff.</w:t>
      </w:r>
    </w:p>
    <w:p w14:paraId="6CF511BB" w14:textId="77777777" w:rsidR="00D17530" w:rsidRDefault="00D17530" w:rsidP="00D17530">
      <w:r>
        <w:t>Through our new Data and Insights Office, we did a current state analysis on our data ecosystem. In addition, we developed new policies and procedures to manage data and are in the process of setting up data ownership and building our data literacy across EPA.</w:t>
      </w:r>
    </w:p>
    <w:p w14:paraId="10B62A5F" w14:textId="77777777" w:rsidR="00D17530" w:rsidRDefault="00D17530" w:rsidP="00D17530">
      <w:r>
        <w:t>Using the Gartner scale (from 1-5) that looks at the people, processes and technology we have in place to improve our data maturity rating, we have moved from 2 to 2.4.</w:t>
      </w:r>
    </w:p>
    <w:p w14:paraId="378446AB" w14:textId="77777777" w:rsidR="00D17530" w:rsidRDefault="00D17530" w:rsidP="00D17530">
      <w:pPr>
        <w:pStyle w:val="Heading3"/>
      </w:pPr>
      <w:bookmarkStart w:id="50" w:name="_Using_the_latest"/>
      <w:bookmarkEnd w:id="50"/>
      <w:r>
        <w:t>Using the latest technology</w:t>
      </w:r>
    </w:p>
    <w:p w14:paraId="6897E4E3" w14:textId="77777777" w:rsidR="00D17530" w:rsidRDefault="00D17530" w:rsidP="00D17530">
      <w:r>
        <w:t xml:space="preserve">Our IT Plan and Roadmap </w:t>
      </w:r>
      <w:proofErr w:type="gramStart"/>
      <w:r>
        <w:t>supports</w:t>
      </w:r>
      <w:proofErr w:type="gramEnd"/>
      <w:r>
        <w:t xml:space="preserve"> EPA to achieve its purpose by delivering reliable, secure, agile and responsive IT capabilities and technology.</w:t>
      </w:r>
    </w:p>
    <w:p w14:paraId="2634BF58" w14:textId="77777777" w:rsidR="00D17530" w:rsidRDefault="00D17530" w:rsidP="00D17530">
      <w:r>
        <w:lastRenderedPageBreak/>
        <w:t>In the past year we:</w:t>
      </w:r>
    </w:p>
    <w:p w14:paraId="509D5581" w14:textId="114D1BE7" w:rsidR="00D17530" w:rsidRDefault="00D17530" w:rsidP="00D17530">
      <w:pPr>
        <w:pStyle w:val="ListParagraph"/>
      </w:pPr>
      <w:r>
        <w:t>enhanced our rostering and emergency management processes through improved rostering, incident management, reporting and staff oversight</w:t>
      </w:r>
    </w:p>
    <w:p w14:paraId="3EE61B17" w14:textId="44E79AF2" w:rsidR="00D17530" w:rsidRPr="007B25B9" w:rsidRDefault="00D17530" w:rsidP="00D17530">
      <w:pPr>
        <w:pStyle w:val="ListParagraph"/>
      </w:pPr>
      <w:hyperlink w:anchor="_Waste_tyres" w:history="1">
        <w:r w:rsidRPr="007B25B9">
          <w:rPr>
            <w:rStyle w:val="Hyperlink"/>
          </w:rPr>
          <w:t>enhanced our waste tracking system</w:t>
        </w:r>
      </w:hyperlink>
      <w:r w:rsidRPr="007B25B9">
        <w:t xml:space="preserve"> to improve customer experience in setting up and managing their account</w:t>
      </w:r>
    </w:p>
    <w:p w14:paraId="1CAA2A68" w14:textId="46E8DDB7" w:rsidR="00D17530" w:rsidRPr="007B25B9" w:rsidRDefault="00D17530" w:rsidP="00D17530">
      <w:pPr>
        <w:pStyle w:val="ListParagraph"/>
      </w:pPr>
      <w:r w:rsidRPr="007B25B9">
        <w:t xml:space="preserve">implemented a </w:t>
      </w:r>
      <w:hyperlink w:anchor="_Transitioning_to_zero" w:history="1">
        <w:r w:rsidRPr="007B25B9">
          <w:rPr>
            <w:rStyle w:val="Hyperlink"/>
          </w:rPr>
          <w:t>GPS tracking solution</w:t>
        </w:r>
      </w:hyperlink>
      <w:r w:rsidRPr="007B25B9">
        <w:t xml:space="preserve"> to monitor how we use our fleet vehicles</w:t>
      </w:r>
    </w:p>
    <w:p w14:paraId="4729A495" w14:textId="240C96A3" w:rsidR="00D17530" w:rsidRDefault="00D17530" w:rsidP="00D17530">
      <w:pPr>
        <w:pStyle w:val="ListParagraph"/>
      </w:pPr>
      <w:r>
        <w:t>piloted a new systems adoption capability to help our staff to effectively use EPA systems</w:t>
      </w:r>
    </w:p>
    <w:p w14:paraId="239BC8F0" w14:textId="007ED5E3" w:rsidR="00D17530" w:rsidRDefault="00D17530" w:rsidP="00D17530">
      <w:pPr>
        <w:pStyle w:val="ListParagraph"/>
      </w:pPr>
      <w:r>
        <w:t>expanded data labelling and security for legally privileged information</w:t>
      </w:r>
    </w:p>
    <w:p w14:paraId="2A786CBD" w14:textId="5FB39F95" w:rsidR="00D17530" w:rsidRDefault="00D17530" w:rsidP="00D17530">
      <w:pPr>
        <w:pStyle w:val="ListParagraph"/>
      </w:pPr>
      <w:hyperlink w:anchor="_Increasing_community_awareness" w:history="1">
        <w:r w:rsidRPr="007B25B9">
          <w:rPr>
            <w:rStyle w:val="Hyperlink"/>
          </w:rPr>
          <w:t>re-platformed the EPA website</w:t>
        </w:r>
      </w:hyperlink>
      <w:r>
        <w:t xml:space="preserve"> to the Victorian Government’s Single Digital </w:t>
      </w:r>
      <w:r w:rsidRPr="007B25B9">
        <w:t>Presence platform</w:t>
      </w:r>
    </w:p>
    <w:p w14:paraId="68F0686C" w14:textId="6B8B9166" w:rsidR="00D17530" w:rsidRDefault="00D17530" w:rsidP="00D17530">
      <w:pPr>
        <w:pStyle w:val="ListParagraph"/>
      </w:pPr>
      <w:r>
        <w:t>implemented a digital platform to manage our Governance, Risk and Compliance obligations and processes</w:t>
      </w:r>
    </w:p>
    <w:p w14:paraId="69E2E84D" w14:textId="4F31669B" w:rsidR="00D17530" w:rsidRDefault="00D17530" w:rsidP="00D17530">
      <w:pPr>
        <w:pStyle w:val="ListParagraph"/>
      </w:pPr>
      <w:r>
        <w:t>piloted new artificial intelligence tools to deliver efficiency benefits.</w:t>
      </w:r>
    </w:p>
    <w:p w14:paraId="01BAC42B" w14:textId="4D6BF3C9" w:rsidR="008449E4" w:rsidRDefault="008449E4" w:rsidP="00D17530">
      <w:r>
        <w:t xml:space="preserve">In 2024–25, we spent $42.9 million on information and communication technology (ICT). </w:t>
      </w:r>
      <w:r w:rsidRPr="008449E4">
        <w:t xml:space="preserve">ICT expenditure is what we spend to provide business-enabling ICT services. </w:t>
      </w:r>
    </w:p>
    <w:p w14:paraId="724249A2" w14:textId="77777777" w:rsidR="008449E4" w:rsidRDefault="0059660C" w:rsidP="00D17530">
      <w:r>
        <w:t>Of this</w:t>
      </w:r>
      <w:r w:rsidR="008449E4">
        <w:t>:</w:t>
      </w:r>
    </w:p>
    <w:p w14:paraId="471E90D7" w14:textId="07C5BF45" w:rsidR="008449E4" w:rsidRPr="00A17FE4" w:rsidRDefault="0059660C" w:rsidP="00C73A1E">
      <w:pPr>
        <w:pStyle w:val="ListParagraph"/>
      </w:pPr>
      <w:r>
        <w:t xml:space="preserve">$36.9 </w:t>
      </w:r>
      <w:r w:rsidR="008449E4">
        <w:t xml:space="preserve">million was for </w:t>
      </w:r>
      <w:r w:rsidR="00C73A1E">
        <w:t xml:space="preserve">business-as-usual (BAU), </w:t>
      </w:r>
      <w:r w:rsidR="008449E4">
        <w:t>operational ICT expenditure</w:t>
      </w:r>
      <w:r w:rsidR="00C73A1E">
        <w:t xml:space="preserve">. </w:t>
      </w:r>
      <w:r w:rsidR="00C73A1E" w:rsidRPr="00C73A1E">
        <w:t>This</w:t>
      </w:r>
      <w:r w:rsidR="008449E4" w:rsidRPr="00C73A1E">
        <w:t xml:space="preserve"> primarily relates to ongoing activities to operate and maintain our current capability.</w:t>
      </w:r>
    </w:p>
    <w:p w14:paraId="52B6F5E6" w14:textId="2F936E08" w:rsidR="00D17530" w:rsidRDefault="00C73A1E" w:rsidP="00C73A1E">
      <w:pPr>
        <w:pStyle w:val="ListParagraph"/>
      </w:pPr>
      <w:r>
        <w:t xml:space="preserve">$6 million was </w:t>
      </w:r>
      <w:r w:rsidRPr="00C73A1E">
        <w:t>related to projects to create or enhance ICT capabilities</w:t>
      </w:r>
      <w:r>
        <w:t>. This non-</w:t>
      </w:r>
      <w:r w:rsidRPr="00C73A1E">
        <w:t>BAU expenditure relates to extending or enhancing our current ICT capabilities.</w:t>
      </w:r>
      <w:r>
        <w:t xml:space="preserve"> All of this spend was operational, not capital expenditure.</w:t>
      </w:r>
    </w:p>
    <w:p w14:paraId="37949340" w14:textId="77777777" w:rsidR="00D22F26" w:rsidRDefault="00D22F26" w:rsidP="00D22F26">
      <w:pPr>
        <w:pStyle w:val="Heading3"/>
      </w:pPr>
      <w:r>
        <w:lastRenderedPageBreak/>
        <w:t>Information security</w:t>
      </w:r>
    </w:p>
    <w:p w14:paraId="59E1C8CD" w14:textId="77777777" w:rsidR="00D22F26" w:rsidRDefault="00D22F26" w:rsidP="00D22F26">
      <w:r>
        <w:t>With all levels of government being increasingly targeted by cyber criminals, we’re continuing to strengthen the security of our information systems and data.</w:t>
      </w:r>
    </w:p>
    <w:p w14:paraId="45E15669" w14:textId="77777777" w:rsidR="00D22F26" w:rsidRDefault="00D22F26" w:rsidP="00D22F26">
      <w:r>
        <w:t>In the past year we:</w:t>
      </w:r>
    </w:p>
    <w:p w14:paraId="70BCD03C" w14:textId="5AE82A7B" w:rsidR="00D22F26" w:rsidRDefault="00D22F26" w:rsidP="00D22F26">
      <w:pPr>
        <w:pStyle w:val="ListParagraph"/>
      </w:pPr>
      <w:r>
        <w:t>significantly reduced the time it takes for us to detect a security event</w:t>
      </w:r>
    </w:p>
    <w:p w14:paraId="168D82B0" w14:textId="3B58BBBC" w:rsidR="00D22F26" w:rsidRDefault="00D22F26" w:rsidP="00D22F26">
      <w:pPr>
        <w:pStyle w:val="ListParagraph"/>
      </w:pPr>
      <w:r>
        <w:t>enhanced and tested our response planning for incidents</w:t>
      </w:r>
    </w:p>
    <w:p w14:paraId="4DDB5B33" w14:textId="2F2CB62C" w:rsidR="00D22F26" w:rsidRDefault="00D22F26" w:rsidP="00D22F26">
      <w:pPr>
        <w:pStyle w:val="ListParagraph"/>
      </w:pPr>
      <w:r>
        <w:t>refreshed our register of critical information assets</w:t>
      </w:r>
    </w:p>
    <w:p w14:paraId="73469562" w14:textId="2A44C5C8" w:rsidR="00D22F26" w:rsidRDefault="00D22F26" w:rsidP="00D22F26">
      <w:pPr>
        <w:pStyle w:val="ListParagraph"/>
      </w:pPr>
      <w:r>
        <w:t xml:space="preserve">fully implemented the Victorian Protective Data Security Standards </w:t>
      </w:r>
    </w:p>
    <w:p w14:paraId="75DDB2FB" w14:textId="4574EEDE" w:rsidR="00D22F26" w:rsidRDefault="00D22F26" w:rsidP="00D22F26">
      <w:pPr>
        <w:pStyle w:val="ListParagraph"/>
      </w:pPr>
      <w:r>
        <w:t>continued to build staff understanding of information security threats and artificial intelligence risks through updates to our policies and introduction of new learning modules.</w:t>
      </w:r>
    </w:p>
    <w:p w14:paraId="4257D0EA" w14:textId="77777777" w:rsidR="007B25B9" w:rsidRDefault="007B25B9" w:rsidP="007B25B9">
      <w:pPr>
        <w:rPr>
          <w:rFonts w:eastAsiaTheme="majorEastAsia"/>
          <w:color w:val="0A3C73" w:themeColor="text2"/>
          <w:kern w:val="28"/>
          <w:sz w:val="72"/>
          <w:szCs w:val="144"/>
        </w:rPr>
      </w:pPr>
      <w:r>
        <w:br w:type="page"/>
      </w:r>
    </w:p>
    <w:p w14:paraId="3B0161AF" w14:textId="055C55E4" w:rsidR="00D22F26" w:rsidRDefault="00D22F26" w:rsidP="00D22F26">
      <w:pPr>
        <w:pStyle w:val="Title"/>
      </w:pPr>
      <w:r>
        <w:lastRenderedPageBreak/>
        <w:t xml:space="preserve">Corporate governance </w:t>
      </w:r>
    </w:p>
    <w:p w14:paraId="7E11D8AE" w14:textId="77777777" w:rsidR="00D22F26" w:rsidRDefault="00D22F26" w:rsidP="00D22F26">
      <w:r>
        <w:t>Our corporate governance helps us make good decisions, plan and deliver what’s needed, behave with integrity and manage our risks. This keeps us accountable to the Victorian community.</w:t>
      </w:r>
    </w:p>
    <w:p w14:paraId="1602C588" w14:textId="3B416B66" w:rsidR="00D22F26" w:rsidRDefault="00D22F26" w:rsidP="00D22F26">
      <w:pPr>
        <w:pStyle w:val="Heading1"/>
      </w:pPr>
      <w:bookmarkStart w:id="51" w:name="_Governing_Board"/>
      <w:bookmarkEnd w:id="51"/>
      <w:r>
        <w:t>Governing Board</w:t>
      </w:r>
    </w:p>
    <w:p w14:paraId="0360A177" w14:textId="77777777" w:rsidR="00D22F26" w:rsidRDefault="00D22F26" w:rsidP="00D22F26">
      <w:r>
        <w:t>The Governing Board is responsible for our governance, strategic planning and risk management. The Board ensures we’re pursuing our objectives, performing our duties and functions, and exercising the powers of EPA.</w:t>
      </w:r>
    </w:p>
    <w:p w14:paraId="2D1F0868" w14:textId="0C161339" w:rsidR="00D22F26" w:rsidRDefault="00D22F26" w:rsidP="00D22F26">
      <w:r>
        <w:t>With strong connections with business</w:t>
      </w:r>
      <w:r w:rsidR="00FE6DA9">
        <w:t>, academia</w:t>
      </w:r>
      <w:r>
        <w:t xml:space="preserve"> and community groups, our Board members have a wealth of knowledge and experience in:</w:t>
      </w:r>
    </w:p>
    <w:p w14:paraId="1A923DC6" w14:textId="5CD44F92" w:rsidR="00D22F26" w:rsidRDefault="00D22F26" w:rsidP="00D22F26">
      <w:pPr>
        <w:pStyle w:val="ListParagraph"/>
      </w:pPr>
      <w:r>
        <w:t>environmental law and science</w:t>
      </w:r>
    </w:p>
    <w:p w14:paraId="77588D0C" w14:textId="2FEEA81A" w:rsidR="00D22F26" w:rsidRDefault="00D22F26" w:rsidP="00D22F26">
      <w:pPr>
        <w:pStyle w:val="ListParagraph"/>
      </w:pPr>
      <w:r>
        <w:t>Aboriginal custodianship</w:t>
      </w:r>
    </w:p>
    <w:p w14:paraId="1B280770" w14:textId="174D6013" w:rsidR="00D22F26" w:rsidRDefault="00D22F26" w:rsidP="00D22F26">
      <w:pPr>
        <w:pStyle w:val="ListParagraph"/>
      </w:pPr>
      <w:r>
        <w:t>financial management</w:t>
      </w:r>
    </w:p>
    <w:p w14:paraId="69B213C0" w14:textId="4E066A6C" w:rsidR="00D22F26" w:rsidRDefault="00D22F26" w:rsidP="00D22F26">
      <w:pPr>
        <w:pStyle w:val="ListParagraph"/>
      </w:pPr>
      <w:r>
        <w:t>risk planning and management.</w:t>
      </w:r>
    </w:p>
    <w:p w14:paraId="4A71AC7B" w14:textId="0C6537E9" w:rsidR="00D22F26" w:rsidRDefault="00D22F26" w:rsidP="00D22F26">
      <w:r>
        <w:t xml:space="preserve">The Board is established under the Environment Protection Act. The Chair, Deputy Chair and members are appointed by the Governor in Council on the recommendation of the Minister. Appointments are for a period not exceeding 5 years. </w:t>
      </w:r>
      <w:r w:rsidR="00326D0B" w:rsidRPr="00326D0B">
        <w:t xml:space="preserve">Members can </w:t>
      </w:r>
      <w:proofErr w:type="gramStart"/>
      <w:r w:rsidR="00326D0B" w:rsidRPr="00326D0B">
        <w:t>reappointed</w:t>
      </w:r>
      <w:proofErr w:type="gramEnd"/>
      <w:r w:rsidR="00326D0B" w:rsidRPr="00326D0B">
        <w:t xml:space="preserve"> to serve a maximum of 10 years</w:t>
      </w:r>
      <w:r>
        <w:t>.</w:t>
      </w:r>
    </w:p>
    <w:p w14:paraId="05F2D190" w14:textId="77777777" w:rsidR="00D22F26" w:rsidRDefault="00D22F26" w:rsidP="00D22F26">
      <w:pPr>
        <w:pStyle w:val="Heading2"/>
      </w:pPr>
      <w:r>
        <w:lastRenderedPageBreak/>
        <w:t xml:space="preserve">Professor Kate Auty </w:t>
      </w:r>
    </w:p>
    <w:p w14:paraId="4F5E43D9" w14:textId="77777777" w:rsidR="00D22F26" w:rsidRDefault="00D22F26" w:rsidP="00D22F26">
      <w:pPr>
        <w:pStyle w:val="Heading3"/>
      </w:pPr>
      <w:r>
        <w:t xml:space="preserve">Chair </w:t>
      </w:r>
    </w:p>
    <w:p w14:paraId="6E5DC10F" w14:textId="034E14DA" w:rsidR="00D22F26" w:rsidRDefault="00D22F26" w:rsidP="00D22F26">
      <w:r>
        <w:t>1 July 2020 to 30 June 202</w:t>
      </w:r>
      <w:r w:rsidR="00791F13">
        <w:t>8</w:t>
      </w:r>
    </w:p>
    <w:p w14:paraId="1DC44580" w14:textId="77777777" w:rsidR="00D22F26" w:rsidRDefault="00D22F26" w:rsidP="00D22F26">
      <w:r>
        <w:t xml:space="preserve">Kate has extensive experience with environmental and climate issues. She is a Board member of Parks Victoria and a Director of the Urban Climate Change Research Network Oceania Hub. She was formerly Commissioner for Sustainability and the Environment in Victoria </w:t>
      </w:r>
      <w:proofErr w:type="gramStart"/>
      <w:r>
        <w:t>and also</w:t>
      </w:r>
      <w:proofErr w:type="gramEnd"/>
      <w:r>
        <w:t xml:space="preserve"> in the Australian Capital Territory. She continues to volunteer with community environmental and sustainability groups in north-east Victoria on </w:t>
      </w:r>
      <w:proofErr w:type="spellStart"/>
      <w:r>
        <w:t>Taungurung</w:t>
      </w:r>
      <w:proofErr w:type="spellEnd"/>
      <w:r>
        <w:t xml:space="preserve"> Country. </w:t>
      </w:r>
    </w:p>
    <w:p w14:paraId="0DAB0C74" w14:textId="77777777" w:rsidR="00D22F26" w:rsidRDefault="00D22F26" w:rsidP="00D22F26">
      <w:r>
        <w:t xml:space="preserve">Her Australian Government appointments include Civil Society Co-Chair of the Open Government Partnership Multi-stakeholder Forum and a Board member of the Country Universities Centre Ovens Murray. Kate is a Professorial Fellow at the University of Melbourne, an advisor to the </w:t>
      </w:r>
      <w:proofErr w:type="spellStart"/>
      <w:r>
        <w:t>Kaiela</w:t>
      </w:r>
      <w:proofErr w:type="spellEnd"/>
      <w:r>
        <w:t xml:space="preserve"> Institute in Shepparton on Yorta </w:t>
      </w:r>
      <w:proofErr w:type="spellStart"/>
      <w:r>
        <w:t>Yorta</w:t>
      </w:r>
      <w:proofErr w:type="spellEnd"/>
      <w:r>
        <w:t xml:space="preserve"> Country, and a member of the Women’s Climate Congress.</w:t>
      </w:r>
    </w:p>
    <w:p w14:paraId="76098685" w14:textId="77777777" w:rsidR="00D22F26" w:rsidRDefault="00D22F26" w:rsidP="00D22F26">
      <w:pPr>
        <w:pStyle w:val="Heading2"/>
      </w:pPr>
      <w:r>
        <w:t xml:space="preserve">Greg </w:t>
      </w:r>
      <w:proofErr w:type="spellStart"/>
      <w:r>
        <w:t>Tweedly</w:t>
      </w:r>
      <w:proofErr w:type="spellEnd"/>
    </w:p>
    <w:p w14:paraId="667A87FD" w14:textId="77777777" w:rsidR="00D22F26" w:rsidRDefault="00D22F26" w:rsidP="00D22F26">
      <w:pPr>
        <w:pStyle w:val="Heading3"/>
      </w:pPr>
      <w:r>
        <w:t xml:space="preserve">Deputy Chair </w:t>
      </w:r>
    </w:p>
    <w:p w14:paraId="05BFCF81" w14:textId="60F20349" w:rsidR="00D22F26" w:rsidRDefault="00D22F26" w:rsidP="00D22F26">
      <w:r>
        <w:t>1 July 2018 to 30 June 202</w:t>
      </w:r>
      <w:r w:rsidR="00791F13">
        <w:t>7</w:t>
      </w:r>
    </w:p>
    <w:p w14:paraId="2A882C21" w14:textId="77777777" w:rsidR="00D22F26" w:rsidRDefault="00D22F26" w:rsidP="00D22F26">
      <w:r>
        <w:t xml:space="preserve">Greg has more than 30 years’ experience in regulation, governance, risk, audit and finance. As Chief Executive Officer of WorkSafe Victoria for 10 years, Greg was responsible for the regulation of workplace safety and management of the compulsory statutory workers compensation business. Greg was a senior executive in various public sector organisations from the early 1980s. </w:t>
      </w:r>
    </w:p>
    <w:p w14:paraId="4511C488" w14:textId="28C2BB65" w:rsidR="00D22F26" w:rsidRDefault="00D22F26" w:rsidP="00D22F26">
      <w:r>
        <w:lastRenderedPageBreak/>
        <w:t xml:space="preserve">Greg </w:t>
      </w:r>
      <w:r w:rsidR="00686A04" w:rsidRPr="00686A04">
        <w:t>completed his 9-year term on 30 June 2025 as</w:t>
      </w:r>
      <w:r w:rsidR="00686A04">
        <w:t xml:space="preserve"> </w:t>
      </w:r>
      <w:r>
        <w:t xml:space="preserve">a non-executive Director of Melbourne Health. He is a former Chair of the Personal Injury Education Foundation, </w:t>
      </w:r>
      <w:proofErr w:type="spellStart"/>
      <w:r>
        <w:t>Dorsavi</w:t>
      </w:r>
      <w:proofErr w:type="spellEnd"/>
      <w:r>
        <w:t xml:space="preserve"> Ltd and the Victorian Trauma Foundation. He is also a former Director of the Victorian Workcover Authority, the Emergency Telecommunications Authority and the Institute of Safety Compensation and Recovery. He provided general consulting services and mentoring from 2012 to 2022. </w:t>
      </w:r>
    </w:p>
    <w:p w14:paraId="55AD6760" w14:textId="77777777" w:rsidR="00D22F26" w:rsidRDefault="00D22F26" w:rsidP="00D22F26">
      <w:pPr>
        <w:pStyle w:val="Heading2"/>
      </w:pPr>
      <w:r>
        <w:t>Margaret Donnan AM</w:t>
      </w:r>
    </w:p>
    <w:p w14:paraId="7863C322" w14:textId="77777777" w:rsidR="00D22F26" w:rsidRDefault="00D22F26" w:rsidP="00D22F26">
      <w:r>
        <w:t>10 May 2022 to 9 May 2027</w:t>
      </w:r>
    </w:p>
    <w:p w14:paraId="2641F9D2" w14:textId="77777777" w:rsidR="00D22F26" w:rsidRDefault="00D22F26" w:rsidP="00D22F26">
      <w:r>
        <w:t xml:space="preserve">Margaret has extensive national and international experience of working with government, commercial and not-for-profit boards. She is currently Chair of the Audit and Risk Committee of the Australian Radiation Protection and Nuclear Safety Agency and is an independent Director and Chair of the Risk and Audit Committee of Battery Stewardship Council.  </w:t>
      </w:r>
    </w:p>
    <w:p w14:paraId="4C19BA8A" w14:textId="77777777" w:rsidR="00D22F26" w:rsidRDefault="00D22F26" w:rsidP="00D22F26">
      <w:r>
        <w:t xml:space="preserve">Margaret’s former board roles include Chair of </w:t>
      </w:r>
      <w:proofErr w:type="spellStart"/>
      <w:r>
        <w:t>IChemE</w:t>
      </w:r>
      <w:proofErr w:type="spellEnd"/>
      <w:r>
        <w:t xml:space="preserve"> Safety Centre global advisory board, Deputy Chair of Game Management Authority and non-executive Director of Metropolitan Waste and Resource Recovery Group. In her senior executive career, Margaret was Chief Executive Officer of the Plastics and Chemical Industries Association, following an extensive career at WorkSafe Victoria which culminated in her being appointed the inaugural Director of Major Hazards following the Longford tragedy.</w:t>
      </w:r>
    </w:p>
    <w:p w14:paraId="767EC526" w14:textId="6BBB9B02" w:rsidR="00D22F26" w:rsidRDefault="00D22F26" w:rsidP="00D22F26">
      <w:r>
        <w:t xml:space="preserve">Margaret holds a Master of Science degree, majoring in chemistry from the University of Melbourne and is an Associate Fellow of the Institution of Chemical Engineers. Margaret was inducted into the Inaugural Hall of Fame for the Australian Institute of Occupational Hygienists in 2023 and was awarded the global </w:t>
      </w:r>
      <w:proofErr w:type="spellStart"/>
      <w:r>
        <w:t>IChemE’s</w:t>
      </w:r>
      <w:proofErr w:type="spellEnd"/>
      <w:r>
        <w:t xml:space="preserve"> Trustees </w:t>
      </w:r>
      <w:r>
        <w:lastRenderedPageBreak/>
        <w:t xml:space="preserve">Medal for 2023–24. Margaret was appointed Member of the Order of Australia in the 2025 Honours List for her significant service to occupational hygiene, chemical engineering and to professional associations. </w:t>
      </w:r>
    </w:p>
    <w:p w14:paraId="785E452D" w14:textId="77777777" w:rsidR="00D22F26" w:rsidRDefault="00D22F26" w:rsidP="00D22F26">
      <w:pPr>
        <w:pStyle w:val="Heading2"/>
      </w:pPr>
      <w:r>
        <w:t xml:space="preserve">Jonathan Halaliku </w:t>
      </w:r>
    </w:p>
    <w:p w14:paraId="5390D1A6" w14:textId="1CD67179" w:rsidR="00D22F26" w:rsidRDefault="00D22F26" w:rsidP="00D22F26">
      <w:r>
        <w:t>25 July 2023 to 30 June 202</w:t>
      </w:r>
      <w:r w:rsidR="008F361E">
        <w:t>8</w:t>
      </w:r>
    </w:p>
    <w:p w14:paraId="75C7A258" w14:textId="77777777" w:rsidR="00D22F26" w:rsidRDefault="00D22F26" w:rsidP="00D22F26">
      <w:r>
        <w:t xml:space="preserve">Jonathan has undergraduate qualifications in economics and international trade. He holds post graduate qualifications and a </w:t>
      </w:r>
      <w:proofErr w:type="spellStart"/>
      <w:proofErr w:type="gramStart"/>
      <w:r>
        <w:t>Masters</w:t>
      </w:r>
      <w:proofErr w:type="spellEnd"/>
      <w:r>
        <w:t xml:space="preserve"> Degree</w:t>
      </w:r>
      <w:proofErr w:type="gramEnd"/>
      <w:r>
        <w:t xml:space="preserve"> in Environment and Planning and has extensive experience in urban and regional planning consultancy, advising and acting on behalf of state and local governments, the private sector and community stakeholders.</w:t>
      </w:r>
    </w:p>
    <w:p w14:paraId="06AC1065" w14:textId="77777777" w:rsidR="00D22F26" w:rsidRDefault="00D22F26" w:rsidP="00D22F26">
      <w:r>
        <w:t>Jonathan has a comprehensive understanding of statutory and strategic planning and regularly appears in tribunal and court settings to provide expert urban planning advice. In 2020 Jonathan was appointed a Sessional Panel Member of Planning Panels Victoria and is called upon to preside over, assess and make recommendations on a range of state-significant strategic planning and land use projects, and planning scheme amendments.</w:t>
      </w:r>
    </w:p>
    <w:p w14:paraId="11FDA113" w14:textId="77777777" w:rsidR="00D22F26" w:rsidRDefault="00D22F26" w:rsidP="00D22F26">
      <w:r>
        <w:t>Jonathan is active and engaged in the urban planning and development industry with memberships and involvement with a range of sub-committees across peak industry bodies. He is a past Board Member and Director of the Victorian Planning and Environmental Law Association and a member of the Australian Institute of Company Directors.</w:t>
      </w:r>
    </w:p>
    <w:p w14:paraId="4A191A16" w14:textId="77777777" w:rsidR="00D22F26" w:rsidRDefault="00D22F26" w:rsidP="00D22F26">
      <w:pPr>
        <w:pStyle w:val="Heading2"/>
      </w:pPr>
      <w:r>
        <w:lastRenderedPageBreak/>
        <w:t>Dr Catherine Lopes</w:t>
      </w:r>
    </w:p>
    <w:p w14:paraId="400AA312" w14:textId="77777777" w:rsidR="00D22F26" w:rsidRDefault="00D22F26" w:rsidP="00D22F26">
      <w:r>
        <w:t>10 May 2022 to 9 May 2027</w:t>
      </w:r>
    </w:p>
    <w:p w14:paraId="731EC4A6" w14:textId="77777777" w:rsidR="00D22F26" w:rsidRDefault="00D22F26" w:rsidP="00D22F26">
      <w:r>
        <w:t xml:space="preserve">Catherine’s 25-year international career spans diverse sectors, ranging from financial services, utilities to academia. Her recent focus is in enhancing business performance through the development of AI and data strategies, the utilisation of a wide range of analytics and automation applications, and the establishment of a well-governed enterprise data management and AI governance framework. </w:t>
      </w:r>
    </w:p>
    <w:p w14:paraId="7E6B0FB5" w14:textId="77777777" w:rsidR="00D22F26" w:rsidRDefault="00D22F26" w:rsidP="00D22F26">
      <w:r>
        <w:t xml:space="preserve">Catherine was the first Chief Data and Analytics Officer at Merkle ANZ, the Head of Enterprise Data and Analytics at AGL Energy, and the Head of Data Strategy and Analytics at ME Bank. Catherine also co-founded a startup, Sleigh Group, which is a creative resource company. She is the founder of Ada’s Tribe, a community that empowers women in analytics, data science and AI.  </w:t>
      </w:r>
    </w:p>
    <w:p w14:paraId="6C46993F" w14:textId="77777777" w:rsidR="00D22F26" w:rsidRDefault="00D22F26" w:rsidP="00D22F26">
      <w:r>
        <w:t>In 2005, Catherine was awarded a doctoral degree in data mining, machine learning and computer science from Monash University, where she won the Mollie Holman Doctoral Medal for her PhD thesis, ‘Machine Learning and Time Series Forecasting’. She serves on multiple university advisory boards including Australian National University and Monash University.</w:t>
      </w:r>
    </w:p>
    <w:p w14:paraId="6B7207E3" w14:textId="77777777" w:rsidR="00D22F26" w:rsidRDefault="00D22F26" w:rsidP="00D22F26">
      <w:pPr>
        <w:pStyle w:val="Heading2"/>
      </w:pPr>
      <w:r>
        <w:t>Emeritus Professor Joan Ozanne-Smith AO</w:t>
      </w:r>
    </w:p>
    <w:p w14:paraId="10A56F00" w14:textId="4EC30219" w:rsidR="00D22F26" w:rsidRDefault="00D22F26" w:rsidP="00D22F26">
      <w:r>
        <w:t>1 July 2018 to 30 June 202</w:t>
      </w:r>
      <w:r w:rsidR="008F361E">
        <w:t>7</w:t>
      </w:r>
    </w:p>
    <w:p w14:paraId="35A01D41" w14:textId="77777777" w:rsidR="00D22F26" w:rsidRDefault="00D22F26" w:rsidP="00D22F26">
      <w:r>
        <w:t xml:space="preserve">Joan is the Head of Injury Prevention Research at the Department of Forensic Medicine at Monash University. She has been a non-executive Director of the Australian China Alumni Association, a member of the </w:t>
      </w:r>
      <w:r>
        <w:lastRenderedPageBreak/>
        <w:t>Victorian Civil and Administrative Tribunal (VCAT) and Chair of non-government organisations.</w:t>
      </w:r>
    </w:p>
    <w:p w14:paraId="5A8F20AD" w14:textId="77777777" w:rsidR="00D22F26" w:rsidRDefault="00D22F26" w:rsidP="00D22F26">
      <w:r>
        <w:t>Joan has qualifications in medicine, public health and sociology, a research doctorate in injury epidemiology and is a Fellow of the Australasian Faculty of Public Health Medicine. She conducts interdisciplinary research and develops epidemiological data systems in Australia and internationally. She has co-edited several World Health Organization (WHO) global reports, established a WHO Collaborating Centre at Monash University and has conducted many WHO missions in China, Vietnam and South Pacific countries.</w:t>
      </w:r>
    </w:p>
    <w:p w14:paraId="3FE5736D" w14:textId="77777777" w:rsidR="00D22F26" w:rsidRDefault="00D22F26" w:rsidP="00D22F26">
      <w:r>
        <w:t xml:space="preserve">Joan was appointed Officer of the Order of Australia in the 2016 Australia Day Honours List in recognition of her distinguished service to public health </w:t>
      </w:r>
      <w:proofErr w:type="gramStart"/>
      <w:r>
        <w:t>in the area of</w:t>
      </w:r>
      <w:proofErr w:type="gramEnd"/>
      <w:r>
        <w:t xml:space="preserve"> accident and injury prevention, forensic medicine and to higher education as an academic.</w:t>
      </w:r>
    </w:p>
    <w:p w14:paraId="6089E99F" w14:textId="77777777" w:rsidR="00D22F26" w:rsidRDefault="00D22F26" w:rsidP="00D22F26">
      <w:pPr>
        <w:pStyle w:val="Heading2"/>
      </w:pPr>
      <w:r>
        <w:t>Kay Rundle</w:t>
      </w:r>
    </w:p>
    <w:p w14:paraId="25D46E7A" w14:textId="77777777" w:rsidR="00D22F26" w:rsidRDefault="00D22F26" w:rsidP="00D22F26">
      <w:r>
        <w:t>20 October 2020 to 19 October 2025</w:t>
      </w:r>
    </w:p>
    <w:p w14:paraId="619EFF82" w14:textId="77777777" w:rsidR="00D22F26" w:rsidRDefault="00D22F26" w:rsidP="00D22F26">
      <w:r>
        <w:t xml:space="preserve">Kay is the Director and an executive coach at Kay Rundle and Associates. She is an experienced Chief Executive Officer with more than 15 years’ experience leading 3 local government organisations (Maribyrnong, Greater Geelong and Port Phillip).  </w:t>
      </w:r>
    </w:p>
    <w:p w14:paraId="2BBCF91E" w14:textId="77777777" w:rsidR="00D22F26" w:rsidRDefault="00D22F26" w:rsidP="00D22F26">
      <w:r>
        <w:t>Kay holds a Bachelor of Social Work from the Phillip Institute of Technology, Graduate Diploma in Computing from Monash University, Master of Business from the Royal Melbourne Institute of Technology and Executive Coaching Level I, II and III from the Institute of Executive Coaching and Leadership. She is also a graduate of the Australian Institute of Company Directors and won a Local Government Executive Leadership Award in 2006.</w:t>
      </w:r>
    </w:p>
    <w:p w14:paraId="0BADB40A" w14:textId="77777777" w:rsidR="00D22F26" w:rsidRDefault="00D22F26" w:rsidP="00D22F26">
      <w:pPr>
        <w:pStyle w:val="Heading2"/>
      </w:pPr>
      <w:r>
        <w:lastRenderedPageBreak/>
        <w:t xml:space="preserve">Sarah Thomson </w:t>
      </w:r>
    </w:p>
    <w:p w14:paraId="21E0A9B1" w14:textId="77777777" w:rsidR="00D22F26" w:rsidRDefault="00D22F26" w:rsidP="00D22F26">
      <w:r>
        <w:t xml:space="preserve">17 December 2024 to 16 December 2029 </w:t>
      </w:r>
    </w:p>
    <w:p w14:paraId="42DABEC5" w14:textId="77777777" w:rsidR="00D22F26" w:rsidRDefault="00D22F26" w:rsidP="00D22F26">
      <w:r>
        <w:t xml:space="preserve">Sarah has diverse professional and personal experience and a strong commitment to ethical and values-based leadership and governance. She brings over 25 years’ experience in finance, governance and risk. In addition, she also has broad-based executive experience primarily as a Chief Financial Officer but also in strategy development, digital, customer and community engagement. </w:t>
      </w:r>
    </w:p>
    <w:p w14:paraId="5CD572BE" w14:textId="77777777" w:rsidR="00D22F26" w:rsidRDefault="00D22F26" w:rsidP="00D22F26">
      <w:r>
        <w:t xml:space="preserve">Sarah is a Chartered Accountant, a Graduate of the Australian Institute of Company Directors and has degrees in Economics and Asian Studies from the Australian National University. She has worked in diverse organisations in for-profit, for-purpose and government-owned enterprises primarily in the international community development and water sectors and has spent a year working in an Aboriginal corporation in Kakadu, Northern Territory. </w:t>
      </w:r>
    </w:p>
    <w:p w14:paraId="039FC170" w14:textId="77777777" w:rsidR="00D22F26" w:rsidRDefault="00D22F26" w:rsidP="00D22F26">
      <w:r>
        <w:t xml:space="preserve">Sarah has completed </w:t>
      </w:r>
      <w:proofErr w:type="gramStart"/>
      <w:r>
        <w:t>a number of</w:t>
      </w:r>
      <w:proofErr w:type="gramEnd"/>
      <w:r>
        <w:t xml:space="preserve"> leadership courses including the Minister for Water’s Insights Executive Leadership and Williamson Community Leadership programs. She has a strong commitment to her regional home of Shepparton and has been the Chair of the Goulburn Murray Resilience Strategy for 4 years, a Board Member of the </w:t>
      </w:r>
      <w:proofErr w:type="spellStart"/>
      <w:r>
        <w:t>Rumbalara</w:t>
      </w:r>
      <w:proofErr w:type="spellEnd"/>
      <w:r>
        <w:t xml:space="preserve"> Football and Netball Club (a primarily Aboriginal club) and a Member of the Committee for Greater Shepparton (a business advocacy committee).</w:t>
      </w:r>
    </w:p>
    <w:p w14:paraId="159E7CB1" w14:textId="389925E9" w:rsidR="008763D2" w:rsidRDefault="00D22F26" w:rsidP="00D22F26">
      <w:pPr>
        <w:pStyle w:val="Caption"/>
      </w:pPr>
      <w:r>
        <w:lastRenderedPageBreak/>
        <w:t>Attendance at Governing Board meetings in 2024–25</w:t>
      </w:r>
      <w:r w:rsidR="00410A48">
        <w:rPr>
          <w:rStyle w:val="FootnoteReference"/>
        </w:rPr>
        <w:footnoteReference w:id="19"/>
      </w:r>
    </w:p>
    <w:tbl>
      <w:tblPr>
        <w:tblStyle w:val="EPAstandardtable"/>
        <w:tblW w:w="10206" w:type="dxa"/>
        <w:tblLook w:val="04A0" w:firstRow="1" w:lastRow="0" w:firstColumn="1" w:lastColumn="0" w:noHBand="0" w:noVBand="1"/>
      </w:tblPr>
      <w:tblGrid>
        <w:gridCol w:w="4773"/>
        <w:gridCol w:w="3151"/>
        <w:gridCol w:w="2282"/>
      </w:tblGrid>
      <w:tr w:rsidR="0007186F" w:rsidRPr="00207A7E" w14:paraId="54D39F74" w14:textId="77777777" w:rsidTr="007B25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E2BAD39" w14:textId="3D740DE6" w:rsidR="0007186F" w:rsidRPr="00207A7E" w:rsidRDefault="0007186F" w:rsidP="0007186F">
            <w:pPr>
              <w:pStyle w:val="Normal-Table"/>
            </w:pPr>
            <w:r>
              <w:t>Governing Board member</w:t>
            </w:r>
          </w:p>
        </w:tc>
        <w:tc>
          <w:tcPr>
            <w:tcW w:w="0" w:type="auto"/>
            <w:hideMark/>
          </w:tcPr>
          <w:p w14:paraId="0CA12067" w14:textId="21461F29" w:rsidR="0007186F" w:rsidRPr="00207A7E" w:rsidRDefault="0007186F" w:rsidP="0007186F">
            <w:pPr>
              <w:pStyle w:val="Normal-Table"/>
              <w:cnfStyle w:val="100000000000" w:firstRow="1" w:lastRow="0" w:firstColumn="0" w:lastColumn="0" w:oddVBand="0" w:evenVBand="0" w:oddHBand="0" w:evenHBand="0" w:firstRowFirstColumn="0" w:firstRowLastColumn="0" w:lastRowFirstColumn="0" w:lastRowLastColumn="0"/>
            </w:pPr>
            <w:r>
              <w:t>Meetings eligible to attend</w:t>
            </w:r>
          </w:p>
        </w:tc>
        <w:tc>
          <w:tcPr>
            <w:tcW w:w="0" w:type="auto"/>
            <w:hideMark/>
          </w:tcPr>
          <w:p w14:paraId="1C64C7D7" w14:textId="44A409C9" w:rsidR="0007186F" w:rsidRPr="00207A7E" w:rsidRDefault="0007186F" w:rsidP="0007186F">
            <w:pPr>
              <w:pStyle w:val="Normal-Table"/>
              <w:cnfStyle w:val="100000000000" w:firstRow="1" w:lastRow="0" w:firstColumn="0" w:lastColumn="0" w:oddVBand="0" w:evenVBand="0" w:oddHBand="0" w:evenHBand="0" w:firstRowFirstColumn="0" w:firstRowLastColumn="0" w:lastRowFirstColumn="0" w:lastRowLastColumn="0"/>
            </w:pPr>
            <w:r>
              <w:t>Meetings attended</w:t>
            </w:r>
          </w:p>
        </w:tc>
      </w:tr>
      <w:tr w:rsidR="0007186F" w:rsidRPr="00207A7E" w14:paraId="149197C3" w14:textId="77777777" w:rsidTr="007B25B9">
        <w:tc>
          <w:tcPr>
            <w:cnfStyle w:val="001000000000" w:firstRow="0" w:lastRow="0" w:firstColumn="1" w:lastColumn="0" w:oddVBand="0" w:evenVBand="0" w:oddHBand="0" w:evenHBand="0" w:firstRowFirstColumn="0" w:firstRowLastColumn="0" w:lastRowFirstColumn="0" w:lastRowLastColumn="0"/>
            <w:tcW w:w="0" w:type="auto"/>
            <w:hideMark/>
          </w:tcPr>
          <w:p w14:paraId="55991502" w14:textId="1051FAE0" w:rsidR="0007186F" w:rsidRPr="00207A7E" w:rsidRDefault="0007186F" w:rsidP="0007186F">
            <w:pPr>
              <w:pStyle w:val="Normal-Table"/>
            </w:pPr>
            <w:r>
              <w:t>Chair Professor Kate Auty</w:t>
            </w:r>
          </w:p>
        </w:tc>
        <w:tc>
          <w:tcPr>
            <w:tcW w:w="0" w:type="auto"/>
            <w:hideMark/>
          </w:tcPr>
          <w:p w14:paraId="6CC7CED5" w14:textId="343A43EC" w:rsidR="0007186F" w:rsidRPr="00207A7E" w:rsidRDefault="0007186F" w:rsidP="0007186F">
            <w:pPr>
              <w:pStyle w:val="Normal-Table"/>
              <w:cnfStyle w:val="000000000000" w:firstRow="0" w:lastRow="0" w:firstColumn="0" w:lastColumn="0" w:oddVBand="0" w:evenVBand="0" w:oddHBand="0" w:evenHBand="0" w:firstRowFirstColumn="0" w:firstRowLastColumn="0" w:lastRowFirstColumn="0" w:lastRowLastColumn="0"/>
            </w:pPr>
            <w:r>
              <w:t>9</w:t>
            </w:r>
          </w:p>
        </w:tc>
        <w:tc>
          <w:tcPr>
            <w:tcW w:w="0" w:type="auto"/>
            <w:hideMark/>
          </w:tcPr>
          <w:p w14:paraId="4856AACE" w14:textId="23320FAB" w:rsidR="0007186F" w:rsidRPr="00207A7E" w:rsidRDefault="0007186F" w:rsidP="0007186F">
            <w:pPr>
              <w:pStyle w:val="Normal-Table"/>
              <w:cnfStyle w:val="000000000000" w:firstRow="0" w:lastRow="0" w:firstColumn="0" w:lastColumn="0" w:oddVBand="0" w:evenVBand="0" w:oddHBand="0" w:evenHBand="0" w:firstRowFirstColumn="0" w:firstRowLastColumn="0" w:lastRowFirstColumn="0" w:lastRowLastColumn="0"/>
            </w:pPr>
            <w:r>
              <w:t>9</w:t>
            </w:r>
          </w:p>
        </w:tc>
      </w:tr>
      <w:tr w:rsidR="0007186F" w:rsidRPr="00207A7E" w14:paraId="41ECEAD4"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7964F1" w14:textId="528FC8D8" w:rsidR="0007186F" w:rsidRPr="00207A7E" w:rsidRDefault="0007186F" w:rsidP="0007186F">
            <w:pPr>
              <w:pStyle w:val="Normal-Table"/>
            </w:pPr>
            <w:r w:rsidRPr="2FF33A4A">
              <w:rPr>
                <w:lang w:val="en-US"/>
              </w:rPr>
              <w:t xml:space="preserve">Deputy Chair Greg </w:t>
            </w:r>
            <w:proofErr w:type="spellStart"/>
            <w:r w:rsidRPr="2FF33A4A">
              <w:rPr>
                <w:lang w:val="en-US"/>
              </w:rPr>
              <w:t>Tweedly</w:t>
            </w:r>
            <w:proofErr w:type="spellEnd"/>
          </w:p>
        </w:tc>
        <w:tc>
          <w:tcPr>
            <w:tcW w:w="0" w:type="auto"/>
          </w:tcPr>
          <w:p w14:paraId="5D224B17" w14:textId="7118E95F" w:rsidR="0007186F" w:rsidRPr="00207A7E" w:rsidRDefault="0007186F" w:rsidP="0007186F">
            <w:pPr>
              <w:pStyle w:val="Normal-Table"/>
              <w:cnfStyle w:val="000000010000" w:firstRow="0" w:lastRow="0" w:firstColumn="0" w:lastColumn="0" w:oddVBand="0" w:evenVBand="0" w:oddHBand="0" w:evenHBand="1" w:firstRowFirstColumn="0" w:firstRowLastColumn="0" w:lastRowFirstColumn="0" w:lastRowLastColumn="0"/>
            </w:pPr>
            <w:r>
              <w:t>9</w:t>
            </w:r>
          </w:p>
        </w:tc>
        <w:tc>
          <w:tcPr>
            <w:tcW w:w="0" w:type="auto"/>
          </w:tcPr>
          <w:p w14:paraId="07A78D85" w14:textId="63BDD8B9" w:rsidR="0007186F" w:rsidRPr="00207A7E" w:rsidRDefault="0007186F" w:rsidP="0007186F">
            <w:pPr>
              <w:pStyle w:val="Normal-Table"/>
              <w:cnfStyle w:val="000000010000" w:firstRow="0" w:lastRow="0" w:firstColumn="0" w:lastColumn="0" w:oddVBand="0" w:evenVBand="0" w:oddHBand="0" w:evenHBand="1" w:firstRowFirstColumn="0" w:firstRowLastColumn="0" w:lastRowFirstColumn="0" w:lastRowLastColumn="0"/>
            </w:pPr>
            <w:r>
              <w:t>8</w:t>
            </w:r>
          </w:p>
        </w:tc>
      </w:tr>
      <w:tr w:rsidR="0007186F" w:rsidRPr="00207A7E" w14:paraId="0FB88C12"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6579C57A" w14:textId="05300AC0" w:rsidR="0007186F" w:rsidRPr="00207A7E" w:rsidRDefault="0007186F" w:rsidP="0007186F">
            <w:pPr>
              <w:pStyle w:val="Normal-Table"/>
            </w:pPr>
            <w:r>
              <w:t>Margaret Donnan AM</w:t>
            </w:r>
          </w:p>
        </w:tc>
        <w:tc>
          <w:tcPr>
            <w:tcW w:w="0" w:type="auto"/>
          </w:tcPr>
          <w:p w14:paraId="0B99D8DA" w14:textId="1F191D8D" w:rsidR="0007186F" w:rsidRPr="00207A7E" w:rsidRDefault="0007186F" w:rsidP="0007186F">
            <w:pPr>
              <w:pStyle w:val="Normal-Table"/>
              <w:cnfStyle w:val="000000000000" w:firstRow="0" w:lastRow="0" w:firstColumn="0" w:lastColumn="0" w:oddVBand="0" w:evenVBand="0" w:oddHBand="0" w:evenHBand="0" w:firstRowFirstColumn="0" w:firstRowLastColumn="0" w:lastRowFirstColumn="0" w:lastRowLastColumn="0"/>
            </w:pPr>
            <w:r>
              <w:t>9</w:t>
            </w:r>
          </w:p>
        </w:tc>
        <w:tc>
          <w:tcPr>
            <w:tcW w:w="0" w:type="auto"/>
          </w:tcPr>
          <w:p w14:paraId="2820DC84" w14:textId="218F6DBC" w:rsidR="0007186F" w:rsidRPr="00207A7E" w:rsidRDefault="0007186F" w:rsidP="0007186F">
            <w:pPr>
              <w:pStyle w:val="Normal-Table"/>
              <w:cnfStyle w:val="000000000000" w:firstRow="0" w:lastRow="0" w:firstColumn="0" w:lastColumn="0" w:oddVBand="0" w:evenVBand="0" w:oddHBand="0" w:evenHBand="0" w:firstRowFirstColumn="0" w:firstRowLastColumn="0" w:lastRowFirstColumn="0" w:lastRowLastColumn="0"/>
            </w:pPr>
            <w:r>
              <w:t>7</w:t>
            </w:r>
          </w:p>
        </w:tc>
      </w:tr>
      <w:tr w:rsidR="0007186F" w:rsidRPr="00207A7E" w14:paraId="5B722830"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BDF008" w14:textId="16719207" w:rsidR="0007186F" w:rsidRPr="00207A7E" w:rsidRDefault="0007186F" w:rsidP="0007186F">
            <w:pPr>
              <w:pStyle w:val="Normal-Table"/>
            </w:pPr>
            <w:r w:rsidRPr="2FF33A4A">
              <w:rPr>
                <w:lang w:val="en-US"/>
              </w:rPr>
              <w:t>Jonathan Halaliku</w:t>
            </w:r>
          </w:p>
        </w:tc>
        <w:tc>
          <w:tcPr>
            <w:tcW w:w="0" w:type="auto"/>
          </w:tcPr>
          <w:p w14:paraId="72AE4B94" w14:textId="1DFBCA05" w:rsidR="0007186F" w:rsidRPr="00207A7E" w:rsidRDefault="0007186F" w:rsidP="0007186F">
            <w:pPr>
              <w:pStyle w:val="Normal-Table"/>
              <w:cnfStyle w:val="000000010000" w:firstRow="0" w:lastRow="0" w:firstColumn="0" w:lastColumn="0" w:oddVBand="0" w:evenVBand="0" w:oddHBand="0" w:evenHBand="1" w:firstRowFirstColumn="0" w:firstRowLastColumn="0" w:lastRowFirstColumn="0" w:lastRowLastColumn="0"/>
            </w:pPr>
            <w:r>
              <w:t>9</w:t>
            </w:r>
          </w:p>
        </w:tc>
        <w:tc>
          <w:tcPr>
            <w:tcW w:w="0" w:type="auto"/>
          </w:tcPr>
          <w:p w14:paraId="23966374" w14:textId="5F81F37D" w:rsidR="0007186F" w:rsidRPr="00207A7E" w:rsidRDefault="0007186F" w:rsidP="0007186F">
            <w:pPr>
              <w:pStyle w:val="Normal-Table"/>
              <w:cnfStyle w:val="000000010000" w:firstRow="0" w:lastRow="0" w:firstColumn="0" w:lastColumn="0" w:oddVBand="0" w:evenVBand="0" w:oddHBand="0" w:evenHBand="1" w:firstRowFirstColumn="0" w:firstRowLastColumn="0" w:lastRowFirstColumn="0" w:lastRowLastColumn="0"/>
            </w:pPr>
            <w:r>
              <w:t>8</w:t>
            </w:r>
          </w:p>
        </w:tc>
      </w:tr>
      <w:tr w:rsidR="0007186F" w:rsidRPr="00207A7E" w14:paraId="7FB05DF9"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3DAFBD21" w14:textId="1766DBCD" w:rsidR="0007186F" w:rsidRPr="00207A7E" w:rsidRDefault="0007186F" w:rsidP="0007186F">
            <w:pPr>
              <w:pStyle w:val="Normal-Table"/>
            </w:pPr>
            <w:r>
              <w:t>Dr Catherine Lopes</w:t>
            </w:r>
          </w:p>
        </w:tc>
        <w:tc>
          <w:tcPr>
            <w:tcW w:w="0" w:type="auto"/>
          </w:tcPr>
          <w:p w14:paraId="19F76ACA" w14:textId="600B15B2" w:rsidR="0007186F" w:rsidRPr="00207A7E" w:rsidRDefault="0007186F" w:rsidP="0007186F">
            <w:pPr>
              <w:pStyle w:val="Normal-Table"/>
              <w:cnfStyle w:val="000000000000" w:firstRow="0" w:lastRow="0" w:firstColumn="0" w:lastColumn="0" w:oddVBand="0" w:evenVBand="0" w:oddHBand="0" w:evenHBand="0" w:firstRowFirstColumn="0" w:firstRowLastColumn="0" w:lastRowFirstColumn="0" w:lastRowLastColumn="0"/>
            </w:pPr>
            <w:r>
              <w:t>9</w:t>
            </w:r>
          </w:p>
        </w:tc>
        <w:tc>
          <w:tcPr>
            <w:tcW w:w="0" w:type="auto"/>
          </w:tcPr>
          <w:p w14:paraId="43C88C04" w14:textId="244C3FC8" w:rsidR="0007186F" w:rsidRPr="00207A7E" w:rsidRDefault="0007186F" w:rsidP="0007186F">
            <w:pPr>
              <w:pStyle w:val="Normal-Table"/>
              <w:cnfStyle w:val="000000000000" w:firstRow="0" w:lastRow="0" w:firstColumn="0" w:lastColumn="0" w:oddVBand="0" w:evenVBand="0" w:oddHBand="0" w:evenHBand="0" w:firstRowFirstColumn="0" w:firstRowLastColumn="0" w:lastRowFirstColumn="0" w:lastRowLastColumn="0"/>
            </w:pPr>
            <w:r>
              <w:t>7</w:t>
            </w:r>
          </w:p>
        </w:tc>
      </w:tr>
      <w:tr w:rsidR="0007186F" w:rsidRPr="00207A7E" w14:paraId="6354C5A4"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C26454" w14:textId="1C37A7A3" w:rsidR="0007186F" w:rsidRPr="00207A7E" w:rsidRDefault="0007186F" w:rsidP="0007186F">
            <w:pPr>
              <w:pStyle w:val="Normal-Table"/>
            </w:pPr>
            <w:r>
              <w:t>Emeritus Professor Joan Ozanne-Smith AO</w:t>
            </w:r>
          </w:p>
        </w:tc>
        <w:tc>
          <w:tcPr>
            <w:tcW w:w="0" w:type="auto"/>
          </w:tcPr>
          <w:p w14:paraId="2B8FB0F3" w14:textId="1E26D2BC" w:rsidR="0007186F" w:rsidRPr="00207A7E" w:rsidRDefault="0007186F" w:rsidP="0007186F">
            <w:pPr>
              <w:pStyle w:val="Normal-Table"/>
              <w:cnfStyle w:val="000000010000" w:firstRow="0" w:lastRow="0" w:firstColumn="0" w:lastColumn="0" w:oddVBand="0" w:evenVBand="0" w:oddHBand="0" w:evenHBand="1" w:firstRowFirstColumn="0" w:firstRowLastColumn="0" w:lastRowFirstColumn="0" w:lastRowLastColumn="0"/>
            </w:pPr>
            <w:r>
              <w:t>9</w:t>
            </w:r>
          </w:p>
        </w:tc>
        <w:tc>
          <w:tcPr>
            <w:tcW w:w="0" w:type="auto"/>
          </w:tcPr>
          <w:p w14:paraId="42842A3A" w14:textId="526F4AD1" w:rsidR="0007186F" w:rsidRPr="00207A7E" w:rsidRDefault="0007186F" w:rsidP="0007186F">
            <w:pPr>
              <w:pStyle w:val="Normal-Table"/>
              <w:cnfStyle w:val="000000010000" w:firstRow="0" w:lastRow="0" w:firstColumn="0" w:lastColumn="0" w:oddVBand="0" w:evenVBand="0" w:oddHBand="0" w:evenHBand="1" w:firstRowFirstColumn="0" w:firstRowLastColumn="0" w:lastRowFirstColumn="0" w:lastRowLastColumn="0"/>
            </w:pPr>
            <w:r>
              <w:t>9</w:t>
            </w:r>
          </w:p>
        </w:tc>
      </w:tr>
      <w:tr w:rsidR="0007186F" w:rsidRPr="00207A7E" w14:paraId="1BB97933"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0E1BC210" w14:textId="12960992" w:rsidR="0007186F" w:rsidRPr="00207A7E" w:rsidRDefault="0007186F" w:rsidP="0007186F">
            <w:pPr>
              <w:pStyle w:val="Normal-Table"/>
            </w:pPr>
            <w:r>
              <w:t>Kay Rundle</w:t>
            </w:r>
          </w:p>
        </w:tc>
        <w:tc>
          <w:tcPr>
            <w:tcW w:w="0" w:type="auto"/>
          </w:tcPr>
          <w:p w14:paraId="59F097EF" w14:textId="20F9F11F" w:rsidR="0007186F" w:rsidRPr="00207A7E" w:rsidRDefault="0007186F" w:rsidP="0007186F">
            <w:pPr>
              <w:pStyle w:val="Normal-Table"/>
              <w:cnfStyle w:val="000000000000" w:firstRow="0" w:lastRow="0" w:firstColumn="0" w:lastColumn="0" w:oddVBand="0" w:evenVBand="0" w:oddHBand="0" w:evenHBand="0" w:firstRowFirstColumn="0" w:firstRowLastColumn="0" w:lastRowFirstColumn="0" w:lastRowLastColumn="0"/>
            </w:pPr>
            <w:r>
              <w:t>9</w:t>
            </w:r>
          </w:p>
        </w:tc>
        <w:tc>
          <w:tcPr>
            <w:tcW w:w="0" w:type="auto"/>
          </w:tcPr>
          <w:p w14:paraId="7E018788" w14:textId="2FA3E5E3" w:rsidR="0007186F" w:rsidRPr="00207A7E" w:rsidRDefault="0007186F" w:rsidP="0007186F">
            <w:pPr>
              <w:pStyle w:val="Normal-Table"/>
              <w:cnfStyle w:val="000000000000" w:firstRow="0" w:lastRow="0" w:firstColumn="0" w:lastColumn="0" w:oddVBand="0" w:evenVBand="0" w:oddHBand="0" w:evenHBand="0" w:firstRowFirstColumn="0" w:firstRowLastColumn="0" w:lastRowFirstColumn="0" w:lastRowLastColumn="0"/>
            </w:pPr>
            <w:r>
              <w:t>8</w:t>
            </w:r>
          </w:p>
        </w:tc>
      </w:tr>
      <w:tr w:rsidR="0007186F" w:rsidRPr="00207A7E" w14:paraId="61BEBDF9"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55BB45" w14:textId="3DB71513" w:rsidR="0007186F" w:rsidRPr="00207A7E" w:rsidRDefault="0007186F" w:rsidP="0007186F">
            <w:pPr>
              <w:pStyle w:val="Normal-Table"/>
            </w:pPr>
            <w:r>
              <w:t>Sarah Thomson</w:t>
            </w:r>
          </w:p>
        </w:tc>
        <w:tc>
          <w:tcPr>
            <w:tcW w:w="0" w:type="auto"/>
          </w:tcPr>
          <w:p w14:paraId="75FE31CF" w14:textId="33B04B0D" w:rsidR="0007186F" w:rsidRPr="00207A7E" w:rsidRDefault="0007186F" w:rsidP="0007186F">
            <w:pPr>
              <w:pStyle w:val="Normal-Table"/>
              <w:cnfStyle w:val="000000010000" w:firstRow="0" w:lastRow="0" w:firstColumn="0" w:lastColumn="0" w:oddVBand="0" w:evenVBand="0" w:oddHBand="0" w:evenHBand="1" w:firstRowFirstColumn="0" w:firstRowLastColumn="0" w:lastRowFirstColumn="0" w:lastRowLastColumn="0"/>
            </w:pPr>
            <w:r>
              <w:t>2</w:t>
            </w:r>
          </w:p>
        </w:tc>
        <w:tc>
          <w:tcPr>
            <w:tcW w:w="0" w:type="auto"/>
          </w:tcPr>
          <w:p w14:paraId="33C9DA0C" w14:textId="0D3C00B3" w:rsidR="0007186F" w:rsidRPr="00207A7E" w:rsidRDefault="0007186F" w:rsidP="0007186F">
            <w:pPr>
              <w:pStyle w:val="Normal-Table"/>
              <w:cnfStyle w:val="000000010000" w:firstRow="0" w:lastRow="0" w:firstColumn="0" w:lastColumn="0" w:oddVBand="0" w:evenVBand="0" w:oddHBand="0" w:evenHBand="1" w:firstRowFirstColumn="0" w:firstRowLastColumn="0" w:lastRowFirstColumn="0" w:lastRowLastColumn="0"/>
            </w:pPr>
            <w:r>
              <w:t>2</w:t>
            </w:r>
          </w:p>
        </w:tc>
      </w:tr>
    </w:tbl>
    <w:p w14:paraId="1E6EE53A" w14:textId="77777777" w:rsidR="00215FAD" w:rsidRDefault="00215FAD" w:rsidP="00215FAD">
      <w:pPr>
        <w:pStyle w:val="Heading1"/>
      </w:pPr>
      <w:bookmarkStart w:id="52" w:name="_Senior_executive"/>
      <w:bookmarkEnd w:id="52"/>
      <w:r>
        <w:lastRenderedPageBreak/>
        <w:t>Senior executive</w:t>
      </w:r>
    </w:p>
    <w:p w14:paraId="1F5C983F" w14:textId="633C50AA" w:rsidR="00215FAD" w:rsidRDefault="00215FAD" w:rsidP="00215FAD">
      <w:r>
        <w:t xml:space="preserve">EPA is led by a Chief Executive Officer (CEO) who is accountable to the </w:t>
      </w:r>
      <w:r w:rsidR="007D396C" w:rsidRPr="007D396C">
        <w:t xml:space="preserve">Governing Board and </w:t>
      </w:r>
      <w:r>
        <w:t>Minister for Environment. They are supported by the senior leaders of our 7 divisions and branches.</w:t>
      </w:r>
    </w:p>
    <w:p w14:paraId="60114656" w14:textId="77777777" w:rsidR="00F6540D" w:rsidRDefault="00F6540D" w:rsidP="00F6540D">
      <w:pPr>
        <w:pStyle w:val="Caption"/>
      </w:pPr>
      <w:r>
        <w:t>Organisational chart</w:t>
      </w:r>
    </w:p>
    <w:p w14:paraId="67F0A974" w14:textId="77777777" w:rsidR="007D795C" w:rsidRPr="007D795C" w:rsidRDefault="007D795C" w:rsidP="007D795C"/>
    <w:p w14:paraId="192AC784" w14:textId="13126C9D" w:rsidR="00166578" w:rsidRPr="00166578" w:rsidRDefault="00DE3565" w:rsidP="00166578">
      <w:r>
        <w:rPr>
          <w:noProof/>
        </w:rPr>
        <w:drawing>
          <wp:inline distT="0" distB="0" distL="0" distR="0" wp14:anchorId="44DD6D12" wp14:editId="6D0260D1">
            <wp:extent cx="6633435" cy="5456555"/>
            <wp:effectExtent l="0" t="0" r="15240" b="0"/>
            <wp:docPr id="1988333584" name="Diagram 1" descr="This organisational chart shows the 7 divisions and branches that report to our CEO: Strategy, Operations, Corporate Services, Science, Legal, Quality and Capability, and Public Affairs. The role of these divisions and branches are detailed in the Senior executive bios below.&#10;It also shows reporting lines between the Minister, Governing Board, advisory committees, DEECA Secretary, Chief Environmental Scientist and CEO. More information on the Governing Board and advisory committees is available in this repo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E4968E0" w14:textId="77777777" w:rsidR="00215FAD" w:rsidRDefault="00215FAD" w:rsidP="00215FAD">
      <w:r>
        <w:lastRenderedPageBreak/>
        <w:t>The Senior Executive Committee is responsible for leading the governance and stewardship of EPA. It supports the CEO’s decision making by:</w:t>
      </w:r>
    </w:p>
    <w:p w14:paraId="214937DD" w14:textId="18193A1C" w:rsidR="00215FAD" w:rsidRDefault="00215FAD" w:rsidP="00215FAD">
      <w:pPr>
        <w:pStyle w:val="ListParagraph"/>
      </w:pPr>
      <w:r>
        <w:t>providing strategic advice and assurance regarding EPA’s overall performance</w:t>
      </w:r>
    </w:p>
    <w:p w14:paraId="10F0CEA3" w14:textId="43B3AF4E" w:rsidR="00215FAD" w:rsidRDefault="00215FAD" w:rsidP="00215FAD">
      <w:pPr>
        <w:pStyle w:val="ListParagraph"/>
      </w:pPr>
      <w:r>
        <w:t>overseeing delivery of key projects, programs and enterprise-wide systems</w:t>
      </w:r>
    </w:p>
    <w:p w14:paraId="01340348" w14:textId="784E1E30" w:rsidR="00215FAD" w:rsidRDefault="00215FAD" w:rsidP="00215FAD">
      <w:pPr>
        <w:pStyle w:val="ListParagraph"/>
      </w:pPr>
      <w:r>
        <w:t>managing risk</w:t>
      </w:r>
    </w:p>
    <w:p w14:paraId="436EA03F" w14:textId="75E06D71" w:rsidR="00215FAD" w:rsidRDefault="00215FAD" w:rsidP="00215FAD">
      <w:pPr>
        <w:pStyle w:val="ListParagraph"/>
      </w:pPr>
      <w:r>
        <w:t>establishing workforce policies and setting the tone for EPA’s culture.</w:t>
      </w:r>
    </w:p>
    <w:p w14:paraId="0606687C" w14:textId="77777777" w:rsidR="00215FAD" w:rsidRDefault="00215FAD" w:rsidP="00215FAD">
      <w:r>
        <w:t>Meetings are held fortnightly, chaired by the CEO.</w:t>
      </w:r>
    </w:p>
    <w:p w14:paraId="2C20846C" w14:textId="244DE6DE" w:rsidR="00215FAD" w:rsidRDefault="001D3C30" w:rsidP="00215FAD">
      <w:pPr>
        <w:pStyle w:val="Heading2"/>
      </w:pPr>
      <w:r>
        <w:t>Jocelyn</w:t>
      </w:r>
      <w:r w:rsidR="00215FAD">
        <w:t xml:space="preserve"> Crawford</w:t>
      </w:r>
    </w:p>
    <w:p w14:paraId="7684F880" w14:textId="77777777" w:rsidR="00215FAD" w:rsidRDefault="00215FAD" w:rsidP="00215FAD">
      <w:pPr>
        <w:pStyle w:val="Heading3"/>
      </w:pPr>
      <w:r>
        <w:t>Interim Chief Executive Officer</w:t>
      </w:r>
    </w:p>
    <w:p w14:paraId="663E3B76" w14:textId="77777777" w:rsidR="00215FAD" w:rsidRDefault="00215FAD" w:rsidP="00215FAD">
      <w:r>
        <w:t>BEng (Honors), EMPA, GAICD</w:t>
      </w:r>
    </w:p>
    <w:p w14:paraId="7C7C0C88" w14:textId="6EA26F76" w:rsidR="00215FAD" w:rsidRDefault="00215FAD" w:rsidP="00215FAD">
      <w:r>
        <w:t xml:space="preserve">Reporting to the Governing Board, </w:t>
      </w:r>
      <w:r w:rsidR="001D3C30">
        <w:t>Jocelyn</w:t>
      </w:r>
      <w:r>
        <w:t xml:space="preserve"> leads EPA and is responsible for its day-to-day management and operational performance. In association with the Board, </w:t>
      </w:r>
      <w:r w:rsidR="001D3C30">
        <w:t>Jocelyn</w:t>
      </w:r>
      <w:r>
        <w:t xml:space="preserve"> also sets the organisation’s strategic direction. </w:t>
      </w:r>
    </w:p>
    <w:p w14:paraId="3DF9C879" w14:textId="734A82E5" w:rsidR="00215FAD" w:rsidRDefault="001D3C30" w:rsidP="00215FAD">
      <w:r>
        <w:t>Jocelyn</w:t>
      </w:r>
      <w:r w:rsidR="00215FAD">
        <w:t xml:space="preserve"> has worked both in Australia and abroad and has a distinguished career in senior executive leadership roles in the petroleum, transport, and building and construction industries. </w:t>
      </w:r>
      <w:r>
        <w:t>Jocelyn</w:t>
      </w:r>
      <w:r w:rsidR="00215FAD">
        <w:t xml:space="preserve"> has a deep understanding of duties-based legislation and the standards by which to regulate. With a degree in civil engineering and an Executive </w:t>
      </w:r>
      <w:proofErr w:type="gramStart"/>
      <w:r w:rsidR="00215FAD">
        <w:t>Masters in Public Administration</w:t>
      </w:r>
      <w:proofErr w:type="gramEnd"/>
      <w:r w:rsidR="00215FAD">
        <w:t xml:space="preserve">, </w:t>
      </w:r>
      <w:r>
        <w:t>Jocelyn</w:t>
      </w:r>
      <w:r w:rsidR="00215FAD">
        <w:t xml:space="preserve"> combines deep regulatory expertise with strategic thinking, a strong collaborative and </w:t>
      </w:r>
      <w:r w:rsidR="00215FAD">
        <w:lastRenderedPageBreak/>
        <w:t>consultative approach, and a passion for building high performing teams and a culture of business excellence.</w:t>
      </w:r>
    </w:p>
    <w:p w14:paraId="592C9281" w14:textId="6C283EE4" w:rsidR="00215FAD" w:rsidRDefault="00215FAD" w:rsidP="00215FAD">
      <w:r>
        <w:t>We sincerely thank Lee Miezis, who finished in April 2025 joining Parks Victoria as its CEO. While he initially joined us for only 3 months in 2021, Lee stayed on as CEO for 4 years. In that time, he guided us through major organisational change, and the introduction of new legislation and powers.</w:t>
      </w:r>
    </w:p>
    <w:p w14:paraId="1DFD3D0D" w14:textId="77777777" w:rsidR="00215FAD" w:rsidRDefault="00215FAD" w:rsidP="00215FAD">
      <w:pPr>
        <w:pStyle w:val="Heading2"/>
      </w:pPr>
      <w:r>
        <w:t>Dr Jen Martin</w:t>
      </w:r>
    </w:p>
    <w:p w14:paraId="171BDB90" w14:textId="77777777" w:rsidR="00215FAD" w:rsidRDefault="00215FAD" w:rsidP="00215FAD">
      <w:pPr>
        <w:pStyle w:val="Heading3"/>
      </w:pPr>
      <w:r>
        <w:t>Acting Chief Environmental Scientist</w:t>
      </w:r>
    </w:p>
    <w:p w14:paraId="22C2F3DD" w14:textId="77777777" w:rsidR="00215FAD" w:rsidRDefault="00215FAD" w:rsidP="00215FAD">
      <w:r>
        <w:t>PhD Chemistry, BSc, Postgraduate Diploma Medical Toxicology</w:t>
      </w:r>
    </w:p>
    <w:p w14:paraId="2C1222E1" w14:textId="77777777" w:rsidR="00215FAD" w:rsidRDefault="00215FAD" w:rsidP="00215FAD">
      <w:r>
        <w:t xml:space="preserve">Dr Jen Martin received her PhD in Chemistry from The Royal College of Surgeons in Ireland in 2004. She has worked in the field of contaminated land and human health risk assessment for 20 years and is a Fellow of the Australasian College of Toxicology and Risk Assessment. </w:t>
      </w:r>
    </w:p>
    <w:p w14:paraId="4ED0D10D" w14:textId="77777777" w:rsidR="00215FAD" w:rsidRDefault="00215FAD" w:rsidP="00215FAD">
      <w:r>
        <w:t xml:space="preserve">The Science division enables regulatory excellence at EPA, delivering innovative and targeted scientific advice to support strategy and policy development, and strategic and operational decision making. </w:t>
      </w:r>
    </w:p>
    <w:p w14:paraId="3BF0CC38" w14:textId="77777777" w:rsidR="00215FAD" w:rsidRDefault="00215FAD" w:rsidP="00215FAD">
      <w:r>
        <w:t xml:space="preserve">We thank Professor Mark Patrick Taylor, who served as Victoria’s Chief Environmental Scientist from August 2021 to May 2025. A specialist in environmental contamination, Mark established our </w:t>
      </w:r>
      <w:proofErr w:type="spellStart"/>
      <w:r>
        <w:t>GardenSafe</w:t>
      </w:r>
      <w:proofErr w:type="spellEnd"/>
      <w:r>
        <w:t xml:space="preserve"> program and introduce enhanced soil and water testing during the 2022 Victorian floods. </w:t>
      </w:r>
    </w:p>
    <w:p w14:paraId="1FD75AC9" w14:textId="77777777" w:rsidR="00215FAD" w:rsidRDefault="00215FAD" w:rsidP="00215FAD">
      <w:pPr>
        <w:pStyle w:val="Heading2"/>
      </w:pPr>
      <w:r>
        <w:lastRenderedPageBreak/>
        <w:t>Rachel Gualano</w:t>
      </w:r>
    </w:p>
    <w:p w14:paraId="23C28DB7" w14:textId="77777777" w:rsidR="00215FAD" w:rsidRDefault="00215FAD" w:rsidP="00215FAD">
      <w:pPr>
        <w:pStyle w:val="Heading3"/>
      </w:pPr>
      <w:r>
        <w:t>Acting Executive Director Operations</w:t>
      </w:r>
    </w:p>
    <w:p w14:paraId="79C35DE6" w14:textId="77777777" w:rsidR="00215FAD" w:rsidRDefault="00215FAD" w:rsidP="00215FAD">
      <w:proofErr w:type="spellStart"/>
      <w:r>
        <w:t>BAppSc</w:t>
      </w:r>
      <w:proofErr w:type="spellEnd"/>
      <w:r>
        <w:t xml:space="preserve"> (OT), Grad Dip Business Management, Grad Dip Organisational Behaviour, Dip OHS</w:t>
      </w:r>
    </w:p>
    <w:p w14:paraId="56F63824" w14:textId="77777777" w:rsidR="00215FAD" w:rsidRDefault="00215FAD" w:rsidP="00215FAD">
      <w:r>
        <w:t xml:space="preserve">Rachel has held senior leadership roles across several Victorian regulators, implementing new and world-leading legislation including in OH&amp;S, environment and transport safety (maritime safety).  </w:t>
      </w:r>
    </w:p>
    <w:p w14:paraId="3ED49305" w14:textId="77777777" w:rsidR="00215FAD" w:rsidRDefault="00215FAD" w:rsidP="00215FAD">
      <w:r>
        <w:t>She established EPA’s waste crime prevention capability, led regulatory programs and regulatory service delivery across Metropolitan Melbourne. Rachel holds qualifications in applied science, occupational health and safety, organisational behaviour, business management, and is a member of the Australian Institute of Company Directors. She was recognised as an Established Leader in the Institute of Public Administration Australia (Victoria)’s Top 50 Public Sector Women’s Award List of 2024.</w:t>
      </w:r>
    </w:p>
    <w:p w14:paraId="7C190DC4" w14:textId="77777777" w:rsidR="00215FAD" w:rsidRDefault="00215FAD" w:rsidP="00215FAD">
      <w:r>
        <w:t>The Operations division leads EPA’s frontline regulatory response to prevent harm to human health and the environment through engagement and education; inspections and monitoring; and enforcing compliance with the law.</w:t>
      </w:r>
    </w:p>
    <w:p w14:paraId="68320812" w14:textId="77777777" w:rsidR="00215FAD" w:rsidRDefault="00215FAD" w:rsidP="00215FAD">
      <w:pPr>
        <w:pStyle w:val="Heading2"/>
      </w:pPr>
      <w:r>
        <w:t>Matt d’Abbs</w:t>
      </w:r>
    </w:p>
    <w:p w14:paraId="626C7BB8" w14:textId="77777777" w:rsidR="00215FAD" w:rsidRDefault="00215FAD" w:rsidP="00215FAD">
      <w:pPr>
        <w:pStyle w:val="Heading3"/>
      </w:pPr>
      <w:r>
        <w:t>Acting Executive Director Strategy</w:t>
      </w:r>
    </w:p>
    <w:p w14:paraId="76D3323C" w14:textId="77777777" w:rsidR="00215FAD" w:rsidRDefault="00215FAD" w:rsidP="00215FAD">
      <w:r>
        <w:t>EMPA, LLB, BA</w:t>
      </w:r>
    </w:p>
    <w:p w14:paraId="1F3B1352" w14:textId="77777777" w:rsidR="00215FAD" w:rsidRDefault="00215FAD" w:rsidP="00215FAD">
      <w:r>
        <w:t xml:space="preserve">Matt joined EPA in 2018 as Director Regulatory Approach and Capability. Prior to EPA, Matt was Director Strategy, Policy and Corporate Services and General Counsel at Transport Safety Victoria </w:t>
      </w:r>
      <w:r>
        <w:lastRenderedPageBreak/>
        <w:t xml:space="preserve">and Senior Policy and Legal Adviser for the Department of Transport. Before joining the Victorian Public Sector, Matt spent 15 years in offshore commercial fishing and maritime tourism. </w:t>
      </w:r>
    </w:p>
    <w:p w14:paraId="3860FD71" w14:textId="77777777" w:rsidR="00215FAD" w:rsidRDefault="00215FAD" w:rsidP="00215FAD">
      <w:r>
        <w:t>The Strategy division defines and drives the regulatory direction, strategic priorities and capabilities across EPA and leads the organisation through changes in the regulatory and policy landscape.</w:t>
      </w:r>
    </w:p>
    <w:p w14:paraId="0194F588" w14:textId="39C205C7" w:rsidR="00215FAD" w:rsidRDefault="00215FAD" w:rsidP="00215FAD">
      <w:r>
        <w:t>We thank Suzy Neilan, who was our Executive Director Strategy from August 2021 to March 2025. Formerly with the Victorian Building Authority, she has moved regulators again and is now CEO of the Victorian Gambling and Casino Control Commission.</w:t>
      </w:r>
    </w:p>
    <w:p w14:paraId="4A9C1522" w14:textId="77777777" w:rsidR="00215FAD" w:rsidRDefault="00215FAD" w:rsidP="00215FAD">
      <w:pPr>
        <w:pStyle w:val="Heading2"/>
      </w:pPr>
      <w:r>
        <w:t xml:space="preserve">Carmel Flynn </w:t>
      </w:r>
    </w:p>
    <w:p w14:paraId="60E39211" w14:textId="77777777" w:rsidR="00215FAD" w:rsidRDefault="00215FAD" w:rsidP="00215FAD">
      <w:pPr>
        <w:pStyle w:val="Heading3"/>
      </w:pPr>
      <w:r>
        <w:t>Executive Director Corporate Services</w:t>
      </w:r>
    </w:p>
    <w:p w14:paraId="15677DE1" w14:textId="77777777" w:rsidR="00215FAD" w:rsidRDefault="00215FAD" w:rsidP="00215FAD">
      <w:r>
        <w:t xml:space="preserve">GAICD, MBA, </w:t>
      </w:r>
      <w:proofErr w:type="spellStart"/>
      <w:r>
        <w:t>BComm</w:t>
      </w:r>
      <w:proofErr w:type="spellEnd"/>
      <w:r>
        <w:t xml:space="preserve"> </w:t>
      </w:r>
    </w:p>
    <w:p w14:paraId="3E54E333" w14:textId="77777777" w:rsidR="00215FAD" w:rsidRDefault="00215FAD" w:rsidP="00215FAD">
      <w:r>
        <w:t>Joining EPA in October 2022, Carmel brings diverse and senior experience. She previously worked in corporate and emergency management executive positions in the Victorian Public Sector for more than 10 years, in international humanitarian leadership roles and in professional services. Carmel was a commissioned officer in the Royal Australian Air Force for 10 years and is a veteran of active service. She is a graduate of the Australian Institute of Company Directors.</w:t>
      </w:r>
    </w:p>
    <w:p w14:paraId="599CF9C9" w14:textId="77777777" w:rsidR="00215FAD" w:rsidRDefault="00215FAD" w:rsidP="00215FAD">
      <w:r>
        <w:t>The Corporate Services division defines and drives the people, business operations, information technology and enterprise program priorities for EPA, and is a key enabler of a culture of high performance in the delivery of regulatory and enterprise functions.</w:t>
      </w:r>
    </w:p>
    <w:p w14:paraId="76278130" w14:textId="77777777" w:rsidR="00215FAD" w:rsidRDefault="00215FAD" w:rsidP="00215FAD">
      <w:pPr>
        <w:pStyle w:val="Heading2"/>
      </w:pPr>
      <w:r>
        <w:lastRenderedPageBreak/>
        <w:t>Greg Elms</w:t>
      </w:r>
    </w:p>
    <w:p w14:paraId="6494013A" w14:textId="77777777" w:rsidR="00215FAD" w:rsidRDefault="00215FAD" w:rsidP="00215FAD">
      <w:pPr>
        <w:pStyle w:val="Heading3"/>
      </w:pPr>
      <w:r>
        <w:t>General Counsel</w:t>
      </w:r>
    </w:p>
    <w:p w14:paraId="1CFFF267" w14:textId="77777777" w:rsidR="00215FAD" w:rsidRDefault="00215FAD" w:rsidP="00215FAD">
      <w:r>
        <w:t>LLB GDLP</w:t>
      </w:r>
    </w:p>
    <w:p w14:paraId="22031537" w14:textId="77777777" w:rsidR="00215FAD" w:rsidRDefault="00215FAD" w:rsidP="00215FAD">
      <w:r>
        <w:t>Greg started in the role of General Counsel at EPA in 2019. Before joining EPA, Greg spent 16 years at Victoria Police in general duties, criminal investigations, as a prosecutor and discipline adviser. He worked for 8 years at the Victorian Government Solicitor’s Office providing specialist advice and advocacy to a broad range of government regulatory clients both directly and as a team leader. He then returned to Victoria Police for 2 years in the role of Principal Legal Adviser.</w:t>
      </w:r>
    </w:p>
    <w:p w14:paraId="6B519081" w14:textId="77777777" w:rsidR="00215FAD" w:rsidRDefault="00215FAD" w:rsidP="00215FAD">
      <w:r>
        <w:t>The Legal branch provides a centre of expertise, responsible for defining and overseeing legal policies and processes, providing legal advice and support on regulation and enforcement matters, and managing EPA’s legal obligations.</w:t>
      </w:r>
    </w:p>
    <w:p w14:paraId="3321A78A" w14:textId="77777777" w:rsidR="00215FAD" w:rsidRDefault="00215FAD" w:rsidP="00215FAD">
      <w:pPr>
        <w:pStyle w:val="Heading2"/>
      </w:pPr>
      <w:r>
        <w:t>Dru Marsh</w:t>
      </w:r>
    </w:p>
    <w:p w14:paraId="2D252A95" w14:textId="77777777" w:rsidR="00215FAD" w:rsidRDefault="00215FAD" w:rsidP="00215FAD">
      <w:pPr>
        <w:pStyle w:val="Heading3"/>
      </w:pPr>
      <w:r>
        <w:t>Acting Chief Quality Officer</w:t>
      </w:r>
    </w:p>
    <w:p w14:paraId="05DF5A9E" w14:textId="77777777" w:rsidR="00215FAD" w:rsidRDefault="00215FAD" w:rsidP="00215FAD">
      <w:r>
        <w:t>BSc (Hons), LLB (Hons), PhD (Environmental Science)</w:t>
      </w:r>
    </w:p>
    <w:p w14:paraId="64A4139F" w14:textId="77777777" w:rsidR="00215FAD" w:rsidRDefault="00215FAD" w:rsidP="00215FAD">
      <w:r>
        <w:t xml:space="preserve">Dru joined EPA in 2017 and played a leading role in developing the Environment Protection Act 2017 and its regulations. With a strong background in duties-based regulation, Dru has practised as a lawyer in both occupational health and safety and environmental law and as a consultant specialising in asbestos management. He was seconded to WorkSafe Victoria during the development of its 2017 regulations and </w:t>
      </w:r>
      <w:r>
        <w:lastRenderedPageBreak/>
        <w:t xml:space="preserve">was a legal member of the Victorian Department of Health’s Human Research Ethics Committee for 9 years. </w:t>
      </w:r>
    </w:p>
    <w:p w14:paraId="0591ABC2" w14:textId="77777777" w:rsidR="00215FAD" w:rsidRDefault="00215FAD" w:rsidP="00215FAD">
      <w:r>
        <w:t xml:space="preserve">Dru holds </w:t>
      </w:r>
      <w:proofErr w:type="gramStart"/>
      <w:r>
        <w:t>a number of</w:t>
      </w:r>
      <w:proofErr w:type="gramEnd"/>
      <w:r>
        <w:t xml:space="preserve"> academic appointments and regularly lectures university students on environmental regulation.</w:t>
      </w:r>
    </w:p>
    <w:p w14:paraId="5C284143" w14:textId="2F24A01A" w:rsidR="00215FAD" w:rsidRDefault="00215FAD" w:rsidP="00215FAD">
      <w:r>
        <w:t>The Quality and Capability branch drives and enables the quality of regulatory and enterprise decision making and operations, and leads development of regulatory policies, guidance and implementation plans supporting capability uplift at EPA.</w:t>
      </w:r>
    </w:p>
    <w:p w14:paraId="0F5C8B73" w14:textId="77777777" w:rsidR="00215FAD" w:rsidRDefault="00215FAD" w:rsidP="00215FAD">
      <w:pPr>
        <w:pStyle w:val="Heading2"/>
      </w:pPr>
      <w:r>
        <w:t>Jo Missen</w:t>
      </w:r>
    </w:p>
    <w:p w14:paraId="6C5E61AA" w14:textId="77777777" w:rsidR="00215FAD" w:rsidRDefault="00215FAD" w:rsidP="00215FAD">
      <w:pPr>
        <w:pStyle w:val="Heading3"/>
      </w:pPr>
      <w:r>
        <w:t>Director Public Affairs</w:t>
      </w:r>
    </w:p>
    <w:p w14:paraId="7BD59B02" w14:textId="77777777" w:rsidR="00215FAD" w:rsidRDefault="00215FAD" w:rsidP="00215FAD">
      <w:r>
        <w:t>BSc (Applied Chemistry)</w:t>
      </w:r>
    </w:p>
    <w:p w14:paraId="4CA89D6D" w14:textId="77777777" w:rsidR="00215FAD" w:rsidRDefault="00215FAD" w:rsidP="00215FAD">
      <w:r>
        <w:t xml:space="preserve">Jo joined EPA in 2012 and has held many roles, including heading up the Regulatory Enablement Branch to build capability in EPA’s regulatory decision makers, as well as industry to assess and manage risks. Jo has more than 28 years’ experience, both as an environmental regulator and consultant, working with industry, community and government to influence and support timely and risk-based decision making. </w:t>
      </w:r>
    </w:p>
    <w:p w14:paraId="7BAC489E" w14:textId="77777777" w:rsidR="00215FAD" w:rsidRDefault="00215FAD" w:rsidP="00215FAD">
      <w:r>
        <w:t>The Public Affairs branch enables regulatory excellence through communications and engagement with communities and industry to promote understanding and compliance with the laws that prevent harm to human health and the environment.</w:t>
      </w:r>
    </w:p>
    <w:p w14:paraId="1B6AD66D" w14:textId="176D1E3E" w:rsidR="00215FAD" w:rsidRDefault="00215FAD" w:rsidP="00215FAD">
      <w:r>
        <w:t xml:space="preserve">For executive officer data, see </w:t>
      </w:r>
      <w:hyperlink w:anchor="_2._Workforce_data" w:history="1">
        <w:r w:rsidRPr="007B25B9">
          <w:rPr>
            <w:rStyle w:val="Hyperlink"/>
          </w:rPr>
          <w:t>Appendix 2</w:t>
        </w:r>
      </w:hyperlink>
      <w:r>
        <w:t>.</w:t>
      </w:r>
    </w:p>
    <w:p w14:paraId="6CB0E558" w14:textId="77777777" w:rsidR="00215FAD" w:rsidRDefault="00215FAD" w:rsidP="00215FAD">
      <w:pPr>
        <w:pStyle w:val="Heading1"/>
      </w:pPr>
      <w:bookmarkStart w:id="53" w:name="_Advisory_committees"/>
      <w:bookmarkEnd w:id="53"/>
      <w:r>
        <w:lastRenderedPageBreak/>
        <w:t>Advisory committees</w:t>
      </w:r>
    </w:p>
    <w:p w14:paraId="595B4153" w14:textId="77777777" w:rsidR="00215FAD" w:rsidRDefault="00215FAD" w:rsidP="00215FAD">
      <w:pPr>
        <w:pStyle w:val="Heading2"/>
      </w:pPr>
      <w:r>
        <w:t>Science, Health and Engineering Advisory Committee</w:t>
      </w:r>
    </w:p>
    <w:p w14:paraId="1CE5FDC6" w14:textId="77777777" w:rsidR="00215FAD" w:rsidRDefault="00215FAD" w:rsidP="00215FAD">
      <w:r>
        <w:t xml:space="preserve">This committee supports the Governing Board to oversee the implementation of our strategic plan. Operating alongside the Chief Environmental Scientist, it provides independent strategic advice to grow scientific excellence. The committee met 4 times this year. </w:t>
      </w:r>
    </w:p>
    <w:p w14:paraId="775C5BC5" w14:textId="3E4548A1" w:rsidR="00610C9E" w:rsidRDefault="00215FAD" w:rsidP="00737D20">
      <w:pPr>
        <w:pStyle w:val="Heading3"/>
      </w:pPr>
      <w:r>
        <w:t>Science, Health and Engineering Advisory Committee members (June 2025)</w:t>
      </w:r>
    </w:p>
    <w:p w14:paraId="176D34B0" w14:textId="52719BB5" w:rsidR="00737D20" w:rsidRDefault="00737D20" w:rsidP="00737D20">
      <w:r>
        <w:t>Chair: Professor Kate Auty Governing Board Chair</w:t>
      </w:r>
    </w:p>
    <w:p w14:paraId="4555948A" w14:textId="77777777" w:rsidR="00737D20" w:rsidRDefault="00737D20" w:rsidP="00737D20">
      <w:r>
        <w:t>Members:</w:t>
      </w:r>
    </w:p>
    <w:p w14:paraId="538AFADC" w14:textId="103A923C" w:rsidR="00737D20" w:rsidRPr="00DE59AB" w:rsidRDefault="00737D20" w:rsidP="00DE59AB">
      <w:pPr>
        <w:pStyle w:val="ListParagraph"/>
      </w:pPr>
      <w:r w:rsidRPr="00DE59AB">
        <w:t>Margaret Donnan AM, Governing Board member</w:t>
      </w:r>
    </w:p>
    <w:p w14:paraId="15C6A93C" w14:textId="61C7F5FA" w:rsidR="00737D20" w:rsidRPr="00DE59AB" w:rsidRDefault="00737D20" w:rsidP="00DE59AB">
      <w:pPr>
        <w:pStyle w:val="ListParagraph"/>
      </w:pPr>
      <w:r w:rsidRPr="00DE59AB">
        <w:t>Emeritus Professor Joan Ozanne-Smith AO, Governing Board member</w:t>
      </w:r>
    </w:p>
    <w:p w14:paraId="01571813" w14:textId="4784D8A8" w:rsidR="00737D20" w:rsidRPr="00DE59AB" w:rsidRDefault="00737D20" w:rsidP="00DE59AB">
      <w:pPr>
        <w:pStyle w:val="ListParagraph"/>
      </w:pPr>
      <w:r w:rsidRPr="00DE59AB">
        <w:t>Dr Catherine Lopes, Governing Board member</w:t>
      </w:r>
    </w:p>
    <w:p w14:paraId="51C94F47" w14:textId="77777777" w:rsidR="00737D20" w:rsidRDefault="00737D20" w:rsidP="00737D20">
      <w:r>
        <w:t>Ex officio:</w:t>
      </w:r>
    </w:p>
    <w:p w14:paraId="05434A00" w14:textId="0F8E0F11" w:rsidR="00737D20" w:rsidRDefault="00737D20" w:rsidP="00DE59AB">
      <w:pPr>
        <w:pStyle w:val="ListParagraph"/>
      </w:pPr>
      <w:r>
        <w:t>Dr Evelyn Wong, Acting Chief Health Officer, Department of Health</w:t>
      </w:r>
    </w:p>
    <w:p w14:paraId="017AA537" w14:textId="6FE3336C" w:rsidR="00737D20" w:rsidRDefault="00737D20" w:rsidP="00DE59AB">
      <w:pPr>
        <w:pStyle w:val="ListParagraph"/>
      </w:pPr>
      <w:r>
        <w:t>Dr Jen Martin, Acting Chief Environmental Scientist</w:t>
      </w:r>
    </w:p>
    <w:p w14:paraId="4F597535" w14:textId="77777777" w:rsidR="00DE59AB" w:rsidRDefault="00737D20" w:rsidP="00737D20">
      <w:r>
        <w:t>External members</w:t>
      </w:r>
      <w:r w:rsidR="00DE59AB">
        <w:t>:</w:t>
      </w:r>
    </w:p>
    <w:p w14:paraId="5920EB54" w14:textId="35F25A41" w:rsidR="00737D20" w:rsidRDefault="00737D20" w:rsidP="00DE59AB">
      <w:pPr>
        <w:pStyle w:val="ListParagraph"/>
      </w:pPr>
      <w:r>
        <w:t>Professor Peter Breen</w:t>
      </w:r>
    </w:p>
    <w:p w14:paraId="5EF0E6DC" w14:textId="47B8E9B0" w:rsidR="00737D20" w:rsidRDefault="00737D20" w:rsidP="00DE59AB">
      <w:pPr>
        <w:pStyle w:val="ListParagraph"/>
      </w:pPr>
      <w:r>
        <w:t>Professor David Johnston</w:t>
      </w:r>
    </w:p>
    <w:p w14:paraId="5AD564A1" w14:textId="1BE9E6B9" w:rsidR="00737D20" w:rsidRDefault="00737D20" w:rsidP="00DE59AB">
      <w:pPr>
        <w:pStyle w:val="ListParagraph"/>
      </w:pPr>
      <w:r>
        <w:t>Professor Sandra Kentish</w:t>
      </w:r>
    </w:p>
    <w:p w14:paraId="4782651B" w14:textId="7744FC41" w:rsidR="00737D20" w:rsidRDefault="00737D20" w:rsidP="00DE59AB">
      <w:pPr>
        <w:pStyle w:val="ListParagraph"/>
      </w:pPr>
      <w:r>
        <w:t>Dr Dan Metcalfe (CSIRO)</w:t>
      </w:r>
    </w:p>
    <w:p w14:paraId="706D96DF" w14:textId="2C8E3A88" w:rsidR="00737D20" w:rsidRDefault="00737D20" w:rsidP="00DE59AB">
      <w:pPr>
        <w:pStyle w:val="ListParagraph"/>
      </w:pPr>
      <w:r>
        <w:t>Professor Veena Sahajwalla AO</w:t>
      </w:r>
    </w:p>
    <w:p w14:paraId="35FAF191" w14:textId="77777777" w:rsidR="00DE59AB" w:rsidRDefault="00737D20" w:rsidP="00737D20">
      <w:r>
        <w:lastRenderedPageBreak/>
        <w:t>Standing invitation</w:t>
      </w:r>
      <w:r w:rsidR="00DE59AB">
        <w:t>:</w:t>
      </w:r>
    </w:p>
    <w:p w14:paraId="3741CF97" w14:textId="771222C9" w:rsidR="00737D20" w:rsidRDefault="00737D20" w:rsidP="00DE59AB">
      <w:pPr>
        <w:pStyle w:val="ListParagraph"/>
      </w:pPr>
      <w:r>
        <w:t>Governing Board members</w:t>
      </w:r>
    </w:p>
    <w:p w14:paraId="59689B5F" w14:textId="0587A221" w:rsidR="00D17530" w:rsidRDefault="001D3C30" w:rsidP="00DE59AB">
      <w:pPr>
        <w:pStyle w:val="ListParagraph"/>
      </w:pPr>
      <w:r>
        <w:t>Jocelyn</w:t>
      </w:r>
      <w:r w:rsidR="00737D20">
        <w:t xml:space="preserve"> Crawford</w:t>
      </w:r>
      <w:r w:rsidR="00737D20">
        <w:tab/>
        <w:t>Interim Chief Executive Officer</w:t>
      </w:r>
    </w:p>
    <w:p w14:paraId="46ED717F" w14:textId="77777777" w:rsidR="00666F4B" w:rsidRDefault="00666F4B" w:rsidP="00666F4B">
      <w:pPr>
        <w:pStyle w:val="Heading2"/>
      </w:pPr>
      <w:r>
        <w:t>Executive Remuneration and Succession Committee</w:t>
      </w:r>
    </w:p>
    <w:p w14:paraId="1E27FFC3" w14:textId="77777777" w:rsidR="00666F4B" w:rsidRDefault="00666F4B" w:rsidP="00666F4B">
      <w:r>
        <w:t>This committee helps the Governing Board discharge its duties in relation to executive remuneration and succession planning. It ensures we comply with Victorian Government policies around executive employment practices and reporting. The committee met twice this year.</w:t>
      </w:r>
    </w:p>
    <w:p w14:paraId="7F8BA185" w14:textId="77777777" w:rsidR="00666F4B" w:rsidRDefault="00666F4B" w:rsidP="00666F4B">
      <w:pPr>
        <w:pStyle w:val="Heading3"/>
      </w:pPr>
      <w:r>
        <w:t>Executive Remuneration and Succession Committee members (June 2025)</w:t>
      </w:r>
    </w:p>
    <w:p w14:paraId="2AC068AC" w14:textId="320D5A81" w:rsidR="00666F4B" w:rsidRDefault="00666F4B" w:rsidP="00666F4B">
      <w:r>
        <w:t>Chair: Professor Kate Auty, Governing Board Chair</w:t>
      </w:r>
    </w:p>
    <w:p w14:paraId="7CEC0B97" w14:textId="77777777" w:rsidR="00666F4B" w:rsidRDefault="00666F4B" w:rsidP="00666F4B">
      <w:r>
        <w:t>Members:</w:t>
      </w:r>
    </w:p>
    <w:p w14:paraId="327C63FB" w14:textId="24B987C3" w:rsidR="00666F4B" w:rsidRDefault="00666F4B" w:rsidP="00666F4B">
      <w:pPr>
        <w:pStyle w:val="ListParagraph"/>
      </w:pPr>
      <w:r>
        <w:t>Margaret Donnan AM, Governing Board member</w:t>
      </w:r>
    </w:p>
    <w:p w14:paraId="69145153" w14:textId="00711D90" w:rsidR="00666F4B" w:rsidRDefault="00666F4B" w:rsidP="00666F4B">
      <w:pPr>
        <w:pStyle w:val="ListParagraph"/>
      </w:pPr>
      <w:r>
        <w:t>Jonathan Halaliku, Governing Board member</w:t>
      </w:r>
    </w:p>
    <w:p w14:paraId="655B6447" w14:textId="77777777" w:rsidR="00666F4B" w:rsidRDefault="00666F4B" w:rsidP="00666F4B">
      <w:r>
        <w:t>Standing invitation:</w:t>
      </w:r>
    </w:p>
    <w:p w14:paraId="4B80BF62" w14:textId="69EF4970" w:rsidR="00666F4B" w:rsidRDefault="001D3C30" w:rsidP="00666F4B">
      <w:pPr>
        <w:pStyle w:val="ListParagraph"/>
      </w:pPr>
      <w:r>
        <w:t>Jocelyn</w:t>
      </w:r>
      <w:r w:rsidR="00666F4B">
        <w:t xml:space="preserve"> Crawford, Interim Chief Executive Officer</w:t>
      </w:r>
    </w:p>
    <w:p w14:paraId="253AF176" w14:textId="35CB95FB" w:rsidR="00666F4B" w:rsidRDefault="00666F4B" w:rsidP="00666F4B">
      <w:pPr>
        <w:pStyle w:val="ListParagraph"/>
      </w:pPr>
      <w:r>
        <w:t>Carmel Flynn, Executive Director Corporate Services</w:t>
      </w:r>
    </w:p>
    <w:p w14:paraId="614E140E" w14:textId="4E667960" w:rsidR="00666F4B" w:rsidRDefault="00666F4B" w:rsidP="00666F4B">
      <w:pPr>
        <w:pStyle w:val="ListParagraph"/>
      </w:pPr>
      <w:proofErr w:type="spellStart"/>
      <w:r>
        <w:t>Serryn</w:t>
      </w:r>
      <w:proofErr w:type="spellEnd"/>
      <w:r>
        <w:t xml:space="preserve"> Hayes, Chief People Officer</w:t>
      </w:r>
    </w:p>
    <w:p w14:paraId="0B645546" w14:textId="77777777" w:rsidR="00666F4B" w:rsidRDefault="00666F4B" w:rsidP="00666F4B">
      <w:pPr>
        <w:pStyle w:val="Heading2"/>
      </w:pPr>
      <w:r>
        <w:t>Risk and Audit Committee</w:t>
      </w:r>
    </w:p>
    <w:p w14:paraId="23281F65" w14:textId="77777777" w:rsidR="00666F4B" w:rsidRDefault="00666F4B" w:rsidP="00666F4B">
      <w:r>
        <w:t>Our Risk and Audit Committee and internal audit function support the Governing Board Chair and CEO to fulfil their obligations under the Financial Management Act.</w:t>
      </w:r>
    </w:p>
    <w:p w14:paraId="55492BAC" w14:textId="77777777" w:rsidR="00666F4B" w:rsidRDefault="00666F4B" w:rsidP="00666F4B">
      <w:r>
        <w:lastRenderedPageBreak/>
        <w:t>The committee reports to the Governing Board and provides advice on financial reporting, internal and external audit, risk management systems and practices, the compliance and control environment, and the ICT control environment.</w:t>
      </w:r>
    </w:p>
    <w:p w14:paraId="0DF96606" w14:textId="731D5859" w:rsidR="00D17530" w:rsidRDefault="00666F4B" w:rsidP="00666F4B">
      <w:pPr>
        <w:pStyle w:val="Caption"/>
        <w:ind w:left="0" w:firstLine="0"/>
      </w:pPr>
      <w:r>
        <w:t>Risk and Audit Committee members (June 2025) and meeting attendance</w:t>
      </w:r>
    </w:p>
    <w:tbl>
      <w:tblPr>
        <w:tblStyle w:val="EPAstandardtable"/>
        <w:tblW w:w="10206" w:type="dxa"/>
        <w:tblLook w:val="04A0" w:firstRow="1" w:lastRow="0" w:firstColumn="1" w:lastColumn="0" w:noHBand="0" w:noVBand="1"/>
      </w:tblPr>
      <w:tblGrid>
        <w:gridCol w:w="1819"/>
        <w:gridCol w:w="1967"/>
        <w:gridCol w:w="2715"/>
        <w:gridCol w:w="2014"/>
        <w:gridCol w:w="1691"/>
      </w:tblGrid>
      <w:tr w:rsidR="007B25B9" w:rsidRPr="00207A7E" w14:paraId="583206C4" w14:textId="77777777" w:rsidTr="007B25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686BC45" w14:textId="043EE48B" w:rsidR="007B25B9" w:rsidRPr="00207A7E" w:rsidRDefault="007B25B9" w:rsidP="007B25B9">
            <w:pPr>
              <w:pStyle w:val="Normal-Table"/>
            </w:pPr>
            <w:r>
              <w:t>Name</w:t>
            </w:r>
          </w:p>
        </w:tc>
        <w:tc>
          <w:tcPr>
            <w:tcW w:w="0" w:type="auto"/>
          </w:tcPr>
          <w:p w14:paraId="6B839A86" w14:textId="1A6D116F" w:rsidR="007B25B9" w:rsidRPr="00414AC2" w:rsidRDefault="007B25B9" w:rsidP="007B25B9">
            <w:pPr>
              <w:pStyle w:val="Normal-Table"/>
              <w:cnfStyle w:val="100000000000" w:firstRow="1" w:lastRow="0" w:firstColumn="0" w:lastColumn="0" w:oddVBand="0" w:evenVBand="0" w:oddHBand="0" w:evenHBand="0" w:firstRowFirstColumn="0" w:firstRowLastColumn="0" w:lastRowFirstColumn="0" w:lastRowLastColumn="0"/>
            </w:pPr>
            <w:r>
              <w:t>Role</w:t>
            </w:r>
          </w:p>
        </w:tc>
        <w:tc>
          <w:tcPr>
            <w:tcW w:w="0" w:type="auto"/>
            <w:hideMark/>
          </w:tcPr>
          <w:p w14:paraId="49F15D5C" w14:textId="7D9C2D52" w:rsidR="007B25B9" w:rsidRPr="00207A7E" w:rsidRDefault="007B25B9" w:rsidP="007B25B9">
            <w:pPr>
              <w:pStyle w:val="Normal-Table"/>
              <w:cnfStyle w:val="100000000000" w:firstRow="1" w:lastRow="0" w:firstColumn="0" w:lastColumn="0" w:oddVBand="0" w:evenVBand="0" w:oddHBand="0" w:evenHBand="0" w:firstRowFirstColumn="0" w:firstRowLastColumn="0" w:lastRowFirstColumn="0" w:lastRowLastColumn="0"/>
            </w:pPr>
            <w:r w:rsidRPr="00414AC2">
              <w:t>Term of appointment</w:t>
            </w:r>
          </w:p>
        </w:tc>
        <w:tc>
          <w:tcPr>
            <w:tcW w:w="0" w:type="auto"/>
            <w:hideMark/>
          </w:tcPr>
          <w:p w14:paraId="4B977866" w14:textId="69EE3B36" w:rsidR="007B25B9" w:rsidRPr="00207A7E" w:rsidRDefault="007B25B9" w:rsidP="007B25B9">
            <w:pPr>
              <w:pStyle w:val="Normal-Table"/>
              <w:cnfStyle w:val="100000000000" w:firstRow="1" w:lastRow="0" w:firstColumn="0" w:lastColumn="0" w:oddVBand="0" w:evenVBand="0" w:oddHBand="0" w:evenHBand="0" w:firstRowFirstColumn="0" w:firstRowLastColumn="0" w:lastRowFirstColumn="0" w:lastRowLastColumn="0"/>
            </w:pPr>
            <w:r w:rsidRPr="00414AC2">
              <w:t>Meetings eligible to attend</w:t>
            </w:r>
          </w:p>
        </w:tc>
        <w:tc>
          <w:tcPr>
            <w:tcW w:w="0" w:type="auto"/>
            <w:hideMark/>
          </w:tcPr>
          <w:p w14:paraId="0CF2C310" w14:textId="2511C104" w:rsidR="007B25B9" w:rsidRPr="00207A7E" w:rsidRDefault="007B25B9" w:rsidP="007B25B9">
            <w:pPr>
              <w:pStyle w:val="Normal-Table"/>
              <w:cnfStyle w:val="100000000000" w:firstRow="1" w:lastRow="0" w:firstColumn="0" w:lastColumn="0" w:oddVBand="0" w:evenVBand="0" w:oddHBand="0" w:evenHBand="0" w:firstRowFirstColumn="0" w:firstRowLastColumn="0" w:lastRowFirstColumn="0" w:lastRowLastColumn="0"/>
            </w:pPr>
            <w:r w:rsidRPr="00414AC2">
              <w:t>Meetings attended</w:t>
            </w:r>
          </w:p>
        </w:tc>
      </w:tr>
      <w:tr w:rsidR="007B25B9" w:rsidRPr="00207A7E" w14:paraId="66B5ADAE" w14:textId="77777777" w:rsidTr="007B25B9">
        <w:tc>
          <w:tcPr>
            <w:cnfStyle w:val="001000000000" w:firstRow="0" w:lastRow="0" w:firstColumn="1" w:lastColumn="0" w:oddVBand="0" w:evenVBand="0" w:oddHBand="0" w:evenHBand="0" w:firstRowFirstColumn="0" w:firstRowLastColumn="0" w:lastRowFirstColumn="0" w:lastRowLastColumn="0"/>
            <w:tcW w:w="0" w:type="auto"/>
            <w:hideMark/>
          </w:tcPr>
          <w:p w14:paraId="672AF02C" w14:textId="4EE28E71" w:rsidR="007B25B9" w:rsidRPr="00207A7E" w:rsidRDefault="007B25B9" w:rsidP="007B25B9">
            <w:pPr>
              <w:pStyle w:val="Normal-Table"/>
            </w:pPr>
            <w:r w:rsidRPr="00414AC2">
              <w:t>Peter Lewinsky AM</w:t>
            </w:r>
          </w:p>
        </w:tc>
        <w:tc>
          <w:tcPr>
            <w:tcW w:w="0" w:type="auto"/>
          </w:tcPr>
          <w:p w14:paraId="14008BAB" w14:textId="65429288" w:rsidR="007B25B9" w:rsidRPr="00414AC2" w:rsidRDefault="007B25B9" w:rsidP="007B25B9">
            <w:pPr>
              <w:pStyle w:val="Normal-Table"/>
              <w:cnfStyle w:val="000000000000" w:firstRow="0" w:lastRow="0" w:firstColumn="0" w:lastColumn="0" w:oddVBand="0" w:evenVBand="0" w:oddHBand="0" w:evenHBand="0" w:firstRowFirstColumn="0" w:firstRowLastColumn="0" w:lastRowFirstColumn="0" w:lastRowLastColumn="0"/>
            </w:pPr>
            <w:r w:rsidRPr="00414AC2">
              <w:t xml:space="preserve">External Chair </w:t>
            </w:r>
          </w:p>
        </w:tc>
        <w:tc>
          <w:tcPr>
            <w:tcW w:w="0" w:type="auto"/>
            <w:hideMark/>
          </w:tcPr>
          <w:p w14:paraId="754CB9DF" w14:textId="6E50274C" w:rsidR="007B25B9" w:rsidRPr="00207A7E" w:rsidRDefault="007B25B9" w:rsidP="007B25B9">
            <w:pPr>
              <w:pStyle w:val="Normal-Table"/>
              <w:cnfStyle w:val="000000000000" w:firstRow="0" w:lastRow="0" w:firstColumn="0" w:lastColumn="0" w:oddVBand="0" w:evenVBand="0" w:oddHBand="0" w:evenHBand="0" w:firstRowFirstColumn="0" w:firstRowLastColumn="0" w:lastRowFirstColumn="0" w:lastRowLastColumn="0"/>
            </w:pPr>
            <w:r w:rsidRPr="00414AC2">
              <w:t>15 March 2023 to 31 March 2026</w:t>
            </w:r>
          </w:p>
        </w:tc>
        <w:tc>
          <w:tcPr>
            <w:tcW w:w="0" w:type="auto"/>
            <w:hideMark/>
          </w:tcPr>
          <w:p w14:paraId="1B83A3D0" w14:textId="2506159D" w:rsidR="007B25B9" w:rsidRPr="00207A7E" w:rsidRDefault="007B25B9" w:rsidP="007B25B9">
            <w:pPr>
              <w:pStyle w:val="Normal-Table"/>
              <w:cnfStyle w:val="000000000000" w:firstRow="0" w:lastRow="0" w:firstColumn="0" w:lastColumn="0" w:oddVBand="0" w:evenVBand="0" w:oddHBand="0" w:evenHBand="0" w:firstRowFirstColumn="0" w:firstRowLastColumn="0" w:lastRowFirstColumn="0" w:lastRowLastColumn="0"/>
            </w:pPr>
            <w:r>
              <w:t>5</w:t>
            </w:r>
          </w:p>
        </w:tc>
        <w:tc>
          <w:tcPr>
            <w:tcW w:w="0" w:type="auto"/>
            <w:hideMark/>
          </w:tcPr>
          <w:p w14:paraId="24302986" w14:textId="14046D0E" w:rsidR="007B25B9" w:rsidRPr="00207A7E" w:rsidRDefault="007B25B9" w:rsidP="007B25B9">
            <w:pPr>
              <w:pStyle w:val="Normal-Table"/>
              <w:cnfStyle w:val="000000000000" w:firstRow="0" w:lastRow="0" w:firstColumn="0" w:lastColumn="0" w:oddVBand="0" w:evenVBand="0" w:oddHBand="0" w:evenHBand="0" w:firstRowFirstColumn="0" w:firstRowLastColumn="0" w:lastRowFirstColumn="0" w:lastRowLastColumn="0"/>
            </w:pPr>
            <w:r>
              <w:t>5</w:t>
            </w:r>
          </w:p>
        </w:tc>
      </w:tr>
      <w:tr w:rsidR="007B25B9" w:rsidRPr="00207A7E" w14:paraId="1E7FF0F5"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FF0C9D" w14:textId="4A08DC7B" w:rsidR="007B25B9" w:rsidRPr="00207A7E" w:rsidRDefault="007B25B9" w:rsidP="007B25B9">
            <w:pPr>
              <w:pStyle w:val="Normal-Table"/>
            </w:pPr>
            <w:r w:rsidRPr="2FF33A4A">
              <w:rPr>
                <w:lang w:val="en-US"/>
              </w:rPr>
              <w:t>Jonathan Halaliku</w:t>
            </w:r>
            <w:r w:rsidR="00410A48">
              <w:rPr>
                <w:rStyle w:val="FootnoteReference"/>
                <w:lang w:val="en-US"/>
              </w:rPr>
              <w:footnoteReference w:id="20"/>
            </w:r>
          </w:p>
        </w:tc>
        <w:tc>
          <w:tcPr>
            <w:tcW w:w="0" w:type="auto"/>
          </w:tcPr>
          <w:p w14:paraId="5D27914A" w14:textId="45FC68FC" w:rsidR="007B25B9" w:rsidRPr="0015461B" w:rsidRDefault="007B25B9" w:rsidP="007B25B9">
            <w:pPr>
              <w:pStyle w:val="Normal-Table"/>
              <w:cnfStyle w:val="000000010000" w:firstRow="0" w:lastRow="0" w:firstColumn="0" w:lastColumn="0" w:oddVBand="0" w:evenVBand="0" w:oddHBand="0" w:evenHBand="1" w:firstRowFirstColumn="0" w:firstRowLastColumn="0" w:lastRowFirstColumn="0" w:lastRowLastColumn="0"/>
            </w:pPr>
            <w:r w:rsidRPr="00414AC2">
              <w:t>Governing Board member</w:t>
            </w:r>
          </w:p>
        </w:tc>
        <w:tc>
          <w:tcPr>
            <w:tcW w:w="0" w:type="auto"/>
          </w:tcPr>
          <w:p w14:paraId="1193CA84" w14:textId="02F3C70B" w:rsidR="007B25B9" w:rsidRPr="00207A7E" w:rsidRDefault="007B25B9" w:rsidP="007B25B9">
            <w:pPr>
              <w:pStyle w:val="Normal-Table"/>
              <w:cnfStyle w:val="000000010000" w:firstRow="0" w:lastRow="0" w:firstColumn="0" w:lastColumn="0" w:oddVBand="0" w:evenVBand="0" w:oddHBand="0" w:evenHBand="1" w:firstRowFirstColumn="0" w:firstRowLastColumn="0" w:lastRowFirstColumn="0" w:lastRowLastColumn="0"/>
            </w:pPr>
            <w:r w:rsidRPr="0015461B">
              <w:t xml:space="preserve">19 March 2025 </w:t>
            </w:r>
            <w:r w:rsidRPr="00E407ED">
              <w:t xml:space="preserve">to </w:t>
            </w:r>
            <w:r w:rsidRPr="00A70300">
              <w:t>30 June 2028</w:t>
            </w:r>
          </w:p>
        </w:tc>
        <w:tc>
          <w:tcPr>
            <w:tcW w:w="0" w:type="auto"/>
          </w:tcPr>
          <w:p w14:paraId="6DCCD782" w14:textId="00ABDE6C" w:rsidR="007B25B9" w:rsidRPr="00207A7E" w:rsidRDefault="007B25B9" w:rsidP="007B25B9">
            <w:pPr>
              <w:pStyle w:val="Normal-Table"/>
              <w:cnfStyle w:val="000000010000" w:firstRow="0" w:lastRow="0" w:firstColumn="0" w:lastColumn="0" w:oddVBand="0" w:evenVBand="0" w:oddHBand="0" w:evenHBand="1" w:firstRowFirstColumn="0" w:firstRowLastColumn="0" w:lastRowFirstColumn="0" w:lastRowLastColumn="0"/>
            </w:pPr>
            <w:r w:rsidRPr="00E2189E">
              <w:t>1</w:t>
            </w:r>
          </w:p>
        </w:tc>
        <w:tc>
          <w:tcPr>
            <w:tcW w:w="0" w:type="auto"/>
          </w:tcPr>
          <w:p w14:paraId="667480D9" w14:textId="5C808FFA" w:rsidR="007B25B9" w:rsidRPr="00207A7E" w:rsidRDefault="007B25B9" w:rsidP="007B25B9">
            <w:pPr>
              <w:pStyle w:val="Normal-Table"/>
              <w:cnfStyle w:val="000000010000" w:firstRow="0" w:lastRow="0" w:firstColumn="0" w:lastColumn="0" w:oddVBand="0" w:evenVBand="0" w:oddHBand="0" w:evenHBand="1" w:firstRowFirstColumn="0" w:firstRowLastColumn="0" w:lastRowFirstColumn="0" w:lastRowLastColumn="0"/>
            </w:pPr>
            <w:r w:rsidRPr="00A70300">
              <w:t>1</w:t>
            </w:r>
          </w:p>
        </w:tc>
      </w:tr>
      <w:tr w:rsidR="007B25B9" w:rsidRPr="00207A7E" w14:paraId="2BCC5E14"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768CD010" w14:textId="7E574570" w:rsidR="007B25B9" w:rsidRPr="00207A7E" w:rsidRDefault="007B25B9" w:rsidP="007B25B9">
            <w:pPr>
              <w:pStyle w:val="Normal-Table"/>
            </w:pPr>
            <w:r w:rsidRPr="00414AC2">
              <w:t>Kay Rundle</w:t>
            </w:r>
          </w:p>
        </w:tc>
        <w:tc>
          <w:tcPr>
            <w:tcW w:w="0" w:type="auto"/>
          </w:tcPr>
          <w:p w14:paraId="6217E274" w14:textId="7F5475DE" w:rsidR="007B25B9" w:rsidRPr="00414AC2" w:rsidRDefault="007B25B9" w:rsidP="007B25B9">
            <w:pPr>
              <w:pStyle w:val="Normal-Table"/>
              <w:cnfStyle w:val="000000000000" w:firstRow="0" w:lastRow="0" w:firstColumn="0" w:lastColumn="0" w:oddVBand="0" w:evenVBand="0" w:oddHBand="0" w:evenHBand="0" w:firstRowFirstColumn="0" w:firstRowLastColumn="0" w:lastRowFirstColumn="0" w:lastRowLastColumn="0"/>
            </w:pPr>
            <w:r w:rsidRPr="00414AC2">
              <w:t>Governing Board member</w:t>
            </w:r>
          </w:p>
        </w:tc>
        <w:tc>
          <w:tcPr>
            <w:tcW w:w="0" w:type="auto"/>
          </w:tcPr>
          <w:p w14:paraId="1316EE13" w14:textId="134F3E5B" w:rsidR="007B25B9" w:rsidRPr="00207A7E" w:rsidRDefault="007B25B9" w:rsidP="007B25B9">
            <w:pPr>
              <w:pStyle w:val="Normal-Table"/>
              <w:cnfStyle w:val="000000000000" w:firstRow="0" w:lastRow="0" w:firstColumn="0" w:lastColumn="0" w:oddVBand="0" w:evenVBand="0" w:oddHBand="0" w:evenHBand="0" w:firstRowFirstColumn="0" w:firstRowLastColumn="0" w:lastRowFirstColumn="0" w:lastRowLastColumn="0"/>
            </w:pPr>
            <w:r w:rsidRPr="00414AC2">
              <w:t>20 October 2020 to 19 October 2025</w:t>
            </w:r>
          </w:p>
        </w:tc>
        <w:tc>
          <w:tcPr>
            <w:tcW w:w="0" w:type="auto"/>
          </w:tcPr>
          <w:p w14:paraId="71B816E8" w14:textId="7AFEBED1" w:rsidR="007B25B9" w:rsidRPr="00207A7E" w:rsidRDefault="007B25B9" w:rsidP="007B25B9">
            <w:pPr>
              <w:pStyle w:val="Normal-Table"/>
              <w:cnfStyle w:val="000000000000" w:firstRow="0" w:lastRow="0" w:firstColumn="0" w:lastColumn="0" w:oddVBand="0" w:evenVBand="0" w:oddHBand="0" w:evenHBand="0" w:firstRowFirstColumn="0" w:firstRowLastColumn="0" w:lastRowFirstColumn="0" w:lastRowLastColumn="0"/>
            </w:pPr>
            <w:r>
              <w:t>5</w:t>
            </w:r>
          </w:p>
        </w:tc>
        <w:tc>
          <w:tcPr>
            <w:tcW w:w="0" w:type="auto"/>
          </w:tcPr>
          <w:p w14:paraId="3E53B17A" w14:textId="19EB5A3B" w:rsidR="007B25B9" w:rsidRPr="00207A7E" w:rsidRDefault="007B25B9" w:rsidP="007B25B9">
            <w:pPr>
              <w:pStyle w:val="Normal-Table"/>
              <w:cnfStyle w:val="000000000000" w:firstRow="0" w:lastRow="0" w:firstColumn="0" w:lastColumn="0" w:oddVBand="0" w:evenVBand="0" w:oddHBand="0" w:evenHBand="0" w:firstRowFirstColumn="0" w:firstRowLastColumn="0" w:lastRowFirstColumn="0" w:lastRowLastColumn="0"/>
            </w:pPr>
            <w:r w:rsidRPr="0035427A">
              <w:t>5</w:t>
            </w:r>
          </w:p>
        </w:tc>
      </w:tr>
      <w:tr w:rsidR="007B25B9" w:rsidRPr="00207A7E" w14:paraId="536D0AF7"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4B2F8F" w14:textId="74F1381C" w:rsidR="007B25B9" w:rsidRPr="00207A7E" w:rsidRDefault="007B25B9" w:rsidP="007B25B9">
            <w:pPr>
              <w:pStyle w:val="Normal-Table"/>
            </w:pPr>
            <w:r>
              <w:t>Sarah Thomson</w:t>
            </w:r>
          </w:p>
        </w:tc>
        <w:tc>
          <w:tcPr>
            <w:tcW w:w="0" w:type="auto"/>
          </w:tcPr>
          <w:p w14:paraId="08CCEFB3" w14:textId="663ABC2F" w:rsidR="007B25B9" w:rsidRPr="00E2189E" w:rsidRDefault="007B25B9" w:rsidP="007B25B9">
            <w:pPr>
              <w:pStyle w:val="Normal-Table"/>
              <w:cnfStyle w:val="000000010000" w:firstRow="0" w:lastRow="0" w:firstColumn="0" w:lastColumn="0" w:oddVBand="0" w:evenVBand="0" w:oddHBand="0" w:evenHBand="1" w:firstRowFirstColumn="0" w:firstRowLastColumn="0" w:lastRowFirstColumn="0" w:lastRowLastColumn="0"/>
            </w:pPr>
            <w:r w:rsidRPr="00414AC2">
              <w:t>Governing Board member</w:t>
            </w:r>
          </w:p>
        </w:tc>
        <w:tc>
          <w:tcPr>
            <w:tcW w:w="0" w:type="auto"/>
          </w:tcPr>
          <w:p w14:paraId="686C3ACB" w14:textId="1A67524C" w:rsidR="007B25B9" w:rsidRPr="00207A7E" w:rsidRDefault="007B25B9" w:rsidP="007B25B9">
            <w:pPr>
              <w:pStyle w:val="Normal-Table"/>
              <w:cnfStyle w:val="000000010000" w:firstRow="0" w:lastRow="0" w:firstColumn="0" w:lastColumn="0" w:oddVBand="0" w:evenVBand="0" w:oddHBand="0" w:evenHBand="1" w:firstRowFirstColumn="0" w:firstRowLastColumn="0" w:lastRowFirstColumn="0" w:lastRowLastColumn="0"/>
            </w:pPr>
            <w:r w:rsidRPr="00E2189E">
              <w:t>31 January 2025 to 16 December 2029</w:t>
            </w:r>
            <w:r w:rsidRPr="00E2189E">
              <w:rPr>
                <w:rFonts w:ascii="Cambria" w:hAnsi="Cambria" w:cs="Cambria"/>
              </w:rPr>
              <w:t> </w:t>
            </w:r>
          </w:p>
        </w:tc>
        <w:tc>
          <w:tcPr>
            <w:tcW w:w="0" w:type="auto"/>
          </w:tcPr>
          <w:p w14:paraId="1B186048" w14:textId="2E71EBF7" w:rsidR="007B25B9" w:rsidRPr="00207A7E" w:rsidRDefault="007B25B9" w:rsidP="007B25B9">
            <w:pPr>
              <w:pStyle w:val="Normal-Table"/>
              <w:cnfStyle w:val="000000010000" w:firstRow="0" w:lastRow="0" w:firstColumn="0" w:lastColumn="0" w:oddVBand="0" w:evenVBand="0" w:oddHBand="0" w:evenHBand="1" w:firstRowFirstColumn="0" w:firstRowLastColumn="0" w:lastRowFirstColumn="0" w:lastRowLastColumn="0"/>
            </w:pPr>
            <w:r>
              <w:t>2</w:t>
            </w:r>
          </w:p>
        </w:tc>
        <w:tc>
          <w:tcPr>
            <w:tcW w:w="0" w:type="auto"/>
          </w:tcPr>
          <w:p w14:paraId="1132582A" w14:textId="637626EA" w:rsidR="007B25B9" w:rsidRPr="00207A7E" w:rsidRDefault="007B25B9" w:rsidP="007B25B9">
            <w:pPr>
              <w:pStyle w:val="Normal-Table"/>
              <w:cnfStyle w:val="000000010000" w:firstRow="0" w:lastRow="0" w:firstColumn="0" w:lastColumn="0" w:oddVBand="0" w:evenVBand="0" w:oddHBand="0" w:evenHBand="1" w:firstRowFirstColumn="0" w:firstRowLastColumn="0" w:lastRowFirstColumn="0" w:lastRowLastColumn="0"/>
            </w:pPr>
            <w:r w:rsidRPr="00A70300">
              <w:t>2</w:t>
            </w:r>
          </w:p>
        </w:tc>
      </w:tr>
      <w:tr w:rsidR="007B25B9" w:rsidRPr="00207A7E" w14:paraId="005FDF70"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30D81174" w14:textId="46BFC416" w:rsidR="007B25B9" w:rsidRPr="00207A7E" w:rsidRDefault="007B25B9" w:rsidP="007B25B9">
            <w:pPr>
              <w:pStyle w:val="Normal-Table"/>
            </w:pPr>
            <w:r w:rsidRPr="2FF33A4A">
              <w:rPr>
                <w:lang w:val="en-US"/>
              </w:rPr>
              <w:t xml:space="preserve">Greg </w:t>
            </w:r>
            <w:proofErr w:type="spellStart"/>
            <w:r w:rsidRPr="2FF33A4A">
              <w:rPr>
                <w:lang w:val="en-US"/>
              </w:rPr>
              <w:t>Tweedly</w:t>
            </w:r>
            <w:proofErr w:type="spellEnd"/>
          </w:p>
        </w:tc>
        <w:tc>
          <w:tcPr>
            <w:tcW w:w="0" w:type="auto"/>
          </w:tcPr>
          <w:p w14:paraId="086BF89E" w14:textId="76523EB2" w:rsidR="007B25B9" w:rsidRPr="00414AC2" w:rsidRDefault="007B25B9" w:rsidP="007B25B9">
            <w:pPr>
              <w:pStyle w:val="Normal-Table"/>
              <w:cnfStyle w:val="000000000000" w:firstRow="0" w:lastRow="0" w:firstColumn="0" w:lastColumn="0" w:oddVBand="0" w:evenVBand="0" w:oddHBand="0" w:evenHBand="0" w:firstRowFirstColumn="0" w:firstRowLastColumn="0" w:lastRowFirstColumn="0" w:lastRowLastColumn="0"/>
            </w:pPr>
            <w:r w:rsidRPr="00414AC2">
              <w:t>Governing Board member</w:t>
            </w:r>
          </w:p>
        </w:tc>
        <w:tc>
          <w:tcPr>
            <w:tcW w:w="0" w:type="auto"/>
          </w:tcPr>
          <w:p w14:paraId="6C225100" w14:textId="0ADA977D" w:rsidR="007B25B9" w:rsidRPr="00207A7E" w:rsidRDefault="007B25B9" w:rsidP="007B25B9">
            <w:pPr>
              <w:pStyle w:val="Normal-Table"/>
              <w:cnfStyle w:val="000000000000" w:firstRow="0" w:lastRow="0" w:firstColumn="0" w:lastColumn="0" w:oddVBand="0" w:evenVBand="0" w:oddHBand="0" w:evenHBand="0" w:firstRowFirstColumn="0" w:firstRowLastColumn="0" w:lastRowFirstColumn="0" w:lastRowLastColumn="0"/>
            </w:pPr>
            <w:r w:rsidRPr="00414AC2">
              <w:t>1 July 2018 to 30 June 202</w:t>
            </w:r>
            <w:r w:rsidR="00CC1941">
              <w:t>7</w:t>
            </w:r>
            <w:r w:rsidRPr="00414AC2">
              <w:t xml:space="preserve"> </w:t>
            </w:r>
          </w:p>
        </w:tc>
        <w:tc>
          <w:tcPr>
            <w:tcW w:w="0" w:type="auto"/>
          </w:tcPr>
          <w:p w14:paraId="7B8A603D" w14:textId="31FDEFDA" w:rsidR="007B25B9" w:rsidRPr="00207A7E" w:rsidRDefault="007B25B9" w:rsidP="007B25B9">
            <w:pPr>
              <w:pStyle w:val="Normal-Table"/>
              <w:cnfStyle w:val="000000000000" w:firstRow="0" w:lastRow="0" w:firstColumn="0" w:lastColumn="0" w:oddVBand="0" w:evenVBand="0" w:oddHBand="0" w:evenHBand="0" w:firstRowFirstColumn="0" w:firstRowLastColumn="0" w:lastRowFirstColumn="0" w:lastRowLastColumn="0"/>
            </w:pPr>
            <w:r>
              <w:t>5</w:t>
            </w:r>
          </w:p>
        </w:tc>
        <w:tc>
          <w:tcPr>
            <w:tcW w:w="0" w:type="auto"/>
          </w:tcPr>
          <w:p w14:paraId="069AEC17" w14:textId="75E75E40" w:rsidR="007B25B9" w:rsidRPr="00207A7E" w:rsidRDefault="007B25B9" w:rsidP="007B25B9">
            <w:pPr>
              <w:pStyle w:val="Normal-Table"/>
              <w:cnfStyle w:val="000000000000" w:firstRow="0" w:lastRow="0" w:firstColumn="0" w:lastColumn="0" w:oddVBand="0" w:evenVBand="0" w:oddHBand="0" w:evenHBand="0" w:firstRowFirstColumn="0" w:firstRowLastColumn="0" w:lastRowFirstColumn="0" w:lastRowLastColumn="0"/>
            </w:pPr>
            <w:r>
              <w:t>5</w:t>
            </w:r>
          </w:p>
        </w:tc>
      </w:tr>
      <w:tr w:rsidR="007B25B9" w:rsidRPr="00207A7E" w14:paraId="50A3DBF8"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BD29C4" w14:textId="054A3C3C" w:rsidR="007B25B9" w:rsidRPr="00207A7E" w:rsidRDefault="007B25B9" w:rsidP="007B25B9">
            <w:pPr>
              <w:pStyle w:val="Normal-Table"/>
            </w:pPr>
            <w:r w:rsidRPr="00414AC2">
              <w:lastRenderedPageBreak/>
              <w:t>Michelle Beveridge</w:t>
            </w:r>
          </w:p>
        </w:tc>
        <w:tc>
          <w:tcPr>
            <w:tcW w:w="0" w:type="auto"/>
          </w:tcPr>
          <w:p w14:paraId="4E37EDD6" w14:textId="4C3C3AE2" w:rsidR="007B25B9" w:rsidRPr="00414AC2" w:rsidRDefault="007B25B9" w:rsidP="007B25B9">
            <w:pPr>
              <w:pStyle w:val="Normal-Table"/>
              <w:cnfStyle w:val="000000010000" w:firstRow="0" w:lastRow="0" w:firstColumn="0" w:lastColumn="0" w:oddVBand="0" w:evenVBand="0" w:oddHBand="0" w:evenHBand="1" w:firstRowFirstColumn="0" w:firstRowLastColumn="0" w:lastRowFirstColumn="0" w:lastRowLastColumn="0"/>
            </w:pPr>
            <w:r w:rsidRPr="00414AC2">
              <w:t>E</w:t>
            </w:r>
            <w:r w:rsidRPr="00414AC2">
              <w:rPr>
                <w:lang w:eastAsia="zh-CN" w:bidi="th-TH"/>
              </w:rPr>
              <w:t>xternal member</w:t>
            </w:r>
          </w:p>
        </w:tc>
        <w:tc>
          <w:tcPr>
            <w:tcW w:w="0" w:type="auto"/>
          </w:tcPr>
          <w:p w14:paraId="41F80730" w14:textId="0A252638" w:rsidR="007B25B9" w:rsidRPr="00207A7E" w:rsidRDefault="007B25B9" w:rsidP="007B25B9">
            <w:pPr>
              <w:pStyle w:val="Normal-Table"/>
              <w:cnfStyle w:val="000000010000" w:firstRow="0" w:lastRow="0" w:firstColumn="0" w:lastColumn="0" w:oddVBand="0" w:evenVBand="0" w:oddHBand="0" w:evenHBand="1" w:firstRowFirstColumn="0" w:firstRowLastColumn="0" w:lastRowFirstColumn="0" w:lastRowLastColumn="0"/>
            </w:pPr>
            <w:r w:rsidRPr="00414AC2">
              <w:t>1 August 2021 to 30 June 2027</w:t>
            </w:r>
          </w:p>
        </w:tc>
        <w:tc>
          <w:tcPr>
            <w:tcW w:w="0" w:type="auto"/>
          </w:tcPr>
          <w:p w14:paraId="6338A51C" w14:textId="661E1DB8" w:rsidR="007B25B9" w:rsidRPr="00207A7E" w:rsidRDefault="007B25B9" w:rsidP="007B25B9">
            <w:pPr>
              <w:pStyle w:val="Normal-Table"/>
              <w:cnfStyle w:val="000000010000" w:firstRow="0" w:lastRow="0" w:firstColumn="0" w:lastColumn="0" w:oddVBand="0" w:evenVBand="0" w:oddHBand="0" w:evenHBand="1" w:firstRowFirstColumn="0" w:firstRowLastColumn="0" w:lastRowFirstColumn="0" w:lastRowLastColumn="0"/>
            </w:pPr>
            <w:r>
              <w:t>5</w:t>
            </w:r>
          </w:p>
        </w:tc>
        <w:tc>
          <w:tcPr>
            <w:tcW w:w="0" w:type="auto"/>
          </w:tcPr>
          <w:p w14:paraId="0F2319DD" w14:textId="2C66F888" w:rsidR="007B25B9" w:rsidRPr="00207A7E" w:rsidRDefault="007B25B9" w:rsidP="007B25B9">
            <w:pPr>
              <w:pStyle w:val="Normal-Table"/>
              <w:cnfStyle w:val="000000010000" w:firstRow="0" w:lastRow="0" w:firstColumn="0" w:lastColumn="0" w:oddVBand="0" w:evenVBand="0" w:oddHBand="0" w:evenHBand="1" w:firstRowFirstColumn="0" w:firstRowLastColumn="0" w:lastRowFirstColumn="0" w:lastRowLastColumn="0"/>
            </w:pPr>
            <w:r>
              <w:t>4</w:t>
            </w:r>
          </w:p>
        </w:tc>
      </w:tr>
    </w:tbl>
    <w:p w14:paraId="796433DD" w14:textId="77777777" w:rsidR="00244151" w:rsidRDefault="00244151" w:rsidP="00244151">
      <w:pPr>
        <w:pStyle w:val="Heading1"/>
      </w:pPr>
      <w:bookmarkStart w:id="54" w:name="_Risk_management_and"/>
      <w:bookmarkEnd w:id="54"/>
      <w:r>
        <w:t>Risk management and integrity</w:t>
      </w:r>
    </w:p>
    <w:p w14:paraId="1426A929" w14:textId="77777777" w:rsidR="00244151" w:rsidRDefault="00244151" w:rsidP="00244151">
      <w:r>
        <w:t xml:space="preserve">Risk affects all parts of our work. Managing risk well helps us make good decisions, set and reach goals, and improve how we do things. </w:t>
      </w:r>
    </w:p>
    <w:p w14:paraId="2A3457BF" w14:textId="77777777" w:rsidR="00244151" w:rsidRDefault="00244151" w:rsidP="00244151">
      <w:r>
        <w:t xml:space="preserve">Our Risk Management Framework follows the Victorian Government's guidelines and meets the AS/NZS ISO 31000:2018 standard. It provides a clear way to find, assess, manage and monitor risks using our policies, procedures and supporting tools. </w:t>
      </w:r>
    </w:p>
    <w:p w14:paraId="351709A9" w14:textId="77777777" w:rsidR="00244151" w:rsidRDefault="00244151" w:rsidP="00244151">
      <w:r>
        <w:t>Helping us get the most out of our risk management efforts and foster a positive risk culture, we integrate risk management into our yearly planning and our operational activities.</w:t>
      </w:r>
    </w:p>
    <w:p w14:paraId="4FDA78FA" w14:textId="77777777" w:rsidR="00244151" w:rsidRDefault="00244151" w:rsidP="00244151">
      <w:pPr>
        <w:pStyle w:val="Heading2"/>
      </w:pPr>
      <w:r>
        <w:t>Organisational strategic risks</w:t>
      </w:r>
    </w:p>
    <w:p w14:paraId="0B5FEDD5" w14:textId="77777777" w:rsidR="00244151" w:rsidRDefault="00244151" w:rsidP="00244151">
      <w:r>
        <w:t>In the past year, we’ve managed 7 organisational strategic risks:</w:t>
      </w:r>
    </w:p>
    <w:p w14:paraId="7A33C424" w14:textId="19A1F3D6" w:rsidR="00244151" w:rsidRDefault="00244151" w:rsidP="00244151">
      <w:pPr>
        <w:pStyle w:val="ListParagraph"/>
        <w:numPr>
          <w:ilvl w:val="0"/>
          <w:numId w:val="31"/>
        </w:numPr>
      </w:pPr>
      <w:r>
        <w:t>Staff health, safety and wellbeing deviates from plan</w:t>
      </w:r>
    </w:p>
    <w:p w14:paraId="2EF88906" w14:textId="29389E16" w:rsidR="00244151" w:rsidRDefault="00244151" w:rsidP="00244151">
      <w:pPr>
        <w:pStyle w:val="ListParagraph"/>
        <w:numPr>
          <w:ilvl w:val="0"/>
          <w:numId w:val="31"/>
        </w:numPr>
      </w:pPr>
      <w:r>
        <w:t>Funding differs from requirements to deliver core services</w:t>
      </w:r>
    </w:p>
    <w:p w14:paraId="0FAD6D0C" w14:textId="56896EA7" w:rsidR="00244151" w:rsidRDefault="00244151" w:rsidP="00244151">
      <w:pPr>
        <w:pStyle w:val="ListParagraph"/>
        <w:numPr>
          <w:ilvl w:val="0"/>
          <w:numId w:val="31"/>
        </w:numPr>
      </w:pPr>
      <w:r>
        <w:t>Response to pollution and/or waste event deviates from regulatory requirements</w:t>
      </w:r>
    </w:p>
    <w:p w14:paraId="0B3D0BE0" w14:textId="745502FA" w:rsidR="00244151" w:rsidRDefault="00244151" w:rsidP="00244151">
      <w:pPr>
        <w:pStyle w:val="ListParagraph"/>
        <w:numPr>
          <w:ilvl w:val="0"/>
          <w:numId w:val="31"/>
        </w:numPr>
      </w:pPr>
      <w:r>
        <w:t>Cyber security incident</w:t>
      </w:r>
    </w:p>
    <w:p w14:paraId="3FFD51CA" w14:textId="45A9B0B8" w:rsidR="00244151" w:rsidRDefault="00244151" w:rsidP="00244151">
      <w:pPr>
        <w:pStyle w:val="ListParagraph"/>
        <w:numPr>
          <w:ilvl w:val="0"/>
          <w:numId w:val="31"/>
        </w:numPr>
      </w:pPr>
      <w:r>
        <w:t>Unforeseen significant emerging environmental and/or public health issue</w:t>
      </w:r>
    </w:p>
    <w:p w14:paraId="74377BCF" w14:textId="63F31394" w:rsidR="00244151" w:rsidRDefault="00244151" w:rsidP="00244151">
      <w:pPr>
        <w:pStyle w:val="ListParagraph"/>
        <w:numPr>
          <w:ilvl w:val="0"/>
          <w:numId w:val="31"/>
        </w:numPr>
      </w:pPr>
      <w:r>
        <w:lastRenderedPageBreak/>
        <w:t>Variation in social licence to operate</w:t>
      </w:r>
    </w:p>
    <w:p w14:paraId="0F95B4B4" w14:textId="4F7F612E" w:rsidR="00244151" w:rsidRDefault="00244151" w:rsidP="00244151">
      <w:pPr>
        <w:pStyle w:val="ListParagraph"/>
        <w:numPr>
          <w:ilvl w:val="0"/>
          <w:numId w:val="31"/>
        </w:numPr>
      </w:pPr>
      <w:r>
        <w:t>Corrupt conduct</w:t>
      </w:r>
    </w:p>
    <w:p w14:paraId="7D4224A5" w14:textId="77777777" w:rsidR="00244151" w:rsidRDefault="00244151" w:rsidP="00244151">
      <w:r>
        <w:t>These risks are overseen by the Senior Executive Committee and are crucial to achieving the outcomes outlined in our Strategic Plan 2022 to 2027.</w:t>
      </w:r>
    </w:p>
    <w:p w14:paraId="6D84C42D" w14:textId="77777777" w:rsidR="00244151" w:rsidRDefault="00244151" w:rsidP="00244151">
      <w:r>
        <w:t xml:space="preserve">We have implemented actions to mitigate these risks. Their management is regularly reviewed by the Senior Executive Committee and reported to the Risk and Audit Committee and Governing Board at least twice a year. </w:t>
      </w:r>
    </w:p>
    <w:p w14:paraId="1966E477" w14:textId="77777777" w:rsidR="00244151" w:rsidRDefault="00244151" w:rsidP="00244151">
      <w:r>
        <w:t>Operational risks are managed through divisional and branch plans.</w:t>
      </w:r>
    </w:p>
    <w:p w14:paraId="1B577549" w14:textId="77777777" w:rsidR="00244151" w:rsidRDefault="00244151" w:rsidP="00244151">
      <w:pPr>
        <w:pStyle w:val="Heading2"/>
      </w:pPr>
      <w:r>
        <w:t>Internal audit program</w:t>
      </w:r>
    </w:p>
    <w:p w14:paraId="053B3303" w14:textId="77777777" w:rsidR="00244151" w:rsidRDefault="00244151" w:rsidP="00244151">
      <w:r>
        <w:t>Like our other assurance activities, our internal audit program is designed to improve our operations.</w:t>
      </w:r>
    </w:p>
    <w:p w14:paraId="4B20A420" w14:textId="77777777" w:rsidR="00244151" w:rsidRDefault="00244151" w:rsidP="00244151">
      <w:r>
        <w:t>It provides independent advice on the effectiveness of governance, risk management and internal controls. Our internal auditor provides our Risk and Audit Committee with an independent assessment of the effectiveness of risk management processes.</w:t>
      </w:r>
    </w:p>
    <w:p w14:paraId="3E4535A5" w14:textId="77777777" w:rsidR="00244151" w:rsidRDefault="00244151" w:rsidP="00244151">
      <w:r>
        <w:t>Over the past year, we conducted 6 audits into:</w:t>
      </w:r>
    </w:p>
    <w:p w14:paraId="0027C281" w14:textId="368C5B66" w:rsidR="00244151" w:rsidRDefault="00244151" w:rsidP="00244151">
      <w:pPr>
        <w:pStyle w:val="ListParagraph"/>
      </w:pPr>
      <w:r>
        <w:t>environmental public health</w:t>
      </w:r>
    </w:p>
    <w:p w14:paraId="105D6DE3" w14:textId="773B0DDD" w:rsidR="00244151" w:rsidRDefault="00244151" w:rsidP="00244151">
      <w:pPr>
        <w:pStyle w:val="ListParagraph"/>
      </w:pPr>
      <w:proofErr w:type="gramStart"/>
      <w:r>
        <w:t>delegations</w:t>
      </w:r>
      <w:proofErr w:type="gramEnd"/>
      <w:r>
        <w:t xml:space="preserve"> framework</w:t>
      </w:r>
    </w:p>
    <w:p w14:paraId="6B4D5895" w14:textId="3BC66E1B" w:rsidR="00244151" w:rsidRDefault="00244151" w:rsidP="00244151">
      <w:pPr>
        <w:pStyle w:val="ListParagraph"/>
      </w:pPr>
      <w:r>
        <w:t>third-party risk management</w:t>
      </w:r>
    </w:p>
    <w:p w14:paraId="114C4067" w14:textId="72ED199A" w:rsidR="00244151" w:rsidRDefault="00244151" w:rsidP="00244151">
      <w:pPr>
        <w:pStyle w:val="ListParagraph"/>
      </w:pPr>
      <w:r>
        <w:t>business continuity planning</w:t>
      </w:r>
    </w:p>
    <w:p w14:paraId="354F673E" w14:textId="3FFD118D" w:rsidR="00244151" w:rsidRDefault="00244151" w:rsidP="00244151">
      <w:pPr>
        <w:pStyle w:val="ListParagraph"/>
      </w:pPr>
      <w:r>
        <w:t>standing directions</w:t>
      </w:r>
    </w:p>
    <w:p w14:paraId="4238755D" w14:textId="428CEF22" w:rsidR="00244151" w:rsidRDefault="00244151" w:rsidP="00244151">
      <w:pPr>
        <w:pStyle w:val="ListParagraph"/>
      </w:pPr>
      <w:r>
        <w:t>completed recommendations.</w:t>
      </w:r>
    </w:p>
    <w:p w14:paraId="0AFB4156" w14:textId="77777777" w:rsidR="00244151" w:rsidRDefault="00244151" w:rsidP="00244151">
      <w:r>
        <w:lastRenderedPageBreak/>
        <w:t>These audits resulted in 20 recommendations and numerous improvements such as incident communications and record keeping, contract manager training and standardising third-party risk assessment.</w:t>
      </w:r>
    </w:p>
    <w:p w14:paraId="64063DD5" w14:textId="77777777" w:rsidR="00244151" w:rsidRDefault="00244151" w:rsidP="00244151">
      <w:pPr>
        <w:pStyle w:val="Heading2"/>
      </w:pPr>
      <w:bookmarkStart w:id="55" w:name="_Enterprise_resilience"/>
      <w:bookmarkEnd w:id="55"/>
      <w:r>
        <w:t>Enterprise resilience</w:t>
      </w:r>
    </w:p>
    <w:p w14:paraId="5E7EFA0E" w14:textId="77777777" w:rsidR="00244151" w:rsidRDefault="00244151" w:rsidP="00244151">
      <w:r>
        <w:t>We are better prepared to respond to and recover from any business disruption, after we refreshed our business resilience and continuity planning over the past year.</w:t>
      </w:r>
    </w:p>
    <w:p w14:paraId="484BD795" w14:textId="77777777" w:rsidR="00244151" w:rsidRDefault="00244151" w:rsidP="00244151">
      <w:r>
        <w:t>To enhance operational resilience, our updated crisis management and all incident recovery plans include documented authorisations, escalation protocols, communication workflows, and alternative processes for essential functions.</w:t>
      </w:r>
    </w:p>
    <w:p w14:paraId="209A4992" w14:textId="77777777" w:rsidR="00244151" w:rsidRDefault="00244151" w:rsidP="00244151">
      <w:r>
        <w:t>Our Crisis Management Team and all 7 of our incident recovery teams completed training and exercises.</w:t>
      </w:r>
    </w:p>
    <w:p w14:paraId="5A0522BB" w14:textId="77777777" w:rsidR="00244151" w:rsidRDefault="00244151" w:rsidP="00244151">
      <w:pPr>
        <w:pStyle w:val="Heading2"/>
      </w:pPr>
      <w:r>
        <w:t>Integrity framework</w:t>
      </w:r>
    </w:p>
    <w:p w14:paraId="12123EB9" w14:textId="77777777" w:rsidR="00244151" w:rsidRDefault="00244151" w:rsidP="00244151">
      <w:r>
        <w:t xml:space="preserve">We are better placed to stop fraud and corruption, with highly trained staff and stronger integrity controls in place. </w:t>
      </w:r>
    </w:p>
    <w:p w14:paraId="60FCEA10" w14:textId="77777777" w:rsidR="00244151" w:rsidRDefault="00244151" w:rsidP="00244151">
      <w:r>
        <w:t xml:space="preserve">Last year, we improved our integrity framework by updating procedures that outline employee responsibilities for preventing, mitigating and reporting instances of conflict of interest, gifts, benefits and hospitality offers, and fraud and corruption. We also have measures to detect and prevent the misuse of funds and public property. </w:t>
      </w:r>
    </w:p>
    <w:p w14:paraId="61AC641E" w14:textId="77777777" w:rsidR="00244151" w:rsidRDefault="00244151" w:rsidP="00244151">
      <w:r>
        <w:t xml:space="preserve">Over the past year, we updated our fraud and corruption risk register, delivered training to 567 staff and held education workshops across the organisation. </w:t>
      </w:r>
    </w:p>
    <w:p w14:paraId="2D89B9DA" w14:textId="77777777" w:rsidR="00244151" w:rsidRDefault="00244151" w:rsidP="00244151">
      <w:pPr>
        <w:pStyle w:val="Heading3"/>
      </w:pPr>
      <w:r>
        <w:lastRenderedPageBreak/>
        <w:t>Expanding our complaints framework</w:t>
      </w:r>
    </w:p>
    <w:p w14:paraId="17ABA9B4" w14:textId="77777777" w:rsidR="00244151" w:rsidRDefault="00244151" w:rsidP="00244151">
      <w:r>
        <w:t>Over the past year, we strengthened our complaints policies and internal procedures to enable the Victorian community to make complaints about the conduct of any staff, not just Authorised Officers.</w:t>
      </w:r>
    </w:p>
    <w:p w14:paraId="2F9A1923" w14:textId="77777777" w:rsidR="00244151" w:rsidRDefault="00244151" w:rsidP="00244151">
      <w:r>
        <w:t>Coming into effect shortly, the policy details:</w:t>
      </w:r>
    </w:p>
    <w:p w14:paraId="45C316C7" w14:textId="189D1B57" w:rsidR="00244151" w:rsidRDefault="00244151" w:rsidP="00244151">
      <w:pPr>
        <w:pStyle w:val="ListParagraph"/>
      </w:pPr>
      <w:r>
        <w:t>what people can complain about, such as the quality or timeliness of an action, or conduct or service provided by an EPA employee or representative</w:t>
      </w:r>
    </w:p>
    <w:p w14:paraId="684D9992" w14:textId="39C99E6C" w:rsidR="00244151" w:rsidRDefault="00244151" w:rsidP="00244151">
      <w:pPr>
        <w:pStyle w:val="ListParagraph"/>
      </w:pPr>
      <w:r>
        <w:t>how to make a complaint and how we manage them.</w:t>
      </w:r>
    </w:p>
    <w:p w14:paraId="0409689C" w14:textId="77777777" w:rsidR="00244151" w:rsidRDefault="00244151" w:rsidP="00244151">
      <w:r>
        <w:t>Any duty holder or member of the public can make a complaint.</w:t>
      </w:r>
    </w:p>
    <w:p w14:paraId="77FED1BB" w14:textId="77777777" w:rsidR="00244151" w:rsidRDefault="00244151" w:rsidP="00244151">
      <w:pPr>
        <w:pStyle w:val="Heading3"/>
      </w:pPr>
      <w:r>
        <w:t>Victorian Ombudsman enquiries</w:t>
      </w:r>
    </w:p>
    <w:p w14:paraId="05C0E175" w14:textId="77777777" w:rsidR="00244151" w:rsidRDefault="00244151" w:rsidP="00244151">
      <w:r>
        <w:t>We received 12 enquiries from the Victorian Ombudsman in 2024–25. These were mostly related to EPA's response to noise pollution reports. </w:t>
      </w:r>
    </w:p>
    <w:p w14:paraId="4DF84EDC" w14:textId="5395F5FB" w:rsidR="00666F4B" w:rsidRDefault="00244151" w:rsidP="00244151">
      <w:pPr>
        <w:pStyle w:val="Caption"/>
      </w:pPr>
      <w:r>
        <w:t>Ombudsman enquiries received</w:t>
      </w:r>
    </w:p>
    <w:tbl>
      <w:tblPr>
        <w:tblStyle w:val="EPAstandardtable"/>
        <w:tblW w:w="10206" w:type="dxa"/>
        <w:tblLook w:val="04A0" w:firstRow="1" w:lastRow="0" w:firstColumn="1" w:lastColumn="0" w:noHBand="0" w:noVBand="1"/>
      </w:tblPr>
      <w:tblGrid>
        <w:gridCol w:w="7979"/>
        <w:gridCol w:w="2227"/>
      </w:tblGrid>
      <w:tr w:rsidR="005D5DF7" w:rsidRPr="00207A7E" w14:paraId="5526CE3D" w14:textId="77777777" w:rsidTr="007B25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883E8F0" w14:textId="026615A0" w:rsidR="005D5DF7" w:rsidRPr="00207A7E" w:rsidRDefault="005D5DF7" w:rsidP="005D5DF7">
            <w:pPr>
              <w:pStyle w:val="Normal-Table"/>
            </w:pPr>
            <w:r w:rsidRPr="00414AC2">
              <w:rPr>
                <w:lang w:eastAsia="zh-CN" w:bidi="th-TH"/>
              </w:rPr>
              <w:t>Region</w:t>
            </w:r>
          </w:p>
        </w:tc>
        <w:tc>
          <w:tcPr>
            <w:tcW w:w="0" w:type="auto"/>
            <w:hideMark/>
          </w:tcPr>
          <w:p w14:paraId="478C0240" w14:textId="53817EFB" w:rsidR="005D5DF7" w:rsidRPr="00207A7E" w:rsidRDefault="005D5DF7" w:rsidP="005D5DF7">
            <w:pPr>
              <w:pStyle w:val="Normal-Table"/>
              <w:cnfStyle w:val="100000000000" w:firstRow="1" w:lastRow="0" w:firstColumn="0" w:lastColumn="0" w:oddVBand="0" w:evenVBand="0" w:oddHBand="0" w:evenHBand="0" w:firstRowFirstColumn="0" w:firstRowLastColumn="0" w:lastRowFirstColumn="0" w:lastRowLastColumn="0"/>
            </w:pPr>
            <w:r w:rsidRPr="00414AC2">
              <w:rPr>
                <w:lang w:eastAsia="zh-CN" w:bidi="th-TH"/>
              </w:rPr>
              <w:t>Number</w:t>
            </w:r>
          </w:p>
        </w:tc>
      </w:tr>
      <w:tr w:rsidR="005D5DF7" w:rsidRPr="00207A7E" w14:paraId="010C61B7" w14:textId="77777777" w:rsidTr="007B25B9">
        <w:tc>
          <w:tcPr>
            <w:cnfStyle w:val="001000000000" w:firstRow="0" w:lastRow="0" w:firstColumn="1" w:lastColumn="0" w:oddVBand="0" w:evenVBand="0" w:oddHBand="0" w:evenHBand="0" w:firstRowFirstColumn="0" w:firstRowLastColumn="0" w:lastRowFirstColumn="0" w:lastRowLastColumn="0"/>
            <w:tcW w:w="0" w:type="auto"/>
            <w:hideMark/>
          </w:tcPr>
          <w:p w14:paraId="4CC2D0ED" w14:textId="28EF67A2" w:rsidR="005D5DF7" w:rsidRPr="00207A7E" w:rsidRDefault="005D5DF7" w:rsidP="005D5DF7">
            <w:pPr>
              <w:pStyle w:val="Normal-Table"/>
            </w:pPr>
            <w:r w:rsidRPr="00AF529F">
              <w:rPr>
                <w:lang w:eastAsia="zh-CN" w:bidi="th-TH"/>
              </w:rPr>
              <w:t>Gippsland</w:t>
            </w:r>
          </w:p>
        </w:tc>
        <w:tc>
          <w:tcPr>
            <w:tcW w:w="0" w:type="auto"/>
            <w:hideMark/>
          </w:tcPr>
          <w:p w14:paraId="68D5FAF9" w14:textId="36A33442" w:rsidR="005D5DF7" w:rsidRPr="00207A7E" w:rsidRDefault="005D5DF7" w:rsidP="005D5DF7">
            <w:pPr>
              <w:pStyle w:val="Normal-Table"/>
              <w:cnfStyle w:val="000000000000" w:firstRow="0" w:lastRow="0" w:firstColumn="0" w:lastColumn="0" w:oddVBand="0" w:evenVBand="0" w:oddHBand="0" w:evenHBand="0" w:firstRowFirstColumn="0" w:firstRowLastColumn="0" w:lastRowFirstColumn="0" w:lastRowLastColumn="0"/>
            </w:pPr>
            <w:r w:rsidRPr="001308D4">
              <w:rPr>
                <w:lang w:eastAsia="zh-CN" w:bidi="th-TH"/>
              </w:rPr>
              <w:t>1</w:t>
            </w:r>
          </w:p>
        </w:tc>
      </w:tr>
      <w:tr w:rsidR="005D5DF7" w:rsidRPr="00207A7E" w14:paraId="50118943"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D2D593" w14:textId="2E18978D" w:rsidR="005D5DF7" w:rsidRPr="00207A7E" w:rsidRDefault="005D5DF7" w:rsidP="005D5DF7">
            <w:pPr>
              <w:pStyle w:val="Normal-Table"/>
            </w:pPr>
            <w:proofErr w:type="gramStart"/>
            <w:r w:rsidRPr="00AF529F">
              <w:rPr>
                <w:lang w:eastAsia="zh-CN" w:bidi="th-TH"/>
              </w:rPr>
              <w:t>North east</w:t>
            </w:r>
            <w:proofErr w:type="gramEnd"/>
            <w:r w:rsidRPr="00AF529F">
              <w:rPr>
                <w:lang w:eastAsia="zh-CN" w:bidi="th-TH"/>
              </w:rPr>
              <w:t xml:space="preserve"> Victoria</w:t>
            </w:r>
          </w:p>
        </w:tc>
        <w:tc>
          <w:tcPr>
            <w:tcW w:w="0" w:type="auto"/>
          </w:tcPr>
          <w:p w14:paraId="425849BC" w14:textId="007AD252" w:rsidR="005D5DF7" w:rsidRPr="00207A7E" w:rsidRDefault="005D5DF7" w:rsidP="005D5DF7">
            <w:pPr>
              <w:pStyle w:val="Normal-Table"/>
              <w:cnfStyle w:val="000000010000" w:firstRow="0" w:lastRow="0" w:firstColumn="0" w:lastColumn="0" w:oddVBand="0" w:evenVBand="0" w:oddHBand="0" w:evenHBand="1" w:firstRowFirstColumn="0" w:firstRowLastColumn="0" w:lastRowFirstColumn="0" w:lastRowLastColumn="0"/>
            </w:pPr>
            <w:r w:rsidRPr="001308D4">
              <w:rPr>
                <w:lang w:eastAsia="zh-CN" w:bidi="th-TH"/>
              </w:rPr>
              <w:t>0</w:t>
            </w:r>
          </w:p>
        </w:tc>
      </w:tr>
      <w:tr w:rsidR="005D5DF7" w:rsidRPr="00207A7E" w14:paraId="6C72FE29"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15BC3345" w14:textId="02E33BF4" w:rsidR="005D5DF7" w:rsidRPr="00207A7E" w:rsidRDefault="005D5DF7" w:rsidP="005D5DF7">
            <w:pPr>
              <w:pStyle w:val="Normal-Table"/>
            </w:pPr>
            <w:proofErr w:type="gramStart"/>
            <w:r w:rsidRPr="00AF529F">
              <w:rPr>
                <w:lang w:eastAsia="zh-CN" w:bidi="th-TH"/>
              </w:rPr>
              <w:t>North west</w:t>
            </w:r>
            <w:proofErr w:type="gramEnd"/>
            <w:r w:rsidRPr="00AF529F">
              <w:rPr>
                <w:lang w:eastAsia="zh-CN" w:bidi="th-TH"/>
              </w:rPr>
              <w:t xml:space="preserve"> Victoria</w:t>
            </w:r>
          </w:p>
        </w:tc>
        <w:tc>
          <w:tcPr>
            <w:tcW w:w="0" w:type="auto"/>
          </w:tcPr>
          <w:p w14:paraId="70078B2C" w14:textId="627FC0E7" w:rsidR="005D5DF7" w:rsidRPr="00207A7E" w:rsidRDefault="005D5DF7" w:rsidP="005D5DF7">
            <w:pPr>
              <w:pStyle w:val="Normal-Table"/>
              <w:cnfStyle w:val="000000000000" w:firstRow="0" w:lastRow="0" w:firstColumn="0" w:lastColumn="0" w:oddVBand="0" w:evenVBand="0" w:oddHBand="0" w:evenHBand="0" w:firstRowFirstColumn="0" w:firstRowLastColumn="0" w:lastRowFirstColumn="0" w:lastRowLastColumn="0"/>
            </w:pPr>
            <w:r w:rsidRPr="001308D4">
              <w:rPr>
                <w:lang w:eastAsia="zh-CN" w:bidi="th-TH"/>
              </w:rPr>
              <w:t>0</w:t>
            </w:r>
          </w:p>
        </w:tc>
      </w:tr>
      <w:tr w:rsidR="005D5DF7" w:rsidRPr="00207A7E" w14:paraId="67B028C2"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D7D3AD" w14:textId="5A184B46" w:rsidR="005D5DF7" w:rsidRPr="00207A7E" w:rsidRDefault="005D5DF7" w:rsidP="005D5DF7">
            <w:pPr>
              <w:pStyle w:val="Normal-Table"/>
            </w:pPr>
            <w:r w:rsidRPr="00AF529F">
              <w:rPr>
                <w:lang w:eastAsia="zh-CN" w:bidi="th-TH"/>
              </w:rPr>
              <w:t>North metropolitan Melbourne</w:t>
            </w:r>
          </w:p>
        </w:tc>
        <w:tc>
          <w:tcPr>
            <w:tcW w:w="0" w:type="auto"/>
          </w:tcPr>
          <w:p w14:paraId="4FE03723" w14:textId="710C967E" w:rsidR="005D5DF7" w:rsidRPr="00207A7E" w:rsidRDefault="005D5DF7" w:rsidP="005D5DF7">
            <w:pPr>
              <w:pStyle w:val="Normal-Table"/>
              <w:cnfStyle w:val="000000010000" w:firstRow="0" w:lastRow="0" w:firstColumn="0" w:lastColumn="0" w:oddVBand="0" w:evenVBand="0" w:oddHBand="0" w:evenHBand="1" w:firstRowFirstColumn="0" w:firstRowLastColumn="0" w:lastRowFirstColumn="0" w:lastRowLastColumn="0"/>
            </w:pPr>
            <w:r w:rsidRPr="001308D4">
              <w:rPr>
                <w:lang w:eastAsia="zh-CN" w:bidi="th-TH"/>
              </w:rPr>
              <w:t>3</w:t>
            </w:r>
          </w:p>
        </w:tc>
      </w:tr>
      <w:tr w:rsidR="005D5DF7" w:rsidRPr="00207A7E" w14:paraId="628FF5A6"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3645B76C" w14:textId="0AF6465B" w:rsidR="005D5DF7" w:rsidRPr="00207A7E" w:rsidRDefault="005D5DF7" w:rsidP="005D5DF7">
            <w:pPr>
              <w:pStyle w:val="Normal-Table"/>
            </w:pPr>
            <w:proofErr w:type="gramStart"/>
            <w:r w:rsidRPr="00AF529F">
              <w:rPr>
                <w:lang w:eastAsia="zh-CN" w:bidi="th-TH"/>
              </w:rPr>
              <w:t>South west</w:t>
            </w:r>
            <w:proofErr w:type="gramEnd"/>
            <w:r w:rsidRPr="00AF529F">
              <w:rPr>
                <w:lang w:eastAsia="zh-CN" w:bidi="th-TH"/>
              </w:rPr>
              <w:t xml:space="preserve"> Victoria</w:t>
            </w:r>
          </w:p>
        </w:tc>
        <w:tc>
          <w:tcPr>
            <w:tcW w:w="0" w:type="auto"/>
          </w:tcPr>
          <w:p w14:paraId="2B9A893F" w14:textId="24F5B7CC" w:rsidR="005D5DF7" w:rsidRPr="00207A7E" w:rsidRDefault="005D5DF7" w:rsidP="005D5DF7">
            <w:pPr>
              <w:pStyle w:val="Normal-Table"/>
              <w:cnfStyle w:val="000000000000" w:firstRow="0" w:lastRow="0" w:firstColumn="0" w:lastColumn="0" w:oddVBand="0" w:evenVBand="0" w:oddHBand="0" w:evenHBand="0" w:firstRowFirstColumn="0" w:firstRowLastColumn="0" w:lastRowFirstColumn="0" w:lastRowLastColumn="0"/>
            </w:pPr>
            <w:r w:rsidRPr="001308D4">
              <w:rPr>
                <w:lang w:eastAsia="zh-CN" w:bidi="th-TH"/>
              </w:rPr>
              <w:t>1</w:t>
            </w:r>
          </w:p>
        </w:tc>
      </w:tr>
      <w:tr w:rsidR="005D5DF7" w:rsidRPr="00207A7E" w14:paraId="06C8F274"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23C32C" w14:textId="0198E36E" w:rsidR="005D5DF7" w:rsidRPr="00207A7E" w:rsidRDefault="005D5DF7" w:rsidP="005D5DF7">
            <w:pPr>
              <w:pStyle w:val="Normal-Table"/>
            </w:pPr>
            <w:r w:rsidRPr="00AF529F">
              <w:rPr>
                <w:lang w:eastAsia="zh-CN" w:bidi="th-TH"/>
              </w:rPr>
              <w:lastRenderedPageBreak/>
              <w:t>South metropolitan Melbourne</w:t>
            </w:r>
          </w:p>
        </w:tc>
        <w:tc>
          <w:tcPr>
            <w:tcW w:w="0" w:type="auto"/>
          </w:tcPr>
          <w:p w14:paraId="300339B0" w14:textId="6159B007" w:rsidR="005D5DF7" w:rsidRPr="00207A7E" w:rsidRDefault="005D5DF7" w:rsidP="005D5DF7">
            <w:pPr>
              <w:pStyle w:val="Normal-Table"/>
              <w:cnfStyle w:val="000000010000" w:firstRow="0" w:lastRow="0" w:firstColumn="0" w:lastColumn="0" w:oddVBand="0" w:evenVBand="0" w:oddHBand="0" w:evenHBand="1" w:firstRowFirstColumn="0" w:firstRowLastColumn="0" w:lastRowFirstColumn="0" w:lastRowLastColumn="0"/>
            </w:pPr>
            <w:r w:rsidRPr="001308D4">
              <w:rPr>
                <w:lang w:eastAsia="zh-CN" w:bidi="th-TH"/>
              </w:rPr>
              <w:t>1</w:t>
            </w:r>
          </w:p>
        </w:tc>
      </w:tr>
      <w:tr w:rsidR="005D5DF7" w:rsidRPr="00207A7E" w14:paraId="44428B88"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2E4147F3" w14:textId="48C2D7CE" w:rsidR="005D5DF7" w:rsidRPr="00207A7E" w:rsidRDefault="005D5DF7" w:rsidP="005D5DF7">
            <w:pPr>
              <w:pStyle w:val="Normal-Table"/>
            </w:pPr>
            <w:r w:rsidRPr="00AF529F">
              <w:rPr>
                <w:lang w:eastAsia="zh-CN" w:bidi="th-TH"/>
              </w:rPr>
              <w:t>West metropolitan Melbourne</w:t>
            </w:r>
          </w:p>
        </w:tc>
        <w:tc>
          <w:tcPr>
            <w:tcW w:w="0" w:type="auto"/>
          </w:tcPr>
          <w:p w14:paraId="1971F7F7" w14:textId="75DDE847" w:rsidR="005D5DF7" w:rsidRPr="00207A7E" w:rsidRDefault="005D5DF7" w:rsidP="005D5DF7">
            <w:pPr>
              <w:pStyle w:val="Normal-Table"/>
              <w:cnfStyle w:val="000000000000" w:firstRow="0" w:lastRow="0" w:firstColumn="0" w:lastColumn="0" w:oddVBand="0" w:evenVBand="0" w:oddHBand="0" w:evenHBand="0" w:firstRowFirstColumn="0" w:firstRowLastColumn="0" w:lastRowFirstColumn="0" w:lastRowLastColumn="0"/>
            </w:pPr>
            <w:r w:rsidRPr="001308D4">
              <w:rPr>
                <w:lang w:eastAsia="zh-CN" w:bidi="th-TH"/>
              </w:rPr>
              <w:t>3</w:t>
            </w:r>
          </w:p>
        </w:tc>
      </w:tr>
      <w:tr w:rsidR="005D5DF7" w:rsidRPr="00207A7E" w14:paraId="6229EECC"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1923D3" w14:textId="5D24E1F4" w:rsidR="005D5DF7" w:rsidRPr="00207A7E" w:rsidRDefault="005D5DF7" w:rsidP="005D5DF7">
            <w:pPr>
              <w:pStyle w:val="Normal-Table"/>
            </w:pPr>
            <w:r w:rsidRPr="00AF529F">
              <w:rPr>
                <w:lang w:eastAsia="zh-CN" w:bidi="th-TH"/>
              </w:rPr>
              <w:t>Melbourne CBD</w:t>
            </w:r>
          </w:p>
        </w:tc>
        <w:tc>
          <w:tcPr>
            <w:tcW w:w="0" w:type="auto"/>
          </w:tcPr>
          <w:p w14:paraId="1980181E" w14:textId="6AFD38B6" w:rsidR="005D5DF7" w:rsidRPr="00207A7E" w:rsidRDefault="005D5DF7" w:rsidP="005D5DF7">
            <w:pPr>
              <w:pStyle w:val="Normal-Table"/>
              <w:cnfStyle w:val="000000010000" w:firstRow="0" w:lastRow="0" w:firstColumn="0" w:lastColumn="0" w:oddVBand="0" w:evenVBand="0" w:oddHBand="0" w:evenHBand="1" w:firstRowFirstColumn="0" w:firstRowLastColumn="0" w:lastRowFirstColumn="0" w:lastRowLastColumn="0"/>
            </w:pPr>
            <w:r w:rsidRPr="001308D4">
              <w:rPr>
                <w:lang w:eastAsia="zh-CN" w:bidi="th-TH"/>
              </w:rPr>
              <w:t>3</w:t>
            </w:r>
          </w:p>
        </w:tc>
      </w:tr>
    </w:tbl>
    <w:p w14:paraId="5A354943" w14:textId="77777777" w:rsidR="00F76032" w:rsidRDefault="00F76032" w:rsidP="00F76032">
      <w:pPr>
        <w:pStyle w:val="Heading3"/>
      </w:pPr>
      <w:bookmarkStart w:id="56" w:name="_Public_interest_disclosures"/>
      <w:bookmarkEnd w:id="56"/>
      <w:r>
        <w:t>Public interest disclosures</w:t>
      </w:r>
    </w:p>
    <w:p w14:paraId="49487EE8" w14:textId="77777777" w:rsidR="00F76032" w:rsidRDefault="00F76032" w:rsidP="00F76032">
      <w:r>
        <w:t xml:space="preserve">Under the Public Interest Disclosures Act 2012 you can disclose corrupt or improper conduct by EPA officers, employees or Governing Board members. This could involve mismanagement of public resources, risk to public health or safety or the environment, or corruption. </w:t>
      </w:r>
    </w:p>
    <w:p w14:paraId="7D3975E0" w14:textId="77777777" w:rsidR="00F76032" w:rsidRDefault="00F76032" w:rsidP="00F76032">
      <w:r>
        <w:t>You can also report detrimental action taken against you in reprisal for making a public interest disclosure.</w:t>
      </w:r>
    </w:p>
    <w:p w14:paraId="206C0C49" w14:textId="77777777" w:rsidR="00F76032" w:rsidRDefault="00F76032" w:rsidP="00F76032">
      <w:r>
        <w:t>We do not receive disclosures. Make a public interest disclosure to the Independent Broad-based Anti-</w:t>
      </w:r>
      <w:proofErr w:type="gramStart"/>
      <w:r>
        <w:t>corruption</w:t>
      </w:r>
      <w:proofErr w:type="gramEnd"/>
      <w:r>
        <w:t xml:space="preserve"> Commission:</w:t>
      </w:r>
    </w:p>
    <w:p w14:paraId="6C201460" w14:textId="787BD9FB" w:rsidR="00F76032" w:rsidRPr="00F76032" w:rsidRDefault="00F76032" w:rsidP="00F76032">
      <w:pPr>
        <w:pStyle w:val="ListParagraph"/>
      </w:pPr>
      <w:r w:rsidRPr="00F76032">
        <w:t>in person: Level 1, North Tower, 459 Collins Street, Melbourne, Victoria 3000</w:t>
      </w:r>
    </w:p>
    <w:p w14:paraId="25BA8822" w14:textId="50E64AE9" w:rsidR="00F76032" w:rsidRPr="00F76032" w:rsidRDefault="00F76032" w:rsidP="00F76032">
      <w:pPr>
        <w:pStyle w:val="ListParagraph"/>
      </w:pPr>
      <w:r w:rsidRPr="00F76032">
        <w:t>by post: GPO Box 24234, Melbourne, Victoria 3001</w:t>
      </w:r>
    </w:p>
    <w:p w14:paraId="00055181" w14:textId="00A2815C" w:rsidR="00F76032" w:rsidRDefault="00F76032" w:rsidP="00F76032">
      <w:pPr>
        <w:pStyle w:val="ListParagraph"/>
      </w:pPr>
      <w:r w:rsidRPr="00F76032">
        <w:t xml:space="preserve">by phone: </w:t>
      </w:r>
      <w:r>
        <w:t>1300 735 135.</w:t>
      </w:r>
    </w:p>
    <w:p w14:paraId="15458F09" w14:textId="4261F9FD" w:rsidR="00F76032" w:rsidRDefault="00F76032" w:rsidP="00F76032">
      <w:r>
        <w:t>For more information, and secure email disclosure, go to ibac.vic.gov.au. For more information, go to epa.vic.gov.au/public-interest-disclosures.</w:t>
      </w:r>
    </w:p>
    <w:p w14:paraId="288CFCE6" w14:textId="77777777" w:rsidR="00F76032" w:rsidRDefault="00F76032" w:rsidP="00F76032">
      <w:pPr>
        <w:pStyle w:val="Heading1"/>
      </w:pPr>
      <w:bookmarkStart w:id="57" w:name="_Financial_management"/>
      <w:bookmarkEnd w:id="57"/>
      <w:r>
        <w:lastRenderedPageBreak/>
        <w:t>Financial management</w:t>
      </w:r>
    </w:p>
    <w:p w14:paraId="43CED8F9" w14:textId="77777777" w:rsidR="00F76032" w:rsidRDefault="00F76032" w:rsidP="00F76032">
      <w:pPr>
        <w:pStyle w:val="Heading2"/>
      </w:pPr>
      <w:bookmarkStart w:id="58" w:name="_Managing_our_expenditure"/>
      <w:bookmarkEnd w:id="58"/>
      <w:r>
        <w:t xml:space="preserve">Managing our expenditure </w:t>
      </w:r>
    </w:p>
    <w:p w14:paraId="7166A4FE" w14:textId="77777777" w:rsidR="00F76032" w:rsidRDefault="00F76032" w:rsidP="00F76032">
      <w:r>
        <w:t>This year we’ve managed our budget effectively, achieving a budget variance of 5.8%.</w:t>
      </w:r>
    </w:p>
    <w:p w14:paraId="09D48AA1" w14:textId="77777777" w:rsidR="00F76032" w:rsidRDefault="00F76032" w:rsidP="00F76032">
      <w:r>
        <w:t>In 2024–25, we:</w:t>
      </w:r>
    </w:p>
    <w:p w14:paraId="39D6FAC3" w14:textId="35968E31" w:rsidR="00F76032" w:rsidRDefault="00F76032" w:rsidP="00F76032">
      <w:pPr>
        <w:pStyle w:val="ListParagraph"/>
      </w:pPr>
      <w:r>
        <w:t>drove down our time to recruit to help teams proactively manage vacancies</w:t>
      </w:r>
    </w:p>
    <w:p w14:paraId="075ECE21" w14:textId="1CB5B149" w:rsidR="00F76032" w:rsidRDefault="00F76032" w:rsidP="00F76032">
      <w:pPr>
        <w:pStyle w:val="ListParagraph"/>
      </w:pPr>
      <w:r>
        <w:t>helped financial delegates to manage their budgets, using a shared, live dashboard to report progress and flag risks</w:t>
      </w:r>
    </w:p>
    <w:p w14:paraId="5B167FCF" w14:textId="37357FEC" w:rsidR="00F76032" w:rsidRDefault="00F76032" w:rsidP="00F76032">
      <w:pPr>
        <w:pStyle w:val="ListParagraph"/>
      </w:pPr>
      <w:r>
        <w:t xml:space="preserve">trained 23 nominated staff in current contract management practices to improve our oversight and management of contracts </w:t>
      </w:r>
    </w:p>
    <w:p w14:paraId="09320E68" w14:textId="3D74CC74" w:rsidR="00F76032" w:rsidRDefault="00F76032" w:rsidP="00F76032">
      <w:pPr>
        <w:pStyle w:val="ListParagraph"/>
      </w:pPr>
      <w:r>
        <w:t>started work to implement a financial management system that will streamline our payment processes and financial reporting.</w:t>
      </w:r>
    </w:p>
    <w:p w14:paraId="605F55F7" w14:textId="77777777" w:rsidR="00F76032" w:rsidRDefault="00F76032" w:rsidP="00F76032">
      <w:pPr>
        <w:pStyle w:val="Heading2"/>
      </w:pPr>
      <w:bookmarkStart w:id="59" w:name="_Procurement"/>
      <w:bookmarkEnd w:id="59"/>
      <w:r>
        <w:t>Procurement</w:t>
      </w:r>
    </w:p>
    <w:p w14:paraId="4471C8AF" w14:textId="77777777" w:rsidR="00F76032" w:rsidRDefault="00F76032" w:rsidP="00F76032">
      <w:r>
        <w:t>We ask potential suppliers to detail their environmental management practices and processes when submitting for EPA contracts.</w:t>
      </w:r>
    </w:p>
    <w:p w14:paraId="5C2CC740" w14:textId="77777777" w:rsidR="00F76032" w:rsidRDefault="00F76032" w:rsidP="00F76032">
      <w:r>
        <w:t>Our procurement processes require:</w:t>
      </w:r>
    </w:p>
    <w:p w14:paraId="3CE4CEBF" w14:textId="6BB5E674" w:rsidR="00F76032" w:rsidRDefault="00F76032" w:rsidP="00F76032">
      <w:pPr>
        <w:pStyle w:val="ListParagraph"/>
      </w:pPr>
      <w:r>
        <w:t>sustainability criteria be applied to the purchase of stationery, cleaning, paper, catering and venue hire</w:t>
      </w:r>
    </w:p>
    <w:p w14:paraId="30DC4FD4" w14:textId="6EB99864" w:rsidR="00F76032" w:rsidRDefault="00F76032" w:rsidP="00F76032">
      <w:pPr>
        <w:pStyle w:val="ListParagraph"/>
      </w:pPr>
      <w:r>
        <w:t>a minimum 5% fixed weighting for environmental management to all procurements more than $100,000</w:t>
      </w:r>
    </w:p>
    <w:p w14:paraId="0EEF34B6" w14:textId="788FF7FB" w:rsidR="00F76032" w:rsidRDefault="00F76032" w:rsidP="00F76032">
      <w:pPr>
        <w:pStyle w:val="ListParagraph"/>
      </w:pPr>
      <w:r>
        <w:t xml:space="preserve">a minimum 5% weighting for social procurement criteria. This includes purchasing from Victorian Aboriginal businesses or businesses that have a policy of employing Aboriginal people. </w:t>
      </w:r>
    </w:p>
    <w:p w14:paraId="09C5E28B" w14:textId="77777777" w:rsidR="00F76032" w:rsidRDefault="00F76032" w:rsidP="00F76032">
      <w:r>
        <w:lastRenderedPageBreak/>
        <w:t xml:space="preserve">We are establishing social and sustainable procurement metrics in 2025–26 and will publish this data in future annual reports.   </w:t>
      </w:r>
    </w:p>
    <w:p w14:paraId="0790995C" w14:textId="77777777" w:rsidR="00F76032" w:rsidRDefault="00F76032" w:rsidP="00F76032">
      <w:pPr>
        <w:pStyle w:val="Heading3"/>
      </w:pPr>
      <w:bookmarkStart w:id="60" w:name="_Procurement_complaints"/>
      <w:bookmarkEnd w:id="60"/>
      <w:r>
        <w:t>Procurement complaints</w:t>
      </w:r>
    </w:p>
    <w:p w14:paraId="51580E00" w14:textId="77777777" w:rsidR="00F76032" w:rsidRDefault="00F76032" w:rsidP="00F76032">
      <w:r>
        <w:t>Under the Governance Policy of the Victorian Government Purchasing Board, we must disclose any formal complaints relating to the procurement of goods and services.</w:t>
      </w:r>
    </w:p>
    <w:p w14:paraId="3A1DFCF4" w14:textId="77777777" w:rsidR="00F76032" w:rsidRDefault="00F76032" w:rsidP="00F76032">
      <w:r>
        <w:t>We received no formal complaints through our procurement complaints management system.</w:t>
      </w:r>
    </w:p>
    <w:p w14:paraId="2B7DE626" w14:textId="77777777" w:rsidR="00F76032" w:rsidRDefault="00F76032" w:rsidP="00F76032">
      <w:pPr>
        <w:pStyle w:val="Heading3"/>
      </w:pPr>
      <w:bookmarkStart w:id="61" w:name="_Major_contracts_and"/>
      <w:bookmarkEnd w:id="61"/>
      <w:r>
        <w:t>Major contracts and advertising</w:t>
      </w:r>
    </w:p>
    <w:p w14:paraId="17F2FA8D" w14:textId="77777777" w:rsidR="00F76032" w:rsidRDefault="00F76032" w:rsidP="00F76032">
      <w:r>
        <w:t xml:space="preserve">We did not execute any major new contracts. </w:t>
      </w:r>
    </w:p>
    <w:p w14:paraId="5F82B648" w14:textId="77777777" w:rsidR="00F76032" w:rsidRDefault="00F76032" w:rsidP="00F76032">
      <w:r>
        <w:t>Our advertising campaign expenditure did not exceed $100,000.</w:t>
      </w:r>
    </w:p>
    <w:p w14:paraId="3497D7CD" w14:textId="77777777" w:rsidR="00F76032" w:rsidRDefault="00F76032" w:rsidP="00F76032">
      <w:pPr>
        <w:pStyle w:val="Heading3"/>
      </w:pPr>
      <w:bookmarkStart w:id="62" w:name="_Local_Jobs_First"/>
      <w:bookmarkEnd w:id="62"/>
      <w:r>
        <w:t>Local Jobs First</w:t>
      </w:r>
    </w:p>
    <w:p w14:paraId="403E9FAD" w14:textId="77777777" w:rsidR="00F76032" w:rsidRDefault="00F76032" w:rsidP="00F76032">
      <w:r>
        <w:t>As a government procurer of goods and services, we use our purchasing power to help develop local industries, create jobs and boost economic activity in Victoria.</w:t>
      </w:r>
    </w:p>
    <w:p w14:paraId="3D807F46" w14:textId="77777777" w:rsidR="00F76032" w:rsidRDefault="00F76032" w:rsidP="00F76032">
      <w:r>
        <w:t>We apply the Victorian Industry Participation policy to all projects valued at $3 million or more in metropolitan Melbourne, or $1 million or more for projects in regional Victoria. We also apply the Major Project Skills Guarantee policy to all construction projects valued at $20 million or more.</w:t>
      </w:r>
    </w:p>
    <w:p w14:paraId="059F6897" w14:textId="77777777" w:rsidR="00F76032" w:rsidRDefault="00F76032" w:rsidP="00F76032">
      <w:r>
        <w:t>In the past year, no EPA projects were over these thresholds.</w:t>
      </w:r>
    </w:p>
    <w:p w14:paraId="4F7C1942" w14:textId="77777777" w:rsidR="00F76032" w:rsidRDefault="00F76032" w:rsidP="00F76032">
      <w:pPr>
        <w:pStyle w:val="Heading3"/>
      </w:pPr>
      <w:bookmarkStart w:id="63" w:name="_Competitive_Neutrality_Policy"/>
      <w:bookmarkEnd w:id="63"/>
      <w:r>
        <w:lastRenderedPageBreak/>
        <w:t>Competitive Neutrality Policy</w:t>
      </w:r>
    </w:p>
    <w:p w14:paraId="66E1DFDA" w14:textId="77777777" w:rsidR="00F76032" w:rsidRDefault="00F76032" w:rsidP="00F76032">
      <w:r>
        <w:t>Under the Competitive Neutrality Policy, we ensure we do not have a competitive advantage when our services compete, or potentially compete, with the private sector.</w:t>
      </w:r>
    </w:p>
    <w:p w14:paraId="02559719" w14:textId="77777777" w:rsidR="00F76032" w:rsidRDefault="00F76032" w:rsidP="00F76032">
      <w:r>
        <w:t>We cost and price our services as if they were privately owned, so we can support fair competition between public and private businesses.</w:t>
      </w:r>
    </w:p>
    <w:p w14:paraId="289258F3" w14:textId="77777777" w:rsidR="00F76032" w:rsidRDefault="00F76032" w:rsidP="00F76032">
      <w:r>
        <w:t>This policy does not override other policy objectives of government and focuses on efficiency in the provision of service.</w:t>
      </w:r>
    </w:p>
    <w:p w14:paraId="116B24F8" w14:textId="77777777" w:rsidR="00F76032" w:rsidRDefault="00F76032" w:rsidP="00F76032">
      <w:r>
        <w:t>We ensure Victoria fulfils its requirements on competitive neutrality reporting as required under the Competition Principles Agreement and Competition and Infrastructure Reform Agreement.</w:t>
      </w:r>
    </w:p>
    <w:p w14:paraId="5675FB89" w14:textId="77777777" w:rsidR="00F76032" w:rsidRDefault="00F76032" w:rsidP="00F76032">
      <w:pPr>
        <w:pStyle w:val="Heading3"/>
      </w:pPr>
      <w:bookmarkStart w:id="64" w:name="_Consultancy_expenditure"/>
      <w:bookmarkEnd w:id="64"/>
      <w:r>
        <w:t>Consultancy expenditure</w:t>
      </w:r>
    </w:p>
    <w:p w14:paraId="073F8E84" w14:textId="77777777" w:rsidR="00F76032" w:rsidRDefault="00F76032" w:rsidP="00F76032">
      <w:r>
        <w:t xml:space="preserve">We engaged 30 consultants where the total fee payable was $10,000 or greater. We spent a total of $1,844,516 (excluding GST). </w:t>
      </w:r>
    </w:p>
    <w:p w14:paraId="2C4B05F7" w14:textId="77777777" w:rsidR="00F76032" w:rsidRDefault="00F76032" w:rsidP="00F76032">
      <w:r>
        <w:t>In the past year, we also engaged 3 consultants where the total fee payable was less than $10,000. The total was $19,663 (excluding GST).</w:t>
      </w:r>
    </w:p>
    <w:p w14:paraId="4B32B185" w14:textId="5530AE6B" w:rsidR="00244151" w:rsidRDefault="00F76032" w:rsidP="00F76032">
      <w:pPr>
        <w:pStyle w:val="Caption"/>
      </w:pPr>
      <w:r>
        <w:lastRenderedPageBreak/>
        <w:t>Details of consultancies (valued at $10,000 or greater)</w:t>
      </w:r>
    </w:p>
    <w:tbl>
      <w:tblPr>
        <w:tblStyle w:val="EPAstandardtable"/>
        <w:tblW w:w="5000" w:type="pct"/>
        <w:tblLook w:val="04E0" w:firstRow="1" w:lastRow="1" w:firstColumn="1" w:lastColumn="0" w:noHBand="0" w:noVBand="1"/>
      </w:tblPr>
      <w:tblGrid>
        <w:gridCol w:w="2029"/>
        <w:gridCol w:w="2918"/>
        <w:gridCol w:w="1620"/>
        <w:gridCol w:w="1833"/>
        <w:gridCol w:w="1804"/>
      </w:tblGrid>
      <w:tr w:rsidR="00B445DD" w:rsidRPr="007B25B9" w14:paraId="08E55916" w14:textId="77777777" w:rsidTr="007B25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41C3E2F" w14:textId="2EDAA80C" w:rsidR="007157A2" w:rsidRPr="007B25B9" w:rsidRDefault="007157A2" w:rsidP="007B25B9">
            <w:pPr>
              <w:pStyle w:val="Normal-Table"/>
            </w:pPr>
            <w:r w:rsidRPr="007B25B9">
              <w:t>Supplier</w:t>
            </w:r>
          </w:p>
        </w:tc>
        <w:tc>
          <w:tcPr>
            <w:tcW w:w="0" w:type="auto"/>
            <w:hideMark/>
          </w:tcPr>
          <w:p w14:paraId="3A8A6E49" w14:textId="287F11B5" w:rsidR="007157A2" w:rsidRPr="007B25B9" w:rsidRDefault="007157A2" w:rsidP="007B25B9">
            <w:pPr>
              <w:pStyle w:val="Normal-Table"/>
              <w:cnfStyle w:val="100000000000" w:firstRow="1" w:lastRow="0" w:firstColumn="0" w:lastColumn="0" w:oddVBand="0" w:evenVBand="0" w:oddHBand="0" w:evenHBand="0" w:firstRowFirstColumn="0" w:firstRowLastColumn="0" w:lastRowFirstColumn="0" w:lastRowLastColumn="0"/>
            </w:pPr>
            <w:r w:rsidRPr="007B25B9">
              <w:t xml:space="preserve">Purpose of consultancy </w:t>
            </w:r>
          </w:p>
        </w:tc>
        <w:tc>
          <w:tcPr>
            <w:tcW w:w="0" w:type="auto"/>
            <w:hideMark/>
          </w:tcPr>
          <w:p w14:paraId="6BB5BEDC" w14:textId="2CFF9FCC" w:rsidR="007157A2" w:rsidRPr="007B25B9" w:rsidRDefault="007157A2" w:rsidP="007B25B9">
            <w:pPr>
              <w:pStyle w:val="Normal-Table"/>
              <w:cnfStyle w:val="100000000000" w:firstRow="1" w:lastRow="0" w:firstColumn="0" w:lastColumn="0" w:oddVBand="0" w:evenVBand="0" w:oddHBand="0" w:evenHBand="0" w:firstRowFirstColumn="0" w:firstRowLastColumn="0" w:lastRowFirstColumn="0" w:lastRowLastColumn="0"/>
            </w:pPr>
            <w:r w:rsidRPr="007B25B9">
              <w:t xml:space="preserve">Total approved project fee </w:t>
            </w:r>
            <w:r w:rsidRPr="007B25B9">
              <w:br/>
              <w:t xml:space="preserve">(excl. GST) </w:t>
            </w:r>
          </w:p>
        </w:tc>
        <w:tc>
          <w:tcPr>
            <w:tcW w:w="0" w:type="auto"/>
            <w:hideMark/>
          </w:tcPr>
          <w:p w14:paraId="3667DDAE" w14:textId="15A5E35B" w:rsidR="007157A2" w:rsidRPr="007B25B9" w:rsidRDefault="007157A2" w:rsidP="007B25B9">
            <w:pPr>
              <w:pStyle w:val="Normal-Table"/>
              <w:cnfStyle w:val="100000000000" w:firstRow="1" w:lastRow="0" w:firstColumn="0" w:lastColumn="0" w:oddVBand="0" w:evenVBand="0" w:oddHBand="0" w:evenHBand="0" w:firstRowFirstColumn="0" w:firstRowLastColumn="0" w:lastRowFirstColumn="0" w:lastRowLastColumn="0"/>
            </w:pPr>
            <w:r w:rsidRPr="007B25B9">
              <w:t>Expenditure 2024–25 (excl. GST)</w:t>
            </w:r>
          </w:p>
        </w:tc>
        <w:tc>
          <w:tcPr>
            <w:tcW w:w="0" w:type="auto"/>
            <w:hideMark/>
          </w:tcPr>
          <w:p w14:paraId="49B03B72" w14:textId="316F50E4" w:rsidR="007157A2" w:rsidRPr="007B25B9" w:rsidRDefault="007157A2" w:rsidP="007B25B9">
            <w:pPr>
              <w:pStyle w:val="Normal-Table"/>
              <w:cnfStyle w:val="100000000000" w:firstRow="1" w:lastRow="0" w:firstColumn="0" w:lastColumn="0" w:oddVBand="0" w:evenVBand="0" w:oddHBand="0" w:evenHBand="0" w:firstRowFirstColumn="0" w:firstRowLastColumn="0" w:lastRowFirstColumn="0" w:lastRowLastColumn="0"/>
            </w:pPr>
            <w:r w:rsidRPr="007B25B9">
              <w:t>Future expenditure (excl. GST)</w:t>
            </w:r>
          </w:p>
        </w:tc>
      </w:tr>
      <w:tr w:rsidR="00B445DD" w:rsidRPr="007B25B9" w14:paraId="7DFB41EF" w14:textId="77777777" w:rsidTr="007B25B9">
        <w:tc>
          <w:tcPr>
            <w:cnfStyle w:val="001000000000" w:firstRow="0" w:lastRow="0" w:firstColumn="1" w:lastColumn="0" w:oddVBand="0" w:evenVBand="0" w:oddHBand="0" w:evenHBand="0" w:firstRowFirstColumn="0" w:firstRowLastColumn="0" w:lastRowFirstColumn="0" w:lastRowLastColumn="0"/>
            <w:tcW w:w="0" w:type="auto"/>
            <w:hideMark/>
          </w:tcPr>
          <w:p w14:paraId="61975E35" w14:textId="228E09B6" w:rsidR="007157A2" w:rsidRPr="007B25B9" w:rsidRDefault="007157A2" w:rsidP="007B25B9">
            <w:pPr>
              <w:pStyle w:val="Normal-Table"/>
            </w:pPr>
            <w:r w:rsidRPr="007B25B9">
              <w:t xml:space="preserve">Amicus </w:t>
            </w:r>
            <w:proofErr w:type="spellStart"/>
            <w:r w:rsidRPr="007B25B9">
              <w:t>Labline</w:t>
            </w:r>
            <w:proofErr w:type="spellEnd"/>
            <w:r w:rsidRPr="007B25B9">
              <w:t xml:space="preserve"> Pty Ltd</w:t>
            </w:r>
          </w:p>
        </w:tc>
        <w:tc>
          <w:tcPr>
            <w:tcW w:w="0" w:type="auto"/>
            <w:hideMark/>
          </w:tcPr>
          <w:p w14:paraId="07060075" w14:textId="1FD6FBB7" w:rsidR="007157A2" w:rsidRPr="007B25B9" w:rsidRDefault="007157A2" w:rsidP="007B25B9">
            <w:pPr>
              <w:pStyle w:val="Normal-Table"/>
              <w:cnfStyle w:val="000000000000" w:firstRow="0" w:lastRow="0" w:firstColumn="0" w:lastColumn="0" w:oddVBand="0" w:evenVBand="0" w:oddHBand="0" w:evenHBand="0" w:firstRowFirstColumn="0" w:firstRowLastColumn="0" w:lastRowFirstColumn="0" w:lastRowLastColumn="0"/>
            </w:pPr>
            <w:r w:rsidRPr="007B25B9">
              <w:t>Reviews and studies (Science facility feasibility study)</w:t>
            </w:r>
          </w:p>
        </w:tc>
        <w:tc>
          <w:tcPr>
            <w:tcW w:w="0" w:type="auto"/>
            <w:hideMark/>
          </w:tcPr>
          <w:p w14:paraId="0C4C3CE2" w14:textId="6DE56BB8" w:rsidR="007157A2" w:rsidRPr="007B25B9" w:rsidRDefault="007157A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$44,520 </w:t>
            </w:r>
          </w:p>
        </w:tc>
        <w:tc>
          <w:tcPr>
            <w:tcW w:w="0" w:type="auto"/>
            <w:hideMark/>
          </w:tcPr>
          <w:p w14:paraId="63C85C4D" w14:textId="7ACF9E59" w:rsidR="007157A2" w:rsidRPr="007B25B9" w:rsidRDefault="007157A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$14,450 </w:t>
            </w:r>
          </w:p>
        </w:tc>
        <w:tc>
          <w:tcPr>
            <w:tcW w:w="0" w:type="auto"/>
            <w:hideMark/>
          </w:tcPr>
          <w:p w14:paraId="1889EAA4" w14:textId="71175CFF" w:rsidR="007157A2" w:rsidRPr="007B25B9" w:rsidRDefault="007157A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$30,070 </w:t>
            </w:r>
          </w:p>
        </w:tc>
      </w:tr>
      <w:tr w:rsidR="007157A2" w:rsidRPr="007B25B9" w14:paraId="4D0AEA0F"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EEEA74" w14:textId="28579AF9" w:rsidR="007157A2" w:rsidRPr="007B25B9" w:rsidRDefault="007157A2" w:rsidP="007B25B9">
            <w:pPr>
              <w:pStyle w:val="Normal-Table"/>
            </w:pPr>
            <w:r w:rsidRPr="007B25B9">
              <w:t>BDO Services Pty Ltd</w:t>
            </w:r>
          </w:p>
        </w:tc>
        <w:tc>
          <w:tcPr>
            <w:tcW w:w="0" w:type="auto"/>
          </w:tcPr>
          <w:p w14:paraId="67A509BC" w14:textId="43E11182" w:rsidR="007157A2" w:rsidRPr="007B25B9" w:rsidRDefault="007157A2" w:rsidP="007B25B9">
            <w:pPr>
              <w:pStyle w:val="Normal-Table"/>
              <w:cnfStyle w:val="000000010000" w:firstRow="0" w:lastRow="0" w:firstColumn="0" w:lastColumn="0" w:oddVBand="0" w:evenVBand="0" w:oddHBand="0" w:evenHBand="1" w:firstRowFirstColumn="0" w:firstRowLastColumn="0" w:lastRowFirstColumn="0" w:lastRowLastColumn="0"/>
            </w:pPr>
            <w:r w:rsidRPr="007B25B9">
              <w:t>Reviews and studies (Wage codes, payroll tax and Workcover)</w:t>
            </w:r>
          </w:p>
        </w:tc>
        <w:tc>
          <w:tcPr>
            <w:tcW w:w="0" w:type="auto"/>
          </w:tcPr>
          <w:p w14:paraId="41735A07" w14:textId="2C6973E8" w:rsidR="007157A2" w:rsidRPr="007B25B9" w:rsidRDefault="007157A2"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$20,709 </w:t>
            </w:r>
          </w:p>
        </w:tc>
        <w:tc>
          <w:tcPr>
            <w:tcW w:w="0" w:type="auto"/>
          </w:tcPr>
          <w:p w14:paraId="01519DB5" w14:textId="6490504A" w:rsidR="007157A2" w:rsidRPr="007B25B9" w:rsidRDefault="007157A2"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$17,000 </w:t>
            </w:r>
          </w:p>
        </w:tc>
        <w:tc>
          <w:tcPr>
            <w:tcW w:w="0" w:type="auto"/>
          </w:tcPr>
          <w:p w14:paraId="331BD018" w14:textId="0F650BE4" w:rsidR="007157A2" w:rsidRPr="007B25B9" w:rsidRDefault="007157A2"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$3,709 </w:t>
            </w:r>
          </w:p>
        </w:tc>
      </w:tr>
      <w:tr w:rsidR="007157A2" w:rsidRPr="007B25B9" w14:paraId="5BF8928F"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0DC5679D" w14:textId="3285D79C" w:rsidR="007157A2" w:rsidRPr="007B25B9" w:rsidRDefault="007157A2" w:rsidP="007B25B9">
            <w:pPr>
              <w:pStyle w:val="Normal-Table"/>
            </w:pPr>
            <w:r w:rsidRPr="007B25B9">
              <w:t>Circle T Industries</w:t>
            </w:r>
          </w:p>
        </w:tc>
        <w:tc>
          <w:tcPr>
            <w:tcW w:w="0" w:type="auto"/>
          </w:tcPr>
          <w:p w14:paraId="6924BC70" w14:textId="53AD54D6" w:rsidR="007157A2" w:rsidRPr="007B25B9" w:rsidRDefault="007157A2" w:rsidP="007B25B9">
            <w:pPr>
              <w:pStyle w:val="Normal-Table"/>
              <w:cnfStyle w:val="000000000000" w:firstRow="0" w:lastRow="0" w:firstColumn="0" w:lastColumn="0" w:oddVBand="0" w:evenVBand="0" w:oddHBand="0" w:evenHBand="0" w:firstRowFirstColumn="0" w:firstRowLastColumn="0" w:lastRowFirstColumn="0" w:lastRowLastColumn="0"/>
            </w:pPr>
            <w:r w:rsidRPr="007B25B9">
              <w:t>Reviews and studies (Cyber security)</w:t>
            </w:r>
          </w:p>
        </w:tc>
        <w:tc>
          <w:tcPr>
            <w:tcW w:w="0" w:type="auto"/>
          </w:tcPr>
          <w:p w14:paraId="415DFCB0" w14:textId="3B9C756D" w:rsidR="007157A2" w:rsidRPr="007B25B9" w:rsidRDefault="007157A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$44,010 </w:t>
            </w:r>
          </w:p>
        </w:tc>
        <w:tc>
          <w:tcPr>
            <w:tcW w:w="0" w:type="auto"/>
          </w:tcPr>
          <w:p w14:paraId="4DB3CA46" w14:textId="7C51AEB6" w:rsidR="007157A2" w:rsidRPr="007B25B9" w:rsidRDefault="007157A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0   </w:t>
            </w:r>
          </w:p>
        </w:tc>
        <w:tc>
          <w:tcPr>
            <w:tcW w:w="0" w:type="auto"/>
          </w:tcPr>
          <w:p w14:paraId="0563AD36" w14:textId="64A86D55" w:rsidR="007157A2" w:rsidRPr="007B25B9" w:rsidRDefault="007157A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$44,010 </w:t>
            </w:r>
          </w:p>
        </w:tc>
      </w:tr>
      <w:tr w:rsidR="007157A2" w:rsidRPr="007B25B9" w14:paraId="6949AB18"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664A48" w14:textId="2C774167" w:rsidR="007157A2" w:rsidRPr="007B25B9" w:rsidRDefault="007157A2" w:rsidP="007B25B9">
            <w:pPr>
              <w:pStyle w:val="Normal-Table"/>
            </w:pPr>
            <w:proofErr w:type="spellStart"/>
            <w:r w:rsidRPr="007B25B9">
              <w:t>Cybercx</w:t>
            </w:r>
            <w:proofErr w:type="spellEnd"/>
            <w:r w:rsidRPr="007B25B9">
              <w:t xml:space="preserve"> Pty Ltd</w:t>
            </w:r>
          </w:p>
        </w:tc>
        <w:tc>
          <w:tcPr>
            <w:tcW w:w="0" w:type="auto"/>
          </w:tcPr>
          <w:p w14:paraId="673C9474" w14:textId="7614D8FE" w:rsidR="007157A2" w:rsidRPr="007B25B9" w:rsidRDefault="007157A2" w:rsidP="007B25B9">
            <w:pPr>
              <w:pStyle w:val="Normal-Table"/>
              <w:cnfStyle w:val="000000010000" w:firstRow="0" w:lastRow="0" w:firstColumn="0" w:lastColumn="0" w:oddVBand="0" w:evenVBand="0" w:oddHBand="0" w:evenHBand="1" w:firstRowFirstColumn="0" w:firstRowLastColumn="0" w:lastRowFirstColumn="0" w:lastRowLastColumn="0"/>
            </w:pPr>
            <w:r w:rsidRPr="007B25B9">
              <w:t>Business need and system design (Security procedures and recommendations) </w:t>
            </w:r>
          </w:p>
        </w:tc>
        <w:tc>
          <w:tcPr>
            <w:tcW w:w="0" w:type="auto"/>
          </w:tcPr>
          <w:p w14:paraId="1A18205A" w14:textId="18D57A8B" w:rsidR="007157A2" w:rsidRPr="007B25B9" w:rsidRDefault="007157A2"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$95,925 </w:t>
            </w:r>
          </w:p>
        </w:tc>
        <w:tc>
          <w:tcPr>
            <w:tcW w:w="0" w:type="auto"/>
          </w:tcPr>
          <w:p w14:paraId="2A9DD9FD" w14:textId="50CADA1F" w:rsidR="007157A2" w:rsidRPr="007B25B9" w:rsidRDefault="007157A2"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$61,380 </w:t>
            </w:r>
          </w:p>
        </w:tc>
        <w:tc>
          <w:tcPr>
            <w:tcW w:w="0" w:type="auto"/>
          </w:tcPr>
          <w:p w14:paraId="04C088B8" w14:textId="111EB6E0" w:rsidR="007157A2" w:rsidRPr="007B25B9" w:rsidRDefault="007157A2"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0   </w:t>
            </w:r>
          </w:p>
        </w:tc>
      </w:tr>
      <w:tr w:rsidR="007157A2" w:rsidRPr="007B25B9" w14:paraId="4D6657B6"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4F618CC2" w14:textId="625A5A28" w:rsidR="007157A2" w:rsidRPr="007B25B9" w:rsidRDefault="007157A2" w:rsidP="007B25B9">
            <w:pPr>
              <w:pStyle w:val="Normal-Table"/>
            </w:pPr>
            <w:proofErr w:type="spellStart"/>
            <w:r w:rsidRPr="007B25B9">
              <w:t>Cybercx</w:t>
            </w:r>
            <w:proofErr w:type="spellEnd"/>
            <w:r w:rsidRPr="007B25B9">
              <w:t xml:space="preserve"> Pty Ltd</w:t>
            </w:r>
          </w:p>
        </w:tc>
        <w:tc>
          <w:tcPr>
            <w:tcW w:w="0" w:type="auto"/>
          </w:tcPr>
          <w:p w14:paraId="6C61D9D9" w14:textId="3F41A5DF" w:rsidR="007157A2" w:rsidRPr="007B25B9" w:rsidRDefault="007157A2" w:rsidP="007B25B9">
            <w:pPr>
              <w:pStyle w:val="Normal-Table"/>
              <w:cnfStyle w:val="000000000000" w:firstRow="0" w:lastRow="0" w:firstColumn="0" w:lastColumn="0" w:oddVBand="0" w:evenVBand="0" w:oddHBand="0" w:evenHBand="0" w:firstRowFirstColumn="0" w:firstRowLastColumn="0" w:lastRowFirstColumn="0" w:lastRowLastColumn="0"/>
            </w:pPr>
            <w:r w:rsidRPr="007B25B9">
              <w:t>Reviews and studies (IT structure and processes)</w:t>
            </w:r>
          </w:p>
        </w:tc>
        <w:tc>
          <w:tcPr>
            <w:tcW w:w="0" w:type="auto"/>
          </w:tcPr>
          <w:p w14:paraId="00EF3ED7" w14:textId="548520B8" w:rsidR="007157A2" w:rsidRPr="007B25B9" w:rsidRDefault="007157A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$49,187 </w:t>
            </w:r>
          </w:p>
        </w:tc>
        <w:tc>
          <w:tcPr>
            <w:tcW w:w="0" w:type="auto"/>
          </w:tcPr>
          <w:p w14:paraId="754A6BE2" w14:textId="12452257" w:rsidR="007157A2" w:rsidRPr="007B25B9" w:rsidRDefault="007157A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$49,187 </w:t>
            </w:r>
          </w:p>
        </w:tc>
        <w:tc>
          <w:tcPr>
            <w:tcW w:w="0" w:type="auto"/>
          </w:tcPr>
          <w:p w14:paraId="4319BCA1" w14:textId="014321E0" w:rsidR="007157A2" w:rsidRPr="007B25B9" w:rsidRDefault="007157A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0   </w:t>
            </w:r>
          </w:p>
        </w:tc>
      </w:tr>
      <w:tr w:rsidR="0039370D" w:rsidRPr="007B25B9" w14:paraId="610A4279"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FDBD7F" w14:textId="4222A075" w:rsidR="0039370D" w:rsidRPr="007B25B9" w:rsidRDefault="0039370D" w:rsidP="007B25B9">
            <w:pPr>
              <w:pStyle w:val="Normal-Table"/>
            </w:pPr>
            <w:r w:rsidRPr="007B25B9">
              <w:t>Deloitte Touche Tohmatsu</w:t>
            </w:r>
          </w:p>
        </w:tc>
        <w:tc>
          <w:tcPr>
            <w:tcW w:w="0" w:type="auto"/>
          </w:tcPr>
          <w:p w14:paraId="455BB4DC" w14:textId="4572803F" w:rsidR="0039370D" w:rsidRPr="007B25B9" w:rsidRDefault="0039370D" w:rsidP="007B25B9">
            <w:pPr>
              <w:pStyle w:val="Normal-Table"/>
              <w:cnfStyle w:val="000000010000" w:firstRow="0" w:lastRow="0" w:firstColumn="0" w:lastColumn="0" w:oddVBand="0" w:evenVBand="0" w:oddHBand="0" w:evenHBand="1" w:firstRowFirstColumn="0" w:firstRowLastColumn="0" w:lastRowFirstColumn="0" w:lastRowLastColumn="0"/>
            </w:pPr>
            <w:r w:rsidRPr="007B25B9">
              <w:t>Framework development and policy research (Waste sites programs joint monitoring and evaluation framework)</w:t>
            </w:r>
          </w:p>
        </w:tc>
        <w:tc>
          <w:tcPr>
            <w:tcW w:w="0" w:type="auto"/>
          </w:tcPr>
          <w:p w14:paraId="6A364259" w14:textId="54AEBF43" w:rsidR="0039370D" w:rsidRPr="007B25B9" w:rsidRDefault="0039370D"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$120,031 </w:t>
            </w:r>
          </w:p>
        </w:tc>
        <w:tc>
          <w:tcPr>
            <w:tcW w:w="0" w:type="auto"/>
          </w:tcPr>
          <w:p w14:paraId="3E9C35C9" w14:textId="4EEC4707" w:rsidR="0039370D" w:rsidRPr="007B25B9" w:rsidRDefault="0039370D"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$84,021 </w:t>
            </w:r>
          </w:p>
        </w:tc>
        <w:tc>
          <w:tcPr>
            <w:tcW w:w="0" w:type="auto"/>
          </w:tcPr>
          <w:p w14:paraId="09C8379D" w14:textId="596DC1A4" w:rsidR="0039370D" w:rsidRPr="007B25B9" w:rsidRDefault="0039370D"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0   </w:t>
            </w:r>
          </w:p>
        </w:tc>
      </w:tr>
      <w:tr w:rsidR="0039370D" w:rsidRPr="007B25B9" w14:paraId="188AD121"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3210056B" w14:textId="62AA9235" w:rsidR="0039370D" w:rsidRPr="007B25B9" w:rsidRDefault="0039370D" w:rsidP="007B25B9">
            <w:pPr>
              <w:pStyle w:val="Normal-Table"/>
            </w:pPr>
            <w:r w:rsidRPr="007B25B9">
              <w:lastRenderedPageBreak/>
              <w:t>Deloitte Touche Tohmatsu</w:t>
            </w:r>
          </w:p>
        </w:tc>
        <w:tc>
          <w:tcPr>
            <w:tcW w:w="0" w:type="auto"/>
          </w:tcPr>
          <w:p w14:paraId="2BAC9810" w14:textId="44B7EF18" w:rsidR="0039370D" w:rsidRPr="007B25B9" w:rsidRDefault="0039370D" w:rsidP="007B25B9">
            <w:pPr>
              <w:pStyle w:val="Normal-Table"/>
              <w:cnfStyle w:val="000000000000" w:firstRow="0" w:lastRow="0" w:firstColumn="0" w:lastColumn="0" w:oddVBand="0" w:evenVBand="0" w:oddHBand="0" w:evenHBand="0" w:firstRowFirstColumn="0" w:firstRowLastColumn="0" w:lastRowFirstColumn="0" w:lastRowLastColumn="0"/>
            </w:pPr>
            <w:r w:rsidRPr="007B25B9">
              <w:t>Development of processes and practices (Workforce planning)</w:t>
            </w:r>
          </w:p>
        </w:tc>
        <w:tc>
          <w:tcPr>
            <w:tcW w:w="0" w:type="auto"/>
          </w:tcPr>
          <w:p w14:paraId="17526E83" w14:textId="5F5C3E83" w:rsidR="0039370D" w:rsidRPr="007B25B9" w:rsidRDefault="0039370D"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$37,500 </w:t>
            </w:r>
          </w:p>
        </w:tc>
        <w:tc>
          <w:tcPr>
            <w:tcW w:w="0" w:type="auto"/>
          </w:tcPr>
          <w:p w14:paraId="5066631E" w14:textId="70D71CC6" w:rsidR="0039370D" w:rsidRPr="007B25B9" w:rsidRDefault="0039370D"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$37,500 </w:t>
            </w:r>
          </w:p>
        </w:tc>
        <w:tc>
          <w:tcPr>
            <w:tcW w:w="0" w:type="auto"/>
          </w:tcPr>
          <w:p w14:paraId="02F55357" w14:textId="0777DB6F" w:rsidR="0039370D" w:rsidRPr="007B25B9" w:rsidRDefault="0039370D"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0   </w:t>
            </w:r>
          </w:p>
        </w:tc>
      </w:tr>
      <w:tr w:rsidR="0039370D" w:rsidRPr="007B25B9" w14:paraId="32631678"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8E5C51" w14:textId="1C29DC69" w:rsidR="0039370D" w:rsidRPr="007B25B9" w:rsidRDefault="0039370D" w:rsidP="007B25B9">
            <w:pPr>
              <w:pStyle w:val="Normal-Table"/>
            </w:pPr>
            <w:r w:rsidRPr="007B25B9">
              <w:t>Ernst &amp; Young Pty Ltd</w:t>
            </w:r>
          </w:p>
        </w:tc>
        <w:tc>
          <w:tcPr>
            <w:tcW w:w="0" w:type="auto"/>
          </w:tcPr>
          <w:p w14:paraId="7C7892EC" w14:textId="0CF96CA2" w:rsidR="0039370D" w:rsidRPr="007B25B9" w:rsidRDefault="0039370D" w:rsidP="007B25B9">
            <w:pPr>
              <w:pStyle w:val="Normal-Table"/>
              <w:cnfStyle w:val="000000010000" w:firstRow="0" w:lastRow="0" w:firstColumn="0" w:lastColumn="0" w:oddVBand="0" w:evenVBand="0" w:oddHBand="0" w:evenHBand="1" w:firstRowFirstColumn="0" w:firstRowLastColumn="0" w:lastRowFirstColumn="0" w:lastRowLastColumn="0"/>
            </w:pPr>
            <w:r w:rsidRPr="007B25B9">
              <w:t>Commercial and transaction advice (Preparation of draft and final lapsing program evaluation and business case)</w:t>
            </w:r>
          </w:p>
        </w:tc>
        <w:tc>
          <w:tcPr>
            <w:tcW w:w="0" w:type="auto"/>
          </w:tcPr>
          <w:p w14:paraId="38A95F8C" w14:textId="57C93713" w:rsidR="0039370D" w:rsidRPr="007B25B9" w:rsidRDefault="0039370D"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$227,273 </w:t>
            </w:r>
          </w:p>
        </w:tc>
        <w:tc>
          <w:tcPr>
            <w:tcW w:w="0" w:type="auto"/>
          </w:tcPr>
          <w:p w14:paraId="54C3426B" w14:textId="5D52C4E5" w:rsidR="0039370D" w:rsidRPr="007B25B9" w:rsidRDefault="0039370D"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$149,050 </w:t>
            </w:r>
          </w:p>
        </w:tc>
        <w:tc>
          <w:tcPr>
            <w:tcW w:w="0" w:type="auto"/>
          </w:tcPr>
          <w:p w14:paraId="61D7E46D" w14:textId="4B585BBC" w:rsidR="0039370D" w:rsidRPr="007B25B9" w:rsidRDefault="0039370D"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$78,223 </w:t>
            </w:r>
          </w:p>
        </w:tc>
      </w:tr>
      <w:tr w:rsidR="0039370D" w:rsidRPr="007B25B9" w14:paraId="224CD59A"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1AEC1350" w14:textId="17C40D45" w:rsidR="0039370D" w:rsidRPr="007B25B9" w:rsidRDefault="0039370D" w:rsidP="007B25B9">
            <w:pPr>
              <w:pStyle w:val="Normal-Table"/>
            </w:pPr>
            <w:r w:rsidRPr="007B25B9">
              <w:t>GHD Pty Ltd</w:t>
            </w:r>
          </w:p>
        </w:tc>
        <w:tc>
          <w:tcPr>
            <w:tcW w:w="0" w:type="auto"/>
          </w:tcPr>
          <w:p w14:paraId="6DAD94C3" w14:textId="573DDEF7" w:rsidR="0039370D" w:rsidRPr="007B25B9" w:rsidRDefault="0039370D" w:rsidP="007B25B9">
            <w:pPr>
              <w:pStyle w:val="Normal-Table"/>
              <w:cnfStyle w:val="000000000000" w:firstRow="0" w:lastRow="0" w:firstColumn="0" w:lastColumn="0" w:oddVBand="0" w:evenVBand="0" w:oddHBand="0" w:evenHBand="0" w:firstRowFirstColumn="0" w:firstRowLastColumn="0" w:lastRowFirstColumn="0" w:lastRowLastColumn="0"/>
            </w:pPr>
            <w:r w:rsidRPr="007B25B9">
              <w:t>Framework development and policy research (Pollution and waste climate change risk guideline)</w:t>
            </w:r>
          </w:p>
        </w:tc>
        <w:tc>
          <w:tcPr>
            <w:tcW w:w="0" w:type="auto"/>
          </w:tcPr>
          <w:p w14:paraId="3730FF97" w14:textId="7B9F8DD5" w:rsidR="0039370D" w:rsidRPr="007B25B9" w:rsidRDefault="0039370D"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$59,928 </w:t>
            </w:r>
          </w:p>
        </w:tc>
        <w:tc>
          <w:tcPr>
            <w:tcW w:w="0" w:type="auto"/>
          </w:tcPr>
          <w:p w14:paraId="6DCA1C58" w14:textId="331117FF" w:rsidR="0039370D" w:rsidRPr="007B25B9" w:rsidRDefault="0039370D"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$59,928 </w:t>
            </w:r>
          </w:p>
        </w:tc>
        <w:tc>
          <w:tcPr>
            <w:tcW w:w="0" w:type="auto"/>
          </w:tcPr>
          <w:p w14:paraId="7DAE49A9" w14:textId="31D24F9B" w:rsidR="0039370D" w:rsidRPr="007B25B9" w:rsidRDefault="0039370D"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0   </w:t>
            </w:r>
          </w:p>
        </w:tc>
      </w:tr>
      <w:tr w:rsidR="0039370D" w:rsidRPr="007B25B9" w14:paraId="43D99503"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FC4764" w14:textId="6C44A919" w:rsidR="0039370D" w:rsidRPr="007B25B9" w:rsidRDefault="0039370D" w:rsidP="007B25B9">
            <w:pPr>
              <w:pStyle w:val="Normal-Table"/>
            </w:pPr>
            <w:r w:rsidRPr="007B25B9">
              <w:t>GHD Pty Ltd</w:t>
            </w:r>
          </w:p>
        </w:tc>
        <w:tc>
          <w:tcPr>
            <w:tcW w:w="0" w:type="auto"/>
          </w:tcPr>
          <w:p w14:paraId="384B99E6" w14:textId="21182257" w:rsidR="0039370D" w:rsidRPr="007B25B9" w:rsidRDefault="0039370D" w:rsidP="007B25B9">
            <w:pPr>
              <w:pStyle w:val="Normal-Table"/>
              <w:cnfStyle w:val="000000010000" w:firstRow="0" w:lastRow="0" w:firstColumn="0" w:lastColumn="0" w:oddVBand="0" w:evenVBand="0" w:oddHBand="0" w:evenHBand="1" w:firstRowFirstColumn="0" w:firstRowLastColumn="0" w:lastRowFirstColumn="0" w:lastRowLastColumn="0"/>
            </w:pPr>
            <w:r w:rsidRPr="007B25B9">
              <w:t>Framework development and policy research (Stormwater framework)</w:t>
            </w:r>
          </w:p>
        </w:tc>
        <w:tc>
          <w:tcPr>
            <w:tcW w:w="0" w:type="auto"/>
          </w:tcPr>
          <w:p w14:paraId="475BECD6" w14:textId="35EA19A1" w:rsidR="0039370D" w:rsidRPr="007B25B9" w:rsidRDefault="0039370D"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$23,220 </w:t>
            </w:r>
          </w:p>
        </w:tc>
        <w:tc>
          <w:tcPr>
            <w:tcW w:w="0" w:type="auto"/>
          </w:tcPr>
          <w:p w14:paraId="2C99B73E" w14:textId="70E60DE7" w:rsidR="0039370D" w:rsidRPr="007B25B9" w:rsidRDefault="0039370D"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$23,220 </w:t>
            </w:r>
          </w:p>
        </w:tc>
        <w:tc>
          <w:tcPr>
            <w:tcW w:w="0" w:type="auto"/>
          </w:tcPr>
          <w:p w14:paraId="201795C6" w14:textId="44B03DA5" w:rsidR="0039370D" w:rsidRPr="007B25B9" w:rsidRDefault="0039370D"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0   </w:t>
            </w:r>
          </w:p>
        </w:tc>
      </w:tr>
      <w:tr w:rsidR="00826B13" w:rsidRPr="007B25B9" w14:paraId="470F24CD"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7D9CFB19" w14:textId="479AF499" w:rsidR="00826B13" w:rsidRPr="007B25B9" w:rsidRDefault="00826B13" w:rsidP="007B25B9">
            <w:pPr>
              <w:pStyle w:val="Normal-Table"/>
            </w:pPr>
            <w:r w:rsidRPr="007B25B9">
              <w:t>GHD Pty Ltd</w:t>
            </w:r>
          </w:p>
        </w:tc>
        <w:tc>
          <w:tcPr>
            <w:tcW w:w="0" w:type="auto"/>
          </w:tcPr>
          <w:p w14:paraId="0A59D7CF" w14:textId="1EA65E29" w:rsidR="00826B13" w:rsidRPr="007B25B9" w:rsidRDefault="00826B13" w:rsidP="007B25B9">
            <w:pPr>
              <w:pStyle w:val="Normal-Table"/>
              <w:cnfStyle w:val="000000000000" w:firstRow="0" w:lastRow="0" w:firstColumn="0" w:lastColumn="0" w:oddVBand="0" w:evenVBand="0" w:oddHBand="0" w:evenHBand="0" w:firstRowFirstColumn="0" w:firstRowLastColumn="0" w:lastRowFirstColumn="0" w:lastRowLastColumn="0"/>
            </w:pPr>
            <w:r w:rsidRPr="007B25B9">
              <w:t>Reviews and studies (Science facility feasibility study)</w:t>
            </w:r>
          </w:p>
        </w:tc>
        <w:tc>
          <w:tcPr>
            <w:tcW w:w="0" w:type="auto"/>
          </w:tcPr>
          <w:p w14:paraId="33B8DF11" w14:textId="6F7716CB" w:rsidR="00826B13" w:rsidRPr="007B25B9" w:rsidRDefault="00826B13"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$201,833 </w:t>
            </w:r>
          </w:p>
        </w:tc>
        <w:tc>
          <w:tcPr>
            <w:tcW w:w="0" w:type="auto"/>
          </w:tcPr>
          <w:p w14:paraId="565251DC" w14:textId="46B26A06" w:rsidR="00826B13" w:rsidRPr="007B25B9" w:rsidRDefault="00826B13"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$137,163 </w:t>
            </w:r>
          </w:p>
        </w:tc>
        <w:tc>
          <w:tcPr>
            <w:tcW w:w="0" w:type="auto"/>
          </w:tcPr>
          <w:p w14:paraId="2F1B5817" w14:textId="459A40D2" w:rsidR="00826B13" w:rsidRPr="007B25B9" w:rsidRDefault="00826B13"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0   </w:t>
            </w:r>
          </w:p>
        </w:tc>
      </w:tr>
      <w:tr w:rsidR="00826B13" w:rsidRPr="007B25B9" w14:paraId="21493063"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F5703D" w14:textId="49B58D8F" w:rsidR="00826B13" w:rsidRPr="007B25B9" w:rsidRDefault="00826B13" w:rsidP="007B25B9">
            <w:pPr>
              <w:pStyle w:val="Normal-Table"/>
            </w:pPr>
            <w:r w:rsidRPr="007B25B9">
              <w:lastRenderedPageBreak/>
              <w:t>Jacobs Group (Australia) Pty Ltd</w:t>
            </w:r>
          </w:p>
        </w:tc>
        <w:tc>
          <w:tcPr>
            <w:tcW w:w="0" w:type="auto"/>
          </w:tcPr>
          <w:p w14:paraId="31DFA6E2" w14:textId="5504758C" w:rsidR="00826B13" w:rsidRPr="007B25B9" w:rsidRDefault="00826B13" w:rsidP="007B25B9">
            <w:pPr>
              <w:pStyle w:val="Normal-Table"/>
              <w:cnfStyle w:val="000000010000" w:firstRow="0" w:lastRow="0" w:firstColumn="0" w:lastColumn="0" w:oddVBand="0" w:evenVBand="0" w:oddHBand="0" w:evenHBand="1" w:firstRowFirstColumn="0" w:firstRowLastColumn="0" w:lastRowFirstColumn="0" w:lastRowLastColumn="0"/>
            </w:pPr>
            <w:r w:rsidRPr="007B25B9">
              <w:t>Commercial and transaction advice (Resource recovery facilities)</w:t>
            </w:r>
          </w:p>
        </w:tc>
        <w:tc>
          <w:tcPr>
            <w:tcW w:w="0" w:type="auto"/>
          </w:tcPr>
          <w:p w14:paraId="6C11F3F5" w14:textId="271E6A75" w:rsidR="00826B13" w:rsidRPr="007B25B9" w:rsidRDefault="00826B13"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$209,091 </w:t>
            </w:r>
          </w:p>
        </w:tc>
        <w:tc>
          <w:tcPr>
            <w:tcW w:w="0" w:type="auto"/>
          </w:tcPr>
          <w:p w14:paraId="07C8DF44" w14:textId="54E6C1E0" w:rsidR="00826B13" w:rsidRPr="007B25B9" w:rsidRDefault="00826B13"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$172,472 </w:t>
            </w:r>
          </w:p>
        </w:tc>
        <w:tc>
          <w:tcPr>
            <w:tcW w:w="0" w:type="auto"/>
          </w:tcPr>
          <w:p w14:paraId="4029DE7D" w14:textId="33A89122" w:rsidR="00826B13" w:rsidRPr="007B25B9" w:rsidRDefault="00826B13"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$30,991 </w:t>
            </w:r>
          </w:p>
        </w:tc>
      </w:tr>
      <w:tr w:rsidR="00826B13" w:rsidRPr="007B25B9" w14:paraId="7D449756"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1FF3FB67" w14:textId="64D48843" w:rsidR="00826B13" w:rsidRPr="007B25B9" w:rsidRDefault="00826B13" w:rsidP="007B25B9">
            <w:pPr>
              <w:pStyle w:val="Normal-Table"/>
            </w:pPr>
            <w:proofErr w:type="spellStart"/>
            <w:r w:rsidRPr="007B25B9">
              <w:t>KordaMentha</w:t>
            </w:r>
            <w:proofErr w:type="spellEnd"/>
          </w:p>
        </w:tc>
        <w:tc>
          <w:tcPr>
            <w:tcW w:w="0" w:type="auto"/>
          </w:tcPr>
          <w:p w14:paraId="6E005317" w14:textId="487C540C" w:rsidR="00826B13" w:rsidRPr="007B25B9" w:rsidRDefault="00826B13" w:rsidP="007B25B9">
            <w:pPr>
              <w:pStyle w:val="Normal-Table"/>
              <w:cnfStyle w:val="000000000000" w:firstRow="0" w:lastRow="0" w:firstColumn="0" w:lastColumn="0" w:oddVBand="0" w:evenVBand="0" w:oddHBand="0" w:evenHBand="0" w:firstRowFirstColumn="0" w:firstRowLastColumn="0" w:lastRowFirstColumn="0" w:lastRowLastColumn="0"/>
            </w:pPr>
            <w:r w:rsidRPr="007B25B9">
              <w:t>Reviews and studies (Funding model)</w:t>
            </w:r>
          </w:p>
        </w:tc>
        <w:tc>
          <w:tcPr>
            <w:tcW w:w="0" w:type="auto"/>
          </w:tcPr>
          <w:p w14:paraId="1D808DCC" w14:textId="64B124CD" w:rsidR="00826B13" w:rsidRPr="007B25B9" w:rsidRDefault="00826B13"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$41,427 </w:t>
            </w:r>
          </w:p>
        </w:tc>
        <w:tc>
          <w:tcPr>
            <w:tcW w:w="0" w:type="auto"/>
          </w:tcPr>
          <w:p w14:paraId="67CC8913" w14:textId="7ADDC182" w:rsidR="00826B13" w:rsidRPr="007B25B9" w:rsidRDefault="00826B13"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$41,427 </w:t>
            </w:r>
          </w:p>
        </w:tc>
        <w:tc>
          <w:tcPr>
            <w:tcW w:w="0" w:type="auto"/>
          </w:tcPr>
          <w:p w14:paraId="2CB3800F" w14:textId="28558DCA" w:rsidR="00826B13" w:rsidRPr="007B25B9" w:rsidRDefault="00826B13"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0   </w:t>
            </w:r>
          </w:p>
        </w:tc>
      </w:tr>
      <w:tr w:rsidR="00826B13" w:rsidRPr="007B25B9" w14:paraId="3E715967"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B0B822" w14:textId="752D5812" w:rsidR="00826B13" w:rsidRPr="007B25B9" w:rsidRDefault="00826B13" w:rsidP="007B25B9">
            <w:pPr>
              <w:pStyle w:val="Normal-Table"/>
            </w:pPr>
            <w:r w:rsidRPr="007B25B9">
              <w:t>Logicalis Australia Pty Ltd</w:t>
            </w:r>
          </w:p>
        </w:tc>
        <w:tc>
          <w:tcPr>
            <w:tcW w:w="0" w:type="auto"/>
          </w:tcPr>
          <w:p w14:paraId="0594B9A3" w14:textId="679894A3" w:rsidR="00826B13" w:rsidRPr="007B25B9" w:rsidRDefault="00826B13" w:rsidP="007B25B9">
            <w:pPr>
              <w:pStyle w:val="Normal-Table"/>
              <w:cnfStyle w:val="000000010000" w:firstRow="0" w:lastRow="0" w:firstColumn="0" w:lastColumn="0" w:oddVBand="0" w:evenVBand="0" w:oddHBand="0" w:evenHBand="1" w:firstRowFirstColumn="0" w:firstRowLastColumn="0" w:lastRowFirstColumn="0" w:lastRowLastColumn="0"/>
            </w:pPr>
            <w:r w:rsidRPr="007B25B9">
              <w:t>Reviews and studies (IT security architecture)</w:t>
            </w:r>
          </w:p>
        </w:tc>
        <w:tc>
          <w:tcPr>
            <w:tcW w:w="0" w:type="auto"/>
          </w:tcPr>
          <w:p w14:paraId="35A25F0F" w14:textId="638B12D8" w:rsidR="00826B13" w:rsidRPr="007B25B9" w:rsidRDefault="00826B13"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$41,688 </w:t>
            </w:r>
          </w:p>
        </w:tc>
        <w:tc>
          <w:tcPr>
            <w:tcW w:w="0" w:type="auto"/>
          </w:tcPr>
          <w:p w14:paraId="312588CF" w14:textId="695EDC4E" w:rsidR="00826B13" w:rsidRPr="007B25B9" w:rsidRDefault="00826B13"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$16,675 </w:t>
            </w:r>
          </w:p>
        </w:tc>
        <w:tc>
          <w:tcPr>
            <w:tcW w:w="0" w:type="auto"/>
          </w:tcPr>
          <w:p w14:paraId="07FE362F" w14:textId="7736957E" w:rsidR="00826B13" w:rsidRPr="007B25B9" w:rsidRDefault="00826B13"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$25,013 </w:t>
            </w:r>
          </w:p>
        </w:tc>
      </w:tr>
      <w:tr w:rsidR="00ED5DC2" w:rsidRPr="007B25B9" w14:paraId="35EADA4B"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18986855" w14:textId="1BFB980E" w:rsidR="00ED5DC2" w:rsidRPr="007B25B9" w:rsidRDefault="00ED5DC2" w:rsidP="007B25B9">
            <w:pPr>
              <w:pStyle w:val="Normal-Table"/>
            </w:pPr>
            <w:r w:rsidRPr="007B25B9">
              <w:t xml:space="preserve">Rasoul </w:t>
            </w:r>
            <w:proofErr w:type="spellStart"/>
            <w:r w:rsidRPr="007B25B9">
              <w:t>Nekouei</w:t>
            </w:r>
            <w:proofErr w:type="spellEnd"/>
          </w:p>
        </w:tc>
        <w:tc>
          <w:tcPr>
            <w:tcW w:w="0" w:type="auto"/>
          </w:tcPr>
          <w:p w14:paraId="29E74432" w14:textId="1E0522AF" w:rsidR="00ED5DC2" w:rsidRPr="007B25B9" w:rsidRDefault="00ED5DC2" w:rsidP="007B25B9">
            <w:pPr>
              <w:pStyle w:val="Normal-Table"/>
              <w:cnfStyle w:val="000000000000" w:firstRow="0" w:lastRow="0" w:firstColumn="0" w:lastColumn="0" w:oddVBand="0" w:evenVBand="0" w:oddHBand="0" w:evenHBand="0" w:firstRowFirstColumn="0" w:firstRowLastColumn="0" w:lastRowFirstColumn="0" w:lastRowLastColumn="0"/>
            </w:pPr>
            <w:r w:rsidRPr="007B25B9">
              <w:t>Framework development and policy research (Reportable priority waste in production of materials and products)</w:t>
            </w:r>
          </w:p>
        </w:tc>
        <w:tc>
          <w:tcPr>
            <w:tcW w:w="0" w:type="auto"/>
          </w:tcPr>
          <w:p w14:paraId="282FF84C" w14:textId="461065FF" w:rsidR="00ED5DC2" w:rsidRPr="007B25B9" w:rsidRDefault="00ED5DC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$13,637 </w:t>
            </w:r>
          </w:p>
        </w:tc>
        <w:tc>
          <w:tcPr>
            <w:tcW w:w="0" w:type="auto"/>
          </w:tcPr>
          <w:p w14:paraId="5355560C" w14:textId="7E25B9FB" w:rsidR="00ED5DC2" w:rsidRPr="007B25B9" w:rsidRDefault="00ED5DC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$6,818 </w:t>
            </w:r>
          </w:p>
        </w:tc>
        <w:tc>
          <w:tcPr>
            <w:tcW w:w="0" w:type="auto"/>
          </w:tcPr>
          <w:p w14:paraId="0BD2ED6B" w14:textId="085CC3EE" w:rsidR="00ED5DC2" w:rsidRPr="007B25B9" w:rsidRDefault="00ED5DC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0   </w:t>
            </w:r>
          </w:p>
        </w:tc>
      </w:tr>
      <w:tr w:rsidR="00ED5DC2" w:rsidRPr="007B25B9" w14:paraId="631C07C8"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33438E" w14:textId="69D52ABF" w:rsidR="00ED5DC2" w:rsidRPr="007B25B9" w:rsidRDefault="00ED5DC2" w:rsidP="007B25B9">
            <w:pPr>
              <w:pStyle w:val="Normal-Table"/>
            </w:pPr>
            <w:proofErr w:type="spellStart"/>
            <w:r w:rsidRPr="007B25B9">
              <w:t>Riskcom</w:t>
            </w:r>
            <w:proofErr w:type="spellEnd"/>
            <w:r w:rsidRPr="007B25B9">
              <w:t xml:space="preserve"> Pty Ltd</w:t>
            </w:r>
          </w:p>
        </w:tc>
        <w:tc>
          <w:tcPr>
            <w:tcW w:w="0" w:type="auto"/>
          </w:tcPr>
          <w:p w14:paraId="5DB362EB" w14:textId="31D5BE73" w:rsidR="00ED5DC2" w:rsidRPr="007B25B9" w:rsidRDefault="00ED5DC2" w:rsidP="007B25B9">
            <w:pPr>
              <w:pStyle w:val="Normal-Table"/>
              <w:cnfStyle w:val="000000010000" w:firstRow="0" w:lastRow="0" w:firstColumn="0" w:lastColumn="0" w:oddVBand="0" w:evenVBand="0" w:oddHBand="0" w:evenHBand="1" w:firstRowFirstColumn="0" w:firstRowLastColumn="0" w:lastRowFirstColumn="0" w:lastRowLastColumn="0"/>
            </w:pPr>
            <w:r w:rsidRPr="007B25B9">
              <w:t>Commercial and transaction advice (Business impact assessment and report)</w:t>
            </w:r>
          </w:p>
        </w:tc>
        <w:tc>
          <w:tcPr>
            <w:tcW w:w="0" w:type="auto"/>
          </w:tcPr>
          <w:p w14:paraId="45E6C463" w14:textId="6FF80C2E" w:rsidR="00ED5DC2" w:rsidRPr="007B25B9" w:rsidRDefault="00ED5DC2"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$100,000 </w:t>
            </w:r>
          </w:p>
        </w:tc>
        <w:tc>
          <w:tcPr>
            <w:tcW w:w="0" w:type="auto"/>
          </w:tcPr>
          <w:p w14:paraId="4108DCD6" w14:textId="19F828B7" w:rsidR="00ED5DC2" w:rsidRPr="007B25B9" w:rsidRDefault="00ED5DC2"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$90,828 </w:t>
            </w:r>
          </w:p>
        </w:tc>
        <w:tc>
          <w:tcPr>
            <w:tcW w:w="0" w:type="auto"/>
          </w:tcPr>
          <w:p w14:paraId="0C0CD38A" w14:textId="603EAC73" w:rsidR="00ED5DC2" w:rsidRPr="007B25B9" w:rsidRDefault="00ED5DC2"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0   </w:t>
            </w:r>
          </w:p>
        </w:tc>
      </w:tr>
      <w:tr w:rsidR="00ED5DC2" w:rsidRPr="007B25B9" w14:paraId="0213A3BC"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52224047" w14:textId="5F6AABEA" w:rsidR="00ED5DC2" w:rsidRPr="007B25B9" w:rsidRDefault="00ED5DC2" w:rsidP="007B25B9">
            <w:pPr>
              <w:pStyle w:val="Normal-Table"/>
            </w:pPr>
            <w:r w:rsidRPr="007B25B9">
              <w:t>Tata Consultancy Services Limited</w:t>
            </w:r>
          </w:p>
        </w:tc>
        <w:tc>
          <w:tcPr>
            <w:tcW w:w="0" w:type="auto"/>
          </w:tcPr>
          <w:p w14:paraId="0708BED6" w14:textId="1A521EAE" w:rsidR="00ED5DC2" w:rsidRPr="007B25B9" w:rsidRDefault="00ED5DC2" w:rsidP="007B25B9">
            <w:pPr>
              <w:pStyle w:val="Normal-Table"/>
              <w:cnfStyle w:val="000000000000" w:firstRow="0" w:lastRow="0" w:firstColumn="0" w:lastColumn="0" w:oddVBand="0" w:evenVBand="0" w:oddHBand="0" w:evenHBand="0" w:firstRowFirstColumn="0" w:firstRowLastColumn="0" w:lastRowFirstColumn="0" w:lastRowLastColumn="0"/>
            </w:pPr>
            <w:r w:rsidRPr="007B25B9">
              <w:t>Reviews and studies (IT security architecture)</w:t>
            </w:r>
          </w:p>
        </w:tc>
        <w:tc>
          <w:tcPr>
            <w:tcW w:w="0" w:type="auto"/>
          </w:tcPr>
          <w:p w14:paraId="758DBF74" w14:textId="5B6FB78D" w:rsidR="00ED5DC2" w:rsidRPr="007B25B9" w:rsidRDefault="00ED5DC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$124,073 </w:t>
            </w:r>
          </w:p>
        </w:tc>
        <w:tc>
          <w:tcPr>
            <w:tcW w:w="0" w:type="auto"/>
          </w:tcPr>
          <w:p w14:paraId="59F6A952" w14:textId="67E17ADB" w:rsidR="00ED5DC2" w:rsidRPr="007B25B9" w:rsidRDefault="00ED5DC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$124,073 </w:t>
            </w:r>
          </w:p>
        </w:tc>
        <w:tc>
          <w:tcPr>
            <w:tcW w:w="0" w:type="auto"/>
          </w:tcPr>
          <w:p w14:paraId="66CA8315" w14:textId="50330D35" w:rsidR="00ED5DC2" w:rsidRPr="007B25B9" w:rsidRDefault="00ED5DC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0   </w:t>
            </w:r>
          </w:p>
        </w:tc>
      </w:tr>
      <w:tr w:rsidR="00ED5DC2" w:rsidRPr="007B25B9" w14:paraId="1A7723C9"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107708" w14:textId="518E8870" w:rsidR="00ED5DC2" w:rsidRPr="007B25B9" w:rsidRDefault="00ED5DC2" w:rsidP="007B25B9">
            <w:pPr>
              <w:pStyle w:val="Normal-Table"/>
            </w:pPr>
            <w:r w:rsidRPr="007B25B9">
              <w:lastRenderedPageBreak/>
              <w:t>The Nous Group</w:t>
            </w:r>
          </w:p>
        </w:tc>
        <w:tc>
          <w:tcPr>
            <w:tcW w:w="0" w:type="auto"/>
          </w:tcPr>
          <w:p w14:paraId="6DB33995" w14:textId="641516E3" w:rsidR="00ED5DC2" w:rsidRPr="007B25B9" w:rsidRDefault="00ED5DC2" w:rsidP="007B25B9">
            <w:pPr>
              <w:pStyle w:val="Normal-Table"/>
              <w:cnfStyle w:val="000000010000" w:firstRow="0" w:lastRow="0" w:firstColumn="0" w:lastColumn="0" w:oddVBand="0" w:evenVBand="0" w:oddHBand="0" w:evenHBand="1" w:firstRowFirstColumn="0" w:firstRowLastColumn="0" w:lastRowFirstColumn="0" w:lastRowLastColumn="0"/>
            </w:pPr>
            <w:r w:rsidRPr="007B25B9">
              <w:t>Framework development and policy research (Environmental Crime Branch)</w:t>
            </w:r>
          </w:p>
        </w:tc>
        <w:tc>
          <w:tcPr>
            <w:tcW w:w="0" w:type="auto"/>
          </w:tcPr>
          <w:p w14:paraId="0FB4F481" w14:textId="181BF961" w:rsidR="00ED5DC2" w:rsidRPr="007B25B9" w:rsidRDefault="00ED5DC2"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$45,000 </w:t>
            </w:r>
          </w:p>
        </w:tc>
        <w:tc>
          <w:tcPr>
            <w:tcW w:w="0" w:type="auto"/>
          </w:tcPr>
          <w:p w14:paraId="2C14B794" w14:textId="043ABBD5" w:rsidR="00ED5DC2" w:rsidRPr="007B25B9" w:rsidRDefault="00ED5DC2"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$45,000 </w:t>
            </w:r>
          </w:p>
        </w:tc>
        <w:tc>
          <w:tcPr>
            <w:tcW w:w="0" w:type="auto"/>
          </w:tcPr>
          <w:p w14:paraId="31D383E1" w14:textId="5C4499B1" w:rsidR="00ED5DC2" w:rsidRPr="007B25B9" w:rsidRDefault="00ED5DC2"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0   </w:t>
            </w:r>
          </w:p>
        </w:tc>
      </w:tr>
      <w:tr w:rsidR="00ED5DC2" w:rsidRPr="007B25B9" w14:paraId="2D6028E3"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08DBEF8B" w14:textId="4EC907CC" w:rsidR="00ED5DC2" w:rsidRPr="007B25B9" w:rsidRDefault="00ED5DC2" w:rsidP="007B25B9">
            <w:pPr>
              <w:pStyle w:val="Normal-Table"/>
            </w:pPr>
            <w:r w:rsidRPr="007B25B9">
              <w:t>The Nous Group</w:t>
            </w:r>
          </w:p>
        </w:tc>
        <w:tc>
          <w:tcPr>
            <w:tcW w:w="0" w:type="auto"/>
          </w:tcPr>
          <w:p w14:paraId="78815C64" w14:textId="113CF78D" w:rsidR="00ED5DC2" w:rsidRPr="007B25B9" w:rsidRDefault="00ED5DC2" w:rsidP="007B25B9">
            <w:pPr>
              <w:pStyle w:val="Normal-Table"/>
              <w:cnfStyle w:val="000000000000" w:firstRow="0" w:lastRow="0" w:firstColumn="0" w:lastColumn="0" w:oddVBand="0" w:evenVBand="0" w:oddHBand="0" w:evenHBand="0" w:firstRowFirstColumn="0" w:firstRowLastColumn="0" w:lastRowFirstColumn="0" w:lastRowLastColumn="0"/>
            </w:pPr>
            <w:r w:rsidRPr="007B25B9">
              <w:t>Framework development and policy research (Traditional Owner culture values)</w:t>
            </w:r>
          </w:p>
        </w:tc>
        <w:tc>
          <w:tcPr>
            <w:tcW w:w="0" w:type="auto"/>
          </w:tcPr>
          <w:p w14:paraId="15C271AD" w14:textId="6AF198EA" w:rsidR="00ED5DC2" w:rsidRPr="007B25B9" w:rsidRDefault="00ED5DC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$130,000 </w:t>
            </w:r>
          </w:p>
        </w:tc>
        <w:tc>
          <w:tcPr>
            <w:tcW w:w="0" w:type="auto"/>
          </w:tcPr>
          <w:p w14:paraId="5F8FAB60" w14:textId="518427CB" w:rsidR="00ED5DC2" w:rsidRPr="007B25B9" w:rsidRDefault="00ED5DC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$26,783 </w:t>
            </w:r>
          </w:p>
        </w:tc>
        <w:tc>
          <w:tcPr>
            <w:tcW w:w="0" w:type="auto"/>
          </w:tcPr>
          <w:p w14:paraId="25AE5E30" w14:textId="55F7680B" w:rsidR="00ED5DC2" w:rsidRPr="007B25B9" w:rsidRDefault="00ED5DC2"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0   </w:t>
            </w:r>
          </w:p>
        </w:tc>
      </w:tr>
      <w:tr w:rsidR="00E10616" w:rsidRPr="007B25B9" w14:paraId="738E2EFC"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058C70" w14:textId="6B648644" w:rsidR="00E10616" w:rsidRPr="007B25B9" w:rsidRDefault="00E10616" w:rsidP="007B25B9">
            <w:pPr>
              <w:pStyle w:val="Normal-Table"/>
            </w:pPr>
            <w:r w:rsidRPr="007B25B9">
              <w:t>The Nous Group</w:t>
            </w:r>
          </w:p>
        </w:tc>
        <w:tc>
          <w:tcPr>
            <w:tcW w:w="0" w:type="auto"/>
          </w:tcPr>
          <w:p w14:paraId="28E9582A" w14:textId="0A7FD5C5" w:rsidR="00E10616" w:rsidRPr="007B25B9" w:rsidRDefault="00E10616" w:rsidP="007B25B9">
            <w:pPr>
              <w:pStyle w:val="Normal-Table"/>
              <w:cnfStyle w:val="000000010000" w:firstRow="0" w:lastRow="0" w:firstColumn="0" w:lastColumn="0" w:oddVBand="0" w:evenVBand="0" w:oddHBand="0" w:evenHBand="1" w:firstRowFirstColumn="0" w:firstRowLastColumn="0" w:lastRowFirstColumn="0" w:lastRowLastColumn="0"/>
            </w:pPr>
            <w:r w:rsidRPr="007B25B9">
              <w:t>General professional services (Climate change statement of regulatory intent)</w:t>
            </w:r>
          </w:p>
        </w:tc>
        <w:tc>
          <w:tcPr>
            <w:tcW w:w="0" w:type="auto"/>
          </w:tcPr>
          <w:p w14:paraId="1AE814EF" w14:textId="65389758" w:rsidR="00E10616" w:rsidRPr="007B25B9" w:rsidRDefault="00E10616"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$15,000 </w:t>
            </w:r>
          </w:p>
        </w:tc>
        <w:tc>
          <w:tcPr>
            <w:tcW w:w="0" w:type="auto"/>
          </w:tcPr>
          <w:p w14:paraId="5477C7D9" w14:textId="4712EE53" w:rsidR="00E10616" w:rsidRPr="007B25B9" w:rsidRDefault="00E10616"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$15,000 </w:t>
            </w:r>
          </w:p>
        </w:tc>
        <w:tc>
          <w:tcPr>
            <w:tcW w:w="0" w:type="auto"/>
          </w:tcPr>
          <w:p w14:paraId="123AC46C" w14:textId="3C4DBA72" w:rsidR="00E10616" w:rsidRPr="007B25B9" w:rsidRDefault="00E10616"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0   </w:t>
            </w:r>
          </w:p>
        </w:tc>
      </w:tr>
      <w:tr w:rsidR="00E10616" w:rsidRPr="007B25B9" w14:paraId="029898C6"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0F3A00CE" w14:textId="0CF68E85" w:rsidR="00E10616" w:rsidRPr="007B25B9" w:rsidRDefault="00E10616" w:rsidP="007B25B9">
            <w:pPr>
              <w:pStyle w:val="Normal-Table"/>
            </w:pPr>
            <w:r w:rsidRPr="007B25B9">
              <w:t>The Nous Group</w:t>
            </w:r>
          </w:p>
        </w:tc>
        <w:tc>
          <w:tcPr>
            <w:tcW w:w="0" w:type="auto"/>
          </w:tcPr>
          <w:p w14:paraId="3F3D954F" w14:textId="69C63564" w:rsidR="00E10616" w:rsidRPr="007B25B9" w:rsidRDefault="00E10616" w:rsidP="007B25B9">
            <w:pPr>
              <w:pStyle w:val="Normal-Table"/>
              <w:cnfStyle w:val="000000000000" w:firstRow="0" w:lastRow="0" w:firstColumn="0" w:lastColumn="0" w:oddVBand="0" w:evenVBand="0" w:oddHBand="0" w:evenHBand="0" w:firstRowFirstColumn="0" w:firstRowLastColumn="0" w:lastRowFirstColumn="0" w:lastRowLastColumn="0"/>
            </w:pPr>
            <w:r w:rsidRPr="007B25B9">
              <w:t>Reviews and studies (Environment protection on Country program)</w:t>
            </w:r>
          </w:p>
        </w:tc>
        <w:tc>
          <w:tcPr>
            <w:tcW w:w="0" w:type="auto"/>
          </w:tcPr>
          <w:p w14:paraId="3895D390" w14:textId="73FB3C8E" w:rsidR="00E10616" w:rsidRPr="007B25B9" w:rsidRDefault="00E10616"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$70,000 </w:t>
            </w:r>
          </w:p>
        </w:tc>
        <w:tc>
          <w:tcPr>
            <w:tcW w:w="0" w:type="auto"/>
          </w:tcPr>
          <w:p w14:paraId="66E20950" w14:textId="084EFDC3" w:rsidR="00E10616" w:rsidRPr="007B25B9" w:rsidRDefault="00E10616"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$70,000 </w:t>
            </w:r>
          </w:p>
        </w:tc>
        <w:tc>
          <w:tcPr>
            <w:tcW w:w="0" w:type="auto"/>
          </w:tcPr>
          <w:p w14:paraId="088C1F47" w14:textId="5969E426" w:rsidR="00E10616" w:rsidRPr="007B25B9" w:rsidRDefault="00E10616"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0   </w:t>
            </w:r>
          </w:p>
        </w:tc>
      </w:tr>
      <w:tr w:rsidR="00E10616" w:rsidRPr="007B25B9" w14:paraId="3DF6FBB1"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D05424" w14:textId="4E627C7E" w:rsidR="00E10616" w:rsidRPr="007B25B9" w:rsidRDefault="00E10616" w:rsidP="007B25B9">
            <w:pPr>
              <w:pStyle w:val="Normal-Table"/>
            </w:pPr>
            <w:r w:rsidRPr="007B25B9">
              <w:t>Transitioning Well</w:t>
            </w:r>
          </w:p>
        </w:tc>
        <w:tc>
          <w:tcPr>
            <w:tcW w:w="0" w:type="auto"/>
          </w:tcPr>
          <w:p w14:paraId="6D38E3E2" w14:textId="334EBCD3" w:rsidR="00E10616" w:rsidRPr="007B25B9" w:rsidRDefault="00E10616" w:rsidP="007B25B9">
            <w:pPr>
              <w:pStyle w:val="Normal-Table"/>
              <w:cnfStyle w:val="000000010000" w:firstRow="0" w:lastRow="0" w:firstColumn="0" w:lastColumn="0" w:oddVBand="0" w:evenVBand="0" w:oddHBand="0" w:evenHBand="1" w:firstRowFirstColumn="0" w:firstRowLastColumn="0" w:lastRowFirstColumn="0" w:lastRowLastColumn="0"/>
            </w:pPr>
            <w:r w:rsidRPr="007B25B9">
              <w:t>General professional services (Professional development training needs analysis)</w:t>
            </w:r>
          </w:p>
        </w:tc>
        <w:tc>
          <w:tcPr>
            <w:tcW w:w="0" w:type="auto"/>
          </w:tcPr>
          <w:p w14:paraId="3A8B4A24" w14:textId="6EAEB654" w:rsidR="00E10616" w:rsidRPr="007B25B9" w:rsidRDefault="00E10616"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$17,350 </w:t>
            </w:r>
          </w:p>
        </w:tc>
        <w:tc>
          <w:tcPr>
            <w:tcW w:w="0" w:type="auto"/>
          </w:tcPr>
          <w:p w14:paraId="0CA8166E" w14:textId="3F959FE3" w:rsidR="00E10616" w:rsidRPr="007B25B9" w:rsidRDefault="00E10616"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$8,150 </w:t>
            </w:r>
          </w:p>
        </w:tc>
        <w:tc>
          <w:tcPr>
            <w:tcW w:w="0" w:type="auto"/>
          </w:tcPr>
          <w:p w14:paraId="27713B26" w14:textId="6A23AC8A" w:rsidR="00E10616" w:rsidRPr="007B25B9" w:rsidRDefault="00E10616"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$6,800 </w:t>
            </w:r>
          </w:p>
        </w:tc>
      </w:tr>
      <w:tr w:rsidR="00E10616" w:rsidRPr="007B25B9" w14:paraId="49968293"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5375F464" w14:textId="759F2B9B" w:rsidR="00E10616" w:rsidRPr="007B25B9" w:rsidRDefault="00E10616" w:rsidP="007B25B9">
            <w:pPr>
              <w:pStyle w:val="Normal-Table"/>
            </w:pPr>
            <w:r w:rsidRPr="007B25B9">
              <w:lastRenderedPageBreak/>
              <w:t>Trinity Cyber Security</w:t>
            </w:r>
          </w:p>
        </w:tc>
        <w:tc>
          <w:tcPr>
            <w:tcW w:w="0" w:type="auto"/>
          </w:tcPr>
          <w:p w14:paraId="6F2D86C1" w14:textId="7658D4B6" w:rsidR="00E10616" w:rsidRPr="007B25B9" w:rsidRDefault="00E10616" w:rsidP="007B25B9">
            <w:pPr>
              <w:pStyle w:val="Normal-Table"/>
              <w:cnfStyle w:val="000000000000" w:firstRow="0" w:lastRow="0" w:firstColumn="0" w:lastColumn="0" w:oddVBand="0" w:evenVBand="0" w:oddHBand="0" w:evenHBand="0" w:firstRowFirstColumn="0" w:firstRowLastColumn="0" w:lastRowFirstColumn="0" w:lastRowLastColumn="0"/>
            </w:pPr>
            <w:r w:rsidRPr="007B25B9">
              <w:t>General professional services (Security testing and report)</w:t>
            </w:r>
          </w:p>
        </w:tc>
        <w:tc>
          <w:tcPr>
            <w:tcW w:w="0" w:type="auto"/>
          </w:tcPr>
          <w:p w14:paraId="40977F91" w14:textId="48E5509D" w:rsidR="00E10616" w:rsidRPr="007B25B9" w:rsidRDefault="00E10616"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$19,800 </w:t>
            </w:r>
          </w:p>
        </w:tc>
        <w:tc>
          <w:tcPr>
            <w:tcW w:w="0" w:type="auto"/>
          </w:tcPr>
          <w:p w14:paraId="0F05B56C" w14:textId="205272AD" w:rsidR="00E10616" w:rsidRPr="007B25B9" w:rsidRDefault="00E10616"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$19,800 </w:t>
            </w:r>
          </w:p>
        </w:tc>
        <w:tc>
          <w:tcPr>
            <w:tcW w:w="0" w:type="auto"/>
          </w:tcPr>
          <w:p w14:paraId="690D983E" w14:textId="16060FF2" w:rsidR="00E10616" w:rsidRPr="007B25B9" w:rsidRDefault="00E10616"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0   </w:t>
            </w:r>
          </w:p>
        </w:tc>
      </w:tr>
      <w:tr w:rsidR="00E10616" w:rsidRPr="007B25B9" w14:paraId="2D5CC39A"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356C1A" w14:textId="019E7A21" w:rsidR="00E10616" w:rsidRPr="007B25B9" w:rsidRDefault="00E10616" w:rsidP="007B25B9">
            <w:pPr>
              <w:pStyle w:val="Normal-Table"/>
            </w:pPr>
            <w:r w:rsidRPr="007B25B9">
              <w:t>Vitae Partners</w:t>
            </w:r>
          </w:p>
        </w:tc>
        <w:tc>
          <w:tcPr>
            <w:tcW w:w="0" w:type="auto"/>
          </w:tcPr>
          <w:p w14:paraId="6680F2D1" w14:textId="37BFF4D8" w:rsidR="00E10616" w:rsidRPr="007B25B9" w:rsidRDefault="00E10616" w:rsidP="007B25B9">
            <w:pPr>
              <w:pStyle w:val="Normal-Table"/>
              <w:cnfStyle w:val="000000010000" w:firstRow="0" w:lastRow="0" w:firstColumn="0" w:lastColumn="0" w:oddVBand="0" w:evenVBand="0" w:oddHBand="0" w:evenHBand="1" w:firstRowFirstColumn="0" w:firstRowLastColumn="0" w:lastRowFirstColumn="0" w:lastRowLastColumn="0"/>
            </w:pPr>
            <w:r w:rsidRPr="007B25B9">
              <w:t>Review and studies (IT structure and processes)</w:t>
            </w:r>
          </w:p>
        </w:tc>
        <w:tc>
          <w:tcPr>
            <w:tcW w:w="0" w:type="auto"/>
          </w:tcPr>
          <w:p w14:paraId="7BF01FCD" w14:textId="5A20C66E" w:rsidR="00E10616" w:rsidRPr="007B25B9" w:rsidRDefault="00E10616"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$79,727 </w:t>
            </w:r>
          </w:p>
        </w:tc>
        <w:tc>
          <w:tcPr>
            <w:tcW w:w="0" w:type="auto"/>
          </w:tcPr>
          <w:p w14:paraId="4601008C" w14:textId="36694599" w:rsidR="00E10616" w:rsidRPr="007B25B9" w:rsidRDefault="00E10616"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$77,000 </w:t>
            </w:r>
          </w:p>
        </w:tc>
        <w:tc>
          <w:tcPr>
            <w:tcW w:w="0" w:type="auto"/>
          </w:tcPr>
          <w:p w14:paraId="2F7EC51D" w14:textId="7F9FDE0A" w:rsidR="00E10616" w:rsidRPr="007B25B9" w:rsidRDefault="00E10616"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$2,727 </w:t>
            </w:r>
          </w:p>
        </w:tc>
      </w:tr>
      <w:tr w:rsidR="00311785" w:rsidRPr="007B25B9" w14:paraId="47F446D9"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02BCE053" w14:textId="760880A9" w:rsidR="00311785" w:rsidRPr="007B25B9" w:rsidRDefault="00311785" w:rsidP="007B25B9">
            <w:pPr>
              <w:pStyle w:val="Normal-Table"/>
            </w:pPr>
            <w:r w:rsidRPr="007B25B9">
              <w:t>Volantes Consulting Pty Ltd</w:t>
            </w:r>
          </w:p>
        </w:tc>
        <w:tc>
          <w:tcPr>
            <w:tcW w:w="0" w:type="auto"/>
          </w:tcPr>
          <w:p w14:paraId="22F674A5" w14:textId="3F3CD64B" w:rsidR="00311785" w:rsidRPr="007B25B9" w:rsidRDefault="00311785" w:rsidP="007B25B9">
            <w:pPr>
              <w:pStyle w:val="Normal-Table"/>
              <w:cnfStyle w:val="000000000000" w:firstRow="0" w:lastRow="0" w:firstColumn="0" w:lastColumn="0" w:oddVBand="0" w:evenVBand="0" w:oddHBand="0" w:evenHBand="0" w:firstRowFirstColumn="0" w:firstRowLastColumn="0" w:lastRowFirstColumn="0" w:lastRowLastColumn="0"/>
            </w:pPr>
            <w:r w:rsidRPr="007B25B9">
              <w:t>General professional services (Survey data and artefacts)</w:t>
            </w:r>
          </w:p>
        </w:tc>
        <w:tc>
          <w:tcPr>
            <w:tcW w:w="0" w:type="auto"/>
          </w:tcPr>
          <w:p w14:paraId="63E5A307" w14:textId="1BF5E1AD" w:rsidR="00311785" w:rsidRPr="007B25B9" w:rsidRDefault="00311785"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$50,000 </w:t>
            </w:r>
          </w:p>
        </w:tc>
        <w:tc>
          <w:tcPr>
            <w:tcW w:w="0" w:type="auto"/>
          </w:tcPr>
          <w:p w14:paraId="7BAC2027" w14:textId="42DF68F0" w:rsidR="00311785" w:rsidRPr="007B25B9" w:rsidRDefault="00311785"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$50,000 </w:t>
            </w:r>
          </w:p>
        </w:tc>
        <w:tc>
          <w:tcPr>
            <w:tcW w:w="0" w:type="auto"/>
          </w:tcPr>
          <w:p w14:paraId="155A657E" w14:textId="0FC996C8" w:rsidR="00311785" w:rsidRPr="007B25B9" w:rsidRDefault="00311785"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0   </w:t>
            </w:r>
          </w:p>
        </w:tc>
      </w:tr>
      <w:tr w:rsidR="00311785" w:rsidRPr="007B25B9" w14:paraId="61B2EE93"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BD2F00" w14:textId="43AA3718" w:rsidR="00311785" w:rsidRPr="007B25B9" w:rsidRDefault="00311785" w:rsidP="007B25B9">
            <w:pPr>
              <w:pStyle w:val="Normal-Table"/>
            </w:pPr>
            <w:r w:rsidRPr="007B25B9">
              <w:t>WSP Australia Pty Ltd</w:t>
            </w:r>
          </w:p>
        </w:tc>
        <w:tc>
          <w:tcPr>
            <w:tcW w:w="0" w:type="auto"/>
          </w:tcPr>
          <w:p w14:paraId="53C10710" w14:textId="741075A6" w:rsidR="00311785" w:rsidRPr="007B25B9" w:rsidRDefault="00311785" w:rsidP="007B25B9">
            <w:pPr>
              <w:pStyle w:val="Normal-Table"/>
              <w:cnfStyle w:val="000000010000" w:firstRow="0" w:lastRow="0" w:firstColumn="0" w:lastColumn="0" w:oddVBand="0" w:evenVBand="0" w:oddHBand="0" w:evenHBand="1" w:firstRowFirstColumn="0" w:firstRowLastColumn="0" w:lastRowFirstColumn="0" w:lastRowLastColumn="0"/>
            </w:pPr>
            <w:r w:rsidRPr="007B25B9">
              <w:t>Reviews and studies (OH&amp;S structure and processes)</w:t>
            </w:r>
          </w:p>
        </w:tc>
        <w:tc>
          <w:tcPr>
            <w:tcW w:w="0" w:type="auto"/>
          </w:tcPr>
          <w:p w14:paraId="2F38D897" w14:textId="367E4AA8" w:rsidR="00311785" w:rsidRPr="007B25B9" w:rsidRDefault="00311785"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$19,300 </w:t>
            </w:r>
          </w:p>
        </w:tc>
        <w:tc>
          <w:tcPr>
            <w:tcW w:w="0" w:type="auto"/>
          </w:tcPr>
          <w:p w14:paraId="32D9E249" w14:textId="2602D17F" w:rsidR="00311785" w:rsidRPr="007B25B9" w:rsidRDefault="00311785"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$19,300 </w:t>
            </w:r>
          </w:p>
        </w:tc>
        <w:tc>
          <w:tcPr>
            <w:tcW w:w="0" w:type="auto"/>
          </w:tcPr>
          <w:p w14:paraId="6BCAE4A8" w14:textId="552BAD08" w:rsidR="00311785" w:rsidRPr="007B25B9" w:rsidRDefault="00311785"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0   </w:t>
            </w:r>
          </w:p>
        </w:tc>
      </w:tr>
      <w:tr w:rsidR="00311785" w:rsidRPr="007B25B9" w14:paraId="068DCDB9"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75188675" w14:textId="380DD8F8" w:rsidR="00311785" w:rsidRPr="007B25B9" w:rsidRDefault="00311785" w:rsidP="007B25B9">
            <w:pPr>
              <w:pStyle w:val="Normal-Table"/>
            </w:pPr>
            <w:r w:rsidRPr="007B25B9">
              <w:t>Chambers Consulting</w:t>
            </w:r>
            <w:r w:rsidR="00410A48">
              <w:rPr>
                <w:rStyle w:val="FootnoteReference"/>
              </w:rPr>
              <w:footnoteReference w:id="21"/>
            </w:r>
          </w:p>
        </w:tc>
        <w:tc>
          <w:tcPr>
            <w:tcW w:w="0" w:type="auto"/>
          </w:tcPr>
          <w:p w14:paraId="48EB19EF" w14:textId="38F540B1" w:rsidR="00311785" w:rsidRPr="007B25B9" w:rsidRDefault="00311785" w:rsidP="007B25B9">
            <w:pPr>
              <w:pStyle w:val="Normal-Table"/>
              <w:cnfStyle w:val="000000000000" w:firstRow="0" w:lastRow="0" w:firstColumn="0" w:lastColumn="0" w:oddVBand="0" w:evenVBand="0" w:oddHBand="0" w:evenHBand="0" w:firstRowFirstColumn="0" w:firstRowLastColumn="0" w:lastRowFirstColumn="0" w:lastRowLastColumn="0"/>
            </w:pPr>
            <w:r w:rsidRPr="007B25B9">
              <w:t>Routine accounting audit and taxation services</w:t>
            </w:r>
          </w:p>
        </w:tc>
        <w:tc>
          <w:tcPr>
            <w:tcW w:w="0" w:type="auto"/>
          </w:tcPr>
          <w:p w14:paraId="7E4EC129" w14:textId="33BFAAA1" w:rsidR="00311785" w:rsidRPr="007B25B9" w:rsidRDefault="00311785"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$16,650 </w:t>
            </w:r>
          </w:p>
        </w:tc>
        <w:tc>
          <w:tcPr>
            <w:tcW w:w="0" w:type="auto"/>
          </w:tcPr>
          <w:p w14:paraId="2E552BD8" w14:textId="5B01C4A5" w:rsidR="00311785" w:rsidRPr="007B25B9" w:rsidRDefault="00311785"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$5,550 </w:t>
            </w:r>
          </w:p>
        </w:tc>
        <w:tc>
          <w:tcPr>
            <w:tcW w:w="0" w:type="auto"/>
          </w:tcPr>
          <w:p w14:paraId="147FD151" w14:textId="6DE1C5D4" w:rsidR="00311785" w:rsidRPr="007B25B9" w:rsidRDefault="00311785"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0  </w:t>
            </w:r>
          </w:p>
        </w:tc>
      </w:tr>
      <w:tr w:rsidR="00311785" w:rsidRPr="007B25B9" w14:paraId="45AA56A6"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782E0A" w14:textId="71473E2C" w:rsidR="00311785" w:rsidRPr="007B25B9" w:rsidRDefault="00311785" w:rsidP="007B25B9">
            <w:pPr>
              <w:pStyle w:val="Normal-Table"/>
            </w:pPr>
            <w:r w:rsidRPr="007B25B9">
              <w:lastRenderedPageBreak/>
              <w:t>D&amp;D Taxation Consulting</w:t>
            </w:r>
            <w:r w:rsidR="00B445DD" w:rsidRPr="00B445DD">
              <w:rPr>
                <w:vertAlign w:val="superscript"/>
              </w:rPr>
              <w:t>20</w:t>
            </w:r>
          </w:p>
        </w:tc>
        <w:tc>
          <w:tcPr>
            <w:tcW w:w="0" w:type="auto"/>
          </w:tcPr>
          <w:p w14:paraId="7E8B10BE" w14:textId="0FAA4FC0" w:rsidR="00311785" w:rsidRPr="007B25B9" w:rsidRDefault="00311785" w:rsidP="007B25B9">
            <w:pPr>
              <w:pStyle w:val="Normal-Table"/>
              <w:cnfStyle w:val="000000010000" w:firstRow="0" w:lastRow="0" w:firstColumn="0" w:lastColumn="0" w:oddVBand="0" w:evenVBand="0" w:oddHBand="0" w:evenHBand="1" w:firstRowFirstColumn="0" w:firstRowLastColumn="0" w:lastRowFirstColumn="0" w:lastRowLastColumn="0"/>
            </w:pPr>
            <w:r w:rsidRPr="007B25B9">
              <w:t>Routine accounting audit and taxation services</w:t>
            </w:r>
          </w:p>
        </w:tc>
        <w:tc>
          <w:tcPr>
            <w:tcW w:w="0" w:type="auto"/>
          </w:tcPr>
          <w:p w14:paraId="380E446E" w14:textId="13C23D3D" w:rsidR="00311785" w:rsidRPr="007B25B9" w:rsidRDefault="00311785"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$32,140 </w:t>
            </w:r>
          </w:p>
        </w:tc>
        <w:tc>
          <w:tcPr>
            <w:tcW w:w="0" w:type="auto"/>
          </w:tcPr>
          <w:p w14:paraId="16641019" w14:textId="1DB40163" w:rsidR="00311785" w:rsidRPr="007B25B9" w:rsidRDefault="00311785"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$8,312 </w:t>
            </w:r>
          </w:p>
        </w:tc>
        <w:tc>
          <w:tcPr>
            <w:tcW w:w="0" w:type="auto"/>
          </w:tcPr>
          <w:p w14:paraId="17CA4449" w14:textId="1DA5FD99" w:rsidR="00311785" w:rsidRPr="007B25B9" w:rsidRDefault="00311785"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$14,597 </w:t>
            </w:r>
          </w:p>
        </w:tc>
      </w:tr>
      <w:tr w:rsidR="00311785" w:rsidRPr="007B25B9" w14:paraId="587C27DD"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24FA4D5F" w14:textId="367431F9" w:rsidR="00311785" w:rsidRPr="007B25B9" w:rsidRDefault="00311785" w:rsidP="007B25B9">
            <w:pPr>
              <w:pStyle w:val="Normal-Table"/>
            </w:pPr>
            <w:r w:rsidRPr="007B25B9">
              <w:t>Protiviti Pty Ltd</w:t>
            </w:r>
            <w:r w:rsidR="00B445DD" w:rsidRPr="00B445DD">
              <w:rPr>
                <w:vertAlign w:val="superscript"/>
              </w:rPr>
              <w:t>20</w:t>
            </w:r>
          </w:p>
        </w:tc>
        <w:tc>
          <w:tcPr>
            <w:tcW w:w="0" w:type="auto"/>
          </w:tcPr>
          <w:p w14:paraId="3176EDC9" w14:textId="5684B8CF" w:rsidR="00311785" w:rsidRPr="007B25B9" w:rsidRDefault="00311785" w:rsidP="007B25B9">
            <w:pPr>
              <w:pStyle w:val="Normal-Table"/>
              <w:cnfStyle w:val="000000000000" w:firstRow="0" w:lastRow="0" w:firstColumn="0" w:lastColumn="0" w:oddVBand="0" w:evenVBand="0" w:oddHBand="0" w:evenHBand="0" w:firstRowFirstColumn="0" w:firstRowLastColumn="0" w:lastRowFirstColumn="0" w:lastRowLastColumn="0"/>
            </w:pPr>
            <w:r w:rsidRPr="007B25B9">
              <w:t>Routine accounting audit and taxation services</w:t>
            </w:r>
          </w:p>
        </w:tc>
        <w:tc>
          <w:tcPr>
            <w:tcW w:w="0" w:type="auto"/>
          </w:tcPr>
          <w:p w14:paraId="3A8CFB4E" w14:textId="3CB2D276" w:rsidR="00311785" w:rsidRPr="007B25B9" w:rsidRDefault="00311785"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$1,818,182 </w:t>
            </w:r>
          </w:p>
        </w:tc>
        <w:tc>
          <w:tcPr>
            <w:tcW w:w="0" w:type="auto"/>
          </w:tcPr>
          <w:p w14:paraId="4D91BD85" w14:textId="3340DCF9" w:rsidR="00311785" w:rsidRPr="007B25B9" w:rsidRDefault="00311785"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$263,429 </w:t>
            </w:r>
          </w:p>
        </w:tc>
        <w:tc>
          <w:tcPr>
            <w:tcW w:w="0" w:type="auto"/>
          </w:tcPr>
          <w:p w14:paraId="6B207D84" w14:textId="5A6A09B5" w:rsidR="00311785" w:rsidRPr="007B25B9" w:rsidRDefault="00311785" w:rsidP="007B25B9">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$978,301 </w:t>
            </w:r>
          </w:p>
        </w:tc>
      </w:tr>
      <w:tr w:rsidR="00B06255" w:rsidRPr="007B25B9" w14:paraId="1F6934C3" w14:textId="77777777" w:rsidTr="007B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5E6289" w14:textId="01809BAD" w:rsidR="00B06255" w:rsidRPr="007B25B9" w:rsidRDefault="00B06255" w:rsidP="007B25B9">
            <w:pPr>
              <w:pStyle w:val="Normal-Table"/>
            </w:pPr>
            <w:r w:rsidRPr="007B25B9">
              <w:t>Victorian Auditor-General's Office</w:t>
            </w:r>
            <w:r w:rsidR="00B445DD" w:rsidRPr="00B445DD">
              <w:rPr>
                <w:vertAlign w:val="superscript"/>
              </w:rPr>
              <w:t>20</w:t>
            </w:r>
          </w:p>
        </w:tc>
        <w:tc>
          <w:tcPr>
            <w:tcW w:w="0" w:type="auto"/>
          </w:tcPr>
          <w:p w14:paraId="4DF70BCB" w14:textId="0CD23821" w:rsidR="00B06255" w:rsidRPr="007B25B9" w:rsidRDefault="00B06255" w:rsidP="007B25B9">
            <w:pPr>
              <w:pStyle w:val="Normal-Table"/>
              <w:cnfStyle w:val="000000010000" w:firstRow="0" w:lastRow="0" w:firstColumn="0" w:lastColumn="0" w:oddVBand="0" w:evenVBand="0" w:oddHBand="0" w:evenHBand="1" w:firstRowFirstColumn="0" w:firstRowLastColumn="0" w:lastRowFirstColumn="0" w:lastRowLastColumn="0"/>
            </w:pPr>
            <w:r w:rsidRPr="007B25B9">
              <w:t>Routine accounting audit and taxation services</w:t>
            </w:r>
          </w:p>
        </w:tc>
        <w:tc>
          <w:tcPr>
            <w:tcW w:w="0" w:type="auto"/>
          </w:tcPr>
          <w:p w14:paraId="198C4569" w14:textId="77C01045" w:rsidR="00B06255" w:rsidRPr="007B25B9" w:rsidRDefault="00B06255"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$151,000 </w:t>
            </w:r>
          </w:p>
        </w:tc>
        <w:tc>
          <w:tcPr>
            <w:tcW w:w="0" w:type="auto"/>
          </w:tcPr>
          <w:p w14:paraId="354F9EBE" w14:textId="1E3D0F72" w:rsidR="00B06255" w:rsidRPr="007B25B9" w:rsidRDefault="00B06255"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$151,000 </w:t>
            </w:r>
          </w:p>
        </w:tc>
        <w:tc>
          <w:tcPr>
            <w:tcW w:w="0" w:type="auto"/>
          </w:tcPr>
          <w:p w14:paraId="4A89B172" w14:textId="27863CF1" w:rsidR="00B06255" w:rsidRPr="007B25B9" w:rsidRDefault="00B06255" w:rsidP="007B25B9">
            <w:pPr>
              <w:pStyle w:val="Normal-Table"/>
              <w:cnfStyle w:val="000000010000" w:firstRow="0" w:lastRow="0" w:firstColumn="0" w:lastColumn="0" w:oddVBand="0" w:evenVBand="0" w:oddHBand="0" w:evenHBand="1" w:firstRowFirstColumn="0" w:firstRowLastColumn="0" w:lastRowFirstColumn="0" w:lastRowLastColumn="0"/>
            </w:pPr>
            <w:r w:rsidRPr="007B25B9">
              <w:t xml:space="preserve">0   </w:t>
            </w:r>
          </w:p>
        </w:tc>
      </w:tr>
      <w:tr w:rsidR="00B06255" w:rsidRPr="007B25B9" w14:paraId="4A0A8805" w14:textId="77777777" w:rsidTr="007B25B9">
        <w:tc>
          <w:tcPr>
            <w:cnfStyle w:val="001000000000" w:firstRow="0" w:lastRow="0" w:firstColumn="1" w:lastColumn="0" w:oddVBand="0" w:evenVBand="0" w:oddHBand="0" w:evenHBand="0" w:firstRowFirstColumn="0" w:firstRowLastColumn="0" w:lastRowFirstColumn="0" w:lastRowLastColumn="0"/>
            <w:tcW w:w="0" w:type="auto"/>
          </w:tcPr>
          <w:p w14:paraId="43B8AB26" w14:textId="63DCA9B0" w:rsidR="00B06255" w:rsidRPr="007B25B9" w:rsidRDefault="00B06255" w:rsidP="007B25B9">
            <w:pPr>
              <w:pStyle w:val="Normal-Table"/>
            </w:pPr>
            <w:r w:rsidRPr="007B25B9">
              <w:t>Total</w:t>
            </w:r>
          </w:p>
        </w:tc>
        <w:tc>
          <w:tcPr>
            <w:tcW w:w="0" w:type="auto"/>
          </w:tcPr>
          <w:p w14:paraId="1E8AA16E" w14:textId="778B0F92" w:rsidR="00B06255" w:rsidRPr="007B25B9" w:rsidRDefault="00B06255" w:rsidP="007B25B9">
            <w:pPr>
              <w:pStyle w:val="Normal-Table"/>
              <w:cnfStyle w:val="000000000000" w:firstRow="0" w:lastRow="0" w:firstColumn="0" w:lastColumn="0" w:oddVBand="0" w:evenVBand="0" w:oddHBand="0" w:evenHBand="0" w:firstRowFirstColumn="0" w:firstRowLastColumn="0" w:lastRowFirstColumn="0" w:lastRowLastColumn="0"/>
            </w:pPr>
            <w:r w:rsidRPr="007B25B9">
              <w:t>Total</w:t>
            </w:r>
          </w:p>
        </w:tc>
        <w:tc>
          <w:tcPr>
            <w:tcW w:w="0" w:type="auto"/>
          </w:tcPr>
          <w:p w14:paraId="475FBD85" w14:textId="2366B15C" w:rsidR="00B06255" w:rsidRPr="007B25B9" w:rsidRDefault="00B06255" w:rsidP="007B25B9">
            <w:pPr>
              <w:pStyle w:val="Normal-Table"/>
              <w:cnfStyle w:val="000000000000" w:firstRow="0" w:lastRow="0" w:firstColumn="0" w:lastColumn="0" w:oddVBand="0" w:evenVBand="0" w:oddHBand="0" w:evenHBand="0" w:firstRowFirstColumn="0" w:firstRowLastColumn="0" w:lastRowFirstColumn="0" w:lastRowLastColumn="0"/>
            </w:pPr>
            <w:r w:rsidRPr="007B25B9">
              <w:t>$3,918,201</w:t>
            </w:r>
          </w:p>
        </w:tc>
        <w:tc>
          <w:tcPr>
            <w:tcW w:w="0" w:type="auto"/>
          </w:tcPr>
          <w:p w14:paraId="3EF678E0" w14:textId="35AEE9E5" w:rsidR="00B06255" w:rsidRPr="007B25B9" w:rsidRDefault="00B06255" w:rsidP="007B25B9">
            <w:pPr>
              <w:pStyle w:val="Normal-Table"/>
              <w:cnfStyle w:val="000000000000" w:firstRow="0" w:lastRow="0" w:firstColumn="0" w:lastColumn="0" w:oddVBand="0" w:evenVBand="0" w:oddHBand="0" w:evenHBand="0" w:firstRowFirstColumn="0" w:firstRowLastColumn="0" w:lastRowFirstColumn="0" w:lastRowLastColumn="0"/>
            </w:pPr>
            <w:r w:rsidRPr="007B25B9">
              <w:t>$1,844,516</w:t>
            </w:r>
          </w:p>
        </w:tc>
        <w:tc>
          <w:tcPr>
            <w:tcW w:w="0" w:type="auto"/>
          </w:tcPr>
          <w:p w14:paraId="1087EFE3" w14:textId="124FB702" w:rsidR="00B06255" w:rsidRPr="007B25B9" w:rsidRDefault="00B06255" w:rsidP="007B25B9">
            <w:pPr>
              <w:pStyle w:val="Normal-Table"/>
              <w:cnfStyle w:val="000000000000" w:firstRow="0" w:lastRow="0" w:firstColumn="0" w:lastColumn="0" w:oddVBand="0" w:evenVBand="0" w:oddHBand="0" w:evenHBand="0" w:firstRowFirstColumn="0" w:firstRowLastColumn="0" w:lastRowFirstColumn="0" w:lastRowLastColumn="0"/>
            </w:pPr>
            <w:r w:rsidRPr="007B25B9">
              <w:t>$1,214,441</w:t>
            </w:r>
          </w:p>
        </w:tc>
      </w:tr>
    </w:tbl>
    <w:p w14:paraId="792DC6B0" w14:textId="77777777" w:rsidR="004433C7" w:rsidRDefault="004433C7" w:rsidP="004433C7">
      <w:pPr>
        <w:pStyle w:val="Heading3"/>
      </w:pPr>
      <w:bookmarkStart w:id="65" w:name="_Reviews_and_studies"/>
      <w:bookmarkEnd w:id="65"/>
      <w:r>
        <w:t>Reviews and studies</w:t>
      </w:r>
    </w:p>
    <w:p w14:paraId="6C2C394F" w14:textId="77777777" w:rsidR="004433C7" w:rsidRDefault="004433C7" w:rsidP="004433C7">
      <w:r>
        <w:t>In 2024–25, we conducted 11 reviews and studies with a total cost of $736,474.</w:t>
      </w:r>
    </w:p>
    <w:p w14:paraId="5CD1926C" w14:textId="11C7C614" w:rsidR="00244151" w:rsidRDefault="004433C7" w:rsidP="004433C7">
      <w:pPr>
        <w:pStyle w:val="Caption"/>
      </w:pPr>
      <w:r>
        <w:lastRenderedPageBreak/>
        <w:t>Details of reviews and studies (valued at $10,000 or greater)</w:t>
      </w:r>
      <w:r w:rsidR="00B445DD">
        <w:rPr>
          <w:rStyle w:val="FootnoteReference"/>
        </w:rPr>
        <w:footnoteReference w:id="22"/>
      </w:r>
    </w:p>
    <w:tbl>
      <w:tblPr>
        <w:tblStyle w:val="EPAstandardtable"/>
        <w:tblW w:w="5000" w:type="pct"/>
        <w:tblLook w:val="04A0" w:firstRow="1" w:lastRow="0" w:firstColumn="1" w:lastColumn="0" w:noHBand="0" w:noVBand="1"/>
      </w:tblPr>
      <w:tblGrid>
        <w:gridCol w:w="1572"/>
        <w:gridCol w:w="1798"/>
        <w:gridCol w:w="1146"/>
        <w:gridCol w:w="2015"/>
        <w:gridCol w:w="1279"/>
        <w:gridCol w:w="1181"/>
        <w:gridCol w:w="1213"/>
      </w:tblGrid>
      <w:tr w:rsidR="00CE283D" w:rsidRPr="00207A7E" w14:paraId="5DB32C6D" w14:textId="53650B47" w:rsidTr="00377E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423D6B2" w14:textId="7F46A438" w:rsidR="00CE283D" w:rsidRPr="007B25B9" w:rsidRDefault="00CE283D" w:rsidP="00377EDD">
            <w:pPr>
              <w:pStyle w:val="Normal-Table"/>
            </w:pPr>
            <w:r w:rsidRPr="007B25B9">
              <w:t>Name of review</w:t>
            </w:r>
          </w:p>
        </w:tc>
        <w:tc>
          <w:tcPr>
            <w:tcW w:w="0" w:type="auto"/>
            <w:hideMark/>
          </w:tcPr>
          <w:p w14:paraId="7DF05881" w14:textId="71C5C637" w:rsidR="00CE283D" w:rsidRPr="007B25B9" w:rsidRDefault="00CE283D" w:rsidP="00377EDD">
            <w:pPr>
              <w:pStyle w:val="Normal-Table"/>
              <w:cnfStyle w:val="100000000000" w:firstRow="1" w:lastRow="0" w:firstColumn="0" w:lastColumn="0" w:oddVBand="0" w:evenVBand="0" w:oddHBand="0" w:evenHBand="0" w:firstRowFirstColumn="0" w:firstRowLastColumn="0" w:lastRowFirstColumn="0" w:lastRowLastColumn="0"/>
            </w:pPr>
            <w:r w:rsidRPr="007B25B9">
              <w:t xml:space="preserve">Reason for review </w:t>
            </w:r>
          </w:p>
        </w:tc>
        <w:tc>
          <w:tcPr>
            <w:tcW w:w="0" w:type="auto"/>
            <w:hideMark/>
          </w:tcPr>
          <w:p w14:paraId="08805802" w14:textId="369A871F" w:rsidR="00CE283D" w:rsidRPr="007B25B9" w:rsidRDefault="00CE283D" w:rsidP="00377EDD">
            <w:pPr>
              <w:pStyle w:val="Normal-Table"/>
              <w:cnfStyle w:val="100000000000" w:firstRow="1" w:lastRow="0" w:firstColumn="0" w:lastColumn="0" w:oddVBand="0" w:evenVBand="0" w:oddHBand="0" w:evenHBand="0" w:firstRowFirstColumn="0" w:firstRowLastColumn="0" w:lastRowFirstColumn="0" w:lastRowLastColumn="0"/>
            </w:pPr>
            <w:r w:rsidRPr="007B25B9">
              <w:t xml:space="preserve">Scope </w:t>
            </w:r>
          </w:p>
        </w:tc>
        <w:tc>
          <w:tcPr>
            <w:tcW w:w="0" w:type="auto"/>
            <w:hideMark/>
          </w:tcPr>
          <w:p w14:paraId="3EBD040B" w14:textId="348498CE" w:rsidR="00CE283D" w:rsidRPr="007B25B9" w:rsidRDefault="00CE283D" w:rsidP="00377EDD">
            <w:pPr>
              <w:pStyle w:val="Normal-Table"/>
              <w:cnfStyle w:val="100000000000" w:firstRow="1" w:lastRow="0" w:firstColumn="0" w:lastColumn="0" w:oddVBand="0" w:evenVBand="0" w:oddHBand="0" w:evenHBand="0" w:firstRowFirstColumn="0" w:firstRowLastColumn="0" w:lastRowFirstColumn="0" w:lastRowLastColumn="0"/>
            </w:pPr>
            <w:r w:rsidRPr="007B25B9">
              <w:t>Anticipated outcome</w:t>
            </w:r>
          </w:p>
        </w:tc>
        <w:tc>
          <w:tcPr>
            <w:tcW w:w="0" w:type="auto"/>
            <w:hideMark/>
          </w:tcPr>
          <w:p w14:paraId="7450E020" w14:textId="7BAF7C6D" w:rsidR="00CE283D" w:rsidRPr="007B25B9" w:rsidRDefault="00CE283D" w:rsidP="00377EDD">
            <w:pPr>
              <w:pStyle w:val="Normal-Table"/>
              <w:cnfStyle w:val="100000000000" w:firstRow="1" w:lastRow="0" w:firstColumn="0" w:lastColumn="0" w:oddVBand="0" w:evenVBand="0" w:oddHBand="0" w:evenHBand="0" w:firstRowFirstColumn="0" w:firstRowLastColumn="0" w:lastRowFirstColumn="0" w:lastRowLastColumn="0"/>
            </w:pPr>
            <w:r w:rsidRPr="007B25B9">
              <w:t>Estimated cost (excl. GST)</w:t>
            </w:r>
          </w:p>
        </w:tc>
        <w:tc>
          <w:tcPr>
            <w:tcW w:w="0" w:type="auto"/>
          </w:tcPr>
          <w:p w14:paraId="67AA9AF9" w14:textId="16456686" w:rsidR="00CE283D" w:rsidRPr="007B25B9" w:rsidRDefault="00CE283D" w:rsidP="00377EDD">
            <w:pPr>
              <w:pStyle w:val="Normal-Table"/>
              <w:cnfStyle w:val="100000000000" w:firstRow="1" w:lastRow="0" w:firstColumn="0" w:lastColumn="0" w:oddVBand="0" w:evenVBand="0" w:oddHBand="0" w:evenHBand="0" w:firstRowFirstColumn="0" w:firstRowLastColumn="0" w:lastRowFirstColumn="0" w:lastRowLastColumn="0"/>
            </w:pPr>
            <w:r w:rsidRPr="007B25B9">
              <w:t>Final cost if complete</w:t>
            </w:r>
          </w:p>
        </w:tc>
        <w:tc>
          <w:tcPr>
            <w:tcW w:w="0" w:type="auto"/>
          </w:tcPr>
          <w:p w14:paraId="666E91C2" w14:textId="7F7ADF25" w:rsidR="00CE283D" w:rsidRPr="007B25B9" w:rsidRDefault="00CE283D" w:rsidP="00377EDD">
            <w:pPr>
              <w:pStyle w:val="Normal-Table"/>
              <w:cnfStyle w:val="100000000000" w:firstRow="1" w:lastRow="0" w:firstColumn="0" w:lastColumn="0" w:oddVBand="0" w:evenVBand="0" w:oddHBand="0" w:evenHBand="0" w:firstRowFirstColumn="0" w:firstRowLastColumn="0" w:lastRowFirstColumn="0" w:lastRowLastColumn="0"/>
            </w:pPr>
            <w:r w:rsidRPr="007B25B9">
              <w:t>Available (Y/N)</w:t>
            </w:r>
          </w:p>
        </w:tc>
      </w:tr>
      <w:tr w:rsidR="00CE283D" w:rsidRPr="00207A7E" w14:paraId="2A653DFC" w14:textId="1B4A93F2" w:rsidTr="00377EDD">
        <w:tc>
          <w:tcPr>
            <w:cnfStyle w:val="001000000000" w:firstRow="0" w:lastRow="0" w:firstColumn="1" w:lastColumn="0" w:oddVBand="0" w:evenVBand="0" w:oddHBand="0" w:evenHBand="0" w:firstRowFirstColumn="0" w:firstRowLastColumn="0" w:lastRowFirstColumn="0" w:lastRowLastColumn="0"/>
            <w:tcW w:w="0" w:type="auto"/>
            <w:hideMark/>
          </w:tcPr>
          <w:p w14:paraId="3DBC34BA" w14:textId="5E3BDD4F" w:rsidR="00CE283D" w:rsidRPr="007B25B9" w:rsidRDefault="00CE283D" w:rsidP="00377EDD">
            <w:pPr>
              <w:pStyle w:val="Normal-Table"/>
            </w:pPr>
            <w:r w:rsidRPr="007B25B9">
              <w:t>IT security architecture</w:t>
            </w:r>
          </w:p>
        </w:tc>
        <w:tc>
          <w:tcPr>
            <w:tcW w:w="0" w:type="auto"/>
            <w:hideMark/>
          </w:tcPr>
          <w:p w14:paraId="783FA952" w14:textId="30B9056B" w:rsidR="00CE283D" w:rsidRPr="007B25B9" w:rsidRDefault="00CE283D" w:rsidP="00377EDD">
            <w:pPr>
              <w:pStyle w:val="Normal-Table"/>
              <w:cnfStyle w:val="000000000000" w:firstRow="0" w:lastRow="0" w:firstColumn="0" w:lastColumn="0" w:oddVBand="0" w:evenVBand="0" w:oddHBand="0" w:evenHBand="0" w:firstRowFirstColumn="0" w:firstRowLastColumn="0" w:lastRowFirstColumn="0" w:lastRowLastColumn="0"/>
            </w:pPr>
            <w:r w:rsidRPr="007B25B9">
              <w:t>Support IT security architecture decisions</w:t>
            </w:r>
          </w:p>
        </w:tc>
        <w:tc>
          <w:tcPr>
            <w:tcW w:w="0" w:type="auto"/>
            <w:hideMark/>
          </w:tcPr>
          <w:p w14:paraId="3D4FA241" w14:textId="4E96336D" w:rsidR="00CE283D" w:rsidRPr="007B25B9" w:rsidRDefault="00CE283D" w:rsidP="00377EDD">
            <w:pPr>
              <w:pStyle w:val="Normal-Table"/>
              <w:cnfStyle w:val="000000000000" w:firstRow="0" w:lastRow="0" w:firstColumn="0" w:lastColumn="0" w:oddVBand="0" w:evenVBand="0" w:oddHBand="0" w:evenHBand="0" w:firstRowFirstColumn="0" w:firstRowLastColumn="0" w:lastRowFirstColumn="0" w:lastRowLastColumn="0"/>
            </w:pPr>
            <w:r w:rsidRPr="007B25B9">
              <w:t>Internal EPA functions</w:t>
            </w:r>
          </w:p>
        </w:tc>
        <w:tc>
          <w:tcPr>
            <w:tcW w:w="0" w:type="auto"/>
            <w:hideMark/>
          </w:tcPr>
          <w:p w14:paraId="33106E02" w14:textId="6C9A6BA0" w:rsidR="00CE283D" w:rsidRPr="007B25B9" w:rsidRDefault="00CE283D" w:rsidP="00377EDD">
            <w:pPr>
              <w:pStyle w:val="Normal-Table"/>
              <w:cnfStyle w:val="000000000000" w:firstRow="0" w:lastRow="0" w:firstColumn="0" w:lastColumn="0" w:oddVBand="0" w:evenVBand="0" w:oddHBand="0" w:evenHBand="0" w:firstRowFirstColumn="0" w:firstRowLastColumn="0" w:lastRowFirstColumn="0" w:lastRowLastColumn="0"/>
            </w:pPr>
            <w:r w:rsidRPr="007B25B9">
              <w:t>A report that provides recommended options</w:t>
            </w:r>
          </w:p>
        </w:tc>
        <w:tc>
          <w:tcPr>
            <w:tcW w:w="0" w:type="auto"/>
            <w:hideMark/>
          </w:tcPr>
          <w:p w14:paraId="185906C4" w14:textId="0FDB7D86" w:rsidR="00CE283D" w:rsidRPr="007B25B9" w:rsidRDefault="00CE283D" w:rsidP="00377EDD">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$41,688</w:t>
            </w:r>
          </w:p>
        </w:tc>
        <w:tc>
          <w:tcPr>
            <w:tcW w:w="0" w:type="auto"/>
          </w:tcPr>
          <w:p w14:paraId="7281968F" w14:textId="726B3FFD" w:rsidR="00CE283D" w:rsidRPr="007B25B9" w:rsidRDefault="00CE283D" w:rsidP="00377EDD">
            <w:pPr>
              <w:pStyle w:val="Normal-Table"/>
              <w:cnfStyle w:val="000000000000" w:firstRow="0" w:lastRow="0" w:firstColumn="0" w:lastColumn="0" w:oddVBand="0" w:evenVBand="0" w:oddHBand="0" w:evenHBand="0" w:firstRowFirstColumn="0" w:firstRowLastColumn="0" w:lastRowFirstColumn="0" w:lastRowLastColumn="0"/>
            </w:pPr>
            <w:r w:rsidRPr="007B25B9">
              <w:t>-</w:t>
            </w:r>
          </w:p>
        </w:tc>
        <w:tc>
          <w:tcPr>
            <w:tcW w:w="0" w:type="auto"/>
          </w:tcPr>
          <w:p w14:paraId="171A7B2A" w14:textId="1782C399" w:rsidR="00CE283D" w:rsidRPr="007B25B9" w:rsidRDefault="00CE283D" w:rsidP="00377EDD">
            <w:pPr>
              <w:pStyle w:val="Normal-Table"/>
              <w:cnfStyle w:val="000000000000" w:firstRow="0" w:lastRow="0" w:firstColumn="0" w:lastColumn="0" w:oddVBand="0" w:evenVBand="0" w:oddHBand="0" w:evenHBand="0" w:firstRowFirstColumn="0" w:firstRowLastColumn="0" w:lastRowFirstColumn="0" w:lastRowLastColumn="0"/>
            </w:pPr>
            <w:r w:rsidRPr="007B25B9">
              <w:t>N</w:t>
            </w:r>
          </w:p>
        </w:tc>
      </w:tr>
      <w:tr w:rsidR="00CE283D" w:rsidRPr="00207A7E" w14:paraId="0FF7B78D" w14:textId="77777777" w:rsidTr="00377E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BC09B3" w14:textId="0E9693A2" w:rsidR="00CE283D" w:rsidRPr="007B25B9" w:rsidRDefault="00CE283D" w:rsidP="00377EDD">
            <w:pPr>
              <w:pStyle w:val="Normal-Table"/>
            </w:pPr>
            <w:r w:rsidRPr="007B25B9">
              <w:t>Science facility feasibility study</w:t>
            </w:r>
          </w:p>
        </w:tc>
        <w:tc>
          <w:tcPr>
            <w:tcW w:w="0" w:type="auto"/>
          </w:tcPr>
          <w:p w14:paraId="70CCE341" w14:textId="41AA7988" w:rsidR="00CE283D" w:rsidRPr="007B25B9" w:rsidRDefault="00CE283D" w:rsidP="00377EDD">
            <w:pPr>
              <w:pStyle w:val="Normal-Table"/>
              <w:cnfStyle w:val="000000010000" w:firstRow="0" w:lastRow="0" w:firstColumn="0" w:lastColumn="0" w:oddVBand="0" w:evenVBand="0" w:oddHBand="0" w:evenHBand="1" w:firstRowFirstColumn="0" w:firstRowLastColumn="0" w:lastRowFirstColumn="0" w:lastRowLastColumn="0"/>
            </w:pPr>
            <w:r w:rsidRPr="007B25B9">
              <w:t>Guide accommodation decisions</w:t>
            </w:r>
          </w:p>
        </w:tc>
        <w:tc>
          <w:tcPr>
            <w:tcW w:w="0" w:type="auto"/>
          </w:tcPr>
          <w:p w14:paraId="7F371C89" w14:textId="44051B6A" w:rsidR="00CE283D" w:rsidRPr="007B25B9" w:rsidRDefault="00CE283D" w:rsidP="00377EDD">
            <w:pPr>
              <w:pStyle w:val="Normal-Table"/>
              <w:cnfStyle w:val="000000010000" w:firstRow="0" w:lastRow="0" w:firstColumn="0" w:lastColumn="0" w:oddVBand="0" w:evenVBand="0" w:oddHBand="0" w:evenHBand="1" w:firstRowFirstColumn="0" w:firstRowLastColumn="0" w:lastRowFirstColumn="0" w:lastRowLastColumn="0"/>
            </w:pPr>
            <w:r w:rsidRPr="007B25B9">
              <w:t>Internal EPA functions</w:t>
            </w:r>
          </w:p>
        </w:tc>
        <w:tc>
          <w:tcPr>
            <w:tcW w:w="0" w:type="auto"/>
          </w:tcPr>
          <w:p w14:paraId="004EB194" w14:textId="12F99684" w:rsidR="00CE283D" w:rsidRPr="007B25B9" w:rsidRDefault="00CE283D" w:rsidP="00377EDD">
            <w:pPr>
              <w:pStyle w:val="Normal-Table"/>
              <w:cnfStyle w:val="000000010000" w:firstRow="0" w:lastRow="0" w:firstColumn="0" w:lastColumn="0" w:oddVBand="0" w:evenVBand="0" w:oddHBand="0" w:evenHBand="1" w:firstRowFirstColumn="0" w:firstRowLastColumn="0" w:lastRowFirstColumn="0" w:lastRowLastColumn="0"/>
            </w:pPr>
            <w:r w:rsidRPr="007B25B9">
              <w:t>A set of plans and recommended options</w:t>
            </w:r>
          </w:p>
        </w:tc>
        <w:tc>
          <w:tcPr>
            <w:tcW w:w="0" w:type="auto"/>
          </w:tcPr>
          <w:p w14:paraId="65FF2D57" w14:textId="0C0FF3BD" w:rsidR="00CE283D" w:rsidRPr="007B25B9" w:rsidRDefault="00CE283D" w:rsidP="00377EDD">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$44,520</w:t>
            </w:r>
          </w:p>
        </w:tc>
        <w:tc>
          <w:tcPr>
            <w:tcW w:w="0" w:type="auto"/>
          </w:tcPr>
          <w:p w14:paraId="097B53C1" w14:textId="5B064C76" w:rsidR="00CE283D" w:rsidRPr="007B25B9" w:rsidRDefault="00CE283D" w:rsidP="00377EDD">
            <w:pPr>
              <w:pStyle w:val="Normal-Table"/>
              <w:cnfStyle w:val="000000010000" w:firstRow="0" w:lastRow="0" w:firstColumn="0" w:lastColumn="0" w:oddVBand="0" w:evenVBand="0" w:oddHBand="0" w:evenHBand="1" w:firstRowFirstColumn="0" w:firstRowLastColumn="0" w:lastRowFirstColumn="0" w:lastRowLastColumn="0"/>
            </w:pPr>
            <w:r w:rsidRPr="007B25B9">
              <w:t>-</w:t>
            </w:r>
          </w:p>
        </w:tc>
        <w:tc>
          <w:tcPr>
            <w:tcW w:w="0" w:type="auto"/>
          </w:tcPr>
          <w:p w14:paraId="5B48B940" w14:textId="1BB02A8E" w:rsidR="00CE283D" w:rsidRPr="007B25B9" w:rsidRDefault="00CE283D" w:rsidP="00377EDD">
            <w:pPr>
              <w:pStyle w:val="Normal-Table"/>
              <w:cnfStyle w:val="000000010000" w:firstRow="0" w:lastRow="0" w:firstColumn="0" w:lastColumn="0" w:oddVBand="0" w:evenVBand="0" w:oddHBand="0" w:evenHBand="1" w:firstRowFirstColumn="0" w:firstRowLastColumn="0" w:lastRowFirstColumn="0" w:lastRowLastColumn="0"/>
            </w:pPr>
            <w:r w:rsidRPr="007B25B9">
              <w:t>N</w:t>
            </w:r>
          </w:p>
        </w:tc>
      </w:tr>
      <w:tr w:rsidR="00CE283D" w:rsidRPr="00207A7E" w14:paraId="6D5507E7" w14:textId="77777777" w:rsidTr="00377EDD">
        <w:tc>
          <w:tcPr>
            <w:cnfStyle w:val="001000000000" w:firstRow="0" w:lastRow="0" w:firstColumn="1" w:lastColumn="0" w:oddVBand="0" w:evenVBand="0" w:oddHBand="0" w:evenHBand="0" w:firstRowFirstColumn="0" w:firstRowLastColumn="0" w:lastRowFirstColumn="0" w:lastRowLastColumn="0"/>
            <w:tcW w:w="0" w:type="auto"/>
          </w:tcPr>
          <w:p w14:paraId="53710004" w14:textId="505D3B56" w:rsidR="00CE283D" w:rsidRPr="007B25B9" w:rsidRDefault="00CE283D" w:rsidP="00377EDD">
            <w:pPr>
              <w:pStyle w:val="Normal-Table"/>
            </w:pPr>
            <w:r w:rsidRPr="007B25B9">
              <w:t>Wage codes, payroll tax and Workcover</w:t>
            </w:r>
          </w:p>
        </w:tc>
        <w:tc>
          <w:tcPr>
            <w:tcW w:w="0" w:type="auto"/>
          </w:tcPr>
          <w:p w14:paraId="311A6A4D" w14:textId="23BA4376" w:rsidR="00CE283D" w:rsidRPr="007B25B9" w:rsidRDefault="00CE283D" w:rsidP="00377EDD">
            <w:pPr>
              <w:pStyle w:val="Normal-Table"/>
              <w:cnfStyle w:val="000000000000" w:firstRow="0" w:lastRow="0" w:firstColumn="0" w:lastColumn="0" w:oddVBand="0" w:evenVBand="0" w:oddHBand="0" w:evenHBand="0" w:firstRowFirstColumn="0" w:firstRowLastColumn="0" w:lastRowFirstColumn="0" w:lastRowLastColumn="0"/>
            </w:pPr>
            <w:r w:rsidRPr="007B25B9">
              <w:t>Review EPA’s wage codes, payroll tax and Workcover</w:t>
            </w:r>
          </w:p>
        </w:tc>
        <w:tc>
          <w:tcPr>
            <w:tcW w:w="0" w:type="auto"/>
          </w:tcPr>
          <w:p w14:paraId="5D6CE570" w14:textId="3BBACAF4" w:rsidR="00CE283D" w:rsidRPr="007B25B9" w:rsidRDefault="00CE283D" w:rsidP="00377EDD">
            <w:pPr>
              <w:pStyle w:val="Normal-Table"/>
              <w:cnfStyle w:val="000000000000" w:firstRow="0" w:lastRow="0" w:firstColumn="0" w:lastColumn="0" w:oddVBand="0" w:evenVBand="0" w:oddHBand="0" w:evenHBand="0" w:firstRowFirstColumn="0" w:firstRowLastColumn="0" w:lastRowFirstColumn="0" w:lastRowLastColumn="0"/>
            </w:pPr>
            <w:r w:rsidRPr="007B25B9">
              <w:t>Internal EPA functions</w:t>
            </w:r>
          </w:p>
        </w:tc>
        <w:tc>
          <w:tcPr>
            <w:tcW w:w="0" w:type="auto"/>
          </w:tcPr>
          <w:p w14:paraId="35AACEE2" w14:textId="0808B841" w:rsidR="00CE283D" w:rsidRPr="007B25B9" w:rsidRDefault="00CE283D" w:rsidP="00377EDD">
            <w:pPr>
              <w:pStyle w:val="Normal-Table"/>
              <w:cnfStyle w:val="000000000000" w:firstRow="0" w:lastRow="0" w:firstColumn="0" w:lastColumn="0" w:oddVBand="0" w:evenVBand="0" w:oddHBand="0" w:evenHBand="0" w:firstRowFirstColumn="0" w:firstRowLastColumn="0" w:lastRowFirstColumn="0" w:lastRowLastColumn="0"/>
            </w:pPr>
            <w:r w:rsidRPr="007B25B9">
              <w:t>A report that advises on wage codes to comply with the Victorian Public Sector Enterprise Bargaining Agreement</w:t>
            </w:r>
          </w:p>
        </w:tc>
        <w:tc>
          <w:tcPr>
            <w:tcW w:w="0" w:type="auto"/>
          </w:tcPr>
          <w:p w14:paraId="74CF7BBB" w14:textId="51913F46" w:rsidR="00CE283D" w:rsidRPr="007B25B9" w:rsidRDefault="00CE283D" w:rsidP="00377EDD">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$20,709</w:t>
            </w:r>
          </w:p>
        </w:tc>
        <w:tc>
          <w:tcPr>
            <w:tcW w:w="0" w:type="auto"/>
          </w:tcPr>
          <w:p w14:paraId="56CAA7A6" w14:textId="4C3539F8" w:rsidR="00CE283D" w:rsidRPr="007B25B9" w:rsidRDefault="00CE283D" w:rsidP="00377EDD">
            <w:pPr>
              <w:pStyle w:val="Normal-Table"/>
              <w:cnfStyle w:val="000000000000" w:firstRow="0" w:lastRow="0" w:firstColumn="0" w:lastColumn="0" w:oddVBand="0" w:evenVBand="0" w:oddHBand="0" w:evenHBand="0" w:firstRowFirstColumn="0" w:firstRowLastColumn="0" w:lastRowFirstColumn="0" w:lastRowLastColumn="0"/>
            </w:pPr>
            <w:r w:rsidRPr="007B25B9">
              <w:t>-</w:t>
            </w:r>
          </w:p>
        </w:tc>
        <w:tc>
          <w:tcPr>
            <w:tcW w:w="0" w:type="auto"/>
          </w:tcPr>
          <w:p w14:paraId="378E68BE" w14:textId="30FDBB42" w:rsidR="00CE283D" w:rsidRPr="007B25B9" w:rsidRDefault="00CE283D" w:rsidP="00377EDD">
            <w:pPr>
              <w:pStyle w:val="Normal-Table"/>
              <w:cnfStyle w:val="000000000000" w:firstRow="0" w:lastRow="0" w:firstColumn="0" w:lastColumn="0" w:oddVBand="0" w:evenVBand="0" w:oddHBand="0" w:evenHBand="0" w:firstRowFirstColumn="0" w:firstRowLastColumn="0" w:lastRowFirstColumn="0" w:lastRowLastColumn="0"/>
            </w:pPr>
            <w:r w:rsidRPr="007B25B9">
              <w:t>N</w:t>
            </w:r>
          </w:p>
        </w:tc>
      </w:tr>
      <w:tr w:rsidR="00CE283D" w:rsidRPr="00207A7E" w14:paraId="10A436E8" w14:textId="77777777" w:rsidTr="00377E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16BF85" w14:textId="1105967D" w:rsidR="00CE283D" w:rsidRPr="007B25B9" w:rsidRDefault="00CE283D" w:rsidP="00377EDD">
            <w:pPr>
              <w:pStyle w:val="Normal-Table"/>
            </w:pPr>
            <w:r w:rsidRPr="007B25B9">
              <w:lastRenderedPageBreak/>
              <w:t>Cyber security</w:t>
            </w:r>
          </w:p>
        </w:tc>
        <w:tc>
          <w:tcPr>
            <w:tcW w:w="0" w:type="auto"/>
          </w:tcPr>
          <w:p w14:paraId="77BE107A" w14:textId="1E6B0624" w:rsidR="00CE283D" w:rsidRPr="007B25B9" w:rsidRDefault="00CE283D" w:rsidP="00377EDD">
            <w:pPr>
              <w:pStyle w:val="Normal-Table"/>
              <w:cnfStyle w:val="000000010000" w:firstRow="0" w:lastRow="0" w:firstColumn="0" w:lastColumn="0" w:oddVBand="0" w:evenVBand="0" w:oddHBand="0" w:evenHBand="1" w:firstRowFirstColumn="0" w:firstRowLastColumn="0" w:lastRowFirstColumn="0" w:lastRowLastColumn="0"/>
            </w:pPr>
            <w:r w:rsidRPr="007B25B9">
              <w:t>Review how EPA uses M365 and SharePoint</w:t>
            </w:r>
          </w:p>
        </w:tc>
        <w:tc>
          <w:tcPr>
            <w:tcW w:w="0" w:type="auto"/>
          </w:tcPr>
          <w:p w14:paraId="518B1D3E" w14:textId="0AD7468F" w:rsidR="00CE283D" w:rsidRPr="007B25B9" w:rsidRDefault="00CE283D" w:rsidP="00377EDD">
            <w:pPr>
              <w:pStyle w:val="Normal-Table"/>
              <w:cnfStyle w:val="000000010000" w:firstRow="0" w:lastRow="0" w:firstColumn="0" w:lastColumn="0" w:oddVBand="0" w:evenVBand="0" w:oddHBand="0" w:evenHBand="1" w:firstRowFirstColumn="0" w:firstRowLastColumn="0" w:lastRowFirstColumn="0" w:lastRowLastColumn="0"/>
            </w:pPr>
            <w:r w:rsidRPr="007B25B9">
              <w:t>Internal EPA functions</w:t>
            </w:r>
          </w:p>
        </w:tc>
        <w:tc>
          <w:tcPr>
            <w:tcW w:w="0" w:type="auto"/>
          </w:tcPr>
          <w:p w14:paraId="60EDB65A" w14:textId="7FBA8741" w:rsidR="00CE283D" w:rsidRPr="007B25B9" w:rsidRDefault="00CE283D" w:rsidP="00377EDD">
            <w:pPr>
              <w:pStyle w:val="Normal-Table"/>
              <w:cnfStyle w:val="000000010000" w:firstRow="0" w:lastRow="0" w:firstColumn="0" w:lastColumn="0" w:oddVBand="0" w:evenVBand="0" w:oddHBand="0" w:evenHBand="1" w:firstRowFirstColumn="0" w:firstRowLastColumn="0" w:lastRowFirstColumn="0" w:lastRowLastColumn="0"/>
            </w:pPr>
            <w:r w:rsidRPr="007B25B9">
              <w:t>A report that provides recommended options</w:t>
            </w:r>
          </w:p>
        </w:tc>
        <w:tc>
          <w:tcPr>
            <w:tcW w:w="0" w:type="auto"/>
          </w:tcPr>
          <w:p w14:paraId="1A798AF1" w14:textId="31E3C85E" w:rsidR="00CE283D" w:rsidRPr="007B25B9" w:rsidRDefault="00CE283D" w:rsidP="00377EDD">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$44,010</w:t>
            </w:r>
          </w:p>
        </w:tc>
        <w:tc>
          <w:tcPr>
            <w:tcW w:w="0" w:type="auto"/>
          </w:tcPr>
          <w:p w14:paraId="43D3F6C6" w14:textId="0A8A8C74" w:rsidR="00CE283D" w:rsidRPr="007B25B9" w:rsidRDefault="00CE283D" w:rsidP="00377EDD">
            <w:pPr>
              <w:pStyle w:val="Normal-Table"/>
              <w:cnfStyle w:val="000000010000" w:firstRow="0" w:lastRow="0" w:firstColumn="0" w:lastColumn="0" w:oddVBand="0" w:evenVBand="0" w:oddHBand="0" w:evenHBand="1" w:firstRowFirstColumn="0" w:firstRowLastColumn="0" w:lastRowFirstColumn="0" w:lastRowLastColumn="0"/>
            </w:pPr>
            <w:r w:rsidRPr="007B25B9">
              <w:t>-</w:t>
            </w:r>
          </w:p>
        </w:tc>
        <w:tc>
          <w:tcPr>
            <w:tcW w:w="0" w:type="auto"/>
          </w:tcPr>
          <w:p w14:paraId="35AEDEC0" w14:textId="003AEA81" w:rsidR="00CE283D" w:rsidRPr="007B25B9" w:rsidRDefault="00CE283D" w:rsidP="00377EDD">
            <w:pPr>
              <w:pStyle w:val="Normal-Table"/>
              <w:cnfStyle w:val="000000010000" w:firstRow="0" w:lastRow="0" w:firstColumn="0" w:lastColumn="0" w:oddVBand="0" w:evenVBand="0" w:oddHBand="0" w:evenHBand="1" w:firstRowFirstColumn="0" w:firstRowLastColumn="0" w:lastRowFirstColumn="0" w:lastRowLastColumn="0"/>
            </w:pPr>
            <w:r w:rsidRPr="007B25B9">
              <w:t>N</w:t>
            </w:r>
          </w:p>
        </w:tc>
      </w:tr>
      <w:tr w:rsidR="00851507" w:rsidRPr="00207A7E" w14:paraId="321C4C0F" w14:textId="77777777" w:rsidTr="00377EDD">
        <w:tc>
          <w:tcPr>
            <w:cnfStyle w:val="001000000000" w:firstRow="0" w:lastRow="0" w:firstColumn="1" w:lastColumn="0" w:oddVBand="0" w:evenVBand="0" w:oddHBand="0" w:evenHBand="0" w:firstRowFirstColumn="0" w:firstRowLastColumn="0" w:lastRowFirstColumn="0" w:lastRowLastColumn="0"/>
            <w:tcW w:w="0" w:type="auto"/>
          </w:tcPr>
          <w:p w14:paraId="7D821D35" w14:textId="2124833F" w:rsidR="00851507" w:rsidRPr="007B25B9" w:rsidRDefault="00851507" w:rsidP="00377EDD">
            <w:pPr>
              <w:pStyle w:val="Normal-Table"/>
            </w:pPr>
            <w:r w:rsidRPr="007B25B9">
              <w:t>Funding model</w:t>
            </w:r>
          </w:p>
        </w:tc>
        <w:tc>
          <w:tcPr>
            <w:tcW w:w="0" w:type="auto"/>
          </w:tcPr>
          <w:p w14:paraId="03A7634F" w14:textId="10CBBF7D"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Review EPA’s current funding model and provide alternatives</w:t>
            </w:r>
          </w:p>
        </w:tc>
        <w:tc>
          <w:tcPr>
            <w:tcW w:w="0" w:type="auto"/>
          </w:tcPr>
          <w:p w14:paraId="47998286" w14:textId="737DC957"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Internal EPA functions</w:t>
            </w:r>
          </w:p>
        </w:tc>
        <w:tc>
          <w:tcPr>
            <w:tcW w:w="0" w:type="auto"/>
          </w:tcPr>
          <w:p w14:paraId="67312AB1" w14:textId="3BA211E1"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A report that provides recommended options</w:t>
            </w:r>
          </w:p>
        </w:tc>
        <w:tc>
          <w:tcPr>
            <w:tcW w:w="0" w:type="auto"/>
          </w:tcPr>
          <w:p w14:paraId="643FA43C" w14:textId="5394C791"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$41,427</w:t>
            </w:r>
          </w:p>
        </w:tc>
        <w:tc>
          <w:tcPr>
            <w:tcW w:w="0" w:type="auto"/>
          </w:tcPr>
          <w:p w14:paraId="788C8D20" w14:textId="5CF42A9D" w:rsidR="00851507" w:rsidRPr="007B25B9" w:rsidRDefault="00377EDD" w:rsidP="00377EDD">
            <w:pPr>
              <w:pStyle w:val="Normal-Table"/>
              <w:cnfStyle w:val="000000000000" w:firstRow="0" w:lastRow="0" w:firstColumn="0" w:lastColumn="0" w:oddVBand="0" w:evenVBand="0" w:oddHBand="0" w:evenHBand="0" w:firstRowFirstColumn="0" w:firstRowLastColumn="0" w:lastRowFirstColumn="0" w:lastRowLastColumn="0"/>
            </w:pPr>
            <w:r>
              <w:t>$</w:t>
            </w:r>
            <w:r w:rsidR="00851507" w:rsidRPr="007B25B9">
              <w:t>41,427</w:t>
            </w:r>
          </w:p>
        </w:tc>
        <w:tc>
          <w:tcPr>
            <w:tcW w:w="0" w:type="auto"/>
          </w:tcPr>
          <w:p w14:paraId="430F0414" w14:textId="0BBF15F6"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N</w:t>
            </w:r>
          </w:p>
        </w:tc>
      </w:tr>
      <w:tr w:rsidR="00851507" w:rsidRPr="00207A7E" w14:paraId="212A4E60" w14:textId="77777777" w:rsidTr="00377E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61F8DE" w14:textId="3CBA2CD3" w:rsidR="00851507" w:rsidRPr="007B25B9" w:rsidRDefault="00851507" w:rsidP="00377EDD">
            <w:pPr>
              <w:pStyle w:val="Normal-Table"/>
            </w:pPr>
            <w:r w:rsidRPr="007B25B9">
              <w:t>IT security architecture</w:t>
            </w:r>
          </w:p>
        </w:tc>
        <w:tc>
          <w:tcPr>
            <w:tcW w:w="0" w:type="auto"/>
          </w:tcPr>
          <w:p w14:paraId="2595148C" w14:textId="4D5665CE" w:rsidR="00851507" w:rsidRPr="007B25B9" w:rsidRDefault="00851507" w:rsidP="00377EDD">
            <w:pPr>
              <w:pStyle w:val="Normal-Table"/>
              <w:cnfStyle w:val="000000010000" w:firstRow="0" w:lastRow="0" w:firstColumn="0" w:lastColumn="0" w:oddVBand="0" w:evenVBand="0" w:oddHBand="0" w:evenHBand="1" w:firstRowFirstColumn="0" w:firstRowLastColumn="0" w:lastRowFirstColumn="0" w:lastRowLastColumn="0"/>
            </w:pPr>
            <w:r w:rsidRPr="007B25B9">
              <w:t>Support IT security architecture decisions</w:t>
            </w:r>
          </w:p>
        </w:tc>
        <w:tc>
          <w:tcPr>
            <w:tcW w:w="0" w:type="auto"/>
          </w:tcPr>
          <w:p w14:paraId="634205AA" w14:textId="068C70CC" w:rsidR="00851507" w:rsidRPr="007B25B9" w:rsidRDefault="00851507" w:rsidP="00377EDD">
            <w:pPr>
              <w:pStyle w:val="Normal-Table"/>
              <w:cnfStyle w:val="000000010000" w:firstRow="0" w:lastRow="0" w:firstColumn="0" w:lastColumn="0" w:oddVBand="0" w:evenVBand="0" w:oddHBand="0" w:evenHBand="1" w:firstRowFirstColumn="0" w:firstRowLastColumn="0" w:lastRowFirstColumn="0" w:lastRowLastColumn="0"/>
            </w:pPr>
            <w:r w:rsidRPr="007B25B9">
              <w:t>Internal EPA functions</w:t>
            </w:r>
          </w:p>
        </w:tc>
        <w:tc>
          <w:tcPr>
            <w:tcW w:w="0" w:type="auto"/>
          </w:tcPr>
          <w:p w14:paraId="76E03D8C" w14:textId="54CFF73C" w:rsidR="00851507" w:rsidRPr="007B25B9" w:rsidRDefault="00851507" w:rsidP="00377EDD">
            <w:pPr>
              <w:pStyle w:val="Normal-Table"/>
              <w:cnfStyle w:val="000000010000" w:firstRow="0" w:lastRow="0" w:firstColumn="0" w:lastColumn="0" w:oddVBand="0" w:evenVBand="0" w:oddHBand="0" w:evenHBand="1" w:firstRowFirstColumn="0" w:firstRowLastColumn="0" w:lastRowFirstColumn="0" w:lastRowLastColumn="0"/>
            </w:pPr>
            <w:r w:rsidRPr="007B25B9">
              <w:t xml:space="preserve">A roadmap and recommendations </w:t>
            </w:r>
          </w:p>
        </w:tc>
        <w:tc>
          <w:tcPr>
            <w:tcW w:w="0" w:type="auto"/>
          </w:tcPr>
          <w:p w14:paraId="13A60831" w14:textId="2D7E0D7C" w:rsidR="00851507" w:rsidRPr="007B25B9" w:rsidRDefault="00851507" w:rsidP="00377EDD">
            <w:pPr>
              <w:pStyle w:val="Normal-Table"/>
              <w:cnfStyle w:val="000000010000" w:firstRow="0" w:lastRow="0" w:firstColumn="0" w:lastColumn="0" w:oddVBand="0" w:evenVBand="0" w:oddHBand="0" w:evenHBand="1" w:firstRowFirstColumn="0" w:firstRowLastColumn="0" w:lastRowFirstColumn="0" w:lastRowLastColumn="0"/>
            </w:pPr>
            <w:r w:rsidRPr="007B25B9">
              <w:t>$124,073</w:t>
            </w:r>
          </w:p>
        </w:tc>
        <w:tc>
          <w:tcPr>
            <w:tcW w:w="0" w:type="auto"/>
          </w:tcPr>
          <w:p w14:paraId="6394FBAB" w14:textId="57D81DFF" w:rsidR="00851507" w:rsidRPr="007B25B9" w:rsidRDefault="00851507" w:rsidP="00377EDD">
            <w:pPr>
              <w:pStyle w:val="Normal-Table"/>
              <w:cnfStyle w:val="000000010000" w:firstRow="0" w:lastRow="0" w:firstColumn="0" w:lastColumn="0" w:oddVBand="0" w:evenVBand="0" w:oddHBand="0" w:evenHBand="1" w:firstRowFirstColumn="0" w:firstRowLastColumn="0" w:lastRowFirstColumn="0" w:lastRowLastColumn="0"/>
            </w:pPr>
            <w:r w:rsidRPr="007B25B9">
              <w:t>$124,073</w:t>
            </w:r>
          </w:p>
        </w:tc>
        <w:tc>
          <w:tcPr>
            <w:tcW w:w="0" w:type="auto"/>
          </w:tcPr>
          <w:p w14:paraId="6587ADFA" w14:textId="314B1BFE" w:rsidR="00851507" w:rsidRPr="007B25B9" w:rsidRDefault="00851507" w:rsidP="00377EDD">
            <w:pPr>
              <w:pStyle w:val="Normal-Table"/>
              <w:cnfStyle w:val="000000010000" w:firstRow="0" w:lastRow="0" w:firstColumn="0" w:lastColumn="0" w:oddVBand="0" w:evenVBand="0" w:oddHBand="0" w:evenHBand="1" w:firstRowFirstColumn="0" w:firstRowLastColumn="0" w:lastRowFirstColumn="0" w:lastRowLastColumn="0"/>
            </w:pPr>
            <w:r w:rsidRPr="007B25B9">
              <w:t>N</w:t>
            </w:r>
          </w:p>
        </w:tc>
      </w:tr>
      <w:tr w:rsidR="00851507" w:rsidRPr="00207A7E" w14:paraId="341D283E" w14:textId="77777777" w:rsidTr="00377EDD">
        <w:tc>
          <w:tcPr>
            <w:cnfStyle w:val="001000000000" w:firstRow="0" w:lastRow="0" w:firstColumn="1" w:lastColumn="0" w:oddVBand="0" w:evenVBand="0" w:oddHBand="0" w:evenHBand="0" w:firstRowFirstColumn="0" w:firstRowLastColumn="0" w:lastRowFirstColumn="0" w:lastRowLastColumn="0"/>
            <w:tcW w:w="0" w:type="auto"/>
          </w:tcPr>
          <w:p w14:paraId="69D9BDAD" w14:textId="297DAA47" w:rsidR="00851507" w:rsidRPr="007B25B9" w:rsidRDefault="00851507" w:rsidP="00377EDD">
            <w:pPr>
              <w:pStyle w:val="Normal-Table"/>
            </w:pPr>
            <w:r w:rsidRPr="007B25B9">
              <w:t>Environment protection on Country program</w:t>
            </w:r>
          </w:p>
        </w:tc>
        <w:tc>
          <w:tcPr>
            <w:tcW w:w="0" w:type="auto"/>
          </w:tcPr>
          <w:p w14:paraId="614E8AE2" w14:textId="54FA38D0"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Evaluate pilot program</w:t>
            </w:r>
          </w:p>
        </w:tc>
        <w:tc>
          <w:tcPr>
            <w:tcW w:w="0" w:type="auto"/>
          </w:tcPr>
          <w:p w14:paraId="1D32F5AB" w14:textId="1E62674B"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Internal EPA functions</w:t>
            </w:r>
          </w:p>
        </w:tc>
        <w:tc>
          <w:tcPr>
            <w:tcW w:w="0" w:type="auto"/>
          </w:tcPr>
          <w:p w14:paraId="4707545F" w14:textId="40217905"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A report that provides recommended options</w:t>
            </w:r>
          </w:p>
        </w:tc>
        <w:tc>
          <w:tcPr>
            <w:tcW w:w="0" w:type="auto"/>
          </w:tcPr>
          <w:p w14:paraId="7F3CA3A3" w14:textId="5F2C8750"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$70,000</w:t>
            </w:r>
          </w:p>
        </w:tc>
        <w:tc>
          <w:tcPr>
            <w:tcW w:w="0" w:type="auto"/>
          </w:tcPr>
          <w:p w14:paraId="545EB054" w14:textId="19039236"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$70,000</w:t>
            </w:r>
          </w:p>
        </w:tc>
        <w:tc>
          <w:tcPr>
            <w:tcW w:w="0" w:type="auto"/>
          </w:tcPr>
          <w:p w14:paraId="4F9F7A21" w14:textId="75860D7E"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N</w:t>
            </w:r>
          </w:p>
        </w:tc>
      </w:tr>
      <w:tr w:rsidR="00851507" w:rsidRPr="00207A7E" w14:paraId="6EA3DCC2" w14:textId="77777777" w:rsidTr="00377E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A8E847" w14:textId="32C09103" w:rsidR="00851507" w:rsidRPr="007B25B9" w:rsidRDefault="00851507" w:rsidP="00377EDD">
            <w:pPr>
              <w:pStyle w:val="Normal-Table"/>
            </w:pPr>
            <w:r w:rsidRPr="007B25B9">
              <w:t>IT structure and processes</w:t>
            </w:r>
          </w:p>
        </w:tc>
        <w:tc>
          <w:tcPr>
            <w:tcW w:w="0" w:type="auto"/>
          </w:tcPr>
          <w:p w14:paraId="5FE3D8E3" w14:textId="2087EBD8" w:rsidR="00851507" w:rsidRPr="007B25B9" w:rsidRDefault="00851507" w:rsidP="00377EDD">
            <w:pPr>
              <w:pStyle w:val="Normal-Table"/>
              <w:cnfStyle w:val="000000010000" w:firstRow="0" w:lastRow="0" w:firstColumn="0" w:lastColumn="0" w:oddVBand="0" w:evenVBand="0" w:oddHBand="0" w:evenHBand="1" w:firstRowFirstColumn="0" w:firstRowLastColumn="0" w:lastRowFirstColumn="0" w:lastRowLastColumn="0"/>
            </w:pPr>
            <w:r w:rsidRPr="007B25B9">
              <w:t>Review managed security services operating model</w:t>
            </w:r>
          </w:p>
        </w:tc>
        <w:tc>
          <w:tcPr>
            <w:tcW w:w="0" w:type="auto"/>
          </w:tcPr>
          <w:p w14:paraId="43046849" w14:textId="196F8973" w:rsidR="00851507" w:rsidRPr="007B25B9" w:rsidRDefault="00851507" w:rsidP="00377EDD">
            <w:pPr>
              <w:pStyle w:val="Normal-Table"/>
              <w:cnfStyle w:val="000000010000" w:firstRow="0" w:lastRow="0" w:firstColumn="0" w:lastColumn="0" w:oddVBand="0" w:evenVBand="0" w:oddHBand="0" w:evenHBand="1" w:firstRowFirstColumn="0" w:firstRowLastColumn="0" w:lastRowFirstColumn="0" w:lastRowLastColumn="0"/>
            </w:pPr>
            <w:r w:rsidRPr="007B25B9">
              <w:t>Internal EPA functions</w:t>
            </w:r>
          </w:p>
        </w:tc>
        <w:tc>
          <w:tcPr>
            <w:tcW w:w="0" w:type="auto"/>
          </w:tcPr>
          <w:p w14:paraId="1B21A0F9" w14:textId="66F8BB4B" w:rsidR="00851507" w:rsidRPr="007B25B9" w:rsidRDefault="00851507" w:rsidP="00377EDD">
            <w:pPr>
              <w:pStyle w:val="Normal-Table"/>
              <w:cnfStyle w:val="000000010000" w:firstRow="0" w:lastRow="0" w:firstColumn="0" w:lastColumn="0" w:oddVBand="0" w:evenVBand="0" w:oddHBand="0" w:evenHBand="1" w:firstRowFirstColumn="0" w:firstRowLastColumn="0" w:lastRowFirstColumn="0" w:lastRowLastColumn="0"/>
            </w:pPr>
            <w:r w:rsidRPr="007B25B9">
              <w:t>A report that provides recommended options</w:t>
            </w:r>
          </w:p>
        </w:tc>
        <w:tc>
          <w:tcPr>
            <w:tcW w:w="0" w:type="auto"/>
          </w:tcPr>
          <w:p w14:paraId="74292BDF" w14:textId="6F362720" w:rsidR="00851507" w:rsidRPr="007B25B9" w:rsidRDefault="00851507" w:rsidP="00377EDD">
            <w:pPr>
              <w:pStyle w:val="Normal-Table"/>
              <w:cnfStyle w:val="000000010000" w:firstRow="0" w:lastRow="0" w:firstColumn="0" w:lastColumn="0" w:oddVBand="0" w:evenVBand="0" w:oddHBand="0" w:evenHBand="1" w:firstRowFirstColumn="0" w:firstRowLastColumn="0" w:lastRowFirstColumn="0" w:lastRowLastColumn="0"/>
            </w:pPr>
            <w:r w:rsidRPr="007B25B9">
              <w:t xml:space="preserve"> $79,727</w:t>
            </w:r>
          </w:p>
        </w:tc>
        <w:tc>
          <w:tcPr>
            <w:tcW w:w="0" w:type="auto"/>
          </w:tcPr>
          <w:p w14:paraId="6A850BC9" w14:textId="0B87F2A3" w:rsidR="00851507" w:rsidRPr="007B25B9" w:rsidRDefault="00851507" w:rsidP="00377EDD">
            <w:pPr>
              <w:pStyle w:val="Normal-Table"/>
              <w:cnfStyle w:val="000000010000" w:firstRow="0" w:lastRow="0" w:firstColumn="0" w:lastColumn="0" w:oddVBand="0" w:evenVBand="0" w:oddHBand="0" w:evenHBand="1" w:firstRowFirstColumn="0" w:firstRowLastColumn="0" w:lastRowFirstColumn="0" w:lastRowLastColumn="0"/>
            </w:pPr>
            <w:r w:rsidRPr="007B25B9">
              <w:t>-</w:t>
            </w:r>
          </w:p>
        </w:tc>
        <w:tc>
          <w:tcPr>
            <w:tcW w:w="0" w:type="auto"/>
          </w:tcPr>
          <w:p w14:paraId="0D220EF1" w14:textId="7973FC00" w:rsidR="00851507" w:rsidRPr="007B25B9" w:rsidRDefault="00851507" w:rsidP="00377EDD">
            <w:pPr>
              <w:pStyle w:val="Normal-Table"/>
              <w:cnfStyle w:val="000000010000" w:firstRow="0" w:lastRow="0" w:firstColumn="0" w:lastColumn="0" w:oddVBand="0" w:evenVBand="0" w:oddHBand="0" w:evenHBand="1" w:firstRowFirstColumn="0" w:firstRowLastColumn="0" w:lastRowFirstColumn="0" w:lastRowLastColumn="0"/>
            </w:pPr>
            <w:r w:rsidRPr="007B25B9">
              <w:t>N</w:t>
            </w:r>
          </w:p>
        </w:tc>
      </w:tr>
      <w:tr w:rsidR="00851507" w:rsidRPr="00207A7E" w14:paraId="1103EFB2" w14:textId="77777777" w:rsidTr="00377EDD">
        <w:tc>
          <w:tcPr>
            <w:cnfStyle w:val="001000000000" w:firstRow="0" w:lastRow="0" w:firstColumn="1" w:lastColumn="0" w:oddVBand="0" w:evenVBand="0" w:oddHBand="0" w:evenHBand="0" w:firstRowFirstColumn="0" w:firstRowLastColumn="0" w:lastRowFirstColumn="0" w:lastRowLastColumn="0"/>
            <w:tcW w:w="0" w:type="auto"/>
          </w:tcPr>
          <w:p w14:paraId="2F89C59D" w14:textId="71979351" w:rsidR="00851507" w:rsidRPr="007B25B9" w:rsidRDefault="00851507" w:rsidP="00377EDD">
            <w:pPr>
              <w:pStyle w:val="Normal-Table"/>
            </w:pPr>
            <w:r w:rsidRPr="007B25B9">
              <w:lastRenderedPageBreak/>
              <w:t>IT structure and processes</w:t>
            </w:r>
          </w:p>
        </w:tc>
        <w:tc>
          <w:tcPr>
            <w:tcW w:w="0" w:type="auto"/>
          </w:tcPr>
          <w:p w14:paraId="536EF5FF" w14:textId="5EFB8C6D"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Review IT structure and processes</w:t>
            </w:r>
          </w:p>
        </w:tc>
        <w:tc>
          <w:tcPr>
            <w:tcW w:w="0" w:type="auto"/>
          </w:tcPr>
          <w:p w14:paraId="62E008EF" w14:textId="73471121"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Internal EPA functions</w:t>
            </w:r>
          </w:p>
        </w:tc>
        <w:tc>
          <w:tcPr>
            <w:tcW w:w="0" w:type="auto"/>
          </w:tcPr>
          <w:p w14:paraId="47C395BC" w14:textId="08690F89"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A report that provides recommended options</w:t>
            </w:r>
          </w:p>
        </w:tc>
        <w:tc>
          <w:tcPr>
            <w:tcW w:w="0" w:type="auto"/>
          </w:tcPr>
          <w:p w14:paraId="35543021" w14:textId="4185A7A7"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$49,187</w:t>
            </w:r>
          </w:p>
        </w:tc>
        <w:tc>
          <w:tcPr>
            <w:tcW w:w="0" w:type="auto"/>
          </w:tcPr>
          <w:p w14:paraId="79C72BDD" w14:textId="390CDB8A"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$49,187</w:t>
            </w:r>
          </w:p>
        </w:tc>
        <w:tc>
          <w:tcPr>
            <w:tcW w:w="0" w:type="auto"/>
          </w:tcPr>
          <w:p w14:paraId="68EAC13B" w14:textId="4D3B78F6" w:rsidR="00851507" w:rsidRPr="007B25B9" w:rsidRDefault="00851507" w:rsidP="00377EDD">
            <w:pPr>
              <w:pStyle w:val="Normal-Table"/>
              <w:cnfStyle w:val="000000000000" w:firstRow="0" w:lastRow="0" w:firstColumn="0" w:lastColumn="0" w:oddVBand="0" w:evenVBand="0" w:oddHBand="0" w:evenHBand="0" w:firstRowFirstColumn="0" w:firstRowLastColumn="0" w:lastRowFirstColumn="0" w:lastRowLastColumn="0"/>
            </w:pPr>
            <w:r w:rsidRPr="007B25B9">
              <w:t>N</w:t>
            </w:r>
          </w:p>
        </w:tc>
      </w:tr>
      <w:tr w:rsidR="005736E4" w:rsidRPr="00207A7E" w14:paraId="475E5113" w14:textId="77777777" w:rsidTr="00377E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F80BD" w14:textId="31CD2169" w:rsidR="005736E4" w:rsidRPr="007B25B9" w:rsidRDefault="005736E4" w:rsidP="00377EDD">
            <w:pPr>
              <w:pStyle w:val="Normal-Table"/>
            </w:pPr>
            <w:r w:rsidRPr="007B25B9">
              <w:t>Science facility feasibility study</w:t>
            </w:r>
          </w:p>
        </w:tc>
        <w:tc>
          <w:tcPr>
            <w:tcW w:w="0" w:type="auto"/>
          </w:tcPr>
          <w:p w14:paraId="5F3ABC15" w14:textId="25877D2E" w:rsidR="005736E4" w:rsidRPr="007B25B9" w:rsidRDefault="005736E4" w:rsidP="00377EDD">
            <w:pPr>
              <w:pStyle w:val="Normal-Table"/>
              <w:cnfStyle w:val="000000010000" w:firstRow="0" w:lastRow="0" w:firstColumn="0" w:lastColumn="0" w:oddVBand="0" w:evenVBand="0" w:oddHBand="0" w:evenHBand="1" w:firstRowFirstColumn="0" w:firstRowLastColumn="0" w:lastRowFirstColumn="0" w:lastRowLastColumn="0"/>
            </w:pPr>
            <w:r w:rsidRPr="007B25B9">
              <w:t>Guide accommodation decisions</w:t>
            </w:r>
          </w:p>
        </w:tc>
        <w:tc>
          <w:tcPr>
            <w:tcW w:w="0" w:type="auto"/>
          </w:tcPr>
          <w:p w14:paraId="6B4E6145" w14:textId="59DA24DA" w:rsidR="005736E4" w:rsidRPr="007B25B9" w:rsidRDefault="005736E4" w:rsidP="00377EDD">
            <w:pPr>
              <w:pStyle w:val="Normal-Table"/>
              <w:cnfStyle w:val="000000010000" w:firstRow="0" w:lastRow="0" w:firstColumn="0" w:lastColumn="0" w:oddVBand="0" w:evenVBand="0" w:oddHBand="0" w:evenHBand="1" w:firstRowFirstColumn="0" w:firstRowLastColumn="0" w:lastRowFirstColumn="0" w:lastRowLastColumn="0"/>
            </w:pPr>
            <w:r w:rsidRPr="007B25B9">
              <w:t>Internal EPA functions</w:t>
            </w:r>
          </w:p>
        </w:tc>
        <w:tc>
          <w:tcPr>
            <w:tcW w:w="0" w:type="auto"/>
          </w:tcPr>
          <w:p w14:paraId="38F686A2" w14:textId="20C4A28D" w:rsidR="005736E4" w:rsidRPr="007B25B9" w:rsidRDefault="005736E4" w:rsidP="00377EDD">
            <w:pPr>
              <w:pStyle w:val="Normal-Table"/>
              <w:cnfStyle w:val="000000010000" w:firstRow="0" w:lastRow="0" w:firstColumn="0" w:lastColumn="0" w:oddVBand="0" w:evenVBand="0" w:oddHBand="0" w:evenHBand="1" w:firstRowFirstColumn="0" w:firstRowLastColumn="0" w:lastRowFirstColumn="0" w:lastRowLastColumn="0"/>
            </w:pPr>
            <w:r w:rsidRPr="007B25B9">
              <w:t>A report that provides recommended options</w:t>
            </w:r>
          </w:p>
        </w:tc>
        <w:tc>
          <w:tcPr>
            <w:tcW w:w="0" w:type="auto"/>
          </w:tcPr>
          <w:p w14:paraId="6497C459" w14:textId="1ACA2751" w:rsidR="005736E4" w:rsidRPr="007B25B9" w:rsidRDefault="005736E4" w:rsidP="00377EDD">
            <w:pPr>
              <w:pStyle w:val="Normal-Table"/>
              <w:cnfStyle w:val="000000010000" w:firstRow="0" w:lastRow="0" w:firstColumn="0" w:lastColumn="0" w:oddVBand="0" w:evenVBand="0" w:oddHBand="0" w:evenHBand="1" w:firstRowFirstColumn="0" w:firstRowLastColumn="0" w:lastRowFirstColumn="0" w:lastRowLastColumn="0"/>
            </w:pPr>
            <w:r w:rsidRPr="007B25B9">
              <w:t>$201,833</w:t>
            </w:r>
          </w:p>
        </w:tc>
        <w:tc>
          <w:tcPr>
            <w:tcW w:w="0" w:type="auto"/>
          </w:tcPr>
          <w:p w14:paraId="2D547FD2" w14:textId="3D4F0045" w:rsidR="005736E4" w:rsidRPr="007B25B9" w:rsidRDefault="005736E4" w:rsidP="00377EDD">
            <w:pPr>
              <w:pStyle w:val="Normal-Table"/>
              <w:cnfStyle w:val="000000010000" w:firstRow="0" w:lastRow="0" w:firstColumn="0" w:lastColumn="0" w:oddVBand="0" w:evenVBand="0" w:oddHBand="0" w:evenHBand="1" w:firstRowFirstColumn="0" w:firstRowLastColumn="0" w:lastRowFirstColumn="0" w:lastRowLastColumn="0"/>
            </w:pPr>
            <w:r w:rsidRPr="007B25B9">
              <w:t>$192,742</w:t>
            </w:r>
          </w:p>
        </w:tc>
        <w:tc>
          <w:tcPr>
            <w:tcW w:w="0" w:type="auto"/>
          </w:tcPr>
          <w:p w14:paraId="1DB86DF0" w14:textId="42DA0A87" w:rsidR="005736E4" w:rsidRPr="007B25B9" w:rsidRDefault="005736E4" w:rsidP="00377EDD">
            <w:pPr>
              <w:pStyle w:val="Normal-Table"/>
              <w:cnfStyle w:val="000000010000" w:firstRow="0" w:lastRow="0" w:firstColumn="0" w:lastColumn="0" w:oddVBand="0" w:evenVBand="0" w:oddHBand="0" w:evenHBand="1" w:firstRowFirstColumn="0" w:firstRowLastColumn="0" w:lastRowFirstColumn="0" w:lastRowLastColumn="0"/>
            </w:pPr>
            <w:r w:rsidRPr="007B25B9">
              <w:t>N</w:t>
            </w:r>
          </w:p>
        </w:tc>
      </w:tr>
      <w:tr w:rsidR="005736E4" w:rsidRPr="00207A7E" w14:paraId="3DFC4F4A" w14:textId="77777777" w:rsidTr="00377EDD">
        <w:tc>
          <w:tcPr>
            <w:cnfStyle w:val="001000000000" w:firstRow="0" w:lastRow="0" w:firstColumn="1" w:lastColumn="0" w:oddVBand="0" w:evenVBand="0" w:oddHBand="0" w:evenHBand="0" w:firstRowFirstColumn="0" w:firstRowLastColumn="0" w:lastRowFirstColumn="0" w:lastRowLastColumn="0"/>
            <w:tcW w:w="0" w:type="auto"/>
          </w:tcPr>
          <w:p w14:paraId="452C38A4" w14:textId="41D2B5E8" w:rsidR="005736E4" w:rsidRPr="007B25B9" w:rsidRDefault="005736E4" w:rsidP="00377EDD">
            <w:pPr>
              <w:pStyle w:val="Normal-Table"/>
            </w:pPr>
            <w:r w:rsidRPr="007B25B9">
              <w:t>OH&amp;S structure and processes</w:t>
            </w:r>
          </w:p>
        </w:tc>
        <w:tc>
          <w:tcPr>
            <w:tcW w:w="0" w:type="auto"/>
          </w:tcPr>
          <w:p w14:paraId="4C85CCE9" w14:textId="4B996F74" w:rsidR="005736E4" w:rsidRPr="007B25B9" w:rsidRDefault="005736E4" w:rsidP="00377EDD">
            <w:pPr>
              <w:pStyle w:val="Normal-Table"/>
              <w:cnfStyle w:val="000000000000" w:firstRow="0" w:lastRow="0" w:firstColumn="0" w:lastColumn="0" w:oddVBand="0" w:evenVBand="0" w:oddHBand="0" w:evenHBand="0" w:firstRowFirstColumn="0" w:firstRowLastColumn="0" w:lastRowFirstColumn="0" w:lastRowLastColumn="0"/>
            </w:pPr>
            <w:r w:rsidRPr="007B25B9">
              <w:t>Review personal protective equipment management plan</w:t>
            </w:r>
          </w:p>
        </w:tc>
        <w:tc>
          <w:tcPr>
            <w:tcW w:w="0" w:type="auto"/>
          </w:tcPr>
          <w:p w14:paraId="4412DE9C" w14:textId="58559DBD" w:rsidR="005736E4" w:rsidRPr="007B25B9" w:rsidRDefault="005736E4" w:rsidP="00377EDD">
            <w:pPr>
              <w:pStyle w:val="Normal-Table"/>
              <w:cnfStyle w:val="000000000000" w:firstRow="0" w:lastRow="0" w:firstColumn="0" w:lastColumn="0" w:oddVBand="0" w:evenVBand="0" w:oddHBand="0" w:evenHBand="0" w:firstRowFirstColumn="0" w:firstRowLastColumn="0" w:lastRowFirstColumn="0" w:lastRowLastColumn="0"/>
            </w:pPr>
            <w:r w:rsidRPr="007B25B9">
              <w:t>Internal EPA functions</w:t>
            </w:r>
          </w:p>
        </w:tc>
        <w:tc>
          <w:tcPr>
            <w:tcW w:w="0" w:type="auto"/>
          </w:tcPr>
          <w:p w14:paraId="22F2E9F4" w14:textId="67914B60" w:rsidR="005736E4" w:rsidRPr="007B25B9" w:rsidRDefault="005736E4" w:rsidP="00377EDD">
            <w:pPr>
              <w:pStyle w:val="Normal-Table"/>
              <w:cnfStyle w:val="000000000000" w:firstRow="0" w:lastRow="0" w:firstColumn="0" w:lastColumn="0" w:oddVBand="0" w:evenVBand="0" w:oddHBand="0" w:evenHBand="0" w:firstRowFirstColumn="0" w:firstRowLastColumn="0" w:lastRowFirstColumn="0" w:lastRowLastColumn="0"/>
            </w:pPr>
            <w:r w:rsidRPr="007B25B9">
              <w:t>A report that provides recommended options</w:t>
            </w:r>
          </w:p>
        </w:tc>
        <w:tc>
          <w:tcPr>
            <w:tcW w:w="0" w:type="auto"/>
          </w:tcPr>
          <w:p w14:paraId="5C0602F7" w14:textId="4C059B69" w:rsidR="005736E4" w:rsidRPr="007B25B9" w:rsidRDefault="005736E4" w:rsidP="00377EDD">
            <w:pPr>
              <w:pStyle w:val="Normal-Table"/>
              <w:cnfStyle w:val="000000000000" w:firstRow="0" w:lastRow="0" w:firstColumn="0" w:lastColumn="0" w:oddVBand="0" w:evenVBand="0" w:oddHBand="0" w:evenHBand="0" w:firstRowFirstColumn="0" w:firstRowLastColumn="0" w:lastRowFirstColumn="0" w:lastRowLastColumn="0"/>
            </w:pPr>
            <w:r w:rsidRPr="007B25B9">
              <w:t xml:space="preserve"> $19,300</w:t>
            </w:r>
          </w:p>
        </w:tc>
        <w:tc>
          <w:tcPr>
            <w:tcW w:w="0" w:type="auto"/>
          </w:tcPr>
          <w:p w14:paraId="6DACA8F3" w14:textId="58531681" w:rsidR="005736E4" w:rsidRPr="007B25B9" w:rsidRDefault="005736E4" w:rsidP="00377EDD">
            <w:pPr>
              <w:pStyle w:val="Normal-Table"/>
              <w:cnfStyle w:val="000000000000" w:firstRow="0" w:lastRow="0" w:firstColumn="0" w:lastColumn="0" w:oddVBand="0" w:evenVBand="0" w:oddHBand="0" w:evenHBand="0" w:firstRowFirstColumn="0" w:firstRowLastColumn="0" w:lastRowFirstColumn="0" w:lastRowLastColumn="0"/>
            </w:pPr>
            <w:r w:rsidRPr="007B25B9">
              <w:t>$19,300</w:t>
            </w:r>
          </w:p>
        </w:tc>
        <w:tc>
          <w:tcPr>
            <w:tcW w:w="0" w:type="auto"/>
          </w:tcPr>
          <w:p w14:paraId="13DA6FB6" w14:textId="295AC24F" w:rsidR="005736E4" w:rsidRPr="007B25B9" w:rsidRDefault="005736E4" w:rsidP="00377EDD">
            <w:pPr>
              <w:pStyle w:val="Normal-Table"/>
              <w:cnfStyle w:val="000000000000" w:firstRow="0" w:lastRow="0" w:firstColumn="0" w:lastColumn="0" w:oddVBand="0" w:evenVBand="0" w:oddHBand="0" w:evenHBand="0" w:firstRowFirstColumn="0" w:firstRowLastColumn="0" w:lastRowFirstColumn="0" w:lastRowLastColumn="0"/>
            </w:pPr>
            <w:r w:rsidRPr="007B25B9">
              <w:t>N</w:t>
            </w:r>
          </w:p>
        </w:tc>
      </w:tr>
    </w:tbl>
    <w:p w14:paraId="5040C4A9" w14:textId="77777777" w:rsidR="009E7662" w:rsidRDefault="009E7662" w:rsidP="009E7662">
      <w:pPr>
        <w:pStyle w:val="Heading1"/>
      </w:pPr>
      <w:bookmarkStart w:id="66" w:name="_Data_and_information"/>
      <w:bookmarkEnd w:id="66"/>
      <w:r>
        <w:t>Data and information</w:t>
      </w:r>
    </w:p>
    <w:p w14:paraId="5FC57A42" w14:textId="77777777" w:rsidR="009E7662" w:rsidRDefault="009E7662" w:rsidP="009E7662">
      <w:pPr>
        <w:pStyle w:val="Heading2"/>
      </w:pPr>
      <w:bookmarkStart w:id="67" w:name="_Accessing_our_information"/>
      <w:bookmarkEnd w:id="67"/>
      <w:r>
        <w:t>Accessing our information</w:t>
      </w:r>
    </w:p>
    <w:p w14:paraId="35F02146" w14:textId="77777777" w:rsidR="009E7662" w:rsidRDefault="009E7662" w:rsidP="009E7662">
      <w:r>
        <w:t xml:space="preserve">The </w:t>
      </w:r>
      <w:r w:rsidRPr="007B25B9">
        <w:rPr>
          <w:i/>
          <w:iCs/>
        </w:rPr>
        <w:t>Freedom of Information Act 1982</w:t>
      </w:r>
      <w:r>
        <w:t xml:space="preserve"> allows the public a right of access to documents held by EPA – including documents we create or have been given to us. Documents may include maps, films, microfiche, photographs, computer printouts, computer discs, tape recordings and videotapes.</w:t>
      </w:r>
    </w:p>
    <w:p w14:paraId="58395877" w14:textId="77777777" w:rsidR="009E7662" w:rsidRDefault="009E7662" w:rsidP="009E7662">
      <w:r>
        <w:t xml:space="preserve">A lot of our information and documents are available online, limiting the need for the public to seek documents under the Freedom of </w:t>
      </w:r>
      <w:r>
        <w:lastRenderedPageBreak/>
        <w:t>Information (FOI) Act. If not publicly available, you can make a FOI request.</w:t>
      </w:r>
    </w:p>
    <w:p w14:paraId="2B03A57F" w14:textId="77777777" w:rsidR="009E7662" w:rsidRDefault="009E7662" w:rsidP="009E7662">
      <w:r>
        <w:t>We must decide within 30 calendar days of receiving the request, or up to 45 days when we need to consult with other agencies. With agreement from the applicant, we may extend the time by up to 30 days, any number of times.</w:t>
      </w:r>
    </w:p>
    <w:p w14:paraId="45F0D1ED" w14:textId="77777777" w:rsidR="009E7662" w:rsidRDefault="009E7662" w:rsidP="009E7662">
      <w:r>
        <w:t>We may refuse access, either fully or partially, to information that is exempt, including cabinet documents, some internal working documents, law enforcement documents, documents covered by legal professional privilege (such as legal advice), personal information about other people and information provided to EPA in confidence.</w:t>
      </w:r>
    </w:p>
    <w:p w14:paraId="42B2544E" w14:textId="77777777" w:rsidR="009E7662" w:rsidRDefault="009E7662" w:rsidP="009E7662">
      <w:r>
        <w:t>If an applicant is not satisfied with our decision, they can seek a review by the Office of the Victorian Information Commissioner (OVIC) within 28 days. For more information about the operation and scope of the FOI Act, go to ovic.vic.gov.au.</w:t>
      </w:r>
    </w:p>
    <w:p w14:paraId="4E58FAB1" w14:textId="77777777" w:rsidR="009E7662" w:rsidRDefault="009E7662" w:rsidP="009E7662">
      <w:pPr>
        <w:pStyle w:val="Heading3"/>
      </w:pPr>
      <w:r>
        <w:t>FOI requests</w:t>
      </w:r>
    </w:p>
    <w:p w14:paraId="469647A5" w14:textId="77777777" w:rsidR="009E7662" w:rsidRDefault="009E7662" w:rsidP="009E7662">
      <w:r>
        <w:t xml:space="preserve">We received 184 FOI applications and made 117 decisions in 2024–25. Of these, one was from a Member of Parliament, 3 from the media and the remainder were from the </w:t>
      </w:r>
      <w:proofErr w:type="gramStart"/>
      <w:r>
        <w:t>general public</w:t>
      </w:r>
      <w:proofErr w:type="gramEnd"/>
      <w:r>
        <w:t>.</w:t>
      </w:r>
    </w:p>
    <w:p w14:paraId="64E005DD" w14:textId="5B53623E" w:rsidR="00F76032" w:rsidRDefault="009E7662" w:rsidP="009E7662">
      <w:pPr>
        <w:pStyle w:val="Caption"/>
      </w:pPr>
      <w:r>
        <w:t>Summary of FOI decisions made in 2024–25</w:t>
      </w:r>
    </w:p>
    <w:tbl>
      <w:tblPr>
        <w:tblStyle w:val="EPAstandardtable"/>
        <w:tblW w:w="10206" w:type="dxa"/>
        <w:tblLook w:val="04A0" w:firstRow="1" w:lastRow="0" w:firstColumn="1" w:lastColumn="0" w:noHBand="0" w:noVBand="1"/>
      </w:tblPr>
      <w:tblGrid>
        <w:gridCol w:w="3630"/>
        <w:gridCol w:w="5422"/>
        <w:gridCol w:w="1154"/>
      </w:tblGrid>
      <w:tr w:rsidR="009434AD" w:rsidRPr="00207A7E" w14:paraId="03E044ED" w14:textId="77777777" w:rsidTr="00EC1B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hideMark/>
          </w:tcPr>
          <w:p w14:paraId="140095B3" w14:textId="103B77F0" w:rsidR="009434AD" w:rsidRPr="00207A7E" w:rsidRDefault="006213BF">
            <w:pPr>
              <w:pStyle w:val="Normal-Table"/>
            </w:pPr>
            <w:r>
              <w:t>Category</w:t>
            </w:r>
          </w:p>
        </w:tc>
        <w:tc>
          <w:tcPr>
            <w:tcW w:w="5528" w:type="dxa"/>
            <w:hideMark/>
          </w:tcPr>
          <w:p w14:paraId="757BBEE1" w14:textId="6D059BCC" w:rsidR="009434AD" w:rsidRPr="00207A7E" w:rsidRDefault="006213BF">
            <w:pPr>
              <w:pStyle w:val="Normal-Table"/>
              <w:cnfStyle w:val="100000000000" w:firstRow="1" w:lastRow="0" w:firstColumn="0" w:lastColumn="0" w:oddVBand="0" w:evenVBand="0" w:oddHBand="0" w:evenHBand="0" w:firstRowFirstColumn="0" w:firstRowLastColumn="0" w:lastRowFirstColumn="0" w:lastRowLastColumn="0"/>
            </w:pPr>
            <w:r>
              <w:t>Measure</w:t>
            </w:r>
          </w:p>
        </w:tc>
        <w:tc>
          <w:tcPr>
            <w:tcW w:w="992" w:type="dxa"/>
            <w:hideMark/>
          </w:tcPr>
          <w:p w14:paraId="2756A930" w14:textId="2E8F88FC" w:rsidR="009434AD" w:rsidRPr="00207A7E" w:rsidRDefault="00CA1558">
            <w:pPr>
              <w:pStyle w:val="Normal-Table"/>
              <w:cnfStyle w:val="100000000000" w:firstRow="1" w:lastRow="0" w:firstColumn="0" w:lastColumn="0" w:oddVBand="0" w:evenVBand="0" w:oddHBand="0" w:evenHBand="0" w:firstRowFirstColumn="0" w:firstRowLastColumn="0" w:lastRowFirstColumn="0" w:lastRowLastColumn="0"/>
            </w:pPr>
            <w:r>
              <w:t>Number</w:t>
            </w:r>
          </w:p>
        </w:tc>
      </w:tr>
      <w:tr w:rsidR="00C1675D" w:rsidRPr="00207A7E" w14:paraId="6BCD8B0A" w14:textId="77777777" w:rsidTr="00EC1BBB">
        <w:tc>
          <w:tcPr>
            <w:cnfStyle w:val="001000000000" w:firstRow="0" w:lastRow="0" w:firstColumn="1" w:lastColumn="0" w:oddVBand="0" w:evenVBand="0" w:oddHBand="0" w:evenHBand="0" w:firstRowFirstColumn="0" w:firstRowLastColumn="0" w:lastRowFirstColumn="0" w:lastRowLastColumn="0"/>
            <w:tcW w:w="3686" w:type="dxa"/>
            <w:hideMark/>
          </w:tcPr>
          <w:p w14:paraId="4DC0EEA5" w14:textId="28ECBE70" w:rsidR="00C1675D" w:rsidRPr="00207A7E" w:rsidRDefault="00A317B4" w:rsidP="00C1675D">
            <w:pPr>
              <w:pStyle w:val="Normal-Table"/>
            </w:pPr>
            <w:r>
              <w:t>Decisions</w:t>
            </w:r>
            <w:r w:rsidR="00C52568">
              <w:rPr>
                <w:rStyle w:val="FootnoteReference"/>
              </w:rPr>
              <w:footnoteReference w:id="23"/>
            </w:r>
          </w:p>
        </w:tc>
        <w:tc>
          <w:tcPr>
            <w:tcW w:w="5528" w:type="dxa"/>
            <w:hideMark/>
          </w:tcPr>
          <w:p w14:paraId="7D9012C5" w14:textId="380238B6" w:rsidR="00C1675D" w:rsidRPr="00207A7E" w:rsidRDefault="00C1675D" w:rsidP="00C1675D">
            <w:pPr>
              <w:pStyle w:val="Normal-Table"/>
              <w:cnfStyle w:val="000000000000" w:firstRow="0" w:lastRow="0" w:firstColumn="0" w:lastColumn="0" w:oddVBand="0" w:evenVBand="0" w:oddHBand="0" w:evenHBand="0" w:firstRowFirstColumn="0" w:firstRowLastColumn="0" w:lastRowFirstColumn="0" w:lastRowLastColumn="0"/>
            </w:pPr>
            <w:r w:rsidRPr="2FF33A4A">
              <w:rPr>
                <w:lang w:val="en-US"/>
              </w:rPr>
              <w:t>Made within 30 days</w:t>
            </w:r>
          </w:p>
        </w:tc>
        <w:tc>
          <w:tcPr>
            <w:tcW w:w="992" w:type="dxa"/>
            <w:hideMark/>
          </w:tcPr>
          <w:p w14:paraId="1B2CFFD0" w14:textId="48467F00" w:rsidR="00C1675D" w:rsidRPr="00207A7E" w:rsidRDefault="00C1675D" w:rsidP="00C1675D">
            <w:pPr>
              <w:pStyle w:val="Normal-Table"/>
              <w:cnfStyle w:val="000000000000" w:firstRow="0" w:lastRow="0" w:firstColumn="0" w:lastColumn="0" w:oddVBand="0" w:evenVBand="0" w:oddHBand="0" w:evenHBand="0" w:firstRowFirstColumn="0" w:firstRowLastColumn="0" w:lastRowFirstColumn="0" w:lastRowLastColumn="0"/>
            </w:pPr>
            <w:r>
              <w:t>54</w:t>
            </w:r>
          </w:p>
        </w:tc>
      </w:tr>
      <w:tr w:rsidR="00C1675D" w:rsidRPr="00207A7E" w14:paraId="196FEB6E" w14:textId="77777777" w:rsidTr="00EC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FB4F836" w14:textId="7D20FED9" w:rsidR="00C1675D" w:rsidRPr="00207A7E" w:rsidRDefault="00A317B4" w:rsidP="00C1675D">
            <w:pPr>
              <w:pStyle w:val="Normal-Table"/>
            </w:pPr>
            <w:r>
              <w:lastRenderedPageBreak/>
              <w:t>Decisions</w:t>
            </w:r>
          </w:p>
        </w:tc>
        <w:tc>
          <w:tcPr>
            <w:tcW w:w="5528" w:type="dxa"/>
          </w:tcPr>
          <w:p w14:paraId="5CA31957" w14:textId="5382F785" w:rsidR="00C1675D" w:rsidRPr="00207A7E" w:rsidRDefault="00C1675D" w:rsidP="00C1675D">
            <w:pPr>
              <w:pStyle w:val="Normal-Table"/>
              <w:cnfStyle w:val="000000010000" w:firstRow="0" w:lastRow="0" w:firstColumn="0" w:lastColumn="0" w:oddVBand="0" w:evenVBand="0" w:oddHBand="0" w:evenHBand="1" w:firstRowFirstColumn="0" w:firstRowLastColumn="0" w:lastRowFirstColumn="0" w:lastRowLastColumn="0"/>
            </w:pPr>
            <w:r w:rsidRPr="2FF33A4A">
              <w:rPr>
                <w:lang w:val="en-US"/>
              </w:rPr>
              <w:t>Made within 31 to 45 days</w:t>
            </w:r>
          </w:p>
        </w:tc>
        <w:tc>
          <w:tcPr>
            <w:tcW w:w="992" w:type="dxa"/>
          </w:tcPr>
          <w:p w14:paraId="781003D5" w14:textId="625E7EF5" w:rsidR="00C1675D" w:rsidRPr="00207A7E" w:rsidRDefault="00C1675D" w:rsidP="00C1675D">
            <w:pPr>
              <w:pStyle w:val="Normal-Table"/>
              <w:cnfStyle w:val="000000010000" w:firstRow="0" w:lastRow="0" w:firstColumn="0" w:lastColumn="0" w:oddVBand="0" w:evenVBand="0" w:oddHBand="0" w:evenHBand="1" w:firstRowFirstColumn="0" w:firstRowLastColumn="0" w:lastRowFirstColumn="0" w:lastRowLastColumn="0"/>
            </w:pPr>
            <w:r>
              <w:t>27</w:t>
            </w:r>
          </w:p>
        </w:tc>
      </w:tr>
      <w:tr w:rsidR="00C1675D" w:rsidRPr="00207A7E" w14:paraId="19F4F788" w14:textId="77777777" w:rsidTr="00EC1BBB">
        <w:tc>
          <w:tcPr>
            <w:cnfStyle w:val="001000000000" w:firstRow="0" w:lastRow="0" w:firstColumn="1" w:lastColumn="0" w:oddVBand="0" w:evenVBand="0" w:oddHBand="0" w:evenHBand="0" w:firstRowFirstColumn="0" w:firstRowLastColumn="0" w:lastRowFirstColumn="0" w:lastRowLastColumn="0"/>
            <w:tcW w:w="3686" w:type="dxa"/>
          </w:tcPr>
          <w:p w14:paraId="6AF654A0" w14:textId="75DDD346" w:rsidR="00C1675D" w:rsidRPr="00207A7E" w:rsidRDefault="00A317B4" w:rsidP="00C1675D">
            <w:pPr>
              <w:pStyle w:val="Normal-Table"/>
            </w:pPr>
            <w:r>
              <w:t>Decisions</w:t>
            </w:r>
          </w:p>
        </w:tc>
        <w:tc>
          <w:tcPr>
            <w:tcW w:w="5528" w:type="dxa"/>
          </w:tcPr>
          <w:p w14:paraId="07197B1C" w14:textId="5E396E72" w:rsidR="00C1675D" w:rsidRPr="00207A7E" w:rsidRDefault="00C1675D" w:rsidP="00C1675D">
            <w:pPr>
              <w:pStyle w:val="Normal-Table"/>
              <w:cnfStyle w:val="000000000000" w:firstRow="0" w:lastRow="0" w:firstColumn="0" w:lastColumn="0" w:oddVBand="0" w:evenVBand="0" w:oddHBand="0" w:evenHBand="0" w:firstRowFirstColumn="0" w:firstRowLastColumn="0" w:lastRowFirstColumn="0" w:lastRowLastColumn="0"/>
            </w:pPr>
            <w:r w:rsidRPr="2FF33A4A">
              <w:rPr>
                <w:lang w:val="en-US"/>
              </w:rPr>
              <w:t>Made past 45 days</w:t>
            </w:r>
          </w:p>
        </w:tc>
        <w:tc>
          <w:tcPr>
            <w:tcW w:w="992" w:type="dxa"/>
          </w:tcPr>
          <w:p w14:paraId="779493BF" w14:textId="5C4EE567" w:rsidR="00C1675D" w:rsidRPr="00207A7E" w:rsidRDefault="00C1675D" w:rsidP="00C1675D">
            <w:pPr>
              <w:pStyle w:val="Normal-Table"/>
              <w:cnfStyle w:val="000000000000" w:firstRow="0" w:lastRow="0" w:firstColumn="0" w:lastColumn="0" w:oddVBand="0" w:evenVBand="0" w:oddHBand="0" w:evenHBand="0" w:firstRowFirstColumn="0" w:firstRowLastColumn="0" w:lastRowFirstColumn="0" w:lastRowLastColumn="0"/>
            </w:pPr>
            <w:r>
              <w:t>36</w:t>
            </w:r>
          </w:p>
        </w:tc>
      </w:tr>
      <w:tr w:rsidR="00A317B4" w:rsidRPr="00207A7E" w14:paraId="75A17A34" w14:textId="77777777" w:rsidTr="00EC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2984044" w14:textId="467477BF" w:rsidR="00A317B4" w:rsidRPr="00207A7E" w:rsidRDefault="00A317B4" w:rsidP="00A317B4">
            <w:pPr>
              <w:pStyle w:val="Normal-Table"/>
            </w:pPr>
            <w:r>
              <w:t>Access to documents</w:t>
            </w:r>
          </w:p>
        </w:tc>
        <w:tc>
          <w:tcPr>
            <w:tcW w:w="5528" w:type="dxa"/>
          </w:tcPr>
          <w:p w14:paraId="75E620A7" w14:textId="50183DC1" w:rsidR="00A317B4" w:rsidRPr="00207A7E" w:rsidRDefault="00A317B4" w:rsidP="00A317B4">
            <w:pPr>
              <w:pStyle w:val="Normal-Table"/>
              <w:cnfStyle w:val="000000010000" w:firstRow="0" w:lastRow="0" w:firstColumn="0" w:lastColumn="0" w:oddVBand="0" w:evenVBand="0" w:oddHBand="0" w:evenHBand="1" w:firstRowFirstColumn="0" w:firstRowLastColumn="0" w:lastRowFirstColumn="0" w:lastRowLastColumn="0"/>
            </w:pPr>
            <w:r w:rsidRPr="00414AC2">
              <w:t>Granted in full</w:t>
            </w:r>
          </w:p>
        </w:tc>
        <w:tc>
          <w:tcPr>
            <w:tcW w:w="992" w:type="dxa"/>
          </w:tcPr>
          <w:p w14:paraId="187FB077" w14:textId="4D06007C" w:rsidR="00A317B4" w:rsidRPr="00207A7E" w:rsidRDefault="00A317B4" w:rsidP="00A317B4">
            <w:pPr>
              <w:pStyle w:val="Normal-Table"/>
              <w:cnfStyle w:val="000000010000" w:firstRow="0" w:lastRow="0" w:firstColumn="0" w:lastColumn="0" w:oddVBand="0" w:evenVBand="0" w:oddHBand="0" w:evenHBand="1" w:firstRowFirstColumn="0" w:firstRowLastColumn="0" w:lastRowFirstColumn="0" w:lastRowLastColumn="0"/>
            </w:pPr>
            <w:r>
              <w:t>58</w:t>
            </w:r>
          </w:p>
        </w:tc>
      </w:tr>
      <w:tr w:rsidR="00A317B4" w:rsidRPr="00207A7E" w14:paraId="0314EBC6" w14:textId="77777777" w:rsidTr="00EC1BBB">
        <w:tc>
          <w:tcPr>
            <w:cnfStyle w:val="001000000000" w:firstRow="0" w:lastRow="0" w:firstColumn="1" w:lastColumn="0" w:oddVBand="0" w:evenVBand="0" w:oddHBand="0" w:evenHBand="0" w:firstRowFirstColumn="0" w:firstRowLastColumn="0" w:lastRowFirstColumn="0" w:lastRowLastColumn="0"/>
            <w:tcW w:w="3686" w:type="dxa"/>
          </w:tcPr>
          <w:p w14:paraId="56BCD744" w14:textId="079FFAD8" w:rsidR="00A317B4" w:rsidRPr="00207A7E" w:rsidRDefault="00A317B4" w:rsidP="00A317B4">
            <w:pPr>
              <w:pStyle w:val="Normal-Table"/>
            </w:pPr>
            <w:r>
              <w:t>Access to documents</w:t>
            </w:r>
          </w:p>
        </w:tc>
        <w:tc>
          <w:tcPr>
            <w:tcW w:w="5528" w:type="dxa"/>
          </w:tcPr>
          <w:p w14:paraId="259B3787" w14:textId="7A4D7A0C" w:rsidR="00A317B4" w:rsidRPr="00207A7E" w:rsidRDefault="00A317B4" w:rsidP="00A317B4">
            <w:pPr>
              <w:pStyle w:val="Normal-Table"/>
              <w:cnfStyle w:val="000000000000" w:firstRow="0" w:lastRow="0" w:firstColumn="0" w:lastColumn="0" w:oddVBand="0" w:evenVBand="0" w:oddHBand="0" w:evenHBand="0" w:firstRowFirstColumn="0" w:firstRowLastColumn="0" w:lastRowFirstColumn="0" w:lastRowLastColumn="0"/>
            </w:pPr>
            <w:r w:rsidRPr="00414AC2">
              <w:t>Granted in part</w:t>
            </w:r>
          </w:p>
        </w:tc>
        <w:tc>
          <w:tcPr>
            <w:tcW w:w="992" w:type="dxa"/>
          </w:tcPr>
          <w:p w14:paraId="4EADF821" w14:textId="095018DF" w:rsidR="00A317B4" w:rsidRPr="00207A7E" w:rsidRDefault="00A317B4" w:rsidP="00A317B4">
            <w:pPr>
              <w:pStyle w:val="Normal-Table"/>
              <w:cnfStyle w:val="000000000000" w:firstRow="0" w:lastRow="0" w:firstColumn="0" w:lastColumn="0" w:oddVBand="0" w:evenVBand="0" w:oddHBand="0" w:evenHBand="0" w:firstRowFirstColumn="0" w:firstRowLastColumn="0" w:lastRowFirstColumn="0" w:lastRowLastColumn="0"/>
            </w:pPr>
            <w:r>
              <w:t>42</w:t>
            </w:r>
          </w:p>
        </w:tc>
      </w:tr>
      <w:tr w:rsidR="00A317B4" w:rsidRPr="00207A7E" w14:paraId="5CC1C3FD" w14:textId="77777777" w:rsidTr="00EC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A522EEB" w14:textId="1F66F4BB" w:rsidR="00A317B4" w:rsidRPr="00207A7E" w:rsidRDefault="00A317B4" w:rsidP="00A317B4">
            <w:pPr>
              <w:pStyle w:val="Normal-Table"/>
            </w:pPr>
            <w:r>
              <w:t>Access to documents</w:t>
            </w:r>
          </w:p>
        </w:tc>
        <w:tc>
          <w:tcPr>
            <w:tcW w:w="5528" w:type="dxa"/>
          </w:tcPr>
          <w:p w14:paraId="2DDEC4AA" w14:textId="74277618" w:rsidR="00A317B4" w:rsidRPr="00207A7E" w:rsidRDefault="00A317B4" w:rsidP="00A317B4">
            <w:pPr>
              <w:pStyle w:val="Normal-Table"/>
              <w:cnfStyle w:val="000000010000" w:firstRow="0" w:lastRow="0" w:firstColumn="0" w:lastColumn="0" w:oddVBand="0" w:evenVBand="0" w:oddHBand="0" w:evenHBand="1" w:firstRowFirstColumn="0" w:firstRowLastColumn="0" w:lastRowFirstColumn="0" w:lastRowLastColumn="0"/>
            </w:pPr>
            <w:r w:rsidRPr="00414AC2">
              <w:t>Denied in full</w:t>
            </w:r>
            <w:r w:rsidR="00B445DD">
              <w:rPr>
                <w:rStyle w:val="FootnoteReference"/>
              </w:rPr>
              <w:footnoteReference w:id="24"/>
            </w:r>
          </w:p>
        </w:tc>
        <w:tc>
          <w:tcPr>
            <w:tcW w:w="992" w:type="dxa"/>
          </w:tcPr>
          <w:p w14:paraId="562B78AF" w14:textId="2CD84C1E" w:rsidR="00A317B4" w:rsidRPr="00207A7E" w:rsidRDefault="00A317B4" w:rsidP="00A317B4">
            <w:pPr>
              <w:pStyle w:val="Normal-Table"/>
              <w:cnfStyle w:val="000000010000" w:firstRow="0" w:lastRow="0" w:firstColumn="0" w:lastColumn="0" w:oddVBand="0" w:evenVBand="0" w:oddHBand="0" w:evenHBand="1" w:firstRowFirstColumn="0" w:firstRowLastColumn="0" w:lastRowFirstColumn="0" w:lastRowLastColumn="0"/>
            </w:pPr>
            <w:r>
              <w:t>4</w:t>
            </w:r>
          </w:p>
        </w:tc>
      </w:tr>
      <w:tr w:rsidR="00A317B4" w:rsidRPr="00207A7E" w14:paraId="15FE1D2A" w14:textId="77777777" w:rsidTr="00EC1BBB">
        <w:tc>
          <w:tcPr>
            <w:cnfStyle w:val="001000000000" w:firstRow="0" w:lastRow="0" w:firstColumn="1" w:lastColumn="0" w:oddVBand="0" w:evenVBand="0" w:oddHBand="0" w:evenHBand="0" w:firstRowFirstColumn="0" w:firstRowLastColumn="0" w:lastRowFirstColumn="0" w:lastRowLastColumn="0"/>
            <w:tcW w:w="3686" w:type="dxa"/>
          </w:tcPr>
          <w:p w14:paraId="7997DF22" w14:textId="4BC76F9E" w:rsidR="00A317B4" w:rsidRPr="00207A7E" w:rsidRDefault="00A317B4" w:rsidP="00A317B4">
            <w:pPr>
              <w:pStyle w:val="Normal-Table"/>
            </w:pPr>
            <w:r>
              <w:t>Access to documents</w:t>
            </w:r>
          </w:p>
        </w:tc>
        <w:tc>
          <w:tcPr>
            <w:tcW w:w="5528" w:type="dxa"/>
          </w:tcPr>
          <w:p w14:paraId="525805AD" w14:textId="00ECEEE6" w:rsidR="00A317B4" w:rsidRPr="00207A7E" w:rsidRDefault="00A317B4" w:rsidP="00A317B4">
            <w:pPr>
              <w:pStyle w:val="Normal-Table"/>
              <w:cnfStyle w:val="000000000000" w:firstRow="0" w:lastRow="0" w:firstColumn="0" w:lastColumn="0" w:oddVBand="0" w:evenVBand="0" w:oddHBand="0" w:evenHBand="0" w:firstRowFirstColumn="0" w:firstRowLastColumn="0" w:lastRowFirstColumn="0" w:lastRowLastColumn="0"/>
            </w:pPr>
            <w:r w:rsidRPr="00414AC2">
              <w:t>No relevant documents found</w:t>
            </w:r>
          </w:p>
        </w:tc>
        <w:tc>
          <w:tcPr>
            <w:tcW w:w="992" w:type="dxa"/>
          </w:tcPr>
          <w:p w14:paraId="15DE8E19" w14:textId="1C95926C" w:rsidR="00A317B4" w:rsidRPr="00207A7E" w:rsidRDefault="00A317B4" w:rsidP="00A317B4">
            <w:pPr>
              <w:pStyle w:val="Normal-Table"/>
              <w:cnfStyle w:val="000000000000" w:firstRow="0" w:lastRow="0" w:firstColumn="0" w:lastColumn="0" w:oddVBand="0" w:evenVBand="0" w:oddHBand="0" w:evenHBand="0" w:firstRowFirstColumn="0" w:firstRowLastColumn="0" w:lastRowFirstColumn="0" w:lastRowLastColumn="0"/>
            </w:pPr>
            <w:r>
              <w:t>10</w:t>
            </w:r>
          </w:p>
        </w:tc>
      </w:tr>
      <w:tr w:rsidR="001B2D04" w:rsidRPr="00207A7E" w14:paraId="3E3BE3F8" w14:textId="77777777" w:rsidTr="00EC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DB606C2" w14:textId="7BF75828" w:rsidR="001B2D04" w:rsidRPr="00207A7E" w:rsidRDefault="001B2D04" w:rsidP="001B2D04">
            <w:pPr>
              <w:pStyle w:val="Normal-Table"/>
            </w:pPr>
            <w:r>
              <w:t>Timeliness</w:t>
            </w:r>
          </w:p>
        </w:tc>
        <w:tc>
          <w:tcPr>
            <w:tcW w:w="5528" w:type="dxa"/>
          </w:tcPr>
          <w:p w14:paraId="2B2E3405" w14:textId="5F1D47DE" w:rsidR="001B2D04" w:rsidRPr="00207A7E" w:rsidRDefault="001B2D04" w:rsidP="001B2D04">
            <w:pPr>
              <w:pStyle w:val="Normal-Table"/>
              <w:cnfStyle w:val="000000010000" w:firstRow="0" w:lastRow="0" w:firstColumn="0" w:lastColumn="0" w:oddVBand="0" w:evenVBand="0" w:oddHBand="0" w:evenHBand="1" w:firstRowFirstColumn="0" w:firstRowLastColumn="0" w:lastRowFirstColumn="0" w:lastRowLastColumn="0"/>
            </w:pPr>
            <w:r w:rsidRPr="00414AC2">
              <w:t>Decisions made after an extension</w:t>
            </w:r>
          </w:p>
        </w:tc>
        <w:tc>
          <w:tcPr>
            <w:tcW w:w="992" w:type="dxa"/>
          </w:tcPr>
          <w:p w14:paraId="268E5ABE" w14:textId="015AF0E9" w:rsidR="001B2D04" w:rsidRPr="00207A7E" w:rsidRDefault="001B2D04" w:rsidP="001B2D04">
            <w:pPr>
              <w:pStyle w:val="Normal-Table"/>
              <w:cnfStyle w:val="000000010000" w:firstRow="0" w:lastRow="0" w:firstColumn="0" w:lastColumn="0" w:oddVBand="0" w:evenVBand="0" w:oddHBand="0" w:evenHBand="1" w:firstRowFirstColumn="0" w:firstRowLastColumn="0" w:lastRowFirstColumn="0" w:lastRowLastColumn="0"/>
            </w:pPr>
            <w:r>
              <w:t>56</w:t>
            </w:r>
          </w:p>
        </w:tc>
      </w:tr>
      <w:tr w:rsidR="001B2D04" w:rsidRPr="00207A7E" w14:paraId="2D3B44B7" w14:textId="77777777" w:rsidTr="00EC1BBB">
        <w:tc>
          <w:tcPr>
            <w:cnfStyle w:val="001000000000" w:firstRow="0" w:lastRow="0" w:firstColumn="1" w:lastColumn="0" w:oddVBand="0" w:evenVBand="0" w:oddHBand="0" w:evenHBand="0" w:firstRowFirstColumn="0" w:firstRowLastColumn="0" w:lastRowFirstColumn="0" w:lastRowLastColumn="0"/>
            <w:tcW w:w="3686" w:type="dxa"/>
          </w:tcPr>
          <w:p w14:paraId="03634158" w14:textId="5B45C399" w:rsidR="001B2D04" w:rsidRPr="00207A7E" w:rsidRDefault="001B2D04" w:rsidP="001B2D04">
            <w:pPr>
              <w:pStyle w:val="Normal-Table"/>
            </w:pPr>
            <w:r>
              <w:t>Timeliness</w:t>
            </w:r>
          </w:p>
        </w:tc>
        <w:tc>
          <w:tcPr>
            <w:tcW w:w="5528" w:type="dxa"/>
          </w:tcPr>
          <w:p w14:paraId="11CE89D0" w14:textId="18D8C548" w:rsidR="001B2D04" w:rsidRPr="00207A7E" w:rsidRDefault="001B2D04" w:rsidP="001B2D04">
            <w:pPr>
              <w:pStyle w:val="Normal-Table"/>
              <w:cnfStyle w:val="000000000000" w:firstRow="0" w:lastRow="0" w:firstColumn="0" w:lastColumn="0" w:oddVBand="0" w:evenVBand="0" w:oddHBand="0" w:evenHBand="0" w:firstRowFirstColumn="0" w:firstRowLastColumn="0" w:lastRowFirstColumn="0" w:lastRowLastColumn="0"/>
            </w:pPr>
            <w:r w:rsidRPr="00414AC2">
              <w:t>Average number of days taken to decide (including extended timeframes)</w:t>
            </w:r>
          </w:p>
        </w:tc>
        <w:tc>
          <w:tcPr>
            <w:tcW w:w="992" w:type="dxa"/>
          </w:tcPr>
          <w:p w14:paraId="3B89B6EC" w14:textId="4F151C32" w:rsidR="001B2D04" w:rsidRPr="00207A7E" w:rsidRDefault="001B2D04" w:rsidP="001B2D04">
            <w:pPr>
              <w:pStyle w:val="Normal-Table"/>
              <w:cnfStyle w:val="000000000000" w:firstRow="0" w:lastRow="0" w:firstColumn="0" w:lastColumn="0" w:oddVBand="0" w:evenVBand="0" w:oddHBand="0" w:evenHBand="0" w:firstRowFirstColumn="0" w:firstRowLastColumn="0" w:lastRowFirstColumn="0" w:lastRowLastColumn="0"/>
            </w:pPr>
            <w:r>
              <w:t>39</w:t>
            </w:r>
          </w:p>
        </w:tc>
      </w:tr>
      <w:tr w:rsidR="00DE519F" w:rsidRPr="00207A7E" w14:paraId="123D36AB" w14:textId="77777777" w:rsidTr="00EC1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711E9F5" w14:textId="1F6930BD" w:rsidR="00DE519F" w:rsidRPr="00207A7E" w:rsidRDefault="00DE519F" w:rsidP="00DE519F">
            <w:pPr>
              <w:pStyle w:val="Normal-Table"/>
            </w:pPr>
            <w:r>
              <w:t>Complaints or reviews</w:t>
            </w:r>
          </w:p>
        </w:tc>
        <w:tc>
          <w:tcPr>
            <w:tcW w:w="5528" w:type="dxa"/>
          </w:tcPr>
          <w:p w14:paraId="25490A89" w14:textId="3F0A41EA" w:rsidR="00DE519F" w:rsidRPr="00207A7E" w:rsidRDefault="00DE519F" w:rsidP="00DE519F">
            <w:pPr>
              <w:pStyle w:val="Normal-Table"/>
              <w:cnfStyle w:val="000000010000" w:firstRow="0" w:lastRow="0" w:firstColumn="0" w:lastColumn="0" w:oddVBand="0" w:evenVBand="0" w:oddHBand="0" w:evenHBand="1" w:firstRowFirstColumn="0" w:firstRowLastColumn="0" w:lastRowFirstColumn="0" w:lastRowLastColumn="0"/>
            </w:pPr>
            <w:r w:rsidRPr="00414AC2">
              <w:t>Subject to complaint or internal review by OVIC</w:t>
            </w:r>
          </w:p>
        </w:tc>
        <w:tc>
          <w:tcPr>
            <w:tcW w:w="992" w:type="dxa"/>
          </w:tcPr>
          <w:p w14:paraId="7E25FBE3" w14:textId="078F7CB0" w:rsidR="00DE519F" w:rsidRPr="00207A7E" w:rsidRDefault="00DE519F" w:rsidP="00DE519F">
            <w:pPr>
              <w:pStyle w:val="Normal-Table"/>
              <w:cnfStyle w:val="000000010000" w:firstRow="0" w:lastRow="0" w:firstColumn="0" w:lastColumn="0" w:oddVBand="0" w:evenVBand="0" w:oddHBand="0" w:evenHBand="1" w:firstRowFirstColumn="0" w:firstRowLastColumn="0" w:lastRowFirstColumn="0" w:lastRowLastColumn="0"/>
            </w:pPr>
            <w:r>
              <w:t>3</w:t>
            </w:r>
          </w:p>
        </w:tc>
      </w:tr>
      <w:tr w:rsidR="00DE519F" w:rsidRPr="00207A7E" w14:paraId="3AE98DD0" w14:textId="77777777" w:rsidTr="00EC1BBB">
        <w:tc>
          <w:tcPr>
            <w:cnfStyle w:val="001000000000" w:firstRow="0" w:lastRow="0" w:firstColumn="1" w:lastColumn="0" w:oddVBand="0" w:evenVBand="0" w:oddHBand="0" w:evenHBand="0" w:firstRowFirstColumn="0" w:firstRowLastColumn="0" w:lastRowFirstColumn="0" w:lastRowLastColumn="0"/>
            <w:tcW w:w="3686" w:type="dxa"/>
          </w:tcPr>
          <w:p w14:paraId="73EC00B2" w14:textId="36677A66" w:rsidR="00DE519F" w:rsidRPr="00207A7E" w:rsidRDefault="00DE519F" w:rsidP="00DE519F">
            <w:pPr>
              <w:pStyle w:val="Normal-Table"/>
            </w:pPr>
            <w:r>
              <w:t>Complaints or reviews</w:t>
            </w:r>
          </w:p>
        </w:tc>
        <w:tc>
          <w:tcPr>
            <w:tcW w:w="5528" w:type="dxa"/>
          </w:tcPr>
          <w:p w14:paraId="3FE39D5B" w14:textId="26AF14C6" w:rsidR="00DE519F" w:rsidRPr="00207A7E" w:rsidRDefault="00DE519F" w:rsidP="00DE519F">
            <w:pPr>
              <w:pStyle w:val="Normal-Table"/>
              <w:cnfStyle w:val="000000000000" w:firstRow="0" w:lastRow="0" w:firstColumn="0" w:lastColumn="0" w:oddVBand="0" w:evenVBand="0" w:oddHBand="0" w:evenHBand="0" w:firstRowFirstColumn="0" w:firstRowLastColumn="0" w:lastRowFirstColumn="0" w:lastRowLastColumn="0"/>
            </w:pPr>
            <w:r w:rsidRPr="00414AC2">
              <w:t>Progressed to VCAT</w:t>
            </w:r>
            <w:r>
              <w:t xml:space="preserve"> (including third party reviews)</w:t>
            </w:r>
          </w:p>
        </w:tc>
        <w:tc>
          <w:tcPr>
            <w:tcW w:w="992" w:type="dxa"/>
          </w:tcPr>
          <w:p w14:paraId="1A188D18" w14:textId="25BCC98C" w:rsidR="00DE519F" w:rsidRPr="00207A7E" w:rsidRDefault="00DE519F" w:rsidP="00DE519F">
            <w:pPr>
              <w:pStyle w:val="Normal-Table"/>
              <w:cnfStyle w:val="000000000000" w:firstRow="0" w:lastRow="0" w:firstColumn="0" w:lastColumn="0" w:oddVBand="0" w:evenVBand="0" w:oddHBand="0" w:evenHBand="0" w:firstRowFirstColumn="0" w:firstRowLastColumn="0" w:lastRowFirstColumn="0" w:lastRowLastColumn="0"/>
            </w:pPr>
            <w:r>
              <w:t>3</w:t>
            </w:r>
          </w:p>
        </w:tc>
      </w:tr>
    </w:tbl>
    <w:p w14:paraId="0B1340D6" w14:textId="77777777" w:rsidR="00FD2640" w:rsidRDefault="00FD2640" w:rsidP="00FD2640">
      <w:pPr>
        <w:pStyle w:val="Heading3"/>
      </w:pPr>
      <w:r>
        <w:lastRenderedPageBreak/>
        <w:t>Making a request</w:t>
      </w:r>
    </w:p>
    <w:p w14:paraId="7CAB0272" w14:textId="663C3646" w:rsidR="00FD2640" w:rsidRDefault="00FD2640" w:rsidP="00FD2640">
      <w:pPr>
        <w:pStyle w:val="ListParagraph"/>
      </w:pPr>
      <w:r>
        <w:t>Please make your request in writing to us. If you cannot, please call us.</w:t>
      </w:r>
    </w:p>
    <w:p w14:paraId="4789B975" w14:textId="6D18E44E" w:rsidR="00FD2640" w:rsidRDefault="00FD2640" w:rsidP="00FD2640">
      <w:pPr>
        <w:pStyle w:val="ListParagraph"/>
      </w:pPr>
      <w:r>
        <w:t>Clearly identify the documents you want to access.</w:t>
      </w:r>
    </w:p>
    <w:p w14:paraId="099C9074" w14:textId="3F16168A" w:rsidR="00FD2640" w:rsidRDefault="00FD2640" w:rsidP="00FD2640">
      <w:pPr>
        <w:pStyle w:val="ListParagraph"/>
      </w:pPr>
      <w:r>
        <w:t>Pay an application fee of $32.70.</w:t>
      </w:r>
    </w:p>
    <w:p w14:paraId="565E688A" w14:textId="77777777" w:rsidR="00FD2640" w:rsidRDefault="00FD2640" w:rsidP="00FD2640">
      <w:r>
        <w:t>We may waive the application fee if you can demonstrate hardship.</w:t>
      </w:r>
    </w:p>
    <w:p w14:paraId="7EDD4B06" w14:textId="77777777" w:rsidR="00FD2640" w:rsidRDefault="00FD2640" w:rsidP="00FD2640">
      <w:r>
        <w:t>Send FOI requests to foi@epa.vic.gov.au or by post to:</w:t>
      </w:r>
    </w:p>
    <w:p w14:paraId="0A941DAB" w14:textId="77777777" w:rsidR="00FD2640" w:rsidRDefault="00FD2640" w:rsidP="00FD2640">
      <w:r>
        <w:t>Freedom of Information Officer</w:t>
      </w:r>
    </w:p>
    <w:p w14:paraId="6F42DF97" w14:textId="77777777" w:rsidR="00FD2640" w:rsidRDefault="00FD2640" w:rsidP="00FD2640">
      <w:r>
        <w:t>EPA Victoria</w:t>
      </w:r>
    </w:p>
    <w:p w14:paraId="7388A614" w14:textId="77777777" w:rsidR="00FD2640" w:rsidRDefault="00FD2640" w:rsidP="00FD2640">
      <w:r>
        <w:t>GPO Box 4395</w:t>
      </w:r>
    </w:p>
    <w:p w14:paraId="5C5841C7" w14:textId="77777777" w:rsidR="00FD2640" w:rsidRDefault="00FD2640" w:rsidP="00FD2640">
      <w:r>
        <w:t>Melbourne VIC 3001</w:t>
      </w:r>
    </w:p>
    <w:p w14:paraId="40E05A84" w14:textId="77777777" w:rsidR="00FD2640" w:rsidRDefault="00FD2640" w:rsidP="00FD2640">
      <w:r>
        <w:t>Access charges will also be payable in relation to most requests. In some circumstances, we will waive these charges. For more information about making a request go to epa.vic.gov.au/freedom-information.</w:t>
      </w:r>
    </w:p>
    <w:p w14:paraId="79FD5104" w14:textId="77777777" w:rsidR="00FD2640" w:rsidRDefault="00FD2640" w:rsidP="00FD2640">
      <w:pPr>
        <w:pStyle w:val="Heading2"/>
      </w:pPr>
      <w:r>
        <w:t>Accessing our data</w:t>
      </w:r>
    </w:p>
    <w:p w14:paraId="061A0935" w14:textId="77777777" w:rsidR="00FD2640" w:rsidRDefault="00FD2640" w:rsidP="00FD2640">
      <w:r>
        <w:t xml:space="preserve">Consistent with the </w:t>
      </w:r>
      <w:proofErr w:type="spellStart"/>
      <w:r>
        <w:t>DataVic</w:t>
      </w:r>
      <w:proofErr w:type="spellEnd"/>
      <w:r>
        <w:t xml:space="preserve"> Access Policy issued by the Victorian Government in 2012, EPA made 40 data sets available on the </w:t>
      </w:r>
      <w:proofErr w:type="spellStart"/>
      <w:r>
        <w:t>DataVic</w:t>
      </w:r>
      <w:proofErr w:type="spellEnd"/>
      <w:r>
        <w:t xml:space="preserve"> website in 2024–25. </w:t>
      </w:r>
    </w:p>
    <w:p w14:paraId="3BE2BEEF" w14:textId="45AA4613" w:rsidR="00FD2640" w:rsidRDefault="00FD2640" w:rsidP="00FD2640">
      <w:r>
        <w:t>Information included in this report will be available at data.vic.gov.au in electronic readable format.</w:t>
      </w:r>
    </w:p>
    <w:p w14:paraId="04C3ADAC" w14:textId="77777777" w:rsidR="00FD2640" w:rsidRDefault="00FD2640" w:rsidP="00FD2640">
      <w:pPr>
        <w:pStyle w:val="Heading2"/>
      </w:pPr>
      <w:bookmarkStart w:id="68" w:name="_More_information_available"/>
      <w:bookmarkEnd w:id="68"/>
      <w:r>
        <w:lastRenderedPageBreak/>
        <w:t>More information available on request</w:t>
      </w:r>
    </w:p>
    <w:p w14:paraId="61EA409A" w14:textId="77777777" w:rsidR="00FD2640" w:rsidRDefault="00FD2640" w:rsidP="00FD2640">
      <w:r>
        <w:t>In compliance with the requirements of the Standing Directions 2018, information on the below is available on request, subject to the provisions of the FOI Act.</w:t>
      </w:r>
    </w:p>
    <w:p w14:paraId="72BD38B9" w14:textId="025E6F01" w:rsidR="00FD2640" w:rsidRPr="00FD2640" w:rsidRDefault="00FD2640" w:rsidP="00FD2640">
      <w:pPr>
        <w:pStyle w:val="ListParagraph"/>
      </w:pPr>
      <w:r w:rsidRPr="00FD2640">
        <w:t>Declarations of pecuniary interests completed by all relevant officers of EPA.</w:t>
      </w:r>
    </w:p>
    <w:p w14:paraId="6035F6CF" w14:textId="13C3B6B5" w:rsidR="00FD2640" w:rsidRPr="00FD2640" w:rsidRDefault="00FD2640" w:rsidP="00FD2640">
      <w:pPr>
        <w:pStyle w:val="ListParagraph"/>
      </w:pPr>
      <w:r w:rsidRPr="00FD2640">
        <w:t>Shares held by a senior officer as nominee or held beneficially in a statutory authority or subsidiary.</w:t>
      </w:r>
    </w:p>
    <w:p w14:paraId="114A48BB" w14:textId="5300A984" w:rsidR="00FD2640" w:rsidRPr="00FD2640" w:rsidRDefault="00FD2640" w:rsidP="00FD2640">
      <w:pPr>
        <w:pStyle w:val="ListParagraph"/>
      </w:pPr>
      <w:r w:rsidRPr="00FD2640">
        <w:t>Changes in prices, fees, charges, rates and levies charged by EPA.</w:t>
      </w:r>
    </w:p>
    <w:p w14:paraId="69D4E621" w14:textId="14D43581" w:rsidR="00FD2640" w:rsidRPr="00FD2640" w:rsidRDefault="00FD2640" w:rsidP="00FD2640">
      <w:pPr>
        <w:pStyle w:val="ListParagraph"/>
      </w:pPr>
      <w:r w:rsidRPr="00FD2640">
        <w:t>Any major external reviews carried out in respect of the operation of EPA.</w:t>
      </w:r>
    </w:p>
    <w:p w14:paraId="278D62AC" w14:textId="1BF9E210" w:rsidR="00FD2640" w:rsidRPr="00FD2640" w:rsidRDefault="00FD2640" w:rsidP="00FD2640">
      <w:pPr>
        <w:pStyle w:val="ListParagraph"/>
      </w:pPr>
      <w:r w:rsidRPr="00FD2640">
        <w:t>Major research and development activities.</w:t>
      </w:r>
    </w:p>
    <w:p w14:paraId="760F1C6D" w14:textId="00E5EC59" w:rsidR="00FD2640" w:rsidRPr="00FD2640" w:rsidRDefault="00FD2640" w:rsidP="00FD2640">
      <w:pPr>
        <w:pStyle w:val="ListParagraph"/>
      </w:pPr>
      <w:r w:rsidRPr="00FD2640">
        <w:t>Publications produced by EPA and where they can be obtained.</w:t>
      </w:r>
    </w:p>
    <w:p w14:paraId="3CC2676D" w14:textId="3337F69D" w:rsidR="00FD2640" w:rsidRPr="00FD2640" w:rsidRDefault="00FD2640" w:rsidP="00FD2640">
      <w:pPr>
        <w:pStyle w:val="ListParagraph"/>
      </w:pPr>
      <w:r w:rsidRPr="00FD2640">
        <w:t>Major promotional, public relations and marketing activities by EPA to develop community awareness of EPA and our services.</w:t>
      </w:r>
    </w:p>
    <w:p w14:paraId="090694BF" w14:textId="50A0A0A8" w:rsidR="00FD2640" w:rsidRPr="00FD2640" w:rsidRDefault="00FD2640" w:rsidP="00FD2640">
      <w:pPr>
        <w:pStyle w:val="ListParagraph"/>
      </w:pPr>
      <w:r w:rsidRPr="00FD2640">
        <w:t>Overseas visits, including a summary of the objectives and outcomes of each visit.</w:t>
      </w:r>
    </w:p>
    <w:p w14:paraId="5C851630" w14:textId="570D4063" w:rsidR="00FD2640" w:rsidRPr="00FD2640" w:rsidRDefault="00FD2640" w:rsidP="00FD2640">
      <w:pPr>
        <w:pStyle w:val="ListParagraph"/>
      </w:pPr>
      <w:r w:rsidRPr="00FD2640">
        <w:t>Assessments and measures to improve occupational health and safety of employees not otherwise detailed in this report.</w:t>
      </w:r>
    </w:p>
    <w:p w14:paraId="78B10F1E" w14:textId="32BD65B2" w:rsidR="00FD2640" w:rsidRPr="00FD2640" w:rsidRDefault="00FD2640" w:rsidP="00FD2640">
      <w:pPr>
        <w:pStyle w:val="ListParagraph"/>
      </w:pPr>
      <w:r w:rsidRPr="00FD2640">
        <w:t>A general statement on industrial relations within EPA and details of time lost through industrial accidents and disputes.</w:t>
      </w:r>
    </w:p>
    <w:p w14:paraId="3B9DF061" w14:textId="573216E4" w:rsidR="00FD2640" w:rsidRPr="00FD2640" w:rsidRDefault="00FD2640" w:rsidP="00FD2640">
      <w:pPr>
        <w:pStyle w:val="ListParagraph"/>
      </w:pPr>
      <w:r w:rsidRPr="00FD2640">
        <w:t>A list of major committees sponsored by EPA, the purpose of each committee and the extent to which the purposes have been achieved.</w:t>
      </w:r>
    </w:p>
    <w:p w14:paraId="351B8418" w14:textId="543597F8" w:rsidR="00FD2640" w:rsidRDefault="00FD2640" w:rsidP="00FD2640">
      <w:pPr>
        <w:pStyle w:val="ListParagraph"/>
      </w:pPr>
      <w:r w:rsidRPr="00FD2640">
        <w:t xml:space="preserve">Consultancies and contractors engaged, services </w:t>
      </w:r>
      <w:proofErr w:type="gramStart"/>
      <w:r w:rsidRPr="00FD2640">
        <w:t>provided</w:t>
      </w:r>
      <w:proofErr w:type="gramEnd"/>
      <w:r w:rsidRPr="00FD2640">
        <w:t xml:space="preserve"> and expenditure com</w:t>
      </w:r>
      <w:r>
        <w:t>mitted for each engagement.</w:t>
      </w:r>
    </w:p>
    <w:p w14:paraId="63A8957E" w14:textId="7BA751CD" w:rsidR="009E7662" w:rsidRDefault="00FD2640" w:rsidP="00FD2640">
      <w:r>
        <w:t>Request information by calling 1300 372 842 or email contact@epa.vic.gov.au.</w:t>
      </w:r>
    </w:p>
    <w:p w14:paraId="5D7A0F90" w14:textId="45DAEAE7" w:rsidR="00B8684C" w:rsidRDefault="00B8684C" w:rsidP="00B8684C">
      <w:pPr>
        <w:pStyle w:val="Title"/>
      </w:pPr>
      <w:r>
        <w:lastRenderedPageBreak/>
        <w:t>Appendices</w:t>
      </w:r>
    </w:p>
    <w:p w14:paraId="2EB3DD42" w14:textId="77777777" w:rsidR="00B8684C" w:rsidRDefault="00B8684C" w:rsidP="00B8684C">
      <w:pPr>
        <w:pStyle w:val="Heading1"/>
      </w:pPr>
      <w:bookmarkStart w:id="69" w:name="_1._Disclosure_index"/>
      <w:bookmarkEnd w:id="69"/>
      <w:r>
        <w:t xml:space="preserve">1. Disclosure index </w:t>
      </w:r>
    </w:p>
    <w:p w14:paraId="453BED91" w14:textId="4EFABCDB" w:rsidR="00B8684C" w:rsidRDefault="00B8684C" w:rsidP="00B8684C">
      <w:r>
        <w:t>This report was prepared in accordance with all relevant Victorian legislation and pronouncements. This index will help you find information about our compliance with statutory disclosure requirements.</w:t>
      </w:r>
    </w:p>
    <w:p w14:paraId="033BCED2" w14:textId="77777777" w:rsidR="00B8684C" w:rsidRDefault="00B8684C" w:rsidP="00B8684C">
      <w:pPr>
        <w:pStyle w:val="Heading2"/>
      </w:pPr>
      <w:r w:rsidRPr="00DA4436">
        <w:t>Standing Directions (SD) and Financial Reporting Directions (FRD)</w:t>
      </w:r>
    </w:p>
    <w:p w14:paraId="287A115A" w14:textId="77777777" w:rsidR="00B8684C" w:rsidRDefault="00B8684C" w:rsidP="00B8684C">
      <w:pPr>
        <w:pStyle w:val="Heading3"/>
      </w:pPr>
      <w:r>
        <w:t xml:space="preserve">Report of operations </w:t>
      </w:r>
    </w:p>
    <w:p w14:paraId="6DF872FA" w14:textId="77777777" w:rsidR="00B8684C" w:rsidRDefault="00B8684C" w:rsidP="00B8684C">
      <w:pPr>
        <w:pStyle w:val="Heading4"/>
      </w:pPr>
      <w:r>
        <w:t xml:space="preserve">Charter and purpose </w:t>
      </w:r>
    </w:p>
    <w:p w14:paraId="47F006E7" w14:textId="5B25AC63" w:rsidR="00B8684C" w:rsidRDefault="00B8684C" w:rsidP="00B8684C">
      <w:r>
        <w:t xml:space="preserve">FRD 22: </w:t>
      </w:r>
      <w:hyperlink w:anchor="_We_are_Victoria’s" w:history="1">
        <w:r w:rsidRPr="00DA4436">
          <w:rPr>
            <w:rStyle w:val="Hyperlink"/>
          </w:rPr>
          <w:t>Manner of establishment and the relevant Ministers</w:t>
        </w:r>
      </w:hyperlink>
      <w:r>
        <w:t xml:space="preserve"> </w:t>
      </w:r>
    </w:p>
    <w:p w14:paraId="2E70F21E" w14:textId="797098FA" w:rsidR="00B8684C" w:rsidRDefault="00B8684C" w:rsidP="00B8684C">
      <w:r>
        <w:t xml:space="preserve">FRD 22: </w:t>
      </w:r>
      <w:hyperlink w:anchor="_We_are_Victoria’s" w:history="1">
        <w:r w:rsidRPr="00DA4436">
          <w:rPr>
            <w:rStyle w:val="Hyperlink"/>
          </w:rPr>
          <w:t>Purpose, functions, powers and duties</w:t>
        </w:r>
      </w:hyperlink>
    </w:p>
    <w:p w14:paraId="6B28DAF8" w14:textId="2D56E55A" w:rsidR="00B8684C" w:rsidRDefault="00B8684C" w:rsidP="00B8684C">
      <w:r>
        <w:t xml:space="preserve">FRD 8: </w:t>
      </w:r>
      <w:hyperlink w:anchor="_Departmental_objective,_indicators" w:history="1">
        <w:r w:rsidRPr="00DA4436">
          <w:rPr>
            <w:rStyle w:val="Hyperlink"/>
          </w:rPr>
          <w:t>Departmental objectives, indicators and outputs</w:t>
        </w:r>
      </w:hyperlink>
    </w:p>
    <w:p w14:paraId="5BF256A3" w14:textId="0C4CAB54" w:rsidR="00B8684C" w:rsidRDefault="00B8684C" w:rsidP="00B8684C">
      <w:r>
        <w:t xml:space="preserve">FRD 22: </w:t>
      </w:r>
      <w:hyperlink w:anchor="_Our_strategic_outcomes" w:history="1">
        <w:r w:rsidRPr="002749D6">
          <w:rPr>
            <w:rStyle w:val="Hyperlink"/>
          </w:rPr>
          <w:t>Key initiatives and projects</w:t>
        </w:r>
      </w:hyperlink>
    </w:p>
    <w:p w14:paraId="475CBF6F" w14:textId="63D8CE70" w:rsidR="00B8684C" w:rsidRDefault="00B8684C" w:rsidP="00B8684C">
      <w:r>
        <w:t xml:space="preserve">FRD 22: </w:t>
      </w:r>
      <w:hyperlink w:anchor="_We_are_Victoria’s" w:history="1">
        <w:r w:rsidRPr="002749D6">
          <w:rPr>
            <w:rStyle w:val="Hyperlink"/>
          </w:rPr>
          <w:t>Nature and range of services provided</w:t>
        </w:r>
      </w:hyperlink>
    </w:p>
    <w:p w14:paraId="4C28F0FF" w14:textId="77777777" w:rsidR="00B8684C" w:rsidRDefault="00B8684C" w:rsidP="00B8684C">
      <w:pPr>
        <w:pStyle w:val="Heading4"/>
      </w:pPr>
      <w:r>
        <w:t xml:space="preserve">Management and structure </w:t>
      </w:r>
    </w:p>
    <w:p w14:paraId="267A38D5" w14:textId="7A6CA174" w:rsidR="00B8684C" w:rsidRDefault="00B8684C" w:rsidP="00B8684C">
      <w:r w:rsidRPr="00277EAC">
        <w:t xml:space="preserve">FRD 22: </w:t>
      </w:r>
      <w:hyperlink w:anchor="_Senior_executive" w:history="1">
        <w:r w:rsidRPr="00277EAC">
          <w:rPr>
            <w:rStyle w:val="Hyperlink"/>
          </w:rPr>
          <w:t>Organisational structure</w:t>
        </w:r>
      </w:hyperlink>
    </w:p>
    <w:p w14:paraId="39E2F7AE" w14:textId="77777777" w:rsidR="00B8684C" w:rsidRDefault="00B8684C" w:rsidP="00B8684C">
      <w:pPr>
        <w:pStyle w:val="Heading3"/>
      </w:pPr>
      <w:r>
        <w:t xml:space="preserve">Financial and other information </w:t>
      </w:r>
    </w:p>
    <w:p w14:paraId="0AB39AA0" w14:textId="6290C0C4" w:rsidR="00B8684C" w:rsidRDefault="00B8684C" w:rsidP="00B8684C">
      <w:r>
        <w:t xml:space="preserve">FRD 8: </w:t>
      </w:r>
      <w:hyperlink w:anchor="_Outputs" w:history="1">
        <w:r w:rsidRPr="002749D6">
          <w:rPr>
            <w:rStyle w:val="Hyperlink"/>
          </w:rPr>
          <w:t>Performance against output performance measures</w:t>
        </w:r>
      </w:hyperlink>
    </w:p>
    <w:p w14:paraId="4DBB358D" w14:textId="00B8F8B5" w:rsidR="00B8684C" w:rsidRDefault="00B8684C" w:rsidP="00B8684C">
      <w:r>
        <w:lastRenderedPageBreak/>
        <w:t xml:space="preserve">FRD 8: </w:t>
      </w:r>
      <w:hyperlink w:anchor="_Outputs" w:history="1">
        <w:r w:rsidRPr="002749D6">
          <w:rPr>
            <w:rStyle w:val="Hyperlink"/>
          </w:rPr>
          <w:t>Budget portfolio outcomes</w:t>
        </w:r>
      </w:hyperlink>
    </w:p>
    <w:p w14:paraId="493A5555" w14:textId="7479C0A0" w:rsidR="00B8684C" w:rsidRDefault="00B8684C" w:rsidP="00B8684C">
      <w:r>
        <w:t xml:space="preserve">FRD 10: </w:t>
      </w:r>
      <w:hyperlink w:anchor="_1._Disclosure_index" w:history="1">
        <w:r w:rsidRPr="002749D6">
          <w:rPr>
            <w:rStyle w:val="Hyperlink"/>
          </w:rPr>
          <w:t>Disclosure index</w:t>
        </w:r>
      </w:hyperlink>
    </w:p>
    <w:p w14:paraId="3931ABEE" w14:textId="1DEF2006" w:rsidR="00B8684C" w:rsidRDefault="00B8684C" w:rsidP="00B8684C">
      <w:r>
        <w:t xml:space="preserve">FRD 12: </w:t>
      </w:r>
      <w:hyperlink w:anchor="_Major_contracts_and" w:history="1">
        <w:r w:rsidRPr="002749D6">
          <w:rPr>
            <w:rStyle w:val="Hyperlink"/>
          </w:rPr>
          <w:t>Disclosure of major contracts</w:t>
        </w:r>
      </w:hyperlink>
    </w:p>
    <w:p w14:paraId="419DAED7" w14:textId="3C1DDEB9" w:rsidR="00B8684C" w:rsidRDefault="00B8684C" w:rsidP="00B8684C">
      <w:r>
        <w:t xml:space="preserve">FRD 15: </w:t>
      </w:r>
      <w:hyperlink w:anchor="_Executive_officer_data" w:history="1">
        <w:r w:rsidRPr="002749D6">
          <w:rPr>
            <w:rStyle w:val="Hyperlink"/>
          </w:rPr>
          <w:t>Executive disclosures</w:t>
        </w:r>
      </w:hyperlink>
    </w:p>
    <w:p w14:paraId="69F8507E" w14:textId="6EAB4DAD" w:rsidR="00B8684C" w:rsidRDefault="00B8684C" w:rsidP="00B8684C">
      <w:r>
        <w:t xml:space="preserve">FRD 22: </w:t>
      </w:r>
      <w:hyperlink w:anchor="_Talent_and_capability" w:history="1">
        <w:r w:rsidRPr="002749D6">
          <w:rPr>
            <w:rStyle w:val="Hyperlink"/>
          </w:rPr>
          <w:t>Employment and conduct principles</w:t>
        </w:r>
      </w:hyperlink>
    </w:p>
    <w:p w14:paraId="7912EEF4" w14:textId="129E2E23" w:rsidR="00B8684C" w:rsidRDefault="00B8684C" w:rsidP="00B8684C">
      <w:r>
        <w:t xml:space="preserve">FRD 22: </w:t>
      </w:r>
      <w:hyperlink w:anchor="_Occupational_health_and" w:history="1">
        <w:r w:rsidRPr="002749D6">
          <w:rPr>
            <w:rStyle w:val="Hyperlink"/>
          </w:rPr>
          <w:t>Occupational health and safety policy</w:t>
        </w:r>
      </w:hyperlink>
    </w:p>
    <w:p w14:paraId="6666026C" w14:textId="26073F0A" w:rsidR="00B8684C" w:rsidRPr="00753334" w:rsidRDefault="00B8684C" w:rsidP="00B8684C">
      <w:r w:rsidRPr="00753334">
        <w:t xml:space="preserve">FRD 22: </w:t>
      </w:r>
      <w:hyperlink w:anchor="_Financial_performance_summary" w:history="1">
        <w:r w:rsidRPr="00753334">
          <w:rPr>
            <w:rStyle w:val="Hyperlink"/>
          </w:rPr>
          <w:t>Summary of the financial results for the year</w:t>
        </w:r>
      </w:hyperlink>
    </w:p>
    <w:p w14:paraId="77EAFCEA" w14:textId="08D4ABAC" w:rsidR="00B8684C" w:rsidRPr="00753334" w:rsidRDefault="00B8684C" w:rsidP="00B8684C">
      <w:r w:rsidRPr="00753334">
        <w:t xml:space="preserve">FRD 22: </w:t>
      </w:r>
      <w:hyperlink w:anchor="_Financial_position_–" w:history="1">
        <w:r w:rsidRPr="00753334">
          <w:rPr>
            <w:rStyle w:val="Hyperlink"/>
          </w:rPr>
          <w:t>Significant changes in financial position during the year</w:t>
        </w:r>
      </w:hyperlink>
    </w:p>
    <w:p w14:paraId="42A53325" w14:textId="304BBD02" w:rsidR="00B8684C" w:rsidRPr="00753334" w:rsidRDefault="00B8684C" w:rsidP="00B8684C">
      <w:r w:rsidRPr="00753334">
        <w:t xml:space="preserve">FRD 22: </w:t>
      </w:r>
      <w:hyperlink w:anchor="_Financial_position_–" w:history="1">
        <w:r w:rsidRPr="00753334">
          <w:rPr>
            <w:rStyle w:val="Hyperlink"/>
          </w:rPr>
          <w:t>Major changes or factors affecting performance</w:t>
        </w:r>
      </w:hyperlink>
    </w:p>
    <w:p w14:paraId="56A7F485" w14:textId="7FA40966" w:rsidR="00B8684C" w:rsidRDefault="00B8684C" w:rsidP="00B8684C">
      <w:r w:rsidRPr="00753334">
        <w:t xml:space="preserve">FRD 22: </w:t>
      </w:r>
      <w:hyperlink w:anchor="_Subsequent_events" w:history="1">
        <w:r w:rsidRPr="00753334">
          <w:rPr>
            <w:rStyle w:val="Hyperlink"/>
          </w:rPr>
          <w:t>Subsequent events</w:t>
        </w:r>
      </w:hyperlink>
    </w:p>
    <w:p w14:paraId="422F8F50" w14:textId="58DFED1E" w:rsidR="00B8684C" w:rsidRDefault="00B8684C" w:rsidP="00B8684C">
      <w:r>
        <w:t xml:space="preserve">FRD 22: </w:t>
      </w:r>
      <w:hyperlink w:anchor="_Accessing_our_information" w:history="1">
        <w:r w:rsidRPr="002749D6">
          <w:rPr>
            <w:rStyle w:val="Hyperlink"/>
          </w:rPr>
          <w:t xml:space="preserve">Application and operation of </w:t>
        </w:r>
        <w:r w:rsidRPr="002749D6">
          <w:rPr>
            <w:rStyle w:val="Hyperlink"/>
            <w:i/>
            <w:iCs/>
          </w:rPr>
          <w:t>Freedom of Information Act 1982</w:t>
        </w:r>
      </w:hyperlink>
    </w:p>
    <w:p w14:paraId="653D131C" w14:textId="5D364753" w:rsidR="00B8684C" w:rsidRDefault="00B8684C" w:rsidP="00B8684C">
      <w:r>
        <w:t xml:space="preserve">FRD 22: </w:t>
      </w:r>
      <w:hyperlink w:anchor="_Reducing_our_footprint" w:history="1">
        <w:r w:rsidRPr="002749D6">
          <w:rPr>
            <w:rStyle w:val="Hyperlink"/>
          </w:rPr>
          <w:t xml:space="preserve">Compliance with building and maintenance provisions of </w:t>
        </w:r>
        <w:r w:rsidRPr="002749D6">
          <w:rPr>
            <w:rStyle w:val="Hyperlink"/>
            <w:i/>
            <w:iCs/>
          </w:rPr>
          <w:t>Building Act 1993</w:t>
        </w:r>
      </w:hyperlink>
    </w:p>
    <w:p w14:paraId="3AF5B542" w14:textId="36BD3AA3" w:rsidR="00B8684C" w:rsidRDefault="00B8684C" w:rsidP="00B8684C">
      <w:r>
        <w:t xml:space="preserve">FRD 22: </w:t>
      </w:r>
      <w:hyperlink w:anchor="_Competitive_Neutrality_Policy" w:history="1">
        <w:r w:rsidRPr="002749D6">
          <w:rPr>
            <w:rStyle w:val="Hyperlink"/>
          </w:rPr>
          <w:t>Statement on National Competition Policy</w:t>
        </w:r>
      </w:hyperlink>
    </w:p>
    <w:p w14:paraId="7F378A33" w14:textId="17BA3590" w:rsidR="00B8684C" w:rsidRDefault="00B8684C" w:rsidP="00B8684C">
      <w:r>
        <w:t xml:space="preserve">FRD 22: </w:t>
      </w:r>
      <w:hyperlink w:anchor="_Public_interest_disclosures" w:history="1">
        <w:r w:rsidRPr="002749D6">
          <w:rPr>
            <w:rStyle w:val="Hyperlink"/>
          </w:rPr>
          <w:t xml:space="preserve">Application and operation of the </w:t>
        </w:r>
        <w:r w:rsidRPr="002749D6">
          <w:rPr>
            <w:rStyle w:val="Hyperlink"/>
            <w:i/>
            <w:iCs/>
          </w:rPr>
          <w:t>Public Interest Disclosures Act 2012</w:t>
        </w:r>
      </w:hyperlink>
    </w:p>
    <w:p w14:paraId="74EE5C3E" w14:textId="5E7255C2" w:rsidR="00B8684C" w:rsidRDefault="00B8684C" w:rsidP="00B8684C">
      <w:r>
        <w:t xml:space="preserve">FRD 22: </w:t>
      </w:r>
      <w:hyperlink w:anchor="_Flexible_workplace" w:history="1">
        <w:r w:rsidRPr="002749D6">
          <w:rPr>
            <w:rStyle w:val="Hyperlink"/>
          </w:rPr>
          <w:t xml:space="preserve">Application and operation of the </w:t>
        </w:r>
        <w:r w:rsidRPr="002749D6">
          <w:rPr>
            <w:rStyle w:val="Hyperlink"/>
            <w:i/>
            <w:iCs/>
          </w:rPr>
          <w:t>Carers Recognition Act 2012</w:t>
        </w:r>
      </w:hyperlink>
    </w:p>
    <w:p w14:paraId="2B3C32C1" w14:textId="6CADD064" w:rsidR="00B8684C" w:rsidRDefault="00B8684C" w:rsidP="00B8684C">
      <w:r>
        <w:t xml:space="preserve">FRD 22: </w:t>
      </w:r>
      <w:hyperlink w:anchor="_Consultancy_expenditure" w:history="1">
        <w:r w:rsidRPr="002749D6">
          <w:rPr>
            <w:rStyle w:val="Hyperlink"/>
          </w:rPr>
          <w:t>Details of consultancies over $10,000</w:t>
        </w:r>
      </w:hyperlink>
    </w:p>
    <w:p w14:paraId="5B848F6F" w14:textId="6121F824" w:rsidR="00B8684C" w:rsidRDefault="00B8684C" w:rsidP="00B8684C">
      <w:r>
        <w:t xml:space="preserve">FRD 22: </w:t>
      </w:r>
      <w:hyperlink w:anchor="_Consultancy_expenditure" w:history="1">
        <w:r w:rsidRPr="002749D6">
          <w:rPr>
            <w:rStyle w:val="Hyperlink"/>
          </w:rPr>
          <w:t>Details of consultancies under $10,000</w:t>
        </w:r>
      </w:hyperlink>
    </w:p>
    <w:p w14:paraId="42CC4268" w14:textId="6280A908" w:rsidR="00B8684C" w:rsidRDefault="00B8684C" w:rsidP="00B8684C">
      <w:r>
        <w:t xml:space="preserve">FRD 22: </w:t>
      </w:r>
      <w:hyperlink w:anchor="_Major_contracts_and" w:history="1">
        <w:r w:rsidRPr="002749D6">
          <w:rPr>
            <w:rStyle w:val="Hyperlink"/>
          </w:rPr>
          <w:t>Disclosure of government advertising expenditure</w:t>
        </w:r>
      </w:hyperlink>
      <w:r>
        <w:t xml:space="preserve"> </w:t>
      </w:r>
    </w:p>
    <w:p w14:paraId="2B0F7ECC" w14:textId="5697C749" w:rsidR="00B8684C" w:rsidRDefault="00B8684C" w:rsidP="00B8684C">
      <w:r>
        <w:t xml:space="preserve">FRD 22: </w:t>
      </w:r>
      <w:hyperlink w:anchor="_Using_the_latest" w:history="1">
        <w:r w:rsidRPr="002749D6">
          <w:rPr>
            <w:rStyle w:val="Hyperlink"/>
          </w:rPr>
          <w:t>Disclosure of ICT expenditure</w:t>
        </w:r>
      </w:hyperlink>
    </w:p>
    <w:p w14:paraId="2920B5F5" w14:textId="02089F36" w:rsidR="00B8684C" w:rsidRDefault="00B8684C" w:rsidP="00B8684C">
      <w:r>
        <w:lastRenderedPageBreak/>
        <w:t xml:space="preserve">FRD 22: </w:t>
      </w:r>
      <w:hyperlink w:anchor="_Reviews_and_studies" w:history="1">
        <w:r w:rsidRPr="002749D6">
          <w:rPr>
            <w:rStyle w:val="Hyperlink"/>
          </w:rPr>
          <w:t>Reviews and studies expenditure</w:t>
        </w:r>
      </w:hyperlink>
    </w:p>
    <w:p w14:paraId="4F4006C8" w14:textId="03B4A841" w:rsidR="00B8684C" w:rsidRDefault="00B8684C" w:rsidP="00B8684C">
      <w:r>
        <w:t xml:space="preserve">FRD 22: </w:t>
      </w:r>
      <w:hyperlink w:anchor="_More_information_available" w:history="1">
        <w:r w:rsidRPr="002749D6">
          <w:rPr>
            <w:rStyle w:val="Hyperlink"/>
          </w:rPr>
          <w:t>Statement of availability of other information</w:t>
        </w:r>
      </w:hyperlink>
      <w:r>
        <w:t xml:space="preserve"> </w:t>
      </w:r>
    </w:p>
    <w:p w14:paraId="4FDFB387" w14:textId="2ACA8BE9" w:rsidR="00B8684C" w:rsidRDefault="00B8684C" w:rsidP="00B8684C">
      <w:r>
        <w:t xml:space="preserve">FRD 22: </w:t>
      </w:r>
      <w:hyperlink w:anchor="_Emergency_procurement" w:history="1">
        <w:r w:rsidRPr="002749D6">
          <w:rPr>
            <w:rStyle w:val="Hyperlink"/>
          </w:rPr>
          <w:t>Disclosure of emergency procurement</w:t>
        </w:r>
      </w:hyperlink>
    </w:p>
    <w:p w14:paraId="4B0F3219" w14:textId="4CD39CC6" w:rsidR="00B8684C" w:rsidRDefault="00B8684C" w:rsidP="00B8684C">
      <w:r>
        <w:t xml:space="preserve">FRD 22: </w:t>
      </w:r>
      <w:hyperlink w:anchor="_Procurement" w:history="1">
        <w:r w:rsidRPr="002749D6">
          <w:rPr>
            <w:rStyle w:val="Hyperlink"/>
          </w:rPr>
          <w:t>Disclosure of social procurement activities under the Social Procurement Framework</w:t>
        </w:r>
      </w:hyperlink>
    </w:p>
    <w:p w14:paraId="5E460AE2" w14:textId="1605F495" w:rsidR="00B8684C" w:rsidRDefault="00B8684C" w:rsidP="00B8684C">
      <w:r>
        <w:t xml:space="preserve">FRD 22: </w:t>
      </w:r>
      <w:hyperlink w:anchor="_Procurement_complaints" w:history="1">
        <w:r w:rsidRPr="002749D6">
          <w:rPr>
            <w:rStyle w:val="Hyperlink"/>
          </w:rPr>
          <w:t>Disclosure of procurement complaints</w:t>
        </w:r>
      </w:hyperlink>
    </w:p>
    <w:p w14:paraId="1E5C5A11" w14:textId="3988D888" w:rsidR="00B8684C" w:rsidRDefault="00B8684C" w:rsidP="00B8684C">
      <w:r>
        <w:t xml:space="preserve">FRD 24: </w:t>
      </w:r>
      <w:hyperlink w:anchor="_Improving_our_environmental" w:history="1">
        <w:r w:rsidRPr="002749D6">
          <w:rPr>
            <w:rStyle w:val="Hyperlink"/>
          </w:rPr>
          <w:t>Reporting of environmental data</w:t>
        </w:r>
      </w:hyperlink>
    </w:p>
    <w:p w14:paraId="5DD06768" w14:textId="19F37F63" w:rsidR="00B8684C" w:rsidRDefault="00B8684C" w:rsidP="00B8684C">
      <w:r>
        <w:t xml:space="preserve">FRD 25: </w:t>
      </w:r>
      <w:hyperlink w:anchor="_Local_Jobs_First" w:history="1">
        <w:r w:rsidRPr="002749D6">
          <w:rPr>
            <w:rStyle w:val="Hyperlink"/>
          </w:rPr>
          <w:t>Local Jobs First</w:t>
        </w:r>
      </w:hyperlink>
    </w:p>
    <w:p w14:paraId="0EAF689F" w14:textId="225C93BE" w:rsidR="00B8684C" w:rsidRDefault="00B8684C" w:rsidP="00B8684C">
      <w:r>
        <w:t xml:space="preserve">FRD 29: </w:t>
      </w:r>
      <w:hyperlink w:anchor="_2._Workforce_data" w:history="1">
        <w:r w:rsidRPr="002749D6">
          <w:rPr>
            <w:rStyle w:val="Hyperlink"/>
          </w:rPr>
          <w:t>Workforce data disclosures</w:t>
        </w:r>
      </w:hyperlink>
    </w:p>
    <w:p w14:paraId="7A4D5321" w14:textId="77777777" w:rsidR="00B8684C" w:rsidRDefault="00B8684C" w:rsidP="00B8684C">
      <w:pPr>
        <w:pStyle w:val="Heading3"/>
      </w:pPr>
      <w:r>
        <w:t xml:space="preserve">Compliance attestation and declaration </w:t>
      </w:r>
    </w:p>
    <w:p w14:paraId="25D84F3C" w14:textId="064F5982" w:rsidR="00B8684C" w:rsidRPr="008A2EC7" w:rsidRDefault="00B8684C" w:rsidP="00B8684C">
      <w:pPr>
        <w:rPr>
          <w:rStyle w:val="Hyperlink"/>
        </w:rPr>
      </w:pPr>
      <w:r w:rsidRPr="00B445DD">
        <w:t xml:space="preserve">SD 5.4.1: </w:t>
      </w:r>
      <w:r w:rsidR="008A2EC7">
        <w:fldChar w:fldCharType="begin"/>
      </w:r>
      <w:r w:rsidR="008A2EC7">
        <w:instrText>HYPERLINK  \l "_EPA_Financial_Management"</w:instrText>
      </w:r>
      <w:r w:rsidR="008A2EC7">
        <w:fldChar w:fldCharType="separate"/>
      </w:r>
      <w:r w:rsidRPr="008A2EC7">
        <w:rPr>
          <w:rStyle w:val="Hyperlink"/>
        </w:rPr>
        <w:t>Attestation for compliance with Ministerial Standing Direction</w:t>
      </w:r>
    </w:p>
    <w:p w14:paraId="07AC1D79" w14:textId="5A562412" w:rsidR="00B8684C" w:rsidRDefault="008A2EC7" w:rsidP="00B8684C">
      <w:r>
        <w:fldChar w:fldCharType="end"/>
      </w:r>
      <w:r w:rsidR="00B8684C">
        <w:t xml:space="preserve">SD 5.2.3: </w:t>
      </w:r>
      <w:hyperlink w:anchor="_top" w:history="1">
        <w:r w:rsidR="00B8684C" w:rsidRPr="008520E9">
          <w:rPr>
            <w:rStyle w:val="Hyperlink"/>
          </w:rPr>
          <w:t>Declaration in report of operations</w:t>
        </w:r>
      </w:hyperlink>
    </w:p>
    <w:p w14:paraId="70F35417" w14:textId="77777777" w:rsidR="00B8684C" w:rsidRDefault="00B8684C" w:rsidP="00B8684C">
      <w:pPr>
        <w:pStyle w:val="Heading2"/>
      </w:pPr>
      <w:r>
        <w:t xml:space="preserve">Financial statements </w:t>
      </w:r>
    </w:p>
    <w:p w14:paraId="7818B6B7" w14:textId="20834599" w:rsidR="00753334" w:rsidRDefault="00753334" w:rsidP="00753334">
      <w:r w:rsidRPr="0023523D">
        <w:t xml:space="preserve">Financial statements are only available in </w:t>
      </w:r>
      <w:r>
        <w:t xml:space="preserve">the </w:t>
      </w:r>
      <w:r w:rsidRPr="0023523D">
        <w:t>PDF</w:t>
      </w:r>
      <w:r>
        <w:t xml:space="preserve"> report</w:t>
      </w:r>
      <w:r w:rsidRPr="0023523D">
        <w:t>.</w:t>
      </w:r>
      <w:r>
        <w:t xml:space="preserve"> Contact us if you need these in an accessible format such as large print or audio.</w:t>
      </w:r>
    </w:p>
    <w:p w14:paraId="672686B6" w14:textId="77777777" w:rsidR="00753334" w:rsidRDefault="00753334" w:rsidP="00753334">
      <w:r>
        <w:t>Please phone 1300 372 842 or email contact@epa.vic.gov.au</w:t>
      </w:r>
    </w:p>
    <w:p w14:paraId="2C81641A" w14:textId="77777777" w:rsidR="00B8684C" w:rsidRDefault="00B8684C" w:rsidP="006E769B">
      <w:pPr>
        <w:pStyle w:val="Heading2"/>
      </w:pPr>
      <w:r>
        <w:t xml:space="preserve">Legislation </w:t>
      </w:r>
    </w:p>
    <w:p w14:paraId="7CE7D7BF" w14:textId="2F96B1F2" w:rsidR="00B8684C" w:rsidRPr="006E769B" w:rsidRDefault="00B8684C" w:rsidP="00B8684C">
      <w:pPr>
        <w:rPr>
          <w:i/>
          <w:iCs/>
        </w:rPr>
      </w:pPr>
      <w:hyperlink w:anchor="_Accessing_our_information" w:history="1">
        <w:r w:rsidRPr="00925155">
          <w:rPr>
            <w:rStyle w:val="Hyperlink"/>
            <w:i/>
            <w:iCs/>
          </w:rPr>
          <w:t>Freedom of Information Act 1982</w:t>
        </w:r>
      </w:hyperlink>
    </w:p>
    <w:p w14:paraId="49B09AD9" w14:textId="7AD16E7C" w:rsidR="00B8684C" w:rsidRPr="006E769B" w:rsidRDefault="00B8684C" w:rsidP="00B8684C">
      <w:pPr>
        <w:rPr>
          <w:i/>
          <w:iCs/>
        </w:rPr>
      </w:pPr>
      <w:hyperlink w:anchor="_Reducing_our_footprint" w:history="1">
        <w:r w:rsidRPr="00925155">
          <w:rPr>
            <w:rStyle w:val="Hyperlink"/>
            <w:i/>
            <w:iCs/>
          </w:rPr>
          <w:t>Building Act 1993</w:t>
        </w:r>
      </w:hyperlink>
    </w:p>
    <w:p w14:paraId="57E85F90" w14:textId="33E794F4" w:rsidR="00B8684C" w:rsidRPr="006E769B" w:rsidRDefault="00B8684C" w:rsidP="00B8684C">
      <w:pPr>
        <w:rPr>
          <w:i/>
          <w:iCs/>
        </w:rPr>
      </w:pPr>
      <w:hyperlink w:anchor="_Public_interest_disclosures" w:history="1">
        <w:r w:rsidRPr="00925155">
          <w:rPr>
            <w:rStyle w:val="Hyperlink"/>
            <w:i/>
            <w:iCs/>
          </w:rPr>
          <w:t>Public Interest Disclosures Act 2012</w:t>
        </w:r>
      </w:hyperlink>
    </w:p>
    <w:p w14:paraId="09F97A43" w14:textId="1FBE35E4" w:rsidR="00B8684C" w:rsidRPr="006E769B" w:rsidRDefault="00B8684C" w:rsidP="00B8684C">
      <w:pPr>
        <w:rPr>
          <w:i/>
          <w:iCs/>
        </w:rPr>
      </w:pPr>
      <w:hyperlink w:anchor="_Flexible_workplace" w:history="1">
        <w:r w:rsidRPr="00925155">
          <w:rPr>
            <w:rStyle w:val="Hyperlink"/>
            <w:i/>
            <w:iCs/>
          </w:rPr>
          <w:t>Carers Recognition Act 2012</w:t>
        </w:r>
      </w:hyperlink>
    </w:p>
    <w:p w14:paraId="5DDCA62C" w14:textId="6526B611" w:rsidR="00B8684C" w:rsidRPr="006E769B" w:rsidRDefault="00B8684C" w:rsidP="00B8684C">
      <w:pPr>
        <w:rPr>
          <w:i/>
          <w:iCs/>
        </w:rPr>
      </w:pPr>
      <w:hyperlink w:anchor="_Diversity,_equity_and" w:history="1">
        <w:r w:rsidRPr="00925155">
          <w:rPr>
            <w:rStyle w:val="Hyperlink"/>
            <w:i/>
            <w:iCs/>
          </w:rPr>
          <w:t>Disability Act 2006</w:t>
        </w:r>
      </w:hyperlink>
    </w:p>
    <w:p w14:paraId="48CB9C6F" w14:textId="383EEAE9" w:rsidR="00B8684C" w:rsidRPr="006E769B" w:rsidRDefault="00B8684C" w:rsidP="00B8684C">
      <w:pPr>
        <w:rPr>
          <w:i/>
          <w:iCs/>
        </w:rPr>
      </w:pPr>
      <w:hyperlink w:anchor="_Local_Jobs_First" w:history="1">
        <w:r w:rsidRPr="00925155">
          <w:rPr>
            <w:rStyle w:val="Hyperlink"/>
            <w:i/>
            <w:iCs/>
          </w:rPr>
          <w:t>Local Jobs Act 2003</w:t>
        </w:r>
      </w:hyperlink>
    </w:p>
    <w:p w14:paraId="4089212A" w14:textId="3240B96C" w:rsidR="00B8684C" w:rsidRPr="00040213" w:rsidRDefault="00B8684C" w:rsidP="00B8684C">
      <w:pPr>
        <w:rPr>
          <w:i/>
          <w:iCs/>
        </w:rPr>
      </w:pPr>
      <w:hyperlink w:anchor="_EPA_Financial_Management" w:history="1">
        <w:r w:rsidRPr="00B445DD">
          <w:rPr>
            <w:rStyle w:val="Hyperlink"/>
            <w:i/>
            <w:iCs/>
          </w:rPr>
          <w:t>Financial Management Act 1994</w:t>
        </w:r>
      </w:hyperlink>
    </w:p>
    <w:p w14:paraId="67CA11FC" w14:textId="77777777" w:rsidR="00B8684C" w:rsidRDefault="00B8684C" w:rsidP="006E769B">
      <w:pPr>
        <w:pStyle w:val="Heading1"/>
      </w:pPr>
      <w:bookmarkStart w:id="70" w:name="_2._Workforce_data"/>
      <w:bookmarkEnd w:id="70"/>
      <w:r>
        <w:t>2. Workforce data</w:t>
      </w:r>
    </w:p>
    <w:p w14:paraId="4E20E68F" w14:textId="77777777" w:rsidR="00B8684C" w:rsidRDefault="00B8684C" w:rsidP="00B8684C">
      <w:r>
        <w:t xml:space="preserve">The following tables show the head count and full-time equivalent (FTE) of all active public sector employees of EPA, employed in the last full pay period in June 2025 and 2024. </w:t>
      </w:r>
    </w:p>
    <w:p w14:paraId="0F603B75" w14:textId="6BAB968C" w:rsidR="009E7662" w:rsidRDefault="00B8684C" w:rsidP="00040213">
      <w:pPr>
        <w:pStyle w:val="Caption"/>
      </w:pPr>
      <w:r>
        <w:t xml:space="preserve">Workforce breakdown </w:t>
      </w:r>
      <w:proofErr w:type="gramStart"/>
      <w:r>
        <w:t>at</w:t>
      </w:r>
      <w:proofErr w:type="gramEnd"/>
      <w:r>
        <w:t xml:space="preserve"> 30 June 2025</w:t>
      </w:r>
      <w:r w:rsidR="00B445DD">
        <w:rPr>
          <w:rStyle w:val="FootnoteReference"/>
        </w:rPr>
        <w:footnoteReference w:id="25"/>
      </w:r>
    </w:p>
    <w:tbl>
      <w:tblPr>
        <w:tblStyle w:val="EPAstandardtable"/>
        <w:tblW w:w="11387" w:type="dxa"/>
        <w:tblInd w:w="-567" w:type="dxa"/>
        <w:tblLook w:val="0460" w:firstRow="1" w:lastRow="1" w:firstColumn="0" w:lastColumn="0" w:noHBand="0" w:noVBand="1"/>
      </w:tblPr>
      <w:tblGrid>
        <w:gridCol w:w="1341"/>
        <w:gridCol w:w="2099"/>
        <w:gridCol w:w="1203"/>
        <w:gridCol w:w="1203"/>
        <w:gridCol w:w="1258"/>
        <w:gridCol w:w="1258"/>
        <w:gridCol w:w="1258"/>
        <w:gridCol w:w="1021"/>
        <w:gridCol w:w="1021"/>
      </w:tblGrid>
      <w:tr w:rsidR="00677870" w:rsidRPr="00207A7E" w14:paraId="616F6FC9" w14:textId="0384D6EF" w:rsidTr="00334BD4">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CC314BA" w14:textId="752B5FC8" w:rsidR="00677870" w:rsidRPr="00207A7E" w:rsidRDefault="00AE07E5" w:rsidP="00677870">
            <w:pPr>
              <w:pStyle w:val="Normal-Table"/>
            </w:pPr>
            <w:r>
              <w:t>Category</w:t>
            </w:r>
          </w:p>
        </w:tc>
        <w:tc>
          <w:tcPr>
            <w:tcW w:w="0" w:type="auto"/>
            <w:hideMark/>
          </w:tcPr>
          <w:p w14:paraId="32FEE895" w14:textId="734B7317" w:rsidR="00677870" w:rsidRPr="00207A7E" w:rsidRDefault="00AE07E5" w:rsidP="00677870">
            <w:pPr>
              <w:pStyle w:val="Normal-Table"/>
            </w:pPr>
            <w:r>
              <w:t>Measure</w:t>
            </w:r>
          </w:p>
        </w:tc>
        <w:tc>
          <w:tcPr>
            <w:tcW w:w="0" w:type="auto"/>
            <w:hideMark/>
          </w:tcPr>
          <w:p w14:paraId="782D5AC4" w14:textId="1FF25A42" w:rsidR="00677870" w:rsidRPr="00207A7E" w:rsidRDefault="00677870" w:rsidP="00677870">
            <w:pPr>
              <w:pStyle w:val="Normal-Table"/>
            </w:pPr>
            <w:r>
              <w:t>All employ-ees head count</w:t>
            </w:r>
          </w:p>
        </w:tc>
        <w:tc>
          <w:tcPr>
            <w:tcW w:w="0" w:type="auto"/>
            <w:hideMark/>
          </w:tcPr>
          <w:p w14:paraId="7F000BB5" w14:textId="2F7D52BF" w:rsidR="00677870" w:rsidRPr="00207A7E" w:rsidRDefault="00677870" w:rsidP="00677870">
            <w:pPr>
              <w:pStyle w:val="Normal-Table"/>
            </w:pPr>
            <w:r>
              <w:t>All employ-ees FTE</w:t>
            </w:r>
          </w:p>
        </w:tc>
        <w:tc>
          <w:tcPr>
            <w:tcW w:w="0" w:type="auto"/>
            <w:hideMark/>
          </w:tcPr>
          <w:p w14:paraId="3FCE1E5B" w14:textId="75DC28C6" w:rsidR="00677870" w:rsidRPr="00207A7E" w:rsidRDefault="00677870" w:rsidP="00677870">
            <w:pPr>
              <w:pStyle w:val="Normal-Table"/>
            </w:pPr>
            <w:r>
              <w:t>Ongoing full time head count</w:t>
            </w:r>
          </w:p>
        </w:tc>
        <w:tc>
          <w:tcPr>
            <w:tcW w:w="0" w:type="auto"/>
          </w:tcPr>
          <w:p w14:paraId="220C60DA" w14:textId="1A152766" w:rsidR="00677870" w:rsidRPr="00207A7E" w:rsidRDefault="00677870" w:rsidP="00677870">
            <w:pPr>
              <w:pStyle w:val="Normal-Table"/>
            </w:pPr>
            <w:r>
              <w:t>Ongoing part time head count</w:t>
            </w:r>
          </w:p>
        </w:tc>
        <w:tc>
          <w:tcPr>
            <w:tcW w:w="0" w:type="auto"/>
          </w:tcPr>
          <w:p w14:paraId="165DA0BC" w14:textId="0BD5B0F5" w:rsidR="00677870" w:rsidRPr="00207A7E" w:rsidRDefault="00677870" w:rsidP="00677870">
            <w:pPr>
              <w:pStyle w:val="Normal-Table"/>
            </w:pPr>
            <w:r>
              <w:t>Ongoing FTE</w:t>
            </w:r>
          </w:p>
        </w:tc>
        <w:tc>
          <w:tcPr>
            <w:tcW w:w="0" w:type="auto"/>
          </w:tcPr>
          <w:p w14:paraId="7D274F60" w14:textId="482EF232" w:rsidR="00677870" w:rsidRPr="00207A7E" w:rsidRDefault="00677870" w:rsidP="00677870">
            <w:pPr>
              <w:pStyle w:val="Normal-Table"/>
            </w:pPr>
            <w:r>
              <w:t>Fixed term and casual head count</w:t>
            </w:r>
          </w:p>
        </w:tc>
        <w:tc>
          <w:tcPr>
            <w:tcW w:w="0" w:type="auto"/>
          </w:tcPr>
          <w:p w14:paraId="5B4F022E" w14:textId="4C0E4F3F" w:rsidR="00677870" w:rsidRPr="00207A7E" w:rsidRDefault="00677870" w:rsidP="00677870">
            <w:pPr>
              <w:pStyle w:val="Normal-Table"/>
            </w:pPr>
            <w:r>
              <w:t>Fixed term and casual FTE</w:t>
            </w:r>
          </w:p>
        </w:tc>
      </w:tr>
      <w:tr w:rsidR="00677870" w:rsidRPr="00207A7E" w14:paraId="0B7DAB47" w14:textId="47DA0423" w:rsidTr="00334BD4">
        <w:tc>
          <w:tcPr>
            <w:tcW w:w="0" w:type="auto"/>
            <w:hideMark/>
          </w:tcPr>
          <w:p w14:paraId="0B204CFC" w14:textId="517BEA4B" w:rsidR="008E4831" w:rsidRPr="00207A7E" w:rsidRDefault="008E4831" w:rsidP="00AA17D8">
            <w:pPr>
              <w:pStyle w:val="Normal-Table"/>
            </w:pPr>
            <w:r>
              <w:t>Gender</w:t>
            </w:r>
          </w:p>
        </w:tc>
        <w:tc>
          <w:tcPr>
            <w:tcW w:w="0" w:type="auto"/>
            <w:hideMark/>
          </w:tcPr>
          <w:p w14:paraId="713626A7" w14:textId="41CC3D51" w:rsidR="008E4831" w:rsidRPr="00207A7E" w:rsidRDefault="008E4831" w:rsidP="00AA17D8">
            <w:pPr>
              <w:pStyle w:val="Normal-Table"/>
            </w:pPr>
            <w:r w:rsidRPr="00287C15">
              <w:t>Women</w:t>
            </w:r>
            <w:r w:rsidRPr="00287C15">
              <w:rPr>
                <w:rFonts w:ascii="Cambria" w:hAnsi="Cambria" w:cs="Cambria"/>
              </w:rPr>
              <w:t> </w:t>
            </w:r>
          </w:p>
        </w:tc>
        <w:tc>
          <w:tcPr>
            <w:tcW w:w="0" w:type="auto"/>
            <w:hideMark/>
          </w:tcPr>
          <w:p w14:paraId="4575BCF8" w14:textId="1ED2E83B" w:rsidR="008E4831" w:rsidRPr="00207A7E" w:rsidRDefault="008E4831" w:rsidP="00AA17D8">
            <w:pPr>
              <w:pStyle w:val="Normal-Table"/>
            </w:pPr>
            <w:r w:rsidRPr="00206778">
              <w:t>386</w:t>
            </w:r>
          </w:p>
        </w:tc>
        <w:tc>
          <w:tcPr>
            <w:tcW w:w="0" w:type="auto"/>
            <w:hideMark/>
          </w:tcPr>
          <w:p w14:paraId="50DF49F0" w14:textId="26A3D7B4" w:rsidR="008E4831" w:rsidRPr="00207A7E" w:rsidRDefault="008E4831" w:rsidP="00AA17D8">
            <w:pPr>
              <w:pStyle w:val="Normal-Table"/>
            </w:pPr>
            <w:r w:rsidRPr="00206778">
              <w:t>362.5</w:t>
            </w:r>
          </w:p>
        </w:tc>
        <w:tc>
          <w:tcPr>
            <w:tcW w:w="0" w:type="auto"/>
            <w:hideMark/>
          </w:tcPr>
          <w:p w14:paraId="21245FD8" w14:textId="1660C911" w:rsidR="008E4831" w:rsidRPr="00207A7E" w:rsidRDefault="008E4831" w:rsidP="00AA17D8">
            <w:pPr>
              <w:pStyle w:val="Normal-Table"/>
            </w:pPr>
            <w:r w:rsidRPr="00206778">
              <w:t>280</w:t>
            </w:r>
          </w:p>
        </w:tc>
        <w:tc>
          <w:tcPr>
            <w:tcW w:w="0" w:type="auto"/>
          </w:tcPr>
          <w:p w14:paraId="2E84D4F6" w14:textId="1A0E4EB2" w:rsidR="008E4831" w:rsidRPr="00207A7E" w:rsidRDefault="008E4831" w:rsidP="00AA17D8">
            <w:pPr>
              <w:pStyle w:val="Normal-Table"/>
            </w:pPr>
            <w:r w:rsidRPr="00206778">
              <w:t>69</w:t>
            </w:r>
          </w:p>
        </w:tc>
        <w:tc>
          <w:tcPr>
            <w:tcW w:w="0" w:type="auto"/>
          </w:tcPr>
          <w:p w14:paraId="5B6147B8" w14:textId="31EDBB03" w:rsidR="008E4831" w:rsidRPr="00207A7E" w:rsidRDefault="008E4831" w:rsidP="00AA17D8">
            <w:pPr>
              <w:pStyle w:val="Normal-Table"/>
            </w:pPr>
            <w:r w:rsidRPr="00206778">
              <w:t>328</w:t>
            </w:r>
            <w:r>
              <w:t>.0</w:t>
            </w:r>
          </w:p>
        </w:tc>
        <w:tc>
          <w:tcPr>
            <w:tcW w:w="0" w:type="auto"/>
          </w:tcPr>
          <w:p w14:paraId="1FD6D73B" w14:textId="082C2C59" w:rsidR="008E4831" w:rsidRPr="00207A7E" w:rsidRDefault="008E4831" w:rsidP="00AA17D8">
            <w:pPr>
              <w:pStyle w:val="Normal-Table"/>
            </w:pPr>
            <w:r w:rsidRPr="00206778">
              <w:t>37</w:t>
            </w:r>
          </w:p>
        </w:tc>
        <w:tc>
          <w:tcPr>
            <w:tcW w:w="0" w:type="auto"/>
          </w:tcPr>
          <w:p w14:paraId="10D630CF" w14:textId="21AE0609" w:rsidR="008E4831" w:rsidRPr="00207A7E" w:rsidRDefault="008E4831" w:rsidP="00AA17D8">
            <w:pPr>
              <w:pStyle w:val="Normal-Table"/>
            </w:pPr>
            <w:r w:rsidRPr="00206778">
              <w:t>34.5</w:t>
            </w:r>
          </w:p>
        </w:tc>
      </w:tr>
      <w:tr w:rsidR="00677870" w:rsidRPr="00207A7E" w14:paraId="416AE028" w14:textId="77777777" w:rsidTr="00334BD4">
        <w:trPr>
          <w:cnfStyle w:val="000000010000" w:firstRow="0" w:lastRow="0" w:firstColumn="0" w:lastColumn="0" w:oddVBand="0" w:evenVBand="0" w:oddHBand="0" w:evenHBand="1" w:firstRowFirstColumn="0" w:firstRowLastColumn="0" w:lastRowFirstColumn="0" w:lastRowLastColumn="0"/>
        </w:trPr>
        <w:tc>
          <w:tcPr>
            <w:tcW w:w="0" w:type="auto"/>
          </w:tcPr>
          <w:p w14:paraId="13A3A71F" w14:textId="5839BA18" w:rsidR="008E4831" w:rsidRPr="00207A7E" w:rsidRDefault="00677870" w:rsidP="00AA17D8">
            <w:pPr>
              <w:pStyle w:val="Normal-Table"/>
            </w:pPr>
            <w:r>
              <w:lastRenderedPageBreak/>
              <w:t>Gender</w:t>
            </w:r>
          </w:p>
        </w:tc>
        <w:tc>
          <w:tcPr>
            <w:tcW w:w="0" w:type="auto"/>
          </w:tcPr>
          <w:p w14:paraId="084F156D" w14:textId="2C2A477C" w:rsidR="008E4831" w:rsidRPr="00207A7E" w:rsidRDefault="008E4831" w:rsidP="00AA17D8">
            <w:pPr>
              <w:pStyle w:val="Normal-Table"/>
            </w:pPr>
            <w:r w:rsidRPr="00287C15">
              <w:t>Men</w:t>
            </w:r>
            <w:r w:rsidRPr="00287C15">
              <w:rPr>
                <w:rFonts w:ascii="Cambria" w:hAnsi="Cambria" w:cs="Cambria"/>
              </w:rPr>
              <w:t> </w:t>
            </w:r>
          </w:p>
        </w:tc>
        <w:tc>
          <w:tcPr>
            <w:tcW w:w="0" w:type="auto"/>
          </w:tcPr>
          <w:p w14:paraId="5CF59CCF" w14:textId="6D052D12" w:rsidR="008E4831" w:rsidRPr="00207A7E" w:rsidRDefault="008E4831" w:rsidP="00AA17D8">
            <w:pPr>
              <w:pStyle w:val="Normal-Table"/>
            </w:pPr>
            <w:r w:rsidRPr="00206778">
              <w:t>360</w:t>
            </w:r>
          </w:p>
        </w:tc>
        <w:tc>
          <w:tcPr>
            <w:tcW w:w="0" w:type="auto"/>
          </w:tcPr>
          <w:p w14:paraId="558DA377" w14:textId="7A9F0140" w:rsidR="008E4831" w:rsidRPr="00207A7E" w:rsidRDefault="008E4831" w:rsidP="00AA17D8">
            <w:pPr>
              <w:pStyle w:val="Normal-Table"/>
            </w:pPr>
            <w:r w:rsidRPr="00206778">
              <w:t>353.5</w:t>
            </w:r>
          </w:p>
        </w:tc>
        <w:tc>
          <w:tcPr>
            <w:tcW w:w="0" w:type="auto"/>
          </w:tcPr>
          <w:p w14:paraId="35C4E625" w14:textId="40FFDBE0" w:rsidR="008E4831" w:rsidRPr="00207A7E" w:rsidRDefault="008E4831" w:rsidP="00AA17D8">
            <w:pPr>
              <w:pStyle w:val="Normal-Table"/>
            </w:pPr>
            <w:r w:rsidRPr="00206778">
              <w:t>310</w:t>
            </w:r>
          </w:p>
        </w:tc>
        <w:tc>
          <w:tcPr>
            <w:tcW w:w="0" w:type="auto"/>
          </w:tcPr>
          <w:p w14:paraId="5DBDF215" w14:textId="32A3024F" w:rsidR="008E4831" w:rsidRPr="00207A7E" w:rsidRDefault="008E4831" w:rsidP="00AA17D8">
            <w:pPr>
              <w:pStyle w:val="Normal-Table"/>
            </w:pPr>
            <w:r w:rsidRPr="00206778">
              <w:t>28</w:t>
            </w:r>
          </w:p>
        </w:tc>
        <w:tc>
          <w:tcPr>
            <w:tcW w:w="0" w:type="auto"/>
          </w:tcPr>
          <w:p w14:paraId="5AFCE4E5" w14:textId="329C53B0" w:rsidR="008E4831" w:rsidRPr="00207A7E" w:rsidRDefault="008E4831" w:rsidP="00AA17D8">
            <w:pPr>
              <w:pStyle w:val="Normal-Table"/>
            </w:pPr>
            <w:r w:rsidRPr="00206778">
              <w:t>332.4</w:t>
            </w:r>
          </w:p>
        </w:tc>
        <w:tc>
          <w:tcPr>
            <w:tcW w:w="0" w:type="auto"/>
          </w:tcPr>
          <w:p w14:paraId="32E61A28" w14:textId="32434940" w:rsidR="008E4831" w:rsidRPr="00207A7E" w:rsidRDefault="008E4831" w:rsidP="00AA17D8">
            <w:pPr>
              <w:pStyle w:val="Normal-Table"/>
            </w:pPr>
            <w:r w:rsidRPr="00206778">
              <w:t>22</w:t>
            </w:r>
          </w:p>
        </w:tc>
        <w:tc>
          <w:tcPr>
            <w:tcW w:w="0" w:type="auto"/>
          </w:tcPr>
          <w:p w14:paraId="408638C3" w14:textId="5A5DEC92" w:rsidR="008E4831" w:rsidRPr="00207A7E" w:rsidRDefault="008E4831" w:rsidP="00AA17D8">
            <w:pPr>
              <w:pStyle w:val="Normal-Table"/>
            </w:pPr>
            <w:r w:rsidRPr="00206778">
              <w:t>21.1</w:t>
            </w:r>
          </w:p>
        </w:tc>
      </w:tr>
      <w:tr w:rsidR="00677870" w:rsidRPr="00207A7E" w14:paraId="657E129C" w14:textId="77777777" w:rsidTr="00334BD4">
        <w:tc>
          <w:tcPr>
            <w:tcW w:w="0" w:type="auto"/>
          </w:tcPr>
          <w:p w14:paraId="4305391E" w14:textId="39A4FDF7" w:rsidR="008E4831" w:rsidRPr="00207A7E" w:rsidRDefault="00677870" w:rsidP="00AA17D8">
            <w:pPr>
              <w:pStyle w:val="Normal-Table"/>
            </w:pPr>
            <w:r>
              <w:t>Gender</w:t>
            </w:r>
          </w:p>
        </w:tc>
        <w:tc>
          <w:tcPr>
            <w:tcW w:w="0" w:type="auto"/>
          </w:tcPr>
          <w:p w14:paraId="3A6D0187" w14:textId="60499273" w:rsidR="008E4831" w:rsidRPr="00207A7E" w:rsidRDefault="008E4831" w:rsidP="00AA17D8">
            <w:pPr>
              <w:pStyle w:val="Normal-Table"/>
            </w:pPr>
            <w:r w:rsidRPr="00287C15">
              <w:t>Self-described</w:t>
            </w:r>
            <w:r w:rsidRPr="00287C15">
              <w:rPr>
                <w:rFonts w:ascii="Cambria" w:hAnsi="Cambria" w:cs="Cambria"/>
              </w:rPr>
              <w:t> </w:t>
            </w:r>
          </w:p>
        </w:tc>
        <w:tc>
          <w:tcPr>
            <w:tcW w:w="0" w:type="auto"/>
          </w:tcPr>
          <w:p w14:paraId="02E0696B" w14:textId="018437D3" w:rsidR="008E4831" w:rsidRPr="00207A7E" w:rsidRDefault="008E4831" w:rsidP="00AA17D8">
            <w:pPr>
              <w:pStyle w:val="Normal-Table"/>
            </w:pPr>
            <w:r w:rsidRPr="00206778">
              <w:t>7</w:t>
            </w:r>
          </w:p>
        </w:tc>
        <w:tc>
          <w:tcPr>
            <w:tcW w:w="0" w:type="auto"/>
          </w:tcPr>
          <w:p w14:paraId="7638EB62" w14:textId="485E384C" w:rsidR="008E4831" w:rsidRPr="00207A7E" w:rsidRDefault="008E4831" w:rsidP="00AA17D8">
            <w:pPr>
              <w:pStyle w:val="Normal-Table"/>
            </w:pPr>
            <w:r w:rsidRPr="00206778">
              <w:t>7</w:t>
            </w:r>
            <w:r>
              <w:t>.0</w:t>
            </w:r>
          </w:p>
        </w:tc>
        <w:tc>
          <w:tcPr>
            <w:tcW w:w="0" w:type="auto"/>
          </w:tcPr>
          <w:p w14:paraId="00AB13AE" w14:textId="61A2A09D" w:rsidR="008E4831" w:rsidRPr="00207A7E" w:rsidRDefault="008E4831" w:rsidP="00AA17D8">
            <w:pPr>
              <w:pStyle w:val="Normal-Table"/>
            </w:pPr>
            <w:r w:rsidRPr="00206778">
              <w:t>5</w:t>
            </w:r>
          </w:p>
        </w:tc>
        <w:tc>
          <w:tcPr>
            <w:tcW w:w="0" w:type="auto"/>
          </w:tcPr>
          <w:p w14:paraId="3E1EB52E" w14:textId="36F886A5" w:rsidR="008E4831" w:rsidRPr="00207A7E" w:rsidRDefault="008E4831" w:rsidP="00AA17D8">
            <w:pPr>
              <w:pStyle w:val="Normal-Table"/>
            </w:pPr>
            <w:r w:rsidRPr="00206778">
              <w:t>0</w:t>
            </w:r>
          </w:p>
        </w:tc>
        <w:tc>
          <w:tcPr>
            <w:tcW w:w="0" w:type="auto"/>
          </w:tcPr>
          <w:p w14:paraId="3B197DAE" w14:textId="77523916" w:rsidR="008E4831" w:rsidRPr="00207A7E" w:rsidRDefault="008E4831" w:rsidP="00AA17D8">
            <w:pPr>
              <w:pStyle w:val="Normal-Table"/>
            </w:pPr>
            <w:r w:rsidRPr="00206778">
              <w:t>5</w:t>
            </w:r>
            <w:r>
              <w:t>.0</w:t>
            </w:r>
          </w:p>
        </w:tc>
        <w:tc>
          <w:tcPr>
            <w:tcW w:w="0" w:type="auto"/>
          </w:tcPr>
          <w:p w14:paraId="5BF74497" w14:textId="2864F655" w:rsidR="008E4831" w:rsidRPr="00207A7E" w:rsidRDefault="008E4831" w:rsidP="00AA17D8">
            <w:pPr>
              <w:pStyle w:val="Normal-Table"/>
            </w:pPr>
            <w:r w:rsidRPr="00206778">
              <w:t>2</w:t>
            </w:r>
          </w:p>
        </w:tc>
        <w:tc>
          <w:tcPr>
            <w:tcW w:w="0" w:type="auto"/>
          </w:tcPr>
          <w:p w14:paraId="380F4087" w14:textId="444ADFBD" w:rsidR="008E4831" w:rsidRPr="00207A7E" w:rsidRDefault="008E4831" w:rsidP="00AA17D8">
            <w:pPr>
              <w:pStyle w:val="Normal-Table"/>
            </w:pPr>
            <w:r w:rsidRPr="00206778">
              <w:t>2</w:t>
            </w:r>
            <w:r>
              <w:t>.0</w:t>
            </w:r>
          </w:p>
        </w:tc>
      </w:tr>
      <w:tr w:rsidR="000453D9" w:rsidRPr="00207A7E" w14:paraId="68391F4A" w14:textId="77777777" w:rsidTr="00334BD4">
        <w:trPr>
          <w:cnfStyle w:val="000000010000" w:firstRow="0" w:lastRow="0" w:firstColumn="0" w:lastColumn="0" w:oddVBand="0" w:evenVBand="0" w:oddHBand="0" w:evenHBand="1" w:firstRowFirstColumn="0" w:firstRowLastColumn="0" w:lastRowFirstColumn="0" w:lastRowLastColumn="0"/>
        </w:trPr>
        <w:tc>
          <w:tcPr>
            <w:tcW w:w="0" w:type="auto"/>
          </w:tcPr>
          <w:p w14:paraId="43E48886" w14:textId="7813DD99" w:rsidR="000453D9" w:rsidRPr="00207A7E" w:rsidRDefault="000453D9" w:rsidP="000453D9">
            <w:pPr>
              <w:pStyle w:val="Normal-Table"/>
            </w:pPr>
            <w:r>
              <w:t>Age</w:t>
            </w:r>
          </w:p>
        </w:tc>
        <w:tc>
          <w:tcPr>
            <w:tcW w:w="0" w:type="auto"/>
          </w:tcPr>
          <w:p w14:paraId="315663B5" w14:textId="38D11794" w:rsidR="000453D9" w:rsidRPr="00207A7E" w:rsidRDefault="000453D9" w:rsidP="000453D9">
            <w:pPr>
              <w:pStyle w:val="Normal-Table"/>
            </w:pPr>
            <w:r w:rsidRPr="00287C15">
              <w:t>15–24</w:t>
            </w:r>
            <w:r w:rsidRPr="00287C15">
              <w:rPr>
                <w:rFonts w:ascii="Cambria" w:hAnsi="Cambria" w:cs="Cambria"/>
              </w:rPr>
              <w:t> </w:t>
            </w:r>
          </w:p>
        </w:tc>
        <w:tc>
          <w:tcPr>
            <w:tcW w:w="0" w:type="auto"/>
          </w:tcPr>
          <w:p w14:paraId="5A3BE73A" w14:textId="48825006" w:rsidR="000453D9" w:rsidRPr="00207A7E" w:rsidRDefault="000453D9" w:rsidP="000453D9">
            <w:pPr>
              <w:pStyle w:val="Normal-Table"/>
            </w:pPr>
            <w:r w:rsidRPr="00AC02E5">
              <w:t>6</w:t>
            </w:r>
          </w:p>
        </w:tc>
        <w:tc>
          <w:tcPr>
            <w:tcW w:w="0" w:type="auto"/>
          </w:tcPr>
          <w:p w14:paraId="4722790E" w14:textId="4A44C60E" w:rsidR="000453D9" w:rsidRPr="00207A7E" w:rsidRDefault="000453D9" w:rsidP="000453D9">
            <w:pPr>
              <w:pStyle w:val="Normal-Table"/>
            </w:pPr>
            <w:r w:rsidRPr="00AC02E5">
              <w:t>5.4</w:t>
            </w:r>
          </w:p>
        </w:tc>
        <w:tc>
          <w:tcPr>
            <w:tcW w:w="0" w:type="auto"/>
          </w:tcPr>
          <w:p w14:paraId="108AF7E3" w14:textId="4B6ED2B0" w:rsidR="000453D9" w:rsidRPr="00207A7E" w:rsidRDefault="000453D9" w:rsidP="000453D9">
            <w:pPr>
              <w:pStyle w:val="Normal-Table"/>
            </w:pPr>
            <w:r w:rsidRPr="00AC02E5">
              <w:t>5</w:t>
            </w:r>
          </w:p>
        </w:tc>
        <w:tc>
          <w:tcPr>
            <w:tcW w:w="0" w:type="auto"/>
          </w:tcPr>
          <w:p w14:paraId="3E548539" w14:textId="75958E57" w:rsidR="000453D9" w:rsidRPr="00207A7E" w:rsidRDefault="000453D9" w:rsidP="000453D9">
            <w:pPr>
              <w:pStyle w:val="Normal-Table"/>
            </w:pPr>
            <w:r w:rsidRPr="00AC02E5">
              <w:t>0</w:t>
            </w:r>
          </w:p>
        </w:tc>
        <w:tc>
          <w:tcPr>
            <w:tcW w:w="0" w:type="auto"/>
          </w:tcPr>
          <w:p w14:paraId="4B87B9AB" w14:textId="058288BC" w:rsidR="000453D9" w:rsidRPr="00207A7E" w:rsidRDefault="000453D9" w:rsidP="000453D9">
            <w:pPr>
              <w:pStyle w:val="Normal-Table"/>
            </w:pPr>
            <w:r w:rsidRPr="00AC02E5">
              <w:t>5</w:t>
            </w:r>
            <w:r>
              <w:t>.0</w:t>
            </w:r>
          </w:p>
        </w:tc>
        <w:tc>
          <w:tcPr>
            <w:tcW w:w="0" w:type="auto"/>
          </w:tcPr>
          <w:p w14:paraId="30EAA66B" w14:textId="7BC441C6" w:rsidR="000453D9" w:rsidRPr="00207A7E" w:rsidRDefault="000453D9" w:rsidP="000453D9">
            <w:pPr>
              <w:pStyle w:val="Normal-Table"/>
            </w:pPr>
            <w:r w:rsidRPr="00AC02E5">
              <w:t>1</w:t>
            </w:r>
          </w:p>
        </w:tc>
        <w:tc>
          <w:tcPr>
            <w:tcW w:w="0" w:type="auto"/>
          </w:tcPr>
          <w:p w14:paraId="34FF33C8" w14:textId="331C52F3" w:rsidR="000453D9" w:rsidRPr="00207A7E" w:rsidRDefault="000453D9" w:rsidP="000453D9">
            <w:pPr>
              <w:pStyle w:val="Normal-Table"/>
            </w:pPr>
            <w:r w:rsidRPr="00AC02E5">
              <w:t>0.4</w:t>
            </w:r>
          </w:p>
        </w:tc>
      </w:tr>
      <w:tr w:rsidR="000453D9" w:rsidRPr="00207A7E" w14:paraId="5DCA937D" w14:textId="77777777" w:rsidTr="00334BD4">
        <w:tc>
          <w:tcPr>
            <w:tcW w:w="0" w:type="auto"/>
          </w:tcPr>
          <w:p w14:paraId="6F0DB19F" w14:textId="20195AED" w:rsidR="000453D9" w:rsidRPr="00207A7E" w:rsidRDefault="000453D9" w:rsidP="000453D9">
            <w:pPr>
              <w:pStyle w:val="Normal-Table"/>
            </w:pPr>
            <w:r>
              <w:t>Age</w:t>
            </w:r>
          </w:p>
        </w:tc>
        <w:tc>
          <w:tcPr>
            <w:tcW w:w="0" w:type="auto"/>
          </w:tcPr>
          <w:p w14:paraId="7B64168C" w14:textId="60A6FE3B" w:rsidR="000453D9" w:rsidRPr="00207A7E" w:rsidRDefault="000453D9" w:rsidP="000453D9">
            <w:pPr>
              <w:pStyle w:val="Normal-Table"/>
            </w:pPr>
            <w:r w:rsidRPr="00287C15">
              <w:t>25–34</w:t>
            </w:r>
            <w:r w:rsidRPr="00287C15">
              <w:rPr>
                <w:rFonts w:ascii="Cambria" w:hAnsi="Cambria" w:cs="Cambria"/>
              </w:rPr>
              <w:t> </w:t>
            </w:r>
          </w:p>
        </w:tc>
        <w:tc>
          <w:tcPr>
            <w:tcW w:w="0" w:type="auto"/>
          </w:tcPr>
          <w:p w14:paraId="49C1E761" w14:textId="017401FE" w:rsidR="000453D9" w:rsidRPr="00207A7E" w:rsidRDefault="000453D9" w:rsidP="000453D9">
            <w:pPr>
              <w:pStyle w:val="Normal-Table"/>
            </w:pPr>
            <w:r w:rsidRPr="00AC02E5">
              <w:t>174</w:t>
            </w:r>
          </w:p>
        </w:tc>
        <w:tc>
          <w:tcPr>
            <w:tcW w:w="0" w:type="auto"/>
          </w:tcPr>
          <w:p w14:paraId="2ED64B15" w14:textId="5A7D179B" w:rsidR="000453D9" w:rsidRPr="00207A7E" w:rsidRDefault="000453D9" w:rsidP="000453D9">
            <w:pPr>
              <w:pStyle w:val="Normal-Table"/>
            </w:pPr>
            <w:r w:rsidRPr="00AC02E5">
              <w:t>171.5</w:t>
            </w:r>
          </w:p>
        </w:tc>
        <w:tc>
          <w:tcPr>
            <w:tcW w:w="0" w:type="auto"/>
          </w:tcPr>
          <w:p w14:paraId="6E0B2C1C" w14:textId="0BFF8734" w:rsidR="000453D9" w:rsidRPr="00207A7E" w:rsidRDefault="000453D9" w:rsidP="000453D9">
            <w:pPr>
              <w:pStyle w:val="Normal-Table"/>
            </w:pPr>
            <w:r w:rsidRPr="00AC02E5">
              <w:t>141</w:t>
            </w:r>
          </w:p>
        </w:tc>
        <w:tc>
          <w:tcPr>
            <w:tcW w:w="0" w:type="auto"/>
          </w:tcPr>
          <w:p w14:paraId="3DA812F3" w14:textId="64F2986D" w:rsidR="000453D9" w:rsidRPr="00207A7E" w:rsidRDefault="000453D9" w:rsidP="000453D9">
            <w:pPr>
              <w:pStyle w:val="Normal-Table"/>
            </w:pPr>
            <w:r w:rsidRPr="00AC02E5">
              <w:t>11</w:t>
            </w:r>
          </w:p>
        </w:tc>
        <w:tc>
          <w:tcPr>
            <w:tcW w:w="0" w:type="auto"/>
          </w:tcPr>
          <w:p w14:paraId="73EBD9F4" w14:textId="49CE72D3" w:rsidR="000453D9" w:rsidRPr="00207A7E" w:rsidRDefault="000453D9" w:rsidP="000453D9">
            <w:pPr>
              <w:pStyle w:val="Normal-Table"/>
            </w:pPr>
            <w:r w:rsidRPr="00AC02E5">
              <w:t>149.7</w:t>
            </w:r>
          </w:p>
        </w:tc>
        <w:tc>
          <w:tcPr>
            <w:tcW w:w="0" w:type="auto"/>
          </w:tcPr>
          <w:p w14:paraId="3A155223" w14:textId="1017F1B4" w:rsidR="000453D9" w:rsidRPr="00207A7E" w:rsidRDefault="000453D9" w:rsidP="000453D9">
            <w:pPr>
              <w:pStyle w:val="Normal-Table"/>
            </w:pPr>
            <w:r w:rsidRPr="00AC02E5">
              <w:t>22</w:t>
            </w:r>
          </w:p>
        </w:tc>
        <w:tc>
          <w:tcPr>
            <w:tcW w:w="0" w:type="auto"/>
          </w:tcPr>
          <w:p w14:paraId="5EFCE327" w14:textId="01A05332" w:rsidR="000453D9" w:rsidRPr="00207A7E" w:rsidRDefault="000453D9" w:rsidP="000453D9">
            <w:pPr>
              <w:pStyle w:val="Normal-Table"/>
            </w:pPr>
            <w:r w:rsidRPr="00AC02E5">
              <w:t>21.8</w:t>
            </w:r>
          </w:p>
        </w:tc>
      </w:tr>
      <w:tr w:rsidR="000453D9" w:rsidRPr="00207A7E" w14:paraId="52AC9C20" w14:textId="77777777" w:rsidTr="00334BD4">
        <w:trPr>
          <w:cnfStyle w:val="000000010000" w:firstRow="0" w:lastRow="0" w:firstColumn="0" w:lastColumn="0" w:oddVBand="0" w:evenVBand="0" w:oddHBand="0" w:evenHBand="1" w:firstRowFirstColumn="0" w:firstRowLastColumn="0" w:lastRowFirstColumn="0" w:lastRowLastColumn="0"/>
        </w:trPr>
        <w:tc>
          <w:tcPr>
            <w:tcW w:w="0" w:type="auto"/>
          </w:tcPr>
          <w:p w14:paraId="358CADB2" w14:textId="07C1F3D8" w:rsidR="000453D9" w:rsidRPr="00207A7E" w:rsidRDefault="000453D9" w:rsidP="000453D9">
            <w:pPr>
              <w:pStyle w:val="Normal-Table"/>
            </w:pPr>
            <w:r>
              <w:t>Age</w:t>
            </w:r>
          </w:p>
        </w:tc>
        <w:tc>
          <w:tcPr>
            <w:tcW w:w="0" w:type="auto"/>
          </w:tcPr>
          <w:p w14:paraId="70F06738" w14:textId="7EA45F9B" w:rsidR="000453D9" w:rsidRPr="00207A7E" w:rsidRDefault="000453D9" w:rsidP="000453D9">
            <w:pPr>
              <w:pStyle w:val="Normal-Table"/>
            </w:pPr>
            <w:r w:rsidRPr="00287C15">
              <w:t>35–44</w:t>
            </w:r>
            <w:r w:rsidRPr="00287C15">
              <w:rPr>
                <w:rFonts w:ascii="Cambria" w:hAnsi="Cambria" w:cs="Cambria"/>
              </w:rPr>
              <w:t> </w:t>
            </w:r>
          </w:p>
        </w:tc>
        <w:tc>
          <w:tcPr>
            <w:tcW w:w="0" w:type="auto"/>
          </w:tcPr>
          <w:p w14:paraId="51B4BC37" w14:textId="02F4B13A" w:rsidR="000453D9" w:rsidRPr="00207A7E" w:rsidRDefault="000453D9" w:rsidP="000453D9">
            <w:pPr>
              <w:pStyle w:val="Normal-Table"/>
            </w:pPr>
            <w:r w:rsidRPr="00AC02E5">
              <w:t>242</w:t>
            </w:r>
          </w:p>
        </w:tc>
        <w:tc>
          <w:tcPr>
            <w:tcW w:w="0" w:type="auto"/>
          </w:tcPr>
          <w:p w14:paraId="1DA560FA" w14:textId="003FBD17" w:rsidR="000453D9" w:rsidRPr="00207A7E" w:rsidRDefault="000453D9" w:rsidP="000453D9">
            <w:pPr>
              <w:pStyle w:val="Normal-Table"/>
            </w:pPr>
            <w:r w:rsidRPr="00AC02E5">
              <w:t>229.4</w:t>
            </w:r>
          </w:p>
        </w:tc>
        <w:tc>
          <w:tcPr>
            <w:tcW w:w="0" w:type="auto"/>
          </w:tcPr>
          <w:p w14:paraId="6C8605DF" w14:textId="2845C59F" w:rsidR="000453D9" w:rsidRPr="00207A7E" w:rsidRDefault="000453D9" w:rsidP="000453D9">
            <w:pPr>
              <w:pStyle w:val="Normal-Table"/>
            </w:pPr>
            <w:r w:rsidRPr="00AC02E5">
              <w:t>187</w:t>
            </w:r>
          </w:p>
        </w:tc>
        <w:tc>
          <w:tcPr>
            <w:tcW w:w="0" w:type="auto"/>
          </w:tcPr>
          <w:p w14:paraId="6C9C3EE9" w14:textId="17BB19F5" w:rsidR="000453D9" w:rsidRPr="00207A7E" w:rsidRDefault="000453D9" w:rsidP="000453D9">
            <w:pPr>
              <w:pStyle w:val="Normal-Table"/>
            </w:pPr>
            <w:r w:rsidRPr="00AC02E5">
              <w:t>43</w:t>
            </w:r>
          </w:p>
        </w:tc>
        <w:tc>
          <w:tcPr>
            <w:tcW w:w="0" w:type="auto"/>
          </w:tcPr>
          <w:p w14:paraId="41265712" w14:textId="7FDF943B" w:rsidR="000453D9" w:rsidRPr="00207A7E" w:rsidRDefault="000453D9" w:rsidP="000453D9">
            <w:pPr>
              <w:pStyle w:val="Normal-Table"/>
            </w:pPr>
            <w:r w:rsidRPr="00AC02E5">
              <w:t>218.4</w:t>
            </w:r>
          </w:p>
        </w:tc>
        <w:tc>
          <w:tcPr>
            <w:tcW w:w="0" w:type="auto"/>
          </w:tcPr>
          <w:p w14:paraId="76E73310" w14:textId="3F469F88" w:rsidR="000453D9" w:rsidRPr="00207A7E" w:rsidRDefault="000453D9" w:rsidP="000453D9">
            <w:pPr>
              <w:pStyle w:val="Normal-Table"/>
            </w:pPr>
            <w:r w:rsidRPr="00AC02E5">
              <w:t>12</w:t>
            </w:r>
          </w:p>
        </w:tc>
        <w:tc>
          <w:tcPr>
            <w:tcW w:w="0" w:type="auto"/>
          </w:tcPr>
          <w:p w14:paraId="1E9EF1BD" w14:textId="1363073D" w:rsidR="000453D9" w:rsidRPr="00207A7E" w:rsidRDefault="000453D9" w:rsidP="000453D9">
            <w:pPr>
              <w:pStyle w:val="Normal-Table"/>
            </w:pPr>
            <w:r w:rsidRPr="00AC02E5">
              <w:t>11</w:t>
            </w:r>
            <w:r>
              <w:t>.0</w:t>
            </w:r>
          </w:p>
        </w:tc>
      </w:tr>
      <w:tr w:rsidR="000453D9" w:rsidRPr="00207A7E" w14:paraId="116B6FA0" w14:textId="77777777" w:rsidTr="00334BD4">
        <w:tc>
          <w:tcPr>
            <w:tcW w:w="0" w:type="auto"/>
          </w:tcPr>
          <w:p w14:paraId="4CB45B94" w14:textId="36B44C5C" w:rsidR="000453D9" w:rsidRPr="00207A7E" w:rsidRDefault="000453D9" w:rsidP="000453D9">
            <w:pPr>
              <w:pStyle w:val="Normal-Table"/>
            </w:pPr>
            <w:r>
              <w:t>Age</w:t>
            </w:r>
          </w:p>
        </w:tc>
        <w:tc>
          <w:tcPr>
            <w:tcW w:w="0" w:type="auto"/>
          </w:tcPr>
          <w:p w14:paraId="3E2A164E" w14:textId="5919790A" w:rsidR="000453D9" w:rsidRPr="00207A7E" w:rsidRDefault="000453D9" w:rsidP="000453D9">
            <w:pPr>
              <w:pStyle w:val="Normal-Table"/>
            </w:pPr>
            <w:r w:rsidRPr="00287C15">
              <w:t>45–54</w:t>
            </w:r>
            <w:r w:rsidRPr="00287C15">
              <w:rPr>
                <w:rFonts w:ascii="Cambria" w:hAnsi="Cambria" w:cs="Cambria"/>
              </w:rPr>
              <w:t> </w:t>
            </w:r>
          </w:p>
        </w:tc>
        <w:tc>
          <w:tcPr>
            <w:tcW w:w="0" w:type="auto"/>
          </w:tcPr>
          <w:p w14:paraId="6FA68A7F" w14:textId="41455238" w:rsidR="000453D9" w:rsidRPr="00207A7E" w:rsidRDefault="000453D9" w:rsidP="000453D9">
            <w:pPr>
              <w:pStyle w:val="Normal-Table"/>
            </w:pPr>
            <w:r w:rsidRPr="00AC02E5">
              <w:t>205</w:t>
            </w:r>
          </w:p>
        </w:tc>
        <w:tc>
          <w:tcPr>
            <w:tcW w:w="0" w:type="auto"/>
          </w:tcPr>
          <w:p w14:paraId="631C1402" w14:textId="1B70032A" w:rsidR="000453D9" w:rsidRPr="00207A7E" w:rsidRDefault="000453D9" w:rsidP="000453D9">
            <w:pPr>
              <w:pStyle w:val="Normal-Table"/>
            </w:pPr>
            <w:r w:rsidRPr="00AC02E5">
              <w:t>197.5</w:t>
            </w:r>
          </w:p>
        </w:tc>
        <w:tc>
          <w:tcPr>
            <w:tcW w:w="0" w:type="auto"/>
          </w:tcPr>
          <w:p w14:paraId="473883E4" w14:textId="33362D69" w:rsidR="000453D9" w:rsidRPr="00207A7E" w:rsidRDefault="000453D9" w:rsidP="000453D9">
            <w:pPr>
              <w:pStyle w:val="Normal-Table"/>
            </w:pPr>
            <w:r w:rsidRPr="00AC02E5">
              <w:t>164</w:t>
            </w:r>
          </w:p>
        </w:tc>
        <w:tc>
          <w:tcPr>
            <w:tcW w:w="0" w:type="auto"/>
          </w:tcPr>
          <w:p w14:paraId="5E28A2A2" w14:textId="4078F61A" w:rsidR="000453D9" w:rsidRPr="00207A7E" w:rsidRDefault="000453D9" w:rsidP="000453D9">
            <w:pPr>
              <w:pStyle w:val="Normal-Table"/>
            </w:pPr>
            <w:r w:rsidRPr="00AC02E5">
              <w:t>25</w:t>
            </w:r>
          </w:p>
        </w:tc>
        <w:tc>
          <w:tcPr>
            <w:tcW w:w="0" w:type="auto"/>
          </w:tcPr>
          <w:p w14:paraId="57F414C4" w14:textId="7B861EEE" w:rsidR="000453D9" w:rsidRPr="00207A7E" w:rsidRDefault="000453D9" w:rsidP="000453D9">
            <w:pPr>
              <w:pStyle w:val="Normal-Table"/>
            </w:pPr>
            <w:r w:rsidRPr="00AC02E5">
              <w:t>181.8</w:t>
            </w:r>
          </w:p>
        </w:tc>
        <w:tc>
          <w:tcPr>
            <w:tcW w:w="0" w:type="auto"/>
          </w:tcPr>
          <w:p w14:paraId="49CD7CF8" w14:textId="635D8858" w:rsidR="000453D9" w:rsidRPr="00207A7E" w:rsidRDefault="000453D9" w:rsidP="000453D9">
            <w:pPr>
              <w:pStyle w:val="Normal-Table"/>
            </w:pPr>
            <w:r w:rsidRPr="00AC02E5">
              <w:t>16</w:t>
            </w:r>
          </w:p>
        </w:tc>
        <w:tc>
          <w:tcPr>
            <w:tcW w:w="0" w:type="auto"/>
          </w:tcPr>
          <w:p w14:paraId="6B4000CC" w14:textId="164489CA" w:rsidR="000453D9" w:rsidRPr="00207A7E" w:rsidRDefault="000453D9" w:rsidP="000453D9">
            <w:pPr>
              <w:pStyle w:val="Normal-Table"/>
            </w:pPr>
            <w:r w:rsidRPr="00AC02E5">
              <w:t>15.6</w:t>
            </w:r>
          </w:p>
        </w:tc>
      </w:tr>
      <w:tr w:rsidR="000453D9" w:rsidRPr="00207A7E" w14:paraId="482D3391" w14:textId="77777777" w:rsidTr="00334BD4">
        <w:trPr>
          <w:cnfStyle w:val="000000010000" w:firstRow="0" w:lastRow="0" w:firstColumn="0" w:lastColumn="0" w:oddVBand="0" w:evenVBand="0" w:oddHBand="0" w:evenHBand="1" w:firstRowFirstColumn="0" w:firstRowLastColumn="0" w:lastRowFirstColumn="0" w:lastRowLastColumn="0"/>
        </w:trPr>
        <w:tc>
          <w:tcPr>
            <w:tcW w:w="0" w:type="auto"/>
          </w:tcPr>
          <w:p w14:paraId="47621276" w14:textId="3DE22350" w:rsidR="000453D9" w:rsidRPr="00207A7E" w:rsidRDefault="000453D9" w:rsidP="000453D9">
            <w:pPr>
              <w:pStyle w:val="Normal-Table"/>
            </w:pPr>
            <w:r>
              <w:t>Age</w:t>
            </w:r>
          </w:p>
        </w:tc>
        <w:tc>
          <w:tcPr>
            <w:tcW w:w="0" w:type="auto"/>
          </w:tcPr>
          <w:p w14:paraId="186B012D" w14:textId="5E66BA7C" w:rsidR="000453D9" w:rsidRPr="00207A7E" w:rsidRDefault="000453D9" w:rsidP="000453D9">
            <w:pPr>
              <w:pStyle w:val="Normal-Table"/>
            </w:pPr>
            <w:r w:rsidRPr="00287C15">
              <w:t>55–64</w:t>
            </w:r>
            <w:r w:rsidRPr="00287C15">
              <w:rPr>
                <w:rFonts w:ascii="Cambria" w:hAnsi="Cambria" w:cs="Cambria"/>
              </w:rPr>
              <w:t> </w:t>
            </w:r>
          </w:p>
        </w:tc>
        <w:tc>
          <w:tcPr>
            <w:tcW w:w="0" w:type="auto"/>
          </w:tcPr>
          <w:p w14:paraId="5C18D9B0" w14:textId="260D186A" w:rsidR="000453D9" w:rsidRPr="00207A7E" w:rsidRDefault="000453D9" w:rsidP="000453D9">
            <w:pPr>
              <w:pStyle w:val="Normal-Table"/>
            </w:pPr>
            <w:r w:rsidRPr="00AC02E5">
              <w:t>111</w:t>
            </w:r>
          </w:p>
        </w:tc>
        <w:tc>
          <w:tcPr>
            <w:tcW w:w="0" w:type="auto"/>
          </w:tcPr>
          <w:p w14:paraId="40641392" w14:textId="5F6E6D87" w:rsidR="000453D9" w:rsidRPr="00207A7E" w:rsidRDefault="000453D9" w:rsidP="000453D9">
            <w:pPr>
              <w:pStyle w:val="Normal-Table"/>
            </w:pPr>
            <w:r w:rsidRPr="00AC02E5">
              <w:t>106.1</w:t>
            </w:r>
          </w:p>
        </w:tc>
        <w:tc>
          <w:tcPr>
            <w:tcW w:w="0" w:type="auto"/>
          </w:tcPr>
          <w:p w14:paraId="5A4FB1B0" w14:textId="2A6CB7C6" w:rsidR="000453D9" w:rsidRPr="00207A7E" w:rsidRDefault="000453D9" w:rsidP="000453D9">
            <w:pPr>
              <w:pStyle w:val="Normal-Table"/>
            </w:pPr>
            <w:r w:rsidRPr="00AC02E5">
              <w:t>87</w:t>
            </w:r>
          </w:p>
        </w:tc>
        <w:tc>
          <w:tcPr>
            <w:tcW w:w="0" w:type="auto"/>
          </w:tcPr>
          <w:p w14:paraId="3E608B1F" w14:textId="27D2F7B4" w:rsidR="000453D9" w:rsidRPr="00207A7E" w:rsidRDefault="000453D9" w:rsidP="000453D9">
            <w:pPr>
              <w:pStyle w:val="Normal-Table"/>
            </w:pPr>
            <w:r w:rsidRPr="00AC02E5">
              <w:t>14</w:t>
            </w:r>
          </w:p>
        </w:tc>
        <w:tc>
          <w:tcPr>
            <w:tcW w:w="0" w:type="auto"/>
          </w:tcPr>
          <w:p w14:paraId="18C60A77" w14:textId="637586E3" w:rsidR="000453D9" w:rsidRPr="00207A7E" w:rsidRDefault="000453D9" w:rsidP="000453D9">
            <w:pPr>
              <w:pStyle w:val="Normal-Table"/>
            </w:pPr>
            <w:r w:rsidRPr="00AC02E5">
              <w:t>97.3</w:t>
            </w:r>
          </w:p>
        </w:tc>
        <w:tc>
          <w:tcPr>
            <w:tcW w:w="0" w:type="auto"/>
          </w:tcPr>
          <w:p w14:paraId="008C47C8" w14:textId="2EC48BC8" w:rsidR="000453D9" w:rsidRPr="00207A7E" w:rsidRDefault="000453D9" w:rsidP="000453D9">
            <w:pPr>
              <w:pStyle w:val="Normal-Table"/>
            </w:pPr>
            <w:r w:rsidRPr="00AC02E5">
              <w:t>10</w:t>
            </w:r>
          </w:p>
        </w:tc>
        <w:tc>
          <w:tcPr>
            <w:tcW w:w="0" w:type="auto"/>
          </w:tcPr>
          <w:p w14:paraId="20AA8140" w14:textId="45333EEA" w:rsidR="000453D9" w:rsidRPr="00207A7E" w:rsidRDefault="000453D9" w:rsidP="000453D9">
            <w:pPr>
              <w:pStyle w:val="Normal-Table"/>
            </w:pPr>
            <w:r w:rsidRPr="00AC02E5">
              <w:t>8.8</w:t>
            </w:r>
          </w:p>
        </w:tc>
      </w:tr>
      <w:tr w:rsidR="000453D9" w:rsidRPr="00207A7E" w14:paraId="382E47E1" w14:textId="77777777" w:rsidTr="00334BD4">
        <w:tc>
          <w:tcPr>
            <w:tcW w:w="0" w:type="auto"/>
          </w:tcPr>
          <w:p w14:paraId="6741B480" w14:textId="27718F41" w:rsidR="000453D9" w:rsidRPr="00207A7E" w:rsidRDefault="000453D9" w:rsidP="000453D9">
            <w:pPr>
              <w:pStyle w:val="Normal-Table"/>
            </w:pPr>
            <w:r>
              <w:t>Age</w:t>
            </w:r>
          </w:p>
        </w:tc>
        <w:tc>
          <w:tcPr>
            <w:tcW w:w="0" w:type="auto"/>
          </w:tcPr>
          <w:p w14:paraId="5EB67BC6" w14:textId="5A0166E1" w:rsidR="000453D9" w:rsidRPr="00207A7E" w:rsidRDefault="000453D9" w:rsidP="000453D9">
            <w:pPr>
              <w:pStyle w:val="Normal-Table"/>
            </w:pPr>
            <w:r w:rsidRPr="00287C15">
              <w:t>65+</w:t>
            </w:r>
            <w:r w:rsidRPr="00287C15">
              <w:rPr>
                <w:rFonts w:ascii="Cambria" w:hAnsi="Cambria" w:cs="Cambria"/>
              </w:rPr>
              <w:t> </w:t>
            </w:r>
          </w:p>
        </w:tc>
        <w:tc>
          <w:tcPr>
            <w:tcW w:w="0" w:type="auto"/>
          </w:tcPr>
          <w:p w14:paraId="19B73CA4" w14:textId="02D4B7B5" w:rsidR="000453D9" w:rsidRPr="00207A7E" w:rsidRDefault="000453D9" w:rsidP="000453D9">
            <w:pPr>
              <w:pStyle w:val="Normal-Table"/>
            </w:pPr>
            <w:r w:rsidRPr="00AC02E5">
              <w:t>15</w:t>
            </w:r>
          </w:p>
        </w:tc>
        <w:tc>
          <w:tcPr>
            <w:tcW w:w="0" w:type="auto"/>
          </w:tcPr>
          <w:p w14:paraId="259E0DA9" w14:textId="359858CC" w:rsidR="000453D9" w:rsidRPr="00207A7E" w:rsidRDefault="000453D9" w:rsidP="000453D9">
            <w:pPr>
              <w:pStyle w:val="Normal-Table"/>
            </w:pPr>
            <w:r w:rsidRPr="00AC02E5">
              <w:t>13.1</w:t>
            </w:r>
          </w:p>
        </w:tc>
        <w:tc>
          <w:tcPr>
            <w:tcW w:w="0" w:type="auto"/>
          </w:tcPr>
          <w:p w14:paraId="3B7EDB12" w14:textId="30934CE0" w:rsidR="000453D9" w:rsidRPr="00207A7E" w:rsidRDefault="000453D9" w:rsidP="000453D9">
            <w:pPr>
              <w:pStyle w:val="Normal-Table"/>
            </w:pPr>
            <w:r w:rsidRPr="00AC02E5">
              <w:t>11</w:t>
            </w:r>
          </w:p>
        </w:tc>
        <w:tc>
          <w:tcPr>
            <w:tcW w:w="0" w:type="auto"/>
          </w:tcPr>
          <w:p w14:paraId="0CA710BE" w14:textId="1DF8F1C9" w:rsidR="000453D9" w:rsidRPr="00207A7E" w:rsidRDefault="000453D9" w:rsidP="000453D9">
            <w:pPr>
              <w:pStyle w:val="Normal-Table"/>
            </w:pPr>
            <w:r w:rsidRPr="00AC02E5">
              <w:t>4</w:t>
            </w:r>
          </w:p>
        </w:tc>
        <w:tc>
          <w:tcPr>
            <w:tcW w:w="0" w:type="auto"/>
          </w:tcPr>
          <w:p w14:paraId="0039FC47" w14:textId="72607FA3" w:rsidR="000453D9" w:rsidRPr="00207A7E" w:rsidRDefault="000453D9" w:rsidP="000453D9">
            <w:pPr>
              <w:pStyle w:val="Normal-Table"/>
            </w:pPr>
            <w:r w:rsidRPr="00AC02E5">
              <w:t>13.1</w:t>
            </w:r>
          </w:p>
        </w:tc>
        <w:tc>
          <w:tcPr>
            <w:tcW w:w="0" w:type="auto"/>
          </w:tcPr>
          <w:p w14:paraId="4B8FEC8F" w14:textId="7B0D8553" w:rsidR="000453D9" w:rsidRPr="00207A7E" w:rsidRDefault="000453D9" w:rsidP="000453D9">
            <w:pPr>
              <w:pStyle w:val="Normal-Table"/>
            </w:pPr>
            <w:r w:rsidRPr="00AC02E5">
              <w:t>0</w:t>
            </w:r>
          </w:p>
        </w:tc>
        <w:tc>
          <w:tcPr>
            <w:tcW w:w="0" w:type="auto"/>
          </w:tcPr>
          <w:p w14:paraId="6B730FB3" w14:textId="50C0BDC2" w:rsidR="000453D9" w:rsidRPr="00207A7E" w:rsidRDefault="000453D9" w:rsidP="000453D9">
            <w:pPr>
              <w:pStyle w:val="Normal-Table"/>
            </w:pPr>
            <w:r w:rsidRPr="00AC02E5">
              <w:t>0</w:t>
            </w:r>
          </w:p>
        </w:tc>
      </w:tr>
      <w:tr w:rsidR="00941C09" w:rsidRPr="00207A7E" w14:paraId="70C00F23" w14:textId="77777777" w:rsidTr="00334BD4">
        <w:trPr>
          <w:cnfStyle w:val="000000010000" w:firstRow="0" w:lastRow="0" w:firstColumn="0" w:lastColumn="0" w:oddVBand="0" w:evenVBand="0" w:oddHBand="0" w:evenHBand="1" w:firstRowFirstColumn="0" w:firstRowLastColumn="0" w:lastRowFirstColumn="0" w:lastRowLastColumn="0"/>
        </w:trPr>
        <w:tc>
          <w:tcPr>
            <w:tcW w:w="0" w:type="auto"/>
          </w:tcPr>
          <w:p w14:paraId="6D3B3F9E" w14:textId="390E60E7" w:rsidR="00941C09" w:rsidRDefault="00941C09" w:rsidP="00941C09">
            <w:pPr>
              <w:pStyle w:val="Normal-Table"/>
            </w:pPr>
            <w:r>
              <w:t>VPS grade</w:t>
            </w:r>
          </w:p>
        </w:tc>
        <w:tc>
          <w:tcPr>
            <w:tcW w:w="0" w:type="auto"/>
          </w:tcPr>
          <w:p w14:paraId="1504922D" w14:textId="567F98F8" w:rsidR="00941C09" w:rsidRPr="00287C15" w:rsidRDefault="00941C09" w:rsidP="00941C09">
            <w:pPr>
              <w:pStyle w:val="Normal-Table"/>
            </w:pPr>
            <w:r w:rsidRPr="004A7FBA">
              <w:t>VPSG2</w:t>
            </w:r>
            <w:r w:rsidRPr="00287C15">
              <w:rPr>
                <w:rFonts w:ascii="Cambria" w:hAnsi="Cambria" w:cs="Cambria"/>
              </w:rPr>
              <w:t> </w:t>
            </w:r>
          </w:p>
        </w:tc>
        <w:tc>
          <w:tcPr>
            <w:tcW w:w="0" w:type="auto"/>
          </w:tcPr>
          <w:p w14:paraId="6B6892E6" w14:textId="781C5555" w:rsidR="00941C09" w:rsidRPr="00AC02E5" w:rsidRDefault="00941C09" w:rsidP="00941C09">
            <w:pPr>
              <w:pStyle w:val="Normal-Table"/>
            </w:pPr>
            <w:r w:rsidRPr="00AB1DA0">
              <w:t>5</w:t>
            </w:r>
          </w:p>
        </w:tc>
        <w:tc>
          <w:tcPr>
            <w:tcW w:w="0" w:type="auto"/>
          </w:tcPr>
          <w:p w14:paraId="25D8777E" w14:textId="720285A7" w:rsidR="00941C09" w:rsidRPr="00AC02E5" w:rsidRDefault="00941C09" w:rsidP="00941C09">
            <w:pPr>
              <w:pStyle w:val="Normal-Table"/>
            </w:pPr>
            <w:r w:rsidRPr="00AB1DA0">
              <w:t>5</w:t>
            </w:r>
            <w:r>
              <w:t>.0</w:t>
            </w:r>
          </w:p>
        </w:tc>
        <w:tc>
          <w:tcPr>
            <w:tcW w:w="0" w:type="auto"/>
          </w:tcPr>
          <w:p w14:paraId="7C6CF303" w14:textId="65CE4789" w:rsidR="00941C09" w:rsidRPr="00AC02E5" w:rsidRDefault="00941C09" w:rsidP="00941C09">
            <w:pPr>
              <w:pStyle w:val="Normal-Table"/>
            </w:pPr>
            <w:r w:rsidRPr="00AB1DA0">
              <w:t>4</w:t>
            </w:r>
          </w:p>
        </w:tc>
        <w:tc>
          <w:tcPr>
            <w:tcW w:w="0" w:type="auto"/>
          </w:tcPr>
          <w:p w14:paraId="7AB3BCE9" w14:textId="359B33F4" w:rsidR="00941C09" w:rsidRPr="00AC02E5" w:rsidRDefault="00941C09" w:rsidP="00941C09">
            <w:pPr>
              <w:pStyle w:val="Normal-Table"/>
            </w:pPr>
            <w:r w:rsidRPr="00AB1DA0">
              <w:t>0</w:t>
            </w:r>
          </w:p>
        </w:tc>
        <w:tc>
          <w:tcPr>
            <w:tcW w:w="0" w:type="auto"/>
          </w:tcPr>
          <w:p w14:paraId="5C633C8A" w14:textId="1E24E1AC" w:rsidR="00941C09" w:rsidRPr="00AC02E5" w:rsidRDefault="00941C09" w:rsidP="00941C09">
            <w:pPr>
              <w:pStyle w:val="Normal-Table"/>
            </w:pPr>
            <w:r w:rsidRPr="00AB1DA0">
              <w:t>4</w:t>
            </w:r>
            <w:r>
              <w:t>.0</w:t>
            </w:r>
          </w:p>
        </w:tc>
        <w:tc>
          <w:tcPr>
            <w:tcW w:w="0" w:type="auto"/>
          </w:tcPr>
          <w:p w14:paraId="66166ABF" w14:textId="07F248A6" w:rsidR="00941C09" w:rsidRPr="00AC02E5" w:rsidRDefault="00941C09" w:rsidP="00941C09">
            <w:pPr>
              <w:pStyle w:val="Normal-Table"/>
            </w:pPr>
            <w:r w:rsidRPr="00AB1DA0">
              <w:t>1</w:t>
            </w:r>
          </w:p>
        </w:tc>
        <w:tc>
          <w:tcPr>
            <w:tcW w:w="0" w:type="auto"/>
          </w:tcPr>
          <w:p w14:paraId="050A21D1" w14:textId="74D9AE84" w:rsidR="00941C09" w:rsidRPr="00AC02E5" w:rsidRDefault="00941C09" w:rsidP="00941C09">
            <w:pPr>
              <w:pStyle w:val="Normal-Table"/>
            </w:pPr>
            <w:r w:rsidRPr="00AB1DA0">
              <w:t>1</w:t>
            </w:r>
            <w:r>
              <w:t>.0</w:t>
            </w:r>
          </w:p>
        </w:tc>
      </w:tr>
      <w:tr w:rsidR="00941C09" w:rsidRPr="00207A7E" w14:paraId="76F02B7B" w14:textId="77777777" w:rsidTr="00334BD4">
        <w:tc>
          <w:tcPr>
            <w:tcW w:w="0" w:type="auto"/>
          </w:tcPr>
          <w:p w14:paraId="5BF0EE5D" w14:textId="0CF9E4A8" w:rsidR="00941C09" w:rsidRDefault="00941C09" w:rsidP="00941C09">
            <w:pPr>
              <w:pStyle w:val="Normal-Table"/>
            </w:pPr>
            <w:r>
              <w:t>VPS grade</w:t>
            </w:r>
          </w:p>
        </w:tc>
        <w:tc>
          <w:tcPr>
            <w:tcW w:w="0" w:type="auto"/>
          </w:tcPr>
          <w:p w14:paraId="44F5531B" w14:textId="5E08F038" w:rsidR="00941C09" w:rsidRPr="00287C15" w:rsidRDefault="00941C09" w:rsidP="00941C09">
            <w:pPr>
              <w:pStyle w:val="Normal-Table"/>
            </w:pPr>
            <w:r w:rsidRPr="004A7FBA">
              <w:t>VPSG3/Science A</w:t>
            </w:r>
            <w:r w:rsidRPr="00287C15">
              <w:rPr>
                <w:rFonts w:ascii="Cambria" w:hAnsi="Cambria" w:cs="Cambria"/>
              </w:rPr>
              <w:t> </w:t>
            </w:r>
          </w:p>
        </w:tc>
        <w:tc>
          <w:tcPr>
            <w:tcW w:w="0" w:type="auto"/>
          </w:tcPr>
          <w:p w14:paraId="12820D2D" w14:textId="17F46E56" w:rsidR="00941C09" w:rsidRPr="00AC02E5" w:rsidRDefault="00941C09" w:rsidP="00941C09">
            <w:pPr>
              <w:pStyle w:val="Normal-Table"/>
            </w:pPr>
            <w:r w:rsidRPr="00AB1DA0">
              <w:t>134</w:t>
            </w:r>
          </w:p>
        </w:tc>
        <w:tc>
          <w:tcPr>
            <w:tcW w:w="0" w:type="auto"/>
          </w:tcPr>
          <w:p w14:paraId="22402D13" w14:textId="1739927D" w:rsidR="00941C09" w:rsidRPr="00AC02E5" w:rsidRDefault="00941C09" w:rsidP="00941C09">
            <w:pPr>
              <w:pStyle w:val="Normal-Table"/>
            </w:pPr>
            <w:r w:rsidRPr="00AB1DA0">
              <w:t>129.3</w:t>
            </w:r>
          </w:p>
        </w:tc>
        <w:tc>
          <w:tcPr>
            <w:tcW w:w="0" w:type="auto"/>
          </w:tcPr>
          <w:p w14:paraId="130DEE73" w14:textId="16B5968F" w:rsidR="00941C09" w:rsidRPr="00AC02E5" w:rsidRDefault="00941C09" w:rsidP="00941C09">
            <w:pPr>
              <w:pStyle w:val="Normal-Table"/>
            </w:pPr>
            <w:r w:rsidRPr="00AB1DA0">
              <w:t>110</w:t>
            </w:r>
          </w:p>
        </w:tc>
        <w:tc>
          <w:tcPr>
            <w:tcW w:w="0" w:type="auto"/>
          </w:tcPr>
          <w:p w14:paraId="18815C44" w14:textId="4F5DBAEC" w:rsidR="00941C09" w:rsidRPr="00AC02E5" w:rsidRDefault="00941C09" w:rsidP="00941C09">
            <w:pPr>
              <w:pStyle w:val="Normal-Table"/>
            </w:pPr>
            <w:r w:rsidRPr="00AB1DA0">
              <w:t>13</w:t>
            </w:r>
          </w:p>
        </w:tc>
        <w:tc>
          <w:tcPr>
            <w:tcW w:w="0" w:type="auto"/>
          </w:tcPr>
          <w:p w14:paraId="35BD4FCE" w14:textId="59D8DACE" w:rsidR="00941C09" w:rsidRPr="00AC02E5" w:rsidRDefault="00941C09" w:rsidP="00941C09">
            <w:pPr>
              <w:pStyle w:val="Normal-Table"/>
            </w:pPr>
            <w:r w:rsidRPr="00AB1DA0">
              <w:t>118.8</w:t>
            </w:r>
          </w:p>
        </w:tc>
        <w:tc>
          <w:tcPr>
            <w:tcW w:w="0" w:type="auto"/>
          </w:tcPr>
          <w:p w14:paraId="3AAB6708" w14:textId="6F4F0054" w:rsidR="00941C09" w:rsidRPr="00AC02E5" w:rsidRDefault="00941C09" w:rsidP="00941C09">
            <w:pPr>
              <w:pStyle w:val="Normal-Table"/>
            </w:pPr>
            <w:r w:rsidRPr="00AB1DA0">
              <w:t>11</w:t>
            </w:r>
          </w:p>
        </w:tc>
        <w:tc>
          <w:tcPr>
            <w:tcW w:w="0" w:type="auto"/>
          </w:tcPr>
          <w:p w14:paraId="5C9C6589" w14:textId="44CC7B25" w:rsidR="00941C09" w:rsidRPr="00AC02E5" w:rsidRDefault="00941C09" w:rsidP="00941C09">
            <w:pPr>
              <w:pStyle w:val="Normal-Table"/>
            </w:pPr>
            <w:r w:rsidRPr="00AB1DA0">
              <w:t>10.5</w:t>
            </w:r>
          </w:p>
        </w:tc>
      </w:tr>
      <w:tr w:rsidR="00941C09" w:rsidRPr="00207A7E" w14:paraId="38AF2640" w14:textId="77777777" w:rsidTr="00334BD4">
        <w:trPr>
          <w:cnfStyle w:val="000000010000" w:firstRow="0" w:lastRow="0" w:firstColumn="0" w:lastColumn="0" w:oddVBand="0" w:evenVBand="0" w:oddHBand="0" w:evenHBand="1" w:firstRowFirstColumn="0" w:firstRowLastColumn="0" w:lastRowFirstColumn="0" w:lastRowLastColumn="0"/>
        </w:trPr>
        <w:tc>
          <w:tcPr>
            <w:tcW w:w="0" w:type="auto"/>
          </w:tcPr>
          <w:p w14:paraId="5DDBA960" w14:textId="69C5B9E6" w:rsidR="00941C09" w:rsidRDefault="00941C09" w:rsidP="00941C09">
            <w:pPr>
              <w:pStyle w:val="Normal-Table"/>
            </w:pPr>
            <w:r>
              <w:t>VPS grade</w:t>
            </w:r>
          </w:p>
        </w:tc>
        <w:tc>
          <w:tcPr>
            <w:tcW w:w="0" w:type="auto"/>
          </w:tcPr>
          <w:p w14:paraId="4EFDA7C8" w14:textId="739D122E" w:rsidR="00941C09" w:rsidRPr="00287C15" w:rsidRDefault="00941C09" w:rsidP="00941C09">
            <w:pPr>
              <w:pStyle w:val="Normal-Table"/>
            </w:pPr>
            <w:r w:rsidRPr="004A7FBA">
              <w:t>VPSG4/Science B</w:t>
            </w:r>
            <w:r w:rsidRPr="00287C15">
              <w:rPr>
                <w:rFonts w:ascii="Cambria" w:hAnsi="Cambria" w:cs="Cambria"/>
              </w:rPr>
              <w:t> </w:t>
            </w:r>
          </w:p>
        </w:tc>
        <w:tc>
          <w:tcPr>
            <w:tcW w:w="0" w:type="auto"/>
          </w:tcPr>
          <w:p w14:paraId="741A90AD" w14:textId="6BCF6372" w:rsidR="00941C09" w:rsidRPr="00AC02E5" w:rsidRDefault="00941C09" w:rsidP="00941C09">
            <w:pPr>
              <w:pStyle w:val="Normal-Table"/>
            </w:pPr>
            <w:r w:rsidRPr="00AB1DA0">
              <w:t>220</w:t>
            </w:r>
          </w:p>
        </w:tc>
        <w:tc>
          <w:tcPr>
            <w:tcW w:w="0" w:type="auto"/>
          </w:tcPr>
          <w:p w14:paraId="3A2D21B4" w14:textId="0E270C9F" w:rsidR="00941C09" w:rsidRPr="00AC02E5" w:rsidRDefault="00941C09" w:rsidP="00941C09">
            <w:pPr>
              <w:pStyle w:val="Normal-Table"/>
            </w:pPr>
            <w:r w:rsidRPr="00AB1DA0">
              <w:t>210.9</w:t>
            </w:r>
          </w:p>
        </w:tc>
        <w:tc>
          <w:tcPr>
            <w:tcW w:w="0" w:type="auto"/>
          </w:tcPr>
          <w:p w14:paraId="7072BCBF" w14:textId="0B1BDB26" w:rsidR="00941C09" w:rsidRPr="00AC02E5" w:rsidRDefault="00941C09" w:rsidP="00941C09">
            <w:pPr>
              <w:pStyle w:val="Normal-Table"/>
            </w:pPr>
            <w:r w:rsidRPr="00AB1DA0">
              <w:t>170</w:t>
            </w:r>
          </w:p>
        </w:tc>
        <w:tc>
          <w:tcPr>
            <w:tcW w:w="0" w:type="auto"/>
          </w:tcPr>
          <w:p w14:paraId="7CBFDABA" w14:textId="46B2FACD" w:rsidR="00941C09" w:rsidRPr="00AC02E5" w:rsidRDefault="00941C09" w:rsidP="00941C09">
            <w:pPr>
              <w:pStyle w:val="Normal-Table"/>
            </w:pPr>
            <w:r w:rsidRPr="00AB1DA0">
              <w:t>27</w:t>
            </w:r>
          </w:p>
        </w:tc>
        <w:tc>
          <w:tcPr>
            <w:tcW w:w="0" w:type="auto"/>
          </w:tcPr>
          <w:p w14:paraId="67370EC6" w14:textId="5B4C5493" w:rsidR="00941C09" w:rsidRPr="00AC02E5" w:rsidRDefault="00941C09" w:rsidP="00941C09">
            <w:pPr>
              <w:pStyle w:val="Normal-Table"/>
            </w:pPr>
            <w:r w:rsidRPr="00AB1DA0">
              <w:t>189.5</w:t>
            </w:r>
          </w:p>
        </w:tc>
        <w:tc>
          <w:tcPr>
            <w:tcW w:w="0" w:type="auto"/>
          </w:tcPr>
          <w:p w14:paraId="463EAFD9" w14:textId="1A557DE5" w:rsidR="00941C09" w:rsidRPr="00AC02E5" w:rsidRDefault="00941C09" w:rsidP="00941C09">
            <w:pPr>
              <w:pStyle w:val="Normal-Table"/>
            </w:pPr>
            <w:r w:rsidRPr="00AB1DA0">
              <w:t>23</w:t>
            </w:r>
          </w:p>
        </w:tc>
        <w:tc>
          <w:tcPr>
            <w:tcW w:w="0" w:type="auto"/>
          </w:tcPr>
          <w:p w14:paraId="6DED0394" w14:textId="5CCB82A5" w:rsidR="00941C09" w:rsidRPr="00AC02E5" w:rsidRDefault="00941C09" w:rsidP="00941C09">
            <w:pPr>
              <w:pStyle w:val="Normal-Table"/>
            </w:pPr>
            <w:r w:rsidRPr="00AB1DA0">
              <w:t>21.5</w:t>
            </w:r>
          </w:p>
        </w:tc>
      </w:tr>
      <w:tr w:rsidR="00941C09" w:rsidRPr="00207A7E" w14:paraId="1D418464" w14:textId="77777777" w:rsidTr="00334BD4">
        <w:tc>
          <w:tcPr>
            <w:tcW w:w="0" w:type="auto"/>
          </w:tcPr>
          <w:p w14:paraId="2FA27149" w14:textId="6179A796" w:rsidR="00941C09" w:rsidRDefault="00941C09" w:rsidP="00941C09">
            <w:pPr>
              <w:pStyle w:val="Normal-Table"/>
            </w:pPr>
            <w:r>
              <w:t>VPS grade</w:t>
            </w:r>
          </w:p>
        </w:tc>
        <w:tc>
          <w:tcPr>
            <w:tcW w:w="0" w:type="auto"/>
          </w:tcPr>
          <w:p w14:paraId="05E0D531" w14:textId="065FE696" w:rsidR="00941C09" w:rsidRPr="00287C15" w:rsidRDefault="00941C09" w:rsidP="00941C09">
            <w:pPr>
              <w:pStyle w:val="Normal-Table"/>
            </w:pPr>
            <w:r w:rsidRPr="004A7FBA">
              <w:t>VPSG5/Science C</w:t>
            </w:r>
            <w:r w:rsidRPr="00287C15">
              <w:rPr>
                <w:rFonts w:ascii="Cambria" w:hAnsi="Cambria" w:cs="Cambria"/>
              </w:rPr>
              <w:t> </w:t>
            </w:r>
          </w:p>
        </w:tc>
        <w:tc>
          <w:tcPr>
            <w:tcW w:w="0" w:type="auto"/>
          </w:tcPr>
          <w:p w14:paraId="1D5F59D9" w14:textId="281DB886" w:rsidR="00941C09" w:rsidRPr="00AC02E5" w:rsidRDefault="00941C09" w:rsidP="00941C09">
            <w:pPr>
              <w:pStyle w:val="Normal-Table"/>
            </w:pPr>
            <w:r w:rsidRPr="00AB1DA0">
              <w:t>265</w:t>
            </w:r>
          </w:p>
        </w:tc>
        <w:tc>
          <w:tcPr>
            <w:tcW w:w="0" w:type="auto"/>
          </w:tcPr>
          <w:p w14:paraId="6E069147" w14:textId="173CB0B8" w:rsidR="00941C09" w:rsidRPr="00AC02E5" w:rsidRDefault="00941C09" w:rsidP="00941C09">
            <w:pPr>
              <w:pStyle w:val="Normal-Table"/>
            </w:pPr>
            <w:r w:rsidRPr="00AB1DA0">
              <w:t>253.8</w:t>
            </w:r>
          </w:p>
        </w:tc>
        <w:tc>
          <w:tcPr>
            <w:tcW w:w="0" w:type="auto"/>
          </w:tcPr>
          <w:p w14:paraId="0D003A85" w14:textId="0E5433A0" w:rsidR="00941C09" w:rsidRPr="00AC02E5" w:rsidRDefault="00941C09" w:rsidP="00941C09">
            <w:pPr>
              <w:pStyle w:val="Normal-Table"/>
            </w:pPr>
            <w:r w:rsidRPr="00AB1DA0">
              <w:t>208</w:t>
            </w:r>
          </w:p>
        </w:tc>
        <w:tc>
          <w:tcPr>
            <w:tcW w:w="0" w:type="auto"/>
          </w:tcPr>
          <w:p w14:paraId="5CD1BF2E" w14:textId="4F4D3E1E" w:rsidR="00941C09" w:rsidRPr="00AC02E5" w:rsidRDefault="00941C09" w:rsidP="00941C09">
            <w:pPr>
              <w:pStyle w:val="Normal-Table"/>
            </w:pPr>
            <w:r w:rsidRPr="00AB1DA0">
              <w:t>44</w:t>
            </w:r>
          </w:p>
        </w:tc>
        <w:tc>
          <w:tcPr>
            <w:tcW w:w="0" w:type="auto"/>
          </w:tcPr>
          <w:p w14:paraId="75A030C2" w14:textId="6154D931" w:rsidR="00941C09" w:rsidRPr="00AC02E5" w:rsidRDefault="00941C09" w:rsidP="00941C09">
            <w:pPr>
              <w:pStyle w:val="Normal-Table"/>
            </w:pPr>
            <w:r w:rsidRPr="00AB1DA0">
              <w:t>241.3</w:t>
            </w:r>
          </w:p>
        </w:tc>
        <w:tc>
          <w:tcPr>
            <w:tcW w:w="0" w:type="auto"/>
          </w:tcPr>
          <w:p w14:paraId="1D7B75A5" w14:textId="0F1D13E8" w:rsidR="00941C09" w:rsidRPr="00AC02E5" w:rsidRDefault="00941C09" w:rsidP="00941C09">
            <w:pPr>
              <w:pStyle w:val="Normal-Table"/>
            </w:pPr>
            <w:r w:rsidRPr="00AB1DA0">
              <w:t>13</w:t>
            </w:r>
          </w:p>
        </w:tc>
        <w:tc>
          <w:tcPr>
            <w:tcW w:w="0" w:type="auto"/>
          </w:tcPr>
          <w:p w14:paraId="245CF576" w14:textId="69915C5B" w:rsidR="00941C09" w:rsidRPr="00AC02E5" w:rsidRDefault="00941C09" w:rsidP="00941C09">
            <w:pPr>
              <w:pStyle w:val="Normal-Table"/>
            </w:pPr>
            <w:r w:rsidRPr="00AB1DA0">
              <w:t>12.4</w:t>
            </w:r>
          </w:p>
        </w:tc>
      </w:tr>
      <w:tr w:rsidR="00941C09" w:rsidRPr="00207A7E" w14:paraId="00F60124" w14:textId="77777777" w:rsidTr="00334BD4">
        <w:trPr>
          <w:cnfStyle w:val="000000010000" w:firstRow="0" w:lastRow="0" w:firstColumn="0" w:lastColumn="0" w:oddVBand="0" w:evenVBand="0" w:oddHBand="0" w:evenHBand="1" w:firstRowFirstColumn="0" w:firstRowLastColumn="0" w:lastRowFirstColumn="0" w:lastRowLastColumn="0"/>
        </w:trPr>
        <w:tc>
          <w:tcPr>
            <w:tcW w:w="0" w:type="auto"/>
          </w:tcPr>
          <w:p w14:paraId="11812396" w14:textId="131F0913" w:rsidR="00941C09" w:rsidRDefault="00941C09" w:rsidP="00941C09">
            <w:pPr>
              <w:pStyle w:val="Normal-Table"/>
            </w:pPr>
            <w:r>
              <w:lastRenderedPageBreak/>
              <w:t>VPS grade</w:t>
            </w:r>
          </w:p>
        </w:tc>
        <w:tc>
          <w:tcPr>
            <w:tcW w:w="0" w:type="auto"/>
          </w:tcPr>
          <w:p w14:paraId="223EFBAC" w14:textId="08910E4A" w:rsidR="00941C09" w:rsidRPr="00287C15" w:rsidRDefault="00941C09" w:rsidP="00941C09">
            <w:pPr>
              <w:pStyle w:val="Normal-Table"/>
            </w:pPr>
            <w:r w:rsidRPr="004A7FBA">
              <w:t>VPSG6/Science D</w:t>
            </w:r>
            <w:r w:rsidRPr="00287C15">
              <w:rPr>
                <w:rFonts w:ascii="Cambria" w:hAnsi="Cambria" w:cs="Cambria"/>
              </w:rPr>
              <w:t> </w:t>
            </w:r>
          </w:p>
        </w:tc>
        <w:tc>
          <w:tcPr>
            <w:tcW w:w="0" w:type="auto"/>
          </w:tcPr>
          <w:p w14:paraId="6549C894" w14:textId="3FDDF0B1" w:rsidR="00941C09" w:rsidRPr="00AC02E5" w:rsidRDefault="00941C09" w:rsidP="00941C09">
            <w:pPr>
              <w:pStyle w:val="Normal-Table"/>
            </w:pPr>
            <w:r w:rsidRPr="00AB1DA0">
              <w:t>109</w:t>
            </w:r>
          </w:p>
        </w:tc>
        <w:tc>
          <w:tcPr>
            <w:tcW w:w="0" w:type="auto"/>
          </w:tcPr>
          <w:p w14:paraId="5AA0C076" w14:textId="40679EE7" w:rsidR="00941C09" w:rsidRPr="00AC02E5" w:rsidRDefault="00941C09" w:rsidP="00941C09">
            <w:pPr>
              <w:pStyle w:val="Normal-Table"/>
            </w:pPr>
            <w:r w:rsidRPr="00AB1DA0">
              <w:t>104.5</w:t>
            </w:r>
          </w:p>
        </w:tc>
        <w:tc>
          <w:tcPr>
            <w:tcW w:w="0" w:type="auto"/>
          </w:tcPr>
          <w:p w14:paraId="640461E1" w14:textId="6247CD45" w:rsidR="00941C09" w:rsidRPr="00AC02E5" w:rsidRDefault="00941C09" w:rsidP="00941C09">
            <w:pPr>
              <w:pStyle w:val="Normal-Table"/>
            </w:pPr>
            <w:r w:rsidRPr="00AB1DA0">
              <w:t>92</w:t>
            </w:r>
          </w:p>
        </w:tc>
        <w:tc>
          <w:tcPr>
            <w:tcW w:w="0" w:type="auto"/>
          </w:tcPr>
          <w:p w14:paraId="172BEDFA" w14:textId="779AC999" w:rsidR="00941C09" w:rsidRPr="00AC02E5" w:rsidRDefault="00941C09" w:rsidP="00941C09">
            <w:pPr>
              <w:pStyle w:val="Normal-Table"/>
            </w:pPr>
            <w:r w:rsidRPr="00AB1DA0">
              <w:t>13</w:t>
            </w:r>
          </w:p>
        </w:tc>
        <w:tc>
          <w:tcPr>
            <w:tcW w:w="0" w:type="auto"/>
          </w:tcPr>
          <w:p w14:paraId="0B553F41" w14:textId="0834E441" w:rsidR="00941C09" w:rsidRPr="00AC02E5" w:rsidRDefault="00941C09" w:rsidP="00941C09">
            <w:pPr>
              <w:pStyle w:val="Normal-Table"/>
            </w:pPr>
            <w:r w:rsidRPr="00AB1DA0">
              <w:t>101.4</w:t>
            </w:r>
          </w:p>
        </w:tc>
        <w:tc>
          <w:tcPr>
            <w:tcW w:w="0" w:type="auto"/>
          </w:tcPr>
          <w:p w14:paraId="60685343" w14:textId="702533DA" w:rsidR="00941C09" w:rsidRPr="00AC02E5" w:rsidRDefault="00941C09" w:rsidP="00941C09">
            <w:pPr>
              <w:pStyle w:val="Normal-Table"/>
            </w:pPr>
            <w:r w:rsidRPr="00AB1DA0">
              <w:t>4</w:t>
            </w:r>
          </w:p>
        </w:tc>
        <w:tc>
          <w:tcPr>
            <w:tcW w:w="0" w:type="auto"/>
          </w:tcPr>
          <w:p w14:paraId="1D4F2974" w14:textId="5E4332C5" w:rsidR="00941C09" w:rsidRPr="00AC02E5" w:rsidRDefault="00941C09" w:rsidP="00941C09">
            <w:pPr>
              <w:pStyle w:val="Normal-Table"/>
            </w:pPr>
            <w:r w:rsidRPr="00AB1DA0">
              <w:t>3.2</w:t>
            </w:r>
          </w:p>
        </w:tc>
      </w:tr>
      <w:tr w:rsidR="00334BD4" w:rsidRPr="00207A7E" w14:paraId="7A1D5711" w14:textId="77777777" w:rsidTr="00334BD4">
        <w:tc>
          <w:tcPr>
            <w:tcW w:w="0" w:type="auto"/>
          </w:tcPr>
          <w:p w14:paraId="7AF955E5" w14:textId="42EC0085" w:rsidR="00334BD4" w:rsidRDefault="00334BD4" w:rsidP="00334BD4">
            <w:pPr>
              <w:pStyle w:val="Normal-Table"/>
            </w:pPr>
            <w:r>
              <w:t>Senior</w:t>
            </w:r>
          </w:p>
        </w:tc>
        <w:tc>
          <w:tcPr>
            <w:tcW w:w="0" w:type="auto"/>
          </w:tcPr>
          <w:p w14:paraId="4A6119D1" w14:textId="6D544738" w:rsidR="00334BD4" w:rsidRPr="00287C15" w:rsidRDefault="00334BD4" w:rsidP="00334BD4">
            <w:pPr>
              <w:pStyle w:val="Normal-Table"/>
            </w:pPr>
            <w:r w:rsidRPr="006837AF">
              <w:t>STS</w:t>
            </w:r>
            <w:r w:rsidR="00B445DD">
              <w:rPr>
                <w:rStyle w:val="FootnoteReference"/>
              </w:rPr>
              <w:footnoteReference w:id="26"/>
            </w:r>
          </w:p>
        </w:tc>
        <w:tc>
          <w:tcPr>
            <w:tcW w:w="0" w:type="auto"/>
          </w:tcPr>
          <w:p w14:paraId="0A2848DC" w14:textId="31B6723D" w:rsidR="00334BD4" w:rsidRPr="00AC02E5" w:rsidRDefault="00334BD4" w:rsidP="00334BD4">
            <w:pPr>
              <w:pStyle w:val="Normal-Table"/>
            </w:pPr>
            <w:r w:rsidRPr="00BB4A88">
              <w:t>11</w:t>
            </w:r>
          </w:p>
        </w:tc>
        <w:tc>
          <w:tcPr>
            <w:tcW w:w="0" w:type="auto"/>
          </w:tcPr>
          <w:p w14:paraId="467FE2E8" w14:textId="3F496A53" w:rsidR="00334BD4" w:rsidRPr="00AC02E5" w:rsidRDefault="00334BD4" w:rsidP="00334BD4">
            <w:pPr>
              <w:pStyle w:val="Normal-Table"/>
            </w:pPr>
            <w:r w:rsidRPr="00BB4A88">
              <w:t>11</w:t>
            </w:r>
            <w:r>
              <w:t>.0</w:t>
            </w:r>
          </w:p>
        </w:tc>
        <w:tc>
          <w:tcPr>
            <w:tcW w:w="0" w:type="auto"/>
          </w:tcPr>
          <w:p w14:paraId="3330C6F5" w14:textId="7E80B5A9" w:rsidR="00334BD4" w:rsidRPr="00AC02E5" w:rsidRDefault="00334BD4" w:rsidP="00334BD4">
            <w:pPr>
              <w:pStyle w:val="Normal-Table"/>
            </w:pPr>
            <w:r w:rsidRPr="00BB4A88">
              <w:t>11</w:t>
            </w:r>
          </w:p>
        </w:tc>
        <w:tc>
          <w:tcPr>
            <w:tcW w:w="0" w:type="auto"/>
          </w:tcPr>
          <w:p w14:paraId="714D7553" w14:textId="2AC6077C" w:rsidR="00334BD4" w:rsidRPr="00AC02E5" w:rsidRDefault="00334BD4" w:rsidP="00334BD4">
            <w:pPr>
              <w:pStyle w:val="Normal-Table"/>
            </w:pPr>
            <w:r w:rsidRPr="00BB4A88">
              <w:t>0</w:t>
            </w:r>
          </w:p>
        </w:tc>
        <w:tc>
          <w:tcPr>
            <w:tcW w:w="0" w:type="auto"/>
          </w:tcPr>
          <w:p w14:paraId="439AE691" w14:textId="0A19F9E4" w:rsidR="00334BD4" w:rsidRPr="00AC02E5" w:rsidRDefault="00334BD4" w:rsidP="00334BD4">
            <w:pPr>
              <w:pStyle w:val="Normal-Table"/>
            </w:pPr>
            <w:r w:rsidRPr="00BB4A88">
              <w:t>11</w:t>
            </w:r>
            <w:r>
              <w:t>.0</w:t>
            </w:r>
          </w:p>
        </w:tc>
        <w:tc>
          <w:tcPr>
            <w:tcW w:w="0" w:type="auto"/>
          </w:tcPr>
          <w:p w14:paraId="288C146E" w14:textId="21944B24" w:rsidR="00334BD4" w:rsidRPr="00AC02E5" w:rsidRDefault="00334BD4" w:rsidP="00334BD4">
            <w:pPr>
              <w:pStyle w:val="Normal-Table"/>
            </w:pPr>
            <w:r w:rsidRPr="00BB4A88">
              <w:t>0</w:t>
            </w:r>
          </w:p>
        </w:tc>
        <w:tc>
          <w:tcPr>
            <w:tcW w:w="0" w:type="auto"/>
          </w:tcPr>
          <w:p w14:paraId="20F88BF1" w14:textId="5113571B" w:rsidR="00334BD4" w:rsidRPr="00AC02E5" w:rsidRDefault="00334BD4" w:rsidP="00334BD4">
            <w:pPr>
              <w:pStyle w:val="Normal-Table"/>
            </w:pPr>
            <w:r w:rsidRPr="00BB4A88">
              <w:t>0</w:t>
            </w:r>
          </w:p>
        </w:tc>
      </w:tr>
      <w:tr w:rsidR="00334BD4" w:rsidRPr="00207A7E" w14:paraId="7A27442F" w14:textId="77777777" w:rsidTr="00334BD4">
        <w:trPr>
          <w:cnfStyle w:val="000000010000" w:firstRow="0" w:lastRow="0" w:firstColumn="0" w:lastColumn="0" w:oddVBand="0" w:evenVBand="0" w:oddHBand="0" w:evenHBand="1" w:firstRowFirstColumn="0" w:firstRowLastColumn="0" w:lastRowFirstColumn="0" w:lastRowLastColumn="0"/>
        </w:trPr>
        <w:tc>
          <w:tcPr>
            <w:tcW w:w="0" w:type="auto"/>
          </w:tcPr>
          <w:p w14:paraId="4D8EDAB1" w14:textId="367729D5" w:rsidR="00334BD4" w:rsidRDefault="00334BD4" w:rsidP="00334BD4">
            <w:pPr>
              <w:pStyle w:val="Normal-Table"/>
            </w:pPr>
            <w:r>
              <w:t>Senior</w:t>
            </w:r>
          </w:p>
        </w:tc>
        <w:tc>
          <w:tcPr>
            <w:tcW w:w="0" w:type="auto"/>
          </w:tcPr>
          <w:p w14:paraId="7C689343" w14:textId="6E017508" w:rsidR="00334BD4" w:rsidRPr="00287C15" w:rsidRDefault="00334BD4" w:rsidP="00334BD4">
            <w:pPr>
              <w:pStyle w:val="Normal-Table"/>
            </w:pPr>
            <w:r w:rsidRPr="004A7FBA">
              <w:t>Executives</w:t>
            </w:r>
          </w:p>
        </w:tc>
        <w:tc>
          <w:tcPr>
            <w:tcW w:w="0" w:type="auto"/>
          </w:tcPr>
          <w:p w14:paraId="52E65ECF" w14:textId="48F3A606" w:rsidR="00334BD4" w:rsidRPr="00AC02E5" w:rsidRDefault="00334BD4" w:rsidP="00334BD4">
            <w:pPr>
              <w:pStyle w:val="Normal-Table"/>
            </w:pPr>
            <w:r w:rsidRPr="00BB4A88">
              <w:t>9</w:t>
            </w:r>
          </w:p>
        </w:tc>
        <w:tc>
          <w:tcPr>
            <w:tcW w:w="0" w:type="auto"/>
          </w:tcPr>
          <w:p w14:paraId="6AD01392" w14:textId="4635003B" w:rsidR="00334BD4" w:rsidRPr="00AC02E5" w:rsidRDefault="00334BD4" w:rsidP="00334BD4">
            <w:pPr>
              <w:pStyle w:val="Normal-Table"/>
            </w:pPr>
            <w:r w:rsidRPr="00BB4A88">
              <w:t>9.0</w:t>
            </w:r>
          </w:p>
        </w:tc>
        <w:tc>
          <w:tcPr>
            <w:tcW w:w="0" w:type="auto"/>
          </w:tcPr>
          <w:p w14:paraId="4B8BC937" w14:textId="7A56BF48" w:rsidR="00334BD4" w:rsidRPr="00AC02E5" w:rsidRDefault="00334BD4" w:rsidP="00334BD4">
            <w:pPr>
              <w:pStyle w:val="Normal-Table"/>
            </w:pPr>
            <w:r w:rsidRPr="00BB4A88">
              <w:t>0</w:t>
            </w:r>
          </w:p>
        </w:tc>
        <w:tc>
          <w:tcPr>
            <w:tcW w:w="0" w:type="auto"/>
          </w:tcPr>
          <w:p w14:paraId="4CB32283" w14:textId="6CF523EA" w:rsidR="00334BD4" w:rsidRPr="00AC02E5" w:rsidRDefault="00334BD4" w:rsidP="00334BD4">
            <w:pPr>
              <w:pStyle w:val="Normal-Table"/>
            </w:pPr>
            <w:r w:rsidRPr="00BB4A88">
              <w:t>0</w:t>
            </w:r>
          </w:p>
        </w:tc>
        <w:tc>
          <w:tcPr>
            <w:tcW w:w="0" w:type="auto"/>
          </w:tcPr>
          <w:p w14:paraId="0F3FEC23" w14:textId="136FC477" w:rsidR="00334BD4" w:rsidRPr="00AC02E5" w:rsidRDefault="00334BD4" w:rsidP="00334BD4">
            <w:pPr>
              <w:pStyle w:val="Normal-Table"/>
            </w:pPr>
            <w:r w:rsidRPr="00BB4A88">
              <w:t>0</w:t>
            </w:r>
          </w:p>
        </w:tc>
        <w:tc>
          <w:tcPr>
            <w:tcW w:w="0" w:type="auto"/>
          </w:tcPr>
          <w:p w14:paraId="2252A773" w14:textId="41D0D7D5" w:rsidR="00334BD4" w:rsidRPr="00AC02E5" w:rsidRDefault="00334BD4" w:rsidP="00334BD4">
            <w:pPr>
              <w:pStyle w:val="Normal-Table"/>
            </w:pPr>
            <w:r w:rsidRPr="00BB4A88">
              <w:t>9</w:t>
            </w:r>
          </w:p>
        </w:tc>
        <w:tc>
          <w:tcPr>
            <w:tcW w:w="0" w:type="auto"/>
          </w:tcPr>
          <w:p w14:paraId="57EEAB1C" w14:textId="03F4CE9D" w:rsidR="00334BD4" w:rsidRPr="00AC02E5" w:rsidRDefault="00334BD4" w:rsidP="00334BD4">
            <w:pPr>
              <w:pStyle w:val="Normal-Table"/>
            </w:pPr>
            <w:r w:rsidRPr="00BB4A88">
              <w:t>9.0</w:t>
            </w:r>
          </w:p>
        </w:tc>
      </w:tr>
      <w:tr w:rsidR="00334BD4" w:rsidRPr="00334BD4" w14:paraId="47132DD4" w14:textId="77777777" w:rsidTr="00334BD4">
        <w:tc>
          <w:tcPr>
            <w:tcW w:w="0" w:type="auto"/>
          </w:tcPr>
          <w:p w14:paraId="574D8688" w14:textId="397ECF43" w:rsidR="00334BD4" w:rsidRPr="00334BD4" w:rsidRDefault="00334BD4" w:rsidP="00334BD4">
            <w:pPr>
              <w:pStyle w:val="Normal-Table"/>
              <w:rPr>
                <w:b/>
                <w:bCs/>
              </w:rPr>
            </w:pPr>
            <w:r w:rsidRPr="00334BD4">
              <w:rPr>
                <w:b/>
                <w:bCs/>
              </w:rPr>
              <w:t>Total</w:t>
            </w:r>
          </w:p>
        </w:tc>
        <w:tc>
          <w:tcPr>
            <w:tcW w:w="0" w:type="auto"/>
          </w:tcPr>
          <w:p w14:paraId="542EFAB4" w14:textId="61A71468" w:rsidR="00334BD4" w:rsidRPr="00334BD4" w:rsidRDefault="00334BD4" w:rsidP="00334BD4">
            <w:pPr>
              <w:pStyle w:val="Normal-Table"/>
              <w:rPr>
                <w:b/>
                <w:bCs/>
              </w:rPr>
            </w:pPr>
            <w:r w:rsidRPr="00334BD4">
              <w:rPr>
                <w:b/>
                <w:bCs/>
              </w:rPr>
              <w:t>Total</w:t>
            </w:r>
            <w:r w:rsidRPr="00334BD4">
              <w:rPr>
                <w:rFonts w:ascii="Cambria" w:hAnsi="Cambria" w:cs="Cambria"/>
                <w:b/>
                <w:bCs/>
              </w:rPr>
              <w:t> </w:t>
            </w:r>
          </w:p>
        </w:tc>
        <w:tc>
          <w:tcPr>
            <w:tcW w:w="0" w:type="auto"/>
          </w:tcPr>
          <w:p w14:paraId="2954A96D" w14:textId="61C6BC89" w:rsidR="00334BD4" w:rsidRPr="00334BD4" w:rsidRDefault="00334BD4" w:rsidP="00334BD4">
            <w:pPr>
              <w:pStyle w:val="Normal-Table"/>
              <w:rPr>
                <w:b/>
                <w:bCs/>
              </w:rPr>
            </w:pPr>
            <w:r w:rsidRPr="00334BD4">
              <w:rPr>
                <w:b/>
                <w:bCs/>
              </w:rPr>
              <w:t>753</w:t>
            </w:r>
          </w:p>
        </w:tc>
        <w:tc>
          <w:tcPr>
            <w:tcW w:w="0" w:type="auto"/>
          </w:tcPr>
          <w:p w14:paraId="2FF492DD" w14:textId="203BBD0C" w:rsidR="00334BD4" w:rsidRPr="00334BD4" w:rsidRDefault="00334BD4" w:rsidP="00334BD4">
            <w:pPr>
              <w:pStyle w:val="Normal-Table"/>
              <w:rPr>
                <w:b/>
                <w:bCs/>
              </w:rPr>
            </w:pPr>
            <w:r w:rsidRPr="00334BD4">
              <w:rPr>
                <w:b/>
                <w:bCs/>
              </w:rPr>
              <w:t>723.6</w:t>
            </w:r>
          </w:p>
        </w:tc>
        <w:tc>
          <w:tcPr>
            <w:tcW w:w="0" w:type="auto"/>
          </w:tcPr>
          <w:p w14:paraId="54B30113" w14:textId="2ED030B4" w:rsidR="00334BD4" w:rsidRPr="00334BD4" w:rsidRDefault="00334BD4" w:rsidP="00334BD4">
            <w:pPr>
              <w:pStyle w:val="Normal-Table"/>
              <w:rPr>
                <w:b/>
                <w:bCs/>
              </w:rPr>
            </w:pPr>
            <w:r w:rsidRPr="00334BD4">
              <w:rPr>
                <w:b/>
                <w:bCs/>
              </w:rPr>
              <w:t>595</w:t>
            </w:r>
          </w:p>
        </w:tc>
        <w:tc>
          <w:tcPr>
            <w:tcW w:w="0" w:type="auto"/>
          </w:tcPr>
          <w:p w14:paraId="723D191B" w14:textId="03E93DD7" w:rsidR="00334BD4" w:rsidRPr="00334BD4" w:rsidRDefault="00334BD4" w:rsidP="00334BD4">
            <w:pPr>
              <w:pStyle w:val="Normal-Table"/>
              <w:rPr>
                <w:b/>
                <w:bCs/>
              </w:rPr>
            </w:pPr>
            <w:r w:rsidRPr="00334BD4">
              <w:rPr>
                <w:b/>
                <w:bCs/>
              </w:rPr>
              <w:t>97</w:t>
            </w:r>
          </w:p>
        </w:tc>
        <w:tc>
          <w:tcPr>
            <w:tcW w:w="0" w:type="auto"/>
          </w:tcPr>
          <w:p w14:paraId="2CF90D88" w14:textId="25F6096B" w:rsidR="00334BD4" w:rsidRPr="00334BD4" w:rsidRDefault="00334BD4" w:rsidP="00334BD4">
            <w:pPr>
              <w:pStyle w:val="Normal-Table"/>
              <w:rPr>
                <w:b/>
                <w:bCs/>
              </w:rPr>
            </w:pPr>
            <w:r w:rsidRPr="00334BD4">
              <w:rPr>
                <w:b/>
                <w:bCs/>
              </w:rPr>
              <w:t>666.0</w:t>
            </w:r>
          </w:p>
        </w:tc>
        <w:tc>
          <w:tcPr>
            <w:tcW w:w="0" w:type="auto"/>
          </w:tcPr>
          <w:p w14:paraId="6988E376" w14:textId="6AD41D11" w:rsidR="00334BD4" w:rsidRPr="00334BD4" w:rsidRDefault="00334BD4" w:rsidP="00334BD4">
            <w:pPr>
              <w:pStyle w:val="Normal-Table"/>
              <w:rPr>
                <w:b/>
                <w:bCs/>
              </w:rPr>
            </w:pPr>
            <w:r w:rsidRPr="00334BD4">
              <w:rPr>
                <w:b/>
                <w:bCs/>
              </w:rPr>
              <w:t>61</w:t>
            </w:r>
          </w:p>
        </w:tc>
        <w:tc>
          <w:tcPr>
            <w:tcW w:w="0" w:type="auto"/>
          </w:tcPr>
          <w:p w14:paraId="438B0387" w14:textId="666C1527" w:rsidR="00334BD4" w:rsidRPr="00334BD4" w:rsidRDefault="00334BD4" w:rsidP="00334BD4">
            <w:pPr>
              <w:pStyle w:val="Normal-Table"/>
              <w:rPr>
                <w:b/>
                <w:bCs/>
              </w:rPr>
            </w:pPr>
            <w:r w:rsidRPr="00334BD4">
              <w:rPr>
                <w:b/>
                <w:bCs/>
              </w:rPr>
              <w:t>57.6</w:t>
            </w:r>
          </w:p>
        </w:tc>
      </w:tr>
    </w:tbl>
    <w:p w14:paraId="61249A23" w14:textId="77777777" w:rsidR="001969C1" w:rsidRPr="00287C15" w:rsidRDefault="001969C1" w:rsidP="001969C1">
      <w:pPr>
        <w:pStyle w:val="Caption"/>
      </w:pPr>
      <w:r w:rsidRPr="00287C15">
        <w:t xml:space="preserve">Workforce breakdown </w:t>
      </w:r>
      <w:proofErr w:type="gramStart"/>
      <w:r w:rsidRPr="00287C15">
        <w:t>at</w:t>
      </w:r>
      <w:proofErr w:type="gramEnd"/>
      <w:r w:rsidRPr="00287C15">
        <w:t xml:space="preserve"> 30 June 2024</w:t>
      </w:r>
      <w:r w:rsidRPr="00287C15">
        <w:rPr>
          <w:rFonts w:ascii="Cambria" w:hAnsi="Cambria" w:cs="Cambria"/>
        </w:rPr>
        <w:t> </w:t>
      </w:r>
    </w:p>
    <w:tbl>
      <w:tblPr>
        <w:tblStyle w:val="EPAstandardtable"/>
        <w:tblW w:w="11387" w:type="dxa"/>
        <w:tblInd w:w="-567" w:type="dxa"/>
        <w:tblLook w:val="0460" w:firstRow="1" w:lastRow="1" w:firstColumn="0" w:lastColumn="0" w:noHBand="0" w:noVBand="1"/>
      </w:tblPr>
      <w:tblGrid>
        <w:gridCol w:w="1341"/>
        <w:gridCol w:w="2099"/>
        <w:gridCol w:w="1203"/>
        <w:gridCol w:w="1203"/>
        <w:gridCol w:w="1258"/>
        <w:gridCol w:w="1258"/>
        <w:gridCol w:w="1258"/>
        <w:gridCol w:w="1021"/>
        <w:gridCol w:w="1021"/>
      </w:tblGrid>
      <w:tr w:rsidR="001969C1" w:rsidRPr="00207A7E" w14:paraId="358AF92F" w14:textId="77777777">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DE6E4FC" w14:textId="1648B10E" w:rsidR="001969C1" w:rsidRPr="00207A7E" w:rsidRDefault="00AE07E5">
            <w:pPr>
              <w:pStyle w:val="Normal-Table"/>
            </w:pPr>
            <w:r>
              <w:t>Category</w:t>
            </w:r>
          </w:p>
        </w:tc>
        <w:tc>
          <w:tcPr>
            <w:tcW w:w="0" w:type="auto"/>
            <w:hideMark/>
          </w:tcPr>
          <w:p w14:paraId="4DEB94C0" w14:textId="77777777" w:rsidR="001969C1" w:rsidRPr="00207A7E" w:rsidRDefault="001969C1">
            <w:pPr>
              <w:pStyle w:val="Normal-Table"/>
            </w:pPr>
            <w:r>
              <w:t>Metric</w:t>
            </w:r>
          </w:p>
        </w:tc>
        <w:tc>
          <w:tcPr>
            <w:tcW w:w="0" w:type="auto"/>
            <w:hideMark/>
          </w:tcPr>
          <w:p w14:paraId="61B677AB" w14:textId="77777777" w:rsidR="001969C1" w:rsidRPr="00207A7E" w:rsidRDefault="001969C1">
            <w:pPr>
              <w:pStyle w:val="Normal-Table"/>
            </w:pPr>
            <w:r>
              <w:t>All employ-ees head count</w:t>
            </w:r>
          </w:p>
        </w:tc>
        <w:tc>
          <w:tcPr>
            <w:tcW w:w="0" w:type="auto"/>
            <w:hideMark/>
          </w:tcPr>
          <w:p w14:paraId="3019C6DF" w14:textId="77777777" w:rsidR="001969C1" w:rsidRPr="00207A7E" w:rsidRDefault="001969C1">
            <w:pPr>
              <w:pStyle w:val="Normal-Table"/>
            </w:pPr>
            <w:r>
              <w:t>All employ-ees FTE</w:t>
            </w:r>
          </w:p>
        </w:tc>
        <w:tc>
          <w:tcPr>
            <w:tcW w:w="0" w:type="auto"/>
            <w:hideMark/>
          </w:tcPr>
          <w:p w14:paraId="67EF1421" w14:textId="77777777" w:rsidR="001969C1" w:rsidRPr="00207A7E" w:rsidRDefault="001969C1">
            <w:pPr>
              <w:pStyle w:val="Normal-Table"/>
            </w:pPr>
            <w:r>
              <w:t>Ongoing full time head count</w:t>
            </w:r>
          </w:p>
        </w:tc>
        <w:tc>
          <w:tcPr>
            <w:tcW w:w="0" w:type="auto"/>
          </w:tcPr>
          <w:p w14:paraId="59E41BE4" w14:textId="77777777" w:rsidR="001969C1" w:rsidRPr="00207A7E" w:rsidRDefault="001969C1">
            <w:pPr>
              <w:pStyle w:val="Normal-Table"/>
            </w:pPr>
            <w:r>
              <w:t>Ongoing part time head count</w:t>
            </w:r>
          </w:p>
        </w:tc>
        <w:tc>
          <w:tcPr>
            <w:tcW w:w="0" w:type="auto"/>
          </w:tcPr>
          <w:p w14:paraId="1F0ED4DE" w14:textId="77777777" w:rsidR="001969C1" w:rsidRPr="00207A7E" w:rsidRDefault="001969C1">
            <w:pPr>
              <w:pStyle w:val="Normal-Table"/>
            </w:pPr>
            <w:r>
              <w:t>Ongoing FTE</w:t>
            </w:r>
          </w:p>
        </w:tc>
        <w:tc>
          <w:tcPr>
            <w:tcW w:w="0" w:type="auto"/>
          </w:tcPr>
          <w:p w14:paraId="170916BA" w14:textId="77777777" w:rsidR="001969C1" w:rsidRPr="00207A7E" w:rsidRDefault="001969C1">
            <w:pPr>
              <w:pStyle w:val="Normal-Table"/>
            </w:pPr>
            <w:r>
              <w:t>Fixed term and casual head count</w:t>
            </w:r>
          </w:p>
        </w:tc>
        <w:tc>
          <w:tcPr>
            <w:tcW w:w="0" w:type="auto"/>
          </w:tcPr>
          <w:p w14:paraId="52B99B63" w14:textId="77777777" w:rsidR="001969C1" w:rsidRPr="00207A7E" w:rsidRDefault="001969C1">
            <w:pPr>
              <w:pStyle w:val="Normal-Table"/>
            </w:pPr>
            <w:r>
              <w:t>Fixed term and casual FTE</w:t>
            </w:r>
          </w:p>
        </w:tc>
      </w:tr>
      <w:tr w:rsidR="00477616" w:rsidRPr="00207A7E" w14:paraId="52C843DE" w14:textId="77777777">
        <w:tc>
          <w:tcPr>
            <w:tcW w:w="0" w:type="auto"/>
            <w:hideMark/>
          </w:tcPr>
          <w:p w14:paraId="2F866035" w14:textId="77777777" w:rsidR="00477616" w:rsidRPr="00207A7E" w:rsidRDefault="00477616" w:rsidP="00477616">
            <w:pPr>
              <w:pStyle w:val="Normal-Table"/>
            </w:pPr>
            <w:r>
              <w:t>Gender</w:t>
            </w:r>
          </w:p>
        </w:tc>
        <w:tc>
          <w:tcPr>
            <w:tcW w:w="0" w:type="auto"/>
            <w:hideMark/>
          </w:tcPr>
          <w:p w14:paraId="5125ACD1" w14:textId="42E094E4" w:rsidR="00477616" w:rsidRPr="00207A7E" w:rsidRDefault="00477616" w:rsidP="00477616">
            <w:pPr>
              <w:pStyle w:val="Normal-Table"/>
            </w:pPr>
            <w:r w:rsidRPr="00287C15">
              <w:t>Women</w:t>
            </w:r>
            <w:r w:rsidRPr="00287C15">
              <w:rPr>
                <w:rFonts w:ascii="Cambria" w:hAnsi="Cambria" w:cs="Cambria"/>
              </w:rPr>
              <w:t> </w:t>
            </w:r>
          </w:p>
        </w:tc>
        <w:tc>
          <w:tcPr>
            <w:tcW w:w="0" w:type="auto"/>
            <w:hideMark/>
          </w:tcPr>
          <w:p w14:paraId="2D63A66B" w14:textId="2E90FAA5" w:rsidR="00477616" w:rsidRPr="00207A7E" w:rsidRDefault="00477616" w:rsidP="00477616">
            <w:pPr>
              <w:pStyle w:val="Normal-Table"/>
            </w:pPr>
            <w:r w:rsidRPr="001D1A70">
              <w:t>385</w:t>
            </w:r>
            <w:r w:rsidRPr="001D1A70">
              <w:rPr>
                <w:rFonts w:ascii="Cambria" w:hAnsi="Cambria" w:cs="Cambria"/>
              </w:rPr>
              <w:t> </w:t>
            </w:r>
          </w:p>
        </w:tc>
        <w:tc>
          <w:tcPr>
            <w:tcW w:w="0" w:type="auto"/>
            <w:hideMark/>
          </w:tcPr>
          <w:p w14:paraId="62F41E33" w14:textId="25DC2B70" w:rsidR="00477616" w:rsidRPr="00207A7E" w:rsidRDefault="00477616" w:rsidP="00477616">
            <w:pPr>
              <w:pStyle w:val="Normal-Table"/>
            </w:pPr>
            <w:r w:rsidRPr="001D1A70">
              <w:t>364.0</w:t>
            </w:r>
            <w:r w:rsidRPr="001D1A70">
              <w:rPr>
                <w:rFonts w:ascii="Cambria" w:hAnsi="Cambria" w:cs="Cambria"/>
              </w:rPr>
              <w:t> </w:t>
            </w:r>
          </w:p>
        </w:tc>
        <w:tc>
          <w:tcPr>
            <w:tcW w:w="0" w:type="auto"/>
            <w:hideMark/>
          </w:tcPr>
          <w:p w14:paraId="4A3787BB" w14:textId="3542ED14" w:rsidR="00477616" w:rsidRPr="00207A7E" w:rsidRDefault="00477616" w:rsidP="00477616">
            <w:pPr>
              <w:pStyle w:val="Normal-Table"/>
            </w:pPr>
            <w:r w:rsidRPr="001D1A70">
              <w:t>272</w:t>
            </w:r>
            <w:r w:rsidRPr="001D1A70">
              <w:rPr>
                <w:rFonts w:ascii="Cambria" w:hAnsi="Cambria" w:cs="Cambria"/>
              </w:rPr>
              <w:t> </w:t>
            </w:r>
          </w:p>
        </w:tc>
        <w:tc>
          <w:tcPr>
            <w:tcW w:w="0" w:type="auto"/>
          </w:tcPr>
          <w:p w14:paraId="4F5EFEC7" w14:textId="564BD5F7" w:rsidR="00477616" w:rsidRPr="00207A7E" w:rsidRDefault="00477616" w:rsidP="00477616">
            <w:pPr>
              <w:pStyle w:val="Normal-Table"/>
            </w:pPr>
            <w:r w:rsidRPr="001D1A70">
              <w:t>64</w:t>
            </w:r>
            <w:r w:rsidRPr="001D1A70">
              <w:rPr>
                <w:rFonts w:ascii="Cambria" w:hAnsi="Cambria" w:cs="Cambria"/>
              </w:rPr>
              <w:t> </w:t>
            </w:r>
          </w:p>
        </w:tc>
        <w:tc>
          <w:tcPr>
            <w:tcW w:w="0" w:type="auto"/>
          </w:tcPr>
          <w:p w14:paraId="0A60FD13" w14:textId="0BF5F76C" w:rsidR="00477616" w:rsidRPr="00207A7E" w:rsidRDefault="00477616" w:rsidP="00477616">
            <w:pPr>
              <w:pStyle w:val="Normal-Table"/>
            </w:pPr>
            <w:r w:rsidRPr="001D1A70">
              <w:t>316.5</w:t>
            </w:r>
            <w:r w:rsidRPr="001D1A70">
              <w:rPr>
                <w:rFonts w:ascii="Cambria" w:hAnsi="Cambria" w:cs="Cambria"/>
              </w:rPr>
              <w:t> </w:t>
            </w:r>
          </w:p>
        </w:tc>
        <w:tc>
          <w:tcPr>
            <w:tcW w:w="0" w:type="auto"/>
          </w:tcPr>
          <w:p w14:paraId="45D98124" w14:textId="022DA67C" w:rsidR="00477616" w:rsidRPr="00207A7E" w:rsidRDefault="00477616" w:rsidP="00477616">
            <w:pPr>
              <w:pStyle w:val="Normal-Table"/>
            </w:pPr>
            <w:r w:rsidRPr="001D1A70">
              <w:t>49</w:t>
            </w:r>
            <w:r w:rsidRPr="001D1A70">
              <w:rPr>
                <w:rFonts w:ascii="Cambria" w:hAnsi="Cambria" w:cs="Cambria"/>
              </w:rPr>
              <w:t> </w:t>
            </w:r>
          </w:p>
        </w:tc>
        <w:tc>
          <w:tcPr>
            <w:tcW w:w="0" w:type="auto"/>
          </w:tcPr>
          <w:p w14:paraId="443C279B" w14:textId="5BF576FA" w:rsidR="00477616" w:rsidRPr="00207A7E" w:rsidRDefault="00477616" w:rsidP="00477616">
            <w:pPr>
              <w:pStyle w:val="Normal-Table"/>
            </w:pPr>
            <w:r w:rsidRPr="001D1A70">
              <w:t>47.5</w:t>
            </w:r>
            <w:r w:rsidRPr="001D1A70">
              <w:rPr>
                <w:rFonts w:ascii="Cambria" w:hAnsi="Cambria" w:cs="Cambria"/>
              </w:rPr>
              <w:t> </w:t>
            </w:r>
          </w:p>
        </w:tc>
      </w:tr>
      <w:tr w:rsidR="00477616" w:rsidRPr="00207A7E" w14:paraId="4ED308A7"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2D9F8AE9" w14:textId="66CB1D60" w:rsidR="00477616" w:rsidRDefault="00477616" w:rsidP="00477616">
            <w:pPr>
              <w:pStyle w:val="Normal-Table"/>
            </w:pPr>
            <w:r>
              <w:t>Gender</w:t>
            </w:r>
          </w:p>
        </w:tc>
        <w:tc>
          <w:tcPr>
            <w:tcW w:w="0" w:type="auto"/>
          </w:tcPr>
          <w:p w14:paraId="5CA0CAAF" w14:textId="72E230D4" w:rsidR="00477616" w:rsidRPr="00287C15" w:rsidRDefault="00477616" w:rsidP="00477616">
            <w:pPr>
              <w:pStyle w:val="Normal-Table"/>
            </w:pPr>
            <w:r w:rsidRPr="00287C15">
              <w:t>Men</w:t>
            </w:r>
            <w:r w:rsidRPr="00287C15">
              <w:rPr>
                <w:rFonts w:ascii="Cambria" w:hAnsi="Cambria" w:cs="Cambria"/>
              </w:rPr>
              <w:t> </w:t>
            </w:r>
          </w:p>
        </w:tc>
        <w:tc>
          <w:tcPr>
            <w:tcW w:w="0" w:type="auto"/>
          </w:tcPr>
          <w:p w14:paraId="1F8C84B3" w14:textId="6A783750" w:rsidR="00477616" w:rsidRPr="00206778" w:rsidRDefault="00477616" w:rsidP="00477616">
            <w:pPr>
              <w:pStyle w:val="Normal-Table"/>
            </w:pPr>
            <w:r w:rsidRPr="001D1A70">
              <w:t>375</w:t>
            </w:r>
            <w:r w:rsidRPr="001D1A70">
              <w:rPr>
                <w:rFonts w:ascii="Cambria" w:hAnsi="Cambria" w:cs="Cambria"/>
              </w:rPr>
              <w:t> </w:t>
            </w:r>
          </w:p>
        </w:tc>
        <w:tc>
          <w:tcPr>
            <w:tcW w:w="0" w:type="auto"/>
          </w:tcPr>
          <w:p w14:paraId="6CCB9ACB" w14:textId="20EEF379" w:rsidR="00477616" w:rsidRPr="00206778" w:rsidRDefault="00477616" w:rsidP="00477616">
            <w:pPr>
              <w:pStyle w:val="Normal-Table"/>
            </w:pPr>
            <w:r w:rsidRPr="001D1A70">
              <w:t>369.9</w:t>
            </w:r>
            <w:r w:rsidRPr="001D1A70">
              <w:rPr>
                <w:rFonts w:ascii="Cambria" w:hAnsi="Cambria" w:cs="Cambria"/>
              </w:rPr>
              <w:t> </w:t>
            </w:r>
          </w:p>
        </w:tc>
        <w:tc>
          <w:tcPr>
            <w:tcW w:w="0" w:type="auto"/>
          </w:tcPr>
          <w:p w14:paraId="59FE60CB" w14:textId="09FF22A8" w:rsidR="00477616" w:rsidRPr="00206778" w:rsidRDefault="00477616" w:rsidP="00477616">
            <w:pPr>
              <w:pStyle w:val="Normal-Table"/>
            </w:pPr>
            <w:r w:rsidRPr="001D1A70">
              <w:t>321</w:t>
            </w:r>
            <w:r w:rsidRPr="001D1A70">
              <w:rPr>
                <w:rFonts w:ascii="Cambria" w:hAnsi="Cambria" w:cs="Cambria"/>
              </w:rPr>
              <w:t> </w:t>
            </w:r>
          </w:p>
        </w:tc>
        <w:tc>
          <w:tcPr>
            <w:tcW w:w="0" w:type="auto"/>
          </w:tcPr>
          <w:p w14:paraId="0ED4401D" w14:textId="1BE13544" w:rsidR="00477616" w:rsidRPr="00206778" w:rsidRDefault="00477616" w:rsidP="00477616">
            <w:pPr>
              <w:pStyle w:val="Normal-Table"/>
            </w:pPr>
            <w:r w:rsidRPr="001D1A70">
              <w:t>22</w:t>
            </w:r>
            <w:r w:rsidRPr="001D1A70">
              <w:rPr>
                <w:rFonts w:ascii="Cambria" w:hAnsi="Cambria" w:cs="Cambria"/>
              </w:rPr>
              <w:t> </w:t>
            </w:r>
          </w:p>
        </w:tc>
        <w:tc>
          <w:tcPr>
            <w:tcW w:w="0" w:type="auto"/>
          </w:tcPr>
          <w:p w14:paraId="7FAC4F61" w14:textId="29C527F4" w:rsidR="00477616" w:rsidRPr="00206778" w:rsidRDefault="00477616" w:rsidP="00477616">
            <w:pPr>
              <w:pStyle w:val="Normal-Table"/>
            </w:pPr>
            <w:r w:rsidRPr="001D1A70">
              <w:t>338.3</w:t>
            </w:r>
            <w:r w:rsidRPr="001D1A70">
              <w:rPr>
                <w:rFonts w:ascii="Cambria" w:hAnsi="Cambria" w:cs="Cambria"/>
              </w:rPr>
              <w:t> </w:t>
            </w:r>
          </w:p>
        </w:tc>
        <w:tc>
          <w:tcPr>
            <w:tcW w:w="0" w:type="auto"/>
          </w:tcPr>
          <w:p w14:paraId="106E3AF2" w14:textId="0B9A829A" w:rsidR="00477616" w:rsidRPr="00206778" w:rsidRDefault="00477616" w:rsidP="00477616">
            <w:pPr>
              <w:pStyle w:val="Normal-Table"/>
            </w:pPr>
            <w:r w:rsidRPr="001D1A70">
              <w:t>32</w:t>
            </w:r>
            <w:r w:rsidRPr="001D1A70">
              <w:rPr>
                <w:rFonts w:ascii="Cambria" w:hAnsi="Cambria" w:cs="Cambria"/>
              </w:rPr>
              <w:t> </w:t>
            </w:r>
          </w:p>
        </w:tc>
        <w:tc>
          <w:tcPr>
            <w:tcW w:w="0" w:type="auto"/>
          </w:tcPr>
          <w:p w14:paraId="6FD80F62" w14:textId="419101F2" w:rsidR="00477616" w:rsidRPr="00206778" w:rsidRDefault="00477616" w:rsidP="00477616">
            <w:pPr>
              <w:pStyle w:val="Normal-Table"/>
            </w:pPr>
            <w:r w:rsidRPr="001D1A70">
              <w:t>31.6</w:t>
            </w:r>
            <w:r w:rsidRPr="001D1A70">
              <w:rPr>
                <w:rFonts w:ascii="Cambria" w:hAnsi="Cambria" w:cs="Cambria"/>
              </w:rPr>
              <w:t> </w:t>
            </w:r>
          </w:p>
        </w:tc>
      </w:tr>
      <w:tr w:rsidR="00477616" w:rsidRPr="00207A7E" w14:paraId="562700DD" w14:textId="77777777">
        <w:tc>
          <w:tcPr>
            <w:tcW w:w="0" w:type="auto"/>
          </w:tcPr>
          <w:p w14:paraId="1BE080E7" w14:textId="1932D17B" w:rsidR="00477616" w:rsidRDefault="00477616" w:rsidP="00477616">
            <w:pPr>
              <w:pStyle w:val="Normal-Table"/>
            </w:pPr>
            <w:r>
              <w:t>Gender</w:t>
            </w:r>
          </w:p>
        </w:tc>
        <w:tc>
          <w:tcPr>
            <w:tcW w:w="0" w:type="auto"/>
          </w:tcPr>
          <w:p w14:paraId="0EBDD751" w14:textId="73047D00" w:rsidR="00477616" w:rsidRPr="00287C15" w:rsidRDefault="00477616" w:rsidP="00477616">
            <w:pPr>
              <w:pStyle w:val="Normal-Table"/>
            </w:pPr>
            <w:r w:rsidRPr="00287C15">
              <w:t>Self-described</w:t>
            </w:r>
            <w:r w:rsidRPr="00287C15">
              <w:rPr>
                <w:rFonts w:ascii="Cambria" w:hAnsi="Cambria" w:cs="Cambria"/>
              </w:rPr>
              <w:t> </w:t>
            </w:r>
          </w:p>
        </w:tc>
        <w:tc>
          <w:tcPr>
            <w:tcW w:w="0" w:type="auto"/>
          </w:tcPr>
          <w:p w14:paraId="23F9F726" w14:textId="0E3C4BE9" w:rsidR="00477616" w:rsidRPr="00206778" w:rsidRDefault="00477616" w:rsidP="00477616">
            <w:pPr>
              <w:pStyle w:val="Normal-Table"/>
            </w:pPr>
            <w:r w:rsidRPr="001D1A70">
              <w:t>8</w:t>
            </w:r>
            <w:r w:rsidRPr="001D1A70">
              <w:rPr>
                <w:rFonts w:ascii="Cambria" w:hAnsi="Cambria" w:cs="Cambria"/>
              </w:rPr>
              <w:t> </w:t>
            </w:r>
          </w:p>
        </w:tc>
        <w:tc>
          <w:tcPr>
            <w:tcW w:w="0" w:type="auto"/>
          </w:tcPr>
          <w:p w14:paraId="478B3389" w14:textId="3A38D421" w:rsidR="00477616" w:rsidRPr="00206778" w:rsidRDefault="00477616" w:rsidP="00477616">
            <w:pPr>
              <w:pStyle w:val="Normal-Table"/>
            </w:pPr>
            <w:r w:rsidRPr="001D1A70">
              <w:t>8.0</w:t>
            </w:r>
            <w:r w:rsidRPr="001D1A70">
              <w:rPr>
                <w:rFonts w:ascii="Cambria" w:hAnsi="Cambria" w:cs="Cambria"/>
              </w:rPr>
              <w:t> </w:t>
            </w:r>
          </w:p>
        </w:tc>
        <w:tc>
          <w:tcPr>
            <w:tcW w:w="0" w:type="auto"/>
          </w:tcPr>
          <w:p w14:paraId="4244FA97" w14:textId="312ECF74" w:rsidR="00477616" w:rsidRPr="00206778" w:rsidRDefault="00477616" w:rsidP="00477616">
            <w:pPr>
              <w:pStyle w:val="Normal-Table"/>
            </w:pPr>
            <w:r w:rsidRPr="001D1A70">
              <w:t>5</w:t>
            </w:r>
            <w:r w:rsidRPr="001D1A70">
              <w:rPr>
                <w:rFonts w:ascii="Cambria" w:hAnsi="Cambria" w:cs="Cambria"/>
              </w:rPr>
              <w:t> </w:t>
            </w:r>
          </w:p>
        </w:tc>
        <w:tc>
          <w:tcPr>
            <w:tcW w:w="0" w:type="auto"/>
          </w:tcPr>
          <w:p w14:paraId="6B4E5B4E" w14:textId="6BD96A55" w:rsidR="00477616" w:rsidRPr="00206778" w:rsidRDefault="00477616" w:rsidP="00477616">
            <w:pPr>
              <w:pStyle w:val="Normal-Table"/>
            </w:pPr>
            <w:r w:rsidRPr="001D1A70">
              <w:t>0</w:t>
            </w:r>
            <w:r w:rsidRPr="001D1A70">
              <w:rPr>
                <w:rFonts w:ascii="Cambria" w:hAnsi="Cambria" w:cs="Cambria"/>
              </w:rPr>
              <w:t> </w:t>
            </w:r>
          </w:p>
        </w:tc>
        <w:tc>
          <w:tcPr>
            <w:tcW w:w="0" w:type="auto"/>
          </w:tcPr>
          <w:p w14:paraId="3811A11E" w14:textId="0ED12CE1" w:rsidR="00477616" w:rsidRPr="00206778" w:rsidRDefault="00477616" w:rsidP="00477616">
            <w:pPr>
              <w:pStyle w:val="Normal-Table"/>
            </w:pPr>
            <w:r w:rsidRPr="001D1A70">
              <w:t>5.0</w:t>
            </w:r>
            <w:r w:rsidRPr="001D1A70">
              <w:rPr>
                <w:rFonts w:ascii="Cambria" w:hAnsi="Cambria" w:cs="Cambria"/>
              </w:rPr>
              <w:t> </w:t>
            </w:r>
          </w:p>
        </w:tc>
        <w:tc>
          <w:tcPr>
            <w:tcW w:w="0" w:type="auto"/>
          </w:tcPr>
          <w:p w14:paraId="175ED764" w14:textId="09B359BB" w:rsidR="00477616" w:rsidRPr="00206778" w:rsidRDefault="00477616" w:rsidP="00477616">
            <w:pPr>
              <w:pStyle w:val="Normal-Table"/>
            </w:pPr>
            <w:r w:rsidRPr="001D1A70">
              <w:t>3</w:t>
            </w:r>
            <w:r w:rsidRPr="001D1A70">
              <w:rPr>
                <w:rFonts w:ascii="Cambria" w:hAnsi="Cambria" w:cs="Cambria"/>
              </w:rPr>
              <w:t> </w:t>
            </w:r>
          </w:p>
        </w:tc>
        <w:tc>
          <w:tcPr>
            <w:tcW w:w="0" w:type="auto"/>
          </w:tcPr>
          <w:p w14:paraId="2C79C27D" w14:textId="408611EE" w:rsidR="00477616" w:rsidRPr="00206778" w:rsidRDefault="00477616" w:rsidP="00477616">
            <w:pPr>
              <w:pStyle w:val="Normal-Table"/>
            </w:pPr>
            <w:r w:rsidRPr="001D1A70">
              <w:t>3.0</w:t>
            </w:r>
            <w:r w:rsidRPr="001D1A70">
              <w:rPr>
                <w:rFonts w:ascii="Cambria" w:hAnsi="Cambria" w:cs="Cambria"/>
              </w:rPr>
              <w:t> </w:t>
            </w:r>
          </w:p>
        </w:tc>
      </w:tr>
      <w:tr w:rsidR="00C7208F" w:rsidRPr="00207A7E" w14:paraId="7023C47E"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1190A2A6" w14:textId="36765102" w:rsidR="00C7208F" w:rsidRDefault="00C7208F" w:rsidP="00C7208F">
            <w:pPr>
              <w:pStyle w:val="Normal-Table"/>
            </w:pPr>
            <w:r>
              <w:lastRenderedPageBreak/>
              <w:t>Age</w:t>
            </w:r>
          </w:p>
        </w:tc>
        <w:tc>
          <w:tcPr>
            <w:tcW w:w="0" w:type="auto"/>
          </w:tcPr>
          <w:p w14:paraId="74BC84A1" w14:textId="2477C09A" w:rsidR="00C7208F" w:rsidRPr="00287C15" w:rsidRDefault="00C7208F" w:rsidP="00C7208F">
            <w:pPr>
              <w:pStyle w:val="Normal-Table"/>
            </w:pPr>
            <w:r w:rsidRPr="00287C15">
              <w:t>15–24</w:t>
            </w:r>
            <w:r w:rsidRPr="00287C15">
              <w:rPr>
                <w:rFonts w:ascii="Cambria" w:hAnsi="Cambria" w:cs="Cambria"/>
              </w:rPr>
              <w:t> </w:t>
            </w:r>
          </w:p>
        </w:tc>
        <w:tc>
          <w:tcPr>
            <w:tcW w:w="0" w:type="auto"/>
          </w:tcPr>
          <w:p w14:paraId="7F391BE1" w14:textId="21248CBE" w:rsidR="00C7208F" w:rsidRPr="00206778" w:rsidRDefault="00C7208F" w:rsidP="00C7208F">
            <w:pPr>
              <w:pStyle w:val="Normal-Table"/>
            </w:pPr>
            <w:r w:rsidRPr="00303C2F">
              <w:t>9</w:t>
            </w:r>
            <w:r w:rsidRPr="00303C2F">
              <w:rPr>
                <w:rFonts w:ascii="Cambria" w:hAnsi="Cambria" w:cs="Cambria"/>
              </w:rPr>
              <w:t> </w:t>
            </w:r>
          </w:p>
        </w:tc>
        <w:tc>
          <w:tcPr>
            <w:tcW w:w="0" w:type="auto"/>
          </w:tcPr>
          <w:p w14:paraId="4CEF8FA2" w14:textId="123822BA" w:rsidR="00C7208F" w:rsidRPr="00206778" w:rsidRDefault="00C7208F" w:rsidP="00C7208F">
            <w:pPr>
              <w:pStyle w:val="Normal-Table"/>
            </w:pPr>
            <w:r w:rsidRPr="00303C2F">
              <w:t>9.0</w:t>
            </w:r>
            <w:r w:rsidRPr="00303C2F">
              <w:rPr>
                <w:rFonts w:ascii="Cambria" w:hAnsi="Cambria" w:cs="Cambria"/>
              </w:rPr>
              <w:t> </w:t>
            </w:r>
          </w:p>
        </w:tc>
        <w:tc>
          <w:tcPr>
            <w:tcW w:w="0" w:type="auto"/>
          </w:tcPr>
          <w:p w14:paraId="1D660E4C" w14:textId="0E98FAE9" w:rsidR="00C7208F" w:rsidRPr="00206778" w:rsidRDefault="00C7208F" w:rsidP="00C7208F">
            <w:pPr>
              <w:pStyle w:val="Normal-Table"/>
            </w:pPr>
            <w:r w:rsidRPr="00303C2F">
              <w:t>6</w:t>
            </w:r>
            <w:r w:rsidRPr="00303C2F">
              <w:rPr>
                <w:rFonts w:ascii="Cambria" w:hAnsi="Cambria" w:cs="Cambria"/>
              </w:rPr>
              <w:t> </w:t>
            </w:r>
          </w:p>
        </w:tc>
        <w:tc>
          <w:tcPr>
            <w:tcW w:w="0" w:type="auto"/>
          </w:tcPr>
          <w:p w14:paraId="6F3F4848" w14:textId="1DDE7F1C" w:rsidR="00C7208F" w:rsidRPr="00206778" w:rsidRDefault="00C7208F" w:rsidP="00C7208F">
            <w:pPr>
              <w:pStyle w:val="Normal-Table"/>
            </w:pPr>
            <w:r w:rsidRPr="00303C2F">
              <w:t>0</w:t>
            </w:r>
            <w:r w:rsidRPr="00303C2F">
              <w:rPr>
                <w:rFonts w:ascii="Cambria" w:hAnsi="Cambria" w:cs="Cambria"/>
              </w:rPr>
              <w:t> </w:t>
            </w:r>
          </w:p>
        </w:tc>
        <w:tc>
          <w:tcPr>
            <w:tcW w:w="0" w:type="auto"/>
          </w:tcPr>
          <w:p w14:paraId="69C4E7B7" w14:textId="7BBF0D11" w:rsidR="00C7208F" w:rsidRPr="00206778" w:rsidRDefault="00C7208F" w:rsidP="00C7208F">
            <w:pPr>
              <w:pStyle w:val="Normal-Table"/>
            </w:pPr>
            <w:r w:rsidRPr="00303C2F">
              <w:t>6.0</w:t>
            </w:r>
            <w:r w:rsidRPr="00303C2F">
              <w:rPr>
                <w:rFonts w:ascii="Cambria" w:hAnsi="Cambria" w:cs="Cambria"/>
              </w:rPr>
              <w:t> </w:t>
            </w:r>
          </w:p>
        </w:tc>
        <w:tc>
          <w:tcPr>
            <w:tcW w:w="0" w:type="auto"/>
          </w:tcPr>
          <w:p w14:paraId="41FA5788" w14:textId="6B653258" w:rsidR="00C7208F" w:rsidRPr="00206778" w:rsidRDefault="00C7208F" w:rsidP="00C7208F">
            <w:pPr>
              <w:pStyle w:val="Normal-Table"/>
            </w:pPr>
            <w:r w:rsidRPr="00303C2F">
              <w:t>3</w:t>
            </w:r>
            <w:r w:rsidRPr="00303C2F">
              <w:rPr>
                <w:rFonts w:ascii="Cambria" w:hAnsi="Cambria" w:cs="Cambria"/>
              </w:rPr>
              <w:t> </w:t>
            </w:r>
          </w:p>
        </w:tc>
        <w:tc>
          <w:tcPr>
            <w:tcW w:w="0" w:type="auto"/>
          </w:tcPr>
          <w:p w14:paraId="3BFCE681" w14:textId="24494CD6" w:rsidR="00C7208F" w:rsidRPr="00206778" w:rsidRDefault="00C7208F" w:rsidP="00C7208F">
            <w:pPr>
              <w:pStyle w:val="Normal-Table"/>
            </w:pPr>
            <w:r w:rsidRPr="00303C2F">
              <w:t>3.0</w:t>
            </w:r>
            <w:r w:rsidRPr="00303C2F">
              <w:rPr>
                <w:rFonts w:ascii="Cambria" w:hAnsi="Cambria" w:cs="Cambria"/>
              </w:rPr>
              <w:t> </w:t>
            </w:r>
          </w:p>
        </w:tc>
      </w:tr>
      <w:tr w:rsidR="00C7208F" w:rsidRPr="00207A7E" w14:paraId="397DDADF" w14:textId="77777777">
        <w:tc>
          <w:tcPr>
            <w:tcW w:w="0" w:type="auto"/>
          </w:tcPr>
          <w:p w14:paraId="2A5DE856" w14:textId="6C4BC9D9" w:rsidR="00C7208F" w:rsidRDefault="00C7208F" w:rsidP="00C7208F">
            <w:pPr>
              <w:pStyle w:val="Normal-Table"/>
            </w:pPr>
            <w:r>
              <w:t>Age</w:t>
            </w:r>
          </w:p>
        </w:tc>
        <w:tc>
          <w:tcPr>
            <w:tcW w:w="0" w:type="auto"/>
          </w:tcPr>
          <w:p w14:paraId="6FA6E349" w14:textId="2B1572C1" w:rsidR="00C7208F" w:rsidRPr="00287C15" w:rsidRDefault="00C7208F" w:rsidP="00C7208F">
            <w:pPr>
              <w:pStyle w:val="Normal-Table"/>
            </w:pPr>
            <w:r w:rsidRPr="00287C15">
              <w:t>25–34</w:t>
            </w:r>
            <w:r w:rsidRPr="00287C15">
              <w:rPr>
                <w:rFonts w:ascii="Cambria" w:hAnsi="Cambria" w:cs="Cambria"/>
              </w:rPr>
              <w:t> </w:t>
            </w:r>
          </w:p>
        </w:tc>
        <w:tc>
          <w:tcPr>
            <w:tcW w:w="0" w:type="auto"/>
          </w:tcPr>
          <w:p w14:paraId="706A62A0" w14:textId="70E014C0" w:rsidR="00C7208F" w:rsidRPr="00206778" w:rsidRDefault="00C7208F" w:rsidP="00C7208F">
            <w:pPr>
              <w:pStyle w:val="Normal-Table"/>
            </w:pPr>
            <w:r w:rsidRPr="00303C2F">
              <w:t>195</w:t>
            </w:r>
            <w:r w:rsidRPr="00303C2F">
              <w:rPr>
                <w:rFonts w:ascii="Cambria" w:hAnsi="Cambria" w:cs="Cambria"/>
              </w:rPr>
              <w:t> </w:t>
            </w:r>
          </w:p>
        </w:tc>
        <w:tc>
          <w:tcPr>
            <w:tcW w:w="0" w:type="auto"/>
          </w:tcPr>
          <w:p w14:paraId="3C567EC0" w14:textId="5F890442" w:rsidR="00C7208F" w:rsidRPr="00206778" w:rsidRDefault="00C7208F" w:rsidP="00C7208F">
            <w:pPr>
              <w:pStyle w:val="Normal-Table"/>
            </w:pPr>
            <w:r w:rsidRPr="00303C2F">
              <w:t>191.7</w:t>
            </w:r>
            <w:r w:rsidRPr="00303C2F">
              <w:rPr>
                <w:rFonts w:ascii="Cambria" w:hAnsi="Cambria" w:cs="Cambria"/>
              </w:rPr>
              <w:t> </w:t>
            </w:r>
          </w:p>
        </w:tc>
        <w:tc>
          <w:tcPr>
            <w:tcW w:w="0" w:type="auto"/>
          </w:tcPr>
          <w:p w14:paraId="5D495182" w14:textId="26753138" w:rsidR="00C7208F" w:rsidRPr="00206778" w:rsidRDefault="00C7208F" w:rsidP="00C7208F">
            <w:pPr>
              <w:pStyle w:val="Normal-Table"/>
            </w:pPr>
            <w:r w:rsidRPr="00303C2F">
              <w:t>152</w:t>
            </w:r>
            <w:r w:rsidRPr="00303C2F">
              <w:rPr>
                <w:rFonts w:ascii="Cambria" w:hAnsi="Cambria" w:cs="Cambria"/>
              </w:rPr>
              <w:t> </w:t>
            </w:r>
          </w:p>
        </w:tc>
        <w:tc>
          <w:tcPr>
            <w:tcW w:w="0" w:type="auto"/>
          </w:tcPr>
          <w:p w14:paraId="60C8C62F" w14:textId="78EDF1A1" w:rsidR="00C7208F" w:rsidRPr="00206778" w:rsidRDefault="00C7208F" w:rsidP="00C7208F">
            <w:pPr>
              <w:pStyle w:val="Normal-Table"/>
            </w:pPr>
            <w:r w:rsidRPr="00303C2F">
              <w:t>12</w:t>
            </w:r>
            <w:r w:rsidRPr="00303C2F">
              <w:rPr>
                <w:rFonts w:ascii="Cambria" w:hAnsi="Cambria" w:cs="Cambria"/>
              </w:rPr>
              <w:t> </w:t>
            </w:r>
          </w:p>
        </w:tc>
        <w:tc>
          <w:tcPr>
            <w:tcW w:w="0" w:type="auto"/>
          </w:tcPr>
          <w:p w14:paraId="1167F0BD" w14:textId="5B5BA7D8" w:rsidR="00C7208F" w:rsidRPr="00206778" w:rsidRDefault="00C7208F" w:rsidP="00C7208F">
            <w:pPr>
              <w:pStyle w:val="Normal-Table"/>
            </w:pPr>
            <w:r w:rsidRPr="00303C2F">
              <w:t>161.5</w:t>
            </w:r>
            <w:r w:rsidRPr="00303C2F">
              <w:rPr>
                <w:rFonts w:ascii="Cambria" w:hAnsi="Cambria" w:cs="Cambria"/>
              </w:rPr>
              <w:t> </w:t>
            </w:r>
          </w:p>
        </w:tc>
        <w:tc>
          <w:tcPr>
            <w:tcW w:w="0" w:type="auto"/>
          </w:tcPr>
          <w:p w14:paraId="5B8B3935" w14:textId="6642FB22" w:rsidR="00C7208F" w:rsidRPr="00206778" w:rsidRDefault="00C7208F" w:rsidP="00C7208F">
            <w:pPr>
              <w:pStyle w:val="Normal-Table"/>
            </w:pPr>
            <w:r w:rsidRPr="00303C2F">
              <w:t>31</w:t>
            </w:r>
            <w:r w:rsidRPr="00303C2F">
              <w:rPr>
                <w:rFonts w:ascii="Cambria" w:hAnsi="Cambria" w:cs="Cambria"/>
              </w:rPr>
              <w:t> </w:t>
            </w:r>
          </w:p>
        </w:tc>
        <w:tc>
          <w:tcPr>
            <w:tcW w:w="0" w:type="auto"/>
          </w:tcPr>
          <w:p w14:paraId="071E8917" w14:textId="32A9363F" w:rsidR="00C7208F" w:rsidRPr="00206778" w:rsidRDefault="00C7208F" w:rsidP="00C7208F">
            <w:pPr>
              <w:pStyle w:val="Normal-Table"/>
            </w:pPr>
            <w:r w:rsidRPr="00303C2F">
              <w:t>30.2</w:t>
            </w:r>
            <w:r w:rsidRPr="00303C2F">
              <w:rPr>
                <w:rFonts w:ascii="Cambria" w:hAnsi="Cambria" w:cs="Cambria"/>
              </w:rPr>
              <w:t> </w:t>
            </w:r>
          </w:p>
        </w:tc>
      </w:tr>
      <w:tr w:rsidR="00C7208F" w:rsidRPr="00207A7E" w14:paraId="6D742D50"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286B2C39" w14:textId="328B7DBF" w:rsidR="00C7208F" w:rsidRDefault="00C7208F" w:rsidP="00C7208F">
            <w:pPr>
              <w:pStyle w:val="Normal-Table"/>
            </w:pPr>
            <w:r>
              <w:t>Age</w:t>
            </w:r>
          </w:p>
        </w:tc>
        <w:tc>
          <w:tcPr>
            <w:tcW w:w="0" w:type="auto"/>
          </w:tcPr>
          <w:p w14:paraId="328C5815" w14:textId="2092E222" w:rsidR="00C7208F" w:rsidRPr="00287C15" w:rsidRDefault="00C7208F" w:rsidP="00C7208F">
            <w:pPr>
              <w:pStyle w:val="Normal-Table"/>
            </w:pPr>
            <w:r w:rsidRPr="00287C15">
              <w:t>35–44</w:t>
            </w:r>
            <w:r w:rsidRPr="00287C15">
              <w:rPr>
                <w:rFonts w:ascii="Cambria" w:hAnsi="Cambria" w:cs="Cambria"/>
              </w:rPr>
              <w:t> </w:t>
            </w:r>
          </w:p>
        </w:tc>
        <w:tc>
          <w:tcPr>
            <w:tcW w:w="0" w:type="auto"/>
          </w:tcPr>
          <w:p w14:paraId="4D1BDB25" w14:textId="3DFA04A0" w:rsidR="00C7208F" w:rsidRPr="00206778" w:rsidRDefault="00C7208F" w:rsidP="00C7208F">
            <w:pPr>
              <w:pStyle w:val="Normal-Table"/>
            </w:pPr>
            <w:r w:rsidRPr="00303C2F">
              <w:t>229</w:t>
            </w:r>
            <w:r w:rsidRPr="00303C2F">
              <w:rPr>
                <w:rFonts w:ascii="Cambria" w:hAnsi="Cambria" w:cs="Cambria"/>
              </w:rPr>
              <w:t> </w:t>
            </w:r>
          </w:p>
        </w:tc>
        <w:tc>
          <w:tcPr>
            <w:tcW w:w="0" w:type="auto"/>
          </w:tcPr>
          <w:p w14:paraId="40B2F927" w14:textId="3B903289" w:rsidR="00C7208F" w:rsidRPr="00206778" w:rsidRDefault="00C7208F" w:rsidP="00C7208F">
            <w:pPr>
              <w:pStyle w:val="Normal-Table"/>
            </w:pPr>
            <w:r w:rsidRPr="00303C2F">
              <w:t>219.1</w:t>
            </w:r>
            <w:r w:rsidRPr="00303C2F">
              <w:rPr>
                <w:rFonts w:ascii="Cambria" w:hAnsi="Cambria" w:cs="Cambria"/>
              </w:rPr>
              <w:t> </w:t>
            </w:r>
          </w:p>
        </w:tc>
        <w:tc>
          <w:tcPr>
            <w:tcW w:w="0" w:type="auto"/>
          </w:tcPr>
          <w:p w14:paraId="2D0D176C" w14:textId="25EF8564" w:rsidR="00C7208F" w:rsidRPr="00206778" w:rsidRDefault="00C7208F" w:rsidP="00C7208F">
            <w:pPr>
              <w:pStyle w:val="Normal-Table"/>
            </w:pPr>
            <w:r w:rsidRPr="00303C2F">
              <w:t>184</w:t>
            </w:r>
            <w:r w:rsidRPr="00303C2F">
              <w:rPr>
                <w:rFonts w:ascii="Cambria" w:hAnsi="Cambria" w:cs="Cambria"/>
              </w:rPr>
              <w:t> </w:t>
            </w:r>
          </w:p>
        </w:tc>
        <w:tc>
          <w:tcPr>
            <w:tcW w:w="0" w:type="auto"/>
          </w:tcPr>
          <w:p w14:paraId="6A48644C" w14:textId="70DD1C13" w:rsidR="00C7208F" w:rsidRPr="00206778" w:rsidRDefault="00C7208F" w:rsidP="00C7208F">
            <w:pPr>
              <w:pStyle w:val="Normal-Table"/>
            </w:pPr>
            <w:r w:rsidRPr="00303C2F">
              <w:t>31</w:t>
            </w:r>
            <w:r w:rsidRPr="00303C2F">
              <w:rPr>
                <w:rFonts w:ascii="Cambria" w:hAnsi="Cambria" w:cs="Cambria"/>
              </w:rPr>
              <w:t> </w:t>
            </w:r>
          </w:p>
        </w:tc>
        <w:tc>
          <w:tcPr>
            <w:tcW w:w="0" w:type="auto"/>
          </w:tcPr>
          <w:p w14:paraId="763C9E2F" w14:textId="6D8B016E" w:rsidR="00C7208F" w:rsidRPr="00206778" w:rsidRDefault="00C7208F" w:rsidP="00C7208F">
            <w:pPr>
              <w:pStyle w:val="Normal-Table"/>
            </w:pPr>
            <w:r w:rsidRPr="00303C2F">
              <w:t>206.0</w:t>
            </w:r>
            <w:r w:rsidRPr="00303C2F">
              <w:rPr>
                <w:rFonts w:ascii="Cambria" w:hAnsi="Cambria" w:cs="Cambria"/>
              </w:rPr>
              <w:t> </w:t>
            </w:r>
          </w:p>
        </w:tc>
        <w:tc>
          <w:tcPr>
            <w:tcW w:w="0" w:type="auto"/>
          </w:tcPr>
          <w:p w14:paraId="0E8D6478" w14:textId="08C2D4F9" w:rsidR="00C7208F" w:rsidRPr="00206778" w:rsidRDefault="00C7208F" w:rsidP="00C7208F">
            <w:pPr>
              <w:pStyle w:val="Normal-Table"/>
            </w:pPr>
            <w:r w:rsidRPr="00303C2F">
              <w:t>14</w:t>
            </w:r>
            <w:r w:rsidRPr="00303C2F">
              <w:rPr>
                <w:rFonts w:ascii="Cambria" w:hAnsi="Cambria" w:cs="Cambria"/>
              </w:rPr>
              <w:t> </w:t>
            </w:r>
          </w:p>
        </w:tc>
        <w:tc>
          <w:tcPr>
            <w:tcW w:w="0" w:type="auto"/>
          </w:tcPr>
          <w:p w14:paraId="6153F894" w14:textId="3570F93F" w:rsidR="00C7208F" w:rsidRPr="00206778" w:rsidRDefault="00C7208F" w:rsidP="00C7208F">
            <w:pPr>
              <w:pStyle w:val="Normal-Table"/>
            </w:pPr>
            <w:r w:rsidRPr="00303C2F">
              <w:t>13.1</w:t>
            </w:r>
            <w:r w:rsidRPr="00303C2F">
              <w:rPr>
                <w:rFonts w:ascii="Cambria" w:hAnsi="Cambria" w:cs="Cambria"/>
              </w:rPr>
              <w:t> </w:t>
            </w:r>
          </w:p>
        </w:tc>
      </w:tr>
      <w:tr w:rsidR="00C7208F" w:rsidRPr="00207A7E" w14:paraId="7BF91CED" w14:textId="77777777">
        <w:tc>
          <w:tcPr>
            <w:tcW w:w="0" w:type="auto"/>
          </w:tcPr>
          <w:p w14:paraId="3CD65275" w14:textId="2C63E23A" w:rsidR="00C7208F" w:rsidRDefault="00C7208F" w:rsidP="00C7208F">
            <w:pPr>
              <w:pStyle w:val="Normal-Table"/>
            </w:pPr>
            <w:r>
              <w:t>Age</w:t>
            </w:r>
          </w:p>
        </w:tc>
        <w:tc>
          <w:tcPr>
            <w:tcW w:w="0" w:type="auto"/>
          </w:tcPr>
          <w:p w14:paraId="052622FB" w14:textId="4A16C6D8" w:rsidR="00C7208F" w:rsidRPr="00287C15" w:rsidRDefault="00C7208F" w:rsidP="00C7208F">
            <w:pPr>
              <w:pStyle w:val="Normal-Table"/>
            </w:pPr>
            <w:r w:rsidRPr="00287C15">
              <w:t>45–54</w:t>
            </w:r>
            <w:r w:rsidRPr="00287C15">
              <w:rPr>
                <w:rFonts w:ascii="Cambria" w:hAnsi="Cambria" w:cs="Cambria"/>
              </w:rPr>
              <w:t> </w:t>
            </w:r>
          </w:p>
        </w:tc>
        <w:tc>
          <w:tcPr>
            <w:tcW w:w="0" w:type="auto"/>
          </w:tcPr>
          <w:p w14:paraId="2318ADCF" w14:textId="66D727F4" w:rsidR="00C7208F" w:rsidRPr="00206778" w:rsidRDefault="00C7208F" w:rsidP="00C7208F">
            <w:pPr>
              <w:pStyle w:val="Normal-Table"/>
            </w:pPr>
            <w:r w:rsidRPr="00303C2F">
              <w:t>215</w:t>
            </w:r>
            <w:r w:rsidRPr="00303C2F">
              <w:rPr>
                <w:rFonts w:ascii="Cambria" w:hAnsi="Cambria" w:cs="Cambria"/>
              </w:rPr>
              <w:t> </w:t>
            </w:r>
          </w:p>
        </w:tc>
        <w:tc>
          <w:tcPr>
            <w:tcW w:w="0" w:type="auto"/>
          </w:tcPr>
          <w:p w14:paraId="04D0A1A3" w14:textId="6724B386" w:rsidR="00C7208F" w:rsidRPr="00206778" w:rsidRDefault="00C7208F" w:rsidP="00C7208F">
            <w:pPr>
              <w:pStyle w:val="Normal-Table"/>
            </w:pPr>
            <w:r w:rsidRPr="00303C2F">
              <w:t>208.0</w:t>
            </w:r>
            <w:r w:rsidRPr="00303C2F">
              <w:rPr>
                <w:rFonts w:ascii="Cambria" w:hAnsi="Cambria" w:cs="Cambria"/>
              </w:rPr>
              <w:t> </w:t>
            </w:r>
          </w:p>
        </w:tc>
        <w:tc>
          <w:tcPr>
            <w:tcW w:w="0" w:type="auto"/>
          </w:tcPr>
          <w:p w14:paraId="52D5AFF9" w14:textId="06080D80" w:rsidR="00C7208F" w:rsidRPr="00206778" w:rsidRDefault="00C7208F" w:rsidP="00C7208F">
            <w:pPr>
              <w:pStyle w:val="Normal-Table"/>
            </w:pPr>
            <w:r w:rsidRPr="00303C2F">
              <w:t>162</w:t>
            </w:r>
            <w:r w:rsidRPr="00303C2F">
              <w:rPr>
                <w:rFonts w:ascii="Cambria" w:hAnsi="Cambria" w:cs="Cambria"/>
              </w:rPr>
              <w:t> </w:t>
            </w:r>
          </w:p>
        </w:tc>
        <w:tc>
          <w:tcPr>
            <w:tcW w:w="0" w:type="auto"/>
          </w:tcPr>
          <w:p w14:paraId="6ACCC16A" w14:textId="7DFA979A" w:rsidR="00C7208F" w:rsidRPr="00206778" w:rsidRDefault="00C7208F" w:rsidP="00C7208F">
            <w:pPr>
              <w:pStyle w:val="Normal-Table"/>
            </w:pPr>
            <w:r w:rsidRPr="00303C2F">
              <w:t>27</w:t>
            </w:r>
            <w:r w:rsidRPr="00303C2F">
              <w:rPr>
                <w:rFonts w:ascii="Cambria" w:hAnsi="Cambria" w:cs="Cambria"/>
              </w:rPr>
              <w:t> </w:t>
            </w:r>
          </w:p>
        </w:tc>
        <w:tc>
          <w:tcPr>
            <w:tcW w:w="0" w:type="auto"/>
          </w:tcPr>
          <w:p w14:paraId="4C24F72B" w14:textId="1196E051" w:rsidR="00C7208F" w:rsidRPr="00206778" w:rsidRDefault="00C7208F" w:rsidP="00C7208F">
            <w:pPr>
              <w:pStyle w:val="Normal-Table"/>
            </w:pPr>
            <w:r w:rsidRPr="00303C2F">
              <w:t>182.0</w:t>
            </w:r>
            <w:r w:rsidRPr="00303C2F">
              <w:rPr>
                <w:rFonts w:ascii="Cambria" w:hAnsi="Cambria" w:cs="Cambria"/>
              </w:rPr>
              <w:t> </w:t>
            </w:r>
          </w:p>
        </w:tc>
        <w:tc>
          <w:tcPr>
            <w:tcW w:w="0" w:type="auto"/>
          </w:tcPr>
          <w:p w14:paraId="412B099B" w14:textId="64283028" w:rsidR="00C7208F" w:rsidRPr="00206778" w:rsidRDefault="00C7208F" w:rsidP="00C7208F">
            <w:pPr>
              <w:pStyle w:val="Normal-Table"/>
            </w:pPr>
            <w:r w:rsidRPr="00303C2F">
              <w:t>26</w:t>
            </w:r>
            <w:r w:rsidRPr="00303C2F">
              <w:rPr>
                <w:rFonts w:ascii="Cambria" w:hAnsi="Cambria" w:cs="Cambria"/>
              </w:rPr>
              <w:t> </w:t>
            </w:r>
          </w:p>
        </w:tc>
        <w:tc>
          <w:tcPr>
            <w:tcW w:w="0" w:type="auto"/>
          </w:tcPr>
          <w:p w14:paraId="2B1C691C" w14:textId="74CC593A" w:rsidR="00C7208F" w:rsidRPr="00206778" w:rsidRDefault="00C7208F" w:rsidP="00C7208F">
            <w:pPr>
              <w:pStyle w:val="Normal-Table"/>
            </w:pPr>
            <w:r w:rsidRPr="00303C2F">
              <w:t>26.0</w:t>
            </w:r>
            <w:r w:rsidRPr="00303C2F">
              <w:rPr>
                <w:rFonts w:ascii="Cambria" w:hAnsi="Cambria" w:cs="Cambria"/>
              </w:rPr>
              <w:t> </w:t>
            </w:r>
          </w:p>
        </w:tc>
      </w:tr>
      <w:tr w:rsidR="00C7208F" w:rsidRPr="00207A7E" w14:paraId="3FD101EE"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06903131" w14:textId="0EEA9CBF" w:rsidR="00C7208F" w:rsidRDefault="00C7208F" w:rsidP="00C7208F">
            <w:pPr>
              <w:pStyle w:val="Normal-Table"/>
            </w:pPr>
            <w:r>
              <w:t>Age</w:t>
            </w:r>
          </w:p>
        </w:tc>
        <w:tc>
          <w:tcPr>
            <w:tcW w:w="0" w:type="auto"/>
          </w:tcPr>
          <w:p w14:paraId="64BBEB4E" w14:textId="5E87F915" w:rsidR="00C7208F" w:rsidRPr="00287C15" w:rsidRDefault="00C7208F" w:rsidP="00C7208F">
            <w:pPr>
              <w:pStyle w:val="Normal-Table"/>
            </w:pPr>
            <w:r w:rsidRPr="00287C15">
              <w:t>55–64</w:t>
            </w:r>
            <w:r w:rsidRPr="00287C15">
              <w:rPr>
                <w:rFonts w:ascii="Cambria" w:hAnsi="Cambria" w:cs="Cambria"/>
              </w:rPr>
              <w:t> </w:t>
            </w:r>
          </w:p>
        </w:tc>
        <w:tc>
          <w:tcPr>
            <w:tcW w:w="0" w:type="auto"/>
          </w:tcPr>
          <w:p w14:paraId="183F0C9E" w14:textId="216B93F1" w:rsidR="00C7208F" w:rsidRPr="00206778" w:rsidRDefault="00C7208F" w:rsidP="00C7208F">
            <w:pPr>
              <w:pStyle w:val="Normal-Table"/>
            </w:pPr>
            <w:r w:rsidRPr="00303C2F">
              <w:t>98</w:t>
            </w:r>
            <w:r w:rsidRPr="00303C2F">
              <w:rPr>
                <w:rFonts w:ascii="Cambria" w:hAnsi="Cambria" w:cs="Cambria"/>
              </w:rPr>
              <w:t> </w:t>
            </w:r>
          </w:p>
        </w:tc>
        <w:tc>
          <w:tcPr>
            <w:tcW w:w="0" w:type="auto"/>
          </w:tcPr>
          <w:p w14:paraId="45D3D7D9" w14:textId="37173AF3" w:rsidR="00C7208F" w:rsidRPr="00206778" w:rsidRDefault="00C7208F" w:rsidP="00C7208F">
            <w:pPr>
              <w:pStyle w:val="Normal-Table"/>
            </w:pPr>
            <w:r w:rsidRPr="00303C2F">
              <w:t>94.0</w:t>
            </w:r>
            <w:r w:rsidRPr="00303C2F">
              <w:rPr>
                <w:rFonts w:ascii="Cambria" w:hAnsi="Cambria" w:cs="Cambria"/>
              </w:rPr>
              <w:t> </w:t>
            </w:r>
          </w:p>
        </w:tc>
        <w:tc>
          <w:tcPr>
            <w:tcW w:w="0" w:type="auto"/>
          </w:tcPr>
          <w:p w14:paraId="6B0C807D" w14:textId="113D512D" w:rsidR="00C7208F" w:rsidRPr="00206778" w:rsidRDefault="00C7208F" w:rsidP="00C7208F">
            <w:pPr>
              <w:pStyle w:val="Normal-Table"/>
            </w:pPr>
            <w:r w:rsidRPr="00303C2F">
              <w:t>78</w:t>
            </w:r>
            <w:r w:rsidRPr="00303C2F">
              <w:rPr>
                <w:rFonts w:ascii="Cambria" w:hAnsi="Cambria" w:cs="Cambria"/>
              </w:rPr>
              <w:t> </w:t>
            </w:r>
          </w:p>
        </w:tc>
        <w:tc>
          <w:tcPr>
            <w:tcW w:w="0" w:type="auto"/>
          </w:tcPr>
          <w:p w14:paraId="59AA2163" w14:textId="785FD71A" w:rsidR="00C7208F" w:rsidRPr="00206778" w:rsidRDefault="00C7208F" w:rsidP="00C7208F">
            <w:pPr>
              <w:pStyle w:val="Normal-Table"/>
            </w:pPr>
            <w:r w:rsidRPr="00303C2F">
              <w:t>12</w:t>
            </w:r>
            <w:r w:rsidRPr="00303C2F">
              <w:rPr>
                <w:rFonts w:ascii="Cambria" w:hAnsi="Cambria" w:cs="Cambria"/>
              </w:rPr>
              <w:t> </w:t>
            </w:r>
          </w:p>
        </w:tc>
        <w:tc>
          <w:tcPr>
            <w:tcW w:w="0" w:type="auto"/>
          </w:tcPr>
          <w:p w14:paraId="6ECFB50B" w14:textId="0FCC03A6" w:rsidR="00C7208F" w:rsidRPr="00206778" w:rsidRDefault="00C7208F" w:rsidP="00C7208F">
            <w:pPr>
              <w:pStyle w:val="Normal-Table"/>
            </w:pPr>
            <w:r w:rsidRPr="00303C2F">
              <w:t>86.2</w:t>
            </w:r>
            <w:r w:rsidRPr="00303C2F">
              <w:rPr>
                <w:rFonts w:ascii="Cambria" w:hAnsi="Cambria" w:cs="Cambria"/>
              </w:rPr>
              <w:t> </w:t>
            </w:r>
          </w:p>
        </w:tc>
        <w:tc>
          <w:tcPr>
            <w:tcW w:w="0" w:type="auto"/>
          </w:tcPr>
          <w:p w14:paraId="31615E48" w14:textId="20B4ACE1" w:rsidR="00C7208F" w:rsidRPr="00206778" w:rsidRDefault="00C7208F" w:rsidP="00C7208F">
            <w:pPr>
              <w:pStyle w:val="Normal-Table"/>
            </w:pPr>
            <w:r w:rsidRPr="00303C2F">
              <w:t>8</w:t>
            </w:r>
            <w:r w:rsidRPr="00303C2F">
              <w:rPr>
                <w:rFonts w:ascii="Cambria" w:hAnsi="Cambria" w:cs="Cambria"/>
              </w:rPr>
              <w:t> </w:t>
            </w:r>
          </w:p>
        </w:tc>
        <w:tc>
          <w:tcPr>
            <w:tcW w:w="0" w:type="auto"/>
          </w:tcPr>
          <w:p w14:paraId="7F6AD096" w14:textId="4E5908B5" w:rsidR="00C7208F" w:rsidRPr="00206778" w:rsidRDefault="00C7208F" w:rsidP="00C7208F">
            <w:pPr>
              <w:pStyle w:val="Normal-Table"/>
            </w:pPr>
            <w:r w:rsidRPr="00303C2F">
              <w:t>7.8</w:t>
            </w:r>
            <w:r w:rsidRPr="00303C2F">
              <w:rPr>
                <w:rFonts w:ascii="Cambria" w:hAnsi="Cambria" w:cs="Cambria"/>
              </w:rPr>
              <w:t> </w:t>
            </w:r>
          </w:p>
        </w:tc>
      </w:tr>
      <w:tr w:rsidR="00C7208F" w:rsidRPr="00207A7E" w14:paraId="11069410" w14:textId="77777777">
        <w:tc>
          <w:tcPr>
            <w:tcW w:w="0" w:type="auto"/>
          </w:tcPr>
          <w:p w14:paraId="65844DDB" w14:textId="598BFE69" w:rsidR="00C7208F" w:rsidRDefault="00C7208F" w:rsidP="00C7208F">
            <w:pPr>
              <w:pStyle w:val="Normal-Table"/>
            </w:pPr>
            <w:r>
              <w:t>Age</w:t>
            </w:r>
          </w:p>
        </w:tc>
        <w:tc>
          <w:tcPr>
            <w:tcW w:w="0" w:type="auto"/>
          </w:tcPr>
          <w:p w14:paraId="1FABB40F" w14:textId="48AFE0D8" w:rsidR="00C7208F" w:rsidRPr="00287C15" w:rsidRDefault="00C7208F" w:rsidP="00C7208F">
            <w:pPr>
              <w:pStyle w:val="Normal-Table"/>
            </w:pPr>
            <w:r w:rsidRPr="00287C15">
              <w:t>65+</w:t>
            </w:r>
            <w:r w:rsidRPr="00287C15">
              <w:rPr>
                <w:rFonts w:ascii="Cambria" w:hAnsi="Cambria" w:cs="Cambria"/>
              </w:rPr>
              <w:t> </w:t>
            </w:r>
          </w:p>
        </w:tc>
        <w:tc>
          <w:tcPr>
            <w:tcW w:w="0" w:type="auto"/>
          </w:tcPr>
          <w:p w14:paraId="192773B3" w14:textId="1E519730" w:rsidR="00C7208F" w:rsidRPr="00206778" w:rsidRDefault="00C7208F" w:rsidP="00C7208F">
            <w:pPr>
              <w:pStyle w:val="Normal-Table"/>
            </w:pPr>
            <w:r w:rsidRPr="00303C2F">
              <w:t>22</w:t>
            </w:r>
            <w:r w:rsidRPr="00303C2F">
              <w:rPr>
                <w:rFonts w:ascii="Cambria" w:hAnsi="Cambria" w:cs="Cambria"/>
              </w:rPr>
              <w:t> </w:t>
            </w:r>
          </w:p>
        </w:tc>
        <w:tc>
          <w:tcPr>
            <w:tcW w:w="0" w:type="auto"/>
          </w:tcPr>
          <w:p w14:paraId="198E621C" w14:textId="3B21C250" w:rsidR="00C7208F" w:rsidRPr="00206778" w:rsidRDefault="00C7208F" w:rsidP="00C7208F">
            <w:pPr>
              <w:pStyle w:val="Normal-Table"/>
            </w:pPr>
            <w:r w:rsidRPr="00303C2F">
              <w:t>20.1</w:t>
            </w:r>
            <w:r w:rsidRPr="00303C2F">
              <w:rPr>
                <w:rFonts w:ascii="Cambria" w:hAnsi="Cambria" w:cs="Cambria"/>
              </w:rPr>
              <w:t> </w:t>
            </w:r>
          </w:p>
        </w:tc>
        <w:tc>
          <w:tcPr>
            <w:tcW w:w="0" w:type="auto"/>
          </w:tcPr>
          <w:p w14:paraId="06569BF9" w14:textId="1928418B" w:rsidR="00C7208F" w:rsidRPr="00206778" w:rsidRDefault="00C7208F" w:rsidP="00C7208F">
            <w:pPr>
              <w:pStyle w:val="Normal-Table"/>
            </w:pPr>
            <w:r w:rsidRPr="00303C2F">
              <w:t>16</w:t>
            </w:r>
            <w:r w:rsidRPr="00303C2F">
              <w:rPr>
                <w:rFonts w:ascii="Cambria" w:hAnsi="Cambria" w:cs="Cambria"/>
              </w:rPr>
              <w:t> </w:t>
            </w:r>
          </w:p>
        </w:tc>
        <w:tc>
          <w:tcPr>
            <w:tcW w:w="0" w:type="auto"/>
          </w:tcPr>
          <w:p w14:paraId="43AA6417" w14:textId="38673A1A" w:rsidR="00C7208F" w:rsidRPr="00206778" w:rsidRDefault="00C7208F" w:rsidP="00C7208F">
            <w:pPr>
              <w:pStyle w:val="Normal-Table"/>
            </w:pPr>
            <w:r w:rsidRPr="00303C2F">
              <w:t>4</w:t>
            </w:r>
            <w:r w:rsidRPr="00303C2F">
              <w:rPr>
                <w:rFonts w:ascii="Cambria" w:hAnsi="Cambria" w:cs="Cambria"/>
              </w:rPr>
              <w:t> </w:t>
            </w:r>
          </w:p>
        </w:tc>
        <w:tc>
          <w:tcPr>
            <w:tcW w:w="0" w:type="auto"/>
          </w:tcPr>
          <w:p w14:paraId="7ACEAEE1" w14:textId="6B2CD1A8" w:rsidR="00C7208F" w:rsidRPr="00206778" w:rsidRDefault="00C7208F" w:rsidP="00C7208F">
            <w:pPr>
              <w:pStyle w:val="Normal-Table"/>
            </w:pPr>
            <w:r w:rsidRPr="00303C2F">
              <w:t>18.1</w:t>
            </w:r>
            <w:r w:rsidRPr="00303C2F">
              <w:rPr>
                <w:rFonts w:ascii="Cambria" w:hAnsi="Cambria" w:cs="Cambria"/>
              </w:rPr>
              <w:t> </w:t>
            </w:r>
          </w:p>
        </w:tc>
        <w:tc>
          <w:tcPr>
            <w:tcW w:w="0" w:type="auto"/>
          </w:tcPr>
          <w:p w14:paraId="6617D67C" w14:textId="31740E8C" w:rsidR="00C7208F" w:rsidRPr="00206778" w:rsidRDefault="00C7208F" w:rsidP="00C7208F">
            <w:pPr>
              <w:pStyle w:val="Normal-Table"/>
            </w:pPr>
            <w:r w:rsidRPr="00303C2F">
              <w:t>2</w:t>
            </w:r>
            <w:r w:rsidRPr="00303C2F">
              <w:rPr>
                <w:rFonts w:ascii="Cambria" w:hAnsi="Cambria" w:cs="Cambria"/>
              </w:rPr>
              <w:t> </w:t>
            </w:r>
          </w:p>
        </w:tc>
        <w:tc>
          <w:tcPr>
            <w:tcW w:w="0" w:type="auto"/>
          </w:tcPr>
          <w:p w14:paraId="3B8C50DA" w14:textId="4C5ED5B8" w:rsidR="00C7208F" w:rsidRPr="00206778" w:rsidRDefault="00C7208F" w:rsidP="00C7208F">
            <w:pPr>
              <w:pStyle w:val="Normal-Table"/>
            </w:pPr>
            <w:r w:rsidRPr="00303C2F">
              <w:t>2.0</w:t>
            </w:r>
            <w:r w:rsidRPr="00303C2F">
              <w:rPr>
                <w:rFonts w:ascii="Cambria" w:hAnsi="Cambria" w:cs="Cambria"/>
              </w:rPr>
              <w:t> </w:t>
            </w:r>
          </w:p>
        </w:tc>
      </w:tr>
      <w:tr w:rsidR="00901893" w:rsidRPr="00207A7E" w14:paraId="5242640D"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5E4D6230" w14:textId="36BCFEB3" w:rsidR="00901893" w:rsidRDefault="00901893" w:rsidP="00901893">
            <w:pPr>
              <w:pStyle w:val="Normal-Table"/>
            </w:pPr>
            <w:r>
              <w:t>VPS level</w:t>
            </w:r>
          </w:p>
        </w:tc>
        <w:tc>
          <w:tcPr>
            <w:tcW w:w="0" w:type="auto"/>
          </w:tcPr>
          <w:p w14:paraId="59BCAFB1" w14:textId="5C9276AD" w:rsidR="00901893" w:rsidRPr="00287C15" w:rsidRDefault="00901893" w:rsidP="00901893">
            <w:pPr>
              <w:pStyle w:val="Normal-Table"/>
            </w:pPr>
            <w:r w:rsidRPr="00287C15">
              <w:rPr>
                <w:lang w:val="fr-FR"/>
              </w:rPr>
              <w:t>VPSG2</w:t>
            </w:r>
            <w:r w:rsidRPr="00287C15">
              <w:rPr>
                <w:rFonts w:ascii="Cambria" w:hAnsi="Cambria" w:cs="Cambria"/>
              </w:rPr>
              <w:t> </w:t>
            </w:r>
          </w:p>
        </w:tc>
        <w:tc>
          <w:tcPr>
            <w:tcW w:w="0" w:type="auto"/>
          </w:tcPr>
          <w:p w14:paraId="36ACF47D" w14:textId="79DFAD13" w:rsidR="00901893" w:rsidRPr="00206778" w:rsidRDefault="00901893" w:rsidP="00901893">
            <w:pPr>
              <w:pStyle w:val="Normal-Table"/>
            </w:pPr>
            <w:r w:rsidRPr="008B41A7">
              <w:t>5</w:t>
            </w:r>
            <w:r w:rsidRPr="008B41A7">
              <w:rPr>
                <w:rFonts w:ascii="Cambria" w:hAnsi="Cambria" w:cs="Cambria"/>
              </w:rPr>
              <w:t> </w:t>
            </w:r>
          </w:p>
        </w:tc>
        <w:tc>
          <w:tcPr>
            <w:tcW w:w="0" w:type="auto"/>
          </w:tcPr>
          <w:p w14:paraId="242C3B6D" w14:textId="14FFB721" w:rsidR="00901893" w:rsidRPr="00206778" w:rsidRDefault="00901893" w:rsidP="00901893">
            <w:pPr>
              <w:pStyle w:val="Normal-Table"/>
            </w:pPr>
            <w:r w:rsidRPr="008B41A7">
              <w:t>4.8</w:t>
            </w:r>
            <w:r w:rsidRPr="008B41A7">
              <w:rPr>
                <w:rFonts w:ascii="Cambria" w:hAnsi="Cambria" w:cs="Cambria"/>
              </w:rPr>
              <w:t> </w:t>
            </w:r>
          </w:p>
        </w:tc>
        <w:tc>
          <w:tcPr>
            <w:tcW w:w="0" w:type="auto"/>
          </w:tcPr>
          <w:p w14:paraId="4FF07A2C" w14:textId="31211EF7" w:rsidR="00901893" w:rsidRPr="00206778" w:rsidRDefault="00901893" w:rsidP="00901893">
            <w:pPr>
              <w:pStyle w:val="Normal-Table"/>
            </w:pPr>
            <w:r w:rsidRPr="008B41A7">
              <w:t>3</w:t>
            </w:r>
            <w:r w:rsidRPr="008B41A7">
              <w:rPr>
                <w:rFonts w:ascii="Cambria" w:hAnsi="Cambria" w:cs="Cambria"/>
              </w:rPr>
              <w:t> </w:t>
            </w:r>
          </w:p>
        </w:tc>
        <w:tc>
          <w:tcPr>
            <w:tcW w:w="0" w:type="auto"/>
          </w:tcPr>
          <w:p w14:paraId="578BBEF4" w14:textId="5EADC97D" w:rsidR="00901893" w:rsidRPr="00206778" w:rsidRDefault="00901893" w:rsidP="00901893">
            <w:pPr>
              <w:pStyle w:val="Normal-Table"/>
            </w:pPr>
            <w:r w:rsidRPr="008B41A7">
              <w:t>1</w:t>
            </w:r>
            <w:r w:rsidRPr="008B41A7">
              <w:rPr>
                <w:rFonts w:ascii="Cambria" w:hAnsi="Cambria" w:cs="Cambria"/>
              </w:rPr>
              <w:t> </w:t>
            </w:r>
          </w:p>
        </w:tc>
        <w:tc>
          <w:tcPr>
            <w:tcW w:w="0" w:type="auto"/>
          </w:tcPr>
          <w:p w14:paraId="27296FBB" w14:textId="4C179F7E" w:rsidR="00901893" w:rsidRPr="00206778" w:rsidRDefault="00901893" w:rsidP="00901893">
            <w:pPr>
              <w:pStyle w:val="Normal-Table"/>
            </w:pPr>
            <w:r w:rsidRPr="008B41A7">
              <w:t>3.8</w:t>
            </w:r>
            <w:r w:rsidRPr="008B41A7">
              <w:rPr>
                <w:rFonts w:ascii="Cambria" w:hAnsi="Cambria" w:cs="Cambria"/>
              </w:rPr>
              <w:t> </w:t>
            </w:r>
          </w:p>
        </w:tc>
        <w:tc>
          <w:tcPr>
            <w:tcW w:w="0" w:type="auto"/>
          </w:tcPr>
          <w:p w14:paraId="7BB031A5" w14:textId="414E91DF" w:rsidR="00901893" w:rsidRPr="00206778" w:rsidRDefault="00901893" w:rsidP="00901893">
            <w:pPr>
              <w:pStyle w:val="Normal-Table"/>
            </w:pPr>
            <w:r w:rsidRPr="008B41A7">
              <w:t>1</w:t>
            </w:r>
            <w:r w:rsidRPr="008B41A7">
              <w:rPr>
                <w:rFonts w:ascii="Cambria" w:hAnsi="Cambria" w:cs="Cambria"/>
              </w:rPr>
              <w:t> </w:t>
            </w:r>
          </w:p>
        </w:tc>
        <w:tc>
          <w:tcPr>
            <w:tcW w:w="0" w:type="auto"/>
          </w:tcPr>
          <w:p w14:paraId="316D898B" w14:textId="7E3EDD77" w:rsidR="00901893" w:rsidRPr="00206778" w:rsidRDefault="00901893" w:rsidP="00901893">
            <w:pPr>
              <w:pStyle w:val="Normal-Table"/>
            </w:pPr>
            <w:r w:rsidRPr="008B41A7">
              <w:t>1.0</w:t>
            </w:r>
            <w:r w:rsidRPr="008B41A7">
              <w:rPr>
                <w:rFonts w:ascii="Cambria" w:hAnsi="Cambria" w:cs="Cambria"/>
              </w:rPr>
              <w:t> </w:t>
            </w:r>
          </w:p>
        </w:tc>
      </w:tr>
      <w:tr w:rsidR="00901893" w:rsidRPr="00207A7E" w14:paraId="15119C74" w14:textId="77777777">
        <w:tc>
          <w:tcPr>
            <w:tcW w:w="0" w:type="auto"/>
          </w:tcPr>
          <w:p w14:paraId="2AE9853B" w14:textId="60791B46" w:rsidR="00901893" w:rsidRDefault="00901893" w:rsidP="00901893">
            <w:pPr>
              <w:pStyle w:val="Normal-Table"/>
            </w:pPr>
            <w:r>
              <w:t>VPS level</w:t>
            </w:r>
          </w:p>
        </w:tc>
        <w:tc>
          <w:tcPr>
            <w:tcW w:w="0" w:type="auto"/>
          </w:tcPr>
          <w:p w14:paraId="5BA8ED84" w14:textId="4CC32D0B" w:rsidR="00901893" w:rsidRPr="00287C15" w:rsidRDefault="00901893" w:rsidP="00901893">
            <w:pPr>
              <w:pStyle w:val="Normal-Table"/>
            </w:pPr>
            <w:r w:rsidRPr="00287C15">
              <w:rPr>
                <w:lang w:val="fr-FR"/>
              </w:rPr>
              <w:t>VPSG3/Science A</w:t>
            </w:r>
            <w:r w:rsidRPr="00287C15">
              <w:rPr>
                <w:rFonts w:ascii="Cambria" w:hAnsi="Cambria" w:cs="Cambria"/>
              </w:rPr>
              <w:t> </w:t>
            </w:r>
          </w:p>
        </w:tc>
        <w:tc>
          <w:tcPr>
            <w:tcW w:w="0" w:type="auto"/>
          </w:tcPr>
          <w:p w14:paraId="7AACCCEC" w14:textId="76A3E0ED" w:rsidR="00901893" w:rsidRPr="00206778" w:rsidRDefault="00901893" w:rsidP="00901893">
            <w:pPr>
              <w:pStyle w:val="Normal-Table"/>
            </w:pPr>
            <w:r w:rsidRPr="008B41A7">
              <w:t>133</w:t>
            </w:r>
            <w:r w:rsidRPr="008B41A7">
              <w:rPr>
                <w:rFonts w:ascii="Cambria" w:hAnsi="Cambria" w:cs="Cambria"/>
              </w:rPr>
              <w:t> </w:t>
            </w:r>
          </w:p>
        </w:tc>
        <w:tc>
          <w:tcPr>
            <w:tcW w:w="0" w:type="auto"/>
          </w:tcPr>
          <w:p w14:paraId="523E701F" w14:textId="07F8CD73" w:rsidR="00901893" w:rsidRPr="00206778" w:rsidRDefault="00901893" w:rsidP="00901893">
            <w:pPr>
              <w:pStyle w:val="Normal-Table"/>
            </w:pPr>
            <w:r w:rsidRPr="008B41A7">
              <w:t>127.8</w:t>
            </w:r>
            <w:r w:rsidRPr="008B41A7">
              <w:rPr>
                <w:rFonts w:ascii="Cambria" w:hAnsi="Cambria" w:cs="Cambria"/>
              </w:rPr>
              <w:t> </w:t>
            </w:r>
          </w:p>
        </w:tc>
        <w:tc>
          <w:tcPr>
            <w:tcW w:w="0" w:type="auto"/>
          </w:tcPr>
          <w:p w14:paraId="40602ECD" w14:textId="6EEE773C" w:rsidR="00901893" w:rsidRPr="00206778" w:rsidRDefault="00901893" w:rsidP="00901893">
            <w:pPr>
              <w:pStyle w:val="Normal-Table"/>
            </w:pPr>
            <w:r w:rsidRPr="008B41A7">
              <w:t>104</w:t>
            </w:r>
            <w:r w:rsidRPr="008B41A7">
              <w:rPr>
                <w:rFonts w:ascii="Cambria" w:hAnsi="Cambria" w:cs="Cambria"/>
              </w:rPr>
              <w:t> </w:t>
            </w:r>
          </w:p>
        </w:tc>
        <w:tc>
          <w:tcPr>
            <w:tcW w:w="0" w:type="auto"/>
          </w:tcPr>
          <w:p w14:paraId="44F04AA2" w14:textId="4D613D6B" w:rsidR="00901893" w:rsidRPr="00206778" w:rsidRDefault="00901893" w:rsidP="00901893">
            <w:pPr>
              <w:pStyle w:val="Normal-Table"/>
            </w:pPr>
            <w:r w:rsidRPr="008B41A7">
              <w:t>14</w:t>
            </w:r>
            <w:r w:rsidRPr="008B41A7">
              <w:rPr>
                <w:rFonts w:ascii="Cambria" w:hAnsi="Cambria" w:cs="Cambria"/>
              </w:rPr>
              <w:t> </w:t>
            </w:r>
          </w:p>
        </w:tc>
        <w:tc>
          <w:tcPr>
            <w:tcW w:w="0" w:type="auto"/>
          </w:tcPr>
          <w:p w14:paraId="516C12B9" w14:textId="267E1F31" w:rsidR="00901893" w:rsidRPr="00206778" w:rsidRDefault="00901893" w:rsidP="00901893">
            <w:pPr>
              <w:pStyle w:val="Normal-Table"/>
            </w:pPr>
            <w:r w:rsidRPr="008B41A7">
              <w:t>113.0</w:t>
            </w:r>
            <w:r w:rsidRPr="008B41A7">
              <w:rPr>
                <w:rFonts w:ascii="Cambria" w:hAnsi="Cambria" w:cs="Cambria"/>
              </w:rPr>
              <w:t> </w:t>
            </w:r>
          </w:p>
        </w:tc>
        <w:tc>
          <w:tcPr>
            <w:tcW w:w="0" w:type="auto"/>
          </w:tcPr>
          <w:p w14:paraId="3A17364C" w14:textId="4F7F752A" w:rsidR="00901893" w:rsidRPr="00206778" w:rsidRDefault="00901893" w:rsidP="00901893">
            <w:pPr>
              <w:pStyle w:val="Normal-Table"/>
            </w:pPr>
            <w:r w:rsidRPr="008B41A7">
              <w:t>15</w:t>
            </w:r>
            <w:r w:rsidRPr="008B41A7">
              <w:rPr>
                <w:rFonts w:ascii="Cambria" w:hAnsi="Cambria" w:cs="Cambria"/>
              </w:rPr>
              <w:t> </w:t>
            </w:r>
          </w:p>
        </w:tc>
        <w:tc>
          <w:tcPr>
            <w:tcW w:w="0" w:type="auto"/>
          </w:tcPr>
          <w:p w14:paraId="278ADB73" w14:textId="67BEA858" w:rsidR="00901893" w:rsidRPr="00206778" w:rsidRDefault="00901893" w:rsidP="00901893">
            <w:pPr>
              <w:pStyle w:val="Normal-Table"/>
            </w:pPr>
            <w:r w:rsidRPr="008B41A7">
              <w:t>14.8</w:t>
            </w:r>
            <w:r w:rsidRPr="008B41A7">
              <w:rPr>
                <w:rFonts w:ascii="Cambria" w:hAnsi="Cambria" w:cs="Cambria"/>
              </w:rPr>
              <w:t> </w:t>
            </w:r>
          </w:p>
        </w:tc>
      </w:tr>
      <w:tr w:rsidR="00901893" w:rsidRPr="00207A7E" w14:paraId="06694802"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20CA6FDA" w14:textId="211844EB" w:rsidR="00901893" w:rsidRDefault="00901893" w:rsidP="00901893">
            <w:pPr>
              <w:pStyle w:val="Normal-Table"/>
            </w:pPr>
            <w:r>
              <w:t>VPS level</w:t>
            </w:r>
          </w:p>
        </w:tc>
        <w:tc>
          <w:tcPr>
            <w:tcW w:w="0" w:type="auto"/>
          </w:tcPr>
          <w:p w14:paraId="1131CE86" w14:textId="184D1AE0" w:rsidR="00901893" w:rsidRPr="00287C15" w:rsidRDefault="00901893" w:rsidP="00901893">
            <w:pPr>
              <w:pStyle w:val="Normal-Table"/>
            </w:pPr>
            <w:r w:rsidRPr="00287C15">
              <w:rPr>
                <w:lang w:val="fr-FR"/>
              </w:rPr>
              <w:t>VPSG4/Science B</w:t>
            </w:r>
            <w:r w:rsidRPr="00287C15">
              <w:rPr>
                <w:rFonts w:ascii="Cambria" w:hAnsi="Cambria" w:cs="Cambria"/>
              </w:rPr>
              <w:t> </w:t>
            </w:r>
          </w:p>
        </w:tc>
        <w:tc>
          <w:tcPr>
            <w:tcW w:w="0" w:type="auto"/>
          </w:tcPr>
          <w:p w14:paraId="3ECC9EDE" w14:textId="610CD439" w:rsidR="00901893" w:rsidRPr="00206778" w:rsidRDefault="00901893" w:rsidP="00901893">
            <w:pPr>
              <w:pStyle w:val="Normal-Table"/>
            </w:pPr>
            <w:r w:rsidRPr="008B41A7">
              <w:t>238</w:t>
            </w:r>
            <w:r w:rsidRPr="008B41A7">
              <w:rPr>
                <w:rFonts w:ascii="Cambria" w:hAnsi="Cambria" w:cs="Cambria"/>
              </w:rPr>
              <w:t> </w:t>
            </w:r>
          </w:p>
        </w:tc>
        <w:tc>
          <w:tcPr>
            <w:tcW w:w="0" w:type="auto"/>
          </w:tcPr>
          <w:p w14:paraId="4AF784F9" w14:textId="4436682C" w:rsidR="00901893" w:rsidRPr="00206778" w:rsidRDefault="00901893" w:rsidP="00901893">
            <w:pPr>
              <w:pStyle w:val="Normal-Table"/>
            </w:pPr>
            <w:r w:rsidRPr="008B41A7">
              <w:t>231.3</w:t>
            </w:r>
            <w:r w:rsidRPr="008B41A7">
              <w:rPr>
                <w:rFonts w:ascii="Cambria" w:hAnsi="Cambria" w:cs="Cambria"/>
              </w:rPr>
              <w:t> </w:t>
            </w:r>
          </w:p>
        </w:tc>
        <w:tc>
          <w:tcPr>
            <w:tcW w:w="0" w:type="auto"/>
          </w:tcPr>
          <w:p w14:paraId="14B53035" w14:textId="7647352D" w:rsidR="00901893" w:rsidRPr="00206778" w:rsidRDefault="00901893" w:rsidP="00901893">
            <w:pPr>
              <w:pStyle w:val="Normal-Table"/>
            </w:pPr>
            <w:r w:rsidRPr="008B41A7">
              <w:t>180</w:t>
            </w:r>
            <w:r w:rsidRPr="008B41A7">
              <w:rPr>
                <w:rFonts w:ascii="Cambria" w:hAnsi="Cambria" w:cs="Cambria"/>
              </w:rPr>
              <w:t> </w:t>
            </w:r>
          </w:p>
        </w:tc>
        <w:tc>
          <w:tcPr>
            <w:tcW w:w="0" w:type="auto"/>
          </w:tcPr>
          <w:p w14:paraId="06071C60" w14:textId="24CFED58" w:rsidR="00901893" w:rsidRPr="00206778" w:rsidRDefault="00901893" w:rsidP="00901893">
            <w:pPr>
              <w:pStyle w:val="Normal-Table"/>
            </w:pPr>
            <w:r w:rsidRPr="008B41A7">
              <w:t>24</w:t>
            </w:r>
            <w:r w:rsidRPr="008B41A7">
              <w:rPr>
                <w:rFonts w:ascii="Cambria" w:hAnsi="Cambria" w:cs="Cambria"/>
              </w:rPr>
              <w:t> </w:t>
            </w:r>
          </w:p>
        </w:tc>
        <w:tc>
          <w:tcPr>
            <w:tcW w:w="0" w:type="auto"/>
          </w:tcPr>
          <w:p w14:paraId="59D84E6A" w14:textId="57D11552" w:rsidR="00901893" w:rsidRPr="00206778" w:rsidRDefault="00901893" w:rsidP="00901893">
            <w:pPr>
              <w:pStyle w:val="Normal-Table"/>
            </w:pPr>
            <w:r w:rsidRPr="008B41A7">
              <w:t>197.3</w:t>
            </w:r>
            <w:r w:rsidRPr="008B41A7">
              <w:rPr>
                <w:rFonts w:ascii="Cambria" w:hAnsi="Cambria" w:cs="Cambria"/>
              </w:rPr>
              <w:t> </w:t>
            </w:r>
          </w:p>
        </w:tc>
        <w:tc>
          <w:tcPr>
            <w:tcW w:w="0" w:type="auto"/>
          </w:tcPr>
          <w:p w14:paraId="5A45138B" w14:textId="0B2BC827" w:rsidR="00901893" w:rsidRPr="00206778" w:rsidRDefault="00901893" w:rsidP="00901893">
            <w:pPr>
              <w:pStyle w:val="Normal-Table"/>
            </w:pPr>
            <w:r w:rsidRPr="008B41A7">
              <w:t>34</w:t>
            </w:r>
            <w:r w:rsidRPr="008B41A7">
              <w:rPr>
                <w:rFonts w:ascii="Cambria" w:hAnsi="Cambria" w:cs="Cambria"/>
              </w:rPr>
              <w:t> </w:t>
            </w:r>
          </w:p>
        </w:tc>
        <w:tc>
          <w:tcPr>
            <w:tcW w:w="0" w:type="auto"/>
          </w:tcPr>
          <w:p w14:paraId="270BAFF0" w14:textId="29AA4015" w:rsidR="00901893" w:rsidRPr="00206778" w:rsidRDefault="00901893" w:rsidP="00901893">
            <w:pPr>
              <w:pStyle w:val="Normal-Table"/>
            </w:pPr>
            <w:r w:rsidRPr="008B41A7">
              <w:t>34.0</w:t>
            </w:r>
            <w:r w:rsidRPr="008B41A7">
              <w:rPr>
                <w:rFonts w:ascii="Cambria" w:hAnsi="Cambria" w:cs="Cambria"/>
              </w:rPr>
              <w:t> </w:t>
            </w:r>
          </w:p>
        </w:tc>
      </w:tr>
      <w:tr w:rsidR="00901893" w:rsidRPr="00207A7E" w14:paraId="20AE12C6" w14:textId="77777777">
        <w:tc>
          <w:tcPr>
            <w:tcW w:w="0" w:type="auto"/>
          </w:tcPr>
          <w:p w14:paraId="075FC04C" w14:textId="3B18A1D8" w:rsidR="00901893" w:rsidRDefault="00901893" w:rsidP="00901893">
            <w:pPr>
              <w:pStyle w:val="Normal-Table"/>
            </w:pPr>
            <w:r>
              <w:t>VPS level</w:t>
            </w:r>
          </w:p>
        </w:tc>
        <w:tc>
          <w:tcPr>
            <w:tcW w:w="0" w:type="auto"/>
          </w:tcPr>
          <w:p w14:paraId="7F60CFF7" w14:textId="03693D26" w:rsidR="00901893" w:rsidRPr="00287C15" w:rsidRDefault="00901893" w:rsidP="00901893">
            <w:pPr>
              <w:pStyle w:val="Normal-Table"/>
            </w:pPr>
            <w:r w:rsidRPr="00287C15">
              <w:rPr>
                <w:lang w:val="fr-FR"/>
              </w:rPr>
              <w:t>VPSG5/Science C</w:t>
            </w:r>
            <w:r w:rsidRPr="00287C15">
              <w:rPr>
                <w:rFonts w:ascii="Cambria" w:hAnsi="Cambria" w:cs="Cambria"/>
              </w:rPr>
              <w:t> </w:t>
            </w:r>
          </w:p>
        </w:tc>
        <w:tc>
          <w:tcPr>
            <w:tcW w:w="0" w:type="auto"/>
          </w:tcPr>
          <w:p w14:paraId="401724F3" w14:textId="775B9446" w:rsidR="00901893" w:rsidRPr="00206778" w:rsidRDefault="00901893" w:rsidP="00901893">
            <w:pPr>
              <w:pStyle w:val="Normal-Table"/>
            </w:pPr>
            <w:r w:rsidRPr="008B41A7">
              <w:t>261</w:t>
            </w:r>
            <w:r w:rsidRPr="008B41A7">
              <w:rPr>
                <w:rFonts w:ascii="Cambria" w:hAnsi="Cambria" w:cs="Cambria"/>
              </w:rPr>
              <w:t> </w:t>
            </w:r>
          </w:p>
        </w:tc>
        <w:tc>
          <w:tcPr>
            <w:tcW w:w="0" w:type="auto"/>
          </w:tcPr>
          <w:p w14:paraId="52F15F9C" w14:textId="0F54277C" w:rsidR="00901893" w:rsidRPr="00206778" w:rsidRDefault="00901893" w:rsidP="00901893">
            <w:pPr>
              <w:pStyle w:val="Normal-Table"/>
            </w:pPr>
            <w:r w:rsidRPr="008B41A7">
              <w:t>250.0</w:t>
            </w:r>
            <w:r w:rsidRPr="008B41A7">
              <w:rPr>
                <w:rFonts w:ascii="Cambria" w:hAnsi="Cambria" w:cs="Cambria"/>
              </w:rPr>
              <w:t> </w:t>
            </w:r>
          </w:p>
        </w:tc>
        <w:tc>
          <w:tcPr>
            <w:tcW w:w="0" w:type="auto"/>
          </w:tcPr>
          <w:p w14:paraId="10EDBBA4" w14:textId="2A7B82CF" w:rsidR="00901893" w:rsidRPr="00206778" w:rsidRDefault="00901893" w:rsidP="00901893">
            <w:pPr>
              <w:pStyle w:val="Normal-Table"/>
            </w:pPr>
            <w:r w:rsidRPr="008B41A7">
              <w:t>206</w:t>
            </w:r>
            <w:r w:rsidRPr="008B41A7">
              <w:rPr>
                <w:rFonts w:ascii="Cambria" w:hAnsi="Cambria" w:cs="Cambria"/>
              </w:rPr>
              <w:t> </w:t>
            </w:r>
          </w:p>
        </w:tc>
        <w:tc>
          <w:tcPr>
            <w:tcW w:w="0" w:type="auto"/>
          </w:tcPr>
          <w:p w14:paraId="0B443F80" w14:textId="5F5612F8" w:rsidR="00901893" w:rsidRPr="00206778" w:rsidRDefault="00901893" w:rsidP="00901893">
            <w:pPr>
              <w:pStyle w:val="Normal-Table"/>
            </w:pPr>
            <w:r w:rsidRPr="008B41A7">
              <w:t>38</w:t>
            </w:r>
            <w:r w:rsidRPr="008B41A7">
              <w:rPr>
                <w:rFonts w:ascii="Cambria" w:hAnsi="Cambria" w:cs="Cambria"/>
              </w:rPr>
              <w:t> </w:t>
            </w:r>
          </w:p>
        </w:tc>
        <w:tc>
          <w:tcPr>
            <w:tcW w:w="0" w:type="auto"/>
          </w:tcPr>
          <w:p w14:paraId="5444B876" w14:textId="042290C9" w:rsidR="00901893" w:rsidRPr="00206778" w:rsidRDefault="00901893" w:rsidP="00901893">
            <w:pPr>
              <w:pStyle w:val="Normal-Table"/>
            </w:pPr>
            <w:r w:rsidRPr="008B41A7">
              <w:t>234.3</w:t>
            </w:r>
            <w:r w:rsidRPr="008B41A7">
              <w:rPr>
                <w:rFonts w:ascii="Cambria" w:hAnsi="Cambria" w:cs="Cambria"/>
              </w:rPr>
              <w:t> </w:t>
            </w:r>
          </w:p>
        </w:tc>
        <w:tc>
          <w:tcPr>
            <w:tcW w:w="0" w:type="auto"/>
          </w:tcPr>
          <w:p w14:paraId="6B657216" w14:textId="3D191695" w:rsidR="00901893" w:rsidRPr="00206778" w:rsidRDefault="00901893" w:rsidP="00901893">
            <w:pPr>
              <w:pStyle w:val="Normal-Table"/>
            </w:pPr>
            <w:r w:rsidRPr="008B41A7">
              <w:t>17</w:t>
            </w:r>
            <w:r w:rsidRPr="008B41A7">
              <w:rPr>
                <w:rFonts w:ascii="Cambria" w:hAnsi="Cambria" w:cs="Cambria"/>
              </w:rPr>
              <w:t> </w:t>
            </w:r>
          </w:p>
        </w:tc>
        <w:tc>
          <w:tcPr>
            <w:tcW w:w="0" w:type="auto"/>
          </w:tcPr>
          <w:p w14:paraId="2DD6B36C" w14:textId="06842860" w:rsidR="00901893" w:rsidRPr="00206778" w:rsidRDefault="00901893" w:rsidP="00901893">
            <w:pPr>
              <w:pStyle w:val="Normal-Table"/>
            </w:pPr>
            <w:r w:rsidRPr="008B41A7">
              <w:t>15.7</w:t>
            </w:r>
            <w:r w:rsidRPr="008B41A7">
              <w:rPr>
                <w:rFonts w:ascii="Cambria" w:hAnsi="Cambria" w:cs="Cambria"/>
              </w:rPr>
              <w:t> </w:t>
            </w:r>
          </w:p>
        </w:tc>
      </w:tr>
      <w:tr w:rsidR="00901893" w:rsidRPr="00207A7E" w14:paraId="57DA7AAF"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530D3AA4" w14:textId="3B05B755" w:rsidR="00901893" w:rsidRDefault="00901893" w:rsidP="00901893">
            <w:pPr>
              <w:pStyle w:val="Normal-Table"/>
            </w:pPr>
            <w:r>
              <w:t>VPS level</w:t>
            </w:r>
          </w:p>
        </w:tc>
        <w:tc>
          <w:tcPr>
            <w:tcW w:w="0" w:type="auto"/>
          </w:tcPr>
          <w:p w14:paraId="3D8F95BF" w14:textId="170DA0FA" w:rsidR="00901893" w:rsidRPr="00287C15" w:rsidRDefault="00901893" w:rsidP="00901893">
            <w:pPr>
              <w:pStyle w:val="Normal-Table"/>
            </w:pPr>
            <w:r w:rsidRPr="00287C15">
              <w:rPr>
                <w:lang w:val="fr-FR"/>
              </w:rPr>
              <w:t>VPSG6/Science D</w:t>
            </w:r>
            <w:r w:rsidRPr="00287C15">
              <w:rPr>
                <w:rFonts w:ascii="Cambria" w:hAnsi="Cambria" w:cs="Cambria"/>
              </w:rPr>
              <w:t> </w:t>
            </w:r>
          </w:p>
        </w:tc>
        <w:tc>
          <w:tcPr>
            <w:tcW w:w="0" w:type="auto"/>
          </w:tcPr>
          <w:p w14:paraId="48709701" w14:textId="00E54FD8" w:rsidR="00901893" w:rsidRPr="00206778" w:rsidRDefault="00901893" w:rsidP="00901893">
            <w:pPr>
              <w:pStyle w:val="Normal-Table"/>
            </w:pPr>
            <w:r w:rsidRPr="008B41A7">
              <w:t>104</w:t>
            </w:r>
            <w:r w:rsidRPr="008B41A7">
              <w:rPr>
                <w:rFonts w:ascii="Cambria" w:hAnsi="Cambria" w:cs="Cambria"/>
              </w:rPr>
              <w:t> </w:t>
            </w:r>
          </w:p>
        </w:tc>
        <w:tc>
          <w:tcPr>
            <w:tcW w:w="0" w:type="auto"/>
          </w:tcPr>
          <w:p w14:paraId="225DDA4E" w14:textId="7834CDB5" w:rsidR="00901893" w:rsidRPr="00206778" w:rsidRDefault="00901893" w:rsidP="00901893">
            <w:pPr>
              <w:pStyle w:val="Normal-Table"/>
            </w:pPr>
            <w:r w:rsidRPr="008B41A7">
              <w:t>101.0</w:t>
            </w:r>
            <w:r w:rsidRPr="008B41A7">
              <w:rPr>
                <w:rFonts w:ascii="Cambria" w:hAnsi="Cambria" w:cs="Cambria"/>
              </w:rPr>
              <w:t> </w:t>
            </w:r>
          </w:p>
        </w:tc>
        <w:tc>
          <w:tcPr>
            <w:tcW w:w="0" w:type="auto"/>
          </w:tcPr>
          <w:p w14:paraId="058CAD1E" w14:textId="1CC49A75" w:rsidR="00901893" w:rsidRPr="00206778" w:rsidRDefault="00901893" w:rsidP="00901893">
            <w:pPr>
              <w:pStyle w:val="Normal-Table"/>
            </w:pPr>
            <w:r w:rsidRPr="008B41A7">
              <w:t>91</w:t>
            </w:r>
            <w:r w:rsidRPr="008B41A7">
              <w:rPr>
                <w:rFonts w:ascii="Cambria" w:hAnsi="Cambria" w:cs="Cambria"/>
              </w:rPr>
              <w:t> </w:t>
            </w:r>
          </w:p>
        </w:tc>
        <w:tc>
          <w:tcPr>
            <w:tcW w:w="0" w:type="auto"/>
          </w:tcPr>
          <w:p w14:paraId="00DA1605" w14:textId="3D6649B4" w:rsidR="00901893" w:rsidRPr="00206778" w:rsidRDefault="00901893" w:rsidP="00901893">
            <w:pPr>
              <w:pStyle w:val="Normal-Table"/>
            </w:pPr>
            <w:r w:rsidRPr="008B41A7">
              <w:t>9</w:t>
            </w:r>
            <w:r w:rsidRPr="008B41A7">
              <w:rPr>
                <w:rFonts w:ascii="Cambria" w:hAnsi="Cambria" w:cs="Cambria"/>
              </w:rPr>
              <w:t> </w:t>
            </w:r>
          </w:p>
        </w:tc>
        <w:tc>
          <w:tcPr>
            <w:tcW w:w="0" w:type="auto"/>
          </w:tcPr>
          <w:p w14:paraId="498B612F" w14:textId="18265802" w:rsidR="00901893" w:rsidRPr="00206778" w:rsidRDefault="00901893" w:rsidP="00901893">
            <w:pPr>
              <w:pStyle w:val="Normal-Table"/>
            </w:pPr>
            <w:r w:rsidRPr="008B41A7">
              <w:t>97.4</w:t>
            </w:r>
            <w:r w:rsidRPr="008B41A7">
              <w:rPr>
                <w:rFonts w:ascii="Cambria" w:hAnsi="Cambria" w:cs="Cambria"/>
              </w:rPr>
              <w:t> </w:t>
            </w:r>
          </w:p>
        </w:tc>
        <w:tc>
          <w:tcPr>
            <w:tcW w:w="0" w:type="auto"/>
          </w:tcPr>
          <w:p w14:paraId="031C17BA" w14:textId="120B017F" w:rsidR="00901893" w:rsidRPr="00206778" w:rsidRDefault="00901893" w:rsidP="00901893">
            <w:pPr>
              <w:pStyle w:val="Normal-Table"/>
            </w:pPr>
            <w:r w:rsidRPr="008B41A7">
              <w:t>4</w:t>
            </w:r>
            <w:r w:rsidRPr="008B41A7">
              <w:rPr>
                <w:rFonts w:ascii="Cambria" w:hAnsi="Cambria" w:cs="Cambria"/>
              </w:rPr>
              <w:t> </w:t>
            </w:r>
          </w:p>
        </w:tc>
        <w:tc>
          <w:tcPr>
            <w:tcW w:w="0" w:type="auto"/>
          </w:tcPr>
          <w:p w14:paraId="67C6FCBB" w14:textId="4B452487" w:rsidR="00901893" w:rsidRPr="00206778" w:rsidRDefault="00901893" w:rsidP="00901893">
            <w:pPr>
              <w:pStyle w:val="Normal-Table"/>
            </w:pPr>
            <w:r w:rsidRPr="008B41A7">
              <w:t>3.6</w:t>
            </w:r>
            <w:r w:rsidRPr="008B41A7">
              <w:rPr>
                <w:rFonts w:ascii="Cambria" w:hAnsi="Cambria" w:cs="Cambria"/>
              </w:rPr>
              <w:t> </w:t>
            </w:r>
          </w:p>
        </w:tc>
      </w:tr>
      <w:tr w:rsidR="00B33C5B" w:rsidRPr="00207A7E" w14:paraId="16588B0A" w14:textId="77777777">
        <w:tc>
          <w:tcPr>
            <w:tcW w:w="0" w:type="auto"/>
          </w:tcPr>
          <w:p w14:paraId="3D9EC493" w14:textId="33ACDF08" w:rsidR="00B33C5B" w:rsidRDefault="00B33C5B" w:rsidP="00B33C5B">
            <w:pPr>
              <w:pStyle w:val="Normal-Table"/>
            </w:pPr>
            <w:r>
              <w:t>Senior</w:t>
            </w:r>
          </w:p>
        </w:tc>
        <w:tc>
          <w:tcPr>
            <w:tcW w:w="0" w:type="auto"/>
          </w:tcPr>
          <w:p w14:paraId="0EE813E5" w14:textId="64474486" w:rsidR="00B33C5B" w:rsidRPr="00287C15" w:rsidRDefault="00B33C5B" w:rsidP="00B33C5B">
            <w:pPr>
              <w:pStyle w:val="Normal-Table"/>
            </w:pPr>
            <w:r w:rsidRPr="00287C15">
              <w:rPr>
                <w:lang w:val="fr-FR"/>
              </w:rPr>
              <w:t>S</w:t>
            </w:r>
            <w:r>
              <w:rPr>
                <w:lang w:val="fr-FR"/>
              </w:rPr>
              <w:t>TS</w:t>
            </w:r>
          </w:p>
        </w:tc>
        <w:tc>
          <w:tcPr>
            <w:tcW w:w="0" w:type="auto"/>
          </w:tcPr>
          <w:p w14:paraId="784FFF85" w14:textId="22CAE27B" w:rsidR="00B33C5B" w:rsidRPr="00206778" w:rsidRDefault="00B33C5B" w:rsidP="00B33C5B">
            <w:pPr>
              <w:pStyle w:val="Normal-Table"/>
            </w:pPr>
            <w:r w:rsidRPr="00556A8B">
              <w:t>1</w:t>
            </w:r>
            <w:r>
              <w:t>4</w:t>
            </w:r>
          </w:p>
        </w:tc>
        <w:tc>
          <w:tcPr>
            <w:tcW w:w="0" w:type="auto"/>
          </w:tcPr>
          <w:p w14:paraId="300A8E86" w14:textId="5C5F5423" w:rsidR="00B33C5B" w:rsidRPr="00206778" w:rsidRDefault="00B33C5B" w:rsidP="00B33C5B">
            <w:pPr>
              <w:pStyle w:val="Normal-Table"/>
            </w:pPr>
            <w:r w:rsidRPr="00556A8B">
              <w:t>1</w:t>
            </w:r>
            <w:r>
              <w:t>4</w:t>
            </w:r>
            <w:r w:rsidRPr="00556A8B">
              <w:t>.0</w:t>
            </w:r>
          </w:p>
        </w:tc>
        <w:tc>
          <w:tcPr>
            <w:tcW w:w="0" w:type="auto"/>
          </w:tcPr>
          <w:p w14:paraId="200A723D" w14:textId="502B992E" w:rsidR="00B33C5B" w:rsidRPr="00206778" w:rsidRDefault="00B33C5B" w:rsidP="00B33C5B">
            <w:pPr>
              <w:pStyle w:val="Normal-Table"/>
            </w:pPr>
            <w:r w:rsidRPr="00556A8B">
              <w:t>1</w:t>
            </w:r>
            <w:r>
              <w:t>4</w:t>
            </w:r>
          </w:p>
        </w:tc>
        <w:tc>
          <w:tcPr>
            <w:tcW w:w="0" w:type="auto"/>
          </w:tcPr>
          <w:p w14:paraId="4BCD538B" w14:textId="33A06B14" w:rsidR="00B33C5B" w:rsidRPr="00206778" w:rsidRDefault="00B33C5B" w:rsidP="00B33C5B">
            <w:pPr>
              <w:pStyle w:val="Normal-Table"/>
            </w:pPr>
            <w:r w:rsidRPr="00556A8B">
              <w:t>0</w:t>
            </w:r>
            <w:r w:rsidRPr="00556A8B">
              <w:rPr>
                <w:rFonts w:ascii="Cambria" w:hAnsi="Cambria" w:cs="Cambria"/>
              </w:rPr>
              <w:t> </w:t>
            </w:r>
          </w:p>
        </w:tc>
        <w:tc>
          <w:tcPr>
            <w:tcW w:w="0" w:type="auto"/>
          </w:tcPr>
          <w:p w14:paraId="1F0ADCFB" w14:textId="2C38B14A" w:rsidR="00B33C5B" w:rsidRPr="00206778" w:rsidRDefault="00B33C5B" w:rsidP="00B33C5B">
            <w:pPr>
              <w:pStyle w:val="Normal-Table"/>
            </w:pPr>
            <w:r w:rsidRPr="00556A8B">
              <w:t>1</w:t>
            </w:r>
            <w:r>
              <w:t>4</w:t>
            </w:r>
            <w:r w:rsidRPr="00556A8B">
              <w:t>.0</w:t>
            </w:r>
          </w:p>
        </w:tc>
        <w:tc>
          <w:tcPr>
            <w:tcW w:w="0" w:type="auto"/>
          </w:tcPr>
          <w:p w14:paraId="7ECC48B8" w14:textId="15F62141" w:rsidR="00B33C5B" w:rsidRPr="00206778" w:rsidRDefault="00B33C5B" w:rsidP="00B33C5B">
            <w:pPr>
              <w:pStyle w:val="Normal-Table"/>
            </w:pPr>
            <w:r w:rsidRPr="00556A8B">
              <w:t>0</w:t>
            </w:r>
            <w:r w:rsidRPr="00556A8B">
              <w:rPr>
                <w:rFonts w:ascii="Cambria" w:hAnsi="Cambria" w:cs="Cambria"/>
              </w:rPr>
              <w:t> </w:t>
            </w:r>
          </w:p>
        </w:tc>
        <w:tc>
          <w:tcPr>
            <w:tcW w:w="0" w:type="auto"/>
          </w:tcPr>
          <w:p w14:paraId="7E0EBC3E" w14:textId="1E666506" w:rsidR="00B33C5B" w:rsidRPr="00206778" w:rsidRDefault="00B33C5B" w:rsidP="00B33C5B">
            <w:pPr>
              <w:pStyle w:val="Normal-Table"/>
            </w:pPr>
            <w:r w:rsidRPr="00556A8B">
              <w:t>0</w:t>
            </w:r>
            <w:r w:rsidRPr="00556A8B">
              <w:rPr>
                <w:rFonts w:ascii="Cambria" w:hAnsi="Cambria" w:cs="Cambria"/>
              </w:rPr>
              <w:t> </w:t>
            </w:r>
          </w:p>
        </w:tc>
      </w:tr>
      <w:tr w:rsidR="00B33C5B" w:rsidRPr="00207A7E" w14:paraId="2B235033"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18AAC456" w14:textId="09341296" w:rsidR="00B33C5B" w:rsidRDefault="00B33C5B" w:rsidP="00B33C5B">
            <w:pPr>
              <w:pStyle w:val="Normal-Table"/>
            </w:pPr>
            <w:r>
              <w:lastRenderedPageBreak/>
              <w:t>Senior</w:t>
            </w:r>
          </w:p>
        </w:tc>
        <w:tc>
          <w:tcPr>
            <w:tcW w:w="0" w:type="auto"/>
          </w:tcPr>
          <w:p w14:paraId="6A3ACC84" w14:textId="593E69AD" w:rsidR="00B33C5B" w:rsidRPr="00287C15" w:rsidRDefault="00B33C5B" w:rsidP="00B33C5B">
            <w:pPr>
              <w:pStyle w:val="Normal-Table"/>
            </w:pPr>
            <w:r>
              <w:t>Executives</w:t>
            </w:r>
          </w:p>
        </w:tc>
        <w:tc>
          <w:tcPr>
            <w:tcW w:w="0" w:type="auto"/>
          </w:tcPr>
          <w:p w14:paraId="6CC4C369" w14:textId="4A68EB29" w:rsidR="00B33C5B" w:rsidRPr="00206778" w:rsidRDefault="00B33C5B" w:rsidP="00B33C5B">
            <w:pPr>
              <w:pStyle w:val="Normal-Table"/>
            </w:pPr>
            <w:r>
              <w:t>13</w:t>
            </w:r>
          </w:p>
        </w:tc>
        <w:tc>
          <w:tcPr>
            <w:tcW w:w="0" w:type="auto"/>
          </w:tcPr>
          <w:p w14:paraId="53897CB8" w14:textId="36127184" w:rsidR="00B33C5B" w:rsidRPr="00206778" w:rsidRDefault="00B33C5B" w:rsidP="00B33C5B">
            <w:pPr>
              <w:pStyle w:val="Normal-Table"/>
            </w:pPr>
            <w:r>
              <w:t>13</w:t>
            </w:r>
            <w:r w:rsidRPr="00556A8B">
              <w:t>.</w:t>
            </w:r>
            <w:r>
              <w:t>0</w:t>
            </w:r>
          </w:p>
        </w:tc>
        <w:tc>
          <w:tcPr>
            <w:tcW w:w="0" w:type="auto"/>
          </w:tcPr>
          <w:p w14:paraId="5C827622" w14:textId="7C99A4D3" w:rsidR="00B33C5B" w:rsidRPr="00206778" w:rsidRDefault="00B33C5B" w:rsidP="00B33C5B">
            <w:pPr>
              <w:pStyle w:val="Normal-Table"/>
            </w:pPr>
            <w:r w:rsidRPr="00556A8B">
              <w:t>0</w:t>
            </w:r>
          </w:p>
        </w:tc>
        <w:tc>
          <w:tcPr>
            <w:tcW w:w="0" w:type="auto"/>
          </w:tcPr>
          <w:p w14:paraId="13FAE7A5" w14:textId="2D55249F" w:rsidR="00B33C5B" w:rsidRPr="00206778" w:rsidRDefault="00B33C5B" w:rsidP="00B33C5B">
            <w:pPr>
              <w:pStyle w:val="Normal-Table"/>
            </w:pPr>
            <w:r w:rsidRPr="00556A8B">
              <w:t>0</w:t>
            </w:r>
          </w:p>
        </w:tc>
        <w:tc>
          <w:tcPr>
            <w:tcW w:w="0" w:type="auto"/>
          </w:tcPr>
          <w:p w14:paraId="1B9570FF" w14:textId="366AA5E1" w:rsidR="00B33C5B" w:rsidRPr="00206778" w:rsidRDefault="00B33C5B" w:rsidP="00B33C5B">
            <w:pPr>
              <w:pStyle w:val="Normal-Table"/>
            </w:pPr>
            <w:r w:rsidRPr="00556A8B">
              <w:t>0</w:t>
            </w:r>
          </w:p>
        </w:tc>
        <w:tc>
          <w:tcPr>
            <w:tcW w:w="0" w:type="auto"/>
          </w:tcPr>
          <w:p w14:paraId="4F1CA820" w14:textId="346A7278" w:rsidR="00B33C5B" w:rsidRPr="00206778" w:rsidRDefault="00B33C5B" w:rsidP="00B33C5B">
            <w:pPr>
              <w:pStyle w:val="Normal-Table"/>
            </w:pPr>
            <w:r>
              <w:t>13</w:t>
            </w:r>
          </w:p>
        </w:tc>
        <w:tc>
          <w:tcPr>
            <w:tcW w:w="0" w:type="auto"/>
          </w:tcPr>
          <w:p w14:paraId="196AA407" w14:textId="72B6353D" w:rsidR="00B33C5B" w:rsidRPr="00206778" w:rsidRDefault="00B33C5B" w:rsidP="00B33C5B">
            <w:pPr>
              <w:pStyle w:val="Normal-Table"/>
            </w:pPr>
            <w:r>
              <w:t>13</w:t>
            </w:r>
            <w:r w:rsidRPr="00556A8B">
              <w:t>.0</w:t>
            </w:r>
          </w:p>
        </w:tc>
      </w:tr>
      <w:tr w:rsidR="00B33C5B" w:rsidRPr="00B33C5B" w14:paraId="5791B8A0" w14:textId="77777777">
        <w:tc>
          <w:tcPr>
            <w:tcW w:w="0" w:type="auto"/>
          </w:tcPr>
          <w:p w14:paraId="5D016450" w14:textId="1F516553" w:rsidR="00B33C5B" w:rsidRPr="00B33C5B" w:rsidRDefault="00B33C5B" w:rsidP="00B33C5B">
            <w:pPr>
              <w:pStyle w:val="Normal-Table"/>
              <w:rPr>
                <w:b/>
                <w:bCs/>
              </w:rPr>
            </w:pPr>
            <w:r w:rsidRPr="00B33C5B">
              <w:rPr>
                <w:b/>
                <w:bCs/>
              </w:rPr>
              <w:t>Total</w:t>
            </w:r>
          </w:p>
        </w:tc>
        <w:tc>
          <w:tcPr>
            <w:tcW w:w="0" w:type="auto"/>
          </w:tcPr>
          <w:p w14:paraId="19724248" w14:textId="53256895" w:rsidR="00B33C5B" w:rsidRPr="00B33C5B" w:rsidRDefault="00B33C5B" w:rsidP="00B33C5B">
            <w:pPr>
              <w:pStyle w:val="Normal-Table"/>
              <w:rPr>
                <w:b/>
                <w:bCs/>
              </w:rPr>
            </w:pPr>
            <w:r w:rsidRPr="00B33C5B">
              <w:rPr>
                <w:b/>
                <w:bCs/>
              </w:rPr>
              <w:t>Total</w:t>
            </w:r>
            <w:r w:rsidRPr="00B33C5B">
              <w:rPr>
                <w:rFonts w:ascii="Cambria" w:hAnsi="Cambria" w:cs="Cambria"/>
                <w:b/>
                <w:bCs/>
              </w:rPr>
              <w:t> </w:t>
            </w:r>
          </w:p>
        </w:tc>
        <w:tc>
          <w:tcPr>
            <w:tcW w:w="0" w:type="auto"/>
          </w:tcPr>
          <w:p w14:paraId="4F65893D" w14:textId="5D2A0D0B" w:rsidR="00B33C5B" w:rsidRPr="00B33C5B" w:rsidRDefault="00B33C5B" w:rsidP="00B33C5B">
            <w:pPr>
              <w:pStyle w:val="Normal-Table"/>
              <w:rPr>
                <w:b/>
                <w:bCs/>
              </w:rPr>
            </w:pPr>
            <w:r w:rsidRPr="00B33C5B">
              <w:rPr>
                <w:b/>
                <w:bCs/>
              </w:rPr>
              <w:t>768</w:t>
            </w:r>
          </w:p>
        </w:tc>
        <w:tc>
          <w:tcPr>
            <w:tcW w:w="0" w:type="auto"/>
          </w:tcPr>
          <w:p w14:paraId="054ED523" w14:textId="314354EF" w:rsidR="00B33C5B" w:rsidRPr="00B33C5B" w:rsidRDefault="00B33C5B" w:rsidP="00B33C5B">
            <w:pPr>
              <w:pStyle w:val="Normal-Table"/>
              <w:rPr>
                <w:b/>
                <w:bCs/>
              </w:rPr>
            </w:pPr>
            <w:r w:rsidRPr="00B33C5B">
              <w:rPr>
                <w:b/>
                <w:bCs/>
              </w:rPr>
              <w:t>741.9</w:t>
            </w:r>
          </w:p>
        </w:tc>
        <w:tc>
          <w:tcPr>
            <w:tcW w:w="0" w:type="auto"/>
          </w:tcPr>
          <w:p w14:paraId="3C534960" w14:textId="7F1E2AEA" w:rsidR="00B33C5B" w:rsidRPr="00B33C5B" w:rsidRDefault="00B33C5B" w:rsidP="00B33C5B">
            <w:pPr>
              <w:pStyle w:val="Normal-Table"/>
              <w:rPr>
                <w:b/>
                <w:bCs/>
              </w:rPr>
            </w:pPr>
            <w:r w:rsidRPr="00B33C5B">
              <w:rPr>
                <w:b/>
                <w:bCs/>
              </w:rPr>
              <w:t>598</w:t>
            </w:r>
          </w:p>
        </w:tc>
        <w:tc>
          <w:tcPr>
            <w:tcW w:w="0" w:type="auto"/>
          </w:tcPr>
          <w:p w14:paraId="6232C16A" w14:textId="436147E5" w:rsidR="00B33C5B" w:rsidRPr="00B33C5B" w:rsidRDefault="00B33C5B" w:rsidP="00B33C5B">
            <w:pPr>
              <w:pStyle w:val="Normal-Table"/>
              <w:rPr>
                <w:b/>
                <w:bCs/>
              </w:rPr>
            </w:pPr>
            <w:r w:rsidRPr="00B33C5B">
              <w:rPr>
                <w:b/>
                <w:bCs/>
              </w:rPr>
              <w:t>86</w:t>
            </w:r>
          </w:p>
        </w:tc>
        <w:tc>
          <w:tcPr>
            <w:tcW w:w="0" w:type="auto"/>
          </w:tcPr>
          <w:p w14:paraId="5032DBAB" w14:textId="061003D2" w:rsidR="00B33C5B" w:rsidRPr="00B33C5B" w:rsidRDefault="00B33C5B" w:rsidP="00B33C5B">
            <w:pPr>
              <w:pStyle w:val="Normal-Table"/>
              <w:rPr>
                <w:b/>
                <w:bCs/>
              </w:rPr>
            </w:pPr>
            <w:r w:rsidRPr="00B33C5B">
              <w:rPr>
                <w:b/>
                <w:bCs/>
              </w:rPr>
              <w:t>659.8</w:t>
            </w:r>
          </w:p>
        </w:tc>
        <w:tc>
          <w:tcPr>
            <w:tcW w:w="0" w:type="auto"/>
          </w:tcPr>
          <w:p w14:paraId="4A2218FF" w14:textId="2F6F4AC9" w:rsidR="00B33C5B" w:rsidRPr="00B33C5B" w:rsidRDefault="00B33C5B" w:rsidP="00B33C5B">
            <w:pPr>
              <w:pStyle w:val="Normal-Table"/>
              <w:rPr>
                <w:b/>
                <w:bCs/>
              </w:rPr>
            </w:pPr>
            <w:r w:rsidRPr="00B33C5B">
              <w:rPr>
                <w:b/>
                <w:bCs/>
              </w:rPr>
              <w:t>84</w:t>
            </w:r>
          </w:p>
        </w:tc>
        <w:tc>
          <w:tcPr>
            <w:tcW w:w="0" w:type="auto"/>
          </w:tcPr>
          <w:p w14:paraId="1925BB5E" w14:textId="5B94BD09" w:rsidR="00B33C5B" w:rsidRPr="00B33C5B" w:rsidRDefault="00B33C5B" w:rsidP="00B33C5B">
            <w:pPr>
              <w:pStyle w:val="Normal-Table"/>
              <w:rPr>
                <w:b/>
                <w:bCs/>
              </w:rPr>
            </w:pPr>
            <w:r w:rsidRPr="00B33C5B">
              <w:rPr>
                <w:b/>
                <w:bCs/>
              </w:rPr>
              <w:t>82.1</w:t>
            </w:r>
          </w:p>
        </w:tc>
      </w:tr>
    </w:tbl>
    <w:p w14:paraId="1C74C15F" w14:textId="77777777" w:rsidR="00437CAE" w:rsidRDefault="00437CAE" w:rsidP="00437CAE">
      <w:pPr>
        <w:pStyle w:val="Heading2"/>
      </w:pPr>
      <w:bookmarkStart w:id="71" w:name="_Executive_officer_data"/>
      <w:bookmarkEnd w:id="71"/>
      <w:r>
        <w:t xml:space="preserve">Executive officer data </w:t>
      </w:r>
    </w:p>
    <w:p w14:paraId="462B0DE3" w14:textId="77777777" w:rsidR="00437CAE" w:rsidRDefault="00437CAE" w:rsidP="00437CAE">
      <w:r>
        <w:t>The following table discloses the annualised salary for senior employees of EPA, categorised by classification. The salary amount is reported as the full-time annualised salary.</w:t>
      </w:r>
    </w:p>
    <w:p w14:paraId="057046B9" w14:textId="5E097E15" w:rsidR="00040213" w:rsidRDefault="00437CAE" w:rsidP="00437CAE">
      <w:pPr>
        <w:pStyle w:val="Caption"/>
        <w:ind w:left="0" w:firstLine="0"/>
      </w:pPr>
      <w:r>
        <w:t>Annualised total salary for executives and senior non-executive staff (June 2025)</w:t>
      </w:r>
      <w:r w:rsidR="00B445DD">
        <w:rPr>
          <w:rStyle w:val="FootnoteReference"/>
        </w:rPr>
        <w:footnoteReference w:id="27"/>
      </w:r>
    </w:p>
    <w:tbl>
      <w:tblPr>
        <w:tblStyle w:val="EPAstandardtable"/>
        <w:tblW w:w="10206" w:type="dxa"/>
        <w:tblLook w:val="04E0" w:firstRow="1" w:lastRow="1" w:firstColumn="1" w:lastColumn="0" w:noHBand="0" w:noVBand="1"/>
      </w:tblPr>
      <w:tblGrid>
        <w:gridCol w:w="5753"/>
        <w:gridCol w:w="3132"/>
        <w:gridCol w:w="1321"/>
      </w:tblGrid>
      <w:tr w:rsidR="005D0191" w:rsidRPr="00207A7E" w14:paraId="03F6445E" w14:textId="77777777" w:rsidTr="009251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2F56DF8" w14:textId="4DD4FC79" w:rsidR="005D0191" w:rsidRPr="00207A7E" w:rsidRDefault="005D0191" w:rsidP="00B23973">
            <w:pPr>
              <w:pStyle w:val="Normal-Table"/>
            </w:pPr>
            <w:r w:rsidRPr="00414AC2">
              <w:t>Income band (salary)</w:t>
            </w:r>
          </w:p>
        </w:tc>
        <w:tc>
          <w:tcPr>
            <w:tcW w:w="0" w:type="auto"/>
          </w:tcPr>
          <w:p w14:paraId="1C88821C" w14:textId="7EE68924" w:rsidR="005D0191" w:rsidRPr="00207A7E" w:rsidRDefault="005D0191" w:rsidP="00B23973">
            <w:pPr>
              <w:pStyle w:val="Normal-Table"/>
              <w:cnfStyle w:val="100000000000" w:firstRow="1" w:lastRow="0" w:firstColumn="0" w:lastColumn="0" w:oddVBand="0" w:evenVBand="0" w:oddHBand="0" w:evenHBand="0" w:firstRowFirstColumn="0" w:firstRowLastColumn="0" w:lastRowFirstColumn="0" w:lastRowLastColumn="0"/>
            </w:pPr>
            <w:r w:rsidRPr="00414AC2">
              <w:t>Executives</w:t>
            </w:r>
          </w:p>
        </w:tc>
        <w:tc>
          <w:tcPr>
            <w:tcW w:w="0" w:type="auto"/>
          </w:tcPr>
          <w:p w14:paraId="3BF43CCC" w14:textId="6D282C73" w:rsidR="005D0191" w:rsidRPr="00207A7E" w:rsidRDefault="005D0191" w:rsidP="00B23973">
            <w:pPr>
              <w:pStyle w:val="Normal-Table"/>
              <w:cnfStyle w:val="100000000000" w:firstRow="1" w:lastRow="0" w:firstColumn="0" w:lastColumn="0" w:oddVBand="0" w:evenVBand="0" w:oddHBand="0" w:evenHBand="0" w:firstRowFirstColumn="0" w:firstRowLastColumn="0" w:lastRowFirstColumn="0" w:lastRowLastColumn="0"/>
            </w:pPr>
            <w:r w:rsidRPr="00414AC2">
              <w:t>STS</w:t>
            </w:r>
            <w:r>
              <w:t xml:space="preserve"> </w:t>
            </w:r>
          </w:p>
        </w:tc>
      </w:tr>
      <w:tr w:rsidR="005D0191" w:rsidRPr="00207A7E" w14:paraId="31C218A4" w14:textId="77777777" w:rsidTr="00925155">
        <w:tc>
          <w:tcPr>
            <w:cnfStyle w:val="001000000000" w:firstRow="0" w:lastRow="0" w:firstColumn="1" w:lastColumn="0" w:oddVBand="0" w:evenVBand="0" w:oddHBand="0" w:evenHBand="0" w:firstRowFirstColumn="0" w:firstRowLastColumn="0" w:lastRowFirstColumn="0" w:lastRowLastColumn="0"/>
            <w:tcW w:w="0" w:type="auto"/>
          </w:tcPr>
          <w:p w14:paraId="2A096003" w14:textId="393E3A14" w:rsidR="005D0191" w:rsidRPr="00207A7E" w:rsidRDefault="005D0191" w:rsidP="00B23973">
            <w:pPr>
              <w:pStyle w:val="Normal-Table"/>
            </w:pPr>
            <w:r w:rsidRPr="009921C1">
              <w:t xml:space="preserve">&lt;$160,000 </w:t>
            </w:r>
          </w:p>
        </w:tc>
        <w:tc>
          <w:tcPr>
            <w:tcW w:w="0" w:type="auto"/>
          </w:tcPr>
          <w:p w14:paraId="44B51A92" w14:textId="2346E650"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E4329B">
              <w:t>0</w:t>
            </w:r>
          </w:p>
        </w:tc>
        <w:tc>
          <w:tcPr>
            <w:tcW w:w="0" w:type="auto"/>
          </w:tcPr>
          <w:p w14:paraId="72C937D1" w14:textId="71FE44C1"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E4329B">
              <w:t>0</w:t>
            </w:r>
          </w:p>
        </w:tc>
      </w:tr>
      <w:tr w:rsidR="005D0191" w:rsidRPr="00207A7E" w14:paraId="63BAB041" w14:textId="77777777" w:rsidTr="00925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FB4D43" w14:textId="42A09B12" w:rsidR="005D0191" w:rsidRPr="00207A7E" w:rsidRDefault="005D0191" w:rsidP="00B23973">
            <w:pPr>
              <w:pStyle w:val="Normal-Table"/>
            </w:pPr>
            <w:r w:rsidRPr="009921C1">
              <w:t>$160,000–$179,000</w:t>
            </w:r>
          </w:p>
        </w:tc>
        <w:tc>
          <w:tcPr>
            <w:tcW w:w="0" w:type="auto"/>
          </w:tcPr>
          <w:p w14:paraId="4ACFE5A5" w14:textId="2669DE3A" w:rsidR="005D0191" w:rsidRPr="00207A7E" w:rsidRDefault="005D0191" w:rsidP="00B23973">
            <w:pPr>
              <w:pStyle w:val="Normal-Table"/>
              <w:cnfStyle w:val="000000010000" w:firstRow="0" w:lastRow="0" w:firstColumn="0" w:lastColumn="0" w:oddVBand="0" w:evenVBand="0" w:oddHBand="0" w:evenHBand="1" w:firstRowFirstColumn="0" w:firstRowLastColumn="0" w:lastRowFirstColumn="0" w:lastRowLastColumn="0"/>
            </w:pPr>
            <w:r w:rsidRPr="00E4329B">
              <w:t>0</w:t>
            </w:r>
          </w:p>
        </w:tc>
        <w:tc>
          <w:tcPr>
            <w:tcW w:w="0" w:type="auto"/>
          </w:tcPr>
          <w:p w14:paraId="24A9D0C5" w14:textId="467F24FF" w:rsidR="005D0191" w:rsidRPr="00207A7E" w:rsidRDefault="005D0191" w:rsidP="00B23973">
            <w:pPr>
              <w:pStyle w:val="Normal-Table"/>
              <w:cnfStyle w:val="000000010000" w:firstRow="0" w:lastRow="0" w:firstColumn="0" w:lastColumn="0" w:oddVBand="0" w:evenVBand="0" w:oddHBand="0" w:evenHBand="1" w:firstRowFirstColumn="0" w:firstRowLastColumn="0" w:lastRowFirstColumn="0" w:lastRowLastColumn="0"/>
            </w:pPr>
            <w:r w:rsidRPr="00E4329B">
              <w:t>0</w:t>
            </w:r>
          </w:p>
        </w:tc>
      </w:tr>
      <w:tr w:rsidR="005D0191" w:rsidRPr="00207A7E" w14:paraId="7A856DD9" w14:textId="77777777" w:rsidTr="00925155">
        <w:tc>
          <w:tcPr>
            <w:cnfStyle w:val="001000000000" w:firstRow="0" w:lastRow="0" w:firstColumn="1" w:lastColumn="0" w:oddVBand="0" w:evenVBand="0" w:oddHBand="0" w:evenHBand="0" w:firstRowFirstColumn="0" w:firstRowLastColumn="0" w:lastRowFirstColumn="0" w:lastRowLastColumn="0"/>
            <w:tcW w:w="0" w:type="auto"/>
          </w:tcPr>
          <w:p w14:paraId="3EA10905" w14:textId="16BB20E2" w:rsidR="005D0191" w:rsidRPr="00207A7E" w:rsidRDefault="005D0191" w:rsidP="00B23973">
            <w:pPr>
              <w:pStyle w:val="Normal-Table"/>
            </w:pPr>
            <w:r w:rsidRPr="009921C1">
              <w:t>$180,000–$199,000</w:t>
            </w:r>
          </w:p>
        </w:tc>
        <w:tc>
          <w:tcPr>
            <w:tcW w:w="0" w:type="auto"/>
          </w:tcPr>
          <w:p w14:paraId="42E3D331" w14:textId="23E93434"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E4329B">
              <w:t>0</w:t>
            </w:r>
          </w:p>
        </w:tc>
        <w:tc>
          <w:tcPr>
            <w:tcW w:w="0" w:type="auto"/>
          </w:tcPr>
          <w:p w14:paraId="3929D87E" w14:textId="448467E9"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E4329B">
              <w:t>0</w:t>
            </w:r>
          </w:p>
        </w:tc>
      </w:tr>
      <w:tr w:rsidR="005D0191" w:rsidRPr="00207A7E" w14:paraId="4F57CC78" w14:textId="77777777" w:rsidTr="00925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E679D9" w14:textId="26933841" w:rsidR="005D0191" w:rsidRPr="00207A7E" w:rsidRDefault="005D0191" w:rsidP="00B23973">
            <w:pPr>
              <w:pStyle w:val="Normal-Table"/>
            </w:pPr>
            <w:r w:rsidRPr="009921C1">
              <w:t>$200,000–$219,000</w:t>
            </w:r>
          </w:p>
        </w:tc>
        <w:tc>
          <w:tcPr>
            <w:tcW w:w="0" w:type="auto"/>
          </w:tcPr>
          <w:p w14:paraId="56DD6F05" w14:textId="78E1CA96" w:rsidR="005D0191" w:rsidRPr="00207A7E" w:rsidRDefault="005D0191" w:rsidP="00B23973">
            <w:pPr>
              <w:pStyle w:val="Normal-Table"/>
              <w:cnfStyle w:val="000000010000" w:firstRow="0" w:lastRow="0" w:firstColumn="0" w:lastColumn="0" w:oddVBand="0" w:evenVBand="0" w:oddHBand="0" w:evenHBand="1" w:firstRowFirstColumn="0" w:firstRowLastColumn="0" w:lastRowFirstColumn="0" w:lastRowLastColumn="0"/>
            </w:pPr>
            <w:r w:rsidRPr="00E4329B">
              <w:t>0</w:t>
            </w:r>
          </w:p>
        </w:tc>
        <w:tc>
          <w:tcPr>
            <w:tcW w:w="0" w:type="auto"/>
          </w:tcPr>
          <w:p w14:paraId="07F8EFF5" w14:textId="0925C672" w:rsidR="005D0191" w:rsidRPr="00207A7E" w:rsidRDefault="005D0191" w:rsidP="00B23973">
            <w:pPr>
              <w:pStyle w:val="Normal-Table"/>
              <w:cnfStyle w:val="000000010000" w:firstRow="0" w:lastRow="0" w:firstColumn="0" w:lastColumn="0" w:oddVBand="0" w:evenVBand="0" w:oddHBand="0" w:evenHBand="1" w:firstRowFirstColumn="0" w:firstRowLastColumn="0" w:lastRowFirstColumn="0" w:lastRowLastColumn="0"/>
            </w:pPr>
            <w:r w:rsidRPr="00E4329B">
              <w:t>4</w:t>
            </w:r>
          </w:p>
        </w:tc>
      </w:tr>
      <w:tr w:rsidR="005D0191" w:rsidRPr="00207A7E" w14:paraId="7B2CA3B2" w14:textId="77777777" w:rsidTr="00925155">
        <w:tc>
          <w:tcPr>
            <w:cnfStyle w:val="001000000000" w:firstRow="0" w:lastRow="0" w:firstColumn="1" w:lastColumn="0" w:oddVBand="0" w:evenVBand="0" w:oddHBand="0" w:evenHBand="0" w:firstRowFirstColumn="0" w:firstRowLastColumn="0" w:lastRowFirstColumn="0" w:lastRowLastColumn="0"/>
            <w:tcW w:w="0" w:type="auto"/>
          </w:tcPr>
          <w:p w14:paraId="166CFFF7" w14:textId="093AB0E6" w:rsidR="005D0191" w:rsidRPr="00207A7E" w:rsidRDefault="005D0191" w:rsidP="00B23973">
            <w:pPr>
              <w:pStyle w:val="Normal-Table"/>
            </w:pPr>
            <w:r w:rsidRPr="009921C1">
              <w:lastRenderedPageBreak/>
              <w:t>$220,000–$239,000</w:t>
            </w:r>
          </w:p>
        </w:tc>
        <w:tc>
          <w:tcPr>
            <w:tcW w:w="0" w:type="auto"/>
          </w:tcPr>
          <w:p w14:paraId="6EA4564F" w14:textId="2BA124D9"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E4329B">
              <w:t>3</w:t>
            </w:r>
          </w:p>
        </w:tc>
        <w:tc>
          <w:tcPr>
            <w:tcW w:w="0" w:type="auto"/>
          </w:tcPr>
          <w:p w14:paraId="318FFBA7" w14:textId="600F62A3"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E4329B">
              <w:t>1</w:t>
            </w:r>
          </w:p>
        </w:tc>
      </w:tr>
      <w:tr w:rsidR="005D0191" w:rsidRPr="00207A7E" w14:paraId="57A1D54F" w14:textId="77777777" w:rsidTr="00925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A12D16" w14:textId="4947DDD5" w:rsidR="005D0191" w:rsidRPr="00207A7E" w:rsidRDefault="005D0191" w:rsidP="00B23973">
            <w:pPr>
              <w:pStyle w:val="Normal-Table"/>
            </w:pPr>
            <w:r w:rsidRPr="009921C1">
              <w:t>$240,000–$259,000</w:t>
            </w:r>
          </w:p>
        </w:tc>
        <w:tc>
          <w:tcPr>
            <w:tcW w:w="0" w:type="auto"/>
          </w:tcPr>
          <w:p w14:paraId="064B6210" w14:textId="65160D51" w:rsidR="005D0191" w:rsidRPr="00207A7E" w:rsidRDefault="005D0191" w:rsidP="00B23973">
            <w:pPr>
              <w:pStyle w:val="Normal-Table"/>
              <w:cnfStyle w:val="000000010000" w:firstRow="0" w:lastRow="0" w:firstColumn="0" w:lastColumn="0" w:oddVBand="0" w:evenVBand="0" w:oddHBand="0" w:evenHBand="1" w:firstRowFirstColumn="0" w:firstRowLastColumn="0" w:lastRowFirstColumn="0" w:lastRowLastColumn="0"/>
            </w:pPr>
            <w:r w:rsidRPr="00E4329B">
              <w:t>3</w:t>
            </w:r>
          </w:p>
        </w:tc>
        <w:tc>
          <w:tcPr>
            <w:tcW w:w="0" w:type="auto"/>
          </w:tcPr>
          <w:p w14:paraId="14FDB4B7" w14:textId="1A09CD92" w:rsidR="005D0191" w:rsidRPr="00207A7E" w:rsidRDefault="005D0191" w:rsidP="00B23973">
            <w:pPr>
              <w:pStyle w:val="Normal-Table"/>
              <w:cnfStyle w:val="000000010000" w:firstRow="0" w:lastRow="0" w:firstColumn="0" w:lastColumn="0" w:oddVBand="0" w:evenVBand="0" w:oddHBand="0" w:evenHBand="1" w:firstRowFirstColumn="0" w:firstRowLastColumn="0" w:lastRowFirstColumn="0" w:lastRowLastColumn="0"/>
            </w:pPr>
            <w:r w:rsidRPr="00E4329B">
              <w:t>6</w:t>
            </w:r>
          </w:p>
        </w:tc>
      </w:tr>
      <w:tr w:rsidR="005D0191" w:rsidRPr="00207A7E" w14:paraId="0E6EBE9C" w14:textId="77777777" w:rsidTr="00925155">
        <w:tc>
          <w:tcPr>
            <w:cnfStyle w:val="001000000000" w:firstRow="0" w:lastRow="0" w:firstColumn="1" w:lastColumn="0" w:oddVBand="0" w:evenVBand="0" w:oddHBand="0" w:evenHBand="0" w:firstRowFirstColumn="0" w:firstRowLastColumn="0" w:lastRowFirstColumn="0" w:lastRowLastColumn="0"/>
            <w:tcW w:w="0" w:type="auto"/>
          </w:tcPr>
          <w:p w14:paraId="52C6701F" w14:textId="05201829" w:rsidR="005D0191" w:rsidRPr="00207A7E" w:rsidRDefault="005D0191" w:rsidP="00B23973">
            <w:pPr>
              <w:pStyle w:val="Normal-Table"/>
            </w:pPr>
            <w:r w:rsidRPr="009921C1">
              <w:t>$260,000–$279,000</w:t>
            </w:r>
          </w:p>
        </w:tc>
        <w:tc>
          <w:tcPr>
            <w:tcW w:w="0" w:type="auto"/>
          </w:tcPr>
          <w:p w14:paraId="21C83FE3" w14:textId="3B4B8043"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E4329B">
              <w:t>1</w:t>
            </w:r>
          </w:p>
        </w:tc>
        <w:tc>
          <w:tcPr>
            <w:tcW w:w="0" w:type="auto"/>
          </w:tcPr>
          <w:p w14:paraId="1A47AD27" w14:textId="5A8459FD"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E4329B">
              <w:t>0</w:t>
            </w:r>
          </w:p>
        </w:tc>
      </w:tr>
      <w:tr w:rsidR="005D0191" w:rsidRPr="00207A7E" w14:paraId="642F5769" w14:textId="77777777" w:rsidTr="00925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6D331F" w14:textId="227D1BF9" w:rsidR="005D0191" w:rsidRPr="00207A7E" w:rsidRDefault="005D0191" w:rsidP="00B23973">
            <w:pPr>
              <w:pStyle w:val="Normal-Table"/>
            </w:pPr>
            <w:r w:rsidRPr="009921C1">
              <w:t>$280,000–$299,000</w:t>
            </w:r>
          </w:p>
        </w:tc>
        <w:tc>
          <w:tcPr>
            <w:tcW w:w="0" w:type="auto"/>
          </w:tcPr>
          <w:p w14:paraId="014EE489" w14:textId="34A6E9DD" w:rsidR="005D0191" w:rsidRPr="00207A7E" w:rsidRDefault="005D0191" w:rsidP="00B23973">
            <w:pPr>
              <w:pStyle w:val="Normal-Table"/>
              <w:cnfStyle w:val="000000010000" w:firstRow="0" w:lastRow="0" w:firstColumn="0" w:lastColumn="0" w:oddVBand="0" w:evenVBand="0" w:oddHBand="0" w:evenHBand="1" w:firstRowFirstColumn="0" w:firstRowLastColumn="0" w:lastRowFirstColumn="0" w:lastRowLastColumn="0"/>
            </w:pPr>
            <w:r w:rsidRPr="00E4329B">
              <w:t>1</w:t>
            </w:r>
          </w:p>
        </w:tc>
        <w:tc>
          <w:tcPr>
            <w:tcW w:w="0" w:type="auto"/>
          </w:tcPr>
          <w:p w14:paraId="4AA21F0E" w14:textId="026684ED" w:rsidR="005D0191" w:rsidRPr="00207A7E" w:rsidRDefault="005D0191" w:rsidP="00B23973">
            <w:pPr>
              <w:pStyle w:val="Normal-Table"/>
              <w:cnfStyle w:val="000000010000" w:firstRow="0" w:lastRow="0" w:firstColumn="0" w:lastColumn="0" w:oddVBand="0" w:evenVBand="0" w:oddHBand="0" w:evenHBand="1" w:firstRowFirstColumn="0" w:firstRowLastColumn="0" w:lastRowFirstColumn="0" w:lastRowLastColumn="0"/>
            </w:pPr>
            <w:r w:rsidRPr="00E4329B">
              <w:t>0</w:t>
            </w:r>
          </w:p>
        </w:tc>
      </w:tr>
      <w:tr w:rsidR="005D0191" w:rsidRPr="00207A7E" w14:paraId="4C2B90CA" w14:textId="77777777" w:rsidTr="00925155">
        <w:tc>
          <w:tcPr>
            <w:cnfStyle w:val="001000000000" w:firstRow="0" w:lastRow="0" w:firstColumn="1" w:lastColumn="0" w:oddVBand="0" w:evenVBand="0" w:oddHBand="0" w:evenHBand="0" w:firstRowFirstColumn="0" w:firstRowLastColumn="0" w:lastRowFirstColumn="0" w:lastRowLastColumn="0"/>
            <w:tcW w:w="0" w:type="auto"/>
          </w:tcPr>
          <w:p w14:paraId="10CBE644" w14:textId="32063012" w:rsidR="005D0191" w:rsidRPr="00207A7E" w:rsidRDefault="005D0191" w:rsidP="00B23973">
            <w:pPr>
              <w:pStyle w:val="Normal-Table"/>
            </w:pPr>
            <w:r w:rsidRPr="009921C1">
              <w:t>$300,000–$319,000</w:t>
            </w:r>
          </w:p>
        </w:tc>
        <w:tc>
          <w:tcPr>
            <w:tcW w:w="0" w:type="auto"/>
          </w:tcPr>
          <w:p w14:paraId="794D6A9C" w14:textId="326EF051"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E4329B">
              <w:t>0</w:t>
            </w:r>
          </w:p>
        </w:tc>
        <w:tc>
          <w:tcPr>
            <w:tcW w:w="0" w:type="auto"/>
          </w:tcPr>
          <w:p w14:paraId="29FFCD72" w14:textId="650632BC"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E4329B">
              <w:t>0</w:t>
            </w:r>
          </w:p>
        </w:tc>
      </w:tr>
      <w:tr w:rsidR="005D0191" w:rsidRPr="00207A7E" w14:paraId="2E4C56D1" w14:textId="77777777" w:rsidTr="00925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205C3E" w14:textId="39D531EF" w:rsidR="005D0191" w:rsidRPr="00207A7E" w:rsidRDefault="005D0191" w:rsidP="00B23973">
            <w:pPr>
              <w:pStyle w:val="Normal-Table"/>
            </w:pPr>
            <w:r w:rsidRPr="009921C1">
              <w:t>$320,000–$339,000</w:t>
            </w:r>
          </w:p>
        </w:tc>
        <w:tc>
          <w:tcPr>
            <w:tcW w:w="0" w:type="auto"/>
          </w:tcPr>
          <w:p w14:paraId="627F9681" w14:textId="42E97D48" w:rsidR="005D0191" w:rsidRPr="00207A7E" w:rsidRDefault="005D0191" w:rsidP="00B23973">
            <w:pPr>
              <w:pStyle w:val="Normal-Table"/>
              <w:cnfStyle w:val="000000010000" w:firstRow="0" w:lastRow="0" w:firstColumn="0" w:lastColumn="0" w:oddVBand="0" w:evenVBand="0" w:oddHBand="0" w:evenHBand="1" w:firstRowFirstColumn="0" w:firstRowLastColumn="0" w:lastRowFirstColumn="0" w:lastRowLastColumn="0"/>
            </w:pPr>
            <w:r w:rsidRPr="00E4329B">
              <w:t>0</w:t>
            </w:r>
          </w:p>
        </w:tc>
        <w:tc>
          <w:tcPr>
            <w:tcW w:w="0" w:type="auto"/>
          </w:tcPr>
          <w:p w14:paraId="53BDC6DA" w14:textId="12781CBC" w:rsidR="005D0191" w:rsidRPr="00207A7E" w:rsidRDefault="005D0191" w:rsidP="00B23973">
            <w:pPr>
              <w:pStyle w:val="Normal-Table"/>
              <w:cnfStyle w:val="000000010000" w:firstRow="0" w:lastRow="0" w:firstColumn="0" w:lastColumn="0" w:oddVBand="0" w:evenVBand="0" w:oddHBand="0" w:evenHBand="1" w:firstRowFirstColumn="0" w:firstRowLastColumn="0" w:lastRowFirstColumn="0" w:lastRowLastColumn="0"/>
            </w:pPr>
            <w:r w:rsidRPr="00E4329B">
              <w:t>0</w:t>
            </w:r>
          </w:p>
        </w:tc>
      </w:tr>
      <w:tr w:rsidR="005D0191" w:rsidRPr="00207A7E" w14:paraId="7A8BE061" w14:textId="77777777" w:rsidTr="00925155">
        <w:tc>
          <w:tcPr>
            <w:cnfStyle w:val="001000000000" w:firstRow="0" w:lastRow="0" w:firstColumn="1" w:lastColumn="0" w:oddVBand="0" w:evenVBand="0" w:oddHBand="0" w:evenHBand="0" w:firstRowFirstColumn="0" w:firstRowLastColumn="0" w:lastRowFirstColumn="0" w:lastRowLastColumn="0"/>
            <w:tcW w:w="0" w:type="auto"/>
          </w:tcPr>
          <w:p w14:paraId="2870556F" w14:textId="24F30927" w:rsidR="005D0191" w:rsidRPr="00207A7E" w:rsidRDefault="005D0191" w:rsidP="00B23973">
            <w:pPr>
              <w:pStyle w:val="Normal-Table"/>
            </w:pPr>
            <w:r w:rsidRPr="009921C1">
              <w:t>$340,000–$359,000</w:t>
            </w:r>
          </w:p>
        </w:tc>
        <w:tc>
          <w:tcPr>
            <w:tcW w:w="0" w:type="auto"/>
          </w:tcPr>
          <w:p w14:paraId="788A3DFD" w14:textId="1AB2E121"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E4329B">
              <w:t>0</w:t>
            </w:r>
          </w:p>
        </w:tc>
        <w:tc>
          <w:tcPr>
            <w:tcW w:w="0" w:type="auto"/>
          </w:tcPr>
          <w:p w14:paraId="6A791BBA" w14:textId="5B737F29"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E4329B">
              <w:t>0</w:t>
            </w:r>
          </w:p>
        </w:tc>
      </w:tr>
      <w:tr w:rsidR="005D0191" w:rsidRPr="00207A7E" w14:paraId="6736CBC3" w14:textId="77777777" w:rsidTr="00925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D6F436" w14:textId="78E22F5E" w:rsidR="005D0191" w:rsidRPr="00207A7E" w:rsidRDefault="005D0191" w:rsidP="00B23973">
            <w:pPr>
              <w:pStyle w:val="Normal-Table"/>
            </w:pPr>
            <w:r w:rsidRPr="009921C1">
              <w:t>$360,000–$379,000 -</w:t>
            </w:r>
          </w:p>
        </w:tc>
        <w:tc>
          <w:tcPr>
            <w:tcW w:w="0" w:type="auto"/>
          </w:tcPr>
          <w:p w14:paraId="4763AFD5" w14:textId="1840236F" w:rsidR="005D0191" w:rsidRPr="00207A7E" w:rsidRDefault="005D0191" w:rsidP="00B23973">
            <w:pPr>
              <w:pStyle w:val="Normal-Table"/>
              <w:cnfStyle w:val="000000010000" w:firstRow="0" w:lastRow="0" w:firstColumn="0" w:lastColumn="0" w:oddVBand="0" w:evenVBand="0" w:oddHBand="0" w:evenHBand="1" w:firstRowFirstColumn="0" w:firstRowLastColumn="0" w:lastRowFirstColumn="0" w:lastRowLastColumn="0"/>
            </w:pPr>
            <w:r w:rsidRPr="00E4329B">
              <w:t>0</w:t>
            </w:r>
          </w:p>
        </w:tc>
        <w:tc>
          <w:tcPr>
            <w:tcW w:w="0" w:type="auto"/>
          </w:tcPr>
          <w:p w14:paraId="565D4DBA" w14:textId="6F9C1D95" w:rsidR="005D0191" w:rsidRPr="00207A7E" w:rsidRDefault="005D0191" w:rsidP="00B23973">
            <w:pPr>
              <w:pStyle w:val="Normal-Table"/>
              <w:cnfStyle w:val="000000010000" w:firstRow="0" w:lastRow="0" w:firstColumn="0" w:lastColumn="0" w:oddVBand="0" w:evenVBand="0" w:oddHBand="0" w:evenHBand="1" w:firstRowFirstColumn="0" w:firstRowLastColumn="0" w:lastRowFirstColumn="0" w:lastRowLastColumn="0"/>
            </w:pPr>
            <w:r w:rsidRPr="00E4329B">
              <w:t>0</w:t>
            </w:r>
          </w:p>
        </w:tc>
      </w:tr>
      <w:tr w:rsidR="005D0191" w:rsidRPr="00207A7E" w14:paraId="61E4D2BC" w14:textId="77777777" w:rsidTr="00925155">
        <w:tc>
          <w:tcPr>
            <w:cnfStyle w:val="001000000000" w:firstRow="0" w:lastRow="0" w:firstColumn="1" w:lastColumn="0" w:oddVBand="0" w:evenVBand="0" w:oddHBand="0" w:evenHBand="0" w:firstRowFirstColumn="0" w:firstRowLastColumn="0" w:lastRowFirstColumn="0" w:lastRowLastColumn="0"/>
            <w:tcW w:w="0" w:type="auto"/>
          </w:tcPr>
          <w:p w14:paraId="741214C1" w14:textId="5327C92D" w:rsidR="005D0191" w:rsidRPr="00207A7E" w:rsidRDefault="005D0191" w:rsidP="00B23973">
            <w:pPr>
              <w:pStyle w:val="Normal-Table"/>
            </w:pPr>
            <w:r w:rsidRPr="009921C1">
              <w:t>$380,000–$399,000</w:t>
            </w:r>
          </w:p>
        </w:tc>
        <w:tc>
          <w:tcPr>
            <w:tcW w:w="0" w:type="auto"/>
          </w:tcPr>
          <w:p w14:paraId="74B32A05" w14:textId="385D9A7D"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E4329B">
              <w:t>0</w:t>
            </w:r>
          </w:p>
        </w:tc>
        <w:tc>
          <w:tcPr>
            <w:tcW w:w="0" w:type="auto"/>
          </w:tcPr>
          <w:p w14:paraId="185FF00A" w14:textId="79FC90C3"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E4329B">
              <w:t>0</w:t>
            </w:r>
          </w:p>
        </w:tc>
      </w:tr>
      <w:tr w:rsidR="005D0191" w:rsidRPr="00207A7E" w14:paraId="7A100711" w14:textId="77777777" w:rsidTr="00925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285F6D" w14:textId="694A837F" w:rsidR="005D0191" w:rsidRPr="00207A7E" w:rsidRDefault="005D0191" w:rsidP="00B23973">
            <w:pPr>
              <w:pStyle w:val="Normal-Table"/>
            </w:pPr>
            <w:r w:rsidRPr="009921C1">
              <w:t>$400,000–$419,000</w:t>
            </w:r>
          </w:p>
        </w:tc>
        <w:tc>
          <w:tcPr>
            <w:tcW w:w="0" w:type="auto"/>
          </w:tcPr>
          <w:p w14:paraId="3AE19D75" w14:textId="6AA38650" w:rsidR="005D0191" w:rsidRPr="00207A7E" w:rsidRDefault="005D0191" w:rsidP="00B23973">
            <w:pPr>
              <w:pStyle w:val="Normal-Table"/>
              <w:cnfStyle w:val="000000010000" w:firstRow="0" w:lastRow="0" w:firstColumn="0" w:lastColumn="0" w:oddVBand="0" w:evenVBand="0" w:oddHBand="0" w:evenHBand="1" w:firstRowFirstColumn="0" w:firstRowLastColumn="0" w:lastRowFirstColumn="0" w:lastRowLastColumn="0"/>
            </w:pPr>
            <w:r w:rsidRPr="00E4329B">
              <w:t>1</w:t>
            </w:r>
          </w:p>
        </w:tc>
        <w:tc>
          <w:tcPr>
            <w:tcW w:w="0" w:type="auto"/>
          </w:tcPr>
          <w:p w14:paraId="7C626891" w14:textId="1E648979" w:rsidR="005D0191" w:rsidRPr="00207A7E" w:rsidRDefault="005D0191" w:rsidP="00B23973">
            <w:pPr>
              <w:pStyle w:val="Normal-Table"/>
              <w:cnfStyle w:val="000000010000" w:firstRow="0" w:lastRow="0" w:firstColumn="0" w:lastColumn="0" w:oddVBand="0" w:evenVBand="0" w:oddHBand="0" w:evenHBand="1" w:firstRowFirstColumn="0" w:firstRowLastColumn="0" w:lastRowFirstColumn="0" w:lastRowLastColumn="0"/>
            </w:pPr>
            <w:r w:rsidRPr="00E4329B">
              <w:t>0</w:t>
            </w:r>
          </w:p>
        </w:tc>
      </w:tr>
      <w:tr w:rsidR="005D0191" w:rsidRPr="00207A7E" w14:paraId="2E3C2132" w14:textId="77777777" w:rsidTr="00925155">
        <w:tc>
          <w:tcPr>
            <w:cnfStyle w:val="001000000000" w:firstRow="0" w:lastRow="0" w:firstColumn="1" w:lastColumn="0" w:oddVBand="0" w:evenVBand="0" w:oddHBand="0" w:evenHBand="0" w:firstRowFirstColumn="0" w:firstRowLastColumn="0" w:lastRowFirstColumn="0" w:lastRowLastColumn="0"/>
            <w:tcW w:w="0" w:type="auto"/>
          </w:tcPr>
          <w:p w14:paraId="15E5A2C8" w14:textId="11FABBB4" w:rsidR="005D0191" w:rsidRPr="00207A7E" w:rsidRDefault="005D0191" w:rsidP="00B23973">
            <w:pPr>
              <w:pStyle w:val="Normal-Table"/>
            </w:pPr>
            <w:r w:rsidRPr="009C0DDE">
              <w:rPr>
                <w:bCs/>
              </w:rPr>
              <w:t>Total</w:t>
            </w:r>
          </w:p>
        </w:tc>
        <w:tc>
          <w:tcPr>
            <w:tcW w:w="0" w:type="auto"/>
          </w:tcPr>
          <w:p w14:paraId="25A29A24" w14:textId="5AFFAC93"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6D7B05">
              <w:rPr>
                <w:b/>
                <w:bCs/>
              </w:rPr>
              <w:t>9</w:t>
            </w:r>
          </w:p>
        </w:tc>
        <w:tc>
          <w:tcPr>
            <w:tcW w:w="0" w:type="auto"/>
          </w:tcPr>
          <w:p w14:paraId="6A00157E" w14:textId="1D8C687C" w:rsidR="005D0191" w:rsidRPr="00207A7E" w:rsidRDefault="005D0191" w:rsidP="00B23973">
            <w:pPr>
              <w:pStyle w:val="Normal-Table"/>
              <w:cnfStyle w:val="000000000000" w:firstRow="0" w:lastRow="0" w:firstColumn="0" w:lastColumn="0" w:oddVBand="0" w:evenVBand="0" w:oddHBand="0" w:evenHBand="0" w:firstRowFirstColumn="0" w:firstRowLastColumn="0" w:lastRowFirstColumn="0" w:lastRowLastColumn="0"/>
            </w:pPr>
            <w:r w:rsidRPr="006D7B05">
              <w:rPr>
                <w:b/>
                <w:bCs/>
              </w:rPr>
              <w:t>11</w:t>
            </w:r>
          </w:p>
        </w:tc>
      </w:tr>
    </w:tbl>
    <w:p w14:paraId="5BB05D60" w14:textId="0861E045" w:rsidR="00040213" w:rsidRDefault="006E02EB" w:rsidP="006E02EB">
      <w:pPr>
        <w:pStyle w:val="Caption"/>
      </w:pPr>
      <w:r w:rsidRPr="006E02EB">
        <w:lastRenderedPageBreak/>
        <w:t>Total number of executives by gender (June 2025)</w:t>
      </w:r>
      <w:r w:rsidR="00B445DD">
        <w:rPr>
          <w:rStyle w:val="FootnoteReference"/>
        </w:rPr>
        <w:footnoteReference w:id="28"/>
      </w:r>
    </w:p>
    <w:tbl>
      <w:tblPr>
        <w:tblStyle w:val="EPAstandardtable"/>
        <w:tblW w:w="5000" w:type="pct"/>
        <w:tblLook w:val="04E0" w:firstRow="1" w:lastRow="1" w:firstColumn="1" w:lastColumn="0" w:noHBand="0" w:noVBand="1"/>
      </w:tblPr>
      <w:tblGrid>
        <w:gridCol w:w="1865"/>
        <w:gridCol w:w="1059"/>
        <w:gridCol w:w="1257"/>
        <w:gridCol w:w="1059"/>
        <w:gridCol w:w="1257"/>
        <w:gridCol w:w="1059"/>
        <w:gridCol w:w="1257"/>
        <w:gridCol w:w="1391"/>
      </w:tblGrid>
      <w:tr w:rsidR="00537776" w:rsidRPr="00207A7E" w14:paraId="2F2BA70B" w14:textId="32689AA0" w:rsidTr="00925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15CE60" w14:textId="07303043" w:rsidR="00537776" w:rsidRPr="00207A7E" w:rsidRDefault="00537776" w:rsidP="0092263A">
            <w:pPr>
              <w:pStyle w:val="Normal-Table"/>
            </w:pPr>
            <w:r w:rsidRPr="00414AC2">
              <w:t>Classification</w:t>
            </w:r>
          </w:p>
        </w:tc>
        <w:tc>
          <w:tcPr>
            <w:tcW w:w="0" w:type="auto"/>
            <w:hideMark/>
          </w:tcPr>
          <w:p w14:paraId="169AEF93" w14:textId="651D232D" w:rsidR="00537776" w:rsidRPr="00207A7E" w:rsidRDefault="00537776" w:rsidP="0092263A">
            <w:pPr>
              <w:pStyle w:val="Normal-Table"/>
              <w:cnfStyle w:val="100000000000" w:firstRow="1" w:lastRow="0" w:firstColumn="0" w:lastColumn="0" w:oddVBand="0" w:evenVBand="0" w:oddHBand="0" w:evenHBand="0" w:firstRowFirstColumn="0" w:firstRowLastColumn="0" w:lastRowFirstColumn="0" w:lastRowLastColumn="0"/>
            </w:pPr>
            <w:r>
              <w:rPr>
                <w:szCs w:val="18"/>
              </w:rPr>
              <w:t>Total n</w:t>
            </w:r>
            <w:r w:rsidRPr="00414AC2">
              <w:rPr>
                <w:szCs w:val="18"/>
              </w:rPr>
              <w:t>umber</w:t>
            </w:r>
          </w:p>
        </w:tc>
        <w:tc>
          <w:tcPr>
            <w:tcW w:w="0" w:type="auto"/>
            <w:hideMark/>
          </w:tcPr>
          <w:p w14:paraId="50E5A4CE" w14:textId="3253CA82" w:rsidR="00537776" w:rsidRPr="00207A7E" w:rsidRDefault="00537776" w:rsidP="0092263A">
            <w:pPr>
              <w:pStyle w:val="Normal-Table"/>
              <w:cnfStyle w:val="100000000000" w:firstRow="1" w:lastRow="0" w:firstColumn="0" w:lastColumn="0" w:oddVBand="0" w:evenVBand="0" w:oddHBand="0" w:evenHBand="0" w:firstRowFirstColumn="0" w:firstRowLastColumn="0" w:lastRowFirstColumn="0" w:lastRowLastColumn="0"/>
            </w:pPr>
            <w:r>
              <w:rPr>
                <w:szCs w:val="18"/>
              </w:rPr>
              <w:t>Total v</w:t>
            </w:r>
            <w:r w:rsidRPr="00414AC2">
              <w:rPr>
                <w:szCs w:val="18"/>
              </w:rPr>
              <w:t>ariation</w:t>
            </w:r>
          </w:p>
        </w:tc>
        <w:tc>
          <w:tcPr>
            <w:tcW w:w="0" w:type="auto"/>
            <w:hideMark/>
          </w:tcPr>
          <w:p w14:paraId="14F05AD7" w14:textId="560AB343" w:rsidR="00537776" w:rsidRPr="00207A7E" w:rsidRDefault="00537776" w:rsidP="0092263A">
            <w:pPr>
              <w:pStyle w:val="Normal-Table"/>
              <w:cnfStyle w:val="100000000000" w:firstRow="1" w:lastRow="0" w:firstColumn="0" w:lastColumn="0" w:oddVBand="0" w:evenVBand="0" w:oddHBand="0" w:evenHBand="0" w:firstRowFirstColumn="0" w:firstRowLastColumn="0" w:lastRowFirstColumn="0" w:lastRowLastColumn="0"/>
            </w:pPr>
            <w:r>
              <w:rPr>
                <w:szCs w:val="18"/>
              </w:rPr>
              <w:t>Men n</w:t>
            </w:r>
            <w:r w:rsidRPr="00414AC2">
              <w:rPr>
                <w:szCs w:val="18"/>
              </w:rPr>
              <w:t>umber</w:t>
            </w:r>
          </w:p>
        </w:tc>
        <w:tc>
          <w:tcPr>
            <w:tcW w:w="0" w:type="auto"/>
            <w:hideMark/>
          </w:tcPr>
          <w:p w14:paraId="63D9A213" w14:textId="74DAFB33" w:rsidR="00537776" w:rsidRPr="00207A7E" w:rsidRDefault="00537776" w:rsidP="0092263A">
            <w:pPr>
              <w:pStyle w:val="Normal-Table"/>
              <w:cnfStyle w:val="100000000000" w:firstRow="1" w:lastRow="0" w:firstColumn="0" w:lastColumn="0" w:oddVBand="0" w:evenVBand="0" w:oddHBand="0" w:evenHBand="0" w:firstRowFirstColumn="0" w:firstRowLastColumn="0" w:lastRowFirstColumn="0" w:lastRowLastColumn="0"/>
            </w:pPr>
            <w:r>
              <w:rPr>
                <w:szCs w:val="18"/>
              </w:rPr>
              <w:t>Men v</w:t>
            </w:r>
            <w:r w:rsidRPr="00414AC2">
              <w:rPr>
                <w:szCs w:val="18"/>
              </w:rPr>
              <w:t>ariation</w:t>
            </w:r>
          </w:p>
        </w:tc>
        <w:tc>
          <w:tcPr>
            <w:tcW w:w="0" w:type="auto"/>
          </w:tcPr>
          <w:p w14:paraId="21D8824F" w14:textId="2E461E91" w:rsidR="00537776" w:rsidRPr="00207A7E" w:rsidRDefault="00537776" w:rsidP="0092263A">
            <w:pPr>
              <w:pStyle w:val="Normal-Table"/>
              <w:cnfStyle w:val="100000000000" w:firstRow="1" w:lastRow="0" w:firstColumn="0" w:lastColumn="0" w:oddVBand="0" w:evenVBand="0" w:oddHBand="0" w:evenHBand="0" w:firstRowFirstColumn="0" w:firstRowLastColumn="0" w:lastRowFirstColumn="0" w:lastRowLastColumn="0"/>
            </w:pPr>
            <w:r>
              <w:rPr>
                <w:szCs w:val="18"/>
              </w:rPr>
              <w:t>Women n</w:t>
            </w:r>
            <w:r w:rsidRPr="00414AC2">
              <w:rPr>
                <w:szCs w:val="18"/>
              </w:rPr>
              <w:t>umber</w:t>
            </w:r>
          </w:p>
        </w:tc>
        <w:tc>
          <w:tcPr>
            <w:tcW w:w="0" w:type="auto"/>
          </w:tcPr>
          <w:p w14:paraId="5E404B32" w14:textId="64864327" w:rsidR="00537776" w:rsidRPr="00207A7E" w:rsidRDefault="00537776" w:rsidP="0092263A">
            <w:pPr>
              <w:pStyle w:val="Normal-Table"/>
              <w:cnfStyle w:val="100000000000" w:firstRow="1" w:lastRow="0" w:firstColumn="0" w:lastColumn="0" w:oddVBand="0" w:evenVBand="0" w:oddHBand="0" w:evenHBand="0" w:firstRowFirstColumn="0" w:firstRowLastColumn="0" w:lastRowFirstColumn="0" w:lastRowLastColumn="0"/>
            </w:pPr>
            <w:r>
              <w:rPr>
                <w:szCs w:val="18"/>
              </w:rPr>
              <w:t>Women v</w:t>
            </w:r>
            <w:r w:rsidRPr="00414AC2">
              <w:rPr>
                <w:szCs w:val="18"/>
              </w:rPr>
              <w:t>ariation</w:t>
            </w:r>
          </w:p>
        </w:tc>
        <w:tc>
          <w:tcPr>
            <w:tcW w:w="0" w:type="auto"/>
          </w:tcPr>
          <w:p w14:paraId="7200B866" w14:textId="2602FBB0" w:rsidR="00537776" w:rsidRPr="00207A7E" w:rsidRDefault="00D170A9" w:rsidP="0092263A">
            <w:pPr>
              <w:pStyle w:val="Normal-Table"/>
              <w:cnfStyle w:val="100000000000" w:firstRow="1" w:lastRow="0" w:firstColumn="0" w:lastColumn="0" w:oddVBand="0" w:evenVBand="0" w:oddHBand="0" w:evenHBand="0" w:firstRowFirstColumn="0" w:firstRowLastColumn="0" w:lastRowFirstColumn="0" w:lastRowLastColumn="0"/>
            </w:pPr>
            <w:r>
              <w:rPr>
                <w:szCs w:val="18"/>
              </w:rPr>
              <w:t>Vacancies n</w:t>
            </w:r>
            <w:r w:rsidR="00537776" w:rsidRPr="00414AC2">
              <w:rPr>
                <w:szCs w:val="18"/>
              </w:rPr>
              <w:t>umber</w:t>
            </w:r>
          </w:p>
        </w:tc>
      </w:tr>
      <w:tr w:rsidR="00537776" w:rsidRPr="00207A7E" w14:paraId="0FF46EF6" w14:textId="77777777" w:rsidTr="00925155">
        <w:tc>
          <w:tcPr>
            <w:cnfStyle w:val="001000000000" w:firstRow="0" w:lastRow="0" w:firstColumn="1" w:lastColumn="0" w:oddVBand="0" w:evenVBand="0" w:oddHBand="0" w:evenHBand="0" w:firstRowFirstColumn="0" w:firstRowLastColumn="0" w:lastRowFirstColumn="0" w:lastRowLastColumn="0"/>
            <w:tcW w:w="0" w:type="auto"/>
          </w:tcPr>
          <w:p w14:paraId="0677C21B" w14:textId="6F845C61" w:rsidR="00537776" w:rsidRPr="00207A7E" w:rsidRDefault="00537776" w:rsidP="0092263A">
            <w:pPr>
              <w:pStyle w:val="Normal-Table"/>
            </w:pPr>
            <w:r w:rsidRPr="00414AC2">
              <w:t>SES-1</w:t>
            </w:r>
          </w:p>
        </w:tc>
        <w:tc>
          <w:tcPr>
            <w:tcW w:w="0" w:type="auto"/>
          </w:tcPr>
          <w:p w14:paraId="3B5E2E32" w14:textId="43D8DA64" w:rsidR="00537776" w:rsidRPr="00207A7E" w:rsidRDefault="00537776" w:rsidP="0092263A">
            <w:pPr>
              <w:pStyle w:val="Normal-Table"/>
              <w:cnfStyle w:val="000000000000" w:firstRow="0" w:lastRow="0" w:firstColumn="0" w:lastColumn="0" w:oddVBand="0" w:evenVBand="0" w:oddHBand="0" w:evenHBand="0" w:firstRowFirstColumn="0" w:firstRowLastColumn="0" w:lastRowFirstColumn="0" w:lastRowLastColumn="0"/>
            </w:pPr>
            <w:r w:rsidRPr="00C57F75">
              <w:t>6</w:t>
            </w:r>
          </w:p>
        </w:tc>
        <w:tc>
          <w:tcPr>
            <w:tcW w:w="0" w:type="auto"/>
          </w:tcPr>
          <w:p w14:paraId="271F0A55" w14:textId="713F108E" w:rsidR="00537776" w:rsidRPr="00207A7E" w:rsidRDefault="00537776" w:rsidP="0092263A">
            <w:pPr>
              <w:pStyle w:val="Normal-Table"/>
              <w:cnfStyle w:val="000000000000" w:firstRow="0" w:lastRow="0" w:firstColumn="0" w:lastColumn="0" w:oddVBand="0" w:evenVBand="0" w:oddHBand="0" w:evenHBand="0" w:firstRowFirstColumn="0" w:firstRowLastColumn="0" w:lastRowFirstColumn="0" w:lastRowLastColumn="0"/>
            </w:pPr>
            <w:r w:rsidRPr="00BC565E">
              <w:t>-3</w:t>
            </w:r>
          </w:p>
        </w:tc>
        <w:tc>
          <w:tcPr>
            <w:tcW w:w="0" w:type="auto"/>
          </w:tcPr>
          <w:p w14:paraId="6CDC345F" w14:textId="1B6B1CD0" w:rsidR="00537776" w:rsidRPr="00207A7E" w:rsidRDefault="00537776" w:rsidP="0092263A">
            <w:pPr>
              <w:pStyle w:val="Normal-Table"/>
              <w:cnfStyle w:val="000000000000" w:firstRow="0" w:lastRow="0" w:firstColumn="0" w:lastColumn="0" w:oddVBand="0" w:evenVBand="0" w:oddHBand="0" w:evenHBand="0" w:firstRowFirstColumn="0" w:firstRowLastColumn="0" w:lastRowFirstColumn="0" w:lastRowLastColumn="0"/>
            </w:pPr>
            <w:r w:rsidRPr="00C93B50">
              <w:t>2</w:t>
            </w:r>
          </w:p>
        </w:tc>
        <w:tc>
          <w:tcPr>
            <w:tcW w:w="0" w:type="auto"/>
          </w:tcPr>
          <w:p w14:paraId="56D20404" w14:textId="773D0989" w:rsidR="00537776" w:rsidRPr="00207A7E" w:rsidRDefault="00537776" w:rsidP="0092263A">
            <w:pPr>
              <w:pStyle w:val="Normal-Table"/>
              <w:cnfStyle w:val="000000000000" w:firstRow="0" w:lastRow="0" w:firstColumn="0" w:lastColumn="0" w:oddVBand="0" w:evenVBand="0" w:oddHBand="0" w:evenHBand="0" w:firstRowFirstColumn="0" w:firstRowLastColumn="0" w:lastRowFirstColumn="0" w:lastRowLastColumn="0"/>
            </w:pPr>
            <w:r w:rsidRPr="00BC565E">
              <w:t>-2</w:t>
            </w:r>
          </w:p>
        </w:tc>
        <w:tc>
          <w:tcPr>
            <w:tcW w:w="0" w:type="auto"/>
          </w:tcPr>
          <w:p w14:paraId="51F0EFAF" w14:textId="7BA3D2E3" w:rsidR="00537776" w:rsidRPr="00207A7E" w:rsidRDefault="00537776" w:rsidP="0092263A">
            <w:pPr>
              <w:pStyle w:val="Normal-Table"/>
              <w:cnfStyle w:val="000000000000" w:firstRow="0" w:lastRow="0" w:firstColumn="0" w:lastColumn="0" w:oddVBand="0" w:evenVBand="0" w:oddHBand="0" w:evenHBand="0" w:firstRowFirstColumn="0" w:firstRowLastColumn="0" w:lastRowFirstColumn="0" w:lastRowLastColumn="0"/>
            </w:pPr>
            <w:r w:rsidRPr="00C93B50">
              <w:t>4</w:t>
            </w:r>
          </w:p>
        </w:tc>
        <w:tc>
          <w:tcPr>
            <w:tcW w:w="0" w:type="auto"/>
          </w:tcPr>
          <w:p w14:paraId="2327EB6F" w14:textId="56DE5410" w:rsidR="00537776" w:rsidRPr="00207A7E" w:rsidRDefault="00537776" w:rsidP="0092263A">
            <w:pPr>
              <w:pStyle w:val="Normal-Table"/>
              <w:cnfStyle w:val="000000000000" w:firstRow="0" w:lastRow="0" w:firstColumn="0" w:lastColumn="0" w:oddVBand="0" w:evenVBand="0" w:oddHBand="0" w:evenHBand="0" w:firstRowFirstColumn="0" w:firstRowLastColumn="0" w:lastRowFirstColumn="0" w:lastRowLastColumn="0"/>
            </w:pPr>
            <w:r w:rsidRPr="00BC565E">
              <w:t>-1</w:t>
            </w:r>
          </w:p>
        </w:tc>
        <w:tc>
          <w:tcPr>
            <w:tcW w:w="0" w:type="auto"/>
          </w:tcPr>
          <w:p w14:paraId="704E8941" w14:textId="6CA8556D" w:rsidR="00537776" w:rsidRPr="00207A7E" w:rsidRDefault="00537776" w:rsidP="0092263A">
            <w:pPr>
              <w:pStyle w:val="Normal-Table"/>
              <w:cnfStyle w:val="000000000000" w:firstRow="0" w:lastRow="0" w:firstColumn="0" w:lastColumn="0" w:oddVBand="0" w:evenVBand="0" w:oddHBand="0" w:evenHBand="0" w:firstRowFirstColumn="0" w:firstRowLastColumn="0" w:lastRowFirstColumn="0" w:lastRowLastColumn="0"/>
            </w:pPr>
            <w:r w:rsidRPr="00C57F75">
              <w:t>2</w:t>
            </w:r>
          </w:p>
        </w:tc>
      </w:tr>
      <w:tr w:rsidR="00537776" w:rsidRPr="00207A7E" w14:paraId="738C6CAE" w14:textId="77777777" w:rsidTr="00925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D9E0FB" w14:textId="10E23814" w:rsidR="00537776" w:rsidRPr="00207A7E" w:rsidRDefault="00537776" w:rsidP="0092263A">
            <w:pPr>
              <w:pStyle w:val="Normal-Table"/>
            </w:pPr>
            <w:r w:rsidRPr="00414AC2">
              <w:t>SES-2</w:t>
            </w:r>
          </w:p>
        </w:tc>
        <w:tc>
          <w:tcPr>
            <w:tcW w:w="0" w:type="auto"/>
          </w:tcPr>
          <w:p w14:paraId="1698D587" w14:textId="518E05F2" w:rsidR="00537776" w:rsidRPr="00207A7E" w:rsidRDefault="00537776" w:rsidP="0092263A">
            <w:pPr>
              <w:pStyle w:val="Normal-Table"/>
              <w:cnfStyle w:val="000000010000" w:firstRow="0" w:lastRow="0" w:firstColumn="0" w:lastColumn="0" w:oddVBand="0" w:evenVBand="0" w:oddHBand="0" w:evenHBand="1" w:firstRowFirstColumn="0" w:firstRowLastColumn="0" w:lastRowFirstColumn="0" w:lastRowLastColumn="0"/>
            </w:pPr>
            <w:r w:rsidRPr="00C57F75">
              <w:t>2</w:t>
            </w:r>
          </w:p>
        </w:tc>
        <w:tc>
          <w:tcPr>
            <w:tcW w:w="0" w:type="auto"/>
          </w:tcPr>
          <w:p w14:paraId="00445571" w14:textId="5086F4F9" w:rsidR="00537776" w:rsidRPr="00207A7E" w:rsidRDefault="00537776" w:rsidP="0092263A">
            <w:pPr>
              <w:pStyle w:val="Normal-Table"/>
              <w:cnfStyle w:val="000000010000" w:firstRow="0" w:lastRow="0" w:firstColumn="0" w:lastColumn="0" w:oddVBand="0" w:evenVBand="0" w:oddHBand="0" w:evenHBand="1" w:firstRowFirstColumn="0" w:firstRowLastColumn="0" w:lastRowFirstColumn="0" w:lastRowLastColumn="0"/>
            </w:pPr>
            <w:r w:rsidRPr="00BC565E">
              <w:t>-1</w:t>
            </w:r>
          </w:p>
        </w:tc>
        <w:tc>
          <w:tcPr>
            <w:tcW w:w="0" w:type="auto"/>
          </w:tcPr>
          <w:p w14:paraId="588E88C5" w14:textId="6470C90D" w:rsidR="00537776" w:rsidRPr="00207A7E" w:rsidRDefault="00537776" w:rsidP="0092263A">
            <w:pPr>
              <w:pStyle w:val="Normal-Table"/>
              <w:cnfStyle w:val="000000010000" w:firstRow="0" w:lastRow="0" w:firstColumn="0" w:lastColumn="0" w:oddVBand="0" w:evenVBand="0" w:oddHBand="0" w:evenHBand="1" w:firstRowFirstColumn="0" w:firstRowLastColumn="0" w:lastRowFirstColumn="0" w:lastRowLastColumn="0"/>
            </w:pPr>
            <w:r w:rsidRPr="00C93B50">
              <w:t>0</w:t>
            </w:r>
          </w:p>
        </w:tc>
        <w:tc>
          <w:tcPr>
            <w:tcW w:w="0" w:type="auto"/>
          </w:tcPr>
          <w:p w14:paraId="6F21DAA9" w14:textId="55DDD455" w:rsidR="00537776" w:rsidRPr="00207A7E" w:rsidRDefault="00537776" w:rsidP="0092263A">
            <w:pPr>
              <w:pStyle w:val="Normal-Table"/>
              <w:cnfStyle w:val="000000010000" w:firstRow="0" w:lastRow="0" w:firstColumn="0" w:lastColumn="0" w:oddVBand="0" w:evenVBand="0" w:oddHBand="0" w:evenHBand="1" w:firstRowFirstColumn="0" w:firstRowLastColumn="0" w:lastRowFirstColumn="0" w:lastRowLastColumn="0"/>
            </w:pPr>
            <w:r w:rsidRPr="00BC565E">
              <w:t>-1</w:t>
            </w:r>
          </w:p>
        </w:tc>
        <w:tc>
          <w:tcPr>
            <w:tcW w:w="0" w:type="auto"/>
          </w:tcPr>
          <w:p w14:paraId="00CE7F9B" w14:textId="3A27AE33" w:rsidR="00537776" w:rsidRPr="00207A7E" w:rsidRDefault="00537776" w:rsidP="0092263A">
            <w:pPr>
              <w:pStyle w:val="Normal-Table"/>
              <w:cnfStyle w:val="000000010000" w:firstRow="0" w:lastRow="0" w:firstColumn="0" w:lastColumn="0" w:oddVBand="0" w:evenVBand="0" w:oddHBand="0" w:evenHBand="1" w:firstRowFirstColumn="0" w:firstRowLastColumn="0" w:lastRowFirstColumn="0" w:lastRowLastColumn="0"/>
            </w:pPr>
            <w:r w:rsidRPr="00C93B50">
              <w:t>2</w:t>
            </w:r>
          </w:p>
        </w:tc>
        <w:tc>
          <w:tcPr>
            <w:tcW w:w="0" w:type="auto"/>
          </w:tcPr>
          <w:p w14:paraId="0D021AAE" w14:textId="1F52B4E5" w:rsidR="00537776" w:rsidRPr="00207A7E" w:rsidRDefault="00537776" w:rsidP="0092263A">
            <w:pPr>
              <w:pStyle w:val="Normal-Table"/>
              <w:cnfStyle w:val="000000010000" w:firstRow="0" w:lastRow="0" w:firstColumn="0" w:lastColumn="0" w:oddVBand="0" w:evenVBand="0" w:oddHBand="0" w:evenHBand="1" w:firstRowFirstColumn="0" w:firstRowLastColumn="0" w:lastRowFirstColumn="0" w:lastRowLastColumn="0"/>
            </w:pPr>
            <w:r w:rsidRPr="00C93B50">
              <w:t>0</w:t>
            </w:r>
          </w:p>
        </w:tc>
        <w:tc>
          <w:tcPr>
            <w:tcW w:w="0" w:type="auto"/>
          </w:tcPr>
          <w:p w14:paraId="2B122E71" w14:textId="384462DB" w:rsidR="00537776" w:rsidRPr="00207A7E" w:rsidRDefault="00537776" w:rsidP="0092263A">
            <w:pPr>
              <w:pStyle w:val="Normal-Table"/>
              <w:cnfStyle w:val="000000010000" w:firstRow="0" w:lastRow="0" w:firstColumn="0" w:lastColumn="0" w:oddVBand="0" w:evenVBand="0" w:oddHBand="0" w:evenHBand="1" w:firstRowFirstColumn="0" w:firstRowLastColumn="0" w:lastRowFirstColumn="0" w:lastRowLastColumn="0"/>
            </w:pPr>
            <w:r w:rsidRPr="00C57F75">
              <w:t>2</w:t>
            </w:r>
          </w:p>
        </w:tc>
      </w:tr>
      <w:tr w:rsidR="00537776" w:rsidRPr="00207A7E" w14:paraId="62251C68" w14:textId="77777777" w:rsidTr="00925155">
        <w:tc>
          <w:tcPr>
            <w:cnfStyle w:val="001000000000" w:firstRow="0" w:lastRow="0" w:firstColumn="1" w:lastColumn="0" w:oddVBand="0" w:evenVBand="0" w:oddHBand="0" w:evenHBand="0" w:firstRowFirstColumn="0" w:firstRowLastColumn="0" w:lastRowFirstColumn="0" w:lastRowLastColumn="0"/>
            <w:tcW w:w="0" w:type="auto"/>
          </w:tcPr>
          <w:p w14:paraId="413BDBC0" w14:textId="32914506" w:rsidR="00537776" w:rsidRPr="00207A7E" w:rsidRDefault="00537776" w:rsidP="0092263A">
            <w:pPr>
              <w:pStyle w:val="Normal-Table"/>
            </w:pPr>
            <w:r w:rsidRPr="00414AC2">
              <w:t>SES-3</w:t>
            </w:r>
          </w:p>
        </w:tc>
        <w:tc>
          <w:tcPr>
            <w:tcW w:w="0" w:type="auto"/>
          </w:tcPr>
          <w:p w14:paraId="306A25C0" w14:textId="0A11CC60" w:rsidR="00537776" w:rsidRPr="00207A7E" w:rsidRDefault="00537776" w:rsidP="0092263A">
            <w:pPr>
              <w:pStyle w:val="Normal-Table"/>
              <w:cnfStyle w:val="000000000000" w:firstRow="0" w:lastRow="0" w:firstColumn="0" w:lastColumn="0" w:oddVBand="0" w:evenVBand="0" w:oddHBand="0" w:evenHBand="0" w:firstRowFirstColumn="0" w:firstRowLastColumn="0" w:lastRowFirstColumn="0" w:lastRowLastColumn="0"/>
            </w:pPr>
            <w:r w:rsidRPr="00C57F75">
              <w:t>1</w:t>
            </w:r>
          </w:p>
        </w:tc>
        <w:tc>
          <w:tcPr>
            <w:tcW w:w="0" w:type="auto"/>
          </w:tcPr>
          <w:p w14:paraId="7336F7C9" w14:textId="67DA4681" w:rsidR="00537776" w:rsidRPr="00207A7E" w:rsidRDefault="00537776" w:rsidP="0092263A">
            <w:pPr>
              <w:pStyle w:val="Normal-Table"/>
              <w:cnfStyle w:val="000000000000" w:firstRow="0" w:lastRow="0" w:firstColumn="0" w:lastColumn="0" w:oddVBand="0" w:evenVBand="0" w:oddHBand="0" w:evenHBand="0" w:firstRowFirstColumn="0" w:firstRowLastColumn="0" w:lastRowFirstColumn="0" w:lastRowLastColumn="0"/>
            </w:pPr>
            <w:r w:rsidRPr="00C93B50">
              <w:t>0</w:t>
            </w:r>
          </w:p>
        </w:tc>
        <w:tc>
          <w:tcPr>
            <w:tcW w:w="0" w:type="auto"/>
          </w:tcPr>
          <w:p w14:paraId="1ECCCD56" w14:textId="3BCFB594" w:rsidR="00537776" w:rsidRPr="00207A7E" w:rsidRDefault="00537776" w:rsidP="0092263A">
            <w:pPr>
              <w:pStyle w:val="Normal-Table"/>
              <w:cnfStyle w:val="000000000000" w:firstRow="0" w:lastRow="0" w:firstColumn="0" w:lastColumn="0" w:oddVBand="0" w:evenVBand="0" w:oddHBand="0" w:evenHBand="0" w:firstRowFirstColumn="0" w:firstRowLastColumn="0" w:lastRowFirstColumn="0" w:lastRowLastColumn="0"/>
            </w:pPr>
            <w:r w:rsidRPr="00C93B50">
              <w:t>0</w:t>
            </w:r>
          </w:p>
        </w:tc>
        <w:tc>
          <w:tcPr>
            <w:tcW w:w="0" w:type="auto"/>
          </w:tcPr>
          <w:p w14:paraId="31EE24B3" w14:textId="2A75CC21" w:rsidR="00537776" w:rsidRPr="00207A7E" w:rsidRDefault="00537776" w:rsidP="0092263A">
            <w:pPr>
              <w:pStyle w:val="Normal-Table"/>
              <w:cnfStyle w:val="000000000000" w:firstRow="0" w:lastRow="0" w:firstColumn="0" w:lastColumn="0" w:oddVBand="0" w:evenVBand="0" w:oddHBand="0" w:evenHBand="0" w:firstRowFirstColumn="0" w:firstRowLastColumn="0" w:lastRowFirstColumn="0" w:lastRowLastColumn="0"/>
            </w:pPr>
            <w:r w:rsidRPr="00BC565E">
              <w:t>-1</w:t>
            </w:r>
          </w:p>
        </w:tc>
        <w:tc>
          <w:tcPr>
            <w:tcW w:w="0" w:type="auto"/>
          </w:tcPr>
          <w:p w14:paraId="1802B34F" w14:textId="0424CDE8" w:rsidR="00537776" w:rsidRPr="00207A7E" w:rsidRDefault="00537776" w:rsidP="0092263A">
            <w:pPr>
              <w:pStyle w:val="Normal-Table"/>
              <w:cnfStyle w:val="000000000000" w:firstRow="0" w:lastRow="0" w:firstColumn="0" w:lastColumn="0" w:oddVBand="0" w:evenVBand="0" w:oddHBand="0" w:evenHBand="0" w:firstRowFirstColumn="0" w:firstRowLastColumn="0" w:lastRowFirstColumn="0" w:lastRowLastColumn="0"/>
            </w:pPr>
            <w:r w:rsidRPr="00C93B50">
              <w:t>1</w:t>
            </w:r>
          </w:p>
        </w:tc>
        <w:tc>
          <w:tcPr>
            <w:tcW w:w="0" w:type="auto"/>
          </w:tcPr>
          <w:p w14:paraId="3AA58DBB" w14:textId="12FBEE70" w:rsidR="00537776" w:rsidRPr="00207A7E" w:rsidRDefault="00537776" w:rsidP="0092263A">
            <w:pPr>
              <w:pStyle w:val="Normal-Table"/>
              <w:cnfStyle w:val="000000000000" w:firstRow="0" w:lastRow="0" w:firstColumn="0" w:lastColumn="0" w:oddVBand="0" w:evenVBand="0" w:oddHBand="0" w:evenHBand="0" w:firstRowFirstColumn="0" w:firstRowLastColumn="0" w:lastRowFirstColumn="0" w:lastRowLastColumn="0"/>
            </w:pPr>
            <w:r w:rsidRPr="00BC565E">
              <w:t>1</w:t>
            </w:r>
          </w:p>
        </w:tc>
        <w:tc>
          <w:tcPr>
            <w:tcW w:w="0" w:type="auto"/>
          </w:tcPr>
          <w:p w14:paraId="0134D03B" w14:textId="2AD8C91B" w:rsidR="00537776" w:rsidRPr="00207A7E" w:rsidRDefault="00537776" w:rsidP="0092263A">
            <w:pPr>
              <w:pStyle w:val="Normal-Table"/>
              <w:cnfStyle w:val="000000000000" w:firstRow="0" w:lastRow="0" w:firstColumn="0" w:lastColumn="0" w:oddVBand="0" w:evenVBand="0" w:oddHBand="0" w:evenHBand="0" w:firstRowFirstColumn="0" w:firstRowLastColumn="0" w:lastRowFirstColumn="0" w:lastRowLastColumn="0"/>
            </w:pPr>
            <w:r w:rsidRPr="00C57F75">
              <w:t>0</w:t>
            </w:r>
          </w:p>
        </w:tc>
      </w:tr>
      <w:tr w:rsidR="00537776" w:rsidRPr="00207A7E" w14:paraId="42C86FA6" w14:textId="77777777" w:rsidTr="00925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BA5371" w14:textId="59A7D6A4" w:rsidR="00537776" w:rsidRPr="00207A7E" w:rsidRDefault="00537776" w:rsidP="0092263A">
            <w:pPr>
              <w:pStyle w:val="Normal-Table"/>
            </w:pPr>
            <w:r w:rsidRPr="00586F33">
              <w:rPr>
                <w:bCs/>
              </w:rPr>
              <w:t>Total</w:t>
            </w:r>
          </w:p>
        </w:tc>
        <w:tc>
          <w:tcPr>
            <w:tcW w:w="0" w:type="auto"/>
          </w:tcPr>
          <w:p w14:paraId="6E1FDCEE" w14:textId="16E23682" w:rsidR="00537776" w:rsidRPr="00207A7E" w:rsidRDefault="00537776" w:rsidP="0092263A">
            <w:pPr>
              <w:pStyle w:val="Normal-Table"/>
              <w:cnfStyle w:val="000000010000" w:firstRow="0" w:lastRow="0" w:firstColumn="0" w:lastColumn="0" w:oddVBand="0" w:evenVBand="0" w:oddHBand="0" w:evenHBand="1" w:firstRowFirstColumn="0" w:firstRowLastColumn="0" w:lastRowFirstColumn="0" w:lastRowLastColumn="0"/>
            </w:pPr>
            <w:r w:rsidRPr="00B16204">
              <w:rPr>
                <w:b/>
                <w:bCs/>
              </w:rPr>
              <w:t>9</w:t>
            </w:r>
          </w:p>
        </w:tc>
        <w:tc>
          <w:tcPr>
            <w:tcW w:w="0" w:type="auto"/>
          </w:tcPr>
          <w:p w14:paraId="576B9038" w14:textId="7F51E666" w:rsidR="00537776" w:rsidRPr="00207A7E" w:rsidRDefault="00537776" w:rsidP="0092263A">
            <w:pPr>
              <w:pStyle w:val="Normal-Table"/>
              <w:cnfStyle w:val="000000010000" w:firstRow="0" w:lastRow="0" w:firstColumn="0" w:lastColumn="0" w:oddVBand="0" w:evenVBand="0" w:oddHBand="0" w:evenHBand="1" w:firstRowFirstColumn="0" w:firstRowLastColumn="0" w:lastRowFirstColumn="0" w:lastRowLastColumn="0"/>
            </w:pPr>
            <w:r w:rsidRPr="00BC565E">
              <w:rPr>
                <w:b/>
              </w:rPr>
              <w:t>-4</w:t>
            </w:r>
          </w:p>
        </w:tc>
        <w:tc>
          <w:tcPr>
            <w:tcW w:w="0" w:type="auto"/>
          </w:tcPr>
          <w:p w14:paraId="548894A0" w14:textId="0400DAB5" w:rsidR="00537776" w:rsidRPr="00207A7E" w:rsidRDefault="00537776" w:rsidP="0092263A">
            <w:pPr>
              <w:pStyle w:val="Normal-Table"/>
              <w:cnfStyle w:val="000000010000" w:firstRow="0" w:lastRow="0" w:firstColumn="0" w:lastColumn="0" w:oddVBand="0" w:evenVBand="0" w:oddHBand="0" w:evenHBand="1" w:firstRowFirstColumn="0" w:firstRowLastColumn="0" w:lastRowFirstColumn="0" w:lastRowLastColumn="0"/>
            </w:pPr>
            <w:r w:rsidRPr="00C93B50">
              <w:rPr>
                <w:b/>
                <w:bCs/>
              </w:rPr>
              <w:t>2</w:t>
            </w:r>
          </w:p>
        </w:tc>
        <w:tc>
          <w:tcPr>
            <w:tcW w:w="0" w:type="auto"/>
          </w:tcPr>
          <w:p w14:paraId="16BAA7A0" w14:textId="2FD30AC7" w:rsidR="00537776" w:rsidRPr="00207A7E" w:rsidRDefault="00537776" w:rsidP="0092263A">
            <w:pPr>
              <w:pStyle w:val="Normal-Table"/>
              <w:cnfStyle w:val="000000010000" w:firstRow="0" w:lastRow="0" w:firstColumn="0" w:lastColumn="0" w:oddVBand="0" w:evenVBand="0" w:oddHBand="0" w:evenHBand="1" w:firstRowFirstColumn="0" w:firstRowLastColumn="0" w:lastRowFirstColumn="0" w:lastRowLastColumn="0"/>
            </w:pPr>
            <w:r w:rsidRPr="00BC565E">
              <w:rPr>
                <w:b/>
              </w:rPr>
              <w:t>-4</w:t>
            </w:r>
          </w:p>
        </w:tc>
        <w:tc>
          <w:tcPr>
            <w:tcW w:w="0" w:type="auto"/>
          </w:tcPr>
          <w:p w14:paraId="11BD7560" w14:textId="4E513089" w:rsidR="00537776" w:rsidRPr="00207A7E" w:rsidRDefault="00537776" w:rsidP="0092263A">
            <w:pPr>
              <w:pStyle w:val="Normal-Table"/>
              <w:cnfStyle w:val="000000010000" w:firstRow="0" w:lastRow="0" w:firstColumn="0" w:lastColumn="0" w:oddVBand="0" w:evenVBand="0" w:oddHBand="0" w:evenHBand="1" w:firstRowFirstColumn="0" w:firstRowLastColumn="0" w:lastRowFirstColumn="0" w:lastRowLastColumn="0"/>
            </w:pPr>
            <w:r w:rsidRPr="00C93B50">
              <w:rPr>
                <w:b/>
                <w:bCs/>
              </w:rPr>
              <w:t>7</w:t>
            </w:r>
          </w:p>
        </w:tc>
        <w:tc>
          <w:tcPr>
            <w:tcW w:w="0" w:type="auto"/>
          </w:tcPr>
          <w:p w14:paraId="2C4CABF5" w14:textId="1BBFD31C" w:rsidR="00537776" w:rsidRPr="00207A7E" w:rsidRDefault="00537776" w:rsidP="0092263A">
            <w:pPr>
              <w:pStyle w:val="Normal-Table"/>
              <w:cnfStyle w:val="000000010000" w:firstRow="0" w:lastRow="0" w:firstColumn="0" w:lastColumn="0" w:oddVBand="0" w:evenVBand="0" w:oddHBand="0" w:evenHBand="1" w:firstRowFirstColumn="0" w:firstRowLastColumn="0" w:lastRowFirstColumn="0" w:lastRowLastColumn="0"/>
            </w:pPr>
            <w:r w:rsidRPr="00C93B50">
              <w:rPr>
                <w:b/>
                <w:bCs/>
              </w:rPr>
              <w:t>0</w:t>
            </w:r>
          </w:p>
        </w:tc>
        <w:tc>
          <w:tcPr>
            <w:tcW w:w="0" w:type="auto"/>
          </w:tcPr>
          <w:p w14:paraId="0C12A81F" w14:textId="123877B5" w:rsidR="00537776" w:rsidRPr="00207A7E" w:rsidRDefault="00537776" w:rsidP="0092263A">
            <w:pPr>
              <w:pStyle w:val="Normal-Table"/>
              <w:cnfStyle w:val="000000010000" w:firstRow="0" w:lastRow="0" w:firstColumn="0" w:lastColumn="0" w:oddVBand="0" w:evenVBand="0" w:oddHBand="0" w:evenHBand="1" w:firstRowFirstColumn="0" w:firstRowLastColumn="0" w:lastRowFirstColumn="0" w:lastRowLastColumn="0"/>
            </w:pPr>
            <w:r w:rsidRPr="00B16204">
              <w:rPr>
                <w:b/>
                <w:bCs/>
              </w:rPr>
              <w:t>4</w:t>
            </w:r>
          </w:p>
        </w:tc>
      </w:tr>
    </w:tbl>
    <w:p w14:paraId="72D04649" w14:textId="77777777" w:rsidR="00782B79" w:rsidRDefault="00782B79" w:rsidP="00782B79">
      <w:pPr>
        <w:pStyle w:val="Heading1"/>
      </w:pPr>
      <w:bookmarkStart w:id="72" w:name="_3._Additional_environmental"/>
      <w:bookmarkEnd w:id="72"/>
      <w:r>
        <w:t>3. Additional environmental reporting</w:t>
      </w:r>
    </w:p>
    <w:p w14:paraId="3B255728" w14:textId="77777777" w:rsidR="00782B79" w:rsidRDefault="00782B79" w:rsidP="00782B79">
      <w:r>
        <w:t>Please note: We improved the accuracy of our environmental reporting in 2023–24, establishing more accurate baselines to improve on. While available in previous reports, we have not provided earlier data here as it not directly comparable.</w:t>
      </w:r>
    </w:p>
    <w:p w14:paraId="4EFEC21B" w14:textId="1AA0873B" w:rsidR="00437CAE" w:rsidRDefault="00782B79" w:rsidP="00782B79">
      <w:pPr>
        <w:pStyle w:val="Caption"/>
      </w:pPr>
      <w:r>
        <w:lastRenderedPageBreak/>
        <w:t>Energy use</w:t>
      </w:r>
      <w:r w:rsidR="00B445DD">
        <w:rPr>
          <w:rStyle w:val="FootnoteReference"/>
        </w:rPr>
        <w:footnoteReference w:id="29"/>
      </w:r>
    </w:p>
    <w:tbl>
      <w:tblPr>
        <w:tblStyle w:val="EPAstandardtable"/>
        <w:tblW w:w="10206" w:type="dxa"/>
        <w:tblLook w:val="04A0" w:firstRow="1" w:lastRow="0" w:firstColumn="1" w:lastColumn="0" w:noHBand="0" w:noVBand="1"/>
      </w:tblPr>
      <w:tblGrid>
        <w:gridCol w:w="6320"/>
        <w:gridCol w:w="1943"/>
        <w:gridCol w:w="1943"/>
      </w:tblGrid>
      <w:tr w:rsidR="009E72E1" w:rsidRPr="00207A7E" w14:paraId="2770C701" w14:textId="77777777" w:rsidTr="009251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3BDD6D1" w14:textId="76BA374E" w:rsidR="009E72E1" w:rsidRPr="00207A7E" w:rsidRDefault="009E72E1" w:rsidP="009E72E1">
            <w:pPr>
              <w:pStyle w:val="Normal-Table"/>
            </w:pPr>
            <w:r>
              <w:t>Me</w:t>
            </w:r>
            <w:r w:rsidR="00AE07E5">
              <w:t>asure</w:t>
            </w:r>
          </w:p>
        </w:tc>
        <w:tc>
          <w:tcPr>
            <w:tcW w:w="0" w:type="auto"/>
          </w:tcPr>
          <w:p w14:paraId="64E6E3D8" w14:textId="57195442" w:rsidR="009E72E1" w:rsidRPr="00207A7E" w:rsidRDefault="009E72E1" w:rsidP="009E72E1">
            <w:pPr>
              <w:pStyle w:val="Normal-Table"/>
              <w:cnfStyle w:val="100000000000" w:firstRow="1" w:lastRow="0" w:firstColumn="0" w:lastColumn="0" w:oddVBand="0" w:evenVBand="0" w:oddHBand="0" w:evenHBand="0" w:firstRowFirstColumn="0" w:firstRowLastColumn="0" w:lastRowFirstColumn="0" w:lastRowLastColumn="0"/>
            </w:pPr>
            <w:r w:rsidRPr="00287C15">
              <w:t>2023–24</w:t>
            </w:r>
          </w:p>
        </w:tc>
        <w:tc>
          <w:tcPr>
            <w:tcW w:w="0" w:type="auto"/>
          </w:tcPr>
          <w:p w14:paraId="08BFC018" w14:textId="01C24D22" w:rsidR="009E72E1" w:rsidRPr="00207A7E" w:rsidRDefault="009E72E1" w:rsidP="009E72E1">
            <w:pPr>
              <w:pStyle w:val="Normal-Table"/>
              <w:cnfStyle w:val="100000000000" w:firstRow="1" w:lastRow="0" w:firstColumn="0" w:lastColumn="0" w:oddVBand="0" w:evenVBand="0" w:oddHBand="0" w:evenHBand="0" w:firstRowFirstColumn="0" w:firstRowLastColumn="0" w:lastRowFirstColumn="0" w:lastRowLastColumn="0"/>
            </w:pPr>
            <w:r w:rsidRPr="00287C15">
              <w:t>2024–25</w:t>
            </w:r>
          </w:p>
        </w:tc>
      </w:tr>
      <w:tr w:rsidR="009E72E1" w:rsidRPr="00207A7E" w14:paraId="4AB80AAD" w14:textId="77777777" w:rsidTr="00925155">
        <w:tc>
          <w:tcPr>
            <w:cnfStyle w:val="001000000000" w:firstRow="0" w:lastRow="0" w:firstColumn="1" w:lastColumn="0" w:oddVBand="0" w:evenVBand="0" w:oddHBand="0" w:evenHBand="0" w:firstRowFirstColumn="0" w:firstRowLastColumn="0" w:lastRowFirstColumn="0" w:lastRowLastColumn="0"/>
            <w:tcW w:w="0" w:type="auto"/>
          </w:tcPr>
          <w:p w14:paraId="2A77A9DA" w14:textId="1615CD13" w:rsidR="009E72E1" w:rsidRPr="00207A7E" w:rsidRDefault="009E72E1" w:rsidP="009E72E1">
            <w:pPr>
              <w:pStyle w:val="Normal-Table"/>
            </w:pPr>
            <w:r w:rsidRPr="00D871B3">
              <w:t>Total energy usage from fuels (</w:t>
            </w:r>
            <w:proofErr w:type="gramStart"/>
            <w:r w:rsidRPr="00D871B3">
              <w:t>stationary</w:t>
            </w:r>
            <w:proofErr w:type="gramEnd"/>
            <w:r w:rsidRPr="00D871B3">
              <w:t xml:space="preserve"> and transportation) (</w:t>
            </w:r>
            <w:r>
              <w:t>megajoules (</w:t>
            </w:r>
            <w:r w:rsidRPr="00D871B3">
              <w:t>MJ</w:t>
            </w:r>
            <w:r>
              <w:t>)</w:t>
            </w:r>
            <w:r w:rsidRPr="00D871B3">
              <w:t>)</w:t>
            </w:r>
          </w:p>
        </w:tc>
        <w:tc>
          <w:tcPr>
            <w:tcW w:w="0" w:type="auto"/>
          </w:tcPr>
          <w:p w14:paraId="4BBBD02F" w14:textId="5D68FC76" w:rsidR="009E72E1" w:rsidRPr="00207A7E" w:rsidRDefault="009E72E1" w:rsidP="009E72E1">
            <w:pPr>
              <w:pStyle w:val="Normal-Table"/>
              <w:cnfStyle w:val="000000000000" w:firstRow="0" w:lastRow="0" w:firstColumn="0" w:lastColumn="0" w:oddVBand="0" w:evenVBand="0" w:oddHBand="0" w:evenHBand="0" w:firstRowFirstColumn="0" w:firstRowLastColumn="0" w:lastRowFirstColumn="0" w:lastRowLastColumn="0"/>
            </w:pPr>
            <w:r w:rsidRPr="00502315">
              <w:t>5,685,674.05</w:t>
            </w:r>
          </w:p>
        </w:tc>
        <w:tc>
          <w:tcPr>
            <w:tcW w:w="0" w:type="auto"/>
          </w:tcPr>
          <w:p w14:paraId="7F2E798E" w14:textId="1FAA324E" w:rsidR="009E72E1" w:rsidRPr="00207A7E" w:rsidRDefault="009E72E1" w:rsidP="009E72E1">
            <w:pPr>
              <w:pStyle w:val="Normal-Table"/>
              <w:cnfStyle w:val="000000000000" w:firstRow="0" w:lastRow="0" w:firstColumn="0" w:lastColumn="0" w:oddVBand="0" w:evenVBand="0" w:oddHBand="0" w:evenHBand="0" w:firstRowFirstColumn="0" w:firstRowLastColumn="0" w:lastRowFirstColumn="0" w:lastRowLastColumn="0"/>
            </w:pPr>
            <w:r w:rsidRPr="00502315">
              <w:t xml:space="preserve">4,919,803.12 </w:t>
            </w:r>
          </w:p>
        </w:tc>
      </w:tr>
      <w:tr w:rsidR="009E72E1" w:rsidRPr="00207A7E" w14:paraId="13B47EF3" w14:textId="77777777" w:rsidTr="00925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8010C4" w14:textId="5F58A257" w:rsidR="009E72E1" w:rsidRPr="00207A7E" w:rsidRDefault="009E72E1" w:rsidP="009E72E1">
            <w:pPr>
              <w:pStyle w:val="Normal-Table"/>
            </w:pPr>
            <w:r w:rsidRPr="00D871B3">
              <w:t>Total energy used from electricity (MJ)</w:t>
            </w:r>
          </w:p>
        </w:tc>
        <w:tc>
          <w:tcPr>
            <w:tcW w:w="0" w:type="auto"/>
          </w:tcPr>
          <w:p w14:paraId="230FFD95" w14:textId="6658D2CC" w:rsidR="009E72E1" w:rsidRPr="00207A7E" w:rsidRDefault="009E72E1" w:rsidP="009E72E1">
            <w:pPr>
              <w:pStyle w:val="Normal-Table"/>
              <w:cnfStyle w:val="000000010000" w:firstRow="0" w:lastRow="0" w:firstColumn="0" w:lastColumn="0" w:oddVBand="0" w:evenVBand="0" w:oddHBand="0" w:evenHBand="1" w:firstRowFirstColumn="0" w:firstRowLastColumn="0" w:lastRowFirstColumn="0" w:lastRowLastColumn="0"/>
            </w:pPr>
            <w:r w:rsidRPr="00502315">
              <w:t>4,459,111.03</w:t>
            </w:r>
          </w:p>
        </w:tc>
        <w:tc>
          <w:tcPr>
            <w:tcW w:w="0" w:type="auto"/>
          </w:tcPr>
          <w:p w14:paraId="377FF075" w14:textId="789BCB3A" w:rsidR="009E72E1" w:rsidRPr="00207A7E" w:rsidRDefault="009E72E1" w:rsidP="009E72E1">
            <w:pPr>
              <w:pStyle w:val="Normal-Table"/>
              <w:cnfStyle w:val="000000010000" w:firstRow="0" w:lastRow="0" w:firstColumn="0" w:lastColumn="0" w:oddVBand="0" w:evenVBand="0" w:oddHBand="0" w:evenHBand="1" w:firstRowFirstColumn="0" w:firstRowLastColumn="0" w:lastRowFirstColumn="0" w:lastRowLastColumn="0"/>
            </w:pPr>
            <w:r w:rsidRPr="00502315">
              <w:t xml:space="preserve">5,331,300.57 </w:t>
            </w:r>
            <w:r>
              <w:t xml:space="preserve"> </w:t>
            </w:r>
          </w:p>
        </w:tc>
      </w:tr>
      <w:tr w:rsidR="009E72E1" w:rsidRPr="00207A7E" w14:paraId="6DE0B452" w14:textId="77777777" w:rsidTr="00925155">
        <w:tc>
          <w:tcPr>
            <w:cnfStyle w:val="001000000000" w:firstRow="0" w:lastRow="0" w:firstColumn="1" w:lastColumn="0" w:oddVBand="0" w:evenVBand="0" w:oddHBand="0" w:evenHBand="0" w:firstRowFirstColumn="0" w:firstRowLastColumn="0" w:lastRowFirstColumn="0" w:lastRowLastColumn="0"/>
            <w:tcW w:w="0" w:type="auto"/>
          </w:tcPr>
          <w:p w14:paraId="45346B81" w14:textId="0BD05839" w:rsidR="009E72E1" w:rsidRPr="00207A7E" w:rsidRDefault="009E72E1" w:rsidP="009E72E1">
            <w:pPr>
              <w:pStyle w:val="Normal-Table"/>
            </w:pPr>
            <w:r w:rsidRPr="00D871B3">
              <w:t>Total energy used (MJ)</w:t>
            </w:r>
          </w:p>
        </w:tc>
        <w:tc>
          <w:tcPr>
            <w:tcW w:w="0" w:type="auto"/>
          </w:tcPr>
          <w:p w14:paraId="070D02C4" w14:textId="52D548C4" w:rsidR="009E72E1" w:rsidRPr="00207A7E" w:rsidRDefault="009E72E1" w:rsidP="009E72E1">
            <w:pPr>
              <w:pStyle w:val="Normal-Table"/>
              <w:cnfStyle w:val="000000000000" w:firstRow="0" w:lastRow="0" w:firstColumn="0" w:lastColumn="0" w:oddVBand="0" w:evenVBand="0" w:oddHBand="0" w:evenHBand="0" w:firstRowFirstColumn="0" w:firstRowLastColumn="0" w:lastRowFirstColumn="0" w:lastRowLastColumn="0"/>
            </w:pPr>
            <w:r w:rsidRPr="00502315">
              <w:t>10,144,785.08</w:t>
            </w:r>
          </w:p>
        </w:tc>
        <w:tc>
          <w:tcPr>
            <w:tcW w:w="0" w:type="auto"/>
          </w:tcPr>
          <w:p w14:paraId="192FD6F2" w14:textId="5B555AAC" w:rsidR="009E72E1" w:rsidRPr="00207A7E" w:rsidRDefault="009E72E1" w:rsidP="009E72E1">
            <w:pPr>
              <w:pStyle w:val="Normal-Table"/>
              <w:cnfStyle w:val="000000000000" w:firstRow="0" w:lastRow="0" w:firstColumn="0" w:lastColumn="0" w:oddVBand="0" w:evenVBand="0" w:oddHBand="0" w:evenHBand="0" w:firstRowFirstColumn="0" w:firstRowLastColumn="0" w:lastRowFirstColumn="0" w:lastRowLastColumn="0"/>
            </w:pPr>
            <w:r w:rsidRPr="00502315">
              <w:t xml:space="preserve">10,251,103.69 </w:t>
            </w:r>
          </w:p>
        </w:tc>
      </w:tr>
      <w:tr w:rsidR="009E72E1" w:rsidRPr="00207A7E" w14:paraId="07394937" w14:textId="77777777" w:rsidTr="00925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7AC4E" w14:textId="74845FA8" w:rsidR="009E72E1" w:rsidRPr="00207A7E" w:rsidRDefault="009E72E1" w:rsidP="009E72E1">
            <w:pPr>
              <w:pStyle w:val="Normal-Table"/>
              <w:numPr>
                <w:ilvl w:val="0"/>
                <w:numId w:val="33"/>
              </w:numPr>
            </w:pPr>
            <w:r w:rsidRPr="00D871B3">
              <w:t>Renewable</w:t>
            </w:r>
          </w:p>
        </w:tc>
        <w:tc>
          <w:tcPr>
            <w:tcW w:w="0" w:type="auto"/>
          </w:tcPr>
          <w:p w14:paraId="53EA0846" w14:textId="1556B4CF" w:rsidR="009E72E1" w:rsidRPr="00207A7E" w:rsidRDefault="009E72E1" w:rsidP="009E72E1">
            <w:pPr>
              <w:pStyle w:val="Normal-Table"/>
              <w:cnfStyle w:val="000000010000" w:firstRow="0" w:lastRow="0" w:firstColumn="0" w:lastColumn="0" w:oddVBand="0" w:evenVBand="0" w:oddHBand="0" w:evenHBand="1" w:firstRowFirstColumn="0" w:firstRowLastColumn="0" w:lastRowFirstColumn="0" w:lastRowLastColumn="0"/>
            </w:pPr>
            <w:r w:rsidRPr="00502315">
              <w:t>930,712.10</w:t>
            </w:r>
          </w:p>
        </w:tc>
        <w:tc>
          <w:tcPr>
            <w:tcW w:w="0" w:type="auto"/>
          </w:tcPr>
          <w:p w14:paraId="544C3A66" w14:textId="3A631795" w:rsidR="009E72E1" w:rsidRPr="00207A7E" w:rsidRDefault="009E72E1" w:rsidP="009E72E1">
            <w:pPr>
              <w:pStyle w:val="Normal-Table"/>
              <w:cnfStyle w:val="000000010000" w:firstRow="0" w:lastRow="0" w:firstColumn="0" w:lastColumn="0" w:oddVBand="0" w:evenVBand="0" w:oddHBand="0" w:evenHBand="1" w:firstRowFirstColumn="0" w:firstRowLastColumn="0" w:lastRowFirstColumn="0" w:lastRowLastColumn="0"/>
            </w:pPr>
            <w:r w:rsidRPr="00502315">
              <w:t xml:space="preserve">4,958,182.60 </w:t>
            </w:r>
          </w:p>
        </w:tc>
      </w:tr>
      <w:tr w:rsidR="009E72E1" w:rsidRPr="00207A7E" w14:paraId="53295A90" w14:textId="77777777" w:rsidTr="00925155">
        <w:tc>
          <w:tcPr>
            <w:cnfStyle w:val="001000000000" w:firstRow="0" w:lastRow="0" w:firstColumn="1" w:lastColumn="0" w:oddVBand="0" w:evenVBand="0" w:oddHBand="0" w:evenHBand="0" w:firstRowFirstColumn="0" w:firstRowLastColumn="0" w:lastRowFirstColumn="0" w:lastRowLastColumn="0"/>
            <w:tcW w:w="0" w:type="auto"/>
          </w:tcPr>
          <w:p w14:paraId="74520A0B" w14:textId="068C7351" w:rsidR="009E72E1" w:rsidRPr="00207A7E" w:rsidRDefault="009E72E1" w:rsidP="009E72E1">
            <w:pPr>
              <w:pStyle w:val="Normal-Table"/>
              <w:numPr>
                <w:ilvl w:val="0"/>
                <w:numId w:val="33"/>
              </w:numPr>
            </w:pPr>
            <w:r w:rsidRPr="00D871B3">
              <w:t>Non-renewable</w:t>
            </w:r>
          </w:p>
        </w:tc>
        <w:tc>
          <w:tcPr>
            <w:tcW w:w="0" w:type="auto"/>
          </w:tcPr>
          <w:p w14:paraId="0A5836F8" w14:textId="5530A924" w:rsidR="009E72E1" w:rsidRPr="00207A7E" w:rsidRDefault="009E72E1" w:rsidP="009E72E1">
            <w:pPr>
              <w:pStyle w:val="Normal-Table"/>
              <w:cnfStyle w:val="000000000000" w:firstRow="0" w:lastRow="0" w:firstColumn="0" w:lastColumn="0" w:oddVBand="0" w:evenVBand="0" w:oddHBand="0" w:evenHBand="0" w:firstRowFirstColumn="0" w:firstRowLastColumn="0" w:lastRowFirstColumn="0" w:lastRowLastColumn="0"/>
            </w:pPr>
            <w:r w:rsidRPr="00502315">
              <w:t>9,214,072.98</w:t>
            </w:r>
          </w:p>
        </w:tc>
        <w:tc>
          <w:tcPr>
            <w:tcW w:w="0" w:type="auto"/>
          </w:tcPr>
          <w:p w14:paraId="75417C04" w14:textId="46D5A531" w:rsidR="009E72E1" w:rsidRPr="00207A7E" w:rsidRDefault="009E72E1" w:rsidP="009E72E1">
            <w:pPr>
              <w:pStyle w:val="Normal-Table"/>
              <w:cnfStyle w:val="000000000000" w:firstRow="0" w:lastRow="0" w:firstColumn="0" w:lastColumn="0" w:oddVBand="0" w:evenVBand="0" w:oddHBand="0" w:evenHBand="0" w:firstRowFirstColumn="0" w:firstRowLastColumn="0" w:lastRowFirstColumn="0" w:lastRowLastColumn="0"/>
            </w:pPr>
            <w:r w:rsidRPr="00502315">
              <w:t xml:space="preserve">5,292,921.09 </w:t>
            </w:r>
          </w:p>
        </w:tc>
      </w:tr>
      <w:tr w:rsidR="009E72E1" w:rsidRPr="00207A7E" w14:paraId="09834E16" w14:textId="77777777" w:rsidTr="00925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89DAFA" w14:textId="0D2F1DD9" w:rsidR="009E72E1" w:rsidRPr="00207A7E" w:rsidRDefault="009E72E1" w:rsidP="009E72E1">
            <w:pPr>
              <w:pStyle w:val="Normal-Table"/>
            </w:pPr>
            <w:r w:rsidRPr="2FF33A4A">
              <w:rPr>
                <w:lang w:val="en-US"/>
              </w:rPr>
              <w:t xml:space="preserve">Units of energy used </w:t>
            </w:r>
            <w:proofErr w:type="spellStart"/>
            <w:r w:rsidRPr="2FF33A4A">
              <w:rPr>
                <w:lang w:val="en-US"/>
              </w:rPr>
              <w:t>normalised</w:t>
            </w:r>
            <w:proofErr w:type="spellEnd"/>
            <w:r w:rsidRPr="2FF33A4A">
              <w:rPr>
                <w:lang w:val="en-US"/>
              </w:rPr>
              <w:t xml:space="preserve"> by FTE (MJ/FTE)</w:t>
            </w:r>
          </w:p>
        </w:tc>
        <w:tc>
          <w:tcPr>
            <w:tcW w:w="0" w:type="auto"/>
          </w:tcPr>
          <w:p w14:paraId="31A28E80" w14:textId="6398C786" w:rsidR="009E72E1" w:rsidRPr="00207A7E" w:rsidRDefault="009E72E1" w:rsidP="009E72E1">
            <w:pPr>
              <w:pStyle w:val="Normal-Table"/>
              <w:cnfStyle w:val="000000010000" w:firstRow="0" w:lastRow="0" w:firstColumn="0" w:lastColumn="0" w:oddVBand="0" w:evenVBand="0" w:oddHBand="0" w:evenHBand="1" w:firstRowFirstColumn="0" w:firstRowLastColumn="0" w:lastRowFirstColumn="0" w:lastRowLastColumn="0"/>
            </w:pPr>
            <w:r w:rsidRPr="00502315">
              <w:t>13,649.09</w:t>
            </w:r>
          </w:p>
        </w:tc>
        <w:tc>
          <w:tcPr>
            <w:tcW w:w="0" w:type="auto"/>
          </w:tcPr>
          <w:p w14:paraId="44418AA2" w14:textId="772B5AA2" w:rsidR="009E72E1" w:rsidRPr="00207A7E" w:rsidRDefault="009E72E1" w:rsidP="009E72E1">
            <w:pPr>
              <w:pStyle w:val="Normal-Table"/>
              <w:cnfStyle w:val="000000010000" w:firstRow="0" w:lastRow="0" w:firstColumn="0" w:lastColumn="0" w:oddVBand="0" w:evenVBand="0" w:oddHBand="0" w:evenHBand="1" w:firstRowFirstColumn="0" w:firstRowLastColumn="0" w:lastRowFirstColumn="0" w:lastRowLastColumn="0"/>
            </w:pPr>
            <w:r w:rsidRPr="00502315">
              <w:t xml:space="preserve">14,204.11 </w:t>
            </w:r>
          </w:p>
        </w:tc>
      </w:tr>
      <w:tr w:rsidR="009E72E1" w:rsidRPr="00207A7E" w14:paraId="5934CB6F" w14:textId="77777777" w:rsidTr="00925155">
        <w:tc>
          <w:tcPr>
            <w:cnfStyle w:val="001000000000" w:firstRow="0" w:lastRow="0" w:firstColumn="1" w:lastColumn="0" w:oddVBand="0" w:evenVBand="0" w:oddHBand="0" w:evenHBand="0" w:firstRowFirstColumn="0" w:firstRowLastColumn="0" w:lastRowFirstColumn="0" w:lastRowLastColumn="0"/>
            <w:tcW w:w="0" w:type="auto"/>
          </w:tcPr>
          <w:p w14:paraId="0FBE52C2" w14:textId="5540FBD3" w:rsidR="009E72E1" w:rsidRPr="00207A7E" w:rsidRDefault="009E72E1" w:rsidP="009E72E1">
            <w:pPr>
              <w:pStyle w:val="Normal-Table"/>
            </w:pPr>
            <w:r w:rsidRPr="00D871B3">
              <w:t>Units of energy used per unit of office area (MJ/m2)</w:t>
            </w:r>
          </w:p>
        </w:tc>
        <w:tc>
          <w:tcPr>
            <w:tcW w:w="0" w:type="auto"/>
          </w:tcPr>
          <w:p w14:paraId="13799307" w14:textId="3909BAF9" w:rsidR="009E72E1" w:rsidRPr="00207A7E" w:rsidRDefault="009E72E1" w:rsidP="009E72E1">
            <w:pPr>
              <w:pStyle w:val="Normal-Table"/>
              <w:cnfStyle w:val="000000000000" w:firstRow="0" w:lastRow="0" w:firstColumn="0" w:lastColumn="0" w:oddVBand="0" w:evenVBand="0" w:oddHBand="0" w:evenHBand="0" w:firstRowFirstColumn="0" w:firstRowLastColumn="0" w:lastRowFirstColumn="0" w:lastRowLastColumn="0"/>
            </w:pPr>
            <w:r w:rsidRPr="00502315">
              <w:t>709.14</w:t>
            </w:r>
          </w:p>
        </w:tc>
        <w:tc>
          <w:tcPr>
            <w:tcW w:w="0" w:type="auto"/>
          </w:tcPr>
          <w:p w14:paraId="3A0A3003" w14:textId="4556BCD2" w:rsidR="009E72E1" w:rsidRPr="00207A7E" w:rsidRDefault="009E72E1" w:rsidP="009E72E1">
            <w:pPr>
              <w:pStyle w:val="Normal-Table"/>
              <w:cnfStyle w:val="000000000000" w:firstRow="0" w:lastRow="0" w:firstColumn="0" w:lastColumn="0" w:oddVBand="0" w:evenVBand="0" w:oddHBand="0" w:evenHBand="0" w:firstRowFirstColumn="0" w:firstRowLastColumn="0" w:lastRowFirstColumn="0" w:lastRowLastColumn="0"/>
            </w:pPr>
            <w:r w:rsidRPr="00502315">
              <w:t xml:space="preserve">704.30 </w:t>
            </w:r>
          </w:p>
        </w:tc>
      </w:tr>
    </w:tbl>
    <w:p w14:paraId="7A8B199F" w14:textId="77777777" w:rsidR="001449E0" w:rsidRDefault="001449E0" w:rsidP="001449E0"/>
    <w:p w14:paraId="12B650A9" w14:textId="4A1AA079" w:rsidR="00782B79" w:rsidRDefault="00B46A48" w:rsidP="00911B0B">
      <w:pPr>
        <w:pStyle w:val="Caption"/>
      </w:pPr>
      <w:r w:rsidRPr="003E65ED">
        <w:t>Number of f</w:t>
      </w:r>
      <w:r w:rsidR="00911B0B" w:rsidRPr="003E65ED">
        <w:t>leet vehicles (</w:t>
      </w:r>
      <w:proofErr w:type="gramStart"/>
      <w:r w:rsidR="00911B0B" w:rsidRPr="003E65ED">
        <w:t>at</w:t>
      </w:r>
      <w:proofErr w:type="gramEnd"/>
      <w:r w:rsidR="00911B0B" w:rsidRPr="003E65ED">
        <w:t xml:space="preserve"> 30 June)</w:t>
      </w:r>
      <w:r w:rsidR="001449E0">
        <w:rPr>
          <w:rStyle w:val="FootnoteReference"/>
        </w:rPr>
        <w:footnoteReference w:id="30"/>
      </w:r>
    </w:p>
    <w:p w14:paraId="0F9C21CF" w14:textId="62574E3B" w:rsidR="00F522BD" w:rsidRPr="00F522BD" w:rsidRDefault="00F522BD" w:rsidP="00F522BD">
      <w:r>
        <w:t>We have a total of 75 road vehicles, compared to 90 last year.</w:t>
      </w:r>
    </w:p>
    <w:tbl>
      <w:tblPr>
        <w:tblStyle w:val="EPAstandardtable"/>
        <w:tblW w:w="10206" w:type="dxa"/>
        <w:tblLook w:val="04E0" w:firstRow="1" w:lastRow="1" w:firstColumn="1" w:lastColumn="0" w:noHBand="0" w:noVBand="1"/>
      </w:tblPr>
      <w:tblGrid>
        <w:gridCol w:w="6918"/>
        <w:gridCol w:w="1644"/>
        <w:gridCol w:w="1644"/>
      </w:tblGrid>
      <w:tr w:rsidR="003C22EC" w:rsidRPr="00207A7E" w14:paraId="65F337F8" w14:textId="77777777" w:rsidTr="00DB4B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1A4F3C5" w14:textId="1F843348" w:rsidR="003C22EC" w:rsidRPr="00207A7E" w:rsidRDefault="00B46A48">
            <w:pPr>
              <w:pStyle w:val="Normal-Table"/>
            </w:pPr>
            <w:r>
              <w:lastRenderedPageBreak/>
              <w:t>Passen</w:t>
            </w:r>
            <w:r w:rsidR="00E13F23">
              <w:t>ger vehicles</w:t>
            </w:r>
          </w:p>
        </w:tc>
        <w:tc>
          <w:tcPr>
            <w:tcW w:w="0" w:type="auto"/>
          </w:tcPr>
          <w:p w14:paraId="00288A03" w14:textId="77777777" w:rsidR="003C22EC" w:rsidRPr="00207A7E" w:rsidRDefault="003C22EC">
            <w:pPr>
              <w:pStyle w:val="Normal-Table"/>
              <w:cnfStyle w:val="100000000000" w:firstRow="1" w:lastRow="0" w:firstColumn="0" w:lastColumn="0" w:oddVBand="0" w:evenVBand="0" w:oddHBand="0" w:evenHBand="0" w:firstRowFirstColumn="0" w:firstRowLastColumn="0" w:lastRowFirstColumn="0" w:lastRowLastColumn="0"/>
            </w:pPr>
            <w:r w:rsidRPr="00287C15">
              <w:t>2023–24</w:t>
            </w:r>
          </w:p>
        </w:tc>
        <w:tc>
          <w:tcPr>
            <w:tcW w:w="0" w:type="auto"/>
          </w:tcPr>
          <w:p w14:paraId="2E434678" w14:textId="77777777" w:rsidR="003C22EC" w:rsidRPr="00207A7E" w:rsidRDefault="003C22EC">
            <w:pPr>
              <w:pStyle w:val="Normal-Table"/>
              <w:cnfStyle w:val="100000000000" w:firstRow="1" w:lastRow="0" w:firstColumn="0" w:lastColumn="0" w:oddVBand="0" w:evenVBand="0" w:oddHBand="0" w:evenHBand="0" w:firstRowFirstColumn="0" w:firstRowLastColumn="0" w:lastRowFirstColumn="0" w:lastRowLastColumn="0"/>
            </w:pPr>
            <w:r w:rsidRPr="00287C15">
              <w:t>2024–25</w:t>
            </w:r>
          </w:p>
        </w:tc>
      </w:tr>
      <w:tr w:rsidR="00522F5B" w:rsidRPr="00207A7E" w14:paraId="4C8B74CB" w14:textId="77777777" w:rsidTr="00DB4BD5">
        <w:tc>
          <w:tcPr>
            <w:cnfStyle w:val="001000000000" w:firstRow="0" w:lastRow="0" w:firstColumn="1" w:lastColumn="0" w:oddVBand="0" w:evenVBand="0" w:oddHBand="0" w:evenHBand="0" w:firstRowFirstColumn="0" w:firstRowLastColumn="0" w:lastRowFirstColumn="0" w:lastRowLastColumn="0"/>
            <w:tcW w:w="0" w:type="auto"/>
          </w:tcPr>
          <w:p w14:paraId="3EB70D2B" w14:textId="4675A242" w:rsidR="00522F5B" w:rsidRPr="00207A7E" w:rsidRDefault="00522F5B" w:rsidP="00522F5B">
            <w:pPr>
              <w:pStyle w:val="Normal-Table"/>
            </w:pPr>
            <w:r w:rsidRPr="00ED5F85">
              <w:rPr>
                <w:bCs/>
              </w:rPr>
              <w:t>Electric</w:t>
            </w:r>
          </w:p>
        </w:tc>
        <w:tc>
          <w:tcPr>
            <w:tcW w:w="0" w:type="auto"/>
          </w:tcPr>
          <w:p w14:paraId="0F810FED" w14:textId="58E67BF4" w:rsidR="00522F5B" w:rsidRPr="00207A7E" w:rsidRDefault="00522F5B" w:rsidP="00522F5B">
            <w:pPr>
              <w:pStyle w:val="Normal-Table"/>
              <w:cnfStyle w:val="000000000000" w:firstRow="0" w:lastRow="0" w:firstColumn="0" w:lastColumn="0" w:oddVBand="0" w:evenVBand="0" w:oddHBand="0" w:evenHBand="0" w:firstRowFirstColumn="0" w:firstRowLastColumn="0" w:lastRowFirstColumn="0" w:lastRowLastColumn="0"/>
            </w:pPr>
            <w:r w:rsidRPr="00723780">
              <w:t>1</w:t>
            </w:r>
          </w:p>
        </w:tc>
        <w:tc>
          <w:tcPr>
            <w:tcW w:w="0" w:type="auto"/>
            <w:vAlign w:val="center"/>
          </w:tcPr>
          <w:p w14:paraId="654CC0C0" w14:textId="2EB5079D" w:rsidR="00522F5B" w:rsidRPr="00207A7E" w:rsidRDefault="00522F5B" w:rsidP="00522F5B">
            <w:pPr>
              <w:pStyle w:val="Normal-Table"/>
              <w:cnfStyle w:val="000000000000" w:firstRow="0" w:lastRow="0" w:firstColumn="0" w:lastColumn="0" w:oddVBand="0" w:evenVBand="0" w:oddHBand="0" w:evenHBand="0" w:firstRowFirstColumn="0" w:firstRowLastColumn="0" w:lastRowFirstColumn="0" w:lastRowLastColumn="0"/>
            </w:pPr>
            <w:r w:rsidRPr="003635BC">
              <w:rPr>
                <w:rFonts w:cs="Calibri Light"/>
                <w:szCs w:val="18"/>
              </w:rPr>
              <w:t>1</w:t>
            </w:r>
          </w:p>
        </w:tc>
      </w:tr>
      <w:tr w:rsidR="00522F5B" w:rsidRPr="00207A7E" w14:paraId="06911F87" w14:textId="77777777" w:rsidTr="00DB4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9DE972" w14:textId="1D2E27CB" w:rsidR="00522F5B" w:rsidRPr="00D871B3" w:rsidRDefault="00522F5B" w:rsidP="00522F5B">
            <w:pPr>
              <w:pStyle w:val="Normal-Table"/>
            </w:pPr>
            <w:r w:rsidRPr="00ED5F85">
              <w:rPr>
                <w:bCs/>
              </w:rPr>
              <w:t>Internal combustion engines</w:t>
            </w:r>
          </w:p>
        </w:tc>
        <w:tc>
          <w:tcPr>
            <w:tcW w:w="0" w:type="auto"/>
          </w:tcPr>
          <w:p w14:paraId="44117F46" w14:textId="0EB95CA8" w:rsidR="00522F5B" w:rsidRPr="00502315" w:rsidRDefault="00522F5B" w:rsidP="00522F5B">
            <w:pPr>
              <w:pStyle w:val="Normal-Table"/>
              <w:cnfStyle w:val="000000010000" w:firstRow="0" w:lastRow="0" w:firstColumn="0" w:lastColumn="0" w:oddVBand="0" w:evenVBand="0" w:oddHBand="0" w:evenHBand="1" w:firstRowFirstColumn="0" w:firstRowLastColumn="0" w:lastRowFirstColumn="0" w:lastRowLastColumn="0"/>
            </w:pPr>
            <w:r w:rsidRPr="00723780">
              <w:t>90</w:t>
            </w:r>
          </w:p>
        </w:tc>
        <w:tc>
          <w:tcPr>
            <w:tcW w:w="0" w:type="auto"/>
            <w:vAlign w:val="center"/>
          </w:tcPr>
          <w:p w14:paraId="6E4C777E" w14:textId="71F1E594" w:rsidR="00522F5B" w:rsidRPr="00502315" w:rsidRDefault="00522F5B" w:rsidP="00522F5B">
            <w:pPr>
              <w:pStyle w:val="Normal-Table"/>
              <w:cnfStyle w:val="000000010000" w:firstRow="0" w:lastRow="0" w:firstColumn="0" w:lastColumn="0" w:oddVBand="0" w:evenVBand="0" w:oddHBand="0" w:evenHBand="1" w:firstRowFirstColumn="0" w:firstRowLastColumn="0" w:lastRowFirstColumn="0" w:lastRowLastColumn="0"/>
            </w:pPr>
            <w:r w:rsidRPr="003635BC">
              <w:rPr>
                <w:rFonts w:cs="Calibri Light"/>
                <w:szCs w:val="18"/>
              </w:rPr>
              <w:t>75</w:t>
            </w:r>
          </w:p>
        </w:tc>
      </w:tr>
      <w:tr w:rsidR="00522F5B" w:rsidRPr="00207A7E" w14:paraId="06366289" w14:textId="77777777" w:rsidTr="00DB4BD5">
        <w:tc>
          <w:tcPr>
            <w:cnfStyle w:val="001000000000" w:firstRow="0" w:lastRow="0" w:firstColumn="1" w:lastColumn="0" w:oddVBand="0" w:evenVBand="0" w:oddHBand="0" w:evenHBand="0" w:firstRowFirstColumn="0" w:firstRowLastColumn="0" w:lastRowFirstColumn="0" w:lastRowLastColumn="0"/>
            <w:tcW w:w="0" w:type="auto"/>
          </w:tcPr>
          <w:p w14:paraId="09E7D848" w14:textId="6AABC5BF" w:rsidR="00522F5B" w:rsidRPr="00D871B3" w:rsidRDefault="00522F5B" w:rsidP="0039763B">
            <w:pPr>
              <w:pStyle w:val="Normal-Table"/>
              <w:numPr>
                <w:ilvl w:val="0"/>
                <w:numId w:val="34"/>
              </w:numPr>
            </w:pPr>
            <w:r w:rsidRPr="00414AC2">
              <w:t>Petrol</w:t>
            </w:r>
          </w:p>
        </w:tc>
        <w:tc>
          <w:tcPr>
            <w:tcW w:w="0" w:type="auto"/>
          </w:tcPr>
          <w:p w14:paraId="1E60E84C" w14:textId="264CA9BC" w:rsidR="00522F5B" w:rsidRPr="00502315" w:rsidRDefault="00522F5B" w:rsidP="00522F5B">
            <w:pPr>
              <w:pStyle w:val="Normal-Table"/>
              <w:cnfStyle w:val="000000000000" w:firstRow="0" w:lastRow="0" w:firstColumn="0" w:lastColumn="0" w:oddVBand="0" w:evenVBand="0" w:oddHBand="0" w:evenHBand="0" w:firstRowFirstColumn="0" w:firstRowLastColumn="0" w:lastRowFirstColumn="0" w:lastRowLastColumn="0"/>
            </w:pPr>
            <w:r w:rsidRPr="00723780">
              <w:t>49</w:t>
            </w:r>
          </w:p>
        </w:tc>
        <w:tc>
          <w:tcPr>
            <w:tcW w:w="0" w:type="auto"/>
            <w:vAlign w:val="center"/>
          </w:tcPr>
          <w:p w14:paraId="06BC708C" w14:textId="68014CE8" w:rsidR="00522F5B" w:rsidRPr="00502315" w:rsidRDefault="00522F5B" w:rsidP="00522F5B">
            <w:pPr>
              <w:pStyle w:val="Normal-Table"/>
              <w:cnfStyle w:val="000000000000" w:firstRow="0" w:lastRow="0" w:firstColumn="0" w:lastColumn="0" w:oddVBand="0" w:evenVBand="0" w:oddHBand="0" w:evenHBand="0" w:firstRowFirstColumn="0" w:firstRowLastColumn="0" w:lastRowFirstColumn="0" w:lastRowLastColumn="0"/>
            </w:pPr>
            <w:r w:rsidRPr="003635BC">
              <w:rPr>
                <w:rFonts w:cs="Calibri Light"/>
                <w:szCs w:val="18"/>
              </w:rPr>
              <w:t>36</w:t>
            </w:r>
          </w:p>
        </w:tc>
      </w:tr>
      <w:tr w:rsidR="00522F5B" w:rsidRPr="00207A7E" w14:paraId="19A6BF27" w14:textId="77777777" w:rsidTr="00DB4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CB8F88" w14:textId="3A83B8EE" w:rsidR="00522F5B" w:rsidRPr="00D871B3" w:rsidRDefault="00522F5B" w:rsidP="0039763B">
            <w:pPr>
              <w:pStyle w:val="Normal-Table"/>
              <w:numPr>
                <w:ilvl w:val="0"/>
                <w:numId w:val="34"/>
              </w:numPr>
            </w:pPr>
            <w:r w:rsidRPr="00414AC2">
              <w:t>Diesel/biodiesel</w:t>
            </w:r>
          </w:p>
        </w:tc>
        <w:tc>
          <w:tcPr>
            <w:tcW w:w="0" w:type="auto"/>
          </w:tcPr>
          <w:p w14:paraId="6F4E5774" w14:textId="4CA8AAE0" w:rsidR="00522F5B" w:rsidRPr="00502315" w:rsidRDefault="00522F5B" w:rsidP="00522F5B">
            <w:pPr>
              <w:pStyle w:val="Normal-Table"/>
              <w:cnfStyle w:val="000000010000" w:firstRow="0" w:lastRow="0" w:firstColumn="0" w:lastColumn="0" w:oddVBand="0" w:evenVBand="0" w:oddHBand="0" w:evenHBand="1" w:firstRowFirstColumn="0" w:firstRowLastColumn="0" w:lastRowFirstColumn="0" w:lastRowLastColumn="0"/>
            </w:pPr>
            <w:r w:rsidRPr="00723780">
              <w:t>41</w:t>
            </w:r>
          </w:p>
        </w:tc>
        <w:tc>
          <w:tcPr>
            <w:tcW w:w="0" w:type="auto"/>
            <w:vAlign w:val="center"/>
          </w:tcPr>
          <w:p w14:paraId="2B7DF181" w14:textId="14F06116" w:rsidR="00522F5B" w:rsidRPr="00502315" w:rsidRDefault="00522F5B" w:rsidP="00522F5B">
            <w:pPr>
              <w:pStyle w:val="Normal-Table"/>
              <w:cnfStyle w:val="000000010000" w:firstRow="0" w:lastRow="0" w:firstColumn="0" w:lastColumn="0" w:oddVBand="0" w:evenVBand="0" w:oddHBand="0" w:evenHBand="1" w:firstRowFirstColumn="0" w:firstRowLastColumn="0" w:lastRowFirstColumn="0" w:lastRowLastColumn="0"/>
            </w:pPr>
            <w:r w:rsidRPr="003635BC">
              <w:rPr>
                <w:rFonts w:cs="Calibri Light"/>
                <w:szCs w:val="18"/>
              </w:rPr>
              <w:t>39</w:t>
            </w:r>
          </w:p>
        </w:tc>
      </w:tr>
      <w:tr w:rsidR="00522F5B" w:rsidRPr="00207A7E" w14:paraId="0DCA10D3" w14:textId="77777777" w:rsidTr="00DB4BD5">
        <w:tc>
          <w:tcPr>
            <w:cnfStyle w:val="001000000000" w:firstRow="0" w:lastRow="0" w:firstColumn="1" w:lastColumn="0" w:oddVBand="0" w:evenVBand="0" w:oddHBand="0" w:evenHBand="0" w:firstRowFirstColumn="0" w:firstRowLastColumn="0" w:lastRowFirstColumn="0" w:lastRowLastColumn="0"/>
            <w:tcW w:w="0" w:type="auto"/>
          </w:tcPr>
          <w:p w14:paraId="791F3F01" w14:textId="7DB03CA5" w:rsidR="00522F5B" w:rsidRPr="00D871B3" w:rsidRDefault="00522F5B" w:rsidP="00522F5B">
            <w:pPr>
              <w:pStyle w:val="Normal-Table"/>
            </w:pPr>
            <w:r w:rsidRPr="00ED5F85">
              <w:rPr>
                <w:bCs/>
              </w:rPr>
              <w:t>Hybrid</w:t>
            </w:r>
          </w:p>
        </w:tc>
        <w:tc>
          <w:tcPr>
            <w:tcW w:w="0" w:type="auto"/>
          </w:tcPr>
          <w:p w14:paraId="3EC10AB1" w14:textId="6D138E02" w:rsidR="00522F5B" w:rsidRPr="00502315" w:rsidRDefault="00522F5B" w:rsidP="00522F5B">
            <w:pPr>
              <w:pStyle w:val="Normal-Table"/>
              <w:cnfStyle w:val="000000000000" w:firstRow="0" w:lastRow="0" w:firstColumn="0" w:lastColumn="0" w:oddVBand="0" w:evenVBand="0" w:oddHBand="0" w:evenHBand="0" w:firstRowFirstColumn="0" w:firstRowLastColumn="0" w:lastRowFirstColumn="0" w:lastRowLastColumn="0"/>
            </w:pPr>
            <w:r w:rsidRPr="00414AC2">
              <w:t>65</w:t>
            </w:r>
          </w:p>
        </w:tc>
        <w:tc>
          <w:tcPr>
            <w:tcW w:w="0" w:type="auto"/>
            <w:vAlign w:val="center"/>
          </w:tcPr>
          <w:p w14:paraId="0EC3EF90" w14:textId="64C945AF" w:rsidR="00522F5B" w:rsidRPr="00502315" w:rsidRDefault="00522F5B" w:rsidP="00522F5B">
            <w:pPr>
              <w:pStyle w:val="Normal-Table"/>
              <w:cnfStyle w:val="000000000000" w:firstRow="0" w:lastRow="0" w:firstColumn="0" w:lastColumn="0" w:oddVBand="0" w:evenVBand="0" w:oddHBand="0" w:evenHBand="0" w:firstRowFirstColumn="0" w:firstRowLastColumn="0" w:lastRowFirstColumn="0" w:lastRowLastColumn="0"/>
            </w:pPr>
            <w:r w:rsidRPr="003635BC">
              <w:rPr>
                <w:rFonts w:cs="Calibri Light"/>
                <w:szCs w:val="18"/>
              </w:rPr>
              <w:t>63</w:t>
            </w:r>
          </w:p>
        </w:tc>
      </w:tr>
      <w:tr w:rsidR="00522F5B" w:rsidRPr="00207A7E" w14:paraId="5E362E8B" w14:textId="77777777" w:rsidTr="00DB4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1EBD5F" w14:textId="0B6199BF" w:rsidR="00522F5B" w:rsidRPr="00D871B3" w:rsidRDefault="00522F5B" w:rsidP="0039763B">
            <w:pPr>
              <w:pStyle w:val="Normal-Table"/>
              <w:numPr>
                <w:ilvl w:val="0"/>
                <w:numId w:val="34"/>
              </w:numPr>
            </w:pPr>
            <w:r w:rsidRPr="00414AC2">
              <w:t>Plug-in hybrid electric vehicle</w:t>
            </w:r>
          </w:p>
        </w:tc>
        <w:tc>
          <w:tcPr>
            <w:tcW w:w="0" w:type="auto"/>
          </w:tcPr>
          <w:p w14:paraId="0153C8F2" w14:textId="6DAE9F84" w:rsidR="00522F5B" w:rsidRPr="00502315" w:rsidRDefault="00522F5B" w:rsidP="00522F5B">
            <w:pPr>
              <w:pStyle w:val="Normal-Table"/>
              <w:cnfStyle w:val="000000010000" w:firstRow="0" w:lastRow="0" w:firstColumn="0" w:lastColumn="0" w:oddVBand="0" w:evenVBand="0" w:oddHBand="0" w:evenHBand="1" w:firstRowFirstColumn="0" w:firstRowLastColumn="0" w:lastRowFirstColumn="0" w:lastRowLastColumn="0"/>
            </w:pPr>
            <w:r w:rsidRPr="00414AC2">
              <w:t>0</w:t>
            </w:r>
          </w:p>
        </w:tc>
        <w:tc>
          <w:tcPr>
            <w:tcW w:w="0" w:type="auto"/>
            <w:vAlign w:val="center"/>
          </w:tcPr>
          <w:p w14:paraId="0650A0D1" w14:textId="1883295C" w:rsidR="00522F5B" w:rsidRPr="00502315" w:rsidRDefault="00522F5B" w:rsidP="00522F5B">
            <w:pPr>
              <w:pStyle w:val="Normal-Table"/>
              <w:cnfStyle w:val="000000010000" w:firstRow="0" w:lastRow="0" w:firstColumn="0" w:lastColumn="0" w:oddVBand="0" w:evenVBand="0" w:oddHBand="0" w:evenHBand="1" w:firstRowFirstColumn="0" w:firstRowLastColumn="0" w:lastRowFirstColumn="0" w:lastRowLastColumn="0"/>
            </w:pPr>
            <w:r w:rsidRPr="003635BC">
              <w:rPr>
                <w:rFonts w:cs="Calibri Light"/>
                <w:szCs w:val="18"/>
              </w:rPr>
              <w:t>0</w:t>
            </w:r>
          </w:p>
        </w:tc>
      </w:tr>
      <w:tr w:rsidR="00522F5B" w:rsidRPr="00207A7E" w14:paraId="028279F4" w14:textId="77777777" w:rsidTr="00DB4BD5">
        <w:tc>
          <w:tcPr>
            <w:cnfStyle w:val="001000000000" w:firstRow="0" w:lastRow="0" w:firstColumn="1" w:lastColumn="0" w:oddVBand="0" w:evenVBand="0" w:oddHBand="0" w:evenHBand="0" w:firstRowFirstColumn="0" w:firstRowLastColumn="0" w:lastRowFirstColumn="0" w:lastRowLastColumn="0"/>
            <w:tcW w:w="0" w:type="auto"/>
          </w:tcPr>
          <w:p w14:paraId="0B05A6CA" w14:textId="64ADA675" w:rsidR="00522F5B" w:rsidRPr="00D871B3" w:rsidRDefault="00522F5B" w:rsidP="0039763B">
            <w:pPr>
              <w:pStyle w:val="Normal-Table"/>
              <w:numPr>
                <w:ilvl w:val="0"/>
                <w:numId w:val="34"/>
              </w:numPr>
            </w:pPr>
            <w:r w:rsidRPr="00414AC2">
              <w:t>Range-extended electric vehicle</w:t>
            </w:r>
          </w:p>
        </w:tc>
        <w:tc>
          <w:tcPr>
            <w:tcW w:w="0" w:type="auto"/>
          </w:tcPr>
          <w:p w14:paraId="72DC43EF" w14:textId="7D9C75B0" w:rsidR="00522F5B" w:rsidRPr="00502315" w:rsidRDefault="00522F5B" w:rsidP="00522F5B">
            <w:pPr>
              <w:pStyle w:val="Normal-Table"/>
              <w:cnfStyle w:val="000000000000" w:firstRow="0" w:lastRow="0" w:firstColumn="0" w:lastColumn="0" w:oddVBand="0" w:evenVBand="0" w:oddHBand="0" w:evenHBand="0" w:firstRowFirstColumn="0" w:firstRowLastColumn="0" w:lastRowFirstColumn="0" w:lastRowLastColumn="0"/>
            </w:pPr>
            <w:r w:rsidRPr="00414AC2">
              <w:t>0</w:t>
            </w:r>
          </w:p>
        </w:tc>
        <w:tc>
          <w:tcPr>
            <w:tcW w:w="0" w:type="auto"/>
            <w:vAlign w:val="center"/>
          </w:tcPr>
          <w:p w14:paraId="07271CA4" w14:textId="7AD67FA4" w:rsidR="00522F5B" w:rsidRPr="00502315" w:rsidRDefault="00522F5B" w:rsidP="00522F5B">
            <w:pPr>
              <w:pStyle w:val="Normal-Table"/>
              <w:cnfStyle w:val="000000000000" w:firstRow="0" w:lastRow="0" w:firstColumn="0" w:lastColumn="0" w:oddVBand="0" w:evenVBand="0" w:oddHBand="0" w:evenHBand="0" w:firstRowFirstColumn="0" w:firstRowLastColumn="0" w:lastRowFirstColumn="0" w:lastRowLastColumn="0"/>
            </w:pPr>
            <w:r w:rsidRPr="003635BC">
              <w:rPr>
                <w:rFonts w:cs="Calibri Light"/>
                <w:szCs w:val="18"/>
              </w:rPr>
              <w:t>0</w:t>
            </w:r>
          </w:p>
        </w:tc>
      </w:tr>
      <w:tr w:rsidR="00DB4BD5" w:rsidRPr="00B44F83" w14:paraId="2D43D248" w14:textId="77777777" w:rsidTr="00DB4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C04D28" w14:textId="6AB7EC2A" w:rsidR="00DB4BD5" w:rsidRPr="00B44F83" w:rsidRDefault="00DB4BD5" w:rsidP="00DB4BD5">
            <w:pPr>
              <w:pStyle w:val="Normal-Table"/>
            </w:pPr>
            <w:r w:rsidRPr="00B44F83">
              <w:t>Total</w:t>
            </w:r>
          </w:p>
        </w:tc>
        <w:tc>
          <w:tcPr>
            <w:tcW w:w="0" w:type="auto"/>
          </w:tcPr>
          <w:p w14:paraId="085CD7AB" w14:textId="21728087" w:rsidR="00DB4BD5" w:rsidRPr="00B44F83" w:rsidRDefault="00B44F83" w:rsidP="00522F5B">
            <w:pPr>
              <w:pStyle w:val="Normal-Table"/>
              <w:cnfStyle w:val="000000010000" w:firstRow="0" w:lastRow="0" w:firstColumn="0" w:lastColumn="0" w:oddVBand="0" w:evenVBand="0" w:oddHBand="0" w:evenHBand="1" w:firstRowFirstColumn="0" w:firstRowLastColumn="0" w:lastRowFirstColumn="0" w:lastRowLastColumn="0"/>
              <w:rPr>
                <w:b/>
              </w:rPr>
            </w:pPr>
            <w:r w:rsidRPr="00B44F83">
              <w:rPr>
                <w:b/>
              </w:rPr>
              <w:t>90</w:t>
            </w:r>
          </w:p>
        </w:tc>
        <w:tc>
          <w:tcPr>
            <w:tcW w:w="0" w:type="auto"/>
            <w:vAlign w:val="center"/>
          </w:tcPr>
          <w:p w14:paraId="6CCA7051" w14:textId="2583EDF9" w:rsidR="00DB4BD5" w:rsidRPr="00B44F83" w:rsidRDefault="00B44F83" w:rsidP="00522F5B">
            <w:pPr>
              <w:pStyle w:val="Normal-Table"/>
              <w:cnfStyle w:val="000000010000" w:firstRow="0" w:lastRow="0" w:firstColumn="0" w:lastColumn="0" w:oddVBand="0" w:evenVBand="0" w:oddHBand="0" w:evenHBand="1" w:firstRowFirstColumn="0" w:firstRowLastColumn="0" w:lastRowFirstColumn="0" w:lastRowLastColumn="0"/>
              <w:rPr>
                <w:rFonts w:cs="Calibri Light"/>
                <w:b/>
                <w:szCs w:val="18"/>
              </w:rPr>
            </w:pPr>
            <w:r w:rsidRPr="00B44F83">
              <w:rPr>
                <w:rFonts w:cs="Calibri Light"/>
                <w:b/>
                <w:szCs w:val="18"/>
              </w:rPr>
              <w:t>75</w:t>
            </w:r>
          </w:p>
        </w:tc>
      </w:tr>
    </w:tbl>
    <w:p w14:paraId="5E052F4C" w14:textId="77777777" w:rsidR="007F01DB" w:rsidRDefault="007F01DB" w:rsidP="001449E0">
      <w:pPr>
        <w:rPr>
          <w:highlight w:val="yellow"/>
        </w:rPr>
      </w:pPr>
    </w:p>
    <w:tbl>
      <w:tblPr>
        <w:tblStyle w:val="EPAstandardtable"/>
        <w:tblW w:w="10206" w:type="dxa"/>
        <w:tblLook w:val="04A0" w:firstRow="1" w:lastRow="0" w:firstColumn="1" w:lastColumn="0" w:noHBand="0" w:noVBand="1"/>
      </w:tblPr>
      <w:tblGrid>
        <w:gridCol w:w="6918"/>
        <w:gridCol w:w="1644"/>
        <w:gridCol w:w="1644"/>
      </w:tblGrid>
      <w:tr w:rsidR="007F01DB" w:rsidRPr="00207A7E" w14:paraId="624155D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211FE11" w14:textId="27F939C1" w:rsidR="007F01DB" w:rsidRPr="00207A7E" w:rsidRDefault="007F01DB">
            <w:pPr>
              <w:pStyle w:val="Normal-Table"/>
            </w:pPr>
            <w:r>
              <w:t>Non-road vehicles</w:t>
            </w:r>
          </w:p>
        </w:tc>
        <w:tc>
          <w:tcPr>
            <w:tcW w:w="0" w:type="auto"/>
          </w:tcPr>
          <w:p w14:paraId="174CA546" w14:textId="77777777" w:rsidR="007F01DB" w:rsidRPr="00207A7E" w:rsidRDefault="007F01DB">
            <w:pPr>
              <w:pStyle w:val="Normal-Table"/>
              <w:cnfStyle w:val="100000000000" w:firstRow="1" w:lastRow="0" w:firstColumn="0" w:lastColumn="0" w:oddVBand="0" w:evenVBand="0" w:oddHBand="0" w:evenHBand="0" w:firstRowFirstColumn="0" w:firstRowLastColumn="0" w:lastRowFirstColumn="0" w:lastRowLastColumn="0"/>
            </w:pPr>
            <w:r w:rsidRPr="00287C15">
              <w:t>2023–24</w:t>
            </w:r>
          </w:p>
        </w:tc>
        <w:tc>
          <w:tcPr>
            <w:tcW w:w="0" w:type="auto"/>
          </w:tcPr>
          <w:p w14:paraId="726D32C3" w14:textId="77777777" w:rsidR="007F01DB" w:rsidRPr="00207A7E" w:rsidRDefault="007F01DB">
            <w:pPr>
              <w:pStyle w:val="Normal-Table"/>
              <w:cnfStyle w:val="100000000000" w:firstRow="1" w:lastRow="0" w:firstColumn="0" w:lastColumn="0" w:oddVBand="0" w:evenVBand="0" w:oddHBand="0" w:evenHBand="0" w:firstRowFirstColumn="0" w:firstRowLastColumn="0" w:lastRowFirstColumn="0" w:lastRowLastColumn="0"/>
            </w:pPr>
            <w:r w:rsidRPr="00287C15">
              <w:t>2024–25</w:t>
            </w:r>
          </w:p>
        </w:tc>
      </w:tr>
      <w:tr w:rsidR="00DB4BD5" w:rsidRPr="00207A7E" w14:paraId="0A2D96AF" w14:textId="77777777">
        <w:tc>
          <w:tcPr>
            <w:cnfStyle w:val="001000000000" w:firstRow="0" w:lastRow="0" w:firstColumn="1" w:lastColumn="0" w:oddVBand="0" w:evenVBand="0" w:oddHBand="0" w:evenHBand="0" w:firstRowFirstColumn="0" w:firstRowLastColumn="0" w:lastRowFirstColumn="0" w:lastRowLastColumn="0"/>
            <w:tcW w:w="0" w:type="auto"/>
          </w:tcPr>
          <w:p w14:paraId="7F878580" w14:textId="20B753FA" w:rsidR="00DB4BD5" w:rsidRPr="00207A7E" w:rsidRDefault="00DB4BD5" w:rsidP="00DB4BD5">
            <w:pPr>
              <w:pStyle w:val="Normal-Table"/>
            </w:pPr>
            <w:r w:rsidRPr="00ED5F85">
              <w:rPr>
                <w:bCs/>
              </w:rPr>
              <w:t>Internal combustion engines</w:t>
            </w:r>
          </w:p>
        </w:tc>
        <w:tc>
          <w:tcPr>
            <w:tcW w:w="0" w:type="auto"/>
          </w:tcPr>
          <w:p w14:paraId="0D1982A1" w14:textId="68D507F4" w:rsidR="00DB4BD5" w:rsidRPr="00207A7E" w:rsidRDefault="00DB4BD5" w:rsidP="00DB4BD5">
            <w:pPr>
              <w:pStyle w:val="Normal-Table"/>
              <w:cnfStyle w:val="000000000000" w:firstRow="0" w:lastRow="0" w:firstColumn="0" w:lastColumn="0" w:oddVBand="0" w:evenVBand="0" w:oddHBand="0" w:evenHBand="0" w:firstRowFirstColumn="0" w:firstRowLastColumn="0" w:lastRowFirstColumn="0" w:lastRowLastColumn="0"/>
            </w:pPr>
            <w:r w:rsidRPr="00ED5F85">
              <w:rPr>
                <w:b/>
                <w:bCs/>
              </w:rPr>
              <w:t>0</w:t>
            </w:r>
          </w:p>
        </w:tc>
        <w:tc>
          <w:tcPr>
            <w:tcW w:w="0" w:type="auto"/>
            <w:vAlign w:val="center"/>
          </w:tcPr>
          <w:p w14:paraId="26B5092C" w14:textId="58B07EAC" w:rsidR="00DB4BD5" w:rsidRPr="00207A7E" w:rsidRDefault="00DB4BD5" w:rsidP="00DB4BD5">
            <w:pPr>
              <w:pStyle w:val="Normal-Table"/>
              <w:cnfStyle w:val="000000000000" w:firstRow="0" w:lastRow="0" w:firstColumn="0" w:lastColumn="0" w:oddVBand="0" w:evenVBand="0" w:oddHBand="0" w:evenHBand="0" w:firstRowFirstColumn="0" w:firstRowLastColumn="0" w:lastRowFirstColumn="0" w:lastRowLastColumn="0"/>
            </w:pPr>
            <w:r w:rsidRPr="00ED5F85">
              <w:rPr>
                <w:rFonts w:cs="Calibri Light"/>
                <w:b/>
                <w:bCs/>
                <w:szCs w:val="18"/>
              </w:rPr>
              <w:t>0</w:t>
            </w:r>
          </w:p>
        </w:tc>
      </w:tr>
      <w:tr w:rsidR="00DB4BD5" w:rsidRPr="00207A7E" w14:paraId="504528D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D95081" w14:textId="6A7E93B6" w:rsidR="00DB4BD5" w:rsidRPr="00ED5F85" w:rsidRDefault="00DB4BD5" w:rsidP="00B44F83">
            <w:pPr>
              <w:pStyle w:val="Normal-Table"/>
              <w:numPr>
                <w:ilvl w:val="0"/>
                <w:numId w:val="34"/>
              </w:numPr>
              <w:rPr>
                <w:b w:val="0"/>
                <w:bCs/>
              </w:rPr>
            </w:pPr>
            <w:r w:rsidRPr="00414AC2">
              <w:t>Petrol</w:t>
            </w:r>
          </w:p>
        </w:tc>
        <w:tc>
          <w:tcPr>
            <w:tcW w:w="0" w:type="auto"/>
          </w:tcPr>
          <w:p w14:paraId="41F21C03" w14:textId="23587D89" w:rsidR="00DB4BD5" w:rsidRPr="00723780" w:rsidRDefault="00DB4BD5" w:rsidP="00DB4BD5">
            <w:pPr>
              <w:pStyle w:val="Normal-Table"/>
              <w:cnfStyle w:val="000000010000" w:firstRow="0" w:lastRow="0" w:firstColumn="0" w:lastColumn="0" w:oddVBand="0" w:evenVBand="0" w:oddHBand="0" w:evenHBand="1" w:firstRowFirstColumn="0" w:firstRowLastColumn="0" w:lastRowFirstColumn="0" w:lastRowLastColumn="0"/>
            </w:pPr>
            <w:r w:rsidRPr="00414AC2">
              <w:t>1</w:t>
            </w:r>
          </w:p>
        </w:tc>
        <w:tc>
          <w:tcPr>
            <w:tcW w:w="0" w:type="auto"/>
            <w:vAlign w:val="center"/>
          </w:tcPr>
          <w:p w14:paraId="00296CF2" w14:textId="05F86893" w:rsidR="00DB4BD5" w:rsidRPr="003635BC" w:rsidRDefault="00DB4BD5" w:rsidP="00DB4BD5">
            <w:pPr>
              <w:pStyle w:val="Normal-Table"/>
              <w:cnfStyle w:val="000000010000" w:firstRow="0" w:lastRow="0" w:firstColumn="0" w:lastColumn="0" w:oddVBand="0" w:evenVBand="0" w:oddHBand="0" w:evenHBand="1" w:firstRowFirstColumn="0" w:firstRowLastColumn="0" w:lastRowFirstColumn="0" w:lastRowLastColumn="0"/>
              <w:rPr>
                <w:rFonts w:cs="Calibri Light"/>
                <w:szCs w:val="18"/>
              </w:rPr>
            </w:pPr>
            <w:r w:rsidRPr="003635BC">
              <w:rPr>
                <w:rFonts w:cs="Calibri Light"/>
                <w:szCs w:val="18"/>
              </w:rPr>
              <w:t>1</w:t>
            </w:r>
          </w:p>
        </w:tc>
      </w:tr>
      <w:tr w:rsidR="00DB4BD5" w:rsidRPr="00207A7E" w14:paraId="7690D779" w14:textId="77777777">
        <w:tc>
          <w:tcPr>
            <w:cnfStyle w:val="001000000000" w:firstRow="0" w:lastRow="0" w:firstColumn="1" w:lastColumn="0" w:oddVBand="0" w:evenVBand="0" w:oddHBand="0" w:evenHBand="0" w:firstRowFirstColumn="0" w:firstRowLastColumn="0" w:lastRowFirstColumn="0" w:lastRowLastColumn="0"/>
            <w:tcW w:w="0" w:type="auto"/>
          </w:tcPr>
          <w:p w14:paraId="53D43E57" w14:textId="29DAFDC1" w:rsidR="00DB4BD5" w:rsidRPr="00ED5F85" w:rsidRDefault="00DB4BD5" w:rsidP="00B44F83">
            <w:pPr>
              <w:pStyle w:val="Normal-Table"/>
              <w:numPr>
                <w:ilvl w:val="0"/>
                <w:numId w:val="34"/>
              </w:numPr>
              <w:rPr>
                <w:b w:val="0"/>
                <w:bCs/>
              </w:rPr>
            </w:pPr>
            <w:r w:rsidRPr="00414AC2">
              <w:t>Diesel/biodiesel</w:t>
            </w:r>
          </w:p>
        </w:tc>
        <w:tc>
          <w:tcPr>
            <w:tcW w:w="0" w:type="auto"/>
          </w:tcPr>
          <w:p w14:paraId="10686D7E" w14:textId="3E03E72B" w:rsidR="00DB4BD5" w:rsidRPr="00723780" w:rsidRDefault="00DB4BD5" w:rsidP="00DB4BD5">
            <w:pPr>
              <w:pStyle w:val="Normal-Table"/>
              <w:cnfStyle w:val="000000000000" w:firstRow="0" w:lastRow="0" w:firstColumn="0" w:lastColumn="0" w:oddVBand="0" w:evenVBand="0" w:oddHBand="0" w:evenHBand="0" w:firstRowFirstColumn="0" w:firstRowLastColumn="0" w:lastRowFirstColumn="0" w:lastRowLastColumn="0"/>
            </w:pPr>
            <w:r w:rsidRPr="00414AC2">
              <w:t>0</w:t>
            </w:r>
          </w:p>
        </w:tc>
        <w:tc>
          <w:tcPr>
            <w:tcW w:w="0" w:type="auto"/>
            <w:vAlign w:val="center"/>
          </w:tcPr>
          <w:p w14:paraId="113D451B" w14:textId="25D08BF2" w:rsidR="00DB4BD5" w:rsidRPr="003635BC" w:rsidRDefault="00DB4BD5" w:rsidP="00DB4BD5">
            <w:pPr>
              <w:pStyle w:val="Normal-Table"/>
              <w:cnfStyle w:val="000000000000" w:firstRow="0" w:lastRow="0" w:firstColumn="0" w:lastColumn="0" w:oddVBand="0" w:evenVBand="0" w:oddHBand="0" w:evenHBand="0" w:firstRowFirstColumn="0" w:firstRowLastColumn="0" w:lastRowFirstColumn="0" w:lastRowLastColumn="0"/>
              <w:rPr>
                <w:rFonts w:cs="Calibri Light"/>
                <w:szCs w:val="18"/>
              </w:rPr>
            </w:pPr>
            <w:r w:rsidRPr="003635BC">
              <w:rPr>
                <w:rFonts w:cs="Calibri Light"/>
                <w:szCs w:val="18"/>
              </w:rPr>
              <w:t>0</w:t>
            </w:r>
          </w:p>
        </w:tc>
      </w:tr>
      <w:tr w:rsidR="00DB4BD5" w:rsidRPr="00207A7E" w14:paraId="1534CEC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184C38" w14:textId="36C83E54" w:rsidR="00DB4BD5" w:rsidRPr="00ED5F85" w:rsidRDefault="00DB4BD5" w:rsidP="00DB4BD5">
            <w:pPr>
              <w:pStyle w:val="Normal-Table"/>
              <w:rPr>
                <w:b w:val="0"/>
                <w:bCs/>
              </w:rPr>
            </w:pPr>
            <w:r w:rsidRPr="00ED5F85">
              <w:rPr>
                <w:bCs/>
              </w:rPr>
              <w:lastRenderedPageBreak/>
              <w:t>Hybrid</w:t>
            </w:r>
          </w:p>
        </w:tc>
        <w:tc>
          <w:tcPr>
            <w:tcW w:w="0" w:type="auto"/>
          </w:tcPr>
          <w:p w14:paraId="5D30D60F" w14:textId="3B0BF0F6" w:rsidR="00DB4BD5" w:rsidRPr="00723780" w:rsidRDefault="00DB4BD5" w:rsidP="00DB4BD5">
            <w:pPr>
              <w:pStyle w:val="Normal-Table"/>
              <w:cnfStyle w:val="000000010000" w:firstRow="0" w:lastRow="0" w:firstColumn="0" w:lastColumn="0" w:oddVBand="0" w:evenVBand="0" w:oddHBand="0" w:evenHBand="1" w:firstRowFirstColumn="0" w:firstRowLastColumn="0" w:lastRowFirstColumn="0" w:lastRowLastColumn="0"/>
            </w:pPr>
            <w:r w:rsidRPr="00ED5F85">
              <w:rPr>
                <w:b/>
                <w:bCs/>
              </w:rPr>
              <w:t>0</w:t>
            </w:r>
          </w:p>
        </w:tc>
        <w:tc>
          <w:tcPr>
            <w:tcW w:w="0" w:type="auto"/>
            <w:vAlign w:val="center"/>
          </w:tcPr>
          <w:p w14:paraId="3590F5DC" w14:textId="4C9593C3" w:rsidR="00DB4BD5" w:rsidRPr="003635BC" w:rsidRDefault="00DB4BD5" w:rsidP="00DB4BD5">
            <w:pPr>
              <w:pStyle w:val="Normal-Table"/>
              <w:cnfStyle w:val="000000010000" w:firstRow="0" w:lastRow="0" w:firstColumn="0" w:lastColumn="0" w:oddVBand="0" w:evenVBand="0" w:oddHBand="0" w:evenHBand="1" w:firstRowFirstColumn="0" w:firstRowLastColumn="0" w:lastRowFirstColumn="0" w:lastRowLastColumn="0"/>
              <w:rPr>
                <w:rFonts w:cs="Calibri Light"/>
                <w:szCs w:val="18"/>
              </w:rPr>
            </w:pPr>
            <w:r w:rsidRPr="00ED5F85">
              <w:rPr>
                <w:rFonts w:cs="Calibri Light"/>
                <w:b/>
                <w:bCs/>
                <w:szCs w:val="18"/>
              </w:rPr>
              <w:t>0</w:t>
            </w:r>
          </w:p>
        </w:tc>
      </w:tr>
      <w:tr w:rsidR="00DB4BD5" w:rsidRPr="00207A7E" w14:paraId="448B7312" w14:textId="77777777">
        <w:tc>
          <w:tcPr>
            <w:cnfStyle w:val="001000000000" w:firstRow="0" w:lastRow="0" w:firstColumn="1" w:lastColumn="0" w:oddVBand="0" w:evenVBand="0" w:oddHBand="0" w:evenHBand="0" w:firstRowFirstColumn="0" w:firstRowLastColumn="0" w:lastRowFirstColumn="0" w:lastRowLastColumn="0"/>
            <w:tcW w:w="0" w:type="auto"/>
          </w:tcPr>
          <w:p w14:paraId="421778D4" w14:textId="0FE7D0E4" w:rsidR="00DB4BD5" w:rsidRPr="00ED5F85" w:rsidRDefault="00DB4BD5" w:rsidP="00B44F83">
            <w:pPr>
              <w:pStyle w:val="Normal-Table"/>
              <w:numPr>
                <w:ilvl w:val="0"/>
                <w:numId w:val="34"/>
              </w:numPr>
              <w:rPr>
                <w:b w:val="0"/>
                <w:bCs/>
              </w:rPr>
            </w:pPr>
            <w:r w:rsidRPr="00414AC2">
              <w:t>Plug-in hybrid electric vehicle</w:t>
            </w:r>
          </w:p>
        </w:tc>
        <w:tc>
          <w:tcPr>
            <w:tcW w:w="0" w:type="auto"/>
          </w:tcPr>
          <w:p w14:paraId="19833343" w14:textId="18316133" w:rsidR="00DB4BD5" w:rsidRPr="00723780" w:rsidRDefault="00DB4BD5" w:rsidP="00DB4BD5">
            <w:pPr>
              <w:pStyle w:val="Normal-Table"/>
              <w:cnfStyle w:val="000000000000" w:firstRow="0" w:lastRow="0" w:firstColumn="0" w:lastColumn="0" w:oddVBand="0" w:evenVBand="0" w:oddHBand="0" w:evenHBand="0" w:firstRowFirstColumn="0" w:firstRowLastColumn="0" w:lastRowFirstColumn="0" w:lastRowLastColumn="0"/>
            </w:pPr>
            <w:r w:rsidRPr="00414AC2">
              <w:t>0</w:t>
            </w:r>
          </w:p>
        </w:tc>
        <w:tc>
          <w:tcPr>
            <w:tcW w:w="0" w:type="auto"/>
            <w:vAlign w:val="center"/>
          </w:tcPr>
          <w:p w14:paraId="59524770" w14:textId="2152794E" w:rsidR="00DB4BD5" w:rsidRPr="003635BC" w:rsidRDefault="00DB4BD5" w:rsidP="00DB4BD5">
            <w:pPr>
              <w:pStyle w:val="Normal-Table"/>
              <w:cnfStyle w:val="000000000000" w:firstRow="0" w:lastRow="0" w:firstColumn="0" w:lastColumn="0" w:oddVBand="0" w:evenVBand="0" w:oddHBand="0" w:evenHBand="0" w:firstRowFirstColumn="0" w:firstRowLastColumn="0" w:lastRowFirstColumn="0" w:lastRowLastColumn="0"/>
              <w:rPr>
                <w:rFonts w:cs="Calibri Light"/>
                <w:szCs w:val="18"/>
              </w:rPr>
            </w:pPr>
            <w:r w:rsidRPr="003635BC">
              <w:rPr>
                <w:rFonts w:cs="Calibri Light"/>
                <w:szCs w:val="18"/>
              </w:rPr>
              <w:t>0</w:t>
            </w:r>
          </w:p>
        </w:tc>
      </w:tr>
      <w:tr w:rsidR="00DB4BD5" w:rsidRPr="00207A7E" w14:paraId="66D7E48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B72117" w14:textId="38C92920" w:rsidR="00DB4BD5" w:rsidRPr="00ED5F85" w:rsidRDefault="00DB4BD5" w:rsidP="00B44F83">
            <w:pPr>
              <w:pStyle w:val="Normal-Table"/>
              <w:numPr>
                <w:ilvl w:val="0"/>
                <w:numId w:val="34"/>
              </w:numPr>
              <w:rPr>
                <w:b w:val="0"/>
                <w:bCs/>
              </w:rPr>
            </w:pPr>
            <w:r w:rsidRPr="00414AC2">
              <w:t>Range-extended electric vehicle</w:t>
            </w:r>
          </w:p>
        </w:tc>
        <w:tc>
          <w:tcPr>
            <w:tcW w:w="0" w:type="auto"/>
          </w:tcPr>
          <w:p w14:paraId="2F7D6D3D" w14:textId="48DA796C" w:rsidR="00DB4BD5" w:rsidRPr="00723780" w:rsidRDefault="00DB4BD5" w:rsidP="00DB4BD5">
            <w:pPr>
              <w:pStyle w:val="Normal-Table"/>
              <w:cnfStyle w:val="000000010000" w:firstRow="0" w:lastRow="0" w:firstColumn="0" w:lastColumn="0" w:oddVBand="0" w:evenVBand="0" w:oddHBand="0" w:evenHBand="1" w:firstRowFirstColumn="0" w:firstRowLastColumn="0" w:lastRowFirstColumn="0" w:lastRowLastColumn="0"/>
            </w:pPr>
            <w:r w:rsidRPr="00414AC2">
              <w:t>0</w:t>
            </w:r>
          </w:p>
        </w:tc>
        <w:tc>
          <w:tcPr>
            <w:tcW w:w="0" w:type="auto"/>
            <w:vAlign w:val="center"/>
          </w:tcPr>
          <w:p w14:paraId="79D476A1" w14:textId="74047A87" w:rsidR="00DB4BD5" w:rsidRPr="003635BC" w:rsidRDefault="00DB4BD5" w:rsidP="00DB4BD5">
            <w:pPr>
              <w:pStyle w:val="Normal-Table"/>
              <w:cnfStyle w:val="000000010000" w:firstRow="0" w:lastRow="0" w:firstColumn="0" w:lastColumn="0" w:oddVBand="0" w:evenVBand="0" w:oddHBand="0" w:evenHBand="1" w:firstRowFirstColumn="0" w:firstRowLastColumn="0" w:lastRowFirstColumn="0" w:lastRowLastColumn="0"/>
              <w:rPr>
                <w:rFonts w:cs="Calibri Light"/>
                <w:szCs w:val="18"/>
              </w:rPr>
            </w:pPr>
            <w:r w:rsidRPr="003635BC">
              <w:rPr>
                <w:rFonts w:cs="Calibri Light"/>
                <w:szCs w:val="18"/>
              </w:rPr>
              <w:t>0</w:t>
            </w:r>
          </w:p>
        </w:tc>
      </w:tr>
      <w:tr w:rsidR="00B44F83" w:rsidRPr="00207A7E" w14:paraId="7EFC2947" w14:textId="77777777">
        <w:tc>
          <w:tcPr>
            <w:cnfStyle w:val="001000000000" w:firstRow="0" w:lastRow="0" w:firstColumn="1" w:lastColumn="0" w:oddVBand="0" w:evenVBand="0" w:oddHBand="0" w:evenHBand="0" w:firstRowFirstColumn="0" w:firstRowLastColumn="0" w:lastRowFirstColumn="0" w:lastRowLastColumn="0"/>
            <w:tcW w:w="0" w:type="auto"/>
          </w:tcPr>
          <w:p w14:paraId="6CC024B6" w14:textId="646DFD0A" w:rsidR="00B44F83" w:rsidRPr="00414AC2" w:rsidRDefault="00B44F83" w:rsidP="00DB4BD5">
            <w:pPr>
              <w:pStyle w:val="Normal-Table"/>
            </w:pPr>
            <w:r>
              <w:t>Total</w:t>
            </w:r>
          </w:p>
        </w:tc>
        <w:tc>
          <w:tcPr>
            <w:tcW w:w="0" w:type="auto"/>
          </w:tcPr>
          <w:p w14:paraId="224D5779" w14:textId="0D5243C2" w:rsidR="00B44F83" w:rsidRPr="003E65ED" w:rsidRDefault="003E65ED" w:rsidP="00DB4BD5">
            <w:pPr>
              <w:pStyle w:val="Normal-Table"/>
              <w:cnfStyle w:val="000000000000" w:firstRow="0" w:lastRow="0" w:firstColumn="0" w:lastColumn="0" w:oddVBand="0" w:evenVBand="0" w:oddHBand="0" w:evenHBand="0" w:firstRowFirstColumn="0" w:firstRowLastColumn="0" w:lastRowFirstColumn="0" w:lastRowLastColumn="0"/>
              <w:rPr>
                <w:b/>
                <w:bCs/>
              </w:rPr>
            </w:pPr>
            <w:r w:rsidRPr="003E65ED">
              <w:rPr>
                <w:b/>
                <w:bCs/>
              </w:rPr>
              <w:t>1</w:t>
            </w:r>
          </w:p>
        </w:tc>
        <w:tc>
          <w:tcPr>
            <w:tcW w:w="0" w:type="auto"/>
            <w:vAlign w:val="center"/>
          </w:tcPr>
          <w:p w14:paraId="0C219274" w14:textId="27FE31C9" w:rsidR="00B44F83" w:rsidRPr="003E65ED" w:rsidRDefault="003E65ED" w:rsidP="00DB4BD5">
            <w:pPr>
              <w:pStyle w:val="Normal-Table"/>
              <w:cnfStyle w:val="000000000000" w:firstRow="0" w:lastRow="0" w:firstColumn="0" w:lastColumn="0" w:oddVBand="0" w:evenVBand="0" w:oddHBand="0" w:evenHBand="0" w:firstRowFirstColumn="0" w:firstRowLastColumn="0" w:lastRowFirstColumn="0" w:lastRowLastColumn="0"/>
              <w:rPr>
                <w:rFonts w:cs="Calibri Light"/>
                <w:b/>
                <w:bCs/>
                <w:szCs w:val="18"/>
              </w:rPr>
            </w:pPr>
            <w:r w:rsidRPr="003E65ED">
              <w:rPr>
                <w:rFonts w:cs="Calibri Light"/>
                <w:b/>
                <w:bCs/>
                <w:szCs w:val="18"/>
              </w:rPr>
              <w:t>1</w:t>
            </w:r>
          </w:p>
        </w:tc>
      </w:tr>
    </w:tbl>
    <w:p w14:paraId="13BA173B" w14:textId="5BAEDA9A" w:rsidR="00B46A48" w:rsidRDefault="00B46A48" w:rsidP="00B46A48">
      <w:pPr>
        <w:pStyle w:val="Caption"/>
      </w:pPr>
      <w:r w:rsidRPr="00A74F7E">
        <w:t>Percentage of fleet vehicles (</w:t>
      </w:r>
      <w:proofErr w:type="gramStart"/>
      <w:r w:rsidRPr="00A74F7E">
        <w:t>at</w:t>
      </w:r>
      <w:proofErr w:type="gramEnd"/>
      <w:r w:rsidRPr="00A74F7E">
        <w:t xml:space="preserve"> 30 June)</w:t>
      </w:r>
    </w:p>
    <w:tbl>
      <w:tblPr>
        <w:tblStyle w:val="EPAstandardtable"/>
        <w:tblW w:w="10206" w:type="dxa"/>
        <w:tblLook w:val="04E0" w:firstRow="1" w:lastRow="1" w:firstColumn="1" w:lastColumn="0" w:noHBand="0" w:noVBand="1"/>
      </w:tblPr>
      <w:tblGrid>
        <w:gridCol w:w="6918"/>
        <w:gridCol w:w="1644"/>
        <w:gridCol w:w="1644"/>
      </w:tblGrid>
      <w:tr w:rsidR="001449E0" w:rsidRPr="00207A7E" w14:paraId="606EF24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2B43236" w14:textId="77777777" w:rsidR="001449E0" w:rsidRPr="00207A7E" w:rsidRDefault="001449E0">
            <w:pPr>
              <w:pStyle w:val="Normal-Table"/>
            </w:pPr>
            <w:r>
              <w:t>Passenger vehicles</w:t>
            </w:r>
          </w:p>
        </w:tc>
        <w:tc>
          <w:tcPr>
            <w:tcW w:w="0" w:type="auto"/>
          </w:tcPr>
          <w:p w14:paraId="65F71649" w14:textId="77777777" w:rsidR="001449E0" w:rsidRPr="00207A7E" w:rsidRDefault="001449E0">
            <w:pPr>
              <w:pStyle w:val="Normal-Table"/>
              <w:cnfStyle w:val="100000000000" w:firstRow="1" w:lastRow="0" w:firstColumn="0" w:lastColumn="0" w:oddVBand="0" w:evenVBand="0" w:oddHBand="0" w:evenHBand="0" w:firstRowFirstColumn="0" w:firstRowLastColumn="0" w:lastRowFirstColumn="0" w:lastRowLastColumn="0"/>
            </w:pPr>
            <w:r w:rsidRPr="00287C15">
              <w:t>2023–24</w:t>
            </w:r>
          </w:p>
        </w:tc>
        <w:tc>
          <w:tcPr>
            <w:tcW w:w="0" w:type="auto"/>
          </w:tcPr>
          <w:p w14:paraId="531ED219" w14:textId="77777777" w:rsidR="001449E0" w:rsidRPr="00207A7E" w:rsidRDefault="001449E0">
            <w:pPr>
              <w:pStyle w:val="Normal-Table"/>
              <w:cnfStyle w:val="100000000000" w:firstRow="1" w:lastRow="0" w:firstColumn="0" w:lastColumn="0" w:oddVBand="0" w:evenVBand="0" w:oddHBand="0" w:evenHBand="0" w:firstRowFirstColumn="0" w:firstRowLastColumn="0" w:lastRowFirstColumn="0" w:lastRowLastColumn="0"/>
            </w:pPr>
            <w:r w:rsidRPr="00287C15">
              <w:t>2024–25</w:t>
            </w:r>
          </w:p>
        </w:tc>
      </w:tr>
      <w:tr w:rsidR="00A74F7E" w:rsidRPr="00207A7E" w14:paraId="1DAE9F67" w14:textId="77777777">
        <w:tc>
          <w:tcPr>
            <w:cnfStyle w:val="001000000000" w:firstRow="0" w:lastRow="0" w:firstColumn="1" w:lastColumn="0" w:oddVBand="0" w:evenVBand="0" w:oddHBand="0" w:evenHBand="0" w:firstRowFirstColumn="0" w:firstRowLastColumn="0" w:lastRowFirstColumn="0" w:lastRowLastColumn="0"/>
            <w:tcW w:w="0" w:type="auto"/>
          </w:tcPr>
          <w:p w14:paraId="34F4ED4F" w14:textId="77777777" w:rsidR="00A74F7E" w:rsidRPr="00D871B3" w:rsidRDefault="00A74F7E" w:rsidP="00A74F7E">
            <w:pPr>
              <w:pStyle w:val="Normal-Table"/>
            </w:pPr>
            <w:r w:rsidRPr="00ED5F85">
              <w:rPr>
                <w:bCs/>
              </w:rPr>
              <w:t>Internal combustion engines</w:t>
            </w:r>
          </w:p>
        </w:tc>
        <w:tc>
          <w:tcPr>
            <w:tcW w:w="0" w:type="auto"/>
          </w:tcPr>
          <w:p w14:paraId="3340D0F5" w14:textId="1927074A" w:rsidR="00A74F7E" w:rsidRPr="00502315" w:rsidRDefault="00A74F7E" w:rsidP="00A74F7E">
            <w:pPr>
              <w:pStyle w:val="Normal-Table"/>
              <w:cnfStyle w:val="000000000000" w:firstRow="0" w:lastRow="0" w:firstColumn="0" w:lastColumn="0" w:oddVBand="0" w:evenVBand="0" w:oddHBand="0" w:evenHBand="0" w:firstRowFirstColumn="0" w:firstRowLastColumn="0" w:lastRowFirstColumn="0" w:lastRowLastColumn="0"/>
            </w:pPr>
            <w:r>
              <w:t>100%</w:t>
            </w:r>
          </w:p>
        </w:tc>
        <w:tc>
          <w:tcPr>
            <w:tcW w:w="0" w:type="auto"/>
            <w:vAlign w:val="center"/>
          </w:tcPr>
          <w:p w14:paraId="589D1800" w14:textId="651547D4" w:rsidR="00A74F7E" w:rsidRPr="00502315" w:rsidRDefault="00A74F7E" w:rsidP="00A74F7E">
            <w:pPr>
              <w:pStyle w:val="Normal-Table"/>
              <w:cnfStyle w:val="000000000000" w:firstRow="0" w:lastRow="0" w:firstColumn="0" w:lastColumn="0" w:oddVBand="0" w:evenVBand="0" w:oddHBand="0" w:evenHBand="0" w:firstRowFirstColumn="0" w:firstRowLastColumn="0" w:lastRowFirstColumn="0" w:lastRowLastColumn="0"/>
            </w:pPr>
            <w:r w:rsidRPr="003635BC">
              <w:rPr>
                <w:rFonts w:cs="Calibri Light"/>
                <w:szCs w:val="18"/>
              </w:rPr>
              <w:t>100%</w:t>
            </w:r>
          </w:p>
        </w:tc>
      </w:tr>
      <w:tr w:rsidR="00A74F7E" w:rsidRPr="00207A7E" w14:paraId="169F261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5FF5E" w14:textId="77777777" w:rsidR="00A74F7E" w:rsidRPr="00D871B3" w:rsidRDefault="00A74F7E" w:rsidP="00A74F7E">
            <w:pPr>
              <w:pStyle w:val="Normal-Table"/>
              <w:numPr>
                <w:ilvl w:val="0"/>
                <w:numId w:val="34"/>
              </w:numPr>
            </w:pPr>
            <w:r w:rsidRPr="00414AC2">
              <w:t>Petrol</w:t>
            </w:r>
          </w:p>
        </w:tc>
        <w:tc>
          <w:tcPr>
            <w:tcW w:w="0" w:type="auto"/>
          </w:tcPr>
          <w:p w14:paraId="7FC2A7E4" w14:textId="440056CB" w:rsidR="00A74F7E" w:rsidRPr="00502315" w:rsidRDefault="00A74F7E" w:rsidP="00A74F7E">
            <w:pPr>
              <w:pStyle w:val="Normal-Table"/>
              <w:cnfStyle w:val="000000010000" w:firstRow="0" w:lastRow="0" w:firstColumn="0" w:lastColumn="0" w:oddVBand="0" w:evenVBand="0" w:oddHBand="0" w:evenHBand="1" w:firstRowFirstColumn="0" w:firstRowLastColumn="0" w:lastRowFirstColumn="0" w:lastRowLastColumn="0"/>
            </w:pPr>
            <w:r>
              <w:t>54</w:t>
            </w:r>
            <w:r w:rsidRPr="00414AC2">
              <w:t>%</w:t>
            </w:r>
          </w:p>
        </w:tc>
        <w:tc>
          <w:tcPr>
            <w:tcW w:w="0" w:type="auto"/>
            <w:vAlign w:val="center"/>
          </w:tcPr>
          <w:p w14:paraId="69AFC17F" w14:textId="27B45430" w:rsidR="00A74F7E" w:rsidRPr="00502315" w:rsidRDefault="00A74F7E" w:rsidP="00A74F7E">
            <w:pPr>
              <w:pStyle w:val="Normal-Table"/>
              <w:cnfStyle w:val="000000010000" w:firstRow="0" w:lastRow="0" w:firstColumn="0" w:lastColumn="0" w:oddVBand="0" w:evenVBand="0" w:oddHBand="0" w:evenHBand="1" w:firstRowFirstColumn="0" w:firstRowLastColumn="0" w:lastRowFirstColumn="0" w:lastRowLastColumn="0"/>
            </w:pPr>
            <w:r w:rsidRPr="003635BC">
              <w:rPr>
                <w:rFonts w:cs="Calibri Light"/>
                <w:szCs w:val="18"/>
              </w:rPr>
              <w:t>48%</w:t>
            </w:r>
          </w:p>
        </w:tc>
      </w:tr>
      <w:tr w:rsidR="00A74F7E" w:rsidRPr="00207A7E" w14:paraId="60F3155C" w14:textId="77777777">
        <w:tc>
          <w:tcPr>
            <w:cnfStyle w:val="001000000000" w:firstRow="0" w:lastRow="0" w:firstColumn="1" w:lastColumn="0" w:oddVBand="0" w:evenVBand="0" w:oddHBand="0" w:evenHBand="0" w:firstRowFirstColumn="0" w:firstRowLastColumn="0" w:lastRowFirstColumn="0" w:lastRowLastColumn="0"/>
            <w:tcW w:w="0" w:type="auto"/>
          </w:tcPr>
          <w:p w14:paraId="72850AFB" w14:textId="77777777" w:rsidR="00A74F7E" w:rsidRPr="00D871B3" w:rsidRDefault="00A74F7E" w:rsidP="00A74F7E">
            <w:pPr>
              <w:pStyle w:val="Normal-Table"/>
              <w:numPr>
                <w:ilvl w:val="0"/>
                <w:numId w:val="34"/>
              </w:numPr>
            </w:pPr>
            <w:r w:rsidRPr="00414AC2">
              <w:t>Diesel/biodiesel</w:t>
            </w:r>
          </w:p>
        </w:tc>
        <w:tc>
          <w:tcPr>
            <w:tcW w:w="0" w:type="auto"/>
          </w:tcPr>
          <w:p w14:paraId="75033C16" w14:textId="31769EB6" w:rsidR="00A74F7E" w:rsidRPr="00502315" w:rsidRDefault="00A74F7E" w:rsidP="00A74F7E">
            <w:pPr>
              <w:pStyle w:val="Normal-Table"/>
              <w:cnfStyle w:val="000000000000" w:firstRow="0" w:lastRow="0" w:firstColumn="0" w:lastColumn="0" w:oddVBand="0" w:evenVBand="0" w:oddHBand="0" w:evenHBand="0" w:firstRowFirstColumn="0" w:firstRowLastColumn="0" w:lastRowFirstColumn="0" w:lastRowLastColumn="0"/>
            </w:pPr>
            <w:r>
              <w:t>46</w:t>
            </w:r>
            <w:r w:rsidRPr="00414AC2">
              <w:t>%</w:t>
            </w:r>
          </w:p>
        </w:tc>
        <w:tc>
          <w:tcPr>
            <w:tcW w:w="0" w:type="auto"/>
            <w:vAlign w:val="center"/>
          </w:tcPr>
          <w:p w14:paraId="18251068" w14:textId="61CFD42D" w:rsidR="00A74F7E" w:rsidRPr="00502315" w:rsidRDefault="00A74F7E" w:rsidP="00A74F7E">
            <w:pPr>
              <w:pStyle w:val="Normal-Table"/>
              <w:cnfStyle w:val="000000000000" w:firstRow="0" w:lastRow="0" w:firstColumn="0" w:lastColumn="0" w:oddVBand="0" w:evenVBand="0" w:oddHBand="0" w:evenHBand="0" w:firstRowFirstColumn="0" w:firstRowLastColumn="0" w:lastRowFirstColumn="0" w:lastRowLastColumn="0"/>
            </w:pPr>
            <w:r w:rsidRPr="003635BC">
              <w:rPr>
                <w:rFonts w:cs="Calibri Light"/>
                <w:szCs w:val="18"/>
              </w:rPr>
              <w:t>52%</w:t>
            </w:r>
          </w:p>
        </w:tc>
      </w:tr>
      <w:tr w:rsidR="00A74F7E" w:rsidRPr="00207A7E" w14:paraId="3689BC6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87515F" w14:textId="77777777" w:rsidR="00A74F7E" w:rsidRPr="00D871B3" w:rsidRDefault="00A74F7E" w:rsidP="00A74F7E">
            <w:pPr>
              <w:pStyle w:val="Normal-Table"/>
            </w:pPr>
            <w:r w:rsidRPr="00ED5F85">
              <w:rPr>
                <w:bCs/>
              </w:rPr>
              <w:t>Hybrid</w:t>
            </w:r>
          </w:p>
        </w:tc>
        <w:tc>
          <w:tcPr>
            <w:tcW w:w="0" w:type="auto"/>
          </w:tcPr>
          <w:p w14:paraId="2A499962" w14:textId="37664257" w:rsidR="00A74F7E" w:rsidRPr="00502315" w:rsidRDefault="00A74F7E" w:rsidP="00A74F7E">
            <w:pPr>
              <w:pStyle w:val="Normal-Table"/>
              <w:cnfStyle w:val="000000010000" w:firstRow="0" w:lastRow="0" w:firstColumn="0" w:lastColumn="0" w:oddVBand="0" w:evenVBand="0" w:oddHBand="0" w:evenHBand="1" w:firstRowFirstColumn="0" w:firstRowLastColumn="0" w:lastRowFirstColumn="0" w:lastRowLastColumn="0"/>
            </w:pPr>
            <w:r>
              <w:t>72%</w:t>
            </w:r>
          </w:p>
        </w:tc>
        <w:tc>
          <w:tcPr>
            <w:tcW w:w="0" w:type="auto"/>
            <w:vAlign w:val="center"/>
          </w:tcPr>
          <w:p w14:paraId="648DFF58" w14:textId="43289B74" w:rsidR="00A74F7E" w:rsidRPr="00502315" w:rsidRDefault="00A74F7E" w:rsidP="00A74F7E">
            <w:pPr>
              <w:pStyle w:val="Normal-Table"/>
              <w:cnfStyle w:val="000000010000" w:firstRow="0" w:lastRow="0" w:firstColumn="0" w:lastColumn="0" w:oddVBand="0" w:evenVBand="0" w:oddHBand="0" w:evenHBand="1" w:firstRowFirstColumn="0" w:firstRowLastColumn="0" w:lastRowFirstColumn="0" w:lastRowLastColumn="0"/>
            </w:pPr>
            <w:r w:rsidRPr="003635BC">
              <w:rPr>
                <w:rFonts w:cs="Calibri Light"/>
                <w:szCs w:val="18"/>
              </w:rPr>
              <w:t>84%</w:t>
            </w:r>
          </w:p>
        </w:tc>
      </w:tr>
      <w:tr w:rsidR="00A74F7E" w:rsidRPr="00207A7E" w14:paraId="5750A972" w14:textId="77777777">
        <w:tc>
          <w:tcPr>
            <w:cnfStyle w:val="001000000000" w:firstRow="0" w:lastRow="0" w:firstColumn="1" w:lastColumn="0" w:oddVBand="0" w:evenVBand="0" w:oddHBand="0" w:evenHBand="0" w:firstRowFirstColumn="0" w:firstRowLastColumn="0" w:lastRowFirstColumn="0" w:lastRowLastColumn="0"/>
            <w:tcW w:w="0" w:type="auto"/>
          </w:tcPr>
          <w:p w14:paraId="5D0D37F8" w14:textId="77777777" w:rsidR="00A74F7E" w:rsidRPr="00D871B3" w:rsidRDefault="00A74F7E" w:rsidP="00A74F7E">
            <w:pPr>
              <w:pStyle w:val="Normal-Table"/>
              <w:numPr>
                <w:ilvl w:val="0"/>
                <w:numId w:val="34"/>
              </w:numPr>
            </w:pPr>
            <w:r w:rsidRPr="00414AC2">
              <w:t>Plug-in hybrid electric vehicle</w:t>
            </w:r>
          </w:p>
        </w:tc>
        <w:tc>
          <w:tcPr>
            <w:tcW w:w="0" w:type="auto"/>
          </w:tcPr>
          <w:p w14:paraId="5F2917A8" w14:textId="084C43CE" w:rsidR="00A74F7E" w:rsidRPr="00502315" w:rsidRDefault="00A74F7E" w:rsidP="00A74F7E">
            <w:pPr>
              <w:pStyle w:val="Normal-Table"/>
              <w:cnfStyle w:val="000000000000" w:firstRow="0" w:lastRow="0" w:firstColumn="0" w:lastColumn="0" w:oddVBand="0" w:evenVBand="0" w:oddHBand="0" w:evenHBand="0" w:firstRowFirstColumn="0" w:firstRowLastColumn="0" w:lastRowFirstColumn="0" w:lastRowLastColumn="0"/>
            </w:pPr>
            <w:r w:rsidRPr="00414AC2">
              <w:t>0</w:t>
            </w:r>
          </w:p>
        </w:tc>
        <w:tc>
          <w:tcPr>
            <w:tcW w:w="0" w:type="auto"/>
            <w:vAlign w:val="center"/>
          </w:tcPr>
          <w:p w14:paraId="467D7DD2" w14:textId="4A522719" w:rsidR="00A74F7E" w:rsidRPr="00502315" w:rsidRDefault="00A74F7E" w:rsidP="00A74F7E">
            <w:pPr>
              <w:pStyle w:val="Normal-Table"/>
              <w:cnfStyle w:val="000000000000" w:firstRow="0" w:lastRow="0" w:firstColumn="0" w:lastColumn="0" w:oddVBand="0" w:evenVBand="0" w:oddHBand="0" w:evenHBand="0" w:firstRowFirstColumn="0" w:firstRowLastColumn="0" w:lastRowFirstColumn="0" w:lastRowLastColumn="0"/>
            </w:pPr>
            <w:r w:rsidRPr="003635BC">
              <w:rPr>
                <w:rFonts w:cs="Calibri Light"/>
                <w:szCs w:val="18"/>
              </w:rPr>
              <w:t>0</w:t>
            </w:r>
          </w:p>
        </w:tc>
      </w:tr>
      <w:tr w:rsidR="00A74F7E" w:rsidRPr="00207A7E" w14:paraId="54E0D08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81512E" w14:textId="77777777" w:rsidR="00A74F7E" w:rsidRPr="00D871B3" w:rsidRDefault="00A74F7E" w:rsidP="00A74F7E">
            <w:pPr>
              <w:pStyle w:val="Normal-Table"/>
              <w:numPr>
                <w:ilvl w:val="0"/>
                <w:numId w:val="34"/>
              </w:numPr>
            </w:pPr>
            <w:r w:rsidRPr="00414AC2">
              <w:t>Range-extended electric vehicle</w:t>
            </w:r>
          </w:p>
        </w:tc>
        <w:tc>
          <w:tcPr>
            <w:tcW w:w="0" w:type="auto"/>
          </w:tcPr>
          <w:p w14:paraId="18143897" w14:textId="3EB16217" w:rsidR="00A74F7E" w:rsidRPr="00502315" w:rsidRDefault="00A74F7E" w:rsidP="00A74F7E">
            <w:pPr>
              <w:pStyle w:val="Normal-Table"/>
              <w:cnfStyle w:val="000000010000" w:firstRow="0" w:lastRow="0" w:firstColumn="0" w:lastColumn="0" w:oddVBand="0" w:evenVBand="0" w:oddHBand="0" w:evenHBand="1" w:firstRowFirstColumn="0" w:firstRowLastColumn="0" w:lastRowFirstColumn="0" w:lastRowLastColumn="0"/>
            </w:pPr>
            <w:r w:rsidRPr="00414AC2">
              <w:t>0</w:t>
            </w:r>
          </w:p>
        </w:tc>
        <w:tc>
          <w:tcPr>
            <w:tcW w:w="0" w:type="auto"/>
            <w:vAlign w:val="center"/>
          </w:tcPr>
          <w:p w14:paraId="5ACBBB64" w14:textId="03BF27A1" w:rsidR="00A74F7E" w:rsidRPr="00502315" w:rsidRDefault="00A74F7E" w:rsidP="00A74F7E">
            <w:pPr>
              <w:pStyle w:val="Normal-Table"/>
              <w:cnfStyle w:val="000000010000" w:firstRow="0" w:lastRow="0" w:firstColumn="0" w:lastColumn="0" w:oddVBand="0" w:evenVBand="0" w:oddHBand="0" w:evenHBand="1" w:firstRowFirstColumn="0" w:firstRowLastColumn="0" w:lastRowFirstColumn="0" w:lastRowLastColumn="0"/>
            </w:pPr>
            <w:r w:rsidRPr="003635BC">
              <w:rPr>
                <w:rFonts w:cs="Calibri Light"/>
                <w:szCs w:val="18"/>
              </w:rPr>
              <w:t>0</w:t>
            </w:r>
          </w:p>
        </w:tc>
      </w:tr>
    </w:tbl>
    <w:p w14:paraId="50CAC6D1" w14:textId="77777777" w:rsidR="00911B0B" w:rsidRDefault="00911B0B" w:rsidP="00782B79"/>
    <w:tbl>
      <w:tblPr>
        <w:tblStyle w:val="EPAstandardtable"/>
        <w:tblW w:w="10206" w:type="dxa"/>
        <w:tblLook w:val="04A0" w:firstRow="1" w:lastRow="0" w:firstColumn="1" w:lastColumn="0" w:noHBand="0" w:noVBand="1"/>
      </w:tblPr>
      <w:tblGrid>
        <w:gridCol w:w="6918"/>
        <w:gridCol w:w="1644"/>
        <w:gridCol w:w="1644"/>
      </w:tblGrid>
      <w:tr w:rsidR="00A74F7E" w:rsidRPr="00207A7E" w14:paraId="4908863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EBEA701" w14:textId="77777777" w:rsidR="00A74F7E" w:rsidRPr="00207A7E" w:rsidRDefault="00A74F7E">
            <w:pPr>
              <w:pStyle w:val="Normal-Table"/>
            </w:pPr>
            <w:r>
              <w:t>Non-road vehicles</w:t>
            </w:r>
          </w:p>
        </w:tc>
        <w:tc>
          <w:tcPr>
            <w:tcW w:w="0" w:type="auto"/>
          </w:tcPr>
          <w:p w14:paraId="43197F08" w14:textId="77777777" w:rsidR="00A74F7E" w:rsidRPr="00207A7E" w:rsidRDefault="00A74F7E">
            <w:pPr>
              <w:pStyle w:val="Normal-Table"/>
              <w:cnfStyle w:val="100000000000" w:firstRow="1" w:lastRow="0" w:firstColumn="0" w:lastColumn="0" w:oddVBand="0" w:evenVBand="0" w:oddHBand="0" w:evenHBand="0" w:firstRowFirstColumn="0" w:firstRowLastColumn="0" w:lastRowFirstColumn="0" w:lastRowLastColumn="0"/>
            </w:pPr>
            <w:r w:rsidRPr="00287C15">
              <w:t>2023–24</w:t>
            </w:r>
          </w:p>
        </w:tc>
        <w:tc>
          <w:tcPr>
            <w:tcW w:w="0" w:type="auto"/>
          </w:tcPr>
          <w:p w14:paraId="442B37CD" w14:textId="77777777" w:rsidR="00A74F7E" w:rsidRPr="00207A7E" w:rsidRDefault="00A74F7E">
            <w:pPr>
              <w:pStyle w:val="Normal-Table"/>
              <w:cnfStyle w:val="100000000000" w:firstRow="1" w:lastRow="0" w:firstColumn="0" w:lastColumn="0" w:oddVBand="0" w:evenVBand="0" w:oddHBand="0" w:evenHBand="0" w:firstRowFirstColumn="0" w:firstRowLastColumn="0" w:lastRowFirstColumn="0" w:lastRowLastColumn="0"/>
            </w:pPr>
            <w:r w:rsidRPr="00287C15">
              <w:t>2024–25</w:t>
            </w:r>
          </w:p>
        </w:tc>
      </w:tr>
      <w:tr w:rsidR="00A74F7E" w:rsidRPr="00207A7E" w14:paraId="0D7AF0F6" w14:textId="77777777">
        <w:tc>
          <w:tcPr>
            <w:cnfStyle w:val="001000000000" w:firstRow="0" w:lastRow="0" w:firstColumn="1" w:lastColumn="0" w:oddVBand="0" w:evenVBand="0" w:oddHBand="0" w:evenHBand="0" w:firstRowFirstColumn="0" w:firstRowLastColumn="0" w:lastRowFirstColumn="0" w:lastRowLastColumn="0"/>
            <w:tcW w:w="0" w:type="auto"/>
          </w:tcPr>
          <w:p w14:paraId="6710F405" w14:textId="77777777" w:rsidR="00A74F7E" w:rsidRPr="00207A7E" w:rsidRDefault="00A74F7E">
            <w:pPr>
              <w:pStyle w:val="Normal-Table"/>
            </w:pPr>
            <w:r w:rsidRPr="00ED5F85">
              <w:rPr>
                <w:bCs/>
              </w:rPr>
              <w:t>Internal combustion engines</w:t>
            </w:r>
          </w:p>
        </w:tc>
        <w:tc>
          <w:tcPr>
            <w:tcW w:w="0" w:type="auto"/>
          </w:tcPr>
          <w:p w14:paraId="106E4514" w14:textId="77777777" w:rsidR="00A74F7E" w:rsidRPr="00207A7E" w:rsidRDefault="00A74F7E">
            <w:pPr>
              <w:pStyle w:val="Normal-Table"/>
              <w:cnfStyle w:val="000000000000" w:firstRow="0" w:lastRow="0" w:firstColumn="0" w:lastColumn="0" w:oddVBand="0" w:evenVBand="0" w:oddHBand="0" w:evenHBand="0" w:firstRowFirstColumn="0" w:firstRowLastColumn="0" w:lastRowFirstColumn="0" w:lastRowLastColumn="0"/>
            </w:pPr>
            <w:r w:rsidRPr="00ED5F85">
              <w:rPr>
                <w:b/>
                <w:bCs/>
              </w:rPr>
              <w:t>0</w:t>
            </w:r>
          </w:p>
        </w:tc>
        <w:tc>
          <w:tcPr>
            <w:tcW w:w="0" w:type="auto"/>
            <w:vAlign w:val="center"/>
          </w:tcPr>
          <w:p w14:paraId="715CBAE6" w14:textId="77777777" w:rsidR="00A74F7E" w:rsidRPr="00207A7E" w:rsidRDefault="00A74F7E">
            <w:pPr>
              <w:pStyle w:val="Normal-Table"/>
              <w:cnfStyle w:val="000000000000" w:firstRow="0" w:lastRow="0" w:firstColumn="0" w:lastColumn="0" w:oddVBand="0" w:evenVBand="0" w:oddHBand="0" w:evenHBand="0" w:firstRowFirstColumn="0" w:firstRowLastColumn="0" w:lastRowFirstColumn="0" w:lastRowLastColumn="0"/>
            </w:pPr>
            <w:r w:rsidRPr="00ED5F85">
              <w:rPr>
                <w:rFonts w:cs="Calibri Light"/>
                <w:b/>
                <w:bCs/>
                <w:szCs w:val="18"/>
              </w:rPr>
              <w:t>0</w:t>
            </w:r>
          </w:p>
        </w:tc>
      </w:tr>
      <w:tr w:rsidR="00D24292" w:rsidRPr="00207A7E" w14:paraId="59FDDCF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7AB3F5" w14:textId="77777777" w:rsidR="00D24292" w:rsidRPr="00ED5F85" w:rsidRDefault="00D24292" w:rsidP="00D24292">
            <w:pPr>
              <w:pStyle w:val="Normal-Table"/>
              <w:numPr>
                <w:ilvl w:val="0"/>
                <w:numId w:val="34"/>
              </w:numPr>
              <w:rPr>
                <w:b w:val="0"/>
                <w:bCs/>
              </w:rPr>
            </w:pPr>
            <w:r w:rsidRPr="00414AC2">
              <w:t>Petrol</w:t>
            </w:r>
          </w:p>
        </w:tc>
        <w:tc>
          <w:tcPr>
            <w:tcW w:w="0" w:type="auto"/>
          </w:tcPr>
          <w:p w14:paraId="3E568663" w14:textId="3B92E86A" w:rsidR="00D24292" w:rsidRPr="00723780" w:rsidRDefault="00D24292" w:rsidP="00D24292">
            <w:pPr>
              <w:pStyle w:val="Normal-Table"/>
              <w:cnfStyle w:val="000000010000" w:firstRow="0" w:lastRow="0" w:firstColumn="0" w:lastColumn="0" w:oddVBand="0" w:evenVBand="0" w:oddHBand="0" w:evenHBand="1" w:firstRowFirstColumn="0" w:firstRowLastColumn="0" w:lastRowFirstColumn="0" w:lastRowLastColumn="0"/>
            </w:pPr>
            <w:r w:rsidRPr="00414AC2">
              <w:t>1</w:t>
            </w:r>
            <w:r>
              <w:t>00</w:t>
            </w:r>
            <w:r w:rsidRPr="00414AC2">
              <w:t>%</w:t>
            </w:r>
          </w:p>
        </w:tc>
        <w:tc>
          <w:tcPr>
            <w:tcW w:w="0" w:type="auto"/>
          </w:tcPr>
          <w:p w14:paraId="186E4947" w14:textId="6A6BE8B1" w:rsidR="00D24292" w:rsidRPr="003635BC" w:rsidRDefault="00D24292" w:rsidP="00D24292">
            <w:pPr>
              <w:pStyle w:val="Normal-Table"/>
              <w:cnfStyle w:val="000000010000" w:firstRow="0" w:lastRow="0" w:firstColumn="0" w:lastColumn="0" w:oddVBand="0" w:evenVBand="0" w:oddHBand="0" w:evenHBand="1" w:firstRowFirstColumn="0" w:firstRowLastColumn="0" w:lastRowFirstColumn="0" w:lastRowLastColumn="0"/>
              <w:rPr>
                <w:rFonts w:cs="Calibri Light"/>
                <w:szCs w:val="18"/>
              </w:rPr>
            </w:pPr>
            <w:r w:rsidRPr="00414AC2">
              <w:t>1</w:t>
            </w:r>
            <w:r>
              <w:t>00</w:t>
            </w:r>
            <w:r w:rsidRPr="00414AC2">
              <w:t>%</w:t>
            </w:r>
          </w:p>
        </w:tc>
      </w:tr>
      <w:tr w:rsidR="00D24292" w:rsidRPr="00207A7E" w14:paraId="1B02382B" w14:textId="77777777">
        <w:tc>
          <w:tcPr>
            <w:cnfStyle w:val="001000000000" w:firstRow="0" w:lastRow="0" w:firstColumn="1" w:lastColumn="0" w:oddVBand="0" w:evenVBand="0" w:oddHBand="0" w:evenHBand="0" w:firstRowFirstColumn="0" w:firstRowLastColumn="0" w:lastRowFirstColumn="0" w:lastRowLastColumn="0"/>
            <w:tcW w:w="0" w:type="auto"/>
          </w:tcPr>
          <w:p w14:paraId="7B11F392" w14:textId="77777777" w:rsidR="00D24292" w:rsidRPr="00ED5F85" w:rsidRDefault="00D24292" w:rsidP="00D24292">
            <w:pPr>
              <w:pStyle w:val="Normal-Table"/>
              <w:numPr>
                <w:ilvl w:val="0"/>
                <w:numId w:val="34"/>
              </w:numPr>
              <w:rPr>
                <w:b w:val="0"/>
                <w:bCs/>
              </w:rPr>
            </w:pPr>
            <w:r w:rsidRPr="00414AC2">
              <w:t>Diesel/biodiesel</w:t>
            </w:r>
          </w:p>
        </w:tc>
        <w:tc>
          <w:tcPr>
            <w:tcW w:w="0" w:type="auto"/>
          </w:tcPr>
          <w:p w14:paraId="7ABA2910" w14:textId="088644E0" w:rsidR="00D24292" w:rsidRPr="00723780" w:rsidRDefault="00D24292" w:rsidP="00D24292">
            <w:pPr>
              <w:pStyle w:val="Normal-Table"/>
              <w:cnfStyle w:val="000000000000" w:firstRow="0" w:lastRow="0" w:firstColumn="0" w:lastColumn="0" w:oddVBand="0" w:evenVBand="0" w:oddHBand="0" w:evenHBand="0" w:firstRowFirstColumn="0" w:firstRowLastColumn="0" w:lastRowFirstColumn="0" w:lastRowLastColumn="0"/>
            </w:pPr>
            <w:r w:rsidRPr="00414AC2">
              <w:t>0</w:t>
            </w:r>
          </w:p>
        </w:tc>
        <w:tc>
          <w:tcPr>
            <w:tcW w:w="0" w:type="auto"/>
          </w:tcPr>
          <w:p w14:paraId="52C642EC" w14:textId="26D14301" w:rsidR="00D24292" w:rsidRPr="003635BC" w:rsidRDefault="00D24292" w:rsidP="00D24292">
            <w:pPr>
              <w:pStyle w:val="Normal-Table"/>
              <w:cnfStyle w:val="000000000000" w:firstRow="0" w:lastRow="0" w:firstColumn="0" w:lastColumn="0" w:oddVBand="0" w:evenVBand="0" w:oddHBand="0" w:evenHBand="0" w:firstRowFirstColumn="0" w:firstRowLastColumn="0" w:lastRowFirstColumn="0" w:lastRowLastColumn="0"/>
              <w:rPr>
                <w:rFonts w:cs="Calibri Light"/>
                <w:szCs w:val="18"/>
              </w:rPr>
            </w:pPr>
            <w:r w:rsidRPr="00414AC2">
              <w:t>0</w:t>
            </w:r>
          </w:p>
        </w:tc>
      </w:tr>
      <w:tr w:rsidR="00D24292" w:rsidRPr="00207A7E" w14:paraId="1A3AF52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319AB2" w14:textId="77777777" w:rsidR="00D24292" w:rsidRPr="00ED5F85" w:rsidRDefault="00D24292" w:rsidP="00D24292">
            <w:pPr>
              <w:pStyle w:val="Normal-Table"/>
              <w:rPr>
                <w:b w:val="0"/>
                <w:bCs/>
              </w:rPr>
            </w:pPr>
            <w:r w:rsidRPr="00ED5F85">
              <w:rPr>
                <w:bCs/>
              </w:rPr>
              <w:lastRenderedPageBreak/>
              <w:t>Hybrid</w:t>
            </w:r>
          </w:p>
        </w:tc>
        <w:tc>
          <w:tcPr>
            <w:tcW w:w="0" w:type="auto"/>
          </w:tcPr>
          <w:p w14:paraId="6D0866AB" w14:textId="6651D943" w:rsidR="00D24292" w:rsidRPr="00723780" w:rsidRDefault="00D24292" w:rsidP="00D24292">
            <w:pPr>
              <w:pStyle w:val="Normal-Table"/>
              <w:cnfStyle w:val="000000010000" w:firstRow="0" w:lastRow="0" w:firstColumn="0" w:lastColumn="0" w:oddVBand="0" w:evenVBand="0" w:oddHBand="0" w:evenHBand="1" w:firstRowFirstColumn="0" w:firstRowLastColumn="0" w:lastRowFirstColumn="0" w:lastRowLastColumn="0"/>
            </w:pPr>
            <w:r w:rsidRPr="00ED5F85">
              <w:rPr>
                <w:b/>
                <w:bCs/>
              </w:rPr>
              <w:t>0</w:t>
            </w:r>
          </w:p>
        </w:tc>
        <w:tc>
          <w:tcPr>
            <w:tcW w:w="0" w:type="auto"/>
          </w:tcPr>
          <w:p w14:paraId="76579D50" w14:textId="4EE361FB" w:rsidR="00D24292" w:rsidRPr="003635BC" w:rsidRDefault="00D24292" w:rsidP="00D24292">
            <w:pPr>
              <w:pStyle w:val="Normal-Table"/>
              <w:cnfStyle w:val="000000010000" w:firstRow="0" w:lastRow="0" w:firstColumn="0" w:lastColumn="0" w:oddVBand="0" w:evenVBand="0" w:oddHBand="0" w:evenHBand="1" w:firstRowFirstColumn="0" w:firstRowLastColumn="0" w:lastRowFirstColumn="0" w:lastRowLastColumn="0"/>
              <w:rPr>
                <w:rFonts w:cs="Calibri Light"/>
                <w:szCs w:val="18"/>
              </w:rPr>
            </w:pPr>
            <w:r w:rsidRPr="00ED5F85">
              <w:rPr>
                <w:b/>
                <w:bCs/>
              </w:rPr>
              <w:t>0</w:t>
            </w:r>
          </w:p>
        </w:tc>
      </w:tr>
      <w:tr w:rsidR="00D24292" w:rsidRPr="00207A7E" w14:paraId="30964849" w14:textId="77777777">
        <w:tc>
          <w:tcPr>
            <w:cnfStyle w:val="001000000000" w:firstRow="0" w:lastRow="0" w:firstColumn="1" w:lastColumn="0" w:oddVBand="0" w:evenVBand="0" w:oddHBand="0" w:evenHBand="0" w:firstRowFirstColumn="0" w:firstRowLastColumn="0" w:lastRowFirstColumn="0" w:lastRowLastColumn="0"/>
            <w:tcW w:w="0" w:type="auto"/>
          </w:tcPr>
          <w:p w14:paraId="62DCCDEF" w14:textId="77777777" w:rsidR="00D24292" w:rsidRPr="00ED5F85" w:rsidRDefault="00D24292" w:rsidP="00D24292">
            <w:pPr>
              <w:pStyle w:val="Normal-Table"/>
              <w:numPr>
                <w:ilvl w:val="0"/>
                <w:numId w:val="34"/>
              </w:numPr>
              <w:rPr>
                <w:b w:val="0"/>
                <w:bCs/>
              </w:rPr>
            </w:pPr>
            <w:r w:rsidRPr="00414AC2">
              <w:t>Plug-in hybrid electric vehicle</w:t>
            </w:r>
          </w:p>
        </w:tc>
        <w:tc>
          <w:tcPr>
            <w:tcW w:w="0" w:type="auto"/>
          </w:tcPr>
          <w:p w14:paraId="4BD53D10" w14:textId="0663C0F8" w:rsidR="00D24292" w:rsidRPr="00723780" w:rsidRDefault="00D24292" w:rsidP="00D24292">
            <w:pPr>
              <w:pStyle w:val="Normal-Table"/>
              <w:cnfStyle w:val="000000000000" w:firstRow="0" w:lastRow="0" w:firstColumn="0" w:lastColumn="0" w:oddVBand="0" w:evenVBand="0" w:oddHBand="0" w:evenHBand="0" w:firstRowFirstColumn="0" w:firstRowLastColumn="0" w:lastRowFirstColumn="0" w:lastRowLastColumn="0"/>
            </w:pPr>
            <w:r w:rsidRPr="00414AC2">
              <w:t>0</w:t>
            </w:r>
          </w:p>
        </w:tc>
        <w:tc>
          <w:tcPr>
            <w:tcW w:w="0" w:type="auto"/>
          </w:tcPr>
          <w:p w14:paraId="4E947696" w14:textId="2978CD1C" w:rsidR="00D24292" w:rsidRPr="003635BC" w:rsidRDefault="00D24292" w:rsidP="00D24292">
            <w:pPr>
              <w:pStyle w:val="Normal-Table"/>
              <w:cnfStyle w:val="000000000000" w:firstRow="0" w:lastRow="0" w:firstColumn="0" w:lastColumn="0" w:oddVBand="0" w:evenVBand="0" w:oddHBand="0" w:evenHBand="0" w:firstRowFirstColumn="0" w:firstRowLastColumn="0" w:lastRowFirstColumn="0" w:lastRowLastColumn="0"/>
              <w:rPr>
                <w:rFonts w:cs="Calibri Light"/>
                <w:szCs w:val="18"/>
              </w:rPr>
            </w:pPr>
            <w:r w:rsidRPr="00414AC2">
              <w:t>0</w:t>
            </w:r>
          </w:p>
        </w:tc>
      </w:tr>
      <w:tr w:rsidR="00D24292" w:rsidRPr="00207A7E" w14:paraId="3C6A183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5FF2A9" w14:textId="77777777" w:rsidR="00D24292" w:rsidRPr="00ED5F85" w:rsidRDefault="00D24292" w:rsidP="00D24292">
            <w:pPr>
              <w:pStyle w:val="Normal-Table"/>
              <w:numPr>
                <w:ilvl w:val="0"/>
                <w:numId w:val="34"/>
              </w:numPr>
              <w:rPr>
                <w:b w:val="0"/>
                <w:bCs/>
              </w:rPr>
            </w:pPr>
            <w:r w:rsidRPr="00414AC2">
              <w:t>Range-extended electric vehicle</w:t>
            </w:r>
          </w:p>
        </w:tc>
        <w:tc>
          <w:tcPr>
            <w:tcW w:w="0" w:type="auto"/>
          </w:tcPr>
          <w:p w14:paraId="4BED0493" w14:textId="4ABB4BBF" w:rsidR="00D24292" w:rsidRPr="00723780" w:rsidRDefault="00D24292" w:rsidP="00D24292">
            <w:pPr>
              <w:pStyle w:val="Normal-Table"/>
              <w:cnfStyle w:val="000000010000" w:firstRow="0" w:lastRow="0" w:firstColumn="0" w:lastColumn="0" w:oddVBand="0" w:evenVBand="0" w:oddHBand="0" w:evenHBand="1" w:firstRowFirstColumn="0" w:firstRowLastColumn="0" w:lastRowFirstColumn="0" w:lastRowLastColumn="0"/>
            </w:pPr>
            <w:r w:rsidRPr="00414AC2">
              <w:t>0</w:t>
            </w:r>
          </w:p>
        </w:tc>
        <w:tc>
          <w:tcPr>
            <w:tcW w:w="0" w:type="auto"/>
          </w:tcPr>
          <w:p w14:paraId="5ED56AAB" w14:textId="28BD26D6" w:rsidR="00D24292" w:rsidRPr="003635BC" w:rsidRDefault="00D24292" w:rsidP="00D24292">
            <w:pPr>
              <w:pStyle w:val="Normal-Table"/>
              <w:cnfStyle w:val="000000010000" w:firstRow="0" w:lastRow="0" w:firstColumn="0" w:lastColumn="0" w:oddVBand="0" w:evenVBand="0" w:oddHBand="0" w:evenHBand="1" w:firstRowFirstColumn="0" w:firstRowLastColumn="0" w:lastRowFirstColumn="0" w:lastRowLastColumn="0"/>
              <w:rPr>
                <w:rFonts w:cs="Calibri Light"/>
                <w:szCs w:val="18"/>
              </w:rPr>
            </w:pPr>
            <w:r w:rsidRPr="00414AC2">
              <w:t>0</w:t>
            </w:r>
          </w:p>
        </w:tc>
      </w:tr>
    </w:tbl>
    <w:p w14:paraId="0D02DDD4" w14:textId="57DECB31" w:rsidR="003E65ED" w:rsidRDefault="007B3455" w:rsidP="00782B79">
      <w:r w:rsidRPr="007B3455">
        <w:t>Energy used in transportation</w:t>
      </w:r>
      <w:r w:rsidR="0051244E">
        <w:rPr>
          <w:rStyle w:val="FootnoteReference"/>
        </w:rPr>
        <w:footnoteReference w:id="31"/>
      </w:r>
    </w:p>
    <w:tbl>
      <w:tblPr>
        <w:tblStyle w:val="EPAstandardtable"/>
        <w:tblW w:w="10206" w:type="dxa"/>
        <w:tblLook w:val="04E0" w:firstRow="1" w:lastRow="1" w:firstColumn="1" w:lastColumn="0" w:noHBand="0" w:noVBand="1"/>
      </w:tblPr>
      <w:tblGrid>
        <w:gridCol w:w="5762"/>
        <w:gridCol w:w="2165"/>
        <w:gridCol w:w="2279"/>
      </w:tblGrid>
      <w:tr w:rsidR="00B16089" w:rsidRPr="00207A7E" w14:paraId="417FADEA" w14:textId="77777777" w:rsidTr="00032A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59E5E52" w14:textId="1504AF3B" w:rsidR="00B16089" w:rsidRPr="00207A7E" w:rsidRDefault="00322744">
            <w:pPr>
              <w:pStyle w:val="Normal-Table"/>
            </w:pPr>
            <w:r>
              <w:t>E</w:t>
            </w:r>
            <w:r w:rsidR="00B16089">
              <w:t>nergy used in transportation (MJ</w:t>
            </w:r>
            <w:r w:rsidR="00032A15">
              <w:t>)</w:t>
            </w:r>
          </w:p>
        </w:tc>
        <w:tc>
          <w:tcPr>
            <w:tcW w:w="0" w:type="auto"/>
          </w:tcPr>
          <w:p w14:paraId="779525A9" w14:textId="77777777" w:rsidR="00B16089" w:rsidRPr="00207A7E" w:rsidRDefault="00B16089">
            <w:pPr>
              <w:pStyle w:val="Normal-Table"/>
              <w:cnfStyle w:val="100000000000" w:firstRow="1" w:lastRow="0" w:firstColumn="0" w:lastColumn="0" w:oddVBand="0" w:evenVBand="0" w:oddHBand="0" w:evenHBand="0" w:firstRowFirstColumn="0" w:firstRowLastColumn="0" w:lastRowFirstColumn="0" w:lastRowLastColumn="0"/>
            </w:pPr>
            <w:r w:rsidRPr="00287C15">
              <w:t>2023–24</w:t>
            </w:r>
          </w:p>
        </w:tc>
        <w:tc>
          <w:tcPr>
            <w:tcW w:w="0" w:type="auto"/>
          </w:tcPr>
          <w:p w14:paraId="2FD2B53D" w14:textId="77777777" w:rsidR="00B16089" w:rsidRPr="00207A7E" w:rsidRDefault="00B16089">
            <w:pPr>
              <w:pStyle w:val="Normal-Table"/>
              <w:cnfStyle w:val="100000000000" w:firstRow="1" w:lastRow="0" w:firstColumn="0" w:lastColumn="0" w:oddVBand="0" w:evenVBand="0" w:oddHBand="0" w:evenHBand="0" w:firstRowFirstColumn="0" w:firstRowLastColumn="0" w:lastRowFirstColumn="0" w:lastRowLastColumn="0"/>
            </w:pPr>
            <w:r w:rsidRPr="00287C15">
              <w:t>2024–25</w:t>
            </w:r>
          </w:p>
        </w:tc>
      </w:tr>
      <w:tr w:rsidR="00C44277" w:rsidRPr="00207A7E" w14:paraId="78386D90" w14:textId="77777777" w:rsidTr="00032A15">
        <w:tc>
          <w:tcPr>
            <w:cnfStyle w:val="001000000000" w:firstRow="0" w:lastRow="0" w:firstColumn="1" w:lastColumn="0" w:oddVBand="0" w:evenVBand="0" w:oddHBand="0" w:evenHBand="0" w:firstRowFirstColumn="0" w:firstRowLastColumn="0" w:lastRowFirstColumn="0" w:lastRowLastColumn="0"/>
            <w:tcW w:w="0" w:type="auto"/>
          </w:tcPr>
          <w:p w14:paraId="5A3FD228" w14:textId="5F6426CF" w:rsidR="00C44277" w:rsidRPr="00207A7E" w:rsidRDefault="00C44277" w:rsidP="00C44277">
            <w:pPr>
              <w:pStyle w:val="Normal-Table"/>
            </w:pPr>
            <w:r w:rsidRPr="00414AC2">
              <w:t>Passenger vehicles</w:t>
            </w:r>
          </w:p>
        </w:tc>
        <w:tc>
          <w:tcPr>
            <w:tcW w:w="0" w:type="auto"/>
            <w:vAlign w:val="center"/>
          </w:tcPr>
          <w:p w14:paraId="5D6E34CD" w14:textId="31687506" w:rsidR="00C44277" w:rsidRPr="00207A7E" w:rsidRDefault="00C44277" w:rsidP="00C44277">
            <w:pPr>
              <w:pStyle w:val="Normal-Table"/>
              <w:cnfStyle w:val="000000000000" w:firstRow="0" w:lastRow="0" w:firstColumn="0" w:lastColumn="0" w:oddVBand="0" w:evenVBand="0" w:oddHBand="0" w:evenHBand="0" w:firstRowFirstColumn="0" w:firstRowLastColumn="0" w:lastRowFirstColumn="0" w:lastRowLastColumn="0"/>
            </w:pPr>
            <w:r w:rsidRPr="00414AC2">
              <w:t>2,946,102.02</w:t>
            </w:r>
          </w:p>
        </w:tc>
        <w:tc>
          <w:tcPr>
            <w:tcW w:w="0" w:type="auto"/>
            <w:vAlign w:val="center"/>
          </w:tcPr>
          <w:p w14:paraId="67EC885E" w14:textId="2C648056" w:rsidR="00C44277" w:rsidRPr="00207A7E" w:rsidRDefault="00C44277" w:rsidP="00C44277">
            <w:pPr>
              <w:pStyle w:val="Normal-Table"/>
              <w:cnfStyle w:val="000000000000" w:firstRow="0" w:lastRow="0" w:firstColumn="0" w:lastColumn="0" w:oddVBand="0" w:evenVBand="0" w:oddHBand="0" w:evenHBand="0" w:firstRowFirstColumn="0" w:firstRowLastColumn="0" w:lastRowFirstColumn="0" w:lastRowLastColumn="0"/>
            </w:pPr>
            <w:r w:rsidRPr="00E06067">
              <w:t xml:space="preserve"> 2,425,028.91 </w:t>
            </w:r>
          </w:p>
        </w:tc>
      </w:tr>
      <w:tr w:rsidR="00C44277" w:rsidRPr="00207A7E" w14:paraId="536704A4" w14:textId="77777777" w:rsidTr="00032A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DA3932" w14:textId="0E64732B" w:rsidR="00C44277" w:rsidRPr="00ED5F85" w:rsidRDefault="00C44277" w:rsidP="00032A15">
            <w:pPr>
              <w:pStyle w:val="Normal-Table"/>
              <w:numPr>
                <w:ilvl w:val="0"/>
                <w:numId w:val="34"/>
              </w:numPr>
              <w:rPr>
                <w:b w:val="0"/>
                <w:bCs/>
              </w:rPr>
            </w:pPr>
            <w:r w:rsidRPr="00414AC2">
              <w:t xml:space="preserve">Petrol </w:t>
            </w:r>
          </w:p>
        </w:tc>
        <w:tc>
          <w:tcPr>
            <w:tcW w:w="0" w:type="auto"/>
            <w:vAlign w:val="center"/>
          </w:tcPr>
          <w:p w14:paraId="2CD1329E" w14:textId="51CC2CB7" w:rsidR="00C44277" w:rsidRPr="00ED5F85" w:rsidRDefault="00C44277" w:rsidP="00C44277">
            <w:pPr>
              <w:pStyle w:val="Normal-Table"/>
              <w:cnfStyle w:val="000000010000" w:firstRow="0" w:lastRow="0" w:firstColumn="0" w:lastColumn="0" w:oddVBand="0" w:evenVBand="0" w:oddHBand="0" w:evenHBand="1" w:firstRowFirstColumn="0" w:firstRowLastColumn="0" w:lastRowFirstColumn="0" w:lastRowLastColumn="0"/>
              <w:rPr>
                <w:b/>
                <w:bCs/>
              </w:rPr>
            </w:pPr>
            <w:r w:rsidRPr="00414AC2">
              <w:t>1,178,526.19</w:t>
            </w:r>
          </w:p>
        </w:tc>
        <w:tc>
          <w:tcPr>
            <w:tcW w:w="0" w:type="auto"/>
            <w:vAlign w:val="center"/>
          </w:tcPr>
          <w:p w14:paraId="708FB030" w14:textId="20DC4DDC" w:rsidR="00C44277" w:rsidRPr="00ED5F85" w:rsidRDefault="00C44277" w:rsidP="00C44277">
            <w:pPr>
              <w:pStyle w:val="Normal-Table"/>
              <w:cnfStyle w:val="000000010000" w:firstRow="0" w:lastRow="0" w:firstColumn="0" w:lastColumn="0" w:oddVBand="0" w:evenVBand="0" w:oddHBand="0" w:evenHBand="1" w:firstRowFirstColumn="0" w:firstRowLastColumn="0" w:lastRowFirstColumn="0" w:lastRowLastColumn="0"/>
              <w:rPr>
                <w:rFonts w:cs="Calibri Light"/>
                <w:b/>
                <w:bCs/>
                <w:szCs w:val="18"/>
              </w:rPr>
            </w:pPr>
            <w:r w:rsidRPr="00E06067">
              <w:t xml:space="preserve"> 1,045,796.33 </w:t>
            </w:r>
          </w:p>
        </w:tc>
      </w:tr>
      <w:tr w:rsidR="00C44277" w:rsidRPr="00207A7E" w14:paraId="5A2D04C0" w14:textId="77777777" w:rsidTr="00032A15">
        <w:tc>
          <w:tcPr>
            <w:cnfStyle w:val="001000000000" w:firstRow="0" w:lastRow="0" w:firstColumn="1" w:lastColumn="0" w:oddVBand="0" w:evenVBand="0" w:oddHBand="0" w:evenHBand="0" w:firstRowFirstColumn="0" w:firstRowLastColumn="0" w:lastRowFirstColumn="0" w:lastRowLastColumn="0"/>
            <w:tcW w:w="0" w:type="auto"/>
          </w:tcPr>
          <w:p w14:paraId="1A19A19D" w14:textId="0EA016F5" w:rsidR="00C44277" w:rsidRPr="00ED5F85" w:rsidRDefault="00C44277" w:rsidP="00032A15">
            <w:pPr>
              <w:pStyle w:val="Normal-Table"/>
              <w:numPr>
                <w:ilvl w:val="0"/>
                <w:numId w:val="34"/>
              </w:numPr>
              <w:rPr>
                <w:b w:val="0"/>
                <w:bCs/>
              </w:rPr>
            </w:pPr>
            <w:r w:rsidRPr="00414AC2">
              <w:t xml:space="preserve">Diesel </w:t>
            </w:r>
          </w:p>
        </w:tc>
        <w:tc>
          <w:tcPr>
            <w:tcW w:w="0" w:type="auto"/>
            <w:vAlign w:val="center"/>
          </w:tcPr>
          <w:p w14:paraId="6459C1C6" w14:textId="2B44DC6C" w:rsidR="00C44277" w:rsidRPr="00ED5F85" w:rsidRDefault="00C44277" w:rsidP="00C44277">
            <w:pPr>
              <w:pStyle w:val="Normal-Table"/>
              <w:cnfStyle w:val="000000000000" w:firstRow="0" w:lastRow="0" w:firstColumn="0" w:lastColumn="0" w:oddVBand="0" w:evenVBand="0" w:oddHBand="0" w:evenHBand="0" w:firstRowFirstColumn="0" w:firstRowLastColumn="0" w:lastRowFirstColumn="0" w:lastRowLastColumn="0"/>
              <w:rPr>
                <w:b/>
                <w:bCs/>
              </w:rPr>
            </w:pPr>
            <w:r w:rsidRPr="00414AC2">
              <w:t xml:space="preserve">1,767,575.83 </w:t>
            </w:r>
          </w:p>
        </w:tc>
        <w:tc>
          <w:tcPr>
            <w:tcW w:w="0" w:type="auto"/>
            <w:vAlign w:val="center"/>
          </w:tcPr>
          <w:p w14:paraId="626BBC8B" w14:textId="0BC8D66E" w:rsidR="00C44277" w:rsidRPr="00ED5F85" w:rsidRDefault="00C44277" w:rsidP="00C44277">
            <w:pPr>
              <w:pStyle w:val="Normal-Table"/>
              <w:cnfStyle w:val="000000000000" w:firstRow="0" w:lastRow="0" w:firstColumn="0" w:lastColumn="0" w:oddVBand="0" w:evenVBand="0" w:oddHBand="0" w:evenHBand="0" w:firstRowFirstColumn="0" w:firstRowLastColumn="0" w:lastRowFirstColumn="0" w:lastRowLastColumn="0"/>
              <w:rPr>
                <w:rFonts w:cs="Calibri Light"/>
                <w:b/>
                <w:bCs/>
                <w:szCs w:val="18"/>
              </w:rPr>
            </w:pPr>
            <w:r w:rsidRPr="00E06067">
              <w:t xml:space="preserve"> 1,379,232.58 </w:t>
            </w:r>
          </w:p>
        </w:tc>
      </w:tr>
      <w:tr w:rsidR="00C44277" w:rsidRPr="00207A7E" w14:paraId="7634BCB9" w14:textId="77777777" w:rsidTr="00032A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466316" w14:textId="32D70078" w:rsidR="00C44277" w:rsidRPr="00ED5F85" w:rsidRDefault="00C44277" w:rsidP="00C44277">
            <w:pPr>
              <w:pStyle w:val="Normal-Table"/>
              <w:rPr>
                <w:b w:val="0"/>
                <w:bCs/>
              </w:rPr>
            </w:pPr>
            <w:r w:rsidRPr="00414AC2">
              <w:t xml:space="preserve">Non-road vehicles </w:t>
            </w:r>
          </w:p>
        </w:tc>
        <w:tc>
          <w:tcPr>
            <w:tcW w:w="0" w:type="auto"/>
            <w:vAlign w:val="center"/>
          </w:tcPr>
          <w:p w14:paraId="455423F3" w14:textId="7D39D282" w:rsidR="00C44277" w:rsidRPr="00ED5F85" w:rsidRDefault="00C44277" w:rsidP="00C44277">
            <w:pPr>
              <w:pStyle w:val="Normal-Table"/>
              <w:cnfStyle w:val="000000010000" w:firstRow="0" w:lastRow="0" w:firstColumn="0" w:lastColumn="0" w:oddVBand="0" w:evenVBand="0" w:oddHBand="0" w:evenHBand="1" w:firstRowFirstColumn="0" w:firstRowLastColumn="0" w:lastRowFirstColumn="0" w:lastRowLastColumn="0"/>
              <w:rPr>
                <w:b/>
                <w:bCs/>
              </w:rPr>
            </w:pPr>
            <w:r w:rsidRPr="00414AC2">
              <w:t>6,235.34</w:t>
            </w:r>
          </w:p>
        </w:tc>
        <w:tc>
          <w:tcPr>
            <w:tcW w:w="0" w:type="auto"/>
            <w:vAlign w:val="center"/>
          </w:tcPr>
          <w:p w14:paraId="47F3FCC4" w14:textId="2E4DBA0B" w:rsidR="00C44277" w:rsidRPr="00ED5F85" w:rsidRDefault="00C44277" w:rsidP="00C44277">
            <w:pPr>
              <w:pStyle w:val="Normal-Table"/>
              <w:cnfStyle w:val="000000010000" w:firstRow="0" w:lastRow="0" w:firstColumn="0" w:lastColumn="0" w:oddVBand="0" w:evenVBand="0" w:oddHBand="0" w:evenHBand="1" w:firstRowFirstColumn="0" w:firstRowLastColumn="0" w:lastRowFirstColumn="0" w:lastRowLastColumn="0"/>
              <w:rPr>
                <w:rFonts w:cs="Calibri Light"/>
                <w:b/>
                <w:bCs/>
                <w:szCs w:val="18"/>
              </w:rPr>
            </w:pPr>
            <w:r w:rsidRPr="00E06067">
              <w:t xml:space="preserve"> 8,423.12 </w:t>
            </w:r>
          </w:p>
        </w:tc>
      </w:tr>
      <w:tr w:rsidR="00C44277" w:rsidRPr="00207A7E" w14:paraId="1A91E978" w14:textId="77777777" w:rsidTr="00032A15">
        <w:tc>
          <w:tcPr>
            <w:cnfStyle w:val="001000000000" w:firstRow="0" w:lastRow="0" w:firstColumn="1" w:lastColumn="0" w:oddVBand="0" w:evenVBand="0" w:oddHBand="0" w:evenHBand="0" w:firstRowFirstColumn="0" w:firstRowLastColumn="0" w:lastRowFirstColumn="0" w:lastRowLastColumn="0"/>
            <w:tcW w:w="0" w:type="auto"/>
          </w:tcPr>
          <w:p w14:paraId="7FFFB66E" w14:textId="2FCB7A96" w:rsidR="00C44277" w:rsidRPr="00ED5F85" w:rsidRDefault="00C44277" w:rsidP="00032A15">
            <w:pPr>
              <w:pStyle w:val="Normal-Table"/>
              <w:numPr>
                <w:ilvl w:val="0"/>
                <w:numId w:val="34"/>
              </w:numPr>
              <w:rPr>
                <w:b w:val="0"/>
                <w:bCs/>
              </w:rPr>
            </w:pPr>
            <w:r w:rsidRPr="00414AC2">
              <w:t xml:space="preserve">Petrol </w:t>
            </w:r>
          </w:p>
        </w:tc>
        <w:tc>
          <w:tcPr>
            <w:tcW w:w="0" w:type="auto"/>
            <w:vAlign w:val="center"/>
          </w:tcPr>
          <w:p w14:paraId="10068F60" w14:textId="14ECC6BC" w:rsidR="00C44277" w:rsidRPr="00ED5F85" w:rsidRDefault="00C44277" w:rsidP="00C44277">
            <w:pPr>
              <w:pStyle w:val="Normal-Table"/>
              <w:cnfStyle w:val="000000000000" w:firstRow="0" w:lastRow="0" w:firstColumn="0" w:lastColumn="0" w:oddVBand="0" w:evenVBand="0" w:oddHBand="0" w:evenHBand="0" w:firstRowFirstColumn="0" w:firstRowLastColumn="0" w:lastRowFirstColumn="0" w:lastRowLastColumn="0"/>
              <w:rPr>
                <w:b/>
                <w:bCs/>
              </w:rPr>
            </w:pPr>
            <w:r w:rsidRPr="00414AC2">
              <w:t>6,235.34</w:t>
            </w:r>
          </w:p>
        </w:tc>
        <w:tc>
          <w:tcPr>
            <w:tcW w:w="0" w:type="auto"/>
            <w:vAlign w:val="center"/>
          </w:tcPr>
          <w:p w14:paraId="66B721A0" w14:textId="5A90D1F8" w:rsidR="00C44277" w:rsidRPr="00ED5F85" w:rsidRDefault="00C44277" w:rsidP="00C44277">
            <w:pPr>
              <w:pStyle w:val="Normal-Table"/>
              <w:cnfStyle w:val="000000000000" w:firstRow="0" w:lastRow="0" w:firstColumn="0" w:lastColumn="0" w:oddVBand="0" w:evenVBand="0" w:oddHBand="0" w:evenHBand="0" w:firstRowFirstColumn="0" w:firstRowLastColumn="0" w:lastRowFirstColumn="0" w:lastRowLastColumn="0"/>
              <w:rPr>
                <w:rFonts w:cs="Calibri Light"/>
                <w:b/>
                <w:bCs/>
                <w:szCs w:val="18"/>
              </w:rPr>
            </w:pPr>
            <w:r w:rsidRPr="00E06067">
              <w:t xml:space="preserve"> 8,423.12 </w:t>
            </w:r>
          </w:p>
        </w:tc>
      </w:tr>
      <w:tr w:rsidR="00C44277" w:rsidRPr="00207A7E" w14:paraId="5F6A1AFC" w14:textId="77777777" w:rsidTr="00032A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FDEF41" w14:textId="78130042" w:rsidR="00C44277" w:rsidRPr="00ED5F85" w:rsidRDefault="00C44277" w:rsidP="00032A15">
            <w:pPr>
              <w:pStyle w:val="Normal-Table"/>
              <w:numPr>
                <w:ilvl w:val="0"/>
                <w:numId w:val="34"/>
              </w:numPr>
              <w:rPr>
                <w:b w:val="0"/>
                <w:bCs/>
              </w:rPr>
            </w:pPr>
            <w:r w:rsidRPr="00414AC2">
              <w:t>Diesel</w:t>
            </w:r>
          </w:p>
        </w:tc>
        <w:tc>
          <w:tcPr>
            <w:tcW w:w="0" w:type="auto"/>
            <w:vAlign w:val="center"/>
          </w:tcPr>
          <w:p w14:paraId="27D04FB4" w14:textId="5D927536" w:rsidR="00C44277" w:rsidRPr="00ED5F85" w:rsidRDefault="00C44277" w:rsidP="00C44277">
            <w:pPr>
              <w:pStyle w:val="Normal-Table"/>
              <w:cnfStyle w:val="000000010000" w:firstRow="0" w:lastRow="0" w:firstColumn="0" w:lastColumn="0" w:oddVBand="0" w:evenVBand="0" w:oddHBand="0" w:evenHBand="1" w:firstRowFirstColumn="0" w:firstRowLastColumn="0" w:lastRowFirstColumn="0" w:lastRowLastColumn="0"/>
              <w:rPr>
                <w:b/>
                <w:bCs/>
              </w:rPr>
            </w:pPr>
            <w:r w:rsidRPr="00414AC2">
              <w:t xml:space="preserve">0 </w:t>
            </w:r>
          </w:p>
        </w:tc>
        <w:tc>
          <w:tcPr>
            <w:tcW w:w="0" w:type="auto"/>
            <w:vAlign w:val="center"/>
          </w:tcPr>
          <w:p w14:paraId="7D8E83FA" w14:textId="66902768" w:rsidR="00C44277" w:rsidRPr="00ED5F85" w:rsidRDefault="00C44277" w:rsidP="00C44277">
            <w:pPr>
              <w:pStyle w:val="Normal-Table"/>
              <w:cnfStyle w:val="000000010000" w:firstRow="0" w:lastRow="0" w:firstColumn="0" w:lastColumn="0" w:oddVBand="0" w:evenVBand="0" w:oddHBand="0" w:evenHBand="1" w:firstRowFirstColumn="0" w:firstRowLastColumn="0" w:lastRowFirstColumn="0" w:lastRowLastColumn="0"/>
              <w:rPr>
                <w:rFonts w:cs="Calibri Light"/>
                <w:b/>
                <w:bCs/>
                <w:szCs w:val="18"/>
              </w:rPr>
            </w:pPr>
            <w:r w:rsidRPr="00E06067">
              <w:t xml:space="preserve"> </w:t>
            </w:r>
            <w:r>
              <w:t>0</w:t>
            </w:r>
          </w:p>
        </w:tc>
      </w:tr>
      <w:tr w:rsidR="00032A15" w:rsidRPr="00207A7E" w14:paraId="17EC8132" w14:textId="77777777" w:rsidTr="00032A15">
        <w:tc>
          <w:tcPr>
            <w:cnfStyle w:val="001000000000" w:firstRow="0" w:lastRow="0" w:firstColumn="1" w:lastColumn="0" w:oddVBand="0" w:evenVBand="0" w:oddHBand="0" w:evenHBand="0" w:firstRowFirstColumn="0" w:firstRowLastColumn="0" w:lastRowFirstColumn="0" w:lastRowLastColumn="0"/>
            <w:tcW w:w="0" w:type="auto"/>
          </w:tcPr>
          <w:p w14:paraId="1238751C" w14:textId="01B8578B" w:rsidR="00032A15" w:rsidRPr="00414AC2" w:rsidRDefault="00032A15" w:rsidP="00032A15">
            <w:pPr>
              <w:pStyle w:val="Normal-Table"/>
            </w:pPr>
            <w:r>
              <w:t>Total</w:t>
            </w:r>
          </w:p>
        </w:tc>
        <w:tc>
          <w:tcPr>
            <w:tcW w:w="0" w:type="auto"/>
            <w:vAlign w:val="center"/>
          </w:tcPr>
          <w:p w14:paraId="1AF1612E" w14:textId="183523FE" w:rsidR="00032A15" w:rsidRPr="00414AC2" w:rsidRDefault="00032A15" w:rsidP="00032A15">
            <w:pPr>
              <w:pStyle w:val="Normal-Table"/>
              <w:cnfStyle w:val="000000000000" w:firstRow="0" w:lastRow="0" w:firstColumn="0" w:lastColumn="0" w:oddVBand="0" w:evenVBand="0" w:oddHBand="0" w:evenHBand="0" w:firstRowFirstColumn="0" w:firstRowLastColumn="0" w:lastRowFirstColumn="0" w:lastRowLastColumn="0"/>
            </w:pPr>
            <w:r w:rsidRPr="00ED5F85">
              <w:rPr>
                <w:b/>
                <w:bCs/>
              </w:rPr>
              <w:t>2,952,337.36</w:t>
            </w:r>
          </w:p>
        </w:tc>
        <w:tc>
          <w:tcPr>
            <w:tcW w:w="0" w:type="auto"/>
            <w:vAlign w:val="center"/>
          </w:tcPr>
          <w:p w14:paraId="3929E96B" w14:textId="49B28BAF" w:rsidR="00032A15" w:rsidRPr="00E06067" w:rsidRDefault="00032A15" w:rsidP="00032A15">
            <w:pPr>
              <w:pStyle w:val="Normal-Table"/>
              <w:cnfStyle w:val="000000000000" w:firstRow="0" w:lastRow="0" w:firstColumn="0" w:lastColumn="0" w:oddVBand="0" w:evenVBand="0" w:oddHBand="0" w:evenHBand="0" w:firstRowFirstColumn="0" w:firstRowLastColumn="0" w:lastRowFirstColumn="0" w:lastRowLastColumn="0"/>
            </w:pPr>
            <w:r w:rsidRPr="00EE457D">
              <w:rPr>
                <w:b/>
                <w:bCs/>
              </w:rPr>
              <w:t xml:space="preserve"> 2,433,452.02 </w:t>
            </w:r>
          </w:p>
        </w:tc>
      </w:tr>
    </w:tbl>
    <w:p w14:paraId="16642887" w14:textId="77777777" w:rsidR="007B3455" w:rsidRDefault="007B3455" w:rsidP="00782B79"/>
    <w:tbl>
      <w:tblPr>
        <w:tblStyle w:val="EPAstandardtable"/>
        <w:tblW w:w="10206" w:type="dxa"/>
        <w:tblLook w:val="04E0" w:firstRow="1" w:lastRow="1" w:firstColumn="1" w:lastColumn="0" w:noHBand="0" w:noVBand="1"/>
      </w:tblPr>
      <w:tblGrid>
        <w:gridCol w:w="7628"/>
        <w:gridCol w:w="1289"/>
        <w:gridCol w:w="1289"/>
      </w:tblGrid>
      <w:tr w:rsidR="00032A15" w:rsidRPr="00207A7E" w14:paraId="41C22CE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6C00A9C" w14:textId="2E7E297F" w:rsidR="00032A15" w:rsidRPr="00207A7E" w:rsidRDefault="00322744">
            <w:pPr>
              <w:pStyle w:val="Normal-Table"/>
            </w:pPr>
            <w:r>
              <w:lastRenderedPageBreak/>
              <w:t>G</w:t>
            </w:r>
            <w:r w:rsidRPr="00322744">
              <w:t>reenhouse gas emissions from vehicle fleet (tCO2e)</w:t>
            </w:r>
          </w:p>
        </w:tc>
        <w:tc>
          <w:tcPr>
            <w:tcW w:w="0" w:type="auto"/>
          </w:tcPr>
          <w:p w14:paraId="4063FBD5" w14:textId="77777777" w:rsidR="00032A15" w:rsidRPr="00207A7E" w:rsidRDefault="00032A15">
            <w:pPr>
              <w:pStyle w:val="Normal-Table"/>
              <w:cnfStyle w:val="100000000000" w:firstRow="1" w:lastRow="0" w:firstColumn="0" w:lastColumn="0" w:oddVBand="0" w:evenVBand="0" w:oddHBand="0" w:evenHBand="0" w:firstRowFirstColumn="0" w:firstRowLastColumn="0" w:lastRowFirstColumn="0" w:lastRowLastColumn="0"/>
            </w:pPr>
            <w:r w:rsidRPr="00287C15">
              <w:t>2023–24</w:t>
            </w:r>
          </w:p>
        </w:tc>
        <w:tc>
          <w:tcPr>
            <w:tcW w:w="0" w:type="auto"/>
          </w:tcPr>
          <w:p w14:paraId="56C0E947" w14:textId="77777777" w:rsidR="00032A15" w:rsidRPr="00207A7E" w:rsidRDefault="00032A15">
            <w:pPr>
              <w:pStyle w:val="Normal-Table"/>
              <w:cnfStyle w:val="100000000000" w:firstRow="1" w:lastRow="0" w:firstColumn="0" w:lastColumn="0" w:oddVBand="0" w:evenVBand="0" w:oddHBand="0" w:evenHBand="0" w:firstRowFirstColumn="0" w:firstRowLastColumn="0" w:lastRowFirstColumn="0" w:lastRowLastColumn="0"/>
            </w:pPr>
            <w:r w:rsidRPr="00287C15">
              <w:t>2024–25</w:t>
            </w:r>
          </w:p>
        </w:tc>
      </w:tr>
      <w:tr w:rsidR="004D3463" w:rsidRPr="00207A7E" w14:paraId="4D150482" w14:textId="77777777">
        <w:tc>
          <w:tcPr>
            <w:cnfStyle w:val="001000000000" w:firstRow="0" w:lastRow="0" w:firstColumn="1" w:lastColumn="0" w:oddVBand="0" w:evenVBand="0" w:oddHBand="0" w:evenHBand="0" w:firstRowFirstColumn="0" w:firstRowLastColumn="0" w:lastRowFirstColumn="0" w:lastRowLastColumn="0"/>
            <w:tcW w:w="0" w:type="auto"/>
          </w:tcPr>
          <w:p w14:paraId="514140CE" w14:textId="3758BD7A" w:rsidR="004D3463" w:rsidRPr="00207A7E" w:rsidRDefault="004D3463" w:rsidP="004D3463">
            <w:pPr>
              <w:pStyle w:val="Normal-Table"/>
            </w:pPr>
            <w:r w:rsidRPr="00414AC2">
              <w:t xml:space="preserve">Road vehicles </w:t>
            </w:r>
          </w:p>
        </w:tc>
        <w:tc>
          <w:tcPr>
            <w:tcW w:w="0" w:type="auto"/>
            <w:vAlign w:val="center"/>
          </w:tcPr>
          <w:p w14:paraId="4F600317" w14:textId="101C7023" w:rsidR="004D3463" w:rsidRPr="00207A7E" w:rsidRDefault="004D3463" w:rsidP="004D3463">
            <w:pPr>
              <w:pStyle w:val="Normal-Table"/>
              <w:cnfStyle w:val="000000000000" w:firstRow="0" w:lastRow="0" w:firstColumn="0" w:lastColumn="0" w:oddVBand="0" w:evenVBand="0" w:oddHBand="0" w:evenHBand="0" w:firstRowFirstColumn="0" w:firstRowLastColumn="0" w:lastRowFirstColumn="0" w:lastRowLastColumn="0"/>
            </w:pPr>
            <w:r w:rsidRPr="00414AC2">
              <w:t>204.15</w:t>
            </w:r>
          </w:p>
        </w:tc>
        <w:tc>
          <w:tcPr>
            <w:tcW w:w="0" w:type="auto"/>
            <w:vAlign w:val="center"/>
          </w:tcPr>
          <w:p w14:paraId="3163648B" w14:textId="524663EB" w:rsidR="004D3463" w:rsidRPr="00207A7E" w:rsidRDefault="004D3463" w:rsidP="004D3463">
            <w:pPr>
              <w:pStyle w:val="Normal-Table"/>
              <w:cnfStyle w:val="000000000000" w:firstRow="0" w:lastRow="0" w:firstColumn="0" w:lastColumn="0" w:oddVBand="0" w:evenVBand="0" w:oddHBand="0" w:evenHBand="0" w:firstRowFirstColumn="0" w:firstRowLastColumn="0" w:lastRowFirstColumn="0" w:lastRowLastColumn="0"/>
            </w:pPr>
            <w:r w:rsidRPr="00E06067">
              <w:t xml:space="preserve"> 167.83 </w:t>
            </w:r>
          </w:p>
        </w:tc>
      </w:tr>
      <w:tr w:rsidR="004D3463" w:rsidRPr="00207A7E" w14:paraId="4DA819C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E2DCEA" w14:textId="45BC5AE5" w:rsidR="004D3463" w:rsidRPr="00414AC2" w:rsidRDefault="004D3463" w:rsidP="00E43BEF">
            <w:pPr>
              <w:pStyle w:val="Normal-Table"/>
              <w:numPr>
                <w:ilvl w:val="0"/>
                <w:numId w:val="34"/>
              </w:numPr>
            </w:pPr>
            <w:r w:rsidRPr="00414AC2">
              <w:t xml:space="preserve">Petrol </w:t>
            </w:r>
          </w:p>
        </w:tc>
        <w:tc>
          <w:tcPr>
            <w:tcW w:w="0" w:type="auto"/>
            <w:vAlign w:val="center"/>
          </w:tcPr>
          <w:p w14:paraId="1241E7A2" w14:textId="0A242009" w:rsidR="004D3463" w:rsidRPr="00414AC2" w:rsidRDefault="004D3463" w:rsidP="004D3463">
            <w:pPr>
              <w:pStyle w:val="Normal-Table"/>
              <w:cnfStyle w:val="000000010000" w:firstRow="0" w:lastRow="0" w:firstColumn="0" w:lastColumn="0" w:oddVBand="0" w:evenVBand="0" w:oddHBand="0" w:evenHBand="1" w:firstRowFirstColumn="0" w:firstRowLastColumn="0" w:lastRowFirstColumn="0" w:lastRowLastColumn="0"/>
            </w:pPr>
            <w:r w:rsidRPr="00414AC2">
              <w:t>79.69</w:t>
            </w:r>
          </w:p>
        </w:tc>
        <w:tc>
          <w:tcPr>
            <w:tcW w:w="0" w:type="auto"/>
            <w:vAlign w:val="center"/>
          </w:tcPr>
          <w:p w14:paraId="055FF78A" w14:textId="26EDB5BD" w:rsidR="004D3463" w:rsidRPr="00E06067" w:rsidRDefault="004D3463" w:rsidP="004D3463">
            <w:pPr>
              <w:pStyle w:val="Normal-Table"/>
              <w:cnfStyle w:val="000000010000" w:firstRow="0" w:lastRow="0" w:firstColumn="0" w:lastColumn="0" w:oddVBand="0" w:evenVBand="0" w:oddHBand="0" w:evenHBand="1" w:firstRowFirstColumn="0" w:firstRowLastColumn="0" w:lastRowFirstColumn="0" w:lastRowLastColumn="0"/>
            </w:pPr>
            <w:r w:rsidRPr="00E06067">
              <w:t xml:space="preserve"> 70.72 </w:t>
            </w:r>
          </w:p>
        </w:tc>
      </w:tr>
      <w:tr w:rsidR="004D3463" w:rsidRPr="00207A7E" w14:paraId="6DAF477D" w14:textId="77777777">
        <w:tc>
          <w:tcPr>
            <w:cnfStyle w:val="001000000000" w:firstRow="0" w:lastRow="0" w:firstColumn="1" w:lastColumn="0" w:oddVBand="0" w:evenVBand="0" w:oddHBand="0" w:evenHBand="0" w:firstRowFirstColumn="0" w:firstRowLastColumn="0" w:lastRowFirstColumn="0" w:lastRowLastColumn="0"/>
            <w:tcW w:w="0" w:type="auto"/>
          </w:tcPr>
          <w:p w14:paraId="14129853" w14:textId="0861DD8B" w:rsidR="004D3463" w:rsidRPr="00414AC2" w:rsidRDefault="004D3463" w:rsidP="00E43BEF">
            <w:pPr>
              <w:pStyle w:val="Normal-Table"/>
              <w:numPr>
                <w:ilvl w:val="0"/>
                <w:numId w:val="34"/>
              </w:numPr>
            </w:pPr>
            <w:r w:rsidRPr="00414AC2">
              <w:t xml:space="preserve">Diesel </w:t>
            </w:r>
          </w:p>
        </w:tc>
        <w:tc>
          <w:tcPr>
            <w:tcW w:w="0" w:type="auto"/>
            <w:vAlign w:val="center"/>
          </w:tcPr>
          <w:p w14:paraId="286A5F9A" w14:textId="2D7CD4B8" w:rsidR="004D3463" w:rsidRPr="00414AC2" w:rsidRDefault="004D3463" w:rsidP="004D3463">
            <w:pPr>
              <w:pStyle w:val="Normal-Table"/>
              <w:cnfStyle w:val="000000000000" w:firstRow="0" w:lastRow="0" w:firstColumn="0" w:lastColumn="0" w:oddVBand="0" w:evenVBand="0" w:oddHBand="0" w:evenHBand="0" w:firstRowFirstColumn="0" w:firstRowLastColumn="0" w:lastRowFirstColumn="0" w:lastRowLastColumn="0"/>
            </w:pPr>
            <w:r w:rsidRPr="00414AC2">
              <w:t>124.46</w:t>
            </w:r>
          </w:p>
        </w:tc>
        <w:tc>
          <w:tcPr>
            <w:tcW w:w="0" w:type="auto"/>
            <w:vAlign w:val="center"/>
          </w:tcPr>
          <w:p w14:paraId="13E25A4F" w14:textId="28F96BAA" w:rsidR="004D3463" w:rsidRPr="00E06067" w:rsidRDefault="004D3463" w:rsidP="004D3463">
            <w:pPr>
              <w:pStyle w:val="Normal-Table"/>
              <w:cnfStyle w:val="000000000000" w:firstRow="0" w:lastRow="0" w:firstColumn="0" w:lastColumn="0" w:oddVBand="0" w:evenVBand="0" w:oddHBand="0" w:evenHBand="0" w:firstRowFirstColumn="0" w:firstRowLastColumn="0" w:lastRowFirstColumn="0" w:lastRowLastColumn="0"/>
            </w:pPr>
            <w:r w:rsidRPr="00E06067">
              <w:t xml:space="preserve"> 97.11 </w:t>
            </w:r>
          </w:p>
        </w:tc>
      </w:tr>
      <w:tr w:rsidR="004D3463" w:rsidRPr="00207A7E" w14:paraId="71B90F4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EC7073" w14:textId="03A423EA" w:rsidR="004D3463" w:rsidRPr="00414AC2" w:rsidRDefault="004D3463" w:rsidP="00E43BEF">
            <w:pPr>
              <w:pStyle w:val="Normal-Table"/>
              <w:numPr>
                <w:ilvl w:val="0"/>
                <w:numId w:val="34"/>
              </w:numPr>
            </w:pPr>
            <w:r w:rsidRPr="00414AC2">
              <w:t>Electricity (MWh)</w:t>
            </w:r>
          </w:p>
        </w:tc>
        <w:tc>
          <w:tcPr>
            <w:tcW w:w="0" w:type="auto"/>
            <w:vAlign w:val="center"/>
          </w:tcPr>
          <w:p w14:paraId="7DA28F37" w14:textId="4B02829A" w:rsidR="004D3463" w:rsidRPr="00414AC2" w:rsidRDefault="004D3463" w:rsidP="004D3463">
            <w:pPr>
              <w:pStyle w:val="Normal-Table"/>
              <w:cnfStyle w:val="000000010000" w:firstRow="0" w:lastRow="0" w:firstColumn="0" w:lastColumn="0" w:oddVBand="0" w:evenVBand="0" w:oddHBand="0" w:evenHBand="1" w:firstRowFirstColumn="0" w:firstRowLastColumn="0" w:lastRowFirstColumn="0" w:lastRowLastColumn="0"/>
            </w:pPr>
            <w:r w:rsidRPr="00414AC2">
              <w:t>0</w:t>
            </w:r>
          </w:p>
        </w:tc>
        <w:tc>
          <w:tcPr>
            <w:tcW w:w="0" w:type="auto"/>
            <w:vAlign w:val="center"/>
          </w:tcPr>
          <w:p w14:paraId="605D2DF6" w14:textId="3A59296F" w:rsidR="004D3463" w:rsidRPr="00E06067" w:rsidRDefault="004D3463" w:rsidP="004D3463">
            <w:pPr>
              <w:pStyle w:val="Normal-Table"/>
              <w:cnfStyle w:val="000000010000" w:firstRow="0" w:lastRow="0" w:firstColumn="0" w:lastColumn="0" w:oddVBand="0" w:evenVBand="0" w:oddHBand="0" w:evenHBand="1" w:firstRowFirstColumn="0" w:firstRowLastColumn="0" w:lastRowFirstColumn="0" w:lastRowLastColumn="0"/>
            </w:pPr>
            <w:r w:rsidRPr="00E06067">
              <w:t xml:space="preserve"> </w:t>
            </w:r>
            <w:r>
              <w:t>0</w:t>
            </w:r>
            <w:r w:rsidRPr="00E06067">
              <w:t xml:space="preserve">   </w:t>
            </w:r>
          </w:p>
        </w:tc>
      </w:tr>
      <w:tr w:rsidR="004D3463" w:rsidRPr="00207A7E" w14:paraId="2516A700" w14:textId="77777777">
        <w:tc>
          <w:tcPr>
            <w:cnfStyle w:val="001000000000" w:firstRow="0" w:lastRow="0" w:firstColumn="1" w:lastColumn="0" w:oddVBand="0" w:evenVBand="0" w:oddHBand="0" w:evenHBand="0" w:firstRowFirstColumn="0" w:firstRowLastColumn="0" w:lastRowFirstColumn="0" w:lastRowLastColumn="0"/>
            <w:tcW w:w="0" w:type="auto"/>
          </w:tcPr>
          <w:p w14:paraId="4ED196D6" w14:textId="099758DA" w:rsidR="004D3463" w:rsidRPr="00414AC2" w:rsidRDefault="004D3463" w:rsidP="004D3463">
            <w:pPr>
              <w:pStyle w:val="Normal-Table"/>
            </w:pPr>
            <w:r w:rsidRPr="00414AC2">
              <w:t xml:space="preserve">Non-road vehicles </w:t>
            </w:r>
          </w:p>
        </w:tc>
        <w:tc>
          <w:tcPr>
            <w:tcW w:w="0" w:type="auto"/>
            <w:vAlign w:val="center"/>
          </w:tcPr>
          <w:p w14:paraId="59947D5C" w14:textId="0E38484A" w:rsidR="004D3463" w:rsidRPr="00414AC2" w:rsidRDefault="004D3463" w:rsidP="004D3463">
            <w:pPr>
              <w:pStyle w:val="Normal-Table"/>
              <w:cnfStyle w:val="000000000000" w:firstRow="0" w:lastRow="0" w:firstColumn="0" w:lastColumn="0" w:oddVBand="0" w:evenVBand="0" w:oddHBand="0" w:evenHBand="0" w:firstRowFirstColumn="0" w:firstRowLastColumn="0" w:lastRowFirstColumn="0" w:lastRowLastColumn="0"/>
            </w:pPr>
            <w:r w:rsidRPr="00414AC2">
              <w:t>0.43</w:t>
            </w:r>
          </w:p>
        </w:tc>
        <w:tc>
          <w:tcPr>
            <w:tcW w:w="0" w:type="auto"/>
            <w:vAlign w:val="center"/>
          </w:tcPr>
          <w:p w14:paraId="309A28A9" w14:textId="2039EEFD" w:rsidR="004D3463" w:rsidRPr="00E06067" w:rsidRDefault="004D3463" w:rsidP="004D3463">
            <w:pPr>
              <w:pStyle w:val="Normal-Table"/>
              <w:cnfStyle w:val="000000000000" w:firstRow="0" w:lastRow="0" w:firstColumn="0" w:lastColumn="0" w:oddVBand="0" w:evenVBand="0" w:oddHBand="0" w:evenHBand="0" w:firstRowFirstColumn="0" w:firstRowLastColumn="0" w:lastRowFirstColumn="0" w:lastRowLastColumn="0"/>
            </w:pPr>
            <w:r w:rsidRPr="00E06067">
              <w:t xml:space="preserve"> 0.59 </w:t>
            </w:r>
          </w:p>
        </w:tc>
      </w:tr>
      <w:tr w:rsidR="004D3463" w:rsidRPr="00207A7E" w14:paraId="529A4A6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336C" w14:textId="69922AE9" w:rsidR="004D3463" w:rsidRPr="00414AC2" w:rsidRDefault="004D3463" w:rsidP="00E43BEF">
            <w:pPr>
              <w:pStyle w:val="Normal-Table"/>
              <w:numPr>
                <w:ilvl w:val="0"/>
                <w:numId w:val="34"/>
              </w:numPr>
            </w:pPr>
            <w:r w:rsidRPr="00414AC2">
              <w:t xml:space="preserve">Petrol </w:t>
            </w:r>
          </w:p>
        </w:tc>
        <w:tc>
          <w:tcPr>
            <w:tcW w:w="0" w:type="auto"/>
            <w:vAlign w:val="center"/>
          </w:tcPr>
          <w:p w14:paraId="0565B3E5" w14:textId="27852608" w:rsidR="004D3463" w:rsidRPr="00414AC2" w:rsidRDefault="004D3463" w:rsidP="004D3463">
            <w:pPr>
              <w:pStyle w:val="Normal-Table"/>
              <w:cnfStyle w:val="000000010000" w:firstRow="0" w:lastRow="0" w:firstColumn="0" w:lastColumn="0" w:oddVBand="0" w:evenVBand="0" w:oddHBand="0" w:evenHBand="1" w:firstRowFirstColumn="0" w:firstRowLastColumn="0" w:lastRowFirstColumn="0" w:lastRowLastColumn="0"/>
            </w:pPr>
            <w:r w:rsidRPr="00414AC2">
              <w:t>0.43</w:t>
            </w:r>
          </w:p>
        </w:tc>
        <w:tc>
          <w:tcPr>
            <w:tcW w:w="0" w:type="auto"/>
            <w:vAlign w:val="center"/>
          </w:tcPr>
          <w:p w14:paraId="29B2FCD5" w14:textId="3A10BE46" w:rsidR="004D3463" w:rsidRPr="00E06067" w:rsidRDefault="004D3463" w:rsidP="004D3463">
            <w:pPr>
              <w:pStyle w:val="Normal-Table"/>
              <w:cnfStyle w:val="000000010000" w:firstRow="0" w:lastRow="0" w:firstColumn="0" w:lastColumn="0" w:oddVBand="0" w:evenVBand="0" w:oddHBand="0" w:evenHBand="1" w:firstRowFirstColumn="0" w:firstRowLastColumn="0" w:lastRowFirstColumn="0" w:lastRowLastColumn="0"/>
            </w:pPr>
            <w:r w:rsidRPr="00E06067">
              <w:t xml:space="preserve"> 0.59 </w:t>
            </w:r>
          </w:p>
        </w:tc>
      </w:tr>
      <w:tr w:rsidR="004D3463" w:rsidRPr="00207A7E" w14:paraId="57F41C0B" w14:textId="77777777">
        <w:tc>
          <w:tcPr>
            <w:cnfStyle w:val="001000000000" w:firstRow="0" w:lastRow="0" w:firstColumn="1" w:lastColumn="0" w:oddVBand="0" w:evenVBand="0" w:oddHBand="0" w:evenHBand="0" w:firstRowFirstColumn="0" w:firstRowLastColumn="0" w:lastRowFirstColumn="0" w:lastRowLastColumn="0"/>
            <w:tcW w:w="0" w:type="auto"/>
          </w:tcPr>
          <w:p w14:paraId="6EF2112D" w14:textId="2F605434" w:rsidR="004D3463" w:rsidRPr="00414AC2" w:rsidRDefault="004D3463" w:rsidP="00E43BEF">
            <w:pPr>
              <w:pStyle w:val="Normal-Table"/>
              <w:numPr>
                <w:ilvl w:val="0"/>
                <w:numId w:val="34"/>
              </w:numPr>
            </w:pPr>
            <w:r w:rsidRPr="00414AC2">
              <w:t xml:space="preserve">Diesel </w:t>
            </w:r>
          </w:p>
        </w:tc>
        <w:tc>
          <w:tcPr>
            <w:tcW w:w="0" w:type="auto"/>
            <w:vAlign w:val="center"/>
          </w:tcPr>
          <w:p w14:paraId="5789D67E" w14:textId="1D8B2164" w:rsidR="004D3463" w:rsidRPr="00414AC2" w:rsidRDefault="004D3463" w:rsidP="004D3463">
            <w:pPr>
              <w:pStyle w:val="Normal-Table"/>
              <w:cnfStyle w:val="000000000000" w:firstRow="0" w:lastRow="0" w:firstColumn="0" w:lastColumn="0" w:oddVBand="0" w:evenVBand="0" w:oddHBand="0" w:evenHBand="0" w:firstRowFirstColumn="0" w:firstRowLastColumn="0" w:lastRowFirstColumn="0" w:lastRowLastColumn="0"/>
            </w:pPr>
            <w:r w:rsidRPr="00414AC2">
              <w:t>0</w:t>
            </w:r>
          </w:p>
        </w:tc>
        <w:tc>
          <w:tcPr>
            <w:tcW w:w="0" w:type="auto"/>
            <w:vAlign w:val="center"/>
          </w:tcPr>
          <w:p w14:paraId="5DF69662" w14:textId="7D8CAC47" w:rsidR="004D3463" w:rsidRPr="00E06067" w:rsidRDefault="004D3463" w:rsidP="004D3463">
            <w:pPr>
              <w:pStyle w:val="Normal-Table"/>
              <w:cnfStyle w:val="000000000000" w:firstRow="0" w:lastRow="0" w:firstColumn="0" w:lastColumn="0" w:oddVBand="0" w:evenVBand="0" w:oddHBand="0" w:evenHBand="0" w:firstRowFirstColumn="0" w:firstRowLastColumn="0" w:lastRowFirstColumn="0" w:lastRowLastColumn="0"/>
            </w:pPr>
            <w:r w:rsidRPr="00E06067">
              <w:t xml:space="preserve"> </w:t>
            </w:r>
            <w:r>
              <w:t>0</w:t>
            </w:r>
            <w:r w:rsidRPr="00E06067">
              <w:t xml:space="preserve">   </w:t>
            </w:r>
          </w:p>
        </w:tc>
      </w:tr>
      <w:tr w:rsidR="004D3463" w:rsidRPr="00207A7E" w14:paraId="08FB855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89B950" w14:textId="18BA0D6A" w:rsidR="004D3463" w:rsidRPr="00414AC2" w:rsidRDefault="004D3463" w:rsidP="00E43BEF">
            <w:pPr>
              <w:pStyle w:val="Normal-Table"/>
              <w:numPr>
                <w:ilvl w:val="0"/>
                <w:numId w:val="34"/>
              </w:numPr>
            </w:pPr>
            <w:r w:rsidRPr="00414AC2">
              <w:t>Electricity (MWh)</w:t>
            </w:r>
          </w:p>
        </w:tc>
        <w:tc>
          <w:tcPr>
            <w:tcW w:w="0" w:type="auto"/>
            <w:vAlign w:val="center"/>
          </w:tcPr>
          <w:p w14:paraId="3096E4CA" w14:textId="34A16B75" w:rsidR="004D3463" w:rsidRPr="00414AC2" w:rsidRDefault="004D3463" w:rsidP="004D3463">
            <w:pPr>
              <w:pStyle w:val="Normal-Table"/>
              <w:cnfStyle w:val="000000010000" w:firstRow="0" w:lastRow="0" w:firstColumn="0" w:lastColumn="0" w:oddVBand="0" w:evenVBand="0" w:oddHBand="0" w:evenHBand="1" w:firstRowFirstColumn="0" w:firstRowLastColumn="0" w:lastRowFirstColumn="0" w:lastRowLastColumn="0"/>
            </w:pPr>
            <w:r w:rsidRPr="00414AC2">
              <w:t>0</w:t>
            </w:r>
          </w:p>
        </w:tc>
        <w:tc>
          <w:tcPr>
            <w:tcW w:w="0" w:type="auto"/>
            <w:vAlign w:val="center"/>
          </w:tcPr>
          <w:p w14:paraId="27D3F21A" w14:textId="2FA43A14" w:rsidR="004D3463" w:rsidRPr="00E06067" w:rsidRDefault="004D3463" w:rsidP="004D3463">
            <w:pPr>
              <w:pStyle w:val="Normal-Table"/>
              <w:cnfStyle w:val="000000010000" w:firstRow="0" w:lastRow="0" w:firstColumn="0" w:lastColumn="0" w:oddVBand="0" w:evenVBand="0" w:oddHBand="0" w:evenHBand="1" w:firstRowFirstColumn="0" w:firstRowLastColumn="0" w:lastRowFirstColumn="0" w:lastRowLastColumn="0"/>
            </w:pPr>
            <w:r w:rsidRPr="00E06067">
              <w:t xml:space="preserve"> </w:t>
            </w:r>
            <w:r>
              <w:t>0</w:t>
            </w:r>
            <w:r w:rsidRPr="00E06067">
              <w:t xml:space="preserve">   </w:t>
            </w:r>
          </w:p>
        </w:tc>
      </w:tr>
      <w:tr w:rsidR="00E43BEF" w:rsidRPr="00207A7E" w14:paraId="3A3DD8A6" w14:textId="77777777">
        <w:tc>
          <w:tcPr>
            <w:cnfStyle w:val="001000000000" w:firstRow="0" w:lastRow="0" w:firstColumn="1" w:lastColumn="0" w:oddVBand="0" w:evenVBand="0" w:oddHBand="0" w:evenHBand="0" w:firstRowFirstColumn="0" w:firstRowLastColumn="0" w:lastRowFirstColumn="0" w:lastRowLastColumn="0"/>
            <w:tcW w:w="0" w:type="auto"/>
          </w:tcPr>
          <w:p w14:paraId="59A7DDC8" w14:textId="5F08C114" w:rsidR="00E43BEF" w:rsidRPr="00414AC2" w:rsidRDefault="00E43BEF" w:rsidP="00E43BEF">
            <w:pPr>
              <w:pStyle w:val="Normal-Table"/>
            </w:pPr>
            <w:r>
              <w:t>Total</w:t>
            </w:r>
          </w:p>
        </w:tc>
        <w:tc>
          <w:tcPr>
            <w:tcW w:w="0" w:type="auto"/>
            <w:vAlign w:val="center"/>
          </w:tcPr>
          <w:p w14:paraId="17F4149B" w14:textId="4393A45C" w:rsidR="00E43BEF" w:rsidRPr="00414AC2" w:rsidRDefault="00E43BEF" w:rsidP="00E43BEF">
            <w:pPr>
              <w:pStyle w:val="Normal-Table"/>
              <w:cnfStyle w:val="000000000000" w:firstRow="0" w:lastRow="0" w:firstColumn="0" w:lastColumn="0" w:oddVBand="0" w:evenVBand="0" w:oddHBand="0" w:evenHBand="0" w:firstRowFirstColumn="0" w:firstRowLastColumn="0" w:lastRowFirstColumn="0" w:lastRowLastColumn="0"/>
            </w:pPr>
            <w:r w:rsidRPr="00ED5F85">
              <w:rPr>
                <w:b/>
                <w:bCs/>
              </w:rPr>
              <w:t>204.58</w:t>
            </w:r>
          </w:p>
        </w:tc>
        <w:tc>
          <w:tcPr>
            <w:tcW w:w="0" w:type="auto"/>
            <w:vAlign w:val="center"/>
          </w:tcPr>
          <w:p w14:paraId="09C734B6" w14:textId="12154460" w:rsidR="00E43BEF" w:rsidRPr="00E06067" w:rsidRDefault="00E43BEF" w:rsidP="00E43BEF">
            <w:pPr>
              <w:pStyle w:val="Normal-Table"/>
              <w:cnfStyle w:val="000000000000" w:firstRow="0" w:lastRow="0" w:firstColumn="0" w:lastColumn="0" w:oddVBand="0" w:evenVBand="0" w:oddHBand="0" w:evenHBand="0" w:firstRowFirstColumn="0" w:firstRowLastColumn="0" w:lastRowFirstColumn="0" w:lastRowLastColumn="0"/>
            </w:pPr>
            <w:r w:rsidRPr="00EE457D">
              <w:rPr>
                <w:b/>
                <w:bCs/>
              </w:rPr>
              <w:t xml:space="preserve"> 168.41 </w:t>
            </w:r>
          </w:p>
        </w:tc>
      </w:tr>
    </w:tbl>
    <w:p w14:paraId="60B94774" w14:textId="77777777" w:rsidR="00B16089" w:rsidRDefault="00B16089" w:rsidP="00782B79"/>
    <w:tbl>
      <w:tblPr>
        <w:tblStyle w:val="EPAstandardtable"/>
        <w:tblW w:w="10206" w:type="dxa"/>
        <w:tblLook w:val="04E0" w:firstRow="1" w:lastRow="1" w:firstColumn="1" w:lastColumn="0" w:noHBand="0" w:noVBand="1"/>
      </w:tblPr>
      <w:tblGrid>
        <w:gridCol w:w="7104"/>
        <w:gridCol w:w="1551"/>
        <w:gridCol w:w="1551"/>
      </w:tblGrid>
      <w:tr w:rsidR="0051244E" w:rsidRPr="00207A7E" w14:paraId="3A48BD8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756EA52" w14:textId="4CDFA7CD" w:rsidR="0051244E" w:rsidRPr="00207A7E" w:rsidRDefault="00AF1D59">
            <w:pPr>
              <w:pStyle w:val="Normal-Table"/>
            </w:pPr>
            <w:r>
              <w:rPr>
                <w:bCs/>
              </w:rPr>
              <w:t>D</w:t>
            </w:r>
            <w:r w:rsidRPr="00ED5F85">
              <w:rPr>
                <w:bCs/>
              </w:rPr>
              <w:t>istance travelled by commercial air travel (passenger km)</w:t>
            </w:r>
          </w:p>
        </w:tc>
        <w:tc>
          <w:tcPr>
            <w:tcW w:w="0" w:type="auto"/>
          </w:tcPr>
          <w:p w14:paraId="1C680A0F" w14:textId="77777777" w:rsidR="0051244E" w:rsidRPr="00207A7E" w:rsidRDefault="0051244E">
            <w:pPr>
              <w:pStyle w:val="Normal-Table"/>
              <w:cnfStyle w:val="100000000000" w:firstRow="1" w:lastRow="0" w:firstColumn="0" w:lastColumn="0" w:oddVBand="0" w:evenVBand="0" w:oddHBand="0" w:evenHBand="0" w:firstRowFirstColumn="0" w:firstRowLastColumn="0" w:lastRowFirstColumn="0" w:lastRowLastColumn="0"/>
            </w:pPr>
            <w:r w:rsidRPr="00287C15">
              <w:t>2023–24</w:t>
            </w:r>
          </w:p>
        </w:tc>
        <w:tc>
          <w:tcPr>
            <w:tcW w:w="0" w:type="auto"/>
          </w:tcPr>
          <w:p w14:paraId="5E5692C0" w14:textId="77777777" w:rsidR="0051244E" w:rsidRPr="00207A7E" w:rsidRDefault="0051244E">
            <w:pPr>
              <w:pStyle w:val="Normal-Table"/>
              <w:cnfStyle w:val="100000000000" w:firstRow="1" w:lastRow="0" w:firstColumn="0" w:lastColumn="0" w:oddVBand="0" w:evenVBand="0" w:oddHBand="0" w:evenHBand="0" w:firstRowFirstColumn="0" w:firstRowLastColumn="0" w:lastRowFirstColumn="0" w:lastRowLastColumn="0"/>
            </w:pPr>
            <w:r w:rsidRPr="00287C15">
              <w:t>2024–25</w:t>
            </w:r>
          </w:p>
        </w:tc>
      </w:tr>
      <w:tr w:rsidR="00AF1D59" w:rsidRPr="00207A7E" w14:paraId="7B624C20" w14:textId="77777777">
        <w:tc>
          <w:tcPr>
            <w:cnfStyle w:val="001000000000" w:firstRow="0" w:lastRow="0" w:firstColumn="1" w:lastColumn="0" w:oddVBand="0" w:evenVBand="0" w:oddHBand="0" w:evenHBand="0" w:firstRowFirstColumn="0" w:firstRowLastColumn="0" w:lastRowFirstColumn="0" w:lastRowLastColumn="0"/>
            <w:tcW w:w="0" w:type="auto"/>
          </w:tcPr>
          <w:p w14:paraId="139B7521" w14:textId="06CB3D3A" w:rsidR="00AF1D59" w:rsidRPr="00207A7E" w:rsidRDefault="00AF1D59" w:rsidP="00AF1D59">
            <w:pPr>
              <w:pStyle w:val="Normal-Table"/>
            </w:pPr>
            <w:r w:rsidRPr="00ED5F85">
              <w:rPr>
                <w:bCs/>
              </w:rPr>
              <w:t>Total</w:t>
            </w:r>
          </w:p>
        </w:tc>
        <w:tc>
          <w:tcPr>
            <w:tcW w:w="0" w:type="auto"/>
            <w:vAlign w:val="center"/>
          </w:tcPr>
          <w:p w14:paraId="4DE93659" w14:textId="2F53F788" w:rsidR="00AF1D59" w:rsidRPr="00AF1D59" w:rsidRDefault="00AF1D59" w:rsidP="00AF1D59">
            <w:pPr>
              <w:pStyle w:val="Normal-Table"/>
              <w:cnfStyle w:val="000000000000" w:firstRow="0" w:lastRow="0" w:firstColumn="0" w:lastColumn="0" w:oddVBand="0" w:evenVBand="0" w:oddHBand="0" w:evenHBand="0" w:firstRowFirstColumn="0" w:firstRowLastColumn="0" w:lastRowFirstColumn="0" w:lastRowLastColumn="0"/>
            </w:pPr>
            <w:r w:rsidRPr="00AF1D59">
              <w:t>283,066.45</w:t>
            </w:r>
          </w:p>
        </w:tc>
        <w:tc>
          <w:tcPr>
            <w:tcW w:w="0" w:type="auto"/>
            <w:vAlign w:val="center"/>
          </w:tcPr>
          <w:p w14:paraId="06D6D97D" w14:textId="76534740" w:rsidR="00AF1D59" w:rsidRPr="00AF1D59" w:rsidRDefault="00AF1D59" w:rsidP="00AF1D59">
            <w:pPr>
              <w:pStyle w:val="Normal-Table"/>
              <w:cnfStyle w:val="000000000000" w:firstRow="0" w:lastRow="0" w:firstColumn="0" w:lastColumn="0" w:oddVBand="0" w:evenVBand="0" w:oddHBand="0" w:evenHBand="0" w:firstRowFirstColumn="0" w:firstRowLastColumn="0" w:lastRowFirstColumn="0" w:lastRowLastColumn="0"/>
            </w:pPr>
            <w:r w:rsidRPr="00AF1D59">
              <w:t xml:space="preserve">271,796.19 </w:t>
            </w:r>
          </w:p>
        </w:tc>
      </w:tr>
    </w:tbl>
    <w:p w14:paraId="2F161CF5" w14:textId="2B075E12" w:rsidR="00E43BEF" w:rsidRDefault="00AF6050" w:rsidP="00AF6050">
      <w:pPr>
        <w:pStyle w:val="Caption"/>
      </w:pPr>
      <w:r w:rsidRPr="00AF6050">
        <w:lastRenderedPageBreak/>
        <w:t>Water consumption</w:t>
      </w:r>
      <w:r w:rsidR="00B74ADC">
        <w:rPr>
          <w:rStyle w:val="FootnoteReference"/>
        </w:rPr>
        <w:footnoteReference w:id="32"/>
      </w:r>
    </w:p>
    <w:tbl>
      <w:tblPr>
        <w:tblStyle w:val="EPAstandardtable"/>
        <w:tblW w:w="10206" w:type="dxa"/>
        <w:tblLook w:val="04E0" w:firstRow="1" w:lastRow="1" w:firstColumn="1" w:lastColumn="0" w:noHBand="0" w:noVBand="1"/>
      </w:tblPr>
      <w:tblGrid>
        <w:gridCol w:w="7700"/>
        <w:gridCol w:w="1253"/>
        <w:gridCol w:w="1253"/>
      </w:tblGrid>
      <w:tr w:rsidR="00AF6050" w:rsidRPr="00207A7E" w14:paraId="5BF4C38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71C79F2" w14:textId="0ED4C1F0" w:rsidR="00AF6050" w:rsidRPr="00207A7E" w:rsidRDefault="0021516C">
            <w:pPr>
              <w:pStyle w:val="Normal-Table"/>
            </w:pPr>
            <w:r>
              <w:rPr>
                <w:bCs/>
              </w:rPr>
              <w:t>M</w:t>
            </w:r>
            <w:r w:rsidR="00AE07E5">
              <w:rPr>
                <w:bCs/>
              </w:rPr>
              <w:t>easure</w:t>
            </w:r>
          </w:p>
        </w:tc>
        <w:tc>
          <w:tcPr>
            <w:tcW w:w="0" w:type="auto"/>
          </w:tcPr>
          <w:p w14:paraId="7A7F233C" w14:textId="77777777" w:rsidR="00AF6050" w:rsidRPr="00207A7E" w:rsidRDefault="00AF6050">
            <w:pPr>
              <w:pStyle w:val="Normal-Table"/>
              <w:cnfStyle w:val="100000000000" w:firstRow="1" w:lastRow="0" w:firstColumn="0" w:lastColumn="0" w:oddVBand="0" w:evenVBand="0" w:oddHBand="0" w:evenHBand="0" w:firstRowFirstColumn="0" w:firstRowLastColumn="0" w:lastRowFirstColumn="0" w:lastRowLastColumn="0"/>
            </w:pPr>
            <w:r w:rsidRPr="00287C15">
              <w:t>2023–24</w:t>
            </w:r>
          </w:p>
        </w:tc>
        <w:tc>
          <w:tcPr>
            <w:tcW w:w="0" w:type="auto"/>
          </w:tcPr>
          <w:p w14:paraId="7A77AB55" w14:textId="77777777" w:rsidR="00AF6050" w:rsidRPr="00207A7E" w:rsidRDefault="00AF6050">
            <w:pPr>
              <w:pStyle w:val="Normal-Table"/>
              <w:cnfStyle w:val="100000000000" w:firstRow="1" w:lastRow="0" w:firstColumn="0" w:lastColumn="0" w:oddVBand="0" w:evenVBand="0" w:oddHBand="0" w:evenHBand="0" w:firstRowFirstColumn="0" w:firstRowLastColumn="0" w:lastRowFirstColumn="0" w:lastRowLastColumn="0"/>
            </w:pPr>
            <w:r w:rsidRPr="00287C15">
              <w:t>2024–25</w:t>
            </w:r>
          </w:p>
        </w:tc>
      </w:tr>
      <w:tr w:rsidR="00076FA9" w:rsidRPr="00207A7E" w14:paraId="4220CE04" w14:textId="77777777">
        <w:tc>
          <w:tcPr>
            <w:cnfStyle w:val="001000000000" w:firstRow="0" w:lastRow="0" w:firstColumn="1" w:lastColumn="0" w:oddVBand="0" w:evenVBand="0" w:oddHBand="0" w:evenHBand="0" w:firstRowFirstColumn="0" w:firstRowLastColumn="0" w:lastRowFirstColumn="0" w:lastRowLastColumn="0"/>
            <w:tcW w:w="0" w:type="auto"/>
          </w:tcPr>
          <w:p w14:paraId="57FD0DCB" w14:textId="27F92B9F" w:rsidR="00076FA9" w:rsidRPr="00207A7E" w:rsidRDefault="00076FA9" w:rsidP="00076FA9">
            <w:pPr>
              <w:pStyle w:val="Normal-Table"/>
            </w:pPr>
            <w:r w:rsidRPr="2FF33A4A">
              <w:rPr>
                <w:lang w:val="en-US"/>
              </w:rPr>
              <w:t>Total water consumption (</w:t>
            </w:r>
            <w:proofErr w:type="spellStart"/>
            <w:r w:rsidRPr="2FF33A4A">
              <w:rPr>
                <w:lang w:val="en-US"/>
              </w:rPr>
              <w:t>kilolitres</w:t>
            </w:r>
            <w:proofErr w:type="spellEnd"/>
            <w:r w:rsidRPr="2FF33A4A">
              <w:rPr>
                <w:lang w:val="en-US"/>
              </w:rPr>
              <w:t>)</w:t>
            </w:r>
          </w:p>
        </w:tc>
        <w:tc>
          <w:tcPr>
            <w:tcW w:w="0" w:type="auto"/>
          </w:tcPr>
          <w:p w14:paraId="22070E19" w14:textId="50B55919" w:rsidR="00076FA9" w:rsidRPr="00AF1D59" w:rsidRDefault="00076FA9" w:rsidP="00076FA9">
            <w:pPr>
              <w:pStyle w:val="Normal-Table"/>
              <w:cnfStyle w:val="000000000000" w:firstRow="0" w:lastRow="0" w:firstColumn="0" w:lastColumn="0" w:oddVBand="0" w:evenVBand="0" w:oddHBand="0" w:evenHBand="0" w:firstRowFirstColumn="0" w:firstRowLastColumn="0" w:lastRowFirstColumn="0" w:lastRowLastColumn="0"/>
            </w:pPr>
            <w:r w:rsidRPr="00414AC2">
              <w:t>4</w:t>
            </w:r>
            <w:r>
              <w:t>,</w:t>
            </w:r>
            <w:r w:rsidRPr="00414AC2">
              <w:t>862.62</w:t>
            </w:r>
          </w:p>
        </w:tc>
        <w:tc>
          <w:tcPr>
            <w:tcW w:w="0" w:type="auto"/>
          </w:tcPr>
          <w:p w14:paraId="03B49766" w14:textId="6F55E37C" w:rsidR="00076FA9" w:rsidRPr="00AF1D59" w:rsidRDefault="00076FA9" w:rsidP="00076FA9">
            <w:pPr>
              <w:pStyle w:val="Normal-Table"/>
              <w:cnfStyle w:val="000000000000" w:firstRow="0" w:lastRow="0" w:firstColumn="0" w:lastColumn="0" w:oddVBand="0" w:evenVBand="0" w:oddHBand="0" w:evenHBand="0" w:firstRowFirstColumn="0" w:firstRowLastColumn="0" w:lastRowFirstColumn="0" w:lastRowLastColumn="0"/>
            </w:pPr>
            <w:r w:rsidRPr="00CD3E3D">
              <w:t xml:space="preserve">5,448.66 </w:t>
            </w:r>
          </w:p>
        </w:tc>
      </w:tr>
      <w:tr w:rsidR="00076FA9" w:rsidRPr="00207A7E" w14:paraId="28A8359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7FFDBB" w14:textId="1716E521" w:rsidR="00076FA9" w:rsidRPr="00ED5F85" w:rsidRDefault="00076FA9" w:rsidP="00076FA9">
            <w:pPr>
              <w:pStyle w:val="Normal-Table"/>
              <w:rPr>
                <w:b w:val="0"/>
                <w:bCs/>
              </w:rPr>
            </w:pPr>
            <w:r w:rsidRPr="00414AC2">
              <w:t>Potable water consumption</w:t>
            </w:r>
          </w:p>
        </w:tc>
        <w:tc>
          <w:tcPr>
            <w:tcW w:w="0" w:type="auto"/>
          </w:tcPr>
          <w:p w14:paraId="6E35E35F" w14:textId="6460D8B6" w:rsidR="00076FA9" w:rsidRPr="00AF1D59" w:rsidRDefault="00076FA9" w:rsidP="00076FA9">
            <w:pPr>
              <w:pStyle w:val="Normal-Table"/>
              <w:cnfStyle w:val="000000010000" w:firstRow="0" w:lastRow="0" w:firstColumn="0" w:lastColumn="0" w:oddVBand="0" w:evenVBand="0" w:oddHBand="0" w:evenHBand="1" w:firstRowFirstColumn="0" w:firstRowLastColumn="0" w:lastRowFirstColumn="0" w:lastRowLastColumn="0"/>
            </w:pPr>
            <w:r w:rsidRPr="00414AC2">
              <w:t>4</w:t>
            </w:r>
            <w:r>
              <w:t>,</w:t>
            </w:r>
            <w:r w:rsidRPr="00414AC2">
              <w:t>862.62</w:t>
            </w:r>
          </w:p>
        </w:tc>
        <w:tc>
          <w:tcPr>
            <w:tcW w:w="0" w:type="auto"/>
          </w:tcPr>
          <w:p w14:paraId="246097B1" w14:textId="7C8C706D" w:rsidR="00076FA9" w:rsidRPr="00AF1D59" w:rsidRDefault="00076FA9" w:rsidP="00076FA9">
            <w:pPr>
              <w:pStyle w:val="Normal-Table"/>
              <w:cnfStyle w:val="000000010000" w:firstRow="0" w:lastRow="0" w:firstColumn="0" w:lastColumn="0" w:oddVBand="0" w:evenVBand="0" w:oddHBand="0" w:evenHBand="1" w:firstRowFirstColumn="0" w:firstRowLastColumn="0" w:lastRowFirstColumn="0" w:lastRowLastColumn="0"/>
            </w:pPr>
            <w:r w:rsidRPr="00CD3E3D">
              <w:t xml:space="preserve">5,448.66 </w:t>
            </w:r>
          </w:p>
        </w:tc>
      </w:tr>
      <w:tr w:rsidR="00076FA9" w:rsidRPr="00207A7E" w14:paraId="47E78829" w14:textId="77777777">
        <w:tc>
          <w:tcPr>
            <w:cnfStyle w:val="001000000000" w:firstRow="0" w:lastRow="0" w:firstColumn="1" w:lastColumn="0" w:oddVBand="0" w:evenVBand="0" w:oddHBand="0" w:evenHBand="0" w:firstRowFirstColumn="0" w:firstRowLastColumn="0" w:lastRowFirstColumn="0" w:lastRowLastColumn="0"/>
            <w:tcW w:w="0" w:type="auto"/>
          </w:tcPr>
          <w:p w14:paraId="64858937" w14:textId="663C3406" w:rsidR="00076FA9" w:rsidRPr="00ED5F85" w:rsidRDefault="00076FA9" w:rsidP="00076FA9">
            <w:pPr>
              <w:pStyle w:val="Normal-Table"/>
              <w:rPr>
                <w:b w:val="0"/>
                <w:bCs/>
              </w:rPr>
            </w:pPr>
            <w:r w:rsidRPr="2FF33A4A">
              <w:rPr>
                <w:lang w:val="en-US"/>
              </w:rPr>
              <w:t xml:space="preserve">Units of metered water consumed </w:t>
            </w:r>
            <w:proofErr w:type="spellStart"/>
            <w:r w:rsidRPr="2FF33A4A">
              <w:rPr>
                <w:lang w:val="en-US"/>
              </w:rPr>
              <w:t>normalised</w:t>
            </w:r>
            <w:proofErr w:type="spellEnd"/>
            <w:r w:rsidRPr="2FF33A4A">
              <w:rPr>
                <w:lang w:val="en-US"/>
              </w:rPr>
              <w:t xml:space="preserve"> by FTE (</w:t>
            </w:r>
            <w:proofErr w:type="spellStart"/>
            <w:r w:rsidRPr="2FF33A4A">
              <w:rPr>
                <w:lang w:val="en-US"/>
              </w:rPr>
              <w:t>kL</w:t>
            </w:r>
            <w:proofErr w:type="spellEnd"/>
            <w:r w:rsidRPr="2FF33A4A">
              <w:rPr>
                <w:lang w:val="en-US"/>
              </w:rPr>
              <w:t>/FTE)</w:t>
            </w:r>
          </w:p>
        </w:tc>
        <w:tc>
          <w:tcPr>
            <w:tcW w:w="0" w:type="auto"/>
          </w:tcPr>
          <w:p w14:paraId="71EDE79B" w14:textId="2EA4CA15" w:rsidR="00076FA9" w:rsidRPr="00AF1D59" w:rsidRDefault="00076FA9" w:rsidP="00076FA9">
            <w:pPr>
              <w:pStyle w:val="Normal-Table"/>
              <w:cnfStyle w:val="000000000000" w:firstRow="0" w:lastRow="0" w:firstColumn="0" w:lastColumn="0" w:oddVBand="0" w:evenVBand="0" w:oddHBand="0" w:evenHBand="0" w:firstRowFirstColumn="0" w:firstRowLastColumn="0" w:lastRowFirstColumn="0" w:lastRowLastColumn="0"/>
            </w:pPr>
            <w:r w:rsidRPr="00414AC2">
              <w:t>7.64</w:t>
            </w:r>
          </w:p>
        </w:tc>
        <w:tc>
          <w:tcPr>
            <w:tcW w:w="0" w:type="auto"/>
          </w:tcPr>
          <w:p w14:paraId="4EDB2356" w14:textId="32C20521" w:rsidR="00076FA9" w:rsidRPr="00AF1D59" w:rsidRDefault="00076FA9" w:rsidP="00076FA9">
            <w:pPr>
              <w:pStyle w:val="Normal-Table"/>
              <w:cnfStyle w:val="000000000000" w:firstRow="0" w:lastRow="0" w:firstColumn="0" w:lastColumn="0" w:oddVBand="0" w:evenVBand="0" w:oddHBand="0" w:evenHBand="0" w:firstRowFirstColumn="0" w:firstRowLastColumn="0" w:lastRowFirstColumn="0" w:lastRowLastColumn="0"/>
            </w:pPr>
            <w:r w:rsidRPr="00CD3E3D">
              <w:t xml:space="preserve">8.53 </w:t>
            </w:r>
          </w:p>
        </w:tc>
      </w:tr>
      <w:tr w:rsidR="00076FA9" w:rsidRPr="00207A7E" w14:paraId="45A298F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16E49B" w14:textId="4EA62642" w:rsidR="00076FA9" w:rsidRPr="00ED5F85" w:rsidRDefault="00076FA9" w:rsidP="00076FA9">
            <w:pPr>
              <w:pStyle w:val="Normal-Table"/>
              <w:rPr>
                <w:b w:val="0"/>
                <w:bCs/>
              </w:rPr>
            </w:pPr>
            <w:r w:rsidRPr="2FF33A4A">
              <w:rPr>
                <w:lang w:val="en-US"/>
              </w:rPr>
              <w:t>Units of office water used per office area (</w:t>
            </w:r>
            <w:proofErr w:type="spellStart"/>
            <w:r w:rsidRPr="2FF33A4A">
              <w:rPr>
                <w:lang w:val="en-US"/>
              </w:rPr>
              <w:t>kL</w:t>
            </w:r>
            <w:proofErr w:type="spellEnd"/>
            <w:r w:rsidRPr="2FF33A4A">
              <w:rPr>
                <w:lang w:val="en-US"/>
              </w:rPr>
              <w:t>/m2)</w:t>
            </w:r>
          </w:p>
        </w:tc>
        <w:tc>
          <w:tcPr>
            <w:tcW w:w="0" w:type="auto"/>
          </w:tcPr>
          <w:p w14:paraId="2C4D0093" w14:textId="57167EB4" w:rsidR="00076FA9" w:rsidRPr="00AF1D59" w:rsidRDefault="00076FA9" w:rsidP="00076FA9">
            <w:pPr>
              <w:pStyle w:val="Normal-Table"/>
              <w:cnfStyle w:val="000000010000" w:firstRow="0" w:lastRow="0" w:firstColumn="0" w:lastColumn="0" w:oddVBand="0" w:evenVBand="0" w:oddHBand="0" w:evenHBand="1" w:firstRowFirstColumn="0" w:firstRowLastColumn="0" w:lastRowFirstColumn="0" w:lastRowLastColumn="0"/>
            </w:pPr>
            <w:r w:rsidRPr="00414AC2">
              <w:t>0.40</w:t>
            </w:r>
          </w:p>
        </w:tc>
        <w:tc>
          <w:tcPr>
            <w:tcW w:w="0" w:type="auto"/>
          </w:tcPr>
          <w:p w14:paraId="211BE165" w14:textId="584B8AB2" w:rsidR="00076FA9" w:rsidRPr="00AF1D59" w:rsidRDefault="00076FA9" w:rsidP="00076FA9">
            <w:pPr>
              <w:pStyle w:val="Normal-Table"/>
              <w:cnfStyle w:val="000000010000" w:firstRow="0" w:lastRow="0" w:firstColumn="0" w:lastColumn="0" w:oddVBand="0" w:evenVBand="0" w:oddHBand="0" w:evenHBand="1" w:firstRowFirstColumn="0" w:firstRowLastColumn="0" w:lastRowFirstColumn="0" w:lastRowLastColumn="0"/>
            </w:pPr>
            <w:r w:rsidRPr="00CD3E3D">
              <w:t xml:space="preserve">0.42 </w:t>
            </w:r>
          </w:p>
        </w:tc>
      </w:tr>
    </w:tbl>
    <w:p w14:paraId="271E2DFC" w14:textId="5152EEEB" w:rsidR="00B16089" w:rsidRDefault="0021516C" w:rsidP="0021516C">
      <w:pPr>
        <w:pStyle w:val="Caption"/>
      </w:pPr>
      <w:r w:rsidRPr="0021516C">
        <w:t>Percentage of offices covered by dedicated collection services</w:t>
      </w:r>
    </w:p>
    <w:tbl>
      <w:tblPr>
        <w:tblStyle w:val="EPAstandardtable"/>
        <w:tblW w:w="10206" w:type="dxa"/>
        <w:tblLook w:val="04A0" w:firstRow="1" w:lastRow="0" w:firstColumn="1" w:lastColumn="0" w:noHBand="0" w:noVBand="1"/>
      </w:tblPr>
      <w:tblGrid>
        <w:gridCol w:w="5198"/>
        <w:gridCol w:w="2504"/>
        <w:gridCol w:w="2504"/>
      </w:tblGrid>
      <w:tr w:rsidR="0021516C" w:rsidRPr="00207A7E" w14:paraId="23115B96" w14:textId="77777777" w:rsidTr="00EE73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0D209A9" w14:textId="5062D83F" w:rsidR="0021516C" w:rsidRPr="00207A7E" w:rsidRDefault="0021516C">
            <w:pPr>
              <w:pStyle w:val="Normal-Table"/>
            </w:pPr>
            <w:r>
              <w:rPr>
                <w:bCs/>
              </w:rPr>
              <w:t>M</w:t>
            </w:r>
            <w:r w:rsidR="00AE07E5">
              <w:rPr>
                <w:bCs/>
              </w:rPr>
              <w:t>easure</w:t>
            </w:r>
          </w:p>
        </w:tc>
        <w:tc>
          <w:tcPr>
            <w:tcW w:w="0" w:type="auto"/>
          </w:tcPr>
          <w:p w14:paraId="64C94546" w14:textId="77777777" w:rsidR="0021516C" w:rsidRPr="00207A7E" w:rsidRDefault="0021516C">
            <w:pPr>
              <w:pStyle w:val="Normal-Table"/>
              <w:cnfStyle w:val="100000000000" w:firstRow="1" w:lastRow="0" w:firstColumn="0" w:lastColumn="0" w:oddVBand="0" w:evenVBand="0" w:oddHBand="0" w:evenHBand="0" w:firstRowFirstColumn="0" w:firstRowLastColumn="0" w:lastRowFirstColumn="0" w:lastRowLastColumn="0"/>
            </w:pPr>
            <w:r w:rsidRPr="00287C15">
              <w:t>2023–24</w:t>
            </w:r>
          </w:p>
        </w:tc>
        <w:tc>
          <w:tcPr>
            <w:tcW w:w="0" w:type="auto"/>
          </w:tcPr>
          <w:p w14:paraId="18738711" w14:textId="77777777" w:rsidR="0021516C" w:rsidRPr="00207A7E" w:rsidRDefault="0021516C">
            <w:pPr>
              <w:pStyle w:val="Normal-Table"/>
              <w:cnfStyle w:val="100000000000" w:firstRow="1" w:lastRow="0" w:firstColumn="0" w:lastColumn="0" w:oddVBand="0" w:evenVBand="0" w:oddHBand="0" w:evenHBand="0" w:firstRowFirstColumn="0" w:firstRowLastColumn="0" w:lastRowFirstColumn="0" w:lastRowLastColumn="0"/>
            </w:pPr>
            <w:r w:rsidRPr="00287C15">
              <w:t>2024–25</w:t>
            </w:r>
          </w:p>
        </w:tc>
      </w:tr>
      <w:tr w:rsidR="00EE73B2" w:rsidRPr="00207A7E" w14:paraId="60DC7360" w14:textId="77777777" w:rsidTr="00EE73B2">
        <w:tc>
          <w:tcPr>
            <w:cnfStyle w:val="001000000000" w:firstRow="0" w:lastRow="0" w:firstColumn="1" w:lastColumn="0" w:oddVBand="0" w:evenVBand="0" w:oddHBand="0" w:evenHBand="0" w:firstRowFirstColumn="0" w:firstRowLastColumn="0" w:lastRowFirstColumn="0" w:lastRowLastColumn="0"/>
            <w:tcW w:w="0" w:type="auto"/>
          </w:tcPr>
          <w:p w14:paraId="6BF35D1C" w14:textId="408292C0" w:rsidR="00EE73B2" w:rsidRPr="00207A7E" w:rsidRDefault="00EE73B2" w:rsidP="00EE73B2">
            <w:pPr>
              <w:pStyle w:val="Normal-Table"/>
            </w:pPr>
            <w:r w:rsidRPr="00414AC2">
              <w:t>Printer cartridges</w:t>
            </w:r>
          </w:p>
        </w:tc>
        <w:tc>
          <w:tcPr>
            <w:tcW w:w="0" w:type="auto"/>
          </w:tcPr>
          <w:p w14:paraId="7247F048" w14:textId="21CEB028" w:rsidR="00EE73B2" w:rsidRPr="00AF1D59" w:rsidRDefault="00EE73B2" w:rsidP="00EE73B2">
            <w:pPr>
              <w:pStyle w:val="Normal-Table"/>
              <w:cnfStyle w:val="000000000000" w:firstRow="0" w:lastRow="0" w:firstColumn="0" w:lastColumn="0" w:oddVBand="0" w:evenVBand="0" w:oddHBand="0" w:evenHBand="0" w:firstRowFirstColumn="0" w:firstRowLastColumn="0" w:lastRowFirstColumn="0" w:lastRowLastColumn="0"/>
            </w:pPr>
            <w:r w:rsidRPr="00414AC2">
              <w:t>100%</w:t>
            </w:r>
          </w:p>
        </w:tc>
        <w:tc>
          <w:tcPr>
            <w:tcW w:w="0" w:type="auto"/>
          </w:tcPr>
          <w:p w14:paraId="4CD9F6C3" w14:textId="2F783EFB" w:rsidR="00EE73B2" w:rsidRPr="00AF1D59" w:rsidRDefault="00EE73B2" w:rsidP="00EE73B2">
            <w:pPr>
              <w:pStyle w:val="Normal-Table"/>
              <w:cnfStyle w:val="000000000000" w:firstRow="0" w:lastRow="0" w:firstColumn="0" w:lastColumn="0" w:oddVBand="0" w:evenVBand="0" w:oddHBand="0" w:evenHBand="0" w:firstRowFirstColumn="0" w:firstRowLastColumn="0" w:lastRowFirstColumn="0" w:lastRowLastColumn="0"/>
            </w:pPr>
            <w:r w:rsidRPr="003E5089">
              <w:t>100%</w:t>
            </w:r>
          </w:p>
        </w:tc>
      </w:tr>
      <w:tr w:rsidR="00EE73B2" w:rsidRPr="00207A7E" w14:paraId="267BCC6E" w14:textId="77777777" w:rsidTr="00EE7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CD2A2E" w14:textId="3314E1E6" w:rsidR="00EE73B2" w:rsidRPr="2FF33A4A" w:rsidRDefault="00EE73B2" w:rsidP="00EE73B2">
            <w:pPr>
              <w:pStyle w:val="Normal-Table"/>
              <w:rPr>
                <w:lang w:val="en-US"/>
              </w:rPr>
            </w:pPr>
            <w:r w:rsidRPr="00414AC2">
              <w:t>Batteries</w:t>
            </w:r>
          </w:p>
        </w:tc>
        <w:tc>
          <w:tcPr>
            <w:tcW w:w="0" w:type="auto"/>
          </w:tcPr>
          <w:p w14:paraId="76D80365" w14:textId="432B0FAB" w:rsidR="00EE73B2" w:rsidRPr="00414AC2" w:rsidRDefault="00EE73B2" w:rsidP="00EE73B2">
            <w:pPr>
              <w:pStyle w:val="Normal-Table"/>
              <w:cnfStyle w:val="000000010000" w:firstRow="0" w:lastRow="0" w:firstColumn="0" w:lastColumn="0" w:oddVBand="0" w:evenVBand="0" w:oddHBand="0" w:evenHBand="1" w:firstRowFirstColumn="0" w:firstRowLastColumn="0" w:lastRowFirstColumn="0" w:lastRowLastColumn="0"/>
            </w:pPr>
            <w:r w:rsidRPr="00414AC2">
              <w:t>100%</w:t>
            </w:r>
          </w:p>
        </w:tc>
        <w:tc>
          <w:tcPr>
            <w:tcW w:w="0" w:type="auto"/>
          </w:tcPr>
          <w:p w14:paraId="58072DFB" w14:textId="6604E82A" w:rsidR="00EE73B2" w:rsidRPr="00CD3E3D" w:rsidRDefault="00EE73B2" w:rsidP="00EE73B2">
            <w:pPr>
              <w:pStyle w:val="Normal-Table"/>
              <w:cnfStyle w:val="000000010000" w:firstRow="0" w:lastRow="0" w:firstColumn="0" w:lastColumn="0" w:oddVBand="0" w:evenVBand="0" w:oddHBand="0" w:evenHBand="1" w:firstRowFirstColumn="0" w:firstRowLastColumn="0" w:lastRowFirstColumn="0" w:lastRowLastColumn="0"/>
            </w:pPr>
            <w:r w:rsidRPr="003E5089">
              <w:t>100%</w:t>
            </w:r>
          </w:p>
        </w:tc>
      </w:tr>
      <w:tr w:rsidR="00EE73B2" w:rsidRPr="00207A7E" w14:paraId="4A755DBF" w14:textId="77777777" w:rsidTr="00EE73B2">
        <w:tc>
          <w:tcPr>
            <w:cnfStyle w:val="001000000000" w:firstRow="0" w:lastRow="0" w:firstColumn="1" w:lastColumn="0" w:oddVBand="0" w:evenVBand="0" w:oddHBand="0" w:evenHBand="0" w:firstRowFirstColumn="0" w:firstRowLastColumn="0" w:lastRowFirstColumn="0" w:lastRowLastColumn="0"/>
            <w:tcW w:w="0" w:type="auto"/>
          </w:tcPr>
          <w:p w14:paraId="26FD00ED" w14:textId="654B7350" w:rsidR="00EE73B2" w:rsidRPr="2FF33A4A" w:rsidRDefault="00EE73B2" w:rsidP="00EE73B2">
            <w:pPr>
              <w:pStyle w:val="Normal-Table"/>
              <w:rPr>
                <w:lang w:val="en-US"/>
              </w:rPr>
            </w:pPr>
            <w:r w:rsidRPr="00414AC2">
              <w:t>E-waste</w:t>
            </w:r>
          </w:p>
        </w:tc>
        <w:tc>
          <w:tcPr>
            <w:tcW w:w="0" w:type="auto"/>
          </w:tcPr>
          <w:p w14:paraId="531958D7" w14:textId="1A93BF06" w:rsidR="00EE73B2" w:rsidRPr="00414AC2" w:rsidRDefault="00EE73B2" w:rsidP="00EE73B2">
            <w:pPr>
              <w:pStyle w:val="Normal-Table"/>
              <w:cnfStyle w:val="000000000000" w:firstRow="0" w:lastRow="0" w:firstColumn="0" w:lastColumn="0" w:oddVBand="0" w:evenVBand="0" w:oddHBand="0" w:evenHBand="0" w:firstRowFirstColumn="0" w:firstRowLastColumn="0" w:lastRowFirstColumn="0" w:lastRowLastColumn="0"/>
            </w:pPr>
            <w:r w:rsidRPr="00414AC2">
              <w:t>100%</w:t>
            </w:r>
          </w:p>
        </w:tc>
        <w:tc>
          <w:tcPr>
            <w:tcW w:w="0" w:type="auto"/>
          </w:tcPr>
          <w:p w14:paraId="0E721AA8" w14:textId="3113FF6E" w:rsidR="00EE73B2" w:rsidRPr="00CD3E3D" w:rsidRDefault="00EE73B2" w:rsidP="00EE73B2">
            <w:pPr>
              <w:pStyle w:val="Normal-Table"/>
              <w:cnfStyle w:val="000000000000" w:firstRow="0" w:lastRow="0" w:firstColumn="0" w:lastColumn="0" w:oddVBand="0" w:evenVBand="0" w:oddHBand="0" w:evenHBand="0" w:firstRowFirstColumn="0" w:firstRowLastColumn="0" w:lastRowFirstColumn="0" w:lastRowLastColumn="0"/>
            </w:pPr>
            <w:r w:rsidRPr="003E5089">
              <w:t>100%</w:t>
            </w:r>
          </w:p>
        </w:tc>
      </w:tr>
      <w:tr w:rsidR="00EE73B2" w:rsidRPr="00207A7E" w14:paraId="0E17B928" w14:textId="77777777" w:rsidTr="00EE7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437F7F" w14:textId="673AE5EA" w:rsidR="00EE73B2" w:rsidRPr="2FF33A4A" w:rsidRDefault="00EE73B2" w:rsidP="00EE73B2">
            <w:pPr>
              <w:pStyle w:val="Normal-Table"/>
              <w:rPr>
                <w:lang w:val="en-US"/>
              </w:rPr>
            </w:pPr>
            <w:r w:rsidRPr="00414AC2">
              <w:t>Soft plastics</w:t>
            </w:r>
          </w:p>
        </w:tc>
        <w:tc>
          <w:tcPr>
            <w:tcW w:w="0" w:type="auto"/>
          </w:tcPr>
          <w:p w14:paraId="197F12B1" w14:textId="599342BC" w:rsidR="00EE73B2" w:rsidRPr="00414AC2" w:rsidRDefault="00EE73B2" w:rsidP="00EE73B2">
            <w:pPr>
              <w:pStyle w:val="Normal-Table"/>
              <w:cnfStyle w:val="000000010000" w:firstRow="0" w:lastRow="0" w:firstColumn="0" w:lastColumn="0" w:oddVBand="0" w:evenVBand="0" w:oddHBand="0" w:evenHBand="1" w:firstRowFirstColumn="0" w:firstRowLastColumn="0" w:lastRowFirstColumn="0" w:lastRowLastColumn="0"/>
            </w:pPr>
            <w:r w:rsidRPr="00414AC2">
              <w:t>0%</w:t>
            </w:r>
          </w:p>
        </w:tc>
        <w:tc>
          <w:tcPr>
            <w:tcW w:w="0" w:type="auto"/>
          </w:tcPr>
          <w:p w14:paraId="3AFCC4D3" w14:textId="01740263" w:rsidR="00EE73B2" w:rsidRPr="00CD3E3D" w:rsidRDefault="00EE73B2" w:rsidP="00EE73B2">
            <w:pPr>
              <w:pStyle w:val="Normal-Table"/>
              <w:cnfStyle w:val="000000010000" w:firstRow="0" w:lastRow="0" w:firstColumn="0" w:lastColumn="0" w:oddVBand="0" w:evenVBand="0" w:oddHBand="0" w:evenHBand="1" w:firstRowFirstColumn="0" w:firstRowLastColumn="0" w:lastRowFirstColumn="0" w:lastRowLastColumn="0"/>
            </w:pPr>
            <w:r w:rsidRPr="003E5089">
              <w:t>0%</w:t>
            </w:r>
          </w:p>
        </w:tc>
      </w:tr>
    </w:tbl>
    <w:p w14:paraId="424CFF97" w14:textId="77777777" w:rsidR="0021516C" w:rsidRPr="0021516C" w:rsidRDefault="0021516C" w:rsidP="0021516C"/>
    <w:p w14:paraId="637EC7B4" w14:textId="77777777" w:rsidR="000E3BB0" w:rsidRDefault="000E3BB0">
      <w:pPr>
        <w:spacing w:before="0" w:after="160" w:line="259" w:lineRule="auto"/>
      </w:pPr>
      <w:r>
        <w:br w:type="page"/>
      </w:r>
    </w:p>
    <w:p w14:paraId="2FF7FC3A" w14:textId="5E4A4D27" w:rsidR="000E3BB0" w:rsidRDefault="000E3BB0" w:rsidP="000E3BB0">
      <w:pPr>
        <w:pStyle w:val="Heading1"/>
      </w:pPr>
      <w:bookmarkStart w:id="73" w:name="_Glossary"/>
      <w:bookmarkEnd w:id="73"/>
      <w:r>
        <w:lastRenderedPageBreak/>
        <w:t>Glossary</w:t>
      </w:r>
    </w:p>
    <w:p w14:paraId="57940EBE" w14:textId="77777777" w:rsidR="000E3BB0" w:rsidRDefault="000E3BB0" w:rsidP="000E3BB0">
      <w:r>
        <w:t>Citizen science: The collection and analysis of environmental data by community members in partnership with our scientists.</w:t>
      </w:r>
    </w:p>
    <w:p w14:paraId="66066869" w14:textId="77777777" w:rsidR="000E3BB0" w:rsidRDefault="000E3BB0" w:rsidP="000E3BB0">
      <w:r>
        <w:t>Compliance: A general term for a duty holder meeting their legal or statutory obligations.</w:t>
      </w:r>
    </w:p>
    <w:p w14:paraId="1EE078BC" w14:textId="7C17C6AF" w:rsidR="000E3BB0" w:rsidRDefault="000E3BB0" w:rsidP="000E3BB0">
      <w:r>
        <w:t xml:space="preserve">Duty holder: Anyone with obligations under the Environment Protection Act </w:t>
      </w:r>
      <w:r w:rsidR="00C03E99">
        <w:t>and has</w:t>
      </w:r>
      <w:r>
        <w:t xml:space="preserve"> an EPA registration, permit or licence.</w:t>
      </w:r>
    </w:p>
    <w:p w14:paraId="2484900D" w14:textId="77777777" w:rsidR="000E3BB0" w:rsidRDefault="000E3BB0" w:rsidP="000E3BB0">
      <w:r>
        <w:t>Environmental justice: Addressing injustice when marginalised communities are harmed by hazardous waste and pollution.</w:t>
      </w:r>
    </w:p>
    <w:p w14:paraId="0C970EB4" w14:textId="77777777" w:rsidR="000E3BB0" w:rsidRDefault="000E3BB0" w:rsidP="000E3BB0">
      <w:r>
        <w:t>Financial assurance: Working as a security deposit, this regulatory tool helps prevent the community bearing the cost of cleaning up a contaminated site.</w:t>
      </w:r>
    </w:p>
    <w:p w14:paraId="1A1BC9EA" w14:textId="77777777" w:rsidR="000E3BB0" w:rsidRDefault="000E3BB0" w:rsidP="000E3BB0">
      <w:r>
        <w:t>FTE: Full-time equivalent</w:t>
      </w:r>
    </w:p>
    <w:p w14:paraId="371DC42A" w14:textId="77777777" w:rsidR="000E3BB0" w:rsidRDefault="000E3BB0" w:rsidP="000E3BB0">
      <w:r>
        <w:t>FOI: Freedom of information</w:t>
      </w:r>
    </w:p>
    <w:p w14:paraId="0BFB54E8" w14:textId="77777777" w:rsidR="000E3BB0" w:rsidRDefault="000E3BB0" w:rsidP="000E3BB0">
      <w:r>
        <w:t>GED: General environmental duty - requires any person who is engaging in an activity that may pose a risk of harm to human health or the environment from pollution or waste to minimise those risks so far as reasonably practicable.</w:t>
      </w:r>
    </w:p>
    <w:p w14:paraId="43F4ECFF" w14:textId="77777777" w:rsidR="000E3BB0" w:rsidRDefault="000E3BB0" w:rsidP="000E3BB0">
      <w:r>
        <w:t>ICT: Information and communication technology</w:t>
      </w:r>
    </w:p>
    <w:p w14:paraId="2634CCA1" w14:textId="77777777" w:rsidR="000E3BB0" w:rsidRDefault="000E3BB0" w:rsidP="000E3BB0">
      <w:r>
        <w:t>OHS: Occupational health and safety</w:t>
      </w:r>
    </w:p>
    <w:p w14:paraId="529AF5BC" w14:textId="77777777" w:rsidR="000E3BB0" w:rsidRDefault="000E3BB0" w:rsidP="000E3BB0">
      <w:r>
        <w:t>OVIC: Office of the Victorian Information Commissioner</w:t>
      </w:r>
    </w:p>
    <w:p w14:paraId="1DD1FE72" w14:textId="77777777" w:rsidR="000E3BB0" w:rsidRDefault="000E3BB0" w:rsidP="000E3BB0">
      <w:r>
        <w:t>Permissions: An EPA registration, permit or licence.</w:t>
      </w:r>
    </w:p>
    <w:p w14:paraId="1C1B2A64" w14:textId="77777777" w:rsidR="000E3BB0" w:rsidRDefault="000E3BB0" w:rsidP="000E3BB0">
      <w:r>
        <w:lastRenderedPageBreak/>
        <w:t>PFAS: Per- and polyfluoroalkyl substances, a group of more than 4,000 chemicals.</w:t>
      </w:r>
    </w:p>
    <w:p w14:paraId="59360309" w14:textId="77777777" w:rsidR="000E3BB0" w:rsidRDefault="000E3BB0" w:rsidP="000E3BB0">
      <w:r>
        <w:t>PM2.5 and PM10: Relating to air quality, fine particles which can impact health when breathed in.</w:t>
      </w:r>
    </w:p>
    <w:p w14:paraId="081F5FC4" w14:textId="77777777" w:rsidR="000E3BB0" w:rsidRDefault="000E3BB0" w:rsidP="000E3BB0">
      <w:r>
        <w:t>Reportable priority waste: A subset of priority waste and carries the highest level of regulatory controls and duties. This type of waste usually poses the greatest risk to human health and the environment. It includes solvents, acids and contaminated soils.</w:t>
      </w:r>
    </w:p>
    <w:p w14:paraId="44BA318C" w14:textId="46EC3ADB" w:rsidR="002B70ED" w:rsidRDefault="002B70ED" w:rsidP="002B70ED">
      <w:r>
        <w:t>Sector consultation groups: Six groups of industry representatives from:</w:t>
      </w:r>
    </w:p>
    <w:p w14:paraId="360B9BA1" w14:textId="41E04249" w:rsidR="002B70ED" w:rsidRDefault="002B70ED" w:rsidP="002B70ED">
      <w:pPr>
        <w:pStyle w:val="ListParagraph"/>
      </w:pPr>
      <w:r>
        <w:t>Agriculture</w:t>
      </w:r>
    </w:p>
    <w:p w14:paraId="765E4C2C" w14:textId="0086463F" w:rsidR="002B70ED" w:rsidRDefault="002B70ED" w:rsidP="002B70ED">
      <w:pPr>
        <w:pStyle w:val="ListParagraph"/>
      </w:pPr>
      <w:r>
        <w:t>Construction</w:t>
      </w:r>
    </w:p>
    <w:p w14:paraId="1A9D2847" w14:textId="01D7DD1B" w:rsidR="002B70ED" w:rsidRDefault="002B70ED" w:rsidP="002B70ED">
      <w:pPr>
        <w:pStyle w:val="ListParagraph"/>
      </w:pPr>
      <w:r>
        <w:t>Resources, energy and extraction</w:t>
      </w:r>
    </w:p>
    <w:p w14:paraId="1A1EDBAD" w14:textId="22435224" w:rsidR="002B70ED" w:rsidRDefault="002B70ED" w:rsidP="002B70ED">
      <w:pPr>
        <w:pStyle w:val="ListParagraph"/>
      </w:pPr>
      <w:r>
        <w:t>Small business and manufacturing</w:t>
      </w:r>
    </w:p>
    <w:p w14:paraId="2CDE31F3" w14:textId="6C282B09" w:rsidR="002B70ED" w:rsidRDefault="002B70ED" w:rsidP="002B70ED">
      <w:pPr>
        <w:pStyle w:val="ListParagraph"/>
      </w:pPr>
      <w:r>
        <w:t>Waste and recycling</w:t>
      </w:r>
    </w:p>
    <w:p w14:paraId="7F8D5F40" w14:textId="366A076F" w:rsidR="002B70ED" w:rsidRDefault="002B70ED" w:rsidP="002B70ED">
      <w:pPr>
        <w:pStyle w:val="ListParagraph"/>
      </w:pPr>
      <w:r>
        <w:t>Water</w:t>
      </w:r>
    </w:p>
    <w:p w14:paraId="395881D7" w14:textId="04244C3C" w:rsidR="00911B0B" w:rsidRDefault="000E3BB0" w:rsidP="000E3BB0">
      <w:r>
        <w:t>SRI: Statement of regulatory intent</w:t>
      </w:r>
    </w:p>
    <w:p w14:paraId="48DEBF6E" w14:textId="09BA1AAB" w:rsidR="00340176" w:rsidRDefault="00000D32" w:rsidP="00000D32">
      <w:pPr>
        <w:pStyle w:val="Heading1"/>
      </w:pPr>
      <w:r>
        <w:t>Disclaimer</w:t>
      </w:r>
    </w:p>
    <w:p w14:paraId="7372E8AF" w14:textId="58DBFB14" w:rsidR="000E3BB0" w:rsidRPr="00040213" w:rsidRDefault="00000D32" w:rsidP="00B445DD">
      <w:r>
        <w:t>This content is for general information only. Obtain professional advice if you have any specific concern. EPA Victoria has made reasonable effort to ensure accuracy at the time of publication. Except where noted at epa.vic.gov.au/copyright, all content in this work is licensed under the Creative Commons Attribution 4.0 Licence. To view a copy of this licence, visit creativecommons.org.</w:t>
      </w:r>
    </w:p>
    <w:sectPr w:rsidR="000E3BB0" w:rsidRPr="00040213" w:rsidSect="004415ED">
      <w:headerReference w:type="even" r:id="rId16"/>
      <w:headerReference w:type="default" r:id="rId17"/>
      <w:footerReference w:type="default" r:id="rId18"/>
      <w:headerReference w:type="first" r:id="rId19"/>
      <w:pgSz w:w="11906" w:h="16838" w:code="9"/>
      <w:pgMar w:top="1418" w:right="851" w:bottom="2268"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F7788" w14:textId="77777777" w:rsidR="00601C50" w:rsidRDefault="00601C50" w:rsidP="00796DB0">
      <w:r>
        <w:separator/>
      </w:r>
    </w:p>
  </w:endnote>
  <w:endnote w:type="continuationSeparator" w:id="0">
    <w:p w14:paraId="205FFFA9" w14:textId="77777777" w:rsidR="00601C50" w:rsidRDefault="00601C50" w:rsidP="00796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embedRegular r:id="rId1" w:fontKey="{103CBC7C-DCC0-4493-801F-BE95A4C9CDAC}"/>
    <w:embedBold r:id="rId2" w:fontKey="{03878386-2694-409C-91E6-9C2E963FEF24}"/>
    <w:embedItalic r:id="rId3" w:fontKey="{FC5A8FAD-98FA-4CF1-9533-B20BA7B08267}"/>
  </w:font>
  <w:font w:name="Calibri">
    <w:panose1 w:val="020F0502020204030204"/>
    <w:charset w:val="00"/>
    <w:family w:val="swiss"/>
    <w:pitch w:val="variable"/>
    <w:sig w:usb0="E4002EFF" w:usb1="C000247B" w:usb2="00000009" w:usb3="00000000" w:csb0="000001FF" w:csb1="00000000"/>
    <w:embedRegular r:id="rId4" w:fontKey="{6A4BC7A2-B690-49C6-8442-364D37185FD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embedRegular r:id="rId5" w:fontKey="{13E2F485-36F4-4797-87BB-476038758035}"/>
    <w:embedBold r:id="rId6" w:fontKey="{21C4D551-11D0-4A99-844B-308B64345610}"/>
  </w:font>
  <w:font w:name="VIC SemiBold">
    <w:panose1 w:val="00000700000000000000"/>
    <w:charset w:val="00"/>
    <w:family w:val="auto"/>
    <w:pitch w:val="variable"/>
    <w:sig w:usb0="00000007" w:usb1="00000000" w:usb2="00000000" w:usb3="00000000" w:csb0="00000093" w:csb1="00000000"/>
    <w:embedRegular r:id="rId7" w:fontKey="{292ED7DC-37A1-4382-88AC-3C5AD039FCBC}"/>
  </w:font>
  <w:font w:name="Calibri Light">
    <w:panose1 w:val="020F0302020204030204"/>
    <w:charset w:val="00"/>
    <w:family w:val="swiss"/>
    <w:pitch w:val="variable"/>
    <w:sig w:usb0="E4002EFF" w:usb1="C000247B" w:usb2="00000009" w:usb3="00000000" w:csb0="000001FF" w:csb1="00000000"/>
    <w:embedRegular r:id="rId8" w:fontKey="{6670CD83-265E-4009-B182-395ADE47B991}"/>
    <w:embedBold r:id="rId9" w:fontKey="{FCDCA63A-D999-4B2E-A18F-467C3897E6BE}"/>
  </w:font>
  <w:font w:name="Cambria">
    <w:panose1 w:val="02040503050406030204"/>
    <w:charset w:val="00"/>
    <w:family w:val="roman"/>
    <w:pitch w:val="variable"/>
    <w:sig w:usb0="E00006FF" w:usb1="420024FF" w:usb2="02000000" w:usb3="00000000" w:csb0="0000019F" w:csb1="00000000"/>
    <w:embedRegular r:id="rId10" w:fontKey="{7723B4F3-BA1F-4BAD-A26A-DE2AF26CCDC7}"/>
    <w:embedBold r:id="rId11" w:fontKey="{81485DC3-7000-40AF-9454-56B76E0F4E8C}"/>
  </w:font>
  <w:font w:name="Aptos">
    <w:charset w:val="00"/>
    <w:family w:val="swiss"/>
    <w:pitch w:val="variable"/>
    <w:sig w:usb0="20000287" w:usb1="00000003" w:usb2="00000000" w:usb3="00000000" w:csb0="0000019F" w:csb1="00000000"/>
    <w:embedRegular r:id="rId12" w:fontKey="{F6B37D7E-7CA3-4005-85C9-D0DD20D3B561}"/>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A2405" w14:textId="67692E54" w:rsidR="000D7EE8" w:rsidRPr="0081207D" w:rsidRDefault="0081207D" w:rsidP="00796DB0">
    <w:pPr>
      <w:pStyle w:val="Footer"/>
      <w:rPr>
        <w:rFonts w:asciiTheme="majorHAnsi" w:hAnsiTheme="majorHAnsi"/>
      </w:rPr>
    </w:pPr>
    <w:r w:rsidRPr="00C67736">
      <w:t>Page</w:t>
    </w:r>
    <w:r w:rsidRPr="008D661A">
      <w:t xml:space="preserve"> </w:t>
    </w:r>
    <w:r w:rsidRPr="008D661A">
      <w:fldChar w:fldCharType="begin"/>
    </w:r>
    <w:r w:rsidRPr="008D661A">
      <w:instrText>PAGE   \* MERGEFORMAT</w:instrText>
    </w:r>
    <w:r w:rsidRPr="008D661A">
      <w:fldChar w:fldCharType="separate"/>
    </w:r>
    <w:r w:rsidRPr="008D661A">
      <w:rPr>
        <w:lang w:val="en-GB"/>
      </w:rPr>
      <w:t>1</w:t>
    </w:r>
    <w:r w:rsidRPr="008D66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FB9EF" w14:textId="77777777" w:rsidR="00601C50" w:rsidRDefault="00601C50" w:rsidP="00796DB0">
      <w:r>
        <w:separator/>
      </w:r>
    </w:p>
  </w:footnote>
  <w:footnote w:type="continuationSeparator" w:id="0">
    <w:p w14:paraId="3FED634F" w14:textId="77777777" w:rsidR="00601C50" w:rsidRDefault="00601C50" w:rsidP="00796DB0">
      <w:r>
        <w:continuationSeparator/>
      </w:r>
    </w:p>
  </w:footnote>
  <w:footnote w:id="1">
    <w:p w14:paraId="064EE92E" w14:textId="3CDCA9BE" w:rsidR="00692316" w:rsidRDefault="00692316" w:rsidP="00692316">
      <w:pPr>
        <w:pStyle w:val="Footer"/>
      </w:pPr>
      <w:r>
        <w:rPr>
          <w:rStyle w:val="FootnoteReference"/>
        </w:rPr>
        <w:footnoteRef/>
      </w:r>
      <w:r>
        <w:t xml:space="preserve"> </w:t>
      </w:r>
      <w:r w:rsidRPr="00692105">
        <w:t>2022–23 and 2023–24 results include summary and indictable prosecutions. Data prior to 2022–23 relates to indictable prosecutions only.</w:t>
      </w:r>
    </w:p>
  </w:footnote>
  <w:footnote w:id="2">
    <w:p w14:paraId="2B5DD027" w14:textId="1310B4AE" w:rsidR="00692316" w:rsidRDefault="00692316" w:rsidP="00692316">
      <w:pPr>
        <w:pStyle w:val="Footer"/>
      </w:pPr>
      <w:r>
        <w:rPr>
          <w:rStyle w:val="FootnoteReference"/>
        </w:rPr>
        <w:footnoteRef/>
      </w:r>
      <w:r>
        <w:t xml:space="preserve"> Variances of +/- 5% or more are explained.</w:t>
      </w:r>
    </w:p>
  </w:footnote>
  <w:footnote w:id="3">
    <w:p w14:paraId="596C4B4E" w14:textId="4DA430E5" w:rsidR="00DA1A05" w:rsidRDefault="00DA1A05" w:rsidP="002C4D19">
      <w:pPr>
        <w:pStyle w:val="FootnoteText"/>
      </w:pPr>
      <w:r>
        <w:rPr>
          <w:rStyle w:val="FootnoteReference"/>
        </w:rPr>
        <w:footnoteRef/>
      </w:r>
      <w:r>
        <w:t xml:space="preserve"> </w:t>
      </w:r>
      <w:r w:rsidR="002C4D19" w:rsidRPr="002C4D19">
        <w:rPr>
          <w:color w:val="0A3C73" w:themeColor="text2"/>
          <w:sz w:val="24"/>
          <w:szCs w:val="24"/>
        </w:rPr>
        <w:t>EPA previously capitalised Software-as-a-Service (SaaS) intangible assets. EPA changed its accounting policy in 2022 to expense SaaSintangible assets following an International Financial Reporting Interpretations Committee (IFRIC) decision and consistent with the interpretation of AASB138 Intangible Assets. The 2021 comprehensive results have therefore been restated to reflect this change.</w:t>
      </w:r>
    </w:p>
  </w:footnote>
  <w:footnote w:id="4">
    <w:p w14:paraId="3D246578" w14:textId="67DB7602" w:rsidR="00692316" w:rsidRDefault="00692316" w:rsidP="00B565E3">
      <w:pPr>
        <w:pStyle w:val="Footer"/>
      </w:pPr>
      <w:r>
        <w:rPr>
          <w:rStyle w:val="FootnoteReference"/>
        </w:rPr>
        <w:footnoteRef/>
      </w:r>
      <w:r>
        <w:t xml:space="preserve"> </w:t>
      </w:r>
      <w:r w:rsidR="00B565E3" w:rsidRPr="00692316">
        <w:t>Includes uncategorised community pollution reports by topic.</w:t>
      </w:r>
    </w:p>
  </w:footnote>
  <w:footnote w:id="5">
    <w:p w14:paraId="20AA0803" w14:textId="08779C96" w:rsidR="00B565E3" w:rsidRDefault="00B565E3" w:rsidP="00B565E3">
      <w:pPr>
        <w:pStyle w:val="Footer"/>
      </w:pPr>
      <w:r>
        <w:rPr>
          <w:rStyle w:val="FootnoteReference"/>
        </w:rPr>
        <w:footnoteRef/>
      </w:r>
      <w:r>
        <w:t xml:space="preserve"> Data from 2020–21 is not presented here as it was collected under the former Environment Protection Act and is not directly comparable.</w:t>
      </w:r>
    </w:p>
  </w:footnote>
  <w:footnote w:id="6">
    <w:p w14:paraId="1C5F6162" w14:textId="10CAC3FE" w:rsidR="00B36CDE" w:rsidRDefault="00B36CDE" w:rsidP="00B36CDE">
      <w:pPr>
        <w:pStyle w:val="Footer"/>
      </w:pPr>
      <w:r>
        <w:rPr>
          <w:rStyle w:val="FootnoteReference"/>
        </w:rPr>
        <w:footnoteRef/>
      </w:r>
      <w:r>
        <w:t xml:space="preserve"> </w:t>
      </w:r>
      <w:r w:rsidRPr="00B565E3">
        <w:t>From July 2024, smoky vehicle testing notices are issued to owners when their vehicle has been observed by Victoria Police or EPA officers visually emitting smoke for 10 seconds or more. This notice requires the vehicle to be checked for compliance and replaces advisory letters.</w:t>
      </w:r>
    </w:p>
  </w:footnote>
  <w:footnote w:id="7">
    <w:p w14:paraId="7D957307" w14:textId="637C7530" w:rsidR="00B36CDE" w:rsidRDefault="00B36CDE" w:rsidP="00B36CDE">
      <w:pPr>
        <w:pStyle w:val="Footer"/>
      </w:pPr>
      <w:r>
        <w:rPr>
          <w:rStyle w:val="FootnoteReference"/>
        </w:rPr>
        <w:footnoteRef/>
      </w:r>
      <w:r>
        <w:t xml:space="preserve"> </w:t>
      </w:r>
      <w:r w:rsidRPr="00B36CDE">
        <w:t>Infringements are issued for non-compliance with a smoky vehicle testing notice.</w:t>
      </w:r>
    </w:p>
  </w:footnote>
  <w:footnote w:id="8">
    <w:p w14:paraId="07854786" w14:textId="01D9FA5D" w:rsidR="00B36CDE" w:rsidRDefault="00B36CDE" w:rsidP="00B36CDE">
      <w:pPr>
        <w:pStyle w:val="Footer"/>
      </w:pPr>
      <w:r>
        <w:rPr>
          <w:rStyle w:val="FootnoteReference"/>
        </w:rPr>
        <w:footnoteRef/>
      </w:r>
      <w:r>
        <w:t xml:space="preserve"> </w:t>
      </w:r>
      <w:r w:rsidRPr="00B36CDE">
        <w:t>From February 2025, a vehicle inspection notice requires the owner to make their vehicle available for measurement, inspection or testing by an authorised officer.</w:t>
      </w:r>
    </w:p>
  </w:footnote>
  <w:footnote w:id="9">
    <w:p w14:paraId="2D84DDB6" w14:textId="7C5F40B0" w:rsidR="00B36CDE" w:rsidRDefault="00B36CDE" w:rsidP="00B36CDE">
      <w:pPr>
        <w:pStyle w:val="Footer"/>
      </w:pPr>
      <w:r>
        <w:rPr>
          <w:rStyle w:val="FootnoteReference"/>
        </w:rPr>
        <w:footnoteRef/>
      </w:r>
      <w:r>
        <w:t xml:space="preserve"> </w:t>
      </w:r>
      <w:r w:rsidRPr="00803FB6">
        <w:t>Prepared using the National Greenhouse Accounts factors updated by the Australian Government’s Department of Environment in February 2023. We used management-derived methods where appropriate emissions calculation methods were not available. Impacts on the environment attributable to EPA from staff working from home, such as energy and water consumption and waste generation, were estimated to provide a more holistic account of EPA’s total impact.</w:t>
      </w:r>
    </w:p>
  </w:footnote>
  <w:footnote w:id="10">
    <w:p w14:paraId="514530E0" w14:textId="6563BFBD" w:rsidR="00B36CDE" w:rsidRDefault="00B36CDE" w:rsidP="00B36CDE">
      <w:pPr>
        <w:pStyle w:val="Footer"/>
      </w:pPr>
      <w:r>
        <w:rPr>
          <w:rStyle w:val="FootnoteReference"/>
        </w:rPr>
        <w:footnoteRef/>
      </w:r>
      <w:r>
        <w:t xml:space="preserve"> </w:t>
      </w:r>
      <w:r w:rsidRPr="0081305F">
        <w:t xml:space="preserve">Data was obtained from retailer invoices. Where data was not available, consumption was estimated using daily consumption rates. For detailed energy use and stationary fuel data, see </w:t>
      </w:r>
      <w:hyperlink w:anchor="_3._Additional_environmental" w:history="1">
        <w:r w:rsidRPr="003F54AF">
          <w:rPr>
            <w:rStyle w:val="Hyperlink"/>
          </w:rPr>
          <w:t>Appendix 3</w:t>
        </w:r>
      </w:hyperlink>
      <w:r w:rsidRPr="003F54AF">
        <w:t>.</w:t>
      </w:r>
    </w:p>
  </w:footnote>
  <w:footnote w:id="11">
    <w:p w14:paraId="146B7FBF" w14:textId="5A1CC72B" w:rsidR="00B36CDE" w:rsidRDefault="00B36CDE" w:rsidP="00B36CDE">
      <w:pPr>
        <w:pStyle w:val="Footer"/>
      </w:pPr>
      <w:r>
        <w:rPr>
          <w:rStyle w:val="FootnoteReference"/>
        </w:rPr>
        <w:footnoteRef/>
      </w:r>
      <w:r>
        <w:t xml:space="preserve"> Data was obtained from fuel cards and other internal reports. See detailed fleet and travel data at </w:t>
      </w:r>
      <w:hyperlink w:anchor="_3._Additional_environmental" w:history="1">
        <w:r w:rsidRPr="003F54AF">
          <w:rPr>
            <w:rStyle w:val="Hyperlink"/>
          </w:rPr>
          <w:t>Appendix 3</w:t>
        </w:r>
      </w:hyperlink>
      <w:r w:rsidRPr="003F54AF">
        <w:t>.</w:t>
      </w:r>
    </w:p>
  </w:footnote>
  <w:footnote w:id="12">
    <w:p w14:paraId="4EA0FE34" w14:textId="483C7686" w:rsidR="00B36CDE" w:rsidRDefault="00B36CDE" w:rsidP="00B36CDE">
      <w:pPr>
        <w:pStyle w:val="Footer"/>
      </w:pPr>
      <w:r>
        <w:rPr>
          <w:rStyle w:val="FootnoteReference"/>
        </w:rPr>
        <w:footnoteRef/>
      </w:r>
      <w:r>
        <w:t xml:space="preserve"> See more detail at </w:t>
      </w:r>
      <w:hyperlink w:anchor="_3._Additional_environmental" w:history="1">
        <w:r w:rsidRPr="003F54AF">
          <w:rPr>
            <w:rStyle w:val="Hyperlink"/>
          </w:rPr>
          <w:t>Appendix 3</w:t>
        </w:r>
      </w:hyperlink>
      <w:r>
        <w:t>.</w:t>
      </w:r>
    </w:p>
  </w:footnote>
  <w:footnote w:id="13">
    <w:p w14:paraId="046226BE" w14:textId="6FF369F5" w:rsidR="00E66BFB" w:rsidRDefault="00E66BFB" w:rsidP="00E66BFB">
      <w:pPr>
        <w:pStyle w:val="Footer"/>
      </w:pPr>
      <w:r>
        <w:rPr>
          <w:rStyle w:val="FootnoteReference"/>
        </w:rPr>
        <w:footnoteRef/>
      </w:r>
      <w:r>
        <w:t xml:space="preserve"> </w:t>
      </w:r>
      <w:r w:rsidRPr="00E772AB">
        <w:t xml:space="preserve">Environmental audits that were notified under the former Environment Protection Act can still be completed as per transitional arrangements. </w:t>
      </w:r>
    </w:p>
  </w:footnote>
  <w:footnote w:id="14">
    <w:p w14:paraId="61A312F4" w14:textId="185C7975" w:rsidR="00E66BFB" w:rsidRDefault="00E66BFB" w:rsidP="00E66BFB">
      <w:pPr>
        <w:pStyle w:val="Footer"/>
      </w:pPr>
      <w:r>
        <w:rPr>
          <w:rStyle w:val="FootnoteReference"/>
        </w:rPr>
        <w:footnoteRef/>
      </w:r>
      <w:r w:rsidRPr="00E66BFB">
        <w:t xml:space="preserve"> PRSAs were introduced in the </w:t>
      </w:r>
      <w:r w:rsidRPr="00E66BFB">
        <w:rPr>
          <w:i/>
          <w:iCs/>
        </w:rPr>
        <w:t>Environment Protection Act 2017</w:t>
      </w:r>
      <w:r w:rsidRPr="00E66BFB">
        <w:t>.</w:t>
      </w:r>
    </w:p>
  </w:footnote>
  <w:footnote w:id="15">
    <w:p w14:paraId="139B11B5" w14:textId="57245F3B" w:rsidR="0028037F" w:rsidRDefault="0028037F" w:rsidP="0028037F">
      <w:pPr>
        <w:pStyle w:val="Footer"/>
      </w:pPr>
      <w:r>
        <w:rPr>
          <w:rStyle w:val="FootnoteReference"/>
        </w:rPr>
        <w:footnoteRef/>
      </w:r>
      <w:r>
        <w:t xml:space="preserve"> </w:t>
      </w:r>
      <w:r w:rsidRPr="00504F6B">
        <w:t xml:space="preserve">Incident data sourced from EPA’s internal safety management system, as of 30 June 2025. </w:t>
      </w:r>
    </w:p>
  </w:footnote>
  <w:footnote w:id="16">
    <w:p w14:paraId="5AD84DC7" w14:textId="3CA64589" w:rsidR="0028037F" w:rsidRDefault="0028037F" w:rsidP="0028037F">
      <w:pPr>
        <w:pStyle w:val="Footer"/>
      </w:pPr>
      <w:r>
        <w:rPr>
          <w:rStyle w:val="FootnoteReference"/>
        </w:rPr>
        <w:footnoteRef/>
      </w:r>
      <w:r>
        <w:t xml:space="preserve"> B</w:t>
      </w:r>
      <w:r w:rsidRPr="00504F6B">
        <w:t xml:space="preserve">ased on average FTE employees of </w:t>
      </w:r>
      <w:r>
        <w:t>724.03</w:t>
      </w:r>
      <w:r w:rsidRPr="00504F6B">
        <w:t xml:space="preserve"> for 2024–25.</w:t>
      </w:r>
    </w:p>
  </w:footnote>
  <w:footnote w:id="17">
    <w:p w14:paraId="0F4C2BBF" w14:textId="24E00BAC" w:rsidR="008B18AF" w:rsidRDefault="008B18AF" w:rsidP="008B18AF">
      <w:pPr>
        <w:pStyle w:val="Footer"/>
      </w:pPr>
      <w:r>
        <w:rPr>
          <w:rStyle w:val="FootnoteReference"/>
        </w:rPr>
        <w:footnoteRef/>
      </w:r>
      <w:r>
        <w:t xml:space="preserve"> </w:t>
      </w:r>
      <w:r w:rsidRPr="00504F6B">
        <w:t xml:space="preserve">Rolling 12-month average. </w:t>
      </w:r>
      <w:bookmarkStart w:id="47" w:name="_Integrity"/>
      <w:bookmarkEnd w:id="47"/>
    </w:p>
  </w:footnote>
  <w:footnote w:id="18">
    <w:p w14:paraId="5EF12D96" w14:textId="48DFD1CE" w:rsidR="008B18AF" w:rsidRDefault="008B18AF" w:rsidP="008B18AF">
      <w:pPr>
        <w:pStyle w:val="Footer"/>
      </w:pPr>
      <w:r>
        <w:rPr>
          <w:rStyle w:val="FootnoteReference"/>
        </w:rPr>
        <w:footnoteRef/>
      </w:r>
      <w:r>
        <w:t xml:space="preserve"> </w:t>
      </w:r>
      <w:r w:rsidRPr="00504F6B">
        <w:t>Data sourced from the Victorian WorkCover Authority as of 30 June 2025. Average costs of claims are calculated from the net incurred cost of claims for the premium period as at the close of the financial year, divided by the number of claims which contributed to the cost over the same period.</w:t>
      </w:r>
    </w:p>
  </w:footnote>
  <w:footnote w:id="19">
    <w:p w14:paraId="66502931" w14:textId="446990D6" w:rsidR="00410A48" w:rsidRDefault="00410A48" w:rsidP="00410A48">
      <w:pPr>
        <w:pStyle w:val="Footer"/>
      </w:pPr>
      <w:r>
        <w:rPr>
          <w:rStyle w:val="FootnoteReference"/>
        </w:rPr>
        <w:footnoteRef/>
      </w:r>
      <w:r>
        <w:t xml:space="preserve"> In March 2025, the Governing Board transitioned from monthly to quarterly meetings. In doing so, the Governing Board agreed to meet informally with management as required throughout the year to ensure continued oversight. Informal meetings with management are not recorded above. </w:t>
      </w:r>
    </w:p>
  </w:footnote>
  <w:footnote w:id="20">
    <w:p w14:paraId="50FF369F" w14:textId="0BE24E84" w:rsidR="00410A48" w:rsidRDefault="00410A48" w:rsidP="00410A48">
      <w:r>
        <w:rPr>
          <w:rStyle w:val="FootnoteReference"/>
        </w:rPr>
        <w:footnoteRef/>
      </w:r>
      <w:r>
        <w:t xml:space="preserve"> </w:t>
      </w:r>
      <w:r w:rsidRPr="00A70300">
        <w:rPr>
          <w:rStyle w:val="FooterChar"/>
        </w:rPr>
        <w:t>In March 2025 the Governing Board appointed Board member Jonathan Halaliku to the Risk and Audit Committee, replacing Dr Catherine Lopes who was appointed to the Science, Health and Engineering Advisory Committee</w:t>
      </w:r>
      <w:r w:rsidRPr="00521E41">
        <w:t>.</w:t>
      </w:r>
    </w:p>
  </w:footnote>
  <w:footnote w:id="21">
    <w:p w14:paraId="064969BB" w14:textId="659056AE" w:rsidR="00410A48" w:rsidRDefault="00410A48" w:rsidP="00B445DD">
      <w:pPr>
        <w:pStyle w:val="Footer"/>
      </w:pPr>
      <w:r>
        <w:rPr>
          <w:rStyle w:val="FootnoteReference"/>
        </w:rPr>
        <w:footnoteRef/>
      </w:r>
      <w:r w:rsidR="00B445DD">
        <w:t xml:space="preserve"> Firm that provides accounting services engaged by EPA in 2024–25 to provide contracted works. While these works do not meet the definition of consultant under FRD 22H, the firm is included in the table for transparency purposes.</w:t>
      </w:r>
    </w:p>
  </w:footnote>
  <w:footnote w:id="22">
    <w:p w14:paraId="3806B652" w14:textId="18800AC3" w:rsidR="00B445DD" w:rsidRDefault="00B445DD" w:rsidP="00B445DD">
      <w:pPr>
        <w:pStyle w:val="Footer"/>
      </w:pPr>
      <w:r>
        <w:rPr>
          <w:rStyle w:val="FootnoteReference"/>
        </w:rPr>
        <w:footnoteRef/>
      </w:r>
      <w:r>
        <w:t xml:space="preserve"> This table does not include reviews or studies that may be Commercial-in-Confidence or commercially sensitive, or where the release may be detrimental to government operations (e.g. by pre-empting the finalisation of policy decisions prior to their announcement).</w:t>
      </w:r>
    </w:p>
  </w:footnote>
  <w:footnote w:id="23">
    <w:p w14:paraId="1D52A755" w14:textId="77777777" w:rsidR="00C52568" w:rsidRDefault="00C52568" w:rsidP="00C52568">
      <w:pPr>
        <w:pStyle w:val="Footer"/>
      </w:pPr>
      <w:r>
        <w:rPr>
          <w:rStyle w:val="FootnoteReference"/>
        </w:rPr>
        <w:footnoteRef/>
      </w:r>
      <w:r>
        <w:t xml:space="preserve"> Decisions are those made in accordance with Part III of the FOI Act. Of all requests received in the reporting period, some were resolved by withdrawal by the applicant or release of documents when a formal FOI request is unnecessary.</w:t>
      </w:r>
    </w:p>
  </w:footnote>
  <w:footnote w:id="24">
    <w:p w14:paraId="28EA6B89" w14:textId="5D78EB9E" w:rsidR="00B445DD" w:rsidRDefault="00B445DD" w:rsidP="00B445DD">
      <w:pPr>
        <w:pStyle w:val="Footer"/>
      </w:pPr>
      <w:r>
        <w:rPr>
          <w:rStyle w:val="FootnoteReference"/>
        </w:rPr>
        <w:footnoteRef/>
      </w:r>
      <w:r>
        <w:t xml:space="preserve"> Includes requests that were refused because processing the request would have been a substantial and unreasonable diversion of EPA resources, and the applicant did not adequately amend the terms to remove this ground for refusal.</w:t>
      </w:r>
    </w:p>
  </w:footnote>
  <w:footnote w:id="25">
    <w:p w14:paraId="30BB589E" w14:textId="49E75AC1" w:rsidR="00B445DD" w:rsidRDefault="00B445DD" w:rsidP="00B445DD">
      <w:pPr>
        <w:pStyle w:val="Footer"/>
      </w:pPr>
      <w:r>
        <w:rPr>
          <w:rStyle w:val="FootnoteReference"/>
        </w:rPr>
        <w:footnoteRef/>
      </w:r>
      <w:r>
        <w:t xml:space="preserve"> </w:t>
      </w:r>
      <w:r w:rsidRPr="00287C15">
        <w:t>Employees have been correctly classified in workforce data collections. FTE figures may not sum to the total due to rounding. Excludes staff on leave without pay or on secondment, external contractors and consultants, and temporary agency staff.</w:t>
      </w:r>
      <w:r w:rsidRPr="00287C15">
        <w:rPr>
          <w:rFonts w:ascii="Cambria" w:hAnsi="Cambria" w:cs="Cambria"/>
        </w:rPr>
        <w:t> </w:t>
      </w:r>
    </w:p>
  </w:footnote>
  <w:footnote w:id="26">
    <w:p w14:paraId="553D1F5C" w14:textId="7A506ACB" w:rsidR="00B445DD" w:rsidRDefault="00B445DD" w:rsidP="00B445DD">
      <w:pPr>
        <w:pStyle w:val="Footer"/>
      </w:pPr>
      <w:r>
        <w:rPr>
          <w:rStyle w:val="FootnoteReference"/>
        </w:rPr>
        <w:footnoteRef/>
      </w:r>
      <w:r>
        <w:t xml:space="preserve"> </w:t>
      </w:r>
      <w:r w:rsidRPr="00414AC2">
        <w:t>Senior Technical Specialist</w:t>
      </w:r>
    </w:p>
  </w:footnote>
  <w:footnote w:id="27">
    <w:p w14:paraId="2D36D01C" w14:textId="617A2EB8" w:rsidR="00B445DD" w:rsidRDefault="00B445DD" w:rsidP="00B445DD">
      <w:pPr>
        <w:pStyle w:val="Footer"/>
      </w:pPr>
      <w:r>
        <w:rPr>
          <w:rStyle w:val="FootnoteReference"/>
        </w:rPr>
        <w:footnoteRef/>
      </w:r>
      <w:r>
        <w:t xml:space="preserve"> </w:t>
      </w:r>
      <w:r w:rsidRPr="00414AC2">
        <w:t>The salaries reported above are for the full financial year, at a 1-FTE rate and exclude superannuation.</w:t>
      </w:r>
    </w:p>
  </w:footnote>
  <w:footnote w:id="28">
    <w:p w14:paraId="2DE5667F" w14:textId="45C25C2F" w:rsidR="00B445DD" w:rsidRDefault="00B445DD" w:rsidP="00B445DD">
      <w:pPr>
        <w:pStyle w:val="Footer"/>
      </w:pPr>
      <w:r>
        <w:rPr>
          <w:rStyle w:val="FootnoteReference"/>
        </w:rPr>
        <w:footnoteRef/>
      </w:r>
      <w:r>
        <w:t xml:space="preserve"> A member of the Senior Executive Service (SES) is defined as a person employed as an executive under Part 3 of the Public Administration Act.</w:t>
      </w:r>
    </w:p>
  </w:footnote>
  <w:footnote w:id="29">
    <w:p w14:paraId="1B70B0A9" w14:textId="67754E5C" w:rsidR="00B445DD" w:rsidRDefault="00B445DD" w:rsidP="00B445DD">
      <w:pPr>
        <w:pStyle w:val="Footer"/>
      </w:pPr>
      <w:r>
        <w:rPr>
          <w:rStyle w:val="FootnoteReference"/>
        </w:rPr>
        <w:footnoteRef/>
      </w:r>
      <w:r>
        <w:t xml:space="preserve"> </w:t>
      </w:r>
      <w:r w:rsidRPr="006268FC">
        <w:t xml:space="preserve">A conversion error in gas calculations </w:t>
      </w:r>
      <w:r w:rsidRPr="006268FC">
        <w:rPr>
          <w:bCs/>
        </w:rPr>
        <w:t>last report period</w:t>
      </w:r>
      <w:r w:rsidRPr="006268FC">
        <w:t xml:space="preserve"> was identified and corrected this year</w:t>
      </w:r>
      <w:r>
        <w:t>.</w:t>
      </w:r>
      <w:r>
        <w:rPr>
          <w:bCs/>
        </w:rPr>
        <w:t xml:space="preserve"> </w:t>
      </w:r>
      <w:r w:rsidRPr="006268FC">
        <w:rPr>
          <w:bCs/>
        </w:rPr>
        <w:t>Carbon</w:t>
      </w:r>
      <w:r w:rsidRPr="006268FC">
        <w:t xml:space="preserve"> offsetting credits </w:t>
      </w:r>
      <w:r w:rsidRPr="006268FC">
        <w:rPr>
          <w:bCs/>
        </w:rPr>
        <w:t>will be purchased in addit</w:t>
      </w:r>
      <w:r>
        <w:rPr>
          <w:bCs/>
        </w:rPr>
        <w:t>i</w:t>
      </w:r>
      <w:r w:rsidRPr="006268FC">
        <w:rPr>
          <w:bCs/>
        </w:rPr>
        <w:t xml:space="preserve">on </w:t>
      </w:r>
      <w:r w:rsidRPr="006268FC">
        <w:t xml:space="preserve">to </w:t>
      </w:r>
      <w:r w:rsidRPr="006268FC">
        <w:rPr>
          <w:bCs/>
        </w:rPr>
        <w:t>this year</w:t>
      </w:r>
      <w:r>
        <w:rPr>
          <w:bCs/>
        </w:rPr>
        <w:t>’</w:t>
      </w:r>
      <w:r w:rsidRPr="006268FC">
        <w:rPr>
          <w:bCs/>
        </w:rPr>
        <w:t>s credits to offset this increase</w:t>
      </w:r>
      <w:r w:rsidRPr="006268FC">
        <w:t>.</w:t>
      </w:r>
    </w:p>
  </w:footnote>
  <w:footnote w:id="30">
    <w:p w14:paraId="34351E6D" w14:textId="77777777" w:rsidR="001449E0" w:rsidRPr="001449E0" w:rsidRDefault="001449E0" w:rsidP="001449E0">
      <w:pPr>
        <w:pStyle w:val="Footer"/>
        <w:rPr>
          <w:rStyle w:val="Strong"/>
          <w:b w:val="0"/>
          <w:bCs w:val="0"/>
        </w:rPr>
      </w:pPr>
      <w:r w:rsidRPr="001449E0">
        <w:rPr>
          <w:rStyle w:val="FootnoteReference"/>
        </w:rPr>
        <w:footnoteRef/>
      </w:r>
      <w:r w:rsidRPr="001449E0">
        <w:t xml:space="preserve"> </w:t>
      </w:r>
      <w:r w:rsidRPr="001449E0">
        <w:rPr>
          <w:rStyle w:val="Strong"/>
          <w:b w:val="0"/>
          <w:bCs w:val="0"/>
        </w:rPr>
        <w:t>There has been a change of reporting approach regarding our vehicle fleet to more accurately reflect its make up. We have started reporting total fleet numbers as of the end of the period, rather than previously where we were reporting total leases held across the period which gave an artificially high total (approximately 25% higher) not reflective of EPA fleet at any one time.</w:t>
      </w:r>
    </w:p>
    <w:p w14:paraId="3AAA1641" w14:textId="74DD0DDE" w:rsidR="001449E0" w:rsidRDefault="001449E0">
      <w:pPr>
        <w:pStyle w:val="FootnoteText"/>
      </w:pPr>
    </w:p>
  </w:footnote>
  <w:footnote w:id="31">
    <w:p w14:paraId="1925EF5E" w14:textId="4705BB5B" w:rsidR="0051244E" w:rsidRPr="0051244E" w:rsidRDefault="0051244E" w:rsidP="0051244E">
      <w:pPr>
        <w:pStyle w:val="Footer"/>
        <w:rPr>
          <w:b/>
          <w:bCs/>
        </w:rPr>
      </w:pPr>
      <w:r w:rsidRPr="0051244E">
        <w:rPr>
          <w:rStyle w:val="Strong"/>
          <w:b w:val="0"/>
          <w:bCs w:val="0"/>
          <w:vertAlign w:val="superscript"/>
        </w:rPr>
        <w:footnoteRef/>
      </w:r>
      <w:r w:rsidRPr="0051244E">
        <w:rPr>
          <w:rStyle w:val="Strong"/>
          <w:b w:val="0"/>
          <w:bCs w:val="0"/>
          <w:vertAlign w:val="superscript"/>
        </w:rPr>
        <w:t xml:space="preserve"> </w:t>
      </w:r>
      <w:r w:rsidRPr="0051244E">
        <w:rPr>
          <w:rStyle w:val="Strong"/>
          <w:b w:val="0"/>
          <w:bCs w:val="0"/>
        </w:rPr>
        <w:t>Data was obtained from fuel cards and other internal reports.</w:t>
      </w:r>
    </w:p>
  </w:footnote>
  <w:footnote w:id="32">
    <w:p w14:paraId="3DF681E9" w14:textId="77777777" w:rsidR="00B74ADC" w:rsidRDefault="00B74ADC" w:rsidP="00B74ADC">
      <w:pPr>
        <w:pStyle w:val="Footer"/>
        <w:rPr>
          <w:rStyle w:val="Strong"/>
          <w:rFonts w:asciiTheme="majorHAnsi" w:eastAsiaTheme="majorEastAsia" w:hAnsiTheme="majorHAnsi" w:cstheme="majorBidi"/>
          <w:b w:val="0"/>
          <w:sz w:val="20"/>
        </w:rPr>
      </w:pPr>
      <w:r>
        <w:rPr>
          <w:rStyle w:val="FootnoteReference"/>
        </w:rPr>
        <w:footnoteRef/>
      </w:r>
      <w:r>
        <w:t xml:space="preserve"> </w:t>
      </w:r>
      <w:r w:rsidRPr="00414AC2">
        <w:t>The data is based on water meter readings at all offices. We continue to implement water use efficiency projects like switching to water-efficient taps, regular checks to fix leaks and replace washers.</w:t>
      </w:r>
    </w:p>
    <w:p w14:paraId="54B0AD5B" w14:textId="34E2992B" w:rsidR="00B74ADC" w:rsidRDefault="00B74AD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3099D" w14:textId="45733C7C" w:rsidR="00B64B5D" w:rsidRDefault="00AC05FE" w:rsidP="00796DB0">
    <w:pPr>
      <w:pStyle w:val="Header"/>
    </w:pPr>
    <w:r>
      <w:rPr>
        <w:noProof/>
      </w:rPr>
      <mc:AlternateContent>
        <mc:Choice Requires="wps">
          <w:drawing>
            <wp:anchor distT="0" distB="0" distL="0" distR="0" simplePos="0" relativeHeight="251658241" behindDoc="0" locked="0" layoutInCell="1" allowOverlap="1" wp14:anchorId="70E44692" wp14:editId="2C88534F">
              <wp:simplePos x="635" y="635"/>
              <wp:positionH relativeFrom="page">
                <wp:align>center</wp:align>
              </wp:positionH>
              <wp:positionV relativeFrom="page">
                <wp:align>top</wp:align>
              </wp:positionV>
              <wp:extent cx="711835" cy="575310"/>
              <wp:effectExtent l="0" t="0" r="12065" b="15240"/>
              <wp:wrapNone/>
              <wp:docPr id="1025189546" name="Text Box 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835" cy="575310"/>
                      </a:xfrm>
                      <a:prstGeom prst="rect">
                        <a:avLst/>
                      </a:prstGeom>
                      <a:noFill/>
                      <a:ln>
                        <a:noFill/>
                      </a:ln>
                    </wps:spPr>
                    <wps:txbx>
                      <w:txbxContent>
                        <w:p w14:paraId="08435969" w14:textId="1AC9D3DF" w:rsidR="00AC05FE" w:rsidRPr="00AC05FE" w:rsidRDefault="00AC05FE" w:rsidP="00AC05FE">
                          <w:pPr>
                            <w:spacing w:after="0"/>
                            <w:rPr>
                              <w:rFonts w:ascii="Aptos" w:eastAsia="Aptos" w:hAnsi="Aptos" w:cs="Aptos"/>
                              <w:noProof/>
                              <w:color w:val="000000"/>
                              <w:sz w:val="20"/>
                              <w:szCs w:val="20"/>
                            </w:rPr>
                          </w:pPr>
                          <w:r w:rsidRPr="00AC05FE">
                            <w:rPr>
                              <w:rFonts w:ascii="Aptos" w:eastAsia="Aptos" w:hAnsi="Aptos" w:cs="Aptos"/>
                              <w:noProof/>
                              <w:color w:val="000000"/>
                              <w:sz w:val="2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E44692" id="_x0000_t202" coordsize="21600,21600" o:spt="202" path="m,l,21600r21600,l21600,xe">
              <v:stroke joinstyle="miter"/>
              <v:path gradientshapeok="t" o:connecttype="rect"/>
            </v:shapetype>
            <v:shape id="Text Box 2" o:spid="_x0000_s1026" type="#_x0000_t202" alt="OFFICIAL " style="position:absolute;margin-left:0;margin-top:0;width:56.05pt;height:45.3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" filled="f" stroked="f">
              <v:fill o:detectmouseclick="t"/>
              <v:textbox style="mso-fit-shape-to-text:t" inset="0,15pt,0,0">
                <w:txbxContent>
                  <w:p w14:paraId="08435969" w14:textId="1AC9D3DF" w:rsidR="00AC05FE" w:rsidRPr="00AC05FE" w:rsidRDefault="00AC05FE" w:rsidP="00AC05FE">
                    <w:pPr>
                      <w:spacing w:after="0"/>
                      <w:rPr>
                        <w:rFonts w:ascii="Aptos" w:eastAsia="Aptos" w:hAnsi="Aptos" w:cs="Aptos"/>
                        <w:noProof/>
                        <w:color w:val="000000"/>
                        <w:sz w:val="20"/>
                        <w:szCs w:val="20"/>
                      </w:rPr>
                    </w:pPr>
                    <w:r w:rsidRPr="00AC05FE">
                      <w:rPr>
                        <w:rFonts w:ascii="Aptos" w:eastAsia="Aptos" w:hAnsi="Aptos" w:cs="Aptos"/>
                        <w:noProof/>
                        <w:color w:val="000000"/>
                        <w:sz w:val="20"/>
                        <w:szCs w:val="20"/>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C48CE" w14:textId="3510FEE3" w:rsidR="005C6655" w:rsidRDefault="005C6655" w:rsidP="00796DB0">
    <w:pPr>
      <w:pStyle w:val="Protectivemarking"/>
      <w:framePr w:wrap="around"/>
    </w:pPr>
    <w:r w:rsidRPr="005C6655">
      <w:t>OFFICIAL</w:t>
    </w:r>
  </w:p>
  <w:p w14:paraId="2AB1EDB7" w14:textId="648608B2" w:rsidR="005C6655" w:rsidRDefault="005C6655" w:rsidP="00796D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3A0B" w14:textId="77777777" w:rsidR="005C6655" w:rsidRDefault="005C6655" w:rsidP="00796DB0">
    <w:pPr>
      <w:pStyle w:val="Protectivemarking"/>
      <w:framePr w:wrap="around"/>
    </w:pPr>
    <w:r>
      <w:t>OFFICIAL</w:t>
    </w:r>
  </w:p>
  <w:p w14:paraId="31F3BBDF" w14:textId="77777777" w:rsidR="00F943AA" w:rsidRDefault="00F943AA" w:rsidP="00796DB0">
    <w:pPr>
      <w:pStyle w:val="Header"/>
    </w:pPr>
    <w:r w:rsidRPr="00594774">
      <w:rPr>
        <w:noProof/>
      </w:rPr>
      <w:drawing>
        <wp:anchor distT="0" distB="0" distL="114300" distR="114300" simplePos="0" relativeHeight="251658240" behindDoc="0" locked="1" layoutInCell="1" allowOverlap="1" wp14:anchorId="09F40DF2" wp14:editId="660D348D">
          <wp:simplePos x="0" y="0"/>
          <wp:positionH relativeFrom="outsideMargin">
            <wp:posOffset>-1526540</wp:posOffset>
          </wp:positionH>
          <wp:positionV relativeFrom="page">
            <wp:posOffset>496570</wp:posOffset>
          </wp:positionV>
          <wp:extent cx="1519200" cy="626400"/>
          <wp:effectExtent l="0" t="0" r="5080" b="2540"/>
          <wp:wrapTopAndBottom/>
          <wp:docPr id="990932325" name="EPA Logo" descr="EPA logo">
            <a:extLst xmlns:a="http://schemas.openxmlformats.org/drawingml/2006/main">
              <a:ext uri="{FF2B5EF4-FFF2-40B4-BE49-F238E27FC236}">
                <a16:creationId xmlns:a16="http://schemas.microsoft.com/office/drawing/2014/main" id="{C7B23E34-0BCB-577B-6DBC-360C107818B2}"/>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A Logo" descr="EPA logo">
                    <a:extLst>
                      <a:ext uri="{FF2B5EF4-FFF2-40B4-BE49-F238E27FC236}">
                        <a16:creationId xmlns:a16="http://schemas.microsoft.com/office/drawing/2014/main" id="{C7B23E34-0BCB-577B-6DBC-360C107818B2}"/>
                      </a:ex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9200" cy="62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9EC94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96F6A"/>
    <w:multiLevelType w:val="hybridMultilevel"/>
    <w:tmpl w:val="0F8CD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E0C06"/>
    <w:multiLevelType w:val="hybridMultilevel"/>
    <w:tmpl w:val="229E5BBE"/>
    <w:lvl w:ilvl="0" w:tplc="F7C8605C">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6104C8"/>
    <w:multiLevelType w:val="hybridMultilevel"/>
    <w:tmpl w:val="46AA3F9C"/>
    <w:lvl w:ilvl="0" w:tplc="F7C8605C">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2735F"/>
    <w:multiLevelType w:val="multilevel"/>
    <w:tmpl w:val="20B4D9F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AF33E35"/>
    <w:multiLevelType w:val="multilevel"/>
    <w:tmpl w:val="DD046EF0"/>
    <w:numStyleLink w:val="LetteredList"/>
  </w:abstractNum>
  <w:abstractNum w:abstractNumId="6" w15:restartNumberingAfterBreak="0">
    <w:nsid w:val="0D5A5E93"/>
    <w:multiLevelType w:val="multilevel"/>
    <w:tmpl w:val="1646C884"/>
    <w:numStyleLink w:val="Bullets"/>
  </w:abstractNum>
  <w:abstractNum w:abstractNumId="7" w15:restartNumberingAfterBreak="0">
    <w:nsid w:val="0F6F37EA"/>
    <w:multiLevelType w:val="multilevel"/>
    <w:tmpl w:val="AF166534"/>
    <w:styleLink w:val="Numbering"/>
    <w:lvl w:ilvl="0">
      <w:start w:val="1"/>
      <w:numFmt w:val="decimal"/>
      <w:lvlText w:val="%1."/>
      <w:lvlJc w:val="left"/>
      <w:pPr>
        <w:ind w:left="397" w:hanging="39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0F8507F0"/>
    <w:multiLevelType w:val="multilevel"/>
    <w:tmpl w:val="31225DC4"/>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720"/>
      </w:pPr>
      <w:rPr>
        <w:rFonts w:hint="default"/>
      </w:rPr>
    </w:lvl>
    <w:lvl w:ilvl="2">
      <w:start w:val="1"/>
      <w:numFmt w:val="decimal"/>
      <w:pStyle w:val="Heading3numbered"/>
      <w:lvlText w:val="%1.%2.%3."/>
      <w:lvlJc w:val="left"/>
      <w:pPr>
        <w:ind w:left="1080" w:hanging="1080"/>
      </w:pPr>
      <w:rPr>
        <w:rFonts w:hint="default"/>
      </w:rPr>
    </w:lvl>
    <w:lvl w:ilvl="3">
      <w:start w:val="1"/>
      <w:numFmt w:val="decimal"/>
      <w:pStyle w:val="Heading4numbered"/>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22F49BF"/>
    <w:multiLevelType w:val="hybridMultilevel"/>
    <w:tmpl w:val="B4B8779C"/>
    <w:lvl w:ilvl="0" w:tplc="F7C8605C">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155739"/>
    <w:multiLevelType w:val="multilevel"/>
    <w:tmpl w:val="DD046EF0"/>
    <w:styleLink w:val="LetteredList"/>
    <w:lvl w:ilvl="0">
      <w:start w:val="1"/>
      <w:numFmt w:val="lowerLetter"/>
      <w:lvlText w:val="(%1)"/>
      <w:lvlJc w:val="left"/>
      <w:pPr>
        <w:ind w:left="567" w:hanging="567"/>
      </w:pPr>
      <w:rPr>
        <w:rFonts w:hint="default"/>
      </w:rPr>
    </w:lvl>
    <w:lvl w:ilvl="1">
      <w:start w:val="1"/>
      <w:numFmt w:val="lowerRoman"/>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4D3ED8"/>
    <w:multiLevelType w:val="hybridMultilevel"/>
    <w:tmpl w:val="385A35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D20FC0"/>
    <w:multiLevelType w:val="hybridMultilevel"/>
    <w:tmpl w:val="F22AE1EC"/>
    <w:lvl w:ilvl="0" w:tplc="F7C8605C">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2316D2"/>
    <w:multiLevelType w:val="hybridMultilevel"/>
    <w:tmpl w:val="F3E420FE"/>
    <w:lvl w:ilvl="0" w:tplc="A33CBBF2">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D3680B"/>
    <w:multiLevelType w:val="multilevel"/>
    <w:tmpl w:val="20B4D9F2"/>
    <w:numStyleLink w:val="ListHeadings"/>
  </w:abstractNum>
  <w:abstractNum w:abstractNumId="15" w15:restartNumberingAfterBreak="0">
    <w:nsid w:val="4EBB1A2A"/>
    <w:multiLevelType w:val="multilevel"/>
    <w:tmpl w:val="AF166534"/>
    <w:numStyleLink w:val="Numbering"/>
  </w:abstractNum>
  <w:abstractNum w:abstractNumId="16" w15:restartNumberingAfterBreak="0">
    <w:nsid w:val="4FD85A83"/>
    <w:multiLevelType w:val="hybridMultilevel"/>
    <w:tmpl w:val="12D0062C"/>
    <w:lvl w:ilvl="0" w:tplc="578E39D6">
      <w:start w:val="1"/>
      <w:numFmt w:val="decimal"/>
      <w:lvlText w:val="%1."/>
      <w:lvlJc w:val="left"/>
      <w:pPr>
        <w:ind w:left="375" w:hanging="375"/>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B53440D"/>
    <w:multiLevelType w:val="hybridMultilevel"/>
    <w:tmpl w:val="EFAC2368"/>
    <w:lvl w:ilvl="0" w:tplc="F7C8605C">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64063A"/>
    <w:multiLevelType w:val="hybridMultilevel"/>
    <w:tmpl w:val="03B227B2"/>
    <w:lvl w:ilvl="0" w:tplc="CB0AC9D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0" w15:restartNumberingAfterBreak="0">
    <w:nsid w:val="6B5F72DD"/>
    <w:multiLevelType w:val="hybridMultilevel"/>
    <w:tmpl w:val="3E2EDADE"/>
    <w:lvl w:ilvl="0" w:tplc="B1104090">
      <w:start w:val="70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0945FC"/>
    <w:multiLevelType w:val="hybridMultilevel"/>
    <w:tmpl w:val="24508240"/>
    <w:lvl w:ilvl="0" w:tplc="F7C8605C">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2746F7"/>
    <w:multiLevelType w:val="hybridMultilevel"/>
    <w:tmpl w:val="5DD66FB4"/>
    <w:lvl w:ilvl="0" w:tplc="F7C8605C">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FC7E0A"/>
    <w:multiLevelType w:val="hybridMultilevel"/>
    <w:tmpl w:val="47B416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7856ADA"/>
    <w:multiLevelType w:val="hybridMultilevel"/>
    <w:tmpl w:val="04CC4520"/>
    <w:lvl w:ilvl="0" w:tplc="F7C8605C">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AA0C4E"/>
    <w:multiLevelType w:val="hybridMultilevel"/>
    <w:tmpl w:val="7C565346"/>
    <w:lvl w:ilvl="0" w:tplc="F7C8605C">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C22660"/>
    <w:multiLevelType w:val="hybridMultilevel"/>
    <w:tmpl w:val="C8002F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E0718A3"/>
    <w:multiLevelType w:val="hybridMultilevel"/>
    <w:tmpl w:val="C36E0C36"/>
    <w:lvl w:ilvl="0" w:tplc="F75A0402">
      <w:start w:val="1"/>
      <w:numFmt w:val="decimal"/>
      <w:lvlText w:val="Figure %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03418277">
    <w:abstractNumId w:val="19"/>
  </w:num>
  <w:num w:numId="2" w16cid:durableId="846598071">
    <w:abstractNumId w:val="7"/>
  </w:num>
  <w:num w:numId="3" w16cid:durableId="659580476">
    <w:abstractNumId w:val="4"/>
  </w:num>
  <w:num w:numId="4" w16cid:durableId="2036539326">
    <w:abstractNumId w:val="6"/>
  </w:num>
  <w:num w:numId="5" w16cid:durableId="444039133">
    <w:abstractNumId w:val="10"/>
  </w:num>
  <w:num w:numId="6" w16cid:durableId="1137259616">
    <w:abstractNumId w:val="5"/>
  </w:num>
  <w:num w:numId="7" w16cid:durableId="1232807673">
    <w:abstractNumId w:val="14"/>
  </w:num>
  <w:num w:numId="8" w16cid:durableId="474488205">
    <w:abstractNumId w:val="15"/>
  </w:num>
  <w:num w:numId="9" w16cid:durableId="792362001">
    <w:abstractNumId w:val="27"/>
  </w:num>
  <w:num w:numId="10" w16cid:durableId="1553612270">
    <w:abstractNumId w:val="8"/>
  </w:num>
  <w:num w:numId="11" w16cid:durableId="1726829099">
    <w:abstractNumId w:val="1"/>
  </w:num>
  <w:num w:numId="12" w16cid:durableId="847719035">
    <w:abstractNumId w:val="2"/>
  </w:num>
  <w:num w:numId="13" w16cid:durableId="677775613">
    <w:abstractNumId w:val="24"/>
  </w:num>
  <w:num w:numId="14" w16cid:durableId="513737500">
    <w:abstractNumId w:val="26"/>
  </w:num>
  <w:num w:numId="15" w16cid:durableId="1710957881">
    <w:abstractNumId w:val="16"/>
  </w:num>
  <w:num w:numId="16" w16cid:durableId="61949486">
    <w:abstractNumId w:val="8"/>
  </w:num>
  <w:num w:numId="17" w16cid:durableId="962922453">
    <w:abstractNumId w:val="8"/>
  </w:num>
  <w:num w:numId="18" w16cid:durableId="471367649">
    <w:abstractNumId w:val="8"/>
  </w:num>
  <w:num w:numId="19" w16cid:durableId="1266383070">
    <w:abstractNumId w:val="8"/>
  </w:num>
  <w:num w:numId="20" w16cid:durableId="1308121068">
    <w:abstractNumId w:val="8"/>
  </w:num>
  <w:num w:numId="21" w16cid:durableId="2006198945">
    <w:abstractNumId w:val="8"/>
  </w:num>
  <w:num w:numId="22" w16cid:durableId="421490831">
    <w:abstractNumId w:val="17"/>
  </w:num>
  <w:num w:numId="23" w16cid:durableId="691567463">
    <w:abstractNumId w:val="25"/>
  </w:num>
  <w:num w:numId="24" w16cid:durableId="28186532">
    <w:abstractNumId w:val="12"/>
  </w:num>
  <w:num w:numId="25" w16cid:durableId="1699045905">
    <w:abstractNumId w:val="21"/>
  </w:num>
  <w:num w:numId="26" w16cid:durableId="1522164528">
    <w:abstractNumId w:val="22"/>
  </w:num>
  <w:num w:numId="27" w16cid:durableId="433283184">
    <w:abstractNumId w:val="0"/>
  </w:num>
  <w:num w:numId="28" w16cid:durableId="425730601">
    <w:abstractNumId w:val="13"/>
  </w:num>
  <w:num w:numId="29" w16cid:durableId="1755470039">
    <w:abstractNumId w:val="23"/>
  </w:num>
  <w:num w:numId="30" w16cid:durableId="1063061564">
    <w:abstractNumId w:val="11"/>
  </w:num>
  <w:num w:numId="31" w16cid:durableId="2099402860">
    <w:abstractNumId w:val="18"/>
  </w:num>
  <w:num w:numId="32" w16cid:durableId="1678923044">
    <w:abstractNumId w:val="3"/>
  </w:num>
  <w:num w:numId="33" w16cid:durableId="1265460110">
    <w:abstractNumId w:val="9"/>
  </w:num>
  <w:num w:numId="34" w16cid:durableId="1775510792">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45F"/>
    <w:rsid w:val="00000D32"/>
    <w:rsid w:val="00005F93"/>
    <w:rsid w:val="000108CE"/>
    <w:rsid w:val="000125E5"/>
    <w:rsid w:val="00027BAB"/>
    <w:rsid w:val="000300AF"/>
    <w:rsid w:val="0003028E"/>
    <w:rsid w:val="00032A15"/>
    <w:rsid w:val="00037CD4"/>
    <w:rsid w:val="00040213"/>
    <w:rsid w:val="000453D9"/>
    <w:rsid w:val="00046B65"/>
    <w:rsid w:val="00055828"/>
    <w:rsid w:val="00057878"/>
    <w:rsid w:val="00057F43"/>
    <w:rsid w:val="00060D1C"/>
    <w:rsid w:val="00062C97"/>
    <w:rsid w:val="0007186F"/>
    <w:rsid w:val="000724AE"/>
    <w:rsid w:val="00076FA9"/>
    <w:rsid w:val="0008037D"/>
    <w:rsid w:val="00082052"/>
    <w:rsid w:val="0008240E"/>
    <w:rsid w:val="00084EB8"/>
    <w:rsid w:val="00086821"/>
    <w:rsid w:val="00086C8F"/>
    <w:rsid w:val="00086D33"/>
    <w:rsid w:val="00090DCE"/>
    <w:rsid w:val="00092179"/>
    <w:rsid w:val="000935AB"/>
    <w:rsid w:val="00093D6C"/>
    <w:rsid w:val="000963F3"/>
    <w:rsid w:val="00097DBF"/>
    <w:rsid w:val="000A18E0"/>
    <w:rsid w:val="000A5300"/>
    <w:rsid w:val="000B145F"/>
    <w:rsid w:val="000B181D"/>
    <w:rsid w:val="000B1D64"/>
    <w:rsid w:val="000B2DD5"/>
    <w:rsid w:val="000B2E75"/>
    <w:rsid w:val="000B3E18"/>
    <w:rsid w:val="000B497F"/>
    <w:rsid w:val="000C355D"/>
    <w:rsid w:val="000C4B50"/>
    <w:rsid w:val="000C6BDC"/>
    <w:rsid w:val="000D42BE"/>
    <w:rsid w:val="000D61D4"/>
    <w:rsid w:val="000D7EE8"/>
    <w:rsid w:val="000E3BB0"/>
    <w:rsid w:val="000E58C7"/>
    <w:rsid w:val="000F05E3"/>
    <w:rsid w:val="000F2DB3"/>
    <w:rsid w:val="000F478D"/>
    <w:rsid w:val="0010186F"/>
    <w:rsid w:val="001027D4"/>
    <w:rsid w:val="00102C25"/>
    <w:rsid w:val="00104B60"/>
    <w:rsid w:val="00105527"/>
    <w:rsid w:val="00105CC0"/>
    <w:rsid w:val="00106A3D"/>
    <w:rsid w:val="00106B23"/>
    <w:rsid w:val="00112420"/>
    <w:rsid w:val="00112AAD"/>
    <w:rsid w:val="00112E8F"/>
    <w:rsid w:val="00113B2A"/>
    <w:rsid w:val="00116E10"/>
    <w:rsid w:val="001201E3"/>
    <w:rsid w:val="001260D2"/>
    <w:rsid w:val="001268BC"/>
    <w:rsid w:val="00127760"/>
    <w:rsid w:val="00127A1B"/>
    <w:rsid w:val="00132080"/>
    <w:rsid w:val="00132F74"/>
    <w:rsid w:val="00136660"/>
    <w:rsid w:val="00141B73"/>
    <w:rsid w:val="00141C61"/>
    <w:rsid w:val="001449E0"/>
    <w:rsid w:val="00145DFE"/>
    <w:rsid w:val="00150795"/>
    <w:rsid w:val="00150D9A"/>
    <w:rsid w:val="0015165C"/>
    <w:rsid w:val="00155EEB"/>
    <w:rsid w:val="00157162"/>
    <w:rsid w:val="001661F9"/>
    <w:rsid w:val="00166578"/>
    <w:rsid w:val="0017083A"/>
    <w:rsid w:val="00175636"/>
    <w:rsid w:val="00177307"/>
    <w:rsid w:val="00185A23"/>
    <w:rsid w:val="00186BF3"/>
    <w:rsid w:val="00192381"/>
    <w:rsid w:val="00193B9F"/>
    <w:rsid w:val="00195CC3"/>
    <w:rsid w:val="001969C1"/>
    <w:rsid w:val="001A0D77"/>
    <w:rsid w:val="001A29A7"/>
    <w:rsid w:val="001A5FC4"/>
    <w:rsid w:val="001A6AB0"/>
    <w:rsid w:val="001B275E"/>
    <w:rsid w:val="001B2D04"/>
    <w:rsid w:val="001C3122"/>
    <w:rsid w:val="001C489F"/>
    <w:rsid w:val="001C67C3"/>
    <w:rsid w:val="001C7835"/>
    <w:rsid w:val="001D002C"/>
    <w:rsid w:val="001D0F0E"/>
    <w:rsid w:val="001D24DB"/>
    <w:rsid w:val="001D3C30"/>
    <w:rsid w:val="001D4F10"/>
    <w:rsid w:val="001D719D"/>
    <w:rsid w:val="001E1F49"/>
    <w:rsid w:val="001E4C19"/>
    <w:rsid w:val="001F109A"/>
    <w:rsid w:val="001F13C1"/>
    <w:rsid w:val="001F446D"/>
    <w:rsid w:val="001F6314"/>
    <w:rsid w:val="001F6E2F"/>
    <w:rsid w:val="001F75CE"/>
    <w:rsid w:val="002039F9"/>
    <w:rsid w:val="002059C3"/>
    <w:rsid w:val="00206366"/>
    <w:rsid w:val="002068CA"/>
    <w:rsid w:val="00207223"/>
    <w:rsid w:val="00207A7E"/>
    <w:rsid w:val="00211877"/>
    <w:rsid w:val="00214325"/>
    <w:rsid w:val="0021516C"/>
    <w:rsid w:val="00215FAD"/>
    <w:rsid w:val="00221AB7"/>
    <w:rsid w:val="00222EAB"/>
    <w:rsid w:val="00223A6E"/>
    <w:rsid w:val="002251AA"/>
    <w:rsid w:val="00225485"/>
    <w:rsid w:val="0022711F"/>
    <w:rsid w:val="0023132A"/>
    <w:rsid w:val="00234C34"/>
    <w:rsid w:val="0023523D"/>
    <w:rsid w:val="00236BEF"/>
    <w:rsid w:val="00237716"/>
    <w:rsid w:val="0023773F"/>
    <w:rsid w:val="002420CF"/>
    <w:rsid w:val="00244151"/>
    <w:rsid w:val="00245215"/>
    <w:rsid w:val="00246435"/>
    <w:rsid w:val="002464B7"/>
    <w:rsid w:val="00246BCF"/>
    <w:rsid w:val="00247B21"/>
    <w:rsid w:val="00250E33"/>
    <w:rsid w:val="00250FDE"/>
    <w:rsid w:val="00253040"/>
    <w:rsid w:val="00253455"/>
    <w:rsid w:val="0026186C"/>
    <w:rsid w:val="002645E6"/>
    <w:rsid w:val="00266785"/>
    <w:rsid w:val="00270834"/>
    <w:rsid w:val="0027345C"/>
    <w:rsid w:val="00273923"/>
    <w:rsid w:val="0027461A"/>
    <w:rsid w:val="002749D6"/>
    <w:rsid w:val="002758CD"/>
    <w:rsid w:val="00276350"/>
    <w:rsid w:val="00277384"/>
    <w:rsid w:val="00277EAC"/>
    <w:rsid w:val="0028037F"/>
    <w:rsid w:val="002814E6"/>
    <w:rsid w:val="00284662"/>
    <w:rsid w:val="00285EF2"/>
    <w:rsid w:val="0029356E"/>
    <w:rsid w:val="002965C0"/>
    <w:rsid w:val="002A2037"/>
    <w:rsid w:val="002A3279"/>
    <w:rsid w:val="002A55E6"/>
    <w:rsid w:val="002B70ED"/>
    <w:rsid w:val="002C1228"/>
    <w:rsid w:val="002C4D19"/>
    <w:rsid w:val="002C6135"/>
    <w:rsid w:val="002C6994"/>
    <w:rsid w:val="002C7C1D"/>
    <w:rsid w:val="002C7CCD"/>
    <w:rsid w:val="002D4F57"/>
    <w:rsid w:val="002E0EDA"/>
    <w:rsid w:val="002E24E4"/>
    <w:rsid w:val="002E2FD7"/>
    <w:rsid w:val="002E54DE"/>
    <w:rsid w:val="002E5887"/>
    <w:rsid w:val="002F682B"/>
    <w:rsid w:val="0030115A"/>
    <w:rsid w:val="00303AF4"/>
    <w:rsid w:val="00304D5E"/>
    <w:rsid w:val="00305171"/>
    <w:rsid w:val="00305378"/>
    <w:rsid w:val="00311785"/>
    <w:rsid w:val="00311C40"/>
    <w:rsid w:val="003179D4"/>
    <w:rsid w:val="00320EA5"/>
    <w:rsid w:val="0032105C"/>
    <w:rsid w:val="00322744"/>
    <w:rsid w:val="0032331C"/>
    <w:rsid w:val="0032336D"/>
    <w:rsid w:val="00324044"/>
    <w:rsid w:val="00326D0B"/>
    <w:rsid w:val="00331CCB"/>
    <w:rsid w:val="00333DE2"/>
    <w:rsid w:val="00334BD4"/>
    <w:rsid w:val="00337F65"/>
    <w:rsid w:val="00340176"/>
    <w:rsid w:val="0034680A"/>
    <w:rsid w:val="00347898"/>
    <w:rsid w:val="00353129"/>
    <w:rsid w:val="00363FF8"/>
    <w:rsid w:val="0036763C"/>
    <w:rsid w:val="003706C0"/>
    <w:rsid w:val="00371649"/>
    <w:rsid w:val="00372655"/>
    <w:rsid w:val="00373A5D"/>
    <w:rsid w:val="00374847"/>
    <w:rsid w:val="00376E06"/>
    <w:rsid w:val="0037721D"/>
    <w:rsid w:val="00377EDD"/>
    <w:rsid w:val="0038102A"/>
    <w:rsid w:val="00384FBA"/>
    <w:rsid w:val="00387F82"/>
    <w:rsid w:val="00390C13"/>
    <w:rsid w:val="00391E30"/>
    <w:rsid w:val="00392B91"/>
    <w:rsid w:val="0039370D"/>
    <w:rsid w:val="00395577"/>
    <w:rsid w:val="00397279"/>
    <w:rsid w:val="0039763B"/>
    <w:rsid w:val="00397756"/>
    <w:rsid w:val="003A06DB"/>
    <w:rsid w:val="003A3866"/>
    <w:rsid w:val="003B6BFD"/>
    <w:rsid w:val="003C21D0"/>
    <w:rsid w:val="003C22EC"/>
    <w:rsid w:val="003C3282"/>
    <w:rsid w:val="003C3C43"/>
    <w:rsid w:val="003C7D34"/>
    <w:rsid w:val="003D23A3"/>
    <w:rsid w:val="003D3523"/>
    <w:rsid w:val="003D3729"/>
    <w:rsid w:val="003D5856"/>
    <w:rsid w:val="003E0621"/>
    <w:rsid w:val="003E65ED"/>
    <w:rsid w:val="003E6C2E"/>
    <w:rsid w:val="003F21CE"/>
    <w:rsid w:val="003F233B"/>
    <w:rsid w:val="003F4E65"/>
    <w:rsid w:val="003F4F1B"/>
    <w:rsid w:val="003F535C"/>
    <w:rsid w:val="003F54AF"/>
    <w:rsid w:val="003F7C2C"/>
    <w:rsid w:val="00402E8B"/>
    <w:rsid w:val="00404E4F"/>
    <w:rsid w:val="00410A48"/>
    <w:rsid w:val="00411468"/>
    <w:rsid w:val="00412776"/>
    <w:rsid w:val="004133D6"/>
    <w:rsid w:val="00413ECD"/>
    <w:rsid w:val="0041673A"/>
    <w:rsid w:val="0041770D"/>
    <w:rsid w:val="00420CC7"/>
    <w:rsid w:val="0042339A"/>
    <w:rsid w:val="0042508F"/>
    <w:rsid w:val="00435333"/>
    <w:rsid w:val="0043542C"/>
    <w:rsid w:val="00435728"/>
    <w:rsid w:val="004367BB"/>
    <w:rsid w:val="00436E64"/>
    <w:rsid w:val="00437CAE"/>
    <w:rsid w:val="004415ED"/>
    <w:rsid w:val="00441CDA"/>
    <w:rsid w:val="00442847"/>
    <w:rsid w:val="004433C7"/>
    <w:rsid w:val="00453C1B"/>
    <w:rsid w:val="00453D8D"/>
    <w:rsid w:val="00454BAE"/>
    <w:rsid w:val="004635FD"/>
    <w:rsid w:val="004705F8"/>
    <w:rsid w:val="004743C6"/>
    <w:rsid w:val="004768A1"/>
    <w:rsid w:val="00477616"/>
    <w:rsid w:val="00480C26"/>
    <w:rsid w:val="00483CD3"/>
    <w:rsid w:val="004928BF"/>
    <w:rsid w:val="004A459A"/>
    <w:rsid w:val="004B2106"/>
    <w:rsid w:val="004B609E"/>
    <w:rsid w:val="004B6105"/>
    <w:rsid w:val="004D01A2"/>
    <w:rsid w:val="004D0322"/>
    <w:rsid w:val="004D28AB"/>
    <w:rsid w:val="004D2DDA"/>
    <w:rsid w:val="004D3463"/>
    <w:rsid w:val="004D4E6F"/>
    <w:rsid w:val="004E0833"/>
    <w:rsid w:val="004E1847"/>
    <w:rsid w:val="004E28C6"/>
    <w:rsid w:val="004F0C70"/>
    <w:rsid w:val="004F138F"/>
    <w:rsid w:val="004F518E"/>
    <w:rsid w:val="004F677E"/>
    <w:rsid w:val="00500C61"/>
    <w:rsid w:val="005010E8"/>
    <w:rsid w:val="00502144"/>
    <w:rsid w:val="0050670B"/>
    <w:rsid w:val="00510D22"/>
    <w:rsid w:val="0051244E"/>
    <w:rsid w:val="005141E8"/>
    <w:rsid w:val="00514670"/>
    <w:rsid w:val="00517867"/>
    <w:rsid w:val="00522F5B"/>
    <w:rsid w:val="00524AFD"/>
    <w:rsid w:val="00524C06"/>
    <w:rsid w:val="00534D4F"/>
    <w:rsid w:val="00537776"/>
    <w:rsid w:val="00537CB6"/>
    <w:rsid w:val="00543338"/>
    <w:rsid w:val="00546CC9"/>
    <w:rsid w:val="00550C99"/>
    <w:rsid w:val="00551995"/>
    <w:rsid w:val="00553413"/>
    <w:rsid w:val="00553C8D"/>
    <w:rsid w:val="005674E1"/>
    <w:rsid w:val="0057189A"/>
    <w:rsid w:val="005736E4"/>
    <w:rsid w:val="00577E2E"/>
    <w:rsid w:val="0058369E"/>
    <w:rsid w:val="00583760"/>
    <w:rsid w:val="0058701D"/>
    <w:rsid w:val="00593314"/>
    <w:rsid w:val="00594496"/>
    <w:rsid w:val="00594774"/>
    <w:rsid w:val="00594D95"/>
    <w:rsid w:val="0059660C"/>
    <w:rsid w:val="005971D5"/>
    <w:rsid w:val="005C1DB3"/>
    <w:rsid w:val="005C29A5"/>
    <w:rsid w:val="005C6618"/>
    <w:rsid w:val="005C6655"/>
    <w:rsid w:val="005D0191"/>
    <w:rsid w:val="005D21DD"/>
    <w:rsid w:val="005D32E2"/>
    <w:rsid w:val="005D5DF7"/>
    <w:rsid w:val="005E56D6"/>
    <w:rsid w:val="005E7C91"/>
    <w:rsid w:val="005F013F"/>
    <w:rsid w:val="005F1832"/>
    <w:rsid w:val="005F2A49"/>
    <w:rsid w:val="005F4195"/>
    <w:rsid w:val="005F4902"/>
    <w:rsid w:val="005F7030"/>
    <w:rsid w:val="00600DEF"/>
    <w:rsid w:val="00601C50"/>
    <w:rsid w:val="00602C13"/>
    <w:rsid w:val="00603FD5"/>
    <w:rsid w:val="00604DBF"/>
    <w:rsid w:val="00605799"/>
    <w:rsid w:val="006061F8"/>
    <w:rsid w:val="00606484"/>
    <w:rsid w:val="00610C9E"/>
    <w:rsid w:val="00612ABC"/>
    <w:rsid w:val="00616DC8"/>
    <w:rsid w:val="00620502"/>
    <w:rsid w:val="00620930"/>
    <w:rsid w:val="006213BF"/>
    <w:rsid w:val="00622B37"/>
    <w:rsid w:val="006263CC"/>
    <w:rsid w:val="00627DE0"/>
    <w:rsid w:val="006440F5"/>
    <w:rsid w:val="00645C71"/>
    <w:rsid w:val="00646A08"/>
    <w:rsid w:val="00653EB9"/>
    <w:rsid w:val="006564D8"/>
    <w:rsid w:val="00662D29"/>
    <w:rsid w:val="00662DDA"/>
    <w:rsid w:val="00664A13"/>
    <w:rsid w:val="00666F4B"/>
    <w:rsid w:val="006700B4"/>
    <w:rsid w:val="006700CE"/>
    <w:rsid w:val="0067014A"/>
    <w:rsid w:val="0067418C"/>
    <w:rsid w:val="00674EAA"/>
    <w:rsid w:val="00677870"/>
    <w:rsid w:val="00684F04"/>
    <w:rsid w:val="0068694A"/>
    <w:rsid w:val="00686A04"/>
    <w:rsid w:val="0068724F"/>
    <w:rsid w:val="00692105"/>
    <w:rsid w:val="00692316"/>
    <w:rsid w:val="00693358"/>
    <w:rsid w:val="00696967"/>
    <w:rsid w:val="006A1DEF"/>
    <w:rsid w:val="006A4B9F"/>
    <w:rsid w:val="006A7616"/>
    <w:rsid w:val="006A7649"/>
    <w:rsid w:val="006B0141"/>
    <w:rsid w:val="006B085C"/>
    <w:rsid w:val="006C0F3A"/>
    <w:rsid w:val="006C2A60"/>
    <w:rsid w:val="006C35A5"/>
    <w:rsid w:val="006C3783"/>
    <w:rsid w:val="006C4AF4"/>
    <w:rsid w:val="006C56FE"/>
    <w:rsid w:val="006D1420"/>
    <w:rsid w:val="006D18D6"/>
    <w:rsid w:val="006D23DD"/>
    <w:rsid w:val="006D27EE"/>
    <w:rsid w:val="006D3F2F"/>
    <w:rsid w:val="006D437C"/>
    <w:rsid w:val="006D6D74"/>
    <w:rsid w:val="006D75C3"/>
    <w:rsid w:val="006E02EB"/>
    <w:rsid w:val="006E3536"/>
    <w:rsid w:val="006E5B77"/>
    <w:rsid w:val="006E6D6B"/>
    <w:rsid w:val="006E6F68"/>
    <w:rsid w:val="006E721C"/>
    <w:rsid w:val="006E769B"/>
    <w:rsid w:val="006F5F80"/>
    <w:rsid w:val="00701DCA"/>
    <w:rsid w:val="0070342B"/>
    <w:rsid w:val="00707778"/>
    <w:rsid w:val="00714488"/>
    <w:rsid w:val="007157A2"/>
    <w:rsid w:val="00715BB8"/>
    <w:rsid w:val="00717E29"/>
    <w:rsid w:val="007254A7"/>
    <w:rsid w:val="00732394"/>
    <w:rsid w:val="0073600C"/>
    <w:rsid w:val="00737D20"/>
    <w:rsid w:val="00740DC5"/>
    <w:rsid w:val="00741B97"/>
    <w:rsid w:val="00744F0D"/>
    <w:rsid w:val="0074522E"/>
    <w:rsid w:val="00746DDB"/>
    <w:rsid w:val="00753334"/>
    <w:rsid w:val="00755ED6"/>
    <w:rsid w:val="00756C86"/>
    <w:rsid w:val="0076367B"/>
    <w:rsid w:val="00765188"/>
    <w:rsid w:val="00770B0A"/>
    <w:rsid w:val="00770F4A"/>
    <w:rsid w:val="00781675"/>
    <w:rsid w:val="00782B79"/>
    <w:rsid w:val="00790BCA"/>
    <w:rsid w:val="00791F13"/>
    <w:rsid w:val="0079359B"/>
    <w:rsid w:val="00796DB0"/>
    <w:rsid w:val="007A0363"/>
    <w:rsid w:val="007A10F7"/>
    <w:rsid w:val="007A3FC6"/>
    <w:rsid w:val="007B25B9"/>
    <w:rsid w:val="007B3455"/>
    <w:rsid w:val="007B432C"/>
    <w:rsid w:val="007B440A"/>
    <w:rsid w:val="007C0529"/>
    <w:rsid w:val="007C3137"/>
    <w:rsid w:val="007C5B49"/>
    <w:rsid w:val="007D07C5"/>
    <w:rsid w:val="007D396C"/>
    <w:rsid w:val="007D6EAF"/>
    <w:rsid w:val="007D795C"/>
    <w:rsid w:val="007E4055"/>
    <w:rsid w:val="007E5943"/>
    <w:rsid w:val="007F01DB"/>
    <w:rsid w:val="007F5C11"/>
    <w:rsid w:val="007F7077"/>
    <w:rsid w:val="00803FB6"/>
    <w:rsid w:val="00804080"/>
    <w:rsid w:val="008059B6"/>
    <w:rsid w:val="00810FAB"/>
    <w:rsid w:val="0081207D"/>
    <w:rsid w:val="00812EA0"/>
    <w:rsid w:val="0081305F"/>
    <w:rsid w:val="00813E06"/>
    <w:rsid w:val="008141D0"/>
    <w:rsid w:val="0081533C"/>
    <w:rsid w:val="008173A6"/>
    <w:rsid w:val="00826B13"/>
    <w:rsid w:val="008275CF"/>
    <w:rsid w:val="00827687"/>
    <w:rsid w:val="0083438A"/>
    <w:rsid w:val="0083449D"/>
    <w:rsid w:val="00834A7E"/>
    <w:rsid w:val="008449E4"/>
    <w:rsid w:val="00851507"/>
    <w:rsid w:val="008520E9"/>
    <w:rsid w:val="008537A3"/>
    <w:rsid w:val="0085439B"/>
    <w:rsid w:val="008571A3"/>
    <w:rsid w:val="0086279B"/>
    <w:rsid w:val="00866572"/>
    <w:rsid w:val="00867BE9"/>
    <w:rsid w:val="00871AD2"/>
    <w:rsid w:val="00874EB1"/>
    <w:rsid w:val="008763D2"/>
    <w:rsid w:val="008821AE"/>
    <w:rsid w:val="0089026B"/>
    <w:rsid w:val="0089239A"/>
    <w:rsid w:val="008953E2"/>
    <w:rsid w:val="00897434"/>
    <w:rsid w:val="008A1E9D"/>
    <w:rsid w:val="008A2EC7"/>
    <w:rsid w:val="008A5E29"/>
    <w:rsid w:val="008B05C3"/>
    <w:rsid w:val="008B18AF"/>
    <w:rsid w:val="008B3EDA"/>
    <w:rsid w:val="008B4965"/>
    <w:rsid w:val="008B4BEE"/>
    <w:rsid w:val="008C33E5"/>
    <w:rsid w:val="008C4610"/>
    <w:rsid w:val="008C7761"/>
    <w:rsid w:val="008D0007"/>
    <w:rsid w:val="008D1ABD"/>
    <w:rsid w:val="008D20EC"/>
    <w:rsid w:val="008D312A"/>
    <w:rsid w:val="008D3E51"/>
    <w:rsid w:val="008D50FD"/>
    <w:rsid w:val="008D6617"/>
    <w:rsid w:val="008D661A"/>
    <w:rsid w:val="008D7F26"/>
    <w:rsid w:val="008E0B1A"/>
    <w:rsid w:val="008E4831"/>
    <w:rsid w:val="008F0CB9"/>
    <w:rsid w:val="008F2B47"/>
    <w:rsid w:val="008F361E"/>
    <w:rsid w:val="008F3AA4"/>
    <w:rsid w:val="008F6683"/>
    <w:rsid w:val="008F70D1"/>
    <w:rsid w:val="008F7B86"/>
    <w:rsid w:val="0090137A"/>
    <w:rsid w:val="00901893"/>
    <w:rsid w:val="00901C18"/>
    <w:rsid w:val="00903411"/>
    <w:rsid w:val="00911B0B"/>
    <w:rsid w:val="00913FC2"/>
    <w:rsid w:val="00916F05"/>
    <w:rsid w:val="0092263A"/>
    <w:rsid w:val="00922898"/>
    <w:rsid w:val="0092330C"/>
    <w:rsid w:val="009241EB"/>
    <w:rsid w:val="00924B66"/>
    <w:rsid w:val="00925155"/>
    <w:rsid w:val="00930B33"/>
    <w:rsid w:val="00935F8D"/>
    <w:rsid w:val="00936068"/>
    <w:rsid w:val="0094176B"/>
    <w:rsid w:val="00941C09"/>
    <w:rsid w:val="00942CE6"/>
    <w:rsid w:val="009434AD"/>
    <w:rsid w:val="00943810"/>
    <w:rsid w:val="0094567F"/>
    <w:rsid w:val="00946D46"/>
    <w:rsid w:val="0095082C"/>
    <w:rsid w:val="009517CC"/>
    <w:rsid w:val="009544AF"/>
    <w:rsid w:val="009559AE"/>
    <w:rsid w:val="00956FD6"/>
    <w:rsid w:val="009615D4"/>
    <w:rsid w:val="00964A3A"/>
    <w:rsid w:val="00966AA8"/>
    <w:rsid w:val="00973301"/>
    <w:rsid w:val="00974677"/>
    <w:rsid w:val="0097599D"/>
    <w:rsid w:val="00977A43"/>
    <w:rsid w:val="009907C9"/>
    <w:rsid w:val="009920F9"/>
    <w:rsid w:val="00996F68"/>
    <w:rsid w:val="009A2F17"/>
    <w:rsid w:val="009A4A36"/>
    <w:rsid w:val="009B032C"/>
    <w:rsid w:val="009B0968"/>
    <w:rsid w:val="009B57B8"/>
    <w:rsid w:val="009C009D"/>
    <w:rsid w:val="009C33CA"/>
    <w:rsid w:val="009C5432"/>
    <w:rsid w:val="009D0459"/>
    <w:rsid w:val="009D24F5"/>
    <w:rsid w:val="009D44E1"/>
    <w:rsid w:val="009D5FD2"/>
    <w:rsid w:val="009D765B"/>
    <w:rsid w:val="009E28BC"/>
    <w:rsid w:val="009E3C22"/>
    <w:rsid w:val="009E72E1"/>
    <w:rsid w:val="009E7662"/>
    <w:rsid w:val="00A059A4"/>
    <w:rsid w:val="00A07158"/>
    <w:rsid w:val="00A1079C"/>
    <w:rsid w:val="00A10F37"/>
    <w:rsid w:val="00A12A40"/>
    <w:rsid w:val="00A13664"/>
    <w:rsid w:val="00A14869"/>
    <w:rsid w:val="00A16F74"/>
    <w:rsid w:val="00A17DA7"/>
    <w:rsid w:val="00A212D5"/>
    <w:rsid w:val="00A23B0E"/>
    <w:rsid w:val="00A24EF4"/>
    <w:rsid w:val="00A25D24"/>
    <w:rsid w:val="00A2646D"/>
    <w:rsid w:val="00A317B4"/>
    <w:rsid w:val="00A31A2A"/>
    <w:rsid w:val="00A32B74"/>
    <w:rsid w:val="00A33747"/>
    <w:rsid w:val="00A36B29"/>
    <w:rsid w:val="00A375FA"/>
    <w:rsid w:val="00A44FF0"/>
    <w:rsid w:val="00A478CD"/>
    <w:rsid w:val="00A536FD"/>
    <w:rsid w:val="00A54711"/>
    <w:rsid w:val="00A56FF4"/>
    <w:rsid w:val="00A601DB"/>
    <w:rsid w:val="00A61DD9"/>
    <w:rsid w:val="00A663DD"/>
    <w:rsid w:val="00A66E26"/>
    <w:rsid w:val="00A679C7"/>
    <w:rsid w:val="00A72910"/>
    <w:rsid w:val="00A746AC"/>
    <w:rsid w:val="00A74F7E"/>
    <w:rsid w:val="00A75D6E"/>
    <w:rsid w:val="00A83404"/>
    <w:rsid w:val="00A84505"/>
    <w:rsid w:val="00A84B64"/>
    <w:rsid w:val="00A90151"/>
    <w:rsid w:val="00A9185D"/>
    <w:rsid w:val="00A93578"/>
    <w:rsid w:val="00A9359B"/>
    <w:rsid w:val="00A93D1C"/>
    <w:rsid w:val="00A9575F"/>
    <w:rsid w:val="00A96FE6"/>
    <w:rsid w:val="00AA163B"/>
    <w:rsid w:val="00AA17D8"/>
    <w:rsid w:val="00AA2D4E"/>
    <w:rsid w:val="00AA5EBB"/>
    <w:rsid w:val="00AB228A"/>
    <w:rsid w:val="00AB476E"/>
    <w:rsid w:val="00AB4F7E"/>
    <w:rsid w:val="00AB5F12"/>
    <w:rsid w:val="00AC0306"/>
    <w:rsid w:val="00AC0558"/>
    <w:rsid w:val="00AC05FE"/>
    <w:rsid w:val="00AC1094"/>
    <w:rsid w:val="00AC768E"/>
    <w:rsid w:val="00AC79D7"/>
    <w:rsid w:val="00AD0243"/>
    <w:rsid w:val="00AD22A5"/>
    <w:rsid w:val="00AD3709"/>
    <w:rsid w:val="00AD45EF"/>
    <w:rsid w:val="00AD5064"/>
    <w:rsid w:val="00AD5494"/>
    <w:rsid w:val="00AE07E5"/>
    <w:rsid w:val="00AE14FE"/>
    <w:rsid w:val="00AE311B"/>
    <w:rsid w:val="00AF1D59"/>
    <w:rsid w:val="00AF2097"/>
    <w:rsid w:val="00AF5E10"/>
    <w:rsid w:val="00AF6050"/>
    <w:rsid w:val="00AF6782"/>
    <w:rsid w:val="00B00480"/>
    <w:rsid w:val="00B00634"/>
    <w:rsid w:val="00B02278"/>
    <w:rsid w:val="00B06255"/>
    <w:rsid w:val="00B07F9D"/>
    <w:rsid w:val="00B103F5"/>
    <w:rsid w:val="00B136F6"/>
    <w:rsid w:val="00B148F2"/>
    <w:rsid w:val="00B153EB"/>
    <w:rsid w:val="00B16089"/>
    <w:rsid w:val="00B225A7"/>
    <w:rsid w:val="00B23603"/>
    <w:rsid w:val="00B23973"/>
    <w:rsid w:val="00B255CB"/>
    <w:rsid w:val="00B31926"/>
    <w:rsid w:val="00B322A1"/>
    <w:rsid w:val="00B32D6C"/>
    <w:rsid w:val="00B33C5B"/>
    <w:rsid w:val="00B36CDE"/>
    <w:rsid w:val="00B3749D"/>
    <w:rsid w:val="00B40C14"/>
    <w:rsid w:val="00B445DD"/>
    <w:rsid w:val="00B44F83"/>
    <w:rsid w:val="00B4595C"/>
    <w:rsid w:val="00B46A48"/>
    <w:rsid w:val="00B52A69"/>
    <w:rsid w:val="00B54A59"/>
    <w:rsid w:val="00B565E3"/>
    <w:rsid w:val="00B64B5D"/>
    <w:rsid w:val="00B657AF"/>
    <w:rsid w:val="00B65DAA"/>
    <w:rsid w:val="00B66B2F"/>
    <w:rsid w:val="00B678B5"/>
    <w:rsid w:val="00B700F9"/>
    <w:rsid w:val="00B74084"/>
    <w:rsid w:val="00B743A0"/>
    <w:rsid w:val="00B74ADC"/>
    <w:rsid w:val="00B74F7F"/>
    <w:rsid w:val="00B75B08"/>
    <w:rsid w:val="00B763B5"/>
    <w:rsid w:val="00B77037"/>
    <w:rsid w:val="00B800D5"/>
    <w:rsid w:val="00B8684C"/>
    <w:rsid w:val="00B87859"/>
    <w:rsid w:val="00B91D47"/>
    <w:rsid w:val="00B92416"/>
    <w:rsid w:val="00B94FDA"/>
    <w:rsid w:val="00BA3CB8"/>
    <w:rsid w:val="00BA5CE0"/>
    <w:rsid w:val="00BA7623"/>
    <w:rsid w:val="00BA7628"/>
    <w:rsid w:val="00BB153B"/>
    <w:rsid w:val="00BC36CF"/>
    <w:rsid w:val="00BC4FEE"/>
    <w:rsid w:val="00BD2D45"/>
    <w:rsid w:val="00BD3371"/>
    <w:rsid w:val="00BD4736"/>
    <w:rsid w:val="00BD5C12"/>
    <w:rsid w:val="00BE0FD8"/>
    <w:rsid w:val="00BE3DBB"/>
    <w:rsid w:val="00BF1523"/>
    <w:rsid w:val="00BF68C8"/>
    <w:rsid w:val="00C01E68"/>
    <w:rsid w:val="00C03E99"/>
    <w:rsid w:val="00C0559E"/>
    <w:rsid w:val="00C112B4"/>
    <w:rsid w:val="00C11924"/>
    <w:rsid w:val="00C14A0F"/>
    <w:rsid w:val="00C1675D"/>
    <w:rsid w:val="00C17CEE"/>
    <w:rsid w:val="00C243FB"/>
    <w:rsid w:val="00C2664E"/>
    <w:rsid w:val="00C326F9"/>
    <w:rsid w:val="00C32AF0"/>
    <w:rsid w:val="00C37643"/>
    <w:rsid w:val="00C37A29"/>
    <w:rsid w:val="00C41DED"/>
    <w:rsid w:val="00C42DAF"/>
    <w:rsid w:val="00C44277"/>
    <w:rsid w:val="00C45B94"/>
    <w:rsid w:val="00C4798A"/>
    <w:rsid w:val="00C5037C"/>
    <w:rsid w:val="00C52568"/>
    <w:rsid w:val="00C538E9"/>
    <w:rsid w:val="00C5481F"/>
    <w:rsid w:val="00C55C51"/>
    <w:rsid w:val="00C6083C"/>
    <w:rsid w:val="00C60CE1"/>
    <w:rsid w:val="00C625FD"/>
    <w:rsid w:val="00C653FE"/>
    <w:rsid w:val="00C6558C"/>
    <w:rsid w:val="00C67736"/>
    <w:rsid w:val="00C70475"/>
    <w:rsid w:val="00C70EFC"/>
    <w:rsid w:val="00C719E3"/>
    <w:rsid w:val="00C7208F"/>
    <w:rsid w:val="00C73612"/>
    <w:rsid w:val="00C73A1E"/>
    <w:rsid w:val="00C73A71"/>
    <w:rsid w:val="00C73C49"/>
    <w:rsid w:val="00C76097"/>
    <w:rsid w:val="00C76173"/>
    <w:rsid w:val="00C7705B"/>
    <w:rsid w:val="00C774B8"/>
    <w:rsid w:val="00C83347"/>
    <w:rsid w:val="00C87C83"/>
    <w:rsid w:val="00C91893"/>
    <w:rsid w:val="00C932F3"/>
    <w:rsid w:val="00C9596E"/>
    <w:rsid w:val="00C95B5A"/>
    <w:rsid w:val="00CA1558"/>
    <w:rsid w:val="00CA2C32"/>
    <w:rsid w:val="00CA3592"/>
    <w:rsid w:val="00CA7327"/>
    <w:rsid w:val="00CB0A40"/>
    <w:rsid w:val="00CB236D"/>
    <w:rsid w:val="00CC1811"/>
    <w:rsid w:val="00CC1941"/>
    <w:rsid w:val="00CC3669"/>
    <w:rsid w:val="00CD312B"/>
    <w:rsid w:val="00CD61B9"/>
    <w:rsid w:val="00CD61EB"/>
    <w:rsid w:val="00CE283D"/>
    <w:rsid w:val="00CE2DDF"/>
    <w:rsid w:val="00CE5052"/>
    <w:rsid w:val="00CF02F0"/>
    <w:rsid w:val="00CF2CBA"/>
    <w:rsid w:val="00CF75CD"/>
    <w:rsid w:val="00CF7B7B"/>
    <w:rsid w:val="00D01D7A"/>
    <w:rsid w:val="00D05390"/>
    <w:rsid w:val="00D101F2"/>
    <w:rsid w:val="00D16F74"/>
    <w:rsid w:val="00D170A9"/>
    <w:rsid w:val="00D17530"/>
    <w:rsid w:val="00D2176B"/>
    <w:rsid w:val="00D2266A"/>
    <w:rsid w:val="00D22F26"/>
    <w:rsid w:val="00D230AB"/>
    <w:rsid w:val="00D24292"/>
    <w:rsid w:val="00D34FFF"/>
    <w:rsid w:val="00D3607E"/>
    <w:rsid w:val="00D52FA8"/>
    <w:rsid w:val="00D567C3"/>
    <w:rsid w:val="00D56CC6"/>
    <w:rsid w:val="00D56DA6"/>
    <w:rsid w:val="00D60233"/>
    <w:rsid w:val="00D60319"/>
    <w:rsid w:val="00D60649"/>
    <w:rsid w:val="00D61E88"/>
    <w:rsid w:val="00D7128B"/>
    <w:rsid w:val="00D71CF6"/>
    <w:rsid w:val="00D71FD5"/>
    <w:rsid w:val="00D73174"/>
    <w:rsid w:val="00D74081"/>
    <w:rsid w:val="00D81CAE"/>
    <w:rsid w:val="00D82889"/>
    <w:rsid w:val="00D83923"/>
    <w:rsid w:val="00D90183"/>
    <w:rsid w:val="00D90BE3"/>
    <w:rsid w:val="00D926E0"/>
    <w:rsid w:val="00D9419D"/>
    <w:rsid w:val="00D96CFE"/>
    <w:rsid w:val="00DA0876"/>
    <w:rsid w:val="00DA1A05"/>
    <w:rsid w:val="00DA4436"/>
    <w:rsid w:val="00DA7042"/>
    <w:rsid w:val="00DB0436"/>
    <w:rsid w:val="00DB19D2"/>
    <w:rsid w:val="00DB32A8"/>
    <w:rsid w:val="00DB3436"/>
    <w:rsid w:val="00DB4BD5"/>
    <w:rsid w:val="00DB5BFC"/>
    <w:rsid w:val="00DB6251"/>
    <w:rsid w:val="00DB7643"/>
    <w:rsid w:val="00DC0132"/>
    <w:rsid w:val="00DC0A3C"/>
    <w:rsid w:val="00DD4A2E"/>
    <w:rsid w:val="00DD4B41"/>
    <w:rsid w:val="00DD53AA"/>
    <w:rsid w:val="00DD55C8"/>
    <w:rsid w:val="00DE1552"/>
    <w:rsid w:val="00DE3565"/>
    <w:rsid w:val="00DE35CD"/>
    <w:rsid w:val="00DE46C9"/>
    <w:rsid w:val="00DE519F"/>
    <w:rsid w:val="00DE59AB"/>
    <w:rsid w:val="00DE69F5"/>
    <w:rsid w:val="00DF259D"/>
    <w:rsid w:val="00DF4E3E"/>
    <w:rsid w:val="00E0453D"/>
    <w:rsid w:val="00E05FA6"/>
    <w:rsid w:val="00E06B33"/>
    <w:rsid w:val="00E10616"/>
    <w:rsid w:val="00E13F23"/>
    <w:rsid w:val="00E17041"/>
    <w:rsid w:val="00E17113"/>
    <w:rsid w:val="00E17D16"/>
    <w:rsid w:val="00E17F6A"/>
    <w:rsid w:val="00E25474"/>
    <w:rsid w:val="00E2586B"/>
    <w:rsid w:val="00E27367"/>
    <w:rsid w:val="00E27F55"/>
    <w:rsid w:val="00E32233"/>
    <w:rsid w:val="00E3230F"/>
    <w:rsid w:val="00E32F93"/>
    <w:rsid w:val="00E3316E"/>
    <w:rsid w:val="00E36818"/>
    <w:rsid w:val="00E411A0"/>
    <w:rsid w:val="00E42E3C"/>
    <w:rsid w:val="00E43BEF"/>
    <w:rsid w:val="00E444BA"/>
    <w:rsid w:val="00E46B8F"/>
    <w:rsid w:val="00E474B4"/>
    <w:rsid w:val="00E47514"/>
    <w:rsid w:val="00E524F6"/>
    <w:rsid w:val="00E545CC"/>
    <w:rsid w:val="00E54B2B"/>
    <w:rsid w:val="00E5614A"/>
    <w:rsid w:val="00E579A7"/>
    <w:rsid w:val="00E64696"/>
    <w:rsid w:val="00E64D86"/>
    <w:rsid w:val="00E66BFB"/>
    <w:rsid w:val="00E67FF7"/>
    <w:rsid w:val="00E72960"/>
    <w:rsid w:val="00E82519"/>
    <w:rsid w:val="00E85208"/>
    <w:rsid w:val="00E92C9A"/>
    <w:rsid w:val="00E935F5"/>
    <w:rsid w:val="00E93E4E"/>
    <w:rsid w:val="00E95E4A"/>
    <w:rsid w:val="00EA1828"/>
    <w:rsid w:val="00EA1943"/>
    <w:rsid w:val="00EA3FE8"/>
    <w:rsid w:val="00EB07F5"/>
    <w:rsid w:val="00EB0858"/>
    <w:rsid w:val="00EB496E"/>
    <w:rsid w:val="00EB5531"/>
    <w:rsid w:val="00EB5748"/>
    <w:rsid w:val="00EC1BBB"/>
    <w:rsid w:val="00EC5FB2"/>
    <w:rsid w:val="00ED54E0"/>
    <w:rsid w:val="00ED5DC2"/>
    <w:rsid w:val="00ED7D36"/>
    <w:rsid w:val="00EE34F9"/>
    <w:rsid w:val="00EE55B4"/>
    <w:rsid w:val="00EE594D"/>
    <w:rsid w:val="00EE6921"/>
    <w:rsid w:val="00EE6F14"/>
    <w:rsid w:val="00EE73B2"/>
    <w:rsid w:val="00EE7C39"/>
    <w:rsid w:val="00EF3F23"/>
    <w:rsid w:val="00EF5328"/>
    <w:rsid w:val="00EF5570"/>
    <w:rsid w:val="00F012C5"/>
    <w:rsid w:val="00F020BA"/>
    <w:rsid w:val="00F02103"/>
    <w:rsid w:val="00F0708F"/>
    <w:rsid w:val="00F11138"/>
    <w:rsid w:val="00F13027"/>
    <w:rsid w:val="00F13F4E"/>
    <w:rsid w:val="00F162D4"/>
    <w:rsid w:val="00F16CD3"/>
    <w:rsid w:val="00F20FD2"/>
    <w:rsid w:val="00F210F4"/>
    <w:rsid w:val="00F306EF"/>
    <w:rsid w:val="00F310B2"/>
    <w:rsid w:val="00F32B62"/>
    <w:rsid w:val="00F338FD"/>
    <w:rsid w:val="00F4010B"/>
    <w:rsid w:val="00F42BD6"/>
    <w:rsid w:val="00F42F32"/>
    <w:rsid w:val="00F4702C"/>
    <w:rsid w:val="00F505B8"/>
    <w:rsid w:val="00F522BD"/>
    <w:rsid w:val="00F53397"/>
    <w:rsid w:val="00F54514"/>
    <w:rsid w:val="00F61E2F"/>
    <w:rsid w:val="00F630B7"/>
    <w:rsid w:val="00F634F6"/>
    <w:rsid w:val="00F6393E"/>
    <w:rsid w:val="00F6540D"/>
    <w:rsid w:val="00F66A50"/>
    <w:rsid w:val="00F755C7"/>
    <w:rsid w:val="00F76032"/>
    <w:rsid w:val="00F845E3"/>
    <w:rsid w:val="00F87B07"/>
    <w:rsid w:val="00F91C24"/>
    <w:rsid w:val="00F928EA"/>
    <w:rsid w:val="00F9294F"/>
    <w:rsid w:val="00F93598"/>
    <w:rsid w:val="00F93FCC"/>
    <w:rsid w:val="00F943AA"/>
    <w:rsid w:val="00F94880"/>
    <w:rsid w:val="00F979BA"/>
    <w:rsid w:val="00FA201B"/>
    <w:rsid w:val="00FA23DA"/>
    <w:rsid w:val="00FA7CFC"/>
    <w:rsid w:val="00FB0D65"/>
    <w:rsid w:val="00FB286C"/>
    <w:rsid w:val="00FB37D5"/>
    <w:rsid w:val="00FB4A9F"/>
    <w:rsid w:val="00FC1164"/>
    <w:rsid w:val="00FC284C"/>
    <w:rsid w:val="00FC2D8B"/>
    <w:rsid w:val="00FC6D2F"/>
    <w:rsid w:val="00FD2640"/>
    <w:rsid w:val="00FD2888"/>
    <w:rsid w:val="00FD3306"/>
    <w:rsid w:val="00FE57D8"/>
    <w:rsid w:val="00FE6DA9"/>
    <w:rsid w:val="00FE6DE2"/>
    <w:rsid w:val="00FF2552"/>
    <w:rsid w:val="00FF72DB"/>
    <w:rsid w:val="39365B6B"/>
    <w:rsid w:val="486FD73C"/>
    <w:rsid w:val="4F27F75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77B6B"/>
  <w15:chartTrackingRefBased/>
  <w15:docId w15:val="{AC4D3A91-42D8-4C19-8F4B-D2D61CB4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DB0"/>
    <w:pPr>
      <w:spacing w:before="240" w:after="240" w:line="360" w:lineRule="auto"/>
    </w:pPr>
    <w:rPr>
      <w:rFonts w:ascii="Arial" w:hAnsi="Arial" w:cs="Arial"/>
      <w:spacing w:val="38"/>
      <w:kern w:val="24"/>
    </w:rPr>
  </w:style>
  <w:style w:type="paragraph" w:styleId="Heading1">
    <w:name w:val="heading 1"/>
    <w:basedOn w:val="Normal"/>
    <w:next w:val="Normal"/>
    <w:link w:val="Heading1Char"/>
    <w:uiPriority w:val="9"/>
    <w:qFormat/>
    <w:rsid w:val="00796DB0"/>
    <w:pPr>
      <w:keepNext/>
      <w:keepLines/>
      <w:spacing w:before="400" w:after="400"/>
      <w:outlineLvl w:val="0"/>
    </w:pPr>
    <w:rPr>
      <w:rFonts w:eastAsiaTheme="majorEastAsia"/>
      <w:color w:val="0A3C73" w:themeColor="text2"/>
      <w:sz w:val="40"/>
      <w:szCs w:val="32"/>
    </w:rPr>
  </w:style>
  <w:style w:type="paragraph" w:styleId="Heading2">
    <w:name w:val="heading 2"/>
    <w:basedOn w:val="Heading1"/>
    <w:next w:val="Normal"/>
    <w:link w:val="Heading2Char"/>
    <w:uiPriority w:val="9"/>
    <w:unhideWhenUsed/>
    <w:qFormat/>
    <w:rsid w:val="00746DDB"/>
    <w:pPr>
      <w:spacing w:before="320" w:after="320"/>
      <w:outlineLvl w:val="1"/>
    </w:pPr>
    <w:rPr>
      <w:color w:val="005FB4" w:themeColor="accent2"/>
      <w:sz w:val="32"/>
      <w:szCs w:val="26"/>
    </w:rPr>
  </w:style>
  <w:style w:type="paragraph" w:styleId="Heading3">
    <w:name w:val="heading 3"/>
    <w:basedOn w:val="Heading2"/>
    <w:next w:val="Normal"/>
    <w:link w:val="Heading3Char"/>
    <w:uiPriority w:val="9"/>
    <w:unhideWhenUsed/>
    <w:qFormat/>
    <w:rsid w:val="00746DDB"/>
    <w:pPr>
      <w:spacing w:before="280" w:after="280"/>
      <w:outlineLvl w:val="2"/>
    </w:pPr>
    <w:rPr>
      <w:color w:val="0A3C73" w:themeColor="text2"/>
      <w:spacing w:val="34"/>
      <w:sz w:val="28"/>
      <w:szCs w:val="28"/>
    </w:rPr>
  </w:style>
  <w:style w:type="paragraph" w:styleId="Heading4">
    <w:name w:val="heading 4"/>
    <w:basedOn w:val="Normal"/>
    <w:next w:val="Normal"/>
    <w:link w:val="Heading4Char"/>
    <w:uiPriority w:val="9"/>
    <w:unhideWhenUsed/>
    <w:qFormat/>
    <w:rsid w:val="00C76173"/>
    <w:pPr>
      <w:keepNext/>
      <w:keepLines/>
      <w:outlineLvl w:val="3"/>
    </w:pPr>
    <w:rPr>
      <w:b/>
      <w:bCs/>
      <w:spacing w:val="29"/>
    </w:rPr>
  </w:style>
  <w:style w:type="paragraph" w:styleId="Heading5">
    <w:name w:val="heading 5"/>
    <w:basedOn w:val="Normal"/>
    <w:next w:val="Normal"/>
    <w:link w:val="Heading5Char"/>
    <w:uiPriority w:val="9"/>
    <w:unhideWhenUsed/>
    <w:rsid w:val="0092330C"/>
    <w:pPr>
      <w:keepNext/>
      <w:keepLines/>
      <w:outlineLvl w:val="4"/>
    </w:pPr>
    <w:rPr>
      <w:rFonts w:eastAsiaTheme="majorEastAsia" w:cstheme="majorBidi"/>
    </w:rPr>
  </w:style>
  <w:style w:type="paragraph" w:styleId="Heading6">
    <w:name w:val="heading 6"/>
    <w:basedOn w:val="Normal"/>
    <w:next w:val="Normal"/>
    <w:link w:val="Heading6Char"/>
    <w:uiPriority w:val="9"/>
    <w:semiHidden/>
    <w:unhideWhenUsed/>
    <w:rsid w:val="0092330C"/>
    <w:pPr>
      <w:keepNext/>
      <w:keepLines/>
      <w:outlineLvl w:val="5"/>
    </w:pPr>
    <w:rPr>
      <w:rFonts w:eastAsiaTheme="majorEastAsia" w:cstheme="majorBidi"/>
      <w:color w:val="051D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Footer">
    <w:name w:val="footer"/>
    <w:basedOn w:val="Normal"/>
    <w:link w:val="FooterChar"/>
    <w:uiPriority w:val="99"/>
    <w:unhideWhenUsed/>
    <w:rsid w:val="00A679C7"/>
    <w:pPr>
      <w:pBdr>
        <w:bottom w:val="single" w:sz="8" w:space="18" w:color="00B4E1" w:themeColor="accent4"/>
      </w:pBdr>
      <w:tabs>
        <w:tab w:val="center" w:pos="4513"/>
        <w:tab w:val="right" w:pos="9026"/>
      </w:tabs>
    </w:pPr>
    <w:rPr>
      <w:color w:val="0A3C73" w:themeColor="text2"/>
    </w:rPr>
  </w:style>
  <w:style w:type="character" w:customStyle="1" w:styleId="FooterChar">
    <w:name w:val="Footer Char"/>
    <w:basedOn w:val="DefaultParagraphFont"/>
    <w:link w:val="Footer"/>
    <w:uiPriority w:val="99"/>
    <w:rsid w:val="00A679C7"/>
    <w:rPr>
      <w:color w:val="0A3C73" w:themeColor="text2"/>
      <w:spacing w:val="38"/>
      <w:kern w:val="24"/>
    </w:rPr>
  </w:style>
  <w:style w:type="paragraph" w:customStyle="1" w:styleId="Normal-Table">
    <w:name w:val="Normal - Table"/>
    <w:basedOn w:val="Normal"/>
    <w:qFormat/>
    <w:rsid w:val="00AD5494"/>
    <w:pPr>
      <w:spacing w:before="0" w:after="0"/>
    </w:pPr>
  </w:style>
  <w:style w:type="character" w:customStyle="1" w:styleId="Heading6Char">
    <w:name w:val="Heading 6 Char"/>
    <w:basedOn w:val="DefaultParagraphFont"/>
    <w:link w:val="Heading6"/>
    <w:uiPriority w:val="9"/>
    <w:semiHidden/>
    <w:rsid w:val="0092330C"/>
    <w:rPr>
      <w:rFonts w:eastAsiaTheme="majorEastAsia" w:cstheme="majorBidi"/>
      <w:color w:val="051D39" w:themeColor="accent1" w:themeShade="7F"/>
      <w:spacing w:val="38"/>
      <w:kern w:val="24"/>
    </w:rPr>
  </w:style>
  <w:style w:type="table" w:customStyle="1" w:styleId="EPAalternativetable">
    <w:name w:val="EPA alternative table"/>
    <w:basedOn w:val="TableNormal"/>
    <w:uiPriority w:val="99"/>
    <w:rsid w:val="002C7C1D"/>
    <w:pPr>
      <w:spacing w:after="0" w:line="240" w:lineRule="auto"/>
    </w:pPr>
    <w:tblPr>
      <w:tblStyleRowBandSize w:val="1"/>
      <w:tblBorders>
        <w:top w:val="single" w:sz="4" w:space="0" w:color="auto"/>
        <w:bottom w:val="single" w:sz="4" w:space="0" w:color="auto"/>
      </w:tblBorders>
      <w:tblCellMar>
        <w:top w:w="238" w:type="dxa"/>
        <w:left w:w="85" w:type="dxa"/>
        <w:bottom w:w="119" w:type="dxa"/>
        <w:right w:w="85" w:type="dxa"/>
      </w:tblCellMar>
    </w:tblPr>
    <w:tcPr>
      <w:shd w:val="clear" w:color="auto" w:fill="auto"/>
    </w:tcPr>
    <w:tblStylePr w:type="firstRow">
      <w:pPr>
        <w:keepNext/>
        <w:keepLines/>
        <w:wordWrap/>
      </w:pPr>
      <w:rPr>
        <w:rFonts w:asciiTheme="majorHAnsi" w:hAnsiTheme="majorHAnsi"/>
      </w:rPr>
      <w:tblPr/>
      <w:trPr>
        <w:tblHeader/>
      </w:trPr>
      <w:tcPr>
        <w:tcBorders>
          <w:bottom w:val="single" w:sz="4" w:space="0" w:color="auto"/>
        </w:tcBorders>
      </w:tcPr>
    </w:tblStylePr>
    <w:tblStylePr w:type="firstCol">
      <w:rPr>
        <w:rFonts w:asciiTheme="majorHAnsi" w:hAnsiTheme="majorHAnsi"/>
      </w:rPr>
    </w:tblStylePr>
    <w:tblStylePr w:type="band1Horz">
      <w:tblPr/>
      <w:tcPr>
        <w:shd w:val="clear" w:color="auto" w:fill="EBF5FF"/>
      </w:tcPr>
    </w:tblStylePr>
  </w:style>
  <w:style w:type="table" w:customStyle="1" w:styleId="BreakoutboxB">
    <w:name w:val="Breakout box B"/>
    <w:basedOn w:val="TableNormal"/>
    <w:uiPriority w:val="99"/>
    <w:rsid w:val="000E58C7"/>
    <w:pPr>
      <w:spacing w:after="0" w:line="240" w:lineRule="auto"/>
    </w:pPr>
    <w:tblPr>
      <w:jc w:val="right"/>
      <w:tblCellMar>
        <w:left w:w="284" w:type="dxa"/>
        <w:right w:w="284" w:type="dxa"/>
      </w:tblCellMar>
    </w:tblPr>
    <w:trPr>
      <w:jc w:val="right"/>
    </w:trPr>
    <w:tcPr>
      <w:shd w:val="clear" w:color="auto" w:fill="DBF200"/>
    </w:tc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796DB0"/>
    <w:rPr>
      <w:rFonts w:ascii="Arial" w:eastAsiaTheme="majorEastAsia" w:hAnsi="Arial" w:cs="Arial"/>
      <w:color w:val="0A3C73" w:themeColor="text2"/>
      <w:spacing w:val="38"/>
      <w:kern w:val="24"/>
      <w:sz w:val="40"/>
      <w:szCs w:val="32"/>
    </w:rPr>
  </w:style>
  <w:style w:type="character" w:customStyle="1" w:styleId="Heading2Char">
    <w:name w:val="Heading 2 Char"/>
    <w:basedOn w:val="DefaultParagraphFont"/>
    <w:link w:val="Heading2"/>
    <w:uiPriority w:val="9"/>
    <w:rsid w:val="00746DDB"/>
    <w:rPr>
      <w:rFonts w:asciiTheme="majorHAnsi" w:eastAsiaTheme="majorEastAsia" w:hAnsiTheme="majorHAnsi" w:cstheme="majorBidi"/>
      <w:color w:val="005FB4" w:themeColor="accent2"/>
      <w:spacing w:val="38"/>
      <w:kern w:val="24"/>
      <w:sz w:val="32"/>
      <w:szCs w:val="26"/>
    </w:rPr>
  </w:style>
  <w:style w:type="paragraph" w:styleId="Header">
    <w:name w:val="header"/>
    <w:basedOn w:val="Normal"/>
    <w:link w:val="HeaderChar"/>
    <w:uiPriority w:val="99"/>
    <w:unhideWhenUsed/>
    <w:rsid w:val="001F6E2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F6E2F"/>
    <w:rPr>
      <w:spacing w:val="38"/>
      <w:kern w:val="24"/>
    </w:rPr>
  </w:style>
  <w:style w:type="numbering" w:customStyle="1" w:styleId="Numbering">
    <w:name w:val="Numbering"/>
    <w:uiPriority w:val="99"/>
    <w:rsid w:val="00A75D6E"/>
    <w:pPr>
      <w:numPr>
        <w:numId w:val="2"/>
      </w:numPr>
    </w:pPr>
  </w:style>
  <w:style w:type="character" w:customStyle="1" w:styleId="Heading3Char">
    <w:name w:val="Heading 3 Char"/>
    <w:basedOn w:val="DefaultParagraphFont"/>
    <w:link w:val="Heading3"/>
    <w:uiPriority w:val="9"/>
    <w:rsid w:val="00746DDB"/>
    <w:rPr>
      <w:rFonts w:asciiTheme="majorHAnsi" w:eastAsiaTheme="majorEastAsia" w:hAnsiTheme="majorHAnsi" w:cstheme="majorBidi"/>
      <w:color w:val="0A3C73" w:themeColor="text2"/>
      <w:spacing w:val="34"/>
      <w:kern w:val="24"/>
      <w:sz w:val="28"/>
      <w:szCs w:val="28"/>
    </w:rPr>
  </w:style>
  <w:style w:type="character" w:customStyle="1" w:styleId="Heading4Char">
    <w:name w:val="Heading 4 Char"/>
    <w:basedOn w:val="DefaultParagraphFont"/>
    <w:link w:val="Heading4"/>
    <w:uiPriority w:val="9"/>
    <w:rsid w:val="00C76173"/>
    <w:rPr>
      <w:rFonts w:ascii="Arial" w:hAnsi="Arial" w:cs="Arial"/>
      <w:b/>
      <w:bCs/>
      <w:spacing w:val="29"/>
      <w:kern w:val="24"/>
    </w:rPr>
  </w:style>
  <w:style w:type="character" w:customStyle="1" w:styleId="Heading5Char">
    <w:name w:val="Heading 5 Char"/>
    <w:basedOn w:val="DefaultParagraphFont"/>
    <w:link w:val="Heading5"/>
    <w:uiPriority w:val="9"/>
    <w:rsid w:val="0092330C"/>
    <w:rPr>
      <w:rFonts w:eastAsiaTheme="majorEastAsia" w:cstheme="majorBidi"/>
      <w:spacing w:val="38"/>
      <w:kern w:val="24"/>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8C7761"/>
    <w:pPr>
      <w:spacing w:before="360" w:after="600" w:line="216" w:lineRule="auto"/>
      <w:contextualSpacing/>
    </w:pPr>
    <w:rPr>
      <w:rFonts w:eastAsiaTheme="majorEastAsia"/>
      <w:color w:val="0A3C73" w:themeColor="text2"/>
      <w:kern w:val="28"/>
      <w:sz w:val="72"/>
      <w:szCs w:val="144"/>
    </w:rPr>
  </w:style>
  <w:style w:type="character" w:customStyle="1" w:styleId="TitleChar">
    <w:name w:val="Title Char"/>
    <w:basedOn w:val="DefaultParagraphFont"/>
    <w:link w:val="Title"/>
    <w:uiPriority w:val="10"/>
    <w:rsid w:val="008C7761"/>
    <w:rPr>
      <w:rFonts w:ascii="Arial" w:eastAsiaTheme="majorEastAsia" w:hAnsi="Arial" w:cs="Arial"/>
      <w:color w:val="0A3C73" w:themeColor="text2"/>
      <w:spacing w:val="38"/>
      <w:kern w:val="28"/>
      <w:sz w:val="72"/>
      <w:szCs w:val="144"/>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umbered">
    <w:name w:val="Heading 1 (numbered)"/>
    <w:basedOn w:val="Heading1"/>
    <w:next w:val="Normal"/>
    <w:qFormat/>
    <w:rsid w:val="00D81CAE"/>
    <w:pPr>
      <w:numPr>
        <w:numId w:val="21"/>
      </w:numPr>
    </w:pPr>
  </w:style>
  <w:style w:type="paragraph" w:customStyle="1" w:styleId="Heading2numbered">
    <w:name w:val="Heading 2 (numbered)"/>
    <w:basedOn w:val="Heading2"/>
    <w:next w:val="Normal"/>
    <w:qFormat/>
    <w:rsid w:val="00D81CAE"/>
    <w:pPr>
      <w:numPr>
        <w:ilvl w:val="1"/>
        <w:numId w:val="21"/>
      </w:numPr>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7599D"/>
    <w:pPr>
      <w:keepNext/>
      <w:spacing w:after="120"/>
      <w:ind w:left="1276" w:hanging="1276"/>
    </w:pPr>
    <w:rPr>
      <w:color w:val="0A3C73" w:themeColor="text2"/>
    </w:rPr>
  </w:style>
  <w:style w:type="numbering" w:customStyle="1" w:styleId="LetteredList">
    <w:name w:val="Lettered List"/>
    <w:uiPriority w:val="99"/>
    <w:rsid w:val="00BD2D45"/>
    <w:pPr>
      <w:numPr>
        <w:numId w:val="5"/>
      </w:numPr>
    </w:pPr>
  </w:style>
  <w:style w:type="paragraph" w:styleId="Subtitle">
    <w:name w:val="Subtitle"/>
    <w:next w:val="Normal"/>
    <w:link w:val="SubtitleChar"/>
    <w:uiPriority w:val="11"/>
    <w:rsid w:val="008C7761"/>
    <w:pPr>
      <w:spacing w:before="120" w:after="360"/>
    </w:pPr>
    <w:rPr>
      <w:rFonts w:ascii="Arial" w:eastAsiaTheme="majorEastAsia" w:hAnsi="Arial" w:cs="Arial"/>
      <w:color w:val="005FB4" w:themeColor="accent2"/>
      <w:spacing w:val="38"/>
      <w:sz w:val="52"/>
      <w:szCs w:val="44"/>
    </w:rPr>
  </w:style>
  <w:style w:type="character" w:customStyle="1" w:styleId="SubtitleChar">
    <w:name w:val="Subtitle Char"/>
    <w:basedOn w:val="DefaultParagraphFont"/>
    <w:link w:val="Subtitle"/>
    <w:uiPriority w:val="11"/>
    <w:rsid w:val="008C7761"/>
    <w:rPr>
      <w:rFonts w:ascii="Arial" w:eastAsiaTheme="majorEastAsia" w:hAnsi="Arial" w:cs="Arial"/>
      <w:color w:val="005FB4" w:themeColor="accent2"/>
      <w:spacing w:val="38"/>
      <w:sz w:val="52"/>
      <w:szCs w:val="44"/>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BD4736"/>
    <w:rPr>
      <w:color w:val="005FB4" w:themeColor="accent2"/>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character" w:styleId="FootnoteReference">
    <w:name w:val="footnote reference"/>
    <w:basedOn w:val="DefaultParagraphFont"/>
    <w:uiPriority w:val="99"/>
    <w:semiHidden/>
    <w:unhideWhenUsed/>
    <w:rsid w:val="00EB496E"/>
    <w:rPr>
      <w:vertAlign w:val="superscript"/>
    </w:rPr>
  </w:style>
  <w:style w:type="table" w:customStyle="1" w:styleId="EPAstandardtable">
    <w:name w:val="EPA standard table"/>
    <w:basedOn w:val="TableNormal"/>
    <w:uiPriority w:val="99"/>
    <w:rsid w:val="00C87C83"/>
    <w:pPr>
      <w:spacing w:after="0" w:line="240" w:lineRule="auto"/>
    </w:pPr>
    <w:rPr>
      <w:sz w:val="20"/>
    </w:rPr>
    <w:tblPr>
      <w:tblStyleRowBandSize w:val="1"/>
      <w:tblBorders>
        <w:top w:val="single" w:sz="4" w:space="0" w:color="auto"/>
        <w:bottom w:val="single" w:sz="4" w:space="0" w:color="auto"/>
      </w:tblBorders>
      <w:tblCellMar>
        <w:top w:w="240" w:type="dxa"/>
        <w:left w:w="85" w:type="dxa"/>
        <w:bottom w:w="120" w:type="dxa"/>
        <w:right w:w="85" w:type="dxa"/>
      </w:tblCellMar>
    </w:tblPr>
    <w:tblStylePr w:type="firstRow">
      <w:pPr>
        <w:keepNext/>
        <w:wordWrap/>
      </w:pPr>
      <w:rPr>
        <w:rFonts w:asciiTheme="majorHAnsi" w:hAnsiTheme="majorHAnsi"/>
        <w:b/>
        <w:color w:val="auto"/>
      </w:rPr>
      <w:tblPr/>
      <w:tcPr>
        <w:tcBorders>
          <w:bottom w:val="single" w:sz="4" w:space="0" w:color="auto"/>
        </w:tcBorders>
        <w:shd w:val="clear" w:color="auto" w:fill="F2F2F2" w:themeFill="background1" w:themeFillShade="F2"/>
      </w:tcPr>
    </w:tblStylePr>
    <w:tblStylePr w:type="firstCol">
      <w:rPr>
        <w:rFonts w:asciiTheme="majorHAnsi" w:hAnsiTheme="majorHAnsi"/>
        <w:b/>
        <w:color w:val="005FB4" w:themeColor="accent2"/>
      </w:rPr>
    </w:tblStylePr>
    <w:tblStylePr w:type="band2Horz">
      <w:tblPr/>
      <w:tcPr>
        <w:tcBorders>
          <w:top w:val="single" w:sz="4" w:space="0" w:color="auto"/>
          <w:bottom w:val="single" w:sz="4" w:space="0" w:color="auto"/>
          <w:insideH w:val="nil"/>
        </w:tcBorders>
      </w:tcPr>
    </w:tblStylePr>
  </w:style>
  <w:style w:type="paragraph" w:customStyle="1" w:styleId="Protectivemarking">
    <w:name w:val="Protective marking"/>
    <w:basedOn w:val="Normal"/>
    <w:rsid w:val="005C6655"/>
    <w:pPr>
      <w:framePr w:wrap="around" w:vAnchor="page" w:hAnchor="page" w:xAlign="center" w:y="285"/>
      <w:jc w:val="center"/>
    </w:pPr>
    <w:rPr>
      <w:caps/>
    </w:rPr>
  </w:style>
  <w:style w:type="paragraph" w:customStyle="1" w:styleId="Heading3numbered">
    <w:name w:val="Heading 3 (numbered)"/>
    <w:basedOn w:val="Heading3"/>
    <w:next w:val="Normal"/>
    <w:qFormat/>
    <w:rsid w:val="004D28AB"/>
    <w:pPr>
      <w:numPr>
        <w:ilvl w:val="2"/>
        <w:numId w:val="21"/>
      </w:numPr>
    </w:pPr>
  </w:style>
  <w:style w:type="paragraph" w:customStyle="1" w:styleId="Heading4numbered">
    <w:name w:val="Heading 4 (numbered)"/>
    <w:basedOn w:val="Heading4"/>
    <w:next w:val="Normal"/>
    <w:qFormat/>
    <w:rsid w:val="0003028E"/>
    <w:pPr>
      <w:numPr>
        <w:ilvl w:val="3"/>
        <w:numId w:val="21"/>
      </w:numPr>
    </w:pPr>
  </w:style>
  <w:style w:type="paragraph" w:customStyle="1" w:styleId="Breakoutboxheading">
    <w:name w:val="Breakout box (heading)"/>
    <w:basedOn w:val="Heading4"/>
    <w:next w:val="Normal"/>
    <w:qFormat/>
    <w:rsid w:val="00E85208"/>
  </w:style>
  <w:style w:type="table" w:customStyle="1" w:styleId="EPAbreakoutbox1">
    <w:name w:val="EPA breakout box 1"/>
    <w:basedOn w:val="TableNormal"/>
    <w:uiPriority w:val="99"/>
    <w:rsid w:val="00483CD3"/>
    <w:pPr>
      <w:spacing w:after="0" w:line="240" w:lineRule="auto"/>
    </w:pPr>
    <w:tblPr>
      <w:jc w:val="right"/>
      <w:tblCellMar>
        <w:left w:w="284" w:type="dxa"/>
        <w:right w:w="284" w:type="dxa"/>
      </w:tblCellMar>
    </w:tblPr>
    <w:trPr>
      <w:jc w:val="right"/>
    </w:trPr>
    <w:tcPr>
      <w:shd w:val="clear" w:color="auto" w:fill="B8D6F9" w:themeFill="text2" w:themeFillTint="33"/>
    </w:tcPr>
  </w:style>
  <w:style w:type="paragraph" w:styleId="ListParagraph">
    <w:name w:val="List Paragraph"/>
    <w:basedOn w:val="Normal"/>
    <w:uiPriority w:val="34"/>
    <w:rsid w:val="006E721C"/>
    <w:pPr>
      <w:numPr>
        <w:numId w:val="28"/>
      </w:numPr>
      <w:contextualSpacing/>
    </w:pPr>
  </w:style>
  <w:style w:type="paragraph" w:customStyle="1" w:styleId="StyleHeading2">
    <w:name w:val="Style Heading 2"/>
    <w:basedOn w:val="Heading2numbered"/>
    <w:rsid w:val="00C9596E"/>
    <w:pPr>
      <w:numPr>
        <w:ilvl w:val="0"/>
        <w:numId w:val="0"/>
      </w:numPr>
    </w:pPr>
    <w:rPr>
      <w:rFonts w:eastAsia="Times New Roman" w:cs="Times New Roman"/>
      <w:szCs w:val="20"/>
    </w:rPr>
  </w:style>
  <w:style w:type="paragraph" w:customStyle="1" w:styleId="Tabletext">
    <w:name w:val="Table text"/>
    <w:basedOn w:val="ListBullet"/>
    <w:qFormat/>
    <w:rsid w:val="00A375FA"/>
    <w:pPr>
      <w:numPr>
        <w:numId w:val="0"/>
      </w:numPr>
      <w:spacing w:before="60" w:after="60"/>
    </w:pPr>
    <w:rPr>
      <w:sz w:val="18"/>
      <w:szCs w:val="20"/>
    </w:rPr>
  </w:style>
  <w:style w:type="paragraph" w:styleId="ListBullet">
    <w:name w:val="List Bullet"/>
    <w:basedOn w:val="Normal"/>
    <w:uiPriority w:val="99"/>
    <w:unhideWhenUsed/>
    <w:qFormat/>
    <w:rsid w:val="00A375FA"/>
    <w:pPr>
      <w:numPr>
        <w:numId w:val="27"/>
      </w:numPr>
      <w:tabs>
        <w:tab w:val="clear" w:pos="360"/>
      </w:tabs>
      <w:spacing w:before="0" w:after="160" w:line="280" w:lineRule="atLeast"/>
      <w:ind w:left="0" w:firstLine="0"/>
      <w:contextualSpacing/>
    </w:pPr>
    <w:rPr>
      <w:rFonts w:asciiTheme="minorHAnsi" w:hAnsiTheme="minorHAnsi" w:cstheme="minorBidi"/>
      <w:color w:val="1A1A1A"/>
      <w:spacing w:val="0"/>
      <w:kern w:val="0"/>
      <w:sz w:val="20"/>
      <w:szCs w:val="22"/>
    </w:rPr>
  </w:style>
  <w:style w:type="paragraph" w:customStyle="1" w:styleId="Tablefigures">
    <w:name w:val="Table figures"/>
    <w:basedOn w:val="Tabletext"/>
    <w:qFormat/>
    <w:rsid w:val="00A375FA"/>
    <w:pPr>
      <w:jc w:val="right"/>
    </w:pPr>
  </w:style>
  <w:style w:type="table" w:styleId="GridTable4-Accent1">
    <w:name w:val="Grid Table 4 Accent 1"/>
    <w:basedOn w:val="TableNormal"/>
    <w:uiPriority w:val="49"/>
    <w:rsid w:val="00A375FA"/>
    <w:pPr>
      <w:spacing w:after="0" w:line="240" w:lineRule="auto"/>
    </w:pPr>
    <w:rPr>
      <w:sz w:val="22"/>
      <w:szCs w:val="22"/>
    </w:rPr>
    <w:tblPr>
      <w:tblStyleRowBandSize w:val="1"/>
      <w:tblStyleColBandSize w:val="1"/>
      <w:tblBorders>
        <w:top w:val="single" w:sz="4" w:space="0" w:color="2A86EC" w:themeColor="accent1" w:themeTint="99"/>
        <w:left w:val="single" w:sz="4" w:space="0" w:color="2A86EC" w:themeColor="accent1" w:themeTint="99"/>
        <w:bottom w:val="single" w:sz="4" w:space="0" w:color="2A86EC" w:themeColor="accent1" w:themeTint="99"/>
        <w:right w:val="single" w:sz="4" w:space="0" w:color="2A86EC" w:themeColor="accent1" w:themeTint="99"/>
        <w:insideH w:val="single" w:sz="4" w:space="0" w:color="2A86EC" w:themeColor="accent1" w:themeTint="99"/>
        <w:insideV w:val="single" w:sz="4" w:space="0" w:color="2A86EC" w:themeColor="accent1" w:themeTint="99"/>
      </w:tblBorders>
    </w:tblPr>
    <w:tblStylePr w:type="firstRow">
      <w:rPr>
        <w:b/>
        <w:bCs/>
        <w:color w:val="FFFFFF" w:themeColor="background1"/>
      </w:rPr>
      <w:tblPr/>
      <w:tcPr>
        <w:tcBorders>
          <w:top w:val="single" w:sz="4" w:space="0" w:color="0A3C73" w:themeColor="accent1"/>
          <w:left w:val="single" w:sz="4" w:space="0" w:color="0A3C73" w:themeColor="accent1"/>
          <w:bottom w:val="single" w:sz="4" w:space="0" w:color="0A3C73" w:themeColor="accent1"/>
          <w:right w:val="single" w:sz="4" w:space="0" w:color="0A3C73" w:themeColor="accent1"/>
          <w:insideH w:val="nil"/>
          <w:insideV w:val="nil"/>
        </w:tcBorders>
        <w:shd w:val="clear" w:color="auto" w:fill="0A3C73" w:themeFill="accent1"/>
      </w:tcPr>
    </w:tblStylePr>
    <w:tblStylePr w:type="lastRow">
      <w:rPr>
        <w:b/>
        <w:bCs/>
      </w:rPr>
      <w:tblPr/>
      <w:tcPr>
        <w:tcBorders>
          <w:top w:val="double" w:sz="4" w:space="0" w:color="0A3C73" w:themeColor="accent1"/>
        </w:tcBorders>
      </w:tcPr>
    </w:tblStylePr>
    <w:tblStylePr w:type="firstCol">
      <w:rPr>
        <w:b/>
        <w:bCs/>
      </w:rPr>
    </w:tblStylePr>
    <w:tblStylePr w:type="lastCol">
      <w:rPr>
        <w:b/>
        <w:bCs/>
      </w:rPr>
    </w:tblStylePr>
    <w:tblStylePr w:type="band1Vert">
      <w:tblPr/>
      <w:tcPr>
        <w:shd w:val="clear" w:color="auto" w:fill="B8D6F9" w:themeFill="accent1" w:themeFillTint="33"/>
      </w:tcPr>
    </w:tblStylePr>
    <w:tblStylePr w:type="band1Horz">
      <w:tblPr/>
      <w:tcPr>
        <w:shd w:val="clear" w:color="auto" w:fill="B8D6F9" w:themeFill="accent1" w:themeFillTint="33"/>
      </w:tcPr>
    </w:tblStylePr>
  </w:style>
  <w:style w:type="character" w:styleId="CommentReference">
    <w:name w:val="annotation reference"/>
    <w:basedOn w:val="DefaultParagraphFont"/>
    <w:uiPriority w:val="99"/>
    <w:semiHidden/>
    <w:unhideWhenUsed/>
    <w:rsid w:val="00A375FA"/>
    <w:rPr>
      <w:sz w:val="16"/>
      <w:szCs w:val="16"/>
    </w:rPr>
  </w:style>
  <w:style w:type="paragraph" w:styleId="CommentText">
    <w:name w:val="annotation text"/>
    <w:basedOn w:val="Normal"/>
    <w:link w:val="CommentTextChar"/>
    <w:uiPriority w:val="99"/>
    <w:unhideWhenUsed/>
    <w:rsid w:val="00A375FA"/>
    <w:pPr>
      <w:spacing w:before="120" w:after="120" w:line="280" w:lineRule="exact"/>
    </w:pPr>
    <w:rPr>
      <w:rFonts w:asciiTheme="minorHAnsi" w:hAnsiTheme="minorHAnsi" w:cstheme="minorBidi"/>
      <w:color w:val="1A1A1A"/>
      <w:spacing w:val="0"/>
      <w:kern w:val="0"/>
      <w:sz w:val="20"/>
      <w:szCs w:val="20"/>
    </w:rPr>
  </w:style>
  <w:style w:type="character" w:customStyle="1" w:styleId="CommentTextChar">
    <w:name w:val="Comment Text Char"/>
    <w:basedOn w:val="DefaultParagraphFont"/>
    <w:link w:val="CommentText"/>
    <w:uiPriority w:val="99"/>
    <w:rsid w:val="00A375FA"/>
    <w:rPr>
      <w:color w:val="1A1A1A"/>
      <w:sz w:val="20"/>
      <w:szCs w:val="20"/>
    </w:rPr>
  </w:style>
  <w:style w:type="paragraph" w:customStyle="1" w:styleId="Tableheaderrow">
    <w:name w:val="Table header row"/>
    <w:basedOn w:val="Tabletext"/>
    <w:qFormat/>
    <w:rsid w:val="00A375FA"/>
    <w:rPr>
      <w:color w:val="FFFFFF" w:themeColor="background1"/>
    </w:rPr>
  </w:style>
  <w:style w:type="paragraph" w:customStyle="1" w:styleId="Tableandgraphheading">
    <w:name w:val="Table and graph heading"/>
    <w:basedOn w:val="Heading5"/>
    <w:qFormat/>
    <w:rsid w:val="00A9575F"/>
    <w:pPr>
      <w:spacing w:before="60" w:after="60" w:line="280" w:lineRule="atLeast"/>
    </w:pPr>
    <w:rPr>
      <w:rFonts w:asciiTheme="majorHAnsi" w:hAnsiTheme="majorHAnsi"/>
      <w:bCs/>
      <w:color w:val="1A1A1A"/>
      <w:spacing w:val="0"/>
      <w:kern w:val="0"/>
      <w:sz w:val="20"/>
      <w:lang w:val="en-US"/>
    </w:rPr>
  </w:style>
  <w:style w:type="character" w:styleId="Strong">
    <w:name w:val="Strong"/>
    <w:basedOn w:val="DefaultParagraphFont"/>
    <w:uiPriority w:val="22"/>
    <w:qFormat/>
    <w:rsid w:val="00185A23"/>
    <w:rPr>
      <w:b/>
      <w:bCs/>
    </w:rPr>
  </w:style>
  <w:style w:type="paragraph" w:styleId="CommentSubject">
    <w:name w:val="annotation subject"/>
    <w:basedOn w:val="CommentText"/>
    <w:next w:val="CommentText"/>
    <w:link w:val="CommentSubjectChar"/>
    <w:uiPriority w:val="99"/>
    <w:semiHidden/>
    <w:unhideWhenUsed/>
    <w:rsid w:val="00AD5064"/>
    <w:pPr>
      <w:spacing w:before="240" w:after="240" w:line="240" w:lineRule="auto"/>
    </w:pPr>
    <w:rPr>
      <w:rFonts w:ascii="Arial" w:hAnsi="Arial" w:cs="Arial"/>
      <w:b/>
      <w:bCs/>
      <w:color w:val="auto"/>
      <w:spacing w:val="38"/>
      <w:kern w:val="24"/>
    </w:rPr>
  </w:style>
  <w:style w:type="character" w:customStyle="1" w:styleId="CommentSubjectChar">
    <w:name w:val="Comment Subject Char"/>
    <w:basedOn w:val="CommentTextChar"/>
    <w:link w:val="CommentSubject"/>
    <w:uiPriority w:val="99"/>
    <w:semiHidden/>
    <w:rsid w:val="00AD5064"/>
    <w:rPr>
      <w:rFonts w:ascii="Arial" w:hAnsi="Arial" w:cs="Arial"/>
      <w:b/>
      <w:bCs/>
      <w:color w:val="1A1A1A"/>
      <w:spacing w:val="38"/>
      <w:kern w:val="24"/>
      <w:sz w:val="20"/>
      <w:szCs w:val="20"/>
    </w:rPr>
  </w:style>
  <w:style w:type="paragraph" w:styleId="FootnoteText">
    <w:name w:val="footnote text"/>
    <w:basedOn w:val="Normal"/>
    <w:link w:val="FootnoteTextChar"/>
    <w:uiPriority w:val="99"/>
    <w:semiHidden/>
    <w:unhideWhenUsed/>
    <w:rsid w:val="0069231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92316"/>
    <w:rPr>
      <w:rFonts w:ascii="Arial" w:hAnsi="Arial" w:cs="Arial"/>
      <w:spacing w:val="38"/>
      <w:kern w:val="24"/>
      <w:sz w:val="20"/>
      <w:szCs w:val="20"/>
    </w:rPr>
  </w:style>
  <w:style w:type="paragraph" w:styleId="EndnoteText">
    <w:name w:val="endnote text"/>
    <w:basedOn w:val="Normal"/>
    <w:link w:val="EndnoteTextChar"/>
    <w:uiPriority w:val="99"/>
    <w:semiHidden/>
    <w:unhideWhenUsed/>
    <w:rsid w:val="001449E0"/>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449E0"/>
    <w:rPr>
      <w:rFonts w:ascii="Arial" w:hAnsi="Arial" w:cs="Arial"/>
      <w:spacing w:val="38"/>
      <w:kern w:val="24"/>
      <w:sz w:val="20"/>
      <w:szCs w:val="20"/>
    </w:rPr>
  </w:style>
  <w:style w:type="character" w:styleId="EndnoteReference">
    <w:name w:val="endnote reference"/>
    <w:basedOn w:val="DefaultParagraphFont"/>
    <w:uiPriority w:val="99"/>
    <w:semiHidden/>
    <w:unhideWhenUsed/>
    <w:rsid w:val="001449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9946">
      <w:bodyDiv w:val="1"/>
      <w:marLeft w:val="0"/>
      <w:marRight w:val="0"/>
      <w:marTop w:val="0"/>
      <w:marBottom w:val="0"/>
      <w:divBdr>
        <w:top w:val="none" w:sz="0" w:space="0" w:color="auto"/>
        <w:left w:val="none" w:sz="0" w:space="0" w:color="auto"/>
        <w:bottom w:val="none" w:sz="0" w:space="0" w:color="auto"/>
        <w:right w:val="none" w:sz="0" w:space="0" w:color="auto"/>
      </w:divBdr>
      <w:divsChild>
        <w:div w:id="526255593">
          <w:marLeft w:val="0"/>
          <w:marRight w:val="0"/>
          <w:marTop w:val="0"/>
          <w:marBottom w:val="0"/>
          <w:divBdr>
            <w:top w:val="none" w:sz="0" w:space="0" w:color="auto"/>
            <w:left w:val="none" w:sz="0" w:space="0" w:color="auto"/>
            <w:bottom w:val="none" w:sz="0" w:space="0" w:color="auto"/>
            <w:right w:val="none" w:sz="0" w:space="0" w:color="auto"/>
          </w:divBdr>
        </w:div>
        <w:div w:id="1656758801">
          <w:marLeft w:val="0"/>
          <w:marRight w:val="0"/>
          <w:marTop w:val="0"/>
          <w:marBottom w:val="0"/>
          <w:divBdr>
            <w:top w:val="none" w:sz="0" w:space="0" w:color="auto"/>
            <w:left w:val="none" w:sz="0" w:space="0" w:color="auto"/>
            <w:bottom w:val="none" w:sz="0" w:space="0" w:color="auto"/>
            <w:right w:val="none" w:sz="0" w:space="0" w:color="auto"/>
          </w:divBdr>
        </w:div>
      </w:divsChild>
    </w:div>
    <w:div w:id="740981717">
      <w:bodyDiv w:val="1"/>
      <w:marLeft w:val="0"/>
      <w:marRight w:val="0"/>
      <w:marTop w:val="0"/>
      <w:marBottom w:val="0"/>
      <w:divBdr>
        <w:top w:val="none" w:sz="0" w:space="0" w:color="auto"/>
        <w:left w:val="none" w:sz="0" w:space="0" w:color="auto"/>
        <w:bottom w:val="none" w:sz="0" w:space="0" w:color="auto"/>
        <w:right w:val="none" w:sz="0" w:space="0" w:color="auto"/>
      </w:divBdr>
      <w:divsChild>
        <w:div w:id="446511716">
          <w:marLeft w:val="0"/>
          <w:marRight w:val="0"/>
          <w:marTop w:val="0"/>
          <w:marBottom w:val="0"/>
          <w:divBdr>
            <w:top w:val="none" w:sz="0" w:space="0" w:color="auto"/>
            <w:left w:val="none" w:sz="0" w:space="0" w:color="auto"/>
            <w:bottom w:val="none" w:sz="0" w:space="0" w:color="auto"/>
            <w:right w:val="none" w:sz="0" w:space="0" w:color="auto"/>
          </w:divBdr>
        </w:div>
        <w:div w:id="1056854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pavictoria.sharepoint.com/sites/EPA_PowerPoint_Assets/EPA/Basic-content-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6D7006-A7A9-4D8F-8DE3-D57D82FF0C6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3ADC05A0-97A5-43F7-8C0C-908526E0A9D9}">
      <dgm:prSet phldrT="[Text]" custT="1"/>
      <dgm:spPr/>
      <dgm:t>
        <a:bodyPr/>
        <a:lstStyle/>
        <a:p>
          <a:pPr algn="ctr"/>
          <a:r>
            <a:rPr lang="en-AU" sz="1000"/>
            <a:t>Minister for Environment </a:t>
          </a:r>
          <a:br>
            <a:rPr lang="en-AU" sz="1000"/>
          </a:br>
          <a:r>
            <a:rPr lang="en-AU" sz="1000"/>
            <a:t>The Hon. Steve Dimopoulos</a:t>
          </a:r>
        </a:p>
      </dgm:t>
    </dgm:pt>
    <dgm:pt modelId="{3B9CAFAF-7699-48A5-A2F8-E009C2BEA75E}" type="parTrans" cxnId="{3D64319B-B581-474F-B9A1-BF7BE92399A5}">
      <dgm:prSet/>
      <dgm:spPr/>
      <dgm:t>
        <a:bodyPr/>
        <a:lstStyle/>
        <a:p>
          <a:pPr algn="ctr"/>
          <a:endParaRPr lang="en-AU"/>
        </a:p>
      </dgm:t>
    </dgm:pt>
    <dgm:pt modelId="{9E8563BD-AB90-48F0-B32E-87E9B23570C1}" type="sibTrans" cxnId="{3D64319B-B581-474F-B9A1-BF7BE92399A5}">
      <dgm:prSet/>
      <dgm:spPr/>
      <dgm:t>
        <a:bodyPr/>
        <a:lstStyle/>
        <a:p>
          <a:pPr algn="ctr"/>
          <a:endParaRPr lang="en-AU"/>
        </a:p>
      </dgm:t>
    </dgm:pt>
    <dgm:pt modelId="{9EDF7DE6-C9C4-40C7-BDA4-7953B4A3354A}" type="asst">
      <dgm:prSet phldrT="[Text]" custT="1"/>
      <dgm:spPr/>
      <dgm:t>
        <a:bodyPr/>
        <a:lstStyle/>
        <a:p>
          <a:pPr algn="ctr"/>
          <a:r>
            <a:rPr lang="en-AU" sz="1000"/>
            <a:t>DEECA Secretary</a:t>
          </a:r>
        </a:p>
      </dgm:t>
    </dgm:pt>
    <dgm:pt modelId="{0DA0FC19-4690-46DA-80D9-8BB8FD6C6EB0}" type="parTrans" cxnId="{7289AB00-341E-4A0B-86E4-08860292B109}">
      <dgm:prSet/>
      <dgm:spPr/>
      <dgm:t>
        <a:bodyPr/>
        <a:lstStyle/>
        <a:p>
          <a:pPr algn="ctr"/>
          <a:endParaRPr lang="en-AU"/>
        </a:p>
      </dgm:t>
    </dgm:pt>
    <dgm:pt modelId="{5D71C79A-D760-4E81-B9A2-8E6C67910050}" type="sibTrans" cxnId="{7289AB00-341E-4A0B-86E4-08860292B109}">
      <dgm:prSet/>
      <dgm:spPr/>
      <dgm:t>
        <a:bodyPr/>
        <a:lstStyle/>
        <a:p>
          <a:pPr algn="ctr"/>
          <a:endParaRPr lang="en-AU"/>
        </a:p>
      </dgm:t>
    </dgm:pt>
    <dgm:pt modelId="{2CAC8C0A-23F5-47AB-8953-A7EC98921496}">
      <dgm:prSet phldrT="[Text]" custT="1"/>
      <dgm:spPr/>
      <dgm:t>
        <a:bodyPr/>
        <a:lstStyle/>
        <a:p>
          <a:pPr algn="ctr"/>
          <a:r>
            <a:rPr lang="en-AU" sz="1000"/>
            <a:t>Interim Chief Executive Officer</a:t>
          </a:r>
          <a:br>
            <a:rPr lang="en-AU" sz="1000"/>
          </a:br>
          <a:r>
            <a:rPr lang="en-AU" sz="1000"/>
            <a:t>Jocelyn Crawford</a:t>
          </a:r>
        </a:p>
      </dgm:t>
    </dgm:pt>
    <dgm:pt modelId="{8C5A88FC-3D86-4312-B686-B81D351589B3}" type="parTrans" cxnId="{CDFFDEF6-E5AB-464E-AD0F-E0E4341B22EB}">
      <dgm:prSet/>
      <dgm:spPr/>
      <dgm:t>
        <a:bodyPr/>
        <a:lstStyle/>
        <a:p>
          <a:pPr algn="ctr"/>
          <a:endParaRPr lang="en-AU"/>
        </a:p>
      </dgm:t>
    </dgm:pt>
    <dgm:pt modelId="{30E50901-4853-4319-8991-0205770DD1D5}" type="sibTrans" cxnId="{CDFFDEF6-E5AB-464E-AD0F-E0E4341B22EB}">
      <dgm:prSet/>
      <dgm:spPr/>
      <dgm:t>
        <a:bodyPr/>
        <a:lstStyle/>
        <a:p>
          <a:pPr algn="ctr"/>
          <a:endParaRPr lang="en-AU"/>
        </a:p>
      </dgm:t>
    </dgm:pt>
    <dgm:pt modelId="{1A6C9EC5-DAFB-4AC9-B82B-80FFCC52EB1F}">
      <dgm:prSet phldrT="[Text]" custT="1"/>
      <dgm:spPr/>
      <dgm:t>
        <a:bodyPr/>
        <a:lstStyle/>
        <a:p>
          <a:pPr algn="ctr"/>
          <a:r>
            <a:rPr lang="en-AU" sz="950" kern="800" baseline="0"/>
            <a:t>Strategy</a:t>
          </a:r>
          <a:br>
            <a:rPr lang="en-AU" sz="950" kern="800" baseline="0"/>
          </a:br>
          <a:r>
            <a:rPr lang="en-AU" sz="950" kern="800" baseline="0"/>
            <a:t>Acting Executive Director</a:t>
          </a:r>
          <a:br>
            <a:rPr lang="en-AU" sz="950" kern="800" baseline="0"/>
          </a:br>
          <a:r>
            <a:rPr lang="en-AU" sz="950" kern="800" baseline="0"/>
            <a:t>Matt d'Abbs</a:t>
          </a:r>
        </a:p>
      </dgm:t>
    </dgm:pt>
    <dgm:pt modelId="{90B1943B-B6A3-4A29-BF82-34E62D0B4104}" type="parTrans" cxnId="{B74F9B20-3D0D-4D3F-A6B6-1E733C2C3808}">
      <dgm:prSet/>
      <dgm:spPr/>
      <dgm:t>
        <a:bodyPr/>
        <a:lstStyle/>
        <a:p>
          <a:pPr algn="ctr"/>
          <a:endParaRPr lang="en-AU"/>
        </a:p>
      </dgm:t>
    </dgm:pt>
    <dgm:pt modelId="{4F07D108-3DC2-49FD-A4F8-DB5067DC56E6}" type="sibTrans" cxnId="{B74F9B20-3D0D-4D3F-A6B6-1E733C2C3808}">
      <dgm:prSet/>
      <dgm:spPr/>
      <dgm:t>
        <a:bodyPr/>
        <a:lstStyle/>
        <a:p>
          <a:pPr algn="ctr"/>
          <a:endParaRPr lang="en-AU"/>
        </a:p>
      </dgm:t>
    </dgm:pt>
    <dgm:pt modelId="{40EF9BD5-32E4-4EEF-BDCF-36AF0BC259AA}">
      <dgm:prSet phldrT="[Text]" custT="1"/>
      <dgm:spPr/>
      <dgm:t>
        <a:bodyPr/>
        <a:lstStyle/>
        <a:p>
          <a:pPr algn="ctr"/>
          <a:r>
            <a:rPr lang="en-AU" sz="1000"/>
            <a:t>Governing Board </a:t>
          </a:r>
          <a:br>
            <a:rPr lang="en-AU" sz="1000"/>
          </a:br>
          <a:r>
            <a:rPr lang="en-AU" sz="1000"/>
            <a:t>Chair Kate Auty</a:t>
          </a:r>
        </a:p>
      </dgm:t>
    </dgm:pt>
    <dgm:pt modelId="{9C8E3BF6-6398-478A-9F9D-4277E3FA38C1}" type="parTrans" cxnId="{AD226274-C635-466E-9840-316FE6FEA4D1}">
      <dgm:prSet/>
      <dgm:spPr/>
      <dgm:t>
        <a:bodyPr/>
        <a:lstStyle/>
        <a:p>
          <a:pPr algn="ctr"/>
          <a:endParaRPr lang="en-AU"/>
        </a:p>
      </dgm:t>
    </dgm:pt>
    <dgm:pt modelId="{BCB969A6-8AC9-42CB-8DE7-CB2AEA0743C7}" type="sibTrans" cxnId="{AD226274-C635-466E-9840-316FE6FEA4D1}">
      <dgm:prSet/>
      <dgm:spPr/>
      <dgm:t>
        <a:bodyPr/>
        <a:lstStyle/>
        <a:p>
          <a:pPr algn="ctr"/>
          <a:endParaRPr lang="en-AU"/>
        </a:p>
      </dgm:t>
    </dgm:pt>
    <dgm:pt modelId="{28C621B4-7FCA-4B28-BF2F-FA72AA94022C}" type="asst">
      <dgm:prSet phldrT="[Text]" custT="1"/>
      <dgm:spPr/>
      <dgm:t>
        <a:bodyPr/>
        <a:lstStyle/>
        <a:p>
          <a:pPr algn="ctr"/>
          <a:r>
            <a:rPr lang="en-AU" sz="1000"/>
            <a:t>Governing Board advisory committees</a:t>
          </a:r>
        </a:p>
      </dgm:t>
    </dgm:pt>
    <dgm:pt modelId="{2092A6AE-65AE-46E3-9657-3E24F388EEC5}" type="parTrans" cxnId="{3C96E517-E3E9-4C0C-AE3C-5547B535DD40}">
      <dgm:prSet/>
      <dgm:spPr/>
      <dgm:t>
        <a:bodyPr/>
        <a:lstStyle/>
        <a:p>
          <a:pPr algn="ctr"/>
          <a:endParaRPr lang="en-AU"/>
        </a:p>
      </dgm:t>
    </dgm:pt>
    <dgm:pt modelId="{6DADA371-5DE7-42DA-860E-A5DB572DC572}" type="sibTrans" cxnId="{3C96E517-E3E9-4C0C-AE3C-5547B535DD40}">
      <dgm:prSet/>
      <dgm:spPr/>
      <dgm:t>
        <a:bodyPr/>
        <a:lstStyle/>
        <a:p>
          <a:pPr algn="ctr"/>
          <a:endParaRPr lang="en-AU"/>
        </a:p>
      </dgm:t>
    </dgm:pt>
    <dgm:pt modelId="{89DA5FB1-E545-4AA9-B9A3-9FACD9DF2829}" type="asst">
      <dgm:prSet phldrT="[Text]" custT="1"/>
      <dgm:spPr/>
      <dgm:t>
        <a:bodyPr/>
        <a:lstStyle/>
        <a:p>
          <a:pPr algn="ctr"/>
          <a:r>
            <a:rPr lang="en-AU" sz="1000"/>
            <a:t>Acting Chief Environmental Scientist</a:t>
          </a:r>
          <a:br>
            <a:rPr lang="en-AU" sz="1000"/>
          </a:br>
          <a:r>
            <a:rPr lang="en-AU" sz="1000"/>
            <a:t>Dr Jen Martin</a:t>
          </a:r>
        </a:p>
      </dgm:t>
    </dgm:pt>
    <dgm:pt modelId="{818C5A8C-7A1B-44A5-B382-B837E9851938}" type="parTrans" cxnId="{FD62B99D-9CF4-4ACD-BA4C-81C563C818D1}">
      <dgm:prSet/>
      <dgm:spPr/>
      <dgm:t>
        <a:bodyPr/>
        <a:lstStyle/>
        <a:p>
          <a:pPr algn="ctr"/>
          <a:endParaRPr lang="en-AU"/>
        </a:p>
      </dgm:t>
    </dgm:pt>
    <dgm:pt modelId="{8F2DF684-89C2-4818-9FF2-07D38D324795}" type="sibTrans" cxnId="{FD62B99D-9CF4-4ACD-BA4C-81C563C818D1}">
      <dgm:prSet/>
      <dgm:spPr/>
      <dgm:t>
        <a:bodyPr/>
        <a:lstStyle/>
        <a:p>
          <a:pPr algn="ctr"/>
          <a:endParaRPr lang="en-AU"/>
        </a:p>
      </dgm:t>
    </dgm:pt>
    <dgm:pt modelId="{8513FC5F-80ED-48DA-BC9C-AB4333E386C9}">
      <dgm:prSet phldrT="[Text]" custT="1"/>
      <dgm:spPr/>
      <dgm:t>
        <a:bodyPr/>
        <a:lstStyle/>
        <a:p>
          <a:pPr algn="ctr"/>
          <a:r>
            <a:rPr lang="en-AU" sz="950" kern="800" baseline="0"/>
            <a:t>Corporate Services</a:t>
          </a:r>
          <a:br>
            <a:rPr lang="en-AU" sz="950" kern="800" baseline="0"/>
          </a:br>
          <a:r>
            <a:rPr lang="en-AU" sz="950" kern="800" baseline="0"/>
            <a:t>Executive Director </a:t>
          </a:r>
          <a:br>
            <a:rPr lang="en-AU" sz="950" kern="800" baseline="0"/>
          </a:br>
          <a:r>
            <a:rPr lang="en-AU" sz="950" kern="800" baseline="0"/>
            <a:t>Carmel Flynn</a:t>
          </a:r>
        </a:p>
      </dgm:t>
    </dgm:pt>
    <dgm:pt modelId="{46E3845F-9FDF-4706-8AE8-4448DF1AAFFC}" type="parTrans" cxnId="{401DC6D3-70F2-4405-8312-49A5F355C8BE}">
      <dgm:prSet/>
      <dgm:spPr/>
      <dgm:t>
        <a:bodyPr/>
        <a:lstStyle/>
        <a:p>
          <a:pPr algn="ctr"/>
          <a:endParaRPr lang="en-AU"/>
        </a:p>
      </dgm:t>
    </dgm:pt>
    <dgm:pt modelId="{4CFD25AF-FD48-4FE3-85B8-3C22457CC4BE}" type="sibTrans" cxnId="{401DC6D3-70F2-4405-8312-49A5F355C8BE}">
      <dgm:prSet/>
      <dgm:spPr/>
      <dgm:t>
        <a:bodyPr/>
        <a:lstStyle/>
        <a:p>
          <a:pPr algn="ctr"/>
          <a:endParaRPr lang="en-AU"/>
        </a:p>
      </dgm:t>
    </dgm:pt>
    <dgm:pt modelId="{1B2AD69A-E3CD-4735-B064-D6D7CA5CDE11}">
      <dgm:prSet phldrT="[Text]" custT="1"/>
      <dgm:spPr/>
      <dgm:t>
        <a:bodyPr/>
        <a:lstStyle/>
        <a:p>
          <a:pPr algn="ctr"/>
          <a:r>
            <a:rPr lang="en-AU" sz="950" kern="800" baseline="0"/>
            <a:t>Operations</a:t>
          </a:r>
          <a:br>
            <a:rPr lang="en-AU" sz="950" kern="800" baseline="0"/>
          </a:br>
          <a:r>
            <a:rPr lang="en-AU" sz="950" kern="800" baseline="0"/>
            <a:t>Acting Executive Director</a:t>
          </a:r>
          <a:br>
            <a:rPr lang="en-AU" sz="950" kern="800" baseline="0"/>
          </a:br>
          <a:r>
            <a:rPr lang="en-AU" sz="950" kern="800" baseline="0"/>
            <a:t>Rachel Gualano</a:t>
          </a:r>
        </a:p>
      </dgm:t>
    </dgm:pt>
    <dgm:pt modelId="{6EA34609-4DB9-49C6-9305-B87FD976BE70}" type="parTrans" cxnId="{DB231506-CE6F-4FBF-852A-D86992DCB4B1}">
      <dgm:prSet/>
      <dgm:spPr/>
      <dgm:t>
        <a:bodyPr/>
        <a:lstStyle/>
        <a:p>
          <a:pPr algn="ctr"/>
          <a:endParaRPr lang="en-AU"/>
        </a:p>
      </dgm:t>
    </dgm:pt>
    <dgm:pt modelId="{4F6FE928-1315-4DC8-ACA3-12D9ECAC2C71}" type="sibTrans" cxnId="{DB231506-CE6F-4FBF-852A-D86992DCB4B1}">
      <dgm:prSet/>
      <dgm:spPr/>
      <dgm:t>
        <a:bodyPr/>
        <a:lstStyle/>
        <a:p>
          <a:pPr algn="ctr"/>
          <a:endParaRPr lang="en-AU"/>
        </a:p>
      </dgm:t>
    </dgm:pt>
    <dgm:pt modelId="{6FA7D8F3-233A-4459-9CE7-951A76DA6C06}">
      <dgm:prSet phldrT="[Text]" custT="1"/>
      <dgm:spPr/>
      <dgm:t>
        <a:bodyPr/>
        <a:lstStyle/>
        <a:p>
          <a:pPr algn="ctr"/>
          <a:r>
            <a:rPr lang="en-AU" sz="950" kern="800" baseline="0"/>
            <a:t>Science</a:t>
          </a:r>
          <a:br>
            <a:rPr lang="en-AU" sz="950" kern="800" baseline="0"/>
          </a:br>
          <a:r>
            <a:rPr lang="en-AU" sz="950" kern="800" baseline="0"/>
            <a:t>Acting Chief Environmental Scientist</a:t>
          </a:r>
          <a:br>
            <a:rPr lang="en-AU" sz="950" kern="800" baseline="0"/>
          </a:br>
          <a:r>
            <a:rPr lang="en-AU" sz="950" kern="800" baseline="0"/>
            <a:t>Dr Jen Martin</a:t>
          </a:r>
        </a:p>
      </dgm:t>
    </dgm:pt>
    <dgm:pt modelId="{872EBDE3-EA81-41A0-B497-4C4E5FD14425}" type="parTrans" cxnId="{C92AC745-6C64-4E13-B052-CBAF05BC283B}">
      <dgm:prSet/>
      <dgm:spPr/>
      <dgm:t>
        <a:bodyPr/>
        <a:lstStyle/>
        <a:p>
          <a:pPr algn="ctr"/>
          <a:endParaRPr lang="en-AU"/>
        </a:p>
      </dgm:t>
    </dgm:pt>
    <dgm:pt modelId="{D3E9509E-914D-4EA5-AC3C-D2A2CA41A7BE}" type="sibTrans" cxnId="{C92AC745-6C64-4E13-B052-CBAF05BC283B}">
      <dgm:prSet/>
      <dgm:spPr/>
      <dgm:t>
        <a:bodyPr/>
        <a:lstStyle/>
        <a:p>
          <a:pPr algn="ctr"/>
          <a:endParaRPr lang="en-AU"/>
        </a:p>
      </dgm:t>
    </dgm:pt>
    <dgm:pt modelId="{DD4A3FF2-8B8C-4EF1-9D90-27D08A2D9B53}">
      <dgm:prSet phldrT="[Text]" custT="1"/>
      <dgm:spPr/>
      <dgm:t>
        <a:bodyPr/>
        <a:lstStyle/>
        <a:p>
          <a:pPr algn="ctr"/>
          <a:r>
            <a:rPr lang="en-AU" sz="950" kern="800" baseline="0"/>
            <a:t>Quality and Capability</a:t>
          </a:r>
          <a:br>
            <a:rPr lang="en-AU" sz="950" kern="800" baseline="0"/>
          </a:br>
          <a:r>
            <a:rPr lang="en-AU" sz="950" kern="800" baseline="0"/>
            <a:t>Acting Chief Quality Officer</a:t>
          </a:r>
          <a:br>
            <a:rPr lang="en-AU" sz="950" kern="800" baseline="0"/>
          </a:br>
          <a:r>
            <a:rPr lang="en-AU" sz="950" kern="800" baseline="0"/>
            <a:t>Dru Marsh</a:t>
          </a:r>
        </a:p>
      </dgm:t>
    </dgm:pt>
    <dgm:pt modelId="{EC108C4C-3399-4F86-8B1D-42BF24E8A96D}" type="parTrans" cxnId="{DBFD0873-4D87-4F80-B87A-FF7CFA200DFB}">
      <dgm:prSet/>
      <dgm:spPr/>
      <dgm:t>
        <a:bodyPr/>
        <a:lstStyle/>
        <a:p>
          <a:pPr algn="ctr"/>
          <a:endParaRPr lang="en-AU"/>
        </a:p>
      </dgm:t>
    </dgm:pt>
    <dgm:pt modelId="{1BD8EA1B-24C4-4EF5-9A69-350255938EFC}" type="sibTrans" cxnId="{DBFD0873-4D87-4F80-B87A-FF7CFA200DFB}">
      <dgm:prSet/>
      <dgm:spPr/>
      <dgm:t>
        <a:bodyPr/>
        <a:lstStyle/>
        <a:p>
          <a:pPr algn="ctr"/>
          <a:endParaRPr lang="en-AU"/>
        </a:p>
      </dgm:t>
    </dgm:pt>
    <dgm:pt modelId="{686F613A-2242-42AF-AAD7-0D2D304B0317}">
      <dgm:prSet phldrT="[Text]" custT="1"/>
      <dgm:spPr/>
      <dgm:t>
        <a:bodyPr/>
        <a:lstStyle/>
        <a:p>
          <a:pPr algn="ctr"/>
          <a:r>
            <a:rPr lang="en-AU" sz="950" kern="800" baseline="0"/>
            <a:t>Public Affairs</a:t>
          </a:r>
          <a:br>
            <a:rPr lang="en-AU" sz="950" kern="800" baseline="0"/>
          </a:br>
          <a:r>
            <a:rPr lang="en-AU" sz="950" kern="800" baseline="0"/>
            <a:t>Director</a:t>
          </a:r>
          <a:br>
            <a:rPr lang="en-AU" sz="950" kern="800" baseline="0"/>
          </a:br>
          <a:r>
            <a:rPr lang="en-AU" sz="950" kern="800" baseline="0"/>
            <a:t>Jo Missen</a:t>
          </a:r>
        </a:p>
      </dgm:t>
    </dgm:pt>
    <dgm:pt modelId="{73EDEAD6-0DE7-4B43-AB33-D7339AFEAB6D}" type="parTrans" cxnId="{54A7EC11-125D-4526-A8A7-E3D8C1D855AE}">
      <dgm:prSet/>
      <dgm:spPr/>
      <dgm:t>
        <a:bodyPr/>
        <a:lstStyle/>
        <a:p>
          <a:pPr algn="ctr"/>
          <a:endParaRPr lang="en-AU"/>
        </a:p>
      </dgm:t>
    </dgm:pt>
    <dgm:pt modelId="{66AB67FC-8C99-4B4B-8BB5-E12F579A19EA}" type="sibTrans" cxnId="{54A7EC11-125D-4526-A8A7-E3D8C1D855AE}">
      <dgm:prSet/>
      <dgm:spPr/>
      <dgm:t>
        <a:bodyPr/>
        <a:lstStyle/>
        <a:p>
          <a:pPr algn="ctr"/>
          <a:endParaRPr lang="en-AU"/>
        </a:p>
      </dgm:t>
    </dgm:pt>
    <dgm:pt modelId="{ED880E6F-99F4-4526-BE76-4C392CB31855}">
      <dgm:prSet phldrT="[Text]" custT="1"/>
      <dgm:spPr/>
      <dgm:t>
        <a:bodyPr/>
        <a:lstStyle/>
        <a:p>
          <a:pPr algn="ctr"/>
          <a:r>
            <a:rPr lang="en-AU" sz="950" kern="800" baseline="0"/>
            <a:t>Legal</a:t>
          </a:r>
          <a:br>
            <a:rPr lang="en-AU" sz="950" kern="800" baseline="0"/>
          </a:br>
          <a:r>
            <a:rPr lang="en-AU" sz="950" kern="800" baseline="0"/>
            <a:t>General Counsel</a:t>
          </a:r>
          <a:br>
            <a:rPr lang="en-AU" sz="950" kern="800" baseline="0"/>
          </a:br>
          <a:r>
            <a:rPr lang="en-AU" sz="950" kern="800" baseline="0"/>
            <a:t>Greg Elms</a:t>
          </a:r>
        </a:p>
      </dgm:t>
    </dgm:pt>
    <dgm:pt modelId="{487F7277-C077-44CE-81B0-6BB51AC3DD6D}" type="parTrans" cxnId="{AD6FDD0F-C23B-4424-89CA-4E8A531214F5}">
      <dgm:prSet/>
      <dgm:spPr/>
      <dgm:t>
        <a:bodyPr/>
        <a:lstStyle/>
        <a:p>
          <a:pPr algn="ctr"/>
          <a:endParaRPr lang="en-AU"/>
        </a:p>
      </dgm:t>
    </dgm:pt>
    <dgm:pt modelId="{1C6B9952-98B4-4AF6-AC3A-4AE087993123}" type="sibTrans" cxnId="{AD6FDD0F-C23B-4424-89CA-4E8A531214F5}">
      <dgm:prSet/>
      <dgm:spPr/>
      <dgm:t>
        <a:bodyPr/>
        <a:lstStyle/>
        <a:p>
          <a:pPr algn="ctr"/>
          <a:endParaRPr lang="en-AU"/>
        </a:p>
      </dgm:t>
    </dgm:pt>
    <dgm:pt modelId="{77B0AFAD-C557-4BAE-B80D-0457DE03FD39}" type="pres">
      <dgm:prSet presAssocID="{026D7006-A7A9-4D8F-8DE3-D57D82FF0C60}" presName="hierChild1" presStyleCnt="0">
        <dgm:presLayoutVars>
          <dgm:orgChart val="1"/>
          <dgm:chPref val="1"/>
          <dgm:dir/>
          <dgm:animOne val="branch"/>
          <dgm:animLvl val="lvl"/>
          <dgm:resizeHandles/>
        </dgm:presLayoutVars>
      </dgm:prSet>
      <dgm:spPr/>
    </dgm:pt>
    <dgm:pt modelId="{5FE4A6C2-0CDE-465A-83FD-7A1D35589940}" type="pres">
      <dgm:prSet presAssocID="{3ADC05A0-97A5-43F7-8C0C-908526E0A9D9}" presName="hierRoot1" presStyleCnt="0">
        <dgm:presLayoutVars>
          <dgm:hierBranch val="init"/>
        </dgm:presLayoutVars>
      </dgm:prSet>
      <dgm:spPr/>
    </dgm:pt>
    <dgm:pt modelId="{5D69B060-A04F-44DA-A996-4B51DAF0ED7F}" type="pres">
      <dgm:prSet presAssocID="{3ADC05A0-97A5-43F7-8C0C-908526E0A9D9}" presName="rootComposite1" presStyleCnt="0"/>
      <dgm:spPr/>
    </dgm:pt>
    <dgm:pt modelId="{FD9975A6-BE88-4480-A1AE-5F51BBBCCC70}" type="pres">
      <dgm:prSet presAssocID="{3ADC05A0-97A5-43F7-8C0C-908526E0A9D9}" presName="rootText1" presStyleLbl="node0" presStyleIdx="0" presStyleCnt="1" custScaleX="1292320" custScaleY="551178" custLinFactY="-500000" custLinFactNeighborX="-2336" custLinFactNeighborY="-581112">
        <dgm:presLayoutVars>
          <dgm:chPref val="3"/>
        </dgm:presLayoutVars>
      </dgm:prSet>
      <dgm:spPr/>
    </dgm:pt>
    <dgm:pt modelId="{341342F9-52B7-469A-A30F-E32569804B7B}" type="pres">
      <dgm:prSet presAssocID="{3ADC05A0-97A5-43F7-8C0C-908526E0A9D9}" presName="rootConnector1" presStyleLbl="node1" presStyleIdx="0" presStyleCnt="0"/>
      <dgm:spPr/>
    </dgm:pt>
    <dgm:pt modelId="{EB954F0B-838F-4BE0-8EC2-2E3942DA6798}" type="pres">
      <dgm:prSet presAssocID="{3ADC05A0-97A5-43F7-8C0C-908526E0A9D9}" presName="hierChild2" presStyleCnt="0"/>
      <dgm:spPr/>
    </dgm:pt>
    <dgm:pt modelId="{68DE352A-5AB6-40A1-A504-BEDFFA1AA5C2}" type="pres">
      <dgm:prSet presAssocID="{9C8E3BF6-6398-478A-9F9D-4277E3FA38C1}" presName="Name37" presStyleLbl="parChTrans1D2" presStyleIdx="0" presStyleCnt="1"/>
      <dgm:spPr/>
    </dgm:pt>
    <dgm:pt modelId="{E53D1281-A621-47E6-A54B-DA0B8FA5D48A}" type="pres">
      <dgm:prSet presAssocID="{40EF9BD5-32E4-4EEF-BDCF-36AF0BC259AA}" presName="hierRoot2" presStyleCnt="0">
        <dgm:presLayoutVars>
          <dgm:hierBranch val="init"/>
        </dgm:presLayoutVars>
      </dgm:prSet>
      <dgm:spPr/>
    </dgm:pt>
    <dgm:pt modelId="{F5E2646E-8B43-4FD9-965A-52D2066F5BE5}" type="pres">
      <dgm:prSet presAssocID="{40EF9BD5-32E4-4EEF-BDCF-36AF0BC259AA}" presName="rootComposite" presStyleCnt="0"/>
      <dgm:spPr/>
    </dgm:pt>
    <dgm:pt modelId="{ADDB7C55-C00D-45B3-8DF7-8F1F217B3D71}" type="pres">
      <dgm:prSet presAssocID="{40EF9BD5-32E4-4EEF-BDCF-36AF0BC259AA}" presName="rootText" presStyleLbl="node2" presStyleIdx="0" presStyleCnt="1" custScaleX="947840" custScaleY="556451" custLinFactY="-348602" custLinFactNeighborX="-4679" custLinFactNeighborY="-400000">
        <dgm:presLayoutVars>
          <dgm:chPref val="3"/>
        </dgm:presLayoutVars>
      </dgm:prSet>
      <dgm:spPr/>
    </dgm:pt>
    <dgm:pt modelId="{3BBC67FE-FA4F-4EE1-8CCE-4BA8098F41CB}" type="pres">
      <dgm:prSet presAssocID="{40EF9BD5-32E4-4EEF-BDCF-36AF0BC259AA}" presName="rootConnector" presStyleLbl="node2" presStyleIdx="0" presStyleCnt="1"/>
      <dgm:spPr/>
    </dgm:pt>
    <dgm:pt modelId="{4A8734DF-1225-4568-BFC0-364D61B34F65}" type="pres">
      <dgm:prSet presAssocID="{40EF9BD5-32E4-4EEF-BDCF-36AF0BC259AA}" presName="hierChild4" presStyleCnt="0"/>
      <dgm:spPr/>
    </dgm:pt>
    <dgm:pt modelId="{25A88BF3-DC41-46A8-91B8-8FFB0A300428}" type="pres">
      <dgm:prSet presAssocID="{8C5A88FC-3D86-4312-B686-B81D351589B3}" presName="Name37" presStyleLbl="parChTrans1D3" presStyleIdx="0" presStyleCnt="4"/>
      <dgm:spPr/>
    </dgm:pt>
    <dgm:pt modelId="{633FBDA9-4326-4C3D-8EA7-3DABB4083D32}" type="pres">
      <dgm:prSet presAssocID="{2CAC8C0A-23F5-47AB-8953-A7EC98921496}" presName="hierRoot2" presStyleCnt="0">
        <dgm:presLayoutVars>
          <dgm:hierBranch/>
        </dgm:presLayoutVars>
      </dgm:prSet>
      <dgm:spPr/>
    </dgm:pt>
    <dgm:pt modelId="{740B7373-ED39-476B-9539-CE2743EFF46A}" type="pres">
      <dgm:prSet presAssocID="{2CAC8C0A-23F5-47AB-8953-A7EC98921496}" presName="rootComposite" presStyleCnt="0"/>
      <dgm:spPr/>
    </dgm:pt>
    <dgm:pt modelId="{15BAD727-AB04-4FC6-9093-8C9AB2EC6C07}" type="pres">
      <dgm:prSet presAssocID="{2CAC8C0A-23F5-47AB-8953-A7EC98921496}" presName="rootText" presStyleLbl="node3" presStyleIdx="0" presStyleCnt="1" custScaleX="1359575" custScaleY="597738" custLinFactY="86868" custLinFactNeighborX="-1" custLinFactNeighborY="100000">
        <dgm:presLayoutVars>
          <dgm:chPref val="3"/>
        </dgm:presLayoutVars>
      </dgm:prSet>
      <dgm:spPr/>
    </dgm:pt>
    <dgm:pt modelId="{0591F813-7EA7-4AC6-B493-04C96C17C6E3}" type="pres">
      <dgm:prSet presAssocID="{2CAC8C0A-23F5-47AB-8953-A7EC98921496}" presName="rootConnector" presStyleLbl="node3" presStyleIdx="0" presStyleCnt="1"/>
      <dgm:spPr/>
    </dgm:pt>
    <dgm:pt modelId="{B72C2A44-827C-4DB2-85A4-992D12DF4833}" type="pres">
      <dgm:prSet presAssocID="{2CAC8C0A-23F5-47AB-8953-A7EC98921496}" presName="hierChild4" presStyleCnt="0"/>
      <dgm:spPr/>
    </dgm:pt>
    <dgm:pt modelId="{19795B58-166C-48AE-AF06-9BBC7D41DF3A}" type="pres">
      <dgm:prSet presAssocID="{90B1943B-B6A3-4A29-BF82-34E62D0B4104}" presName="Name35" presStyleLbl="parChTrans1D4" presStyleIdx="0" presStyleCnt="7"/>
      <dgm:spPr/>
    </dgm:pt>
    <dgm:pt modelId="{C78B679A-7706-43CC-97BB-4826B42CE01F}" type="pres">
      <dgm:prSet presAssocID="{1A6C9EC5-DAFB-4AC9-B82B-80FFCC52EB1F}" presName="hierRoot2" presStyleCnt="0">
        <dgm:presLayoutVars>
          <dgm:hierBranch/>
        </dgm:presLayoutVars>
      </dgm:prSet>
      <dgm:spPr/>
    </dgm:pt>
    <dgm:pt modelId="{D433688C-8278-47DD-B29A-2C7509070D5C}" type="pres">
      <dgm:prSet presAssocID="{1A6C9EC5-DAFB-4AC9-B82B-80FFCC52EB1F}" presName="rootComposite" presStyleCnt="0"/>
      <dgm:spPr/>
    </dgm:pt>
    <dgm:pt modelId="{21D06278-BD80-4CEF-B7BE-9CCD97F64E6C}" type="pres">
      <dgm:prSet presAssocID="{1A6C9EC5-DAFB-4AC9-B82B-80FFCC52EB1F}" presName="rootText" presStyleLbl="node4" presStyleIdx="0" presStyleCnt="7" custScaleX="541871" custScaleY="1796123" custLinFactY="300000" custLinFactNeighborX="-298" custLinFactNeighborY="323241">
        <dgm:presLayoutVars>
          <dgm:chPref val="3"/>
        </dgm:presLayoutVars>
      </dgm:prSet>
      <dgm:spPr/>
    </dgm:pt>
    <dgm:pt modelId="{056F260D-A146-4E23-B6C6-764D653C579B}" type="pres">
      <dgm:prSet presAssocID="{1A6C9EC5-DAFB-4AC9-B82B-80FFCC52EB1F}" presName="rootConnector" presStyleLbl="node4" presStyleIdx="0" presStyleCnt="7"/>
      <dgm:spPr/>
    </dgm:pt>
    <dgm:pt modelId="{A5F772C1-6D39-47C7-9C2C-2BEC91F4F1F6}" type="pres">
      <dgm:prSet presAssocID="{1A6C9EC5-DAFB-4AC9-B82B-80FFCC52EB1F}" presName="hierChild4" presStyleCnt="0"/>
      <dgm:spPr/>
    </dgm:pt>
    <dgm:pt modelId="{8F77CEF5-9D4E-4CF1-8709-FBFCBAE31CDE}" type="pres">
      <dgm:prSet presAssocID="{1A6C9EC5-DAFB-4AC9-B82B-80FFCC52EB1F}" presName="hierChild5" presStyleCnt="0"/>
      <dgm:spPr/>
    </dgm:pt>
    <dgm:pt modelId="{0437C19B-81E3-4BD0-AD90-7764AF4DF680}" type="pres">
      <dgm:prSet presAssocID="{6EA34609-4DB9-49C6-9305-B87FD976BE70}" presName="Name35" presStyleLbl="parChTrans1D4" presStyleIdx="1" presStyleCnt="7"/>
      <dgm:spPr/>
    </dgm:pt>
    <dgm:pt modelId="{1BF28735-0FAF-43A9-B08E-128AA7F3059F}" type="pres">
      <dgm:prSet presAssocID="{1B2AD69A-E3CD-4735-B064-D6D7CA5CDE11}" presName="hierRoot2" presStyleCnt="0">
        <dgm:presLayoutVars>
          <dgm:hierBranch val="init"/>
        </dgm:presLayoutVars>
      </dgm:prSet>
      <dgm:spPr/>
    </dgm:pt>
    <dgm:pt modelId="{D061B58B-B5AE-4FEE-813F-5833A64BBC5F}" type="pres">
      <dgm:prSet presAssocID="{1B2AD69A-E3CD-4735-B064-D6D7CA5CDE11}" presName="rootComposite" presStyleCnt="0"/>
      <dgm:spPr/>
    </dgm:pt>
    <dgm:pt modelId="{D4BF5701-2975-40F3-8150-EF4393DDD540}" type="pres">
      <dgm:prSet presAssocID="{1B2AD69A-E3CD-4735-B064-D6D7CA5CDE11}" presName="rootText" presStyleLbl="node4" presStyleIdx="1" presStyleCnt="7" custScaleX="541871" custScaleY="1796123" custLinFactY="300000" custLinFactNeighborX="-5593" custLinFactNeighborY="323241">
        <dgm:presLayoutVars>
          <dgm:chPref val="3"/>
        </dgm:presLayoutVars>
      </dgm:prSet>
      <dgm:spPr/>
    </dgm:pt>
    <dgm:pt modelId="{FB7282D7-4362-4AD6-BF23-D0454106E9F6}" type="pres">
      <dgm:prSet presAssocID="{1B2AD69A-E3CD-4735-B064-D6D7CA5CDE11}" presName="rootConnector" presStyleLbl="node4" presStyleIdx="1" presStyleCnt="7"/>
      <dgm:spPr/>
    </dgm:pt>
    <dgm:pt modelId="{3D66A09F-9A91-44B8-BB4B-53567B7B3E2A}" type="pres">
      <dgm:prSet presAssocID="{1B2AD69A-E3CD-4735-B064-D6D7CA5CDE11}" presName="hierChild4" presStyleCnt="0"/>
      <dgm:spPr/>
    </dgm:pt>
    <dgm:pt modelId="{9B68E88A-CFC4-4B7E-83EB-C03E73DA0CF8}" type="pres">
      <dgm:prSet presAssocID="{1B2AD69A-E3CD-4735-B064-D6D7CA5CDE11}" presName="hierChild5" presStyleCnt="0"/>
      <dgm:spPr/>
    </dgm:pt>
    <dgm:pt modelId="{E3A33C35-66D0-4F59-9B6A-C9FF19700E5B}" type="pres">
      <dgm:prSet presAssocID="{46E3845F-9FDF-4706-8AE8-4448DF1AAFFC}" presName="Name35" presStyleLbl="parChTrans1D4" presStyleIdx="2" presStyleCnt="7"/>
      <dgm:spPr/>
    </dgm:pt>
    <dgm:pt modelId="{6C5D7239-A20A-4E0C-BAEA-F901E54C9A61}" type="pres">
      <dgm:prSet presAssocID="{8513FC5F-80ED-48DA-BC9C-AB4333E386C9}" presName="hierRoot2" presStyleCnt="0">
        <dgm:presLayoutVars>
          <dgm:hierBranch val="init"/>
        </dgm:presLayoutVars>
      </dgm:prSet>
      <dgm:spPr/>
    </dgm:pt>
    <dgm:pt modelId="{2CBD3BC7-3CB1-4849-B3B4-54D76BDD9526}" type="pres">
      <dgm:prSet presAssocID="{8513FC5F-80ED-48DA-BC9C-AB4333E386C9}" presName="rootComposite" presStyleCnt="0"/>
      <dgm:spPr/>
    </dgm:pt>
    <dgm:pt modelId="{58C7F33A-519B-4B48-A3C4-B87038512962}" type="pres">
      <dgm:prSet presAssocID="{8513FC5F-80ED-48DA-BC9C-AB4333E386C9}" presName="rootText" presStyleLbl="node4" presStyleIdx="2" presStyleCnt="7" custScaleX="541871" custScaleY="1796123" custLinFactY="300000" custLinFactNeighborX="-4710" custLinFactNeighborY="323241">
        <dgm:presLayoutVars>
          <dgm:chPref val="3"/>
        </dgm:presLayoutVars>
      </dgm:prSet>
      <dgm:spPr/>
    </dgm:pt>
    <dgm:pt modelId="{104B5829-5022-406F-844A-BFB707A0A363}" type="pres">
      <dgm:prSet presAssocID="{8513FC5F-80ED-48DA-BC9C-AB4333E386C9}" presName="rootConnector" presStyleLbl="node4" presStyleIdx="2" presStyleCnt="7"/>
      <dgm:spPr/>
    </dgm:pt>
    <dgm:pt modelId="{3FBF917B-616E-469A-A6B0-D1417D2DED62}" type="pres">
      <dgm:prSet presAssocID="{8513FC5F-80ED-48DA-BC9C-AB4333E386C9}" presName="hierChild4" presStyleCnt="0"/>
      <dgm:spPr/>
    </dgm:pt>
    <dgm:pt modelId="{ACCA9975-F713-436D-8BA8-3A9A986E8776}" type="pres">
      <dgm:prSet presAssocID="{8513FC5F-80ED-48DA-BC9C-AB4333E386C9}" presName="hierChild5" presStyleCnt="0"/>
      <dgm:spPr/>
    </dgm:pt>
    <dgm:pt modelId="{6BD643AB-E298-4D96-8EDF-5666C9CBB49E}" type="pres">
      <dgm:prSet presAssocID="{872EBDE3-EA81-41A0-B497-4C4E5FD14425}" presName="Name35" presStyleLbl="parChTrans1D4" presStyleIdx="3" presStyleCnt="7"/>
      <dgm:spPr/>
    </dgm:pt>
    <dgm:pt modelId="{E4BB7345-7622-486F-BEC0-514824926CCF}" type="pres">
      <dgm:prSet presAssocID="{6FA7D8F3-233A-4459-9CE7-951A76DA6C06}" presName="hierRoot2" presStyleCnt="0">
        <dgm:presLayoutVars>
          <dgm:hierBranch val="init"/>
        </dgm:presLayoutVars>
      </dgm:prSet>
      <dgm:spPr/>
    </dgm:pt>
    <dgm:pt modelId="{37856862-776F-40BD-99BD-955AF693D0E0}" type="pres">
      <dgm:prSet presAssocID="{6FA7D8F3-233A-4459-9CE7-951A76DA6C06}" presName="rootComposite" presStyleCnt="0"/>
      <dgm:spPr/>
    </dgm:pt>
    <dgm:pt modelId="{1A1E4A17-93EA-4E95-A2CB-C898A46A99BD}" type="pres">
      <dgm:prSet presAssocID="{6FA7D8F3-233A-4459-9CE7-951A76DA6C06}" presName="rootText" presStyleLbl="node4" presStyleIdx="3" presStyleCnt="7" custScaleX="541871" custScaleY="1796123" custLinFactY="300000" custLinFactNeighborX="-2063" custLinFactNeighborY="323241">
        <dgm:presLayoutVars>
          <dgm:chPref val="3"/>
        </dgm:presLayoutVars>
      </dgm:prSet>
      <dgm:spPr/>
    </dgm:pt>
    <dgm:pt modelId="{F6B7AB80-2B48-4BCF-BF3E-8C5D159C0FC1}" type="pres">
      <dgm:prSet presAssocID="{6FA7D8F3-233A-4459-9CE7-951A76DA6C06}" presName="rootConnector" presStyleLbl="node4" presStyleIdx="3" presStyleCnt="7"/>
      <dgm:spPr/>
    </dgm:pt>
    <dgm:pt modelId="{FF938C53-9A24-4AE6-BA93-4D8B1AF129FC}" type="pres">
      <dgm:prSet presAssocID="{6FA7D8F3-233A-4459-9CE7-951A76DA6C06}" presName="hierChild4" presStyleCnt="0"/>
      <dgm:spPr/>
    </dgm:pt>
    <dgm:pt modelId="{83BBB4BB-6F26-4F2B-A3F6-5866F099E5F8}" type="pres">
      <dgm:prSet presAssocID="{6FA7D8F3-233A-4459-9CE7-951A76DA6C06}" presName="hierChild5" presStyleCnt="0"/>
      <dgm:spPr/>
    </dgm:pt>
    <dgm:pt modelId="{8EB3F935-1508-44F7-8DAC-C1BC19EE9F2E}" type="pres">
      <dgm:prSet presAssocID="{487F7277-C077-44CE-81B0-6BB51AC3DD6D}" presName="Name35" presStyleLbl="parChTrans1D4" presStyleIdx="4" presStyleCnt="7"/>
      <dgm:spPr/>
    </dgm:pt>
    <dgm:pt modelId="{F06BB815-AA3C-4851-BC96-25F5EA18B71B}" type="pres">
      <dgm:prSet presAssocID="{ED880E6F-99F4-4526-BE76-4C392CB31855}" presName="hierRoot2" presStyleCnt="0">
        <dgm:presLayoutVars>
          <dgm:hierBranch val="init"/>
        </dgm:presLayoutVars>
      </dgm:prSet>
      <dgm:spPr/>
    </dgm:pt>
    <dgm:pt modelId="{041AD40F-DDB0-4914-88D6-1EEFF6BD4EAA}" type="pres">
      <dgm:prSet presAssocID="{ED880E6F-99F4-4526-BE76-4C392CB31855}" presName="rootComposite" presStyleCnt="0"/>
      <dgm:spPr/>
    </dgm:pt>
    <dgm:pt modelId="{9A65A386-1D68-4F58-8DF5-B7321C28A479}" type="pres">
      <dgm:prSet presAssocID="{ED880E6F-99F4-4526-BE76-4C392CB31855}" presName="rootText" presStyleLbl="node4" presStyleIdx="4" presStyleCnt="7" custScaleX="541871" custScaleY="1796123" custLinFactY="300000" custLinFactNeighborX="-2063" custLinFactNeighborY="323241">
        <dgm:presLayoutVars>
          <dgm:chPref val="3"/>
        </dgm:presLayoutVars>
      </dgm:prSet>
      <dgm:spPr/>
    </dgm:pt>
    <dgm:pt modelId="{6D7B17E8-C23A-440F-8A1D-78E8E0412EE6}" type="pres">
      <dgm:prSet presAssocID="{ED880E6F-99F4-4526-BE76-4C392CB31855}" presName="rootConnector" presStyleLbl="node4" presStyleIdx="4" presStyleCnt="7"/>
      <dgm:spPr/>
    </dgm:pt>
    <dgm:pt modelId="{ADA5B1FD-071F-4CE3-9340-2435AF9964F0}" type="pres">
      <dgm:prSet presAssocID="{ED880E6F-99F4-4526-BE76-4C392CB31855}" presName="hierChild4" presStyleCnt="0"/>
      <dgm:spPr/>
    </dgm:pt>
    <dgm:pt modelId="{C1C7449A-B47E-492B-9AC1-79E189D51553}" type="pres">
      <dgm:prSet presAssocID="{ED880E6F-99F4-4526-BE76-4C392CB31855}" presName="hierChild5" presStyleCnt="0"/>
      <dgm:spPr/>
    </dgm:pt>
    <dgm:pt modelId="{EE95993D-05E0-41D5-A8AB-254D793660FB}" type="pres">
      <dgm:prSet presAssocID="{EC108C4C-3399-4F86-8B1D-42BF24E8A96D}" presName="Name35" presStyleLbl="parChTrans1D4" presStyleIdx="5" presStyleCnt="7"/>
      <dgm:spPr/>
    </dgm:pt>
    <dgm:pt modelId="{6C5420B6-9FDF-48FC-85A1-C097A1314AEC}" type="pres">
      <dgm:prSet presAssocID="{DD4A3FF2-8B8C-4EF1-9D90-27D08A2D9B53}" presName="hierRoot2" presStyleCnt="0">
        <dgm:presLayoutVars>
          <dgm:hierBranch val="init"/>
        </dgm:presLayoutVars>
      </dgm:prSet>
      <dgm:spPr/>
    </dgm:pt>
    <dgm:pt modelId="{55153A05-3712-4F0F-A0CD-94FD9D221089}" type="pres">
      <dgm:prSet presAssocID="{DD4A3FF2-8B8C-4EF1-9D90-27D08A2D9B53}" presName="rootComposite" presStyleCnt="0"/>
      <dgm:spPr/>
    </dgm:pt>
    <dgm:pt modelId="{3D395005-E174-4158-AAA7-A3C5AA973795}" type="pres">
      <dgm:prSet presAssocID="{DD4A3FF2-8B8C-4EF1-9D90-27D08A2D9B53}" presName="rootText" presStyleLbl="node4" presStyleIdx="5" presStyleCnt="7" custScaleX="541871" custScaleY="1796123" custLinFactY="300000" custLinFactNeighborX="-2063" custLinFactNeighborY="323241">
        <dgm:presLayoutVars>
          <dgm:chPref val="3"/>
        </dgm:presLayoutVars>
      </dgm:prSet>
      <dgm:spPr/>
    </dgm:pt>
    <dgm:pt modelId="{62780280-1C5A-4B1A-BC7C-C63798D7DCD9}" type="pres">
      <dgm:prSet presAssocID="{DD4A3FF2-8B8C-4EF1-9D90-27D08A2D9B53}" presName="rootConnector" presStyleLbl="node4" presStyleIdx="5" presStyleCnt="7"/>
      <dgm:spPr/>
    </dgm:pt>
    <dgm:pt modelId="{479C4D4D-7781-476E-80A6-AD70609979C5}" type="pres">
      <dgm:prSet presAssocID="{DD4A3FF2-8B8C-4EF1-9D90-27D08A2D9B53}" presName="hierChild4" presStyleCnt="0"/>
      <dgm:spPr/>
    </dgm:pt>
    <dgm:pt modelId="{34436319-7A85-4710-9DF8-325D0D44C598}" type="pres">
      <dgm:prSet presAssocID="{DD4A3FF2-8B8C-4EF1-9D90-27D08A2D9B53}" presName="hierChild5" presStyleCnt="0"/>
      <dgm:spPr/>
    </dgm:pt>
    <dgm:pt modelId="{8152C88C-4E1A-4F96-974E-C23382F63998}" type="pres">
      <dgm:prSet presAssocID="{73EDEAD6-0DE7-4B43-AB33-D7339AFEAB6D}" presName="Name35" presStyleLbl="parChTrans1D4" presStyleIdx="6" presStyleCnt="7"/>
      <dgm:spPr/>
    </dgm:pt>
    <dgm:pt modelId="{21A26D4C-6CC2-4F1B-B6C3-BFDD28BC5DFA}" type="pres">
      <dgm:prSet presAssocID="{686F613A-2242-42AF-AAD7-0D2D304B0317}" presName="hierRoot2" presStyleCnt="0">
        <dgm:presLayoutVars>
          <dgm:hierBranch val="init"/>
        </dgm:presLayoutVars>
      </dgm:prSet>
      <dgm:spPr/>
    </dgm:pt>
    <dgm:pt modelId="{46A41D52-16C8-4F2C-AEC4-1AE3E46B6D94}" type="pres">
      <dgm:prSet presAssocID="{686F613A-2242-42AF-AAD7-0D2D304B0317}" presName="rootComposite" presStyleCnt="0"/>
      <dgm:spPr/>
    </dgm:pt>
    <dgm:pt modelId="{B7D578D9-09B4-41EB-A9BE-652634AC9172}" type="pres">
      <dgm:prSet presAssocID="{686F613A-2242-42AF-AAD7-0D2D304B0317}" presName="rootText" presStyleLbl="node4" presStyleIdx="6" presStyleCnt="7" custScaleX="541871" custScaleY="1796123" custLinFactY="300000" custLinFactNeighborX="7425" custLinFactNeighborY="323241">
        <dgm:presLayoutVars>
          <dgm:chPref val="3"/>
        </dgm:presLayoutVars>
      </dgm:prSet>
      <dgm:spPr/>
    </dgm:pt>
    <dgm:pt modelId="{77434913-B190-4248-95EE-D7E877BCB61A}" type="pres">
      <dgm:prSet presAssocID="{686F613A-2242-42AF-AAD7-0D2D304B0317}" presName="rootConnector" presStyleLbl="node4" presStyleIdx="6" presStyleCnt="7"/>
      <dgm:spPr/>
    </dgm:pt>
    <dgm:pt modelId="{0C1076E2-9D25-475C-AC79-3C120608E219}" type="pres">
      <dgm:prSet presAssocID="{686F613A-2242-42AF-AAD7-0D2D304B0317}" presName="hierChild4" presStyleCnt="0"/>
      <dgm:spPr/>
    </dgm:pt>
    <dgm:pt modelId="{77807B1C-E3C3-4644-A008-78285E1A6042}" type="pres">
      <dgm:prSet presAssocID="{686F613A-2242-42AF-AAD7-0D2D304B0317}" presName="hierChild5" presStyleCnt="0"/>
      <dgm:spPr/>
    </dgm:pt>
    <dgm:pt modelId="{A5EDA188-D03A-4716-BB18-B3482CFE471C}" type="pres">
      <dgm:prSet presAssocID="{2CAC8C0A-23F5-47AB-8953-A7EC98921496}" presName="hierChild5" presStyleCnt="0"/>
      <dgm:spPr/>
    </dgm:pt>
    <dgm:pt modelId="{290E64ED-16D2-462A-88F4-DEEBB0C57D78}" type="pres">
      <dgm:prSet presAssocID="{40EF9BD5-32E4-4EEF-BDCF-36AF0BC259AA}" presName="hierChild5" presStyleCnt="0"/>
      <dgm:spPr/>
    </dgm:pt>
    <dgm:pt modelId="{834F92EC-D3E7-4B26-9C85-07A5CBB15AF3}" type="pres">
      <dgm:prSet presAssocID="{2092A6AE-65AE-46E3-9657-3E24F388EEC5}" presName="Name111" presStyleLbl="parChTrans1D3" presStyleIdx="1" presStyleCnt="4"/>
      <dgm:spPr/>
    </dgm:pt>
    <dgm:pt modelId="{37407838-C267-43AC-B57E-15B302B8B4F7}" type="pres">
      <dgm:prSet presAssocID="{28C621B4-7FCA-4B28-BF2F-FA72AA94022C}" presName="hierRoot3" presStyleCnt="0">
        <dgm:presLayoutVars>
          <dgm:hierBranch val="init"/>
        </dgm:presLayoutVars>
      </dgm:prSet>
      <dgm:spPr/>
    </dgm:pt>
    <dgm:pt modelId="{C2FF2C60-36B1-4810-85C1-BC34B0267A1A}" type="pres">
      <dgm:prSet presAssocID="{28C621B4-7FCA-4B28-BF2F-FA72AA94022C}" presName="rootComposite3" presStyleCnt="0"/>
      <dgm:spPr/>
    </dgm:pt>
    <dgm:pt modelId="{DBE41253-64C0-42B1-9A3E-AA3B1165E2AF}" type="pres">
      <dgm:prSet presAssocID="{28C621B4-7FCA-4B28-BF2F-FA72AA94022C}" presName="rootText3" presStyleLbl="asst2" presStyleIdx="0" presStyleCnt="3" custScaleX="1643220" custScaleY="397538" custLinFactX="-54111" custLinFactY="-147046" custLinFactNeighborX="-100000" custLinFactNeighborY="-200000">
        <dgm:presLayoutVars>
          <dgm:chPref val="3"/>
        </dgm:presLayoutVars>
      </dgm:prSet>
      <dgm:spPr/>
    </dgm:pt>
    <dgm:pt modelId="{D5CEA178-85B9-41B0-A7AD-EFA6E4408A99}" type="pres">
      <dgm:prSet presAssocID="{28C621B4-7FCA-4B28-BF2F-FA72AA94022C}" presName="rootConnector3" presStyleLbl="asst2" presStyleIdx="0" presStyleCnt="3"/>
      <dgm:spPr/>
    </dgm:pt>
    <dgm:pt modelId="{6A36FE26-0B55-43FA-8A16-C537998526FD}" type="pres">
      <dgm:prSet presAssocID="{28C621B4-7FCA-4B28-BF2F-FA72AA94022C}" presName="hierChild6" presStyleCnt="0"/>
      <dgm:spPr/>
    </dgm:pt>
    <dgm:pt modelId="{E8544865-E7A5-4D36-B30E-8C886507E85B}" type="pres">
      <dgm:prSet presAssocID="{28C621B4-7FCA-4B28-BF2F-FA72AA94022C}" presName="hierChild7" presStyleCnt="0"/>
      <dgm:spPr/>
    </dgm:pt>
    <dgm:pt modelId="{5051798E-2A83-4FAB-85DD-F6C1AE3CFB37}" type="pres">
      <dgm:prSet presAssocID="{818C5A8C-7A1B-44A5-B382-B837E9851938}" presName="Name111" presStyleLbl="parChTrans1D3" presStyleIdx="2" presStyleCnt="4"/>
      <dgm:spPr/>
    </dgm:pt>
    <dgm:pt modelId="{ACF492CB-3E22-4E02-90B7-C8884210ADE5}" type="pres">
      <dgm:prSet presAssocID="{89DA5FB1-E545-4AA9-B9A3-9FACD9DF2829}" presName="hierRoot3" presStyleCnt="0">
        <dgm:presLayoutVars>
          <dgm:hierBranch val="init"/>
        </dgm:presLayoutVars>
      </dgm:prSet>
      <dgm:spPr/>
    </dgm:pt>
    <dgm:pt modelId="{8BC57366-F999-4155-A91B-9A1EBF41F1D3}" type="pres">
      <dgm:prSet presAssocID="{89DA5FB1-E545-4AA9-B9A3-9FACD9DF2829}" presName="rootComposite3" presStyleCnt="0"/>
      <dgm:spPr/>
    </dgm:pt>
    <dgm:pt modelId="{731B8FC9-86B1-47B1-9151-08184F717552}" type="pres">
      <dgm:prSet presAssocID="{89DA5FB1-E545-4AA9-B9A3-9FACD9DF2829}" presName="rootText3" presStyleLbl="asst2" presStyleIdx="1" presStyleCnt="3" custScaleX="1620504" custScaleY="465951" custLinFactX="54322" custLinFactY="104586" custLinFactNeighborX="100000" custLinFactNeighborY="200000">
        <dgm:presLayoutVars>
          <dgm:chPref val="3"/>
        </dgm:presLayoutVars>
      </dgm:prSet>
      <dgm:spPr/>
    </dgm:pt>
    <dgm:pt modelId="{89164261-B513-4650-A970-ADD7602693F6}" type="pres">
      <dgm:prSet presAssocID="{89DA5FB1-E545-4AA9-B9A3-9FACD9DF2829}" presName="rootConnector3" presStyleLbl="asst2" presStyleIdx="1" presStyleCnt="3"/>
      <dgm:spPr/>
    </dgm:pt>
    <dgm:pt modelId="{41358105-3257-4B1C-A9DD-12929B3A3F6E}" type="pres">
      <dgm:prSet presAssocID="{89DA5FB1-E545-4AA9-B9A3-9FACD9DF2829}" presName="hierChild6" presStyleCnt="0"/>
      <dgm:spPr/>
    </dgm:pt>
    <dgm:pt modelId="{EE0F29F9-BDCF-4EEE-AA96-F4A3D7B01820}" type="pres">
      <dgm:prSet presAssocID="{89DA5FB1-E545-4AA9-B9A3-9FACD9DF2829}" presName="hierChild7" presStyleCnt="0"/>
      <dgm:spPr/>
    </dgm:pt>
    <dgm:pt modelId="{0B113661-89CD-4322-A966-F94EBA149A01}" type="pres">
      <dgm:prSet presAssocID="{0DA0FC19-4690-46DA-80D9-8BB8FD6C6EB0}" presName="Name111" presStyleLbl="parChTrans1D3" presStyleIdx="3" presStyleCnt="4"/>
      <dgm:spPr/>
    </dgm:pt>
    <dgm:pt modelId="{B664FDEA-75D8-4C45-AD3F-04A9D4C6A5E7}" type="pres">
      <dgm:prSet presAssocID="{9EDF7DE6-C9C4-40C7-BDA4-7953B4A3354A}" presName="hierRoot3" presStyleCnt="0">
        <dgm:presLayoutVars>
          <dgm:hierBranch val="init"/>
        </dgm:presLayoutVars>
      </dgm:prSet>
      <dgm:spPr/>
    </dgm:pt>
    <dgm:pt modelId="{3BBE352C-E778-411E-9BA5-80B556C1AB3C}" type="pres">
      <dgm:prSet presAssocID="{9EDF7DE6-C9C4-40C7-BDA4-7953B4A3354A}" presName="rootComposite3" presStyleCnt="0"/>
      <dgm:spPr/>
    </dgm:pt>
    <dgm:pt modelId="{C158074E-F137-4643-9D0A-EEFC9C354D2E}" type="pres">
      <dgm:prSet presAssocID="{9EDF7DE6-C9C4-40C7-BDA4-7953B4A3354A}" presName="rootText3" presStyleLbl="asst2" presStyleIdx="2" presStyleCnt="3" custScaleX="921360" custScaleY="360432" custLinFactX="900000" custLinFactY="-400000" custLinFactNeighborX="991234" custLinFactNeighborY="-429563">
        <dgm:presLayoutVars>
          <dgm:chPref val="3"/>
        </dgm:presLayoutVars>
      </dgm:prSet>
      <dgm:spPr/>
    </dgm:pt>
    <dgm:pt modelId="{4D1674AA-ED39-440F-AF38-215CBE36CB78}" type="pres">
      <dgm:prSet presAssocID="{9EDF7DE6-C9C4-40C7-BDA4-7953B4A3354A}" presName="rootConnector3" presStyleLbl="asst2" presStyleIdx="2" presStyleCnt="3"/>
      <dgm:spPr/>
    </dgm:pt>
    <dgm:pt modelId="{A4F26F5A-8271-49FA-B6FD-77EEC55F4C29}" type="pres">
      <dgm:prSet presAssocID="{9EDF7DE6-C9C4-40C7-BDA4-7953B4A3354A}" presName="hierChild6" presStyleCnt="0"/>
      <dgm:spPr/>
    </dgm:pt>
    <dgm:pt modelId="{8846EAD7-6083-4E2B-8676-8ACEDF7447D4}" type="pres">
      <dgm:prSet presAssocID="{9EDF7DE6-C9C4-40C7-BDA4-7953B4A3354A}" presName="hierChild7" presStyleCnt="0"/>
      <dgm:spPr/>
    </dgm:pt>
    <dgm:pt modelId="{0CB8018A-679D-4449-823D-679AC4FEB1CD}" type="pres">
      <dgm:prSet presAssocID="{3ADC05A0-97A5-43F7-8C0C-908526E0A9D9}" presName="hierChild3" presStyleCnt="0"/>
      <dgm:spPr/>
    </dgm:pt>
  </dgm:ptLst>
  <dgm:cxnLst>
    <dgm:cxn modelId="{7289AB00-341E-4A0B-86E4-08860292B109}" srcId="{40EF9BD5-32E4-4EEF-BDCF-36AF0BC259AA}" destId="{9EDF7DE6-C9C4-40C7-BDA4-7953B4A3354A}" srcOrd="2" destOrd="0" parTransId="{0DA0FC19-4690-46DA-80D9-8BB8FD6C6EB0}" sibTransId="{5D71C79A-D760-4E81-B9A2-8E6C67910050}"/>
    <dgm:cxn modelId="{38234102-84E3-4FDC-A418-AD49752FDFEE}" type="presOf" srcId="{0DA0FC19-4690-46DA-80D9-8BB8FD6C6EB0}" destId="{0B113661-89CD-4322-A966-F94EBA149A01}" srcOrd="0" destOrd="0" presId="urn:microsoft.com/office/officeart/2005/8/layout/orgChart1"/>
    <dgm:cxn modelId="{E3195E03-0ABE-487E-B605-2DAEC6C8661C}" type="presOf" srcId="{89DA5FB1-E545-4AA9-B9A3-9FACD9DF2829}" destId="{731B8FC9-86B1-47B1-9151-08184F717552}" srcOrd="0" destOrd="0" presId="urn:microsoft.com/office/officeart/2005/8/layout/orgChart1"/>
    <dgm:cxn modelId="{DB231506-CE6F-4FBF-852A-D86992DCB4B1}" srcId="{2CAC8C0A-23F5-47AB-8953-A7EC98921496}" destId="{1B2AD69A-E3CD-4735-B064-D6D7CA5CDE11}" srcOrd="1" destOrd="0" parTransId="{6EA34609-4DB9-49C6-9305-B87FD976BE70}" sibTransId="{4F6FE928-1315-4DC8-ACA3-12D9ECAC2C71}"/>
    <dgm:cxn modelId="{4082C507-6929-4357-B548-BE039847BDA4}" type="presOf" srcId="{2092A6AE-65AE-46E3-9657-3E24F388EEC5}" destId="{834F92EC-D3E7-4B26-9C85-07A5CBB15AF3}" srcOrd="0" destOrd="0" presId="urn:microsoft.com/office/officeart/2005/8/layout/orgChart1"/>
    <dgm:cxn modelId="{AD6FDD0F-C23B-4424-89CA-4E8A531214F5}" srcId="{2CAC8C0A-23F5-47AB-8953-A7EC98921496}" destId="{ED880E6F-99F4-4526-BE76-4C392CB31855}" srcOrd="4" destOrd="0" parTransId="{487F7277-C077-44CE-81B0-6BB51AC3DD6D}" sibTransId="{1C6B9952-98B4-4AF6-AC3A-4AE087993123}"/>
    <dgm:cxn modelId="{54A7EC11-125D-4526-A8A7-E3D8C1D855AE}" srcId="{2CAC8C0A-23F5-47AB-8953-A7EC98921496}" destId="{686F613A-2242-42AF-AAD7-0D2D304B0317}" srcOrd="6" destOrd="0" parTransId="{73EDEAD6-0DE7-4B43-AB33-D7339AFEAB6D}" sibTransId="{66AB67FC-8C99-4B4B-8BB5-E12F579A19EA}"/>
    <dgm:cxn modelId="{9E47FF11-F8EC-465B-8DB1-B00CA9620B6A}" type="presOf" srcId="{40EF9BD5-32E4-4EEF-BDCF-36AF0BC259AA}" destId="{3BBC67FE-FA4F-4EE1-8CCE-4BA8098F41CB}" srcOrd="1" destOrd="0" presId="urn:microsoft.com/office/officeart/2005/8/layout/orgChart1"/>
    <dgm:cxn modelId="{A0D7C616-136D-44F6-B38C-D0DB6F86DDDC}" type="presOf" srcId="{40EF9BD5-32E4-4EEF-BDCF-36AF0BC259AA}" destId="{ADDB7C55-C00D-45B3-8DF7-8F1F217B3D71}" srcOrd="0" destOrd="0" presId="urn:microsoft.com/office/officeart/2005/8/layout/orgChart1"/>
    <dgm:cxn modelId="{3C96E517-E3E9-4C0C-AE3C-5547B535DD40}" srcId="{40EF9BD5-32E4-4EEF-BDCF-36AF0BC259AA}" destId="{28C621B4-7FCA-4B28-BF2F-FA72AA94022C}" srcOrd="0" destOrd="0" parTransId="{2092A6AE-65AE-46E3-9657-3E24F388EEC5}" sibTransId="{6DADA371-5DE7-42DA-860E-A5DB572DC572}"/>
    <dgm:cxn modelId="{B9D1E41E-1E61-400E-9A8E-90E2A7EE7F8C}" type="presOf" srcId="{28C621B4-7FCA-4B28-BF2F-FA72AA94022C}" destId="{D5CEA178-85B9-41B0-A7AD-EFA6E4408A99}" srcOrd="1" destOrd="0" presId="urn:microsoft.com/office/officeart/2005/8/layout/orgChart1"/>
    <dgm:cxn modelId="{8849F31F-BA2A-4F4F-937F-38383D5ED8AC}" type="presOf" srcId="{6EA34609-4DB9-49C6-9305-B87FD976BE70}" destId="{0437C19B-81E3-4BD0-AD90-7764AF4DF680}" srcOrd="0" destOrd="0" presId="urn:microsoft.com/office/officeart/2005/8/layout/orgChart1"/>
    <dgm:cxn modelId="{B74F9B20-3D0D-4D3F-A6B6-1E733C2C3808}" srcId="{2CAC8C0A-23F5-47AB-8953-A7EC98921496}" destId="{1A6C9EC5-DAFB-4AC9-B82B-80FFCC52EB1F}" srcOrd="0" destOrd="0" parTransId="{90B1943B-B6A3-4A29-BF82-34E62D0B4104}" sibTransId="{4F07D108-3DC2-49FD-A4F8-DB5067DC56E6}"/>
    <dgm:cxn modelId="{3FCD342B-7ED0-4EF0-A293-A5D496E49AC6}" type="presOf" srcId="{46E3845F-9FDF-4706-8AE8-4448DF1AAFFC}" destId="{E3A33C35-66D0-4F59-9B6A-C9FF19700E5B}" srcOrd="0" destOrd="0" presId="urn:microsoft.com/office/officeart/2005/8/layout/orgChart1"/>
    <dgm:cxn modelId="{B7EE4C2C-3BBB-4E2D-9E01-1099A7B7C038}" type="presOf" srcId="{3ADC05A0-97A5-43F7-8C0C-908526E0A9D9}" destId="{341342F9-52B7-469A-A30F-E32569804B7B}" srcOrd="1" destOrd="0" presId="urn:microsoft.com/office/officeart/2005/8/layout/orgChart1"/>
    <dgm:cxn modelId="{D7919233-BA23-452C-B40F-88F810ADB731}" type="presOf" srcId="{686F613A-2242-42AF-AAD7-0D2D304B0317}" destId="{77434913-B190-4248-95EE-D7E877BCB61A}" srcOrd="1" destOrd="0" presId="urn:microsoft.com/office/officeart/2005/8/layout/orgChart1"/>
    <dgm:cxn modelId="{5B3FB85B-FAF9-4DFC-95B1-BD773B31265A}" type="presOf" srcId="{026D7006-A7A9-4D8F-8DE3-D57D82FF0C60}" destId="{77B0AFAD-C557-4BAE-B80D-0457DE03FD39}" srcOrd="0" destOrd="0" presId="urn:microsoft.com/office/officeart/2005/8/layout/orgChart1"/>
    <dgm:cxn modelId="{836C5D5F-65A5-4028-9FAC-B74327707F11}" type="presOf" srcId="{1B2AD69A-E3CD-4735-B064-D6D7CA5CDE11}" destId="{D4BF5701-2975-40F3-8150-EF4393DDD540}" srcOrd="0" destOrd="0" presId="urn:microsoft.com/office/officeart/2005/8/layout/orgChart1"/>
    <dgm:cxn modelId="{D1592D42-1057-4A8A-8F28-AF9524B591A7}" type="presOf" srcId="{6FA7D8F3-233A-4459-9CE7-951A76DA6C06}" destId="{1A1E4A17-93EA-4E95-A2CB-C898A46A99BD}" srcOrd="0" destOrd="0" presId="urn:microsoft.com/office/officeart/2005/8/layout/orgChart1"/>
    <dgm:cxn modelId="{2B5DC944-AF84-4297-9824-1692CD1C41CB}" type="presOf" srcId="{487F7277-C077-44CE-81B0-6BB51AC3DD6D}" destId="{8EB3F935-1508-44F7-8DAC-C1BC19EE9F2E}" srcOrd="0" destOrd="0" presId="urn:microsoft.com/office/officeart/2005/8/layout/orgChart1"/>
    <dgm:cxn modelId="{C92AC745-6C64-4E13-B052-CBAF05BC283B}" srcId="{2CAC8C0A-23F5-47AB-8953-A7EC98921496}" destId="{6FA7D8F3-233A-4459-9CE7-951A76DA6C06}" srcOrd="3" destOrd="0" parTransId="{872EBDE3-EA81-41A0-B497-4C4E5FD14425}" sibTransId="{D3E9509E-914D-4EA5-AC3C-D2A2CA41A7BE}"/>
    <dgm:cxn modelId="{2B66B946-6DD6-4910-99D0-2661316665D0}" type="presOf" srcId="{872EBDE3-EA81-41A0-B497-4C4E5FD14425}" destId="{6BD643AB-E298-4D96-8EDF-5666C9CBB49E}" srcOrd="0" destOrd="0" presId="urn:microsoft.com/office/officeart/2005/8/layout/orgChart1"/>
    <dgm:cxn modelId="{1C2F5E48-3B11-456D-8CF7-EA463073DFED}" type="presOf" srcId="{8C5A88FC-3D86-4312-B686-B81D351589B3}" destId="{25A88BF3-DC41-46A8-91B8-8FFB0A300428}" srcOrd="0" destOrd="0" presId="urn:microsoft.com/office/officeart/2005/8/layout/orgChart1"/>
    <dgm:cxn modelId="{44222F4B-F49A-4396-957B-E5A68689D1F8}" type="presOf" srcId="{9EDF7DE6-C9C4-40C7-BDA4-7953B4A3354A}" destId="{C158074E-F137-4643-9D0A-EEFC9C354D2E}" srcOrd="0" destOrd="0" presId="urn:microsoft.com/office/officeart/2005/8/layout/orgChart1"/>
    <dgm:cxn modelId="{D87D046D-E472-463C-9FC8-ED7FFC701A1E}" type="presOf" srcId="{DD4A3FF2-8B8C-4EF1-9D90-27D08A2D9B53}" destId="{3D395005-E174-4158-AAA7-A3C5AA973795}" srcOrd="0" destOrd="0" presId="urn:microsoft.com/office/officeart/2005/8/layout/orgChart1"/>
    <dgm:cxn modelId="{70EDB370-D9E3-48B9-96AC-51880B46691A}" type="presOf" srcId="{686F613A-2242-42AF-AAD7-0D2D304B0317}" destId="{B7D578D9-09B4-41EB-A9BE-652634AC9172}" srcOrd="0" destOrd="0" presId="urn:microsoft.com/office/officeart/2005/8/layout/orgChart1"/>
    <dgm:cxn modelId="{DBFD0873-4D87-4F80-B87A-FF7CFA200DFB}" srcId="{2CAC8C0A-23F5-47AB-8953-A7EC98921496}" destId="{DD4A3FF2-8B8C-4EF1-9D90-27D08A2D9B53}" srcOrd="5" destOrd="0" parTransId="{EC108C4C-3399-4F86-8B1D-42BF24E8A96D}" sibTransId="{1BD8EA1B-24C4-4EF5-9A69-350255938EFC}"/>
    <dgm:cxn modelId="{AD226274-C635-466E-9840-316FE6FEA4D1}" srcId="{3ADC05A0-97A5-43F7-8C0C-908526E0A9D9}" destId="{40EF9BD5-32E4-4EEF-BDCF-36AF0BC259AA}" srcOrd="0" destOrd="0" parTransId="{9C8E3BF6-6398-478A-9F9D-4277E3FA38C1}" sibTransId="{BCB969A6-8AC9-42CB-8DE7-CB2AEA0743C7}"/>
    <dgm:cxn modelId="{ECAA6281-799E-41C4-AD73-33C5682B8660}" type="presOf" srcId="{1A6C9EC5-DAFB-4AC9-B82B-80FFCC52EB1F}" destId="{21D06278-BD80-4CEF-B7BE-9CCD97F64E6C}" srcOrd="0" destOrd="0" presId="urn:microsoft.com/office/officeart/2005/8/layout/orgChart1"/>
    <dgm:cxn modelId="{9160B184-1AE8-4E89-976B-2D57EAE7FEB8}" type="presOf" srcId="{EC108C4C-3399-4F86-8B1D-42BF24E8A96D}" destId="{EE95993D-05E0-41D5-A8AB-254D793660FB}" srcOrd="0" destOrd="0" presId="urn:microsoft.com/office/officeart/2005/8/layout/orgChart1"/>
    <dgm:cxn modelId="{7140938B-CFFA-412B-B7FB-F4135F3D16C0}" type="presOf" srcId="{9C8E3BF6-6398-478A-9F9D-4277E3FA38C1}" destId="{68DE352A-5AB6-40A1-A504-BEDFFA1AA5C2}" srcOrd="0" destOrd="0" presId="urn:microsoft.com/office/officeart/2005/8/layout/orgChart1"/>
    <dgm:cxn modelId="{0937F796-83D3-4B36-893C-EEB3F83BB530}" type="presOf" srcId="{818C5A8C-7A1B-44A5-B382-B837E9851938}" destId="{5051798E-2A83-4FAB-85DD-F6C1AE3CFB37}" srcOrd="0" destOrd="0" presId="urn:microsoft.com/office/officeart/2005/8/layout/orgChart1"/>
    <dgm:cxn modelId="{3D64319B-B581-474F-B9A1-BF7BE92399A5}" srcId="{026D7006-A7A9-4D8F-8DE3-D57D82FF0C60}" destId="{3ADC05A0-97A5-43F7-8C0C-908526E0A9D9}" srcOrd="0" destOrd="0" parTransId="{3B9CAFAF-7699-48A5-A2F8-E009C2BEA75E}" sibTransId="{9E8563BD-AB90-48F0-B32E-87E9B23570C1}"/>
    <dgm:cxn modelId="{6A2EB09D-50F2-46E9-A8E8-BB6DBCC17511}" type="presOf" srcId="{DD4A3FF2-8B8C-4EF1-9D90-27D08A2D9B53}" destId="{62780280-1C5A-4B1A-BC7C-C63798D7DCD9}" srcOrd="1" destOrd="0" presId="urn:microsoft.com/office/officeart/2005/8/layout/orgChart1"/>
    <dgm:cxn modelId="{FD62B99D-9CF4-4ACD-BA4C-81C563C818D1}" srcId="{40EF9BD5-32E4-4EEF-BDCF-36AF0BC259AA}" destId="{89DA5FB1-E545-4AA9-B9A3-9FACD9DF2829}" srcOrd="1" destOrd="0" parTransId="{818C5A8C-7A1B-44A5-B382-B837E9851938}" sibTransId="{8F2DF684-89C2-4818-9FF2-07D38D324795}"/>
    <dgm:cxn modelId="{171A95A8-4A47-43A5-A2F8-3C3541D2EBD8}" type="presOf" srcId="{89DA5FB1-E545-4AA9-B9A3-9FACD9DF2829}" destId="{89164261-B513-4650-A970-ADD7602693F6}" srcOrd="1" destOrd="0" presId="urn:microsoft.com/office/officeart/2005/8/layout/orgChart1"/>
    <dgm:cxn modelId="{5B2B75AE-C8F9-41E9-83F8-8B48432FB33F}" type="presOf" srcId="{2CAC8C0A-23F5-47AB-8953-A7EC98921496}" destId="{0591F813-7EA7-4AC6-B493-04C96C17C6E3}" srcOrd="1" destOrd="0" presId="urn:microsoft.com/office/officeart/2005/8/layout/orgChart1"/>
    <dgm:cxn modelId="{4CDA5FAF-A948-456F-9903-DB77F00D9C8D}" type="presOf" srcId="{9EDF7DE6-C9C4-40C7-BDA4-7953B4A3354A}" destId="{4D1674AA-ED39-440F-AF38-215CBE36CB78}" srcOrd="1" destOrd="0" presId="urn:microsoft.com/office/officeart/2005/8/layout/orgChart1"/>
    <dgm:cxn modelId="{D92C84B5-E5DC-41DA-8AAE-06F02213D512}" type="presOf" srcId="{1B2AD69A-E3CD-4735-B064-D6D7CA5CDE11}" destId="{FB7282D7-4362-4AD6-BF23-D0454106E9F6}" srcOrd="1" destOrd="0" presId="urn:microsoft.com/office/officeart/2005/8/layout/orgChart1"/>
    <dgm:cxn modelId="{0EB95EB6-9370-4A9E-A846-FA2013182579}" type="presOf" srcId="{6FA7D8F3-233A-4459-9CE7-951A76DA6C06}" destId="{F6B7AB80-2B48-4BCF-BF3E-8C5D159C0FC1}" srcOrd="1" destOrd="0" presId="urn:microsoft.com/office/officeart/2005/8/layout/orgChart1"/>
    <dgm:cxn modelId="{664A0FBC-AD04-4041-ABEC-7FC1DBD8AECD}" type="presOf" srcId="{ED880E6F-99F4-4526-BE76-4C392CB31855}" destId="{9A65A386-1D68-4F58-8DF5-B7321C28A479}" srcOrd="0" destOrd="0" presId="urn:microsoft.com/office/officeart/2005/8/layout/orgChart1"/>
    <dgm:cxn modelId="{FB42C9BE-F90A-4B0A-9DB9-C4D090E177B0}" type="presOf" srcId="{73EDEAD6-0DE7-4B43-AB33-D7339AFEAB6D}" destId="{8152C88C-4E1A-4F96-974E-C23382F63998}" srcOrd="0" destOrd="0" presId="urn:microsoft.com/office/officeart/2005/8/layout/orgChart1"/>
    <dgm:cxn modelId="{49AD16C0-5E9E-457E-86CB-AFA3993D4F3C}" type="presOf" srcId="{8513FC5F-80ED-48DA-BC9C-AB4333E386C9}" destId="{58C7F33A-519B-4B48-A3C4-B87038512962}" srcOrd="0" destOrd="0" presId="urn:microsoft.com/office/officeart/2005/8/layout/orgChart1"/>
    <dgm:cxn modelId="{C0559DC1-8DE8-446F-B28D-2BCB64FB22A8}" type="presOf" srcId="{1A6C9EC5-DAFB-4AC9-B82B-80FFCC52EB1F}" destId="{056F260D-A146-4E23-B6C6-764D653C579B}" srcOrd="1" destOrd="0" presId="urn:microsoft.com/office/officeart/2005/8/layout/orgChart1"/>
    <dgm:cxn modelId="{C50932C2-2CE1-43CE-A48D-70D2D942150C}" type="presOf" srcId="{ED880E6F-99F4-4526-BE76-4C392CB31855}" destId="{6D7B17E8-C23A-440F-8A1D-78E8E0412EE6}" srcOrd="1" destOrd="0" presId="urn:microsoft.com/office/officeart/2005/8/layout/orgChart1"/>
    <dgm:cxn modelId="{70A176C2-B392-4F35-B4EC-CBDD53989C9F}" type="presOf" srcId="{2CAC8C0A-23F5-47AB-8953-A7EC98921496}" destId="{15BAD727-AB04-4FC6-9093-8C9AB2EC6C07}" srcOrd="0" destOrd="0" presId="urn:microsoft.com/office/officeart/2005/8/layout/orgChart1"/>
    <dgm:cxn modelId="{4C9FB1D2-515E-4798-ACFA-7F9D940BF197}" type="presOf" srcId="{3ADC05A0-97A5-43F7-8C0C-908526E0A9D9}" destId="{FD9975A6-BE88-4480-A1AE-5F51BBBCCC70}" srcOrd="0" destOrd="0" presId="urn:microsoft.com/office/officeart/2005/8/layout/orgChart1"/>
    <dgm:cxn modelId="{401DC6D3-70F2-4405-8312-49A5F355C8BE}" srcId="{2CAC8C0A-23F5-47AB-8953-A7EC98921496}" destId="{8513FC5F-80ED-48DA-BC9C-AB4333E386C9}" srcOrd="2" destOrd="0" parTransId="{46E3845F-9FDF-4706-8AE8-4448DF1AAFFC}" sibTransId="{4CFD25AF-FD48-4FE3-85B8-3C22457CC4BE}"/>
    <dgm:cxn modelId="{03315BDA-D503-4420-A000-04B0ADCEE0D3}" type="presOf" srcId="{28C621B4-7FCA-4B28-BF2F-FA72AA94022C}" destId="{DBE41253-64C0-42B1-9A3E-AA3B1165E2AF}" srcOrd="0" destOrd="0" presId="urn:microsoft.com/office/officeart/2005/8/layout/orgChart1"/>
    <dgm:cxn modelId="{63F52DDC-415E-4C20-8A9D-6D23E8666BAC}" type="presOf" srcId="{90B1943B-B6A3-4A29-BF82-34E62D0B4104}" destId="{19795B58-166C-48AE-AF06-9BBC7D41DF3A}" srcOrd="0" destOrd="0" presId="urn:microsoft.com/office/officeart/2005/8/layout/orgChart1"/>
    <dgm:cxn modelId="{F99AC4DF-1CBB-4F81-B043-1D7039FA3F5F}" type="presOf" srcId="{8513FC5F-80ED-48DA-BC9C-AB4333E386C9}" destId="{104B5829-5022-406F-844A-BFB707A0A363}" srcOrd="1" destOrd="0" presId="urn:microsoft.com/office/officeart/2005/8/layout/orgChart1"/>
    <dgm:cxn modelId="{CDFFDEF6-E5AB-464E-AD0F-E0E4341B22EB}" srcId="{40EF9BD5-32E4-4EEF-BDCF-36AF0BC259AA}" destId="{2CAC8C0A-23F5-47AB-8953-A7EC98921496}" srcOrd="3" destOrd="0" parTransId="{8C5A88FC-3D86-4312-B686-B81D351589B3}" sibTransId="{30E50901-4853-4319-8991-0205770DD1D5}"/>
    <dgm:cxn modelId="{52CA90C2-95A6-42B8-8152-B1AC56BBAA15}" type="presParOf" srcId="{77B0AFAD-C557-4BAE-B80D-0457DE03FD39}" destId="{5FE4A6C2-0CDE-465A-83FD-7A1D35589940}" srcOrd="0" destOrd="0" presId="urn:microsoft.com/office/officeart/2005/8/layout/orgChart1"/>
    <dgm:cxn modelId="{8A76FD79-EC13-4404-B6B7-3D3E06A2CC23}" type="presParOf" srcId="{5FE4A6C2-0CDE-465A-83FD-7A1D35589940}" destId="{5D69B060-A04F-44DA-A996-4B51DAF0ED7F}" srcOrd="0" destOrd="0" presId="urn:microsoft.com/office/officeart/2005/8/layout/orgChart1"/>
    <dgm:cxn modelId="{99F46374-A5B7-4AD6-8A53-A0D69F32E183}" type="presParOf" srcId="{5D69B060-A04F-44DA-A996-4B51DAF0ED7F}" destId="{FD9975A6-BE88-4480-A1AE-5F51BBBCCC70}" srcOrd="0" destOrd="0" presId="urn:microsoft.com/office/officeart/2005/8/layout/orgChart1"/>
    <dgm:cxn modelId="{1BFF92D0-1584-425F-9031-2D82659F7001}" type="presParOf" srcId="{5D69B060-A04F-44DA-A996-4B51DAF0ED7F}" destId="{341342F9-52B7-469A-A30F-E32569804B7B}" srcOrd="1" destOrd="0" presId="urn:microsoft.com/office/officeart/2005/8/layout/orgChart1"/>
    <dgm:cxn modelId="{F0839835-951F-4993-BC9D-AB917FF8BE6F}" type="presParOf" srcId="{5FE4A6C2-0CDE-465A-83FD-7A1D35589940}" destId="{EB954F0B-838F-4BE0-8EC2-2E3942DA6798}" srcOrd="1" destOrd="0" presId="urn:microsoft.com/office/officeart/2005/8/layout/orgChart1"/>
    <dgm:cxn modelId="{F1F6EE8C-3EB2-4EDC-AC6E-01FFF88FE760}" type="presParOf" srcId="{EB954F0B-838F-4BE0-8EC2-2E3942DA6798}" destId="{68DE352A-5AB6-40A1-A504-BEDFFA1AA5C2}" srcOrd="0" destOrd="0" presId="urn:microsoft.com/office/officeart/2005/8/layout/orgChart1"/>
    <dgm:cxn modelId="{25C42A0B-ABD6-4B16-AFB3-ED5F32453FD9}" type="presParOf" srcId="{EB954F0B-838F-4BE0-8EC2-2E3942DA6798}" destId="{E53D1281-A621-47E6-A54B-DA0B8FA5D48A}" srcOrd="1" destOrd="0" presId="urn:microsoft.com/office/officeart/2005/8/layout/orgChart1"/>
    <dgm:cxn modelId="{0E423F05-872A-4AB7-A935-63E1B3CB5182}" type="presParOf" srcId="{E53D1281-A621-47E6-A54B-DA0B8FA5D48A}" destId="{F5E2646E-8B43-4FD9-965A-52D2066F5BE5}" srcOrd="0" destOrd="0" presId="urn:microsoft.com/office/officeart/2005/8/layout/orgChart1"/>
    <dgm:cxn modelId="{4F04F68C-A1FF-4C77-8932-CB36EA65E0F6}" type="presParOf" srcId="{F5E2646E-8B43-4FD9-965A-52D2066F5BE5}" destId="{ADDB7C55-C00D-45B3-8DF7-8F1F217B3D71}" srcOrd="0" destOrd="0" presId="urn:microsoft.com/office/officeart/2005/8/layout/orgChart1"/>
    <dgm:cxn modelId="{7F2493C8-2C9E-48C4-A2ED-A7B0FF3158CB}" type="presParOf" srcId="{F5E2646E-8B43-4FD9-965A-52D2066F5BE5}" destId="{3BBC67FE-FA4F-4EE1-8CCE-4BA8098F41CB}" srcOrd="1" destOrd="0" presId="urn:microsoft.com/office/officeart/2005/8/layout/orgChart1"/>
    <dgm:cxn modelId="{E68CA189-9ECC-4F21-92A7-367194346FAC}" type="presParOf" srcId="{E53D1281-A621-47E6-A54B-DA0B8FA5D48A}" destId="{4A8734DF-1225-4568-BFC0-364D61B34F65}" srcOrd="1" destOrd="0" presId="urn:microsoft.com/office/officeart/2005/8/layout/orgChart1"/>
    <dgm:cxn modelId="{4EC57DF1-6676-43B0-B08F-4391B0FC779C}" type="presParOf" srcId="{4A8734DF-1225-4568-BFC0-364D61B34F65}" destId="{25A88BF3-DC41-46A8-91B8-8FFB0A300428}" srcOrd="0" destOrd="0" presId="urn:microsoft.com/office/officeart/2005/8/layout/orgChart1"/>
    <dgm:cxn modelId="{A273D57A-2635-4717-9CFF-8B34CCD03FB9}" type="presParOf" srcId="{4A8734DF-1225-4568-BFC0-364D61B34F65}" destId="{633FBDA9-4326-4C3D-8EA7-3DABB4083D32}" srcOrd="1" destOrd="0" presId="urn:microsoft.com/office/officeart/2005/8/layout/orgChart1"/>
    <dgm:cxn modelId="{11A06FBC-5EE3-47FB-B0DC-5A8666050513}" type="presParOf" srcId="{633FBDA9-4326-4C3D-8EA7-3DABB4083D32}" destId="{740B7373-ED39-476B-9539-CE2743EFF46A}" srcOrd="0" destOrd="0" presId="urn:microsoft.com/office/officeart/2005/8/layout/orgChart1"/>
    <dgm:cxn modelId="{86860F59-EFDF-4439-92B8-91A0E43A24E1}" type="presParOf" srcId="{740B7373-ED39-476B-9539-CE2743EFF46A}" destId="{15BAD727-AB04-4FC6-9093-8C9AB2EC6C07}" srcOrd="0" destOrd="0" presId="urn:microsoft.com/office/officeart/2005/8/layout/orgChart1"/>
    <dgm:cxn modelId="{53941FF0-E8BC-4BFD-B6CF-1EB416D53EEA}" type="presParOf" srcId="{740B7373-ED39-476B-9539-CE2743EFF46A}" destId="{0591F813-7EA7-4AC6-B493-04C96C17C6E3}" srcOrd="1" destOrd="0" presId="urn:microsoft.com/office/officeart/2005/8/layout/orgChart1"/>
    <dgm:cxn modelId="{55619C9D-9D98-49CD-9520-0FF17E378579}" type="presParOf" srcId="{633FBDA9-4326-4C3D-8EA7-3DABB4083D32}" destId="{B72C2A44-827C-4DB2-85A4-992D12DF4833}" srcOrd="1" destOrd="0" presId="urn:microsoft.com/office/officeart/2005/8/layout/orgChart1"/>
    <dgm:cxn modelId="{72897D61-C4B4-4C35-AD6B-230F8933F83F}" type="presParOf" srcId="{B72C2A44-827C-4DB2-85A4-992D12DF4833}" destId="{19795B58-166C-48AE-AF06-9BBC7D41DF3A}" srcOrd="0" destOrd="0" presId="urn:microsoft.com/office/officeart/2005/8/layout/orgChart1"/>
    <dgm:cxn modelId="{ABE4B847-C03F-4A82-81E4-E4BBD087BCA7}" type="presParOf" srcId="{B72C2A44-827C-4DB2-85A4-992D12DF4833}" destId="{C78B679A-7706-43CC-97BB-4826B42CE01F}" srcOrd="1" destOrd="0" presId="urn:microsoft.com/office/officeart/2005/8/layout/orgChart1"/>
    <dgm:cxn modelId="{EBB48A4B-C8DF-45B7-93C2-528AF6B601A5}" type="presParOf" srcId="{C78B679A-7706-43CC-97BB-4826B42CE01F}" destId="{D433688C-8278-47DD-B29A-2C7509070D5C}" srcOrd="0" destOrd="0" presId="urn:microsoft.com/office/officeart/2005/8/layout/orgChart1"/>
    <dgm:cxn modelId="{08FF4577-A132-4D83-8B59-946BD2251DCC}" type="presParOf" srcId="{D433688C-8278-47DD-B29A-2C7509070D5C}" destId="{21D06278-BD80-4CEF-B7BE-9CCD97F64E6C}" srcOrd="0" destOrd="0" presId="urn:microsoft.com/office/officeart/2005/8/layout/orgChart1"/>
    <dgm:cxn modelId="{4BC35A77-9361-4DB2-AC22-2D8A5E8E7516}" type="presParOf" srcId="{D433688C-8278-47DD-B29A-2C7509070D5C}" destId="{056F260D-A146-4E23-B6C6-764D653C579B}" srcOrd="1" destOrd="0" presId="urn:microsoft.com/office/officeart/2005/8/layout/orgChart1"/>
    <dgm:cxn modelId="{E86066F3-9E22-4374-905D-F5B134BD7D80}" type="presParOf" srcId="{C78B679A-7706-43CC-97BB-4826B42CE01F}" destId="{A5F772C1-6D39-47C7-9C2C-2BEC91F4F1F6}" srcOrd="1" destOrd="0" presId="urn:microsoft.com/office/officeart/2005/8/layout/orgChart1"/>
    <dgm:cxn modelId="{79ED4DBE-F10C-4908-9D78-5497DCB84BA8}" type="presParOf" srcId="{C78B679A-7706-43CC-97BB-4826B42CE01F}" destId="{8F77CEF5-9D4E-4CF1-8709-FBFCBAE31CDE}" srcOrd="2" destOrd="0" presId="urn:microsoft.com/office/officeart/2005/8/layout/orgChart1"/>
    <dgm:cxn modelId="{3B00C234-D881-432D-BAF2-50A7F73ED679}" type="presParOf" srcId="{B72C2A44-827C-4DB2-85A4-992D12DF4833}" destId="{0437C19B-81E3-4BD0-AD90-7764AF4DF680}" srcOrd="2" destOrd="0" presId="urn:microsoft.com/office/officeart/2005/8/layout/orgChart1"/>
    <dgm:cxn modelId="{A8372F28-5691-4D25-9308-F829C8C8DFF6}" type="presParOf" srcId="{B72C2A44-827C-4DB2-85A4-992D12DF4833}" destId="{1BF28735-0FAF-43A9-B08E-128AA7F3059F}" srcOrd="3" destOrd="0" presId="urn:microsoft.com/office/officeart/2005/8/layout/orgChart1"/>
    <dgm:cxn modelId="{62F7DC77-0E64-4EB4-B331-46D2D481E26B}" type="presParOf" srcId="{1BF28735-0FAF-43A9-B08E-128AA7F3059F}" destId="{D061B58B-B5AE-4FEE-813F-5833A64BBC5F}" srcOrd="0" destOrd="0" presId="urn:microsoft.com/office/officeart/2005/8/layout/orgChart1"/>
    <dgm:cxn modelId="{949CED8A-5BDC-4C04-B397-BFB8D760B551}" type="presParOf" srcId="{D061B58B-B5AE-4FEE-813F-5833A64BBC5F}" destId="{D4BF5701-2975-40F3-8150-EF4393DDD540}" srcOrd="0" destOrd="0" presId="urn:microsoft.com/office/officeart/2005/8/layout/orgChart1"/>
    <dgm:cxn modelId="{F19D8686-C38E-4345-987D-D4243D453536}" type="presParOf" srcId="{D061B58B-B5AE-4FEE-813F-5833A64BBC5F}" destId="{FB7282D7-4362-4AD6-BF23-D0454106E9F6}" srcOrd="1" destOrd="0" presId="urn:microsoft.com/office/officeart/2005/8/layout/orgChart1"/>
    <dgm:cxn modelId="{458ADC97-C88D-44DF-BDAB-D34A7D8A4E34}" type="presParOf" srcId="{1BF28735-0FAF-43A9-B08E-128AA7F3059F}" destId="{3D66A09F-9A91-44B8-BB4B-53567B7B3E2A}" srcOrd="1" destOrd="0" presId="urn:microsoft.com/office/officeart/2005/8/layout/orgChart1"/>
    <dgm:cxn modelId="{8A7467B1-6D0E-449E-8AD3-58F0D36EFB18}" type="presParOf" srcId="{1BF28735-0FAF-43A9-B08E-128AA7F3059F}" destId="{9B68E88A-CFC4-4B7E-83EB-C03E73DA0CF8}" srcOrd="2" destOrd="0" presId="urn:microsoft.com/office/officeart/2005/8/layout/orgChart1"/>
    <dgm:cxn modelId="{711D8002-56E2-403D-926C-BCD08F7D87AC}" type="presParOf" srcId="{B72C2A44-827C-4DB2-85A4-992D12DF4833}" destId="{E3A33C35-66D0-4F59-9B6A-C9FF19700E5B}" srcOrd="4" destOrd="0" presId="urn:microsoft.com/office/officeart/2005/8/layout/orgChart1"/>
    <dgm:cxn modelId="{E8CB6476-DF59-47F1-917A-EE0165AB9563}" type="presParOf" srcId="{B72C2A44-827C-4DB2-85A4-992D12DF4833}" destId="{6C5D7239-A20A-4E0C-BAEA-F901E54C9A61}" srcOrd="5" destOrd="0" presId="urn:microsoft.com/office/officeart/2005/8/layout/orgChart1"/>
    <dgm:cxn modelId="{77A33DA4-21DC-4A4F-A1B2-8DF8A9045D5C}" type="presParOf" srcId="{6C5D7239-A20A-4E0C-BAEA-F901E54C9A61}" destId="{2CBD3BC7-3CB1-4849-B3B4-54D76BDD9526}" srcOrd="0" destOrd="0" presId="urn:microsoft.com/office/officeart/2005/8/layout/orgChart1"/>
    <dgm:cxn modelId="{547EC79C-A2ED-4C3F-81BC-A5E1342A3906}" type="presParOf" srcId="{2CBD3BC7-3CB1-4849-B3B4-54D76BDD9526}" destId="{58C7F33A-519B-4B48-A3C4-B87038512962}" srcOrd="0" destOrd="0" presId="urn:microsoft.com/office/officeart/2005/8/layout/orgChart1"/>
    <dgm:cxn modelId="{C5B7E37B-55CF-40D9-B42C-D24BBB422B07}" type="presParOf" srcId="{2CBD3BC7-3CB1-4849-B3B4-54D76BDD9526}" destId="{104B5829-5022-406F-844A-BFB707A0A363}" srcOrd="1" destOrd="0" presId="urn:microsoft.com/office/officeart/2005/8/layout/orgChart1"/>
    <dgm:cxn modelId="{F8EFB131-8B41-4733-843D-C2965802F803}" type="presParOf" srcId="{6C5D7239-A20A-4E0C-BAEA-F901E54C9A61}" destId="{3FBF917B-616E-469A-A6B0-D1417D2DED62}" srcOrd="1" destOrd="0" presId="urn:microsoft.com/office/officeart/2005/8/layout/orgChart1"/>
    <dgm:cxn modelId="{D12E5AC6-1033-47B0-8324-AB520BEBB54C}" type="presParOf" srcId="{6C5D7239-A20A-4E0C-BAEA-F901E54C9A61}" destId="{ACCA9975-F713-436D-8BA8-3A9A986E8776}" srcOrd="2" destOrd="0" presId="urn:microsoft.com/office/officeart/2005/8/layout/orgChart1"/>
    <dgm:cxn modelId="{D6895012-7E81-44FF-9EAC-7EEB302EE91A}" type="presParOf" srcId="{B72C2A44-827C-4DB2-85A4-992D12DF4833}" destId="{6BD643AB-E298-4D96-8EDF-5666C9CBB49E}" srcOrd="6" destOrd="0" presId="urn:microsoft.com/office/officeart/2005/8/layout/orgChart1"/>
    <dgm:cxn modelId="{18C05DE1-EA56-4EFE-9DAB-2429DA493339}" type="presParOf" srcId="{B72C2A44-827C-4DB2-85A4-992D12DF4833}" destId="{E4BB7345-7622-486F-BEC0-514824926CCF}" srcOrd="7" destOrd="0" presId="urn:microsoft.com/office/officeart/2005/8/layout/orgChart1"/>
    <dgm:cxn modelId="{9AA11786-75AB-42F0-B3C1-3112E482B50D}" type="presParOf" srcId="{E4BB7345-7622-486F-BEC0-514824926CCF}" destId="{37856862-776F-40BD-99BD-955AF693D0E0}" srcOrd="0" destOrd="0" presId="urn:microsoft.com/office/officeart/2005/8/layout/orgChart1"/>
    <dgm:cxn modelId="{FD2A9E23-2782-4322-9A8E-09CB1358F37D}" type="presParOf" srcId="{37856862-776F-40BD-99BD-955AF693D0E0}" destId="{1A1E4A17-93EA-4E95-A2CB-C898A46A99BD}" srcOrd="0" destOrd="0" presId="urn:microsoft.com/office/officeart/2005/8/layout/orgChart1"/>
    <dgm:cxn modelId="{5CC30C78-550F-4EFF-85A0-12322442041F}" type="presParOf" srcId="{37856862-776F-40BD-99BD-955AF693D0E0}" destId="{F6B7AB80-2B48-4BCF-BF3E-8C5D159C0FC1}" srcOrd="1" destOrd="0" presId="urn:microsoft.com/office/officeart/2005/8/layout/orgChart1"/>
    <dgm:cxn modelId="{10F2E407-417C-4135-9BF0-A6E352467F7F}" type="presParOf" srcId="{E4BB7345-7622-486F-BEC0-514824926CCF}" destId="{FF938C53-9A24-4AE6-BA93-4D8B1AF129FC}" srcOrd="1" destOrd="0" presId="urn:microsoft.com/office/officeart/2005/8/layout/orgChart1"/>
    <dgm:cxn modelId="{B7713475-5B19-4859-A636-622EB840F516}" type="presParOf" srcId="{E4BB7345-7622-486F-BEC0-514824926CCF}" destId="{83BBB4BB-6F26-4F2B-A3F6-5866F099E5F8}" srcOrd="2" destOrd="0" presId="urn:microsoft.com/office/officeart/2005/8/layout/orgChart1"/>
    <dgm:cxn modelId="{0E544FEC-3787-47BF-A35D-9F1DF860F7A8}" type="presParOf" srcId="{B72C2A44-827C-4DB2-85A4-992D12DF4833}" destId="{8EB3F935-1508-44F7-8DAC-C1BC19EE9F2E}" srcOrd="8" destOrd="0" presId="urn:microsoft.com/office/officeart/2005/8/layout/orgChart1"/>
    <dgm:cxn modelId="{034BEDB4-15A3-4ED3-8122-CBC3C575B80E}" type="presParOf" srcId="{B72C2A44-827C-4DB2-85A4-992D12DF4833}" destId="{F06BB815-AA3C-4851-BC96-25F5EA18B71B}" srcOrd="9" destOrd="0" presId="urn:microsoft.com/office/officeart/2005/8/layout/orgChart1"/>
    <dgm:cxn modelId="{DFAAAFC1-333D-4B76-B418-D8CF367A34EC}" type="presParOf" srcId="{F06BB815-AA3C-4851-BC96-25F5EA18B71B}" destId="{041AD40F-DDB0-4914-88D6-1EEFF6BD4EAA}" srcOrd="0" destOrd="0" presId="urn:microsoft.com/office/officeart/2005/8/layout/orgChart1"/>
    <dgm:cxn modelId="{CF7BA6AB-2EC8-4298-89E8-32A380ADD93F}" type="presParOf" srcId="{041AD40F-DDB0-4914-88D6-1EEFF6BD4EAA}" destId="{9A65A386-1D68-4F58-8DF5-B7321C28A479}" srcOrd="0" destOrd="0" presId="urn:microsoft.com/office/officeart/2005/8/layout/orgChart1"/>
    <dgm:cxn modelId="{0BB719C3-DE57-4E02-A82D-06ADE09D3E14}" type="presParOf" srcId="{041AD40F-DDB0-4914-88D6-1EEFF6BD4EAA}" destId="{6D7B17E8-C23A-440F-8A1D-78E8E0412EE6}" srcOrd="1" destOrd="0" presId="urn:microsoft.com/office/officeart/2005/8/layout/orgChart1"/>
    <dgm:cxn modelId="{67512F43-C8B6-4757-84FC-A41AC17CF118}" type="presParOf" srcId="{F06BB815-AA3C-4851-BC96-25F5EA18B71B}" destId="{ADA5B1FD-071F-4CE3-9340-2435AF9964F0}" srcOrd="1" destOrd="0" presId="urn:microsoft.com/office/officeart/2005/8/layout/orgChart1"/>
    <dgm:cxn modelId="{997EAD52-E6E3-44BC-BF9E-8BFE1A9BCD20}" type="presParOf" srcId="{F06BB815-AA3C-4851-BC96-25F5EA18B71B}" destId="{C1C7449A-B47E-492B-9AC1-79E189D51553}" srcOrd="2" destOrd="0" presId="urn:microsoft.com/office/officeart/2005/8/layout/orgChart1"/>
    <dgm:cxn modelId="{021F45E3-F725-455A-984A-12AB2B1B5D82}" type="presParOf" srcId="{B72C2A44-827C-4DB2-85A4-992D12DF4833}" destId="{EE95993D-05E0-41D5-A8AB-254D793660FB}" srcOrd="10" destOrd="0" presId="urn:microsoft.com/office/officeart/2005/8/layout/orgChart1"/>
    <dgm:cxn modelId="{B7105347-3EE2-4872-A954-BDFE608AF426}" type="presParOf" srcId="{B72C2A44-827C-4DB2-85A4-992D12DF4833}" destId="{6C5420B6-9FDF-48FC-85A1-C097A1314AEC}" srcOrd="11" destOrd="0" presId="urn:microsoft.com/office/officeart/2005/8/layout/orgChart1"/>
    <dgm:cxn modelId="{918A2A02-0E3C-4FBF-87EC-1E0BFF010B6D}" type="presParOf" srcId="{6C5420B6-9FDF-48FC-85A1-C097A1314AEC}" destId="{55153A05-3712-4F0F-A0CD-94FD9D221089}" srcOrd="0" destOrd="0" presId="urn:microsoft.com/office/officeart/2005/8/layout/orgChart1"/>
    <dgm:cxn modelId="{91CC9440-E1A4-4609-91B3-EC21CAA167B4}" type="presParOf" srcId="{55153A05-3712-4F0F-A0CD-94FD9D221089}" destId="{3D395005-E174-4158-AAA7-A3C5AA973795}" srcOrd="0" destOrd="0" presId="urn:microsoft.com/office/officeart/2005/8/layout/orgChart1"/>
    <dgm:cxn modelId="{8BD2C0CA-0691-4FBA-A22B-B1E495761F61}" type="presParOf" srcId="{55153A05-3712-4F0F-A0CD-94FD9D221089}" destId="{62780280-1C5A-4B1A-BC7C-C63798D7DCD9}" srcOrd="1" destOrd="0" presId="urn:microsoft.com/office/officeart/2005/8/layout/orgChart1"/>
    <dgm:cxn modelId="{93EAF72E-64CF-4350-BB56-EE2CF4771469}" type="presParOf" srcId="{6C5420B6-9FDF-48FC-85A1-C097A1314AEC}" destId="{479C4D4D-7781-476E-80A6-AD70609979C5}" srcOrd="1" destOrd="0" presId="urn:microsoft.com/office/officeart/2005/8/layout/orgChart1"/>
    <dgm:cxn modelId="{E4765F5D-FF70-4152-80F8-EE232567F867}" type="presParOf" srcId="{6C5420B6-9FDF-48FC-85A1-C097A1314AEC}" destId="{34436319-7A85-4710-9DF8-325D0D44C598}" srcOrd="2" destOrd="0" presId="urn:microsoft.com/office/officeart/2005/8/layout/orgChart1"/>
    <dgm:cxn modelId="{031538FA-1034-43AD-B13E-41C7EE55FFC7}" type="presParOf" srcId="{B72C2A44-827C-4DB2-85A4-992D12DF4833}" destId="{8152C88C-4E1A-4F96-974E-C23382F63998}" srcOrd="12" destOrd="0" presId="urn:microsoft.com/office/officeart/2005/8/layout/orgChart1"/>
    <dgm:cxn modelId="{CD8E59D9-98BB-4CF8-9B23-0FAA7FD79385}" type="presParOf" srcId="{B72C2A44-827C-4DB2-85A4-992D12DF4833}" destId="{21A26D4C-6CC2-4F1B-B6C3-BFDD28BC5DFA}" srcOrd="13" destOrd="0" presId="urn:microsoft.com/office/officeart/2005/8/layout/orgChart1"/>
    <dgm:cxn modelId="{9A7499A7-1B0F-4B4B-8F51-7A03BE5B91D0}" type="presParOf" srcId="{21A26D4C-6CC2-4F1B-B6C3-BFDD28BC5DFA}" destId="{46A41D52-16C8-4F2C-AEC4-1AE3E46B6D94}" srcOrd="0" destOrd="0" presId="urn:microsoft.com/office/officeart/2005/8/layout/orgChart1"/>
    <dgm:cxn modelId="{72ECDB10-76A5-4C1D-98C3-0EB3FE676599}" type="presParOf" srcId="{46A41D52-16C8-4F2C-AEC4-1AE3E46B6D94}" destId="{B7D578D9-09B4-41EB-A9BE-652634AC9172}" srcOrd="0" destOrd="0" presId="urn:microsoft.com/office/officeart/2005/8/layout/orgChart1"/>
    <dgm:cxn modelId="{AA980858-F8CE-402A-948B-FE405E67C7E6}" type="presParOf" srcId="{46A41D52-16C8-4F2C-AEC4-1AE3E46B6D94}" destId="{77434913-B190-4248-95EE-D7E877BCB61A}" srcOrd="1" destOrd="0" presId="urn:microsoft.com/office/officeart/2005/8/layout/orgChart1"/>
    <dgm:cxn modelId="{AD6E3F5B-8DFC-4E39-8F7E-687D82F2D137}" type="presParOf" srcId="{21A26D4C-6CC2-4F1B-B6C3-BFDD28BC5DFA}" destId="{0C1076E2-9D25-475C-AC79-3C120608E219}" srcOrd="1" destOrd="0" presId="urn:microsoft.com/office/officeart/2005/8/layout/orgChart1"/>
    <dgm:cxn modelId="{C34D1D7C-0B47-4A29-8E35-A5BE379241AE}" type="presParOf" srcId="{21A26D4C-6CC2-4F1B-B6C3-BFDD28BC5DFA}" destId="{77807B1C-E3C3-4644-A008-78285E1A6042}" srcOrd="2" destOrd="0" presId="urn:microsoft.com/office/officeart/2005/8/layout/orgChart1"/>
    <dgm:cxn modelId="{79C22902-A189-4D23-A020-B3D2FF8105FE}" type="presParOf" srcId="{633FBDA9-4326-4C3D-8EA7-3DABB4083D32}" destId="{A5EDA188-D03A-4716-BB18-B3482CFE471C}" srcOrd="2" destOrd="0" presId="urn:microsoft.com/office/officeart/2005/8/layout/orgChart1"/>
    <dgm:cxn modelId="{DFAFD1A5-7DB1-4A97-B37B-A2936B90E1C1}" type="presParOf" srcId="{E53D1281-A621-47E6-A54B-DA0B8FA5D48A}" destId="{290E64ED-16D2-462A-88F4-DEEBB0C57D78}" srcOrd="2" destOrd="0" presId="urn:microsoft.com/office/officeart/2005/8/layout/orgChart1"/>
    <dgm:cxn modelId="{19D3D529-63D7-4D93-B0F1-561313CA0F91}" type="presParOf" srcId="{290E64ED-16D2-462A-88F4-DEEBB0C57D78}" destId="{834F92EC-D3E7-4B26-9C85-07A5CBB15AF3}" srcOrd="0" destOrd="0" presId="urn:microsoft.com/office/officeart/2005/8/layout/orgChart1"/>
    <dgm:cxn modelId="{A42CE287-6AC9-44CF-9458-8D95C3EB14FA}" type="presParOf" srcId="{290E64ED-16D2-462A-88F4-DEEBB0C57D78}" destId="{37407838-C267-43AC-B57E-15B302B8B4F7}" srcOrd="1" destOrd="0" presId="urn:microsoft.com/office/officeart/2005/8/layout/orgChart1"/>
    <dgm:cxn modelId="{BBCE47D2-94A6-45A2-9288-B034265DFE4F}" type="presParOf" srcId="{37407838-C267-43AC-B57E-15B302B8B4F7}" destId="{C2FF2C60-36B1-4810-85C1-BC34B0267A1A}" srcOrd="0" destOrd="0" presId="urn:microsoft.com/office/officeart/2005/8/layout/orgChart1"/>
    <dgm:cxn modelId="{D1BA5A8A-1687-4AE9-B04F-C283CC8876A4}" type="presParOf" srcId="{C2FF2C60-36B1-4810-85C1-BC34B0267A1A}" destId="{DBE41253-64C0-42B1-9A3E-AA3B1165E2AF}" srcOrd="0" destOrd="0" presId="urn:microsoft.com/office/officeart/2005/8/layout/orgChart1"/>
    <dgm:cxn modelId="{0F6A3303-5B35-4268-A53C-58009098B97B}" type="presParOf" srcId="{C2FF2C60-36B1-4810-85C1-BC34B0267A1A}" destId="{D5CEA178-85B9-41B0-A7AD-EFA6E4408A99}" srcOrd="1" destOrd="0" presId="urn:microsoft.com/office/officeart/2005/8/layout/orgChart1"/>
    <dgm:cxn modelId="{E65DAC08-4898-4BEF-9BD7-863B125D0F6C}" type="presParOf" srcId="{37407838-C267-43AC-B57E-15B302B8B4F7}" destId="{6A36FE26-0B55-43FA-8A16-C537998526FD}" srcOrd="1" destOrd="0" presId="urn:microsoft.com/office/officeart/2005/8/layout/orgChart1"/>
    <dgm:cxn modelId="{B2C2EDBC-FE60-4EDE-9B7B-94927F39D8EA}" type="presParOf" srcId="{37407838-C267-43AC-B57E-15B302B8B4F7}" destId="{E8544865-E7A5-4D36-B30E-8C886507E85B}" srcOrd="2" destOrd="0" presId="urn:microsoft.com/office/officeart/2005/8/layout/orgChart1"/>
    <dgm:cxn modelId="{AABBEDEA-D801-4A92-9CF2-7E776101B6B1}" type="presParOf" srcId="{290E64ED-16D2-462A-88F4-DEEBB0C57D78}" destId="{5051798E-2A83-4FAB-85DD-F6C1AE3CFB37}" srcOrd="2" destOrd="0" presId="urn:microsoft.com/office/officeart/2005/8/layout/orgChart1"/>
    <dgm:cxn modelId="{F209675C-6DED-4300-A1B1-1D74516E264A}" type="presParOf" srcId="{290E64ED-16D2-462A-88F4-DEEBB0C57D78}" destId="{ACF492CB-3E22-4E02-90B7-C8884210ADE5}" srcOrd="3" destOrd="0" presId="urn:microsoft.com/office/officeart/2005/8/layout/orgChart1"/>
    <dgm:cxn modelId="{73C6D7CD-6321-4BC5-A2EF-41EE9F257492}" type="presParOf" srcId="{ACF492CB-3E22-4E02-90B7-C8884210ADE5}" destId="{8BC57366-F999-4155-A91B-9A1EBF41F1D3}" srcOrd="0" destOrd="0" presId="urn:microsoft.com/office/officeart/2005/8/layout/orgChart1"/>
    <dgm:cxn modelId="{4739D46B-CE75-42C8-ABE7-3327410D3269}" type="presParOf" srcId="{8BC57366-F999-4155-A91B-9A1EBF41F1D3}" destId="{731B8FC9-86B1-47B1-9151-08184F717552}" srcOrd="0" destOrd="0" presId="urn:microsoft.com/office/officeart/2005/8/layout/orgChart1"/>
    <dgm:cxn modelId="{7516F26D-D87A-45E5-91A9-B94F6E399E4D}" type="presParOf" srcId="{8BC57366-F999-4155-A91B-9A1EBF41F1D3}" destId="{89164261-B513-4650-A970-ADD7602693F6}" srcOrd="1" destOrd="0" presId="urn:microsoft.com/office/officeart/2005/8/layout/orgChart1"/>
    <dgm:cxn modelId="{AF87321B-6CFE-4E24-BBAA-72F45E3425B5}" type="presParOf" srcId="{ACF492CB-3E22-4E02-90B7-C8884210ADE5}" destId="{41358105-3257-4B1C-A9DD-12929B3A3F6E}" srcOrd="1" destOrd="0" presId="urn:microsoft.com/office/officeart/2005/8/layout/orgChart1"/>
    <dgm:cxn modelId="{63B14A35-4FEB-426E-95A9-700EBE2737C0}" type="presParOf" srcId="{ACF492CB-3E22-4E02-90B7-C8884210ADE5}" destId="{EE0F29F9-BDCF-4EEE-AA96-F4A3D7B01820}" srcOrd="2" destOrd="0" presId="urn:microsoft.com/office/officeart/2005/8/layout/orgChart1"/>
    <dgm:cxn modelId="{5A21FA14-41EB-4322-BDC8-2059DAC595D6}" type="presParOf" srcId="{290E64ED-16D2-462A-88F4-DEEBB0C57D78}" destId="{0B113661-89CD-4322-A966-F94EBA149A01}" srcOrd="4" destOrd="0" presId="urn:microsoft.com/office/officeart/2005/8/layout/orgChart1"/>
    <dgm:cxn modelId="{5E85BE25-C5D2-468D-AF09-8484B15189F0}" type="presParOf" srcId="{290E64ED-16D2-462A-88F4-DEEBB0C57D78}" destId="{B664FDEA-75D8-4C45-AD3F-04A9D4C6A5E7}" srcOrd="5" destOrd="0" presId="urn:microsoft.com/office/officeart/2005/8/layout/orgChart1"/>
    <dgm:cxn modelId="{C648EB4C-EB76-4A7C-8561-618DA5974E99}" type="presParOf" srcId="{B664FDEA-75D8-4C45-AD3F-04A9D4C6A5E7}" destId="{3BBE352C-E778-411E-9BA5-80B556C1AB3C}" srcOrd="0" destOrd="0" presId="urn:microsoft.com/office/officeart/2005/8/layout/orgChart1"/>
    <dgm:cxn modelId="{865CC89F-752B-4A8C-A4FF-4FD79B8C452B}" type="presParOf" srcId="{3BBE352C-E778-411E-9BA5-80B556C1AB3C}" destId="{C158074E-F137-4643-9D0A-EEFC9C354D2E}" srcOrd="0" destOrd="0" presId="urn:microsoft.com/office/officeart/2005/8/layout/orgChart1"/>
    <dgm:cxn modelId="{1585C29D-CCC4-43D6-AC09-B02296106E03}" type="presParOf" srcId="{3BBE352C-E778-411E-9BA5-80B556C1AB3C}" destId="{4D1674AA-ED39-440F-AF38-215CBE36CB78}" srcOrd="1" destOrd="0" presId="urn:microsoft.com/office/officeart/2005/8/layout/orgChart1"/>
    <dgm:cxn modelId="{614AFE0C-8B34-40C0-824A-6CFE3ECF73A1}" type="presParOf" srcId="{B664FDEA-75D8-4C45-AD3F-04A9D4C6A5E7}" destId="{A4F26F5A-8271-49FA-B6FD-77EEC55F4C29}" srcOrd="1" destOrd="0" presId="urn:microsoft.com/office/officeart/2005/8/layout/orgChart1"/>
    <dgm:cxn modelId="{EE9F4B16-E519-45D3-97A4-02FFE13266EF}" type="presParOf" srcId="{B664FDEA-75D8-4C45-AD3F-04A9D4C6A5E7}" destId="{8846EAD7-6083-4E2B-8676-8ACEDF7447D4}" srcOrd="2" destOrd="0" presId="urn:microsoft.com/office/officeart/2005/8/layout/orgChart1"/>
    <dgm:cxn modelId="{D272B6FE-3157-4040-B66A-E85D1F615DBA}" type="presParOf" srcId="{5FE4A6C2-0CDE-465A-83FD-7A1D35589940}" destId="{0CB8018A-679D-4449-823D-679AC4FEB1C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113661-89CD-4322-A966-F94EBA149A01}">
      <dsp:nvSpPr>
        <dsp:cNvPr id="0" name=""/>
        <dsp:cNvSpPr/>
      </dsp:nvSpPr>
      <dsp:spPr>
        <a:xfrm>
          <a:off x="3308808" y="1149572"/>
          <a:ext cx="409389" cy="548690"/>
        </a:xfrm>
        <a:custGeom>
          <a:avLst/>
          <a:gdLst/>
          <a:ahLst/>
          <a:cxnLst/>
          <a:rect l="0" t="0" r="0" b="0"/>
          <a:pathLst>
            <a:path>
              <a:moveTo>
                <a:pt x="0" y="0"/>
              </a:moveTo>
              <a:lnTo>
                <a:pt x="0" y="548690"/>
              </a:lnTo>
              <a:lnTo>
                <a:pt x="409389" y="5486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51798E-2A83-4FAB-85DD-F6C1AE3CFB37}">
      <dsp:nvSpPr>
        <dsp:cNvPr id="0" name=""/>
        <dsp:cNvSpPr/>
      </dsp:nvSpPr>
      <dsp:spPr>
        <a:xfrm>
          <a:off x="3308808" y="1149572"/>
          <a:ext cx="286514" cy="1122526"/>
        </a:xfrm>
        <a:custGeom>
          <a:avLst/>
          <a:gdLst/>
          <a:ahLst/>
          <a:cxnLst/>
          <a:rect l="0" t="0" r="0" b="0"/>
          <a:pathLst>
            <a:path>
              <a:moveTo>
                <a:pt x="0" y="0"/>
              </a:moveTo>
              <a:lnTo>
                <a:pt x="0" y="1122526"/>
              </a:lnTo>
              <a:lnTo>
                <a:pt x="286514" y="11225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4F92EC-D3E7-4B26-9C85-07A5CBB15AF3}">
      <dsp:nvSpPr>
        <dsp:cNvPr id="0" name=""/>
        <dsp:cNvSpPr/>
      </dsp:nvSpPr>
      <dsp:spPr>
        <a:xfrm>
          <a:off x="3038468" y="1149572"/>
          <a:ext cx="270340" cy="542875"/>
        </a:xfrm>
        <a:custGeom>
          <a:avLst/>
          <a:gdLst/>
          <a:ahLst/>
          <a:cxnLst/>
          <a:rect l="0" t="0" r="0" b="0"/>
          <a:pathLst>
            <a:path>
              <a:moveTo>
                <a:pt x="270340" y="0"/>
              </a:moveTo>
              <a:lnTo>
                <a:pt x="270340" y="542875"/>
              </a:lnTo>
              <a:lnTo>
                <a:pt x="0" y="542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52C88C-4E1A-4F96-974E-C23382F63998}">
      <dsp:nvSpPr>
        <dsp:cNvPr id="0" name=""/>
        <dsp:cNvSpPr/>
      </dsp:nvSpPr>
      <dsp:spPr>
        <a:xfrm>
          <a:off x="3316715" y="3250324"/>
          <a:ext cx="2858745" cy="404307"/>
        </a:xfrm>
        <a:custGeom>
          <a:avLst/>
          <a:gdLst/>
          <a:ahLst/>
          <a:cxnLst/>
          <a:rect l="0" t="0" r="0" b="0"/>
          <a:pathLst>
            <a:path>
              <a:moveTo>
                <a:pt x="0" y="0"/>
              </a:moveTo>
              <a:lnTo>
                <a:pt x="0" y="386558"/>
              </a:lnTo>
              <a:lnTo>
                <a:pt x="2858745" y="386558"/>
              </a:lnTo>
              <a:lnTo>
                <a:pt x="2858745" y="4043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95993D-05E0-41D5-A8AB-254D793660FB}">
      <dsp:nvSpPr>
        <dsp:cNvPr id="0" name=""/>
        <dsp:cNvSpPr/>
      </dsp:nvSpPr>
      <dsp:spPr>
        <a:xfrm>
          <a:off x="3316715" y="3250324"/>
          <a:ext cx="1899405" cy="404307"/>
        </a:xfrm>
        <a:custGeom>
          <a:avLst/>
          <a:gdLst/>
          <a:ahLst/>
          <a:cxnLst/>
          <a:rect l="0" t="0" r="0" b="0"/>
          <a:pathLst>
            <a:path>
              <a:moveTo>
                <a:pt x="0" y="0"/>
              </a:moveTo>
              <a:lnTo>
                <a:pt x="0" y="386558"/>
              </a:lnTo>
              <a:lnTo>
                <a:pt x="1899405" y="386558"/>
              </a:lnTo>
              <a:lnTo>
                <a:pt x="1899405" y="4043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B3F935-1508-44F7-8DAC-C1BC19EE9F2E}">
      <dsp:nvSpPr>
        <dsp:cNvPr id="0" name=""/>
        <dsp:cNvSpPr/>
      </dsp:nvSpPr>
      <dsp:spPr>
        <a:xfrm>
          <a:off x="3316715" y="3250324"/>
          <a:ext cx="947959" cy="404307"/>
        </a:xfrm>
        <a:custGeom>
          <a:avLst/>
          <a:gdLst/>
          <a:ahLst/>
          <a:cxnLst/>
          <a:rect l="0" t="0" r="0" b="0"/>
          <a:pathLst>
            <a:path>
              <a:moveTo>
                <a:pt x="0" y="0"/>
              </a:moveTo>
              <a:lnTo>
                <a:pt x="0" y="386558"/>
              </a:lnTo>
              <a:lnTo>
                <a:pt x="947959" y="386558"/>
              </a:lnTo>
              <a:lnTo>
                <a:pt x="947959" y="4043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D643AB-E298-4D96-8EDF-5666C9CBB49E}">
      <dsp:nvSpPr>
        <dsp:cNvPr id="0" name=""/>
        <dsp:cNvSpPr/>
      </dsp:nvSpPr>
      <dsp:spPr>
        <a:xfrm>
          <a:off x="3267510" y="3250324"/>
          <a:ext cx="91440" cy="404307"/>
        </a:xfrm>
        <a:custGeom>
          <a:avLst/>
          <a:gdLst/>
          <a:ahLst/>
          <a:cxnLst/>
          <a:rect l="0" t="0" r="0" b="0"/>
          <a:pathLst>
            <a:path>
              <a:moveTo>
                <a:pt x="49205" y="0"/>
              </a:moveTo>
              <a:lnTo>
                <a:pt x="49205" y="386558"/>
              </a:lnTo>
              <a:lnTo>
                <a:pt x="45720" y="386558"/>
              </a:lnTo>
              <a:lnTo>
                <a:pt x="45720" y="4043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A33C35-66D0-4F59-9B6A-C9FF19700E5B}">
      <dsp:nvSpPr>
        <dsp:cNvPr id="0" name=""/>
        <dsp:cNvSpPr/>
      </dsp:nvSpPr>
      <dsp:spPr>
        <a:xfrm>
          <a:off x="2357310" y="3250324"/>
          <a:ext cx="959405" cy="404307"/>
        </a:xfrm>
        <a:custGeom>
          <a:avLst/>
          <a:gdLst/>
          <a:ahLst/>
          <a:cxnLst/>
          <a:rect l="0" t="0" r="0" b="0"/>
          <a:pathLst>
            <a:path>
              <a:moveTo>
                <a:pt x="959405" y="0"/>
              </a:moveTo>
              <a:lnTo>
                <a:pt x="959405" y="386558"/>
              </a:lnTo>
              <a:lnTo>
                <a:pt x="0" y="386558"/>
              </a:lnTo>
              <a:lnTo>
                <a:pt x="0" y="4043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37C19B-81E3-4BD0-AD90-7764AF4DF680}">
      <dsp:nvSpPr>
        <dsp:cNvPr id="0" name=""/>
        <dsp:cNvSpPr/>
      </dsp:nvSpPr>
      <dsp:spPr>
        <a:xfrm>
          <a:off x="1404372" y="3250324"/>
          <a:ext cx="1912343" cy="404307"/>
        </a:xfrm>
        <a:custGeom>
          <a:avLst/>
          <a:gdLst/>
          <a:ahLst/>
          <a:cxnLst/>
          <a:rect l="0" t="0" r="0" b="0"/>
          <a:pathLst>
            <a:path>
              <a:moveTo>
                <a:pt x="1912343" y="0"/>
              </a:moveTo>
              <a:lnTo>
                <a:pt x="1912343" y="386558"/>
              </a:lnTo>
              <a:lnTo>
                <a:pt x="0" y="386558"/>
              </a:lnTo>
              <a:lnTo>
                <a:pt x="0" y="4043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795B58-166C-48AE-AF06-9BBC7D41DF3A}">
      <dsp:nvSpPr>
        <dsp:cNvPr id="0" name=""/>
        <dsp:cNvSpPr/>
      </dsp:nvSpPr>
      <dsp:spPr>
        <a:xfrm>
          <a:off x="461877" y="3250324"/>
          <a:ext cx="2854838" cy="404307"/>
        </a:xfrm>
        <a:custGeom>
          <a:avLst/>
          <a:gdLst/>
          <a:ahLst/>
          <a:cxnLst/>
          <a:rect l="0" t="0" r="0" b="0"/>
          <a:pathLst>
            <a:path>
              <a:moveTo>
                <a:pt x="2854838" y="0"/>
              </a:moveTo>
              <a:lnTo>
                <a:pt x="2854838" y="386558"/>
              </a:lnTo>
              <a:lnTo>
                <a:pt x="0" y="386558"/>
              </a:lnTo>
              <a:lnTo>
                <a:pt x="0" y="4043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A88BF3-DC41-46A8-91B8-8FFB0A300428}">
      <dsp:nvSpPr>
        <dsp:cNvPr id="0" name=""/>
        <dsp:cNvSpPr/>
      </dsp:nvSpPr>
      <dsp:spPr>
        <a:xfrm>
          <a:off x="3263088" y="1149572"/>
          <a:ext cx="91440" cy="1595560"/>
        </a:xfrm>
        <a:custGeom>
          <a:avLst/>
          <a:gdLst/>
          <a:ahLst/>
          <a:cxnLst/>
          <a:rect l="0" t="0" r="0" b="0"/>
          <a:pathLst>
            <a:path>
              <a:moveTo>
                <a:pt x="45720" y="0"/>
              </a:moveTo>
              <a:lnTo>
                <a:pt x="45720" y="1577811"/>
              </a:lnTo>
              <a:lnTo>
                <a:pt x="53627" y="1577811"/>
              </a:lnTo>
              <a:lnTo>
                <a:pt x="53627" y="15955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DE352A-5AB6-40A1-A504-BEDFFA1AA5C2}">
      <dsp:nvSpPr>
        <dsp:cNvPr id="0" name=""/>
        <dsp:cNvSpPr/>
      </dsp:nvSpPr>
      <dsp:spPr>
        <a:xfrm>
          <a:off x="3263088" y="465840"/>
          <a:ext cx="91440" cy="213436"/>
        </a:xfrm>
        <a:custGeom>
          <a:avLst/>
          <a:gdLst/>
          <a:ahLst/>
          <a:cxnLst/>
          <a:rect l="0" t="0" r="0" b="0"/>
          <a:pathLst>
            <a:path>
              <a:moveTo>
                <a:pt x="49680" y="0"/>
              </a:moveTo>
              <a:lnTo>
                <a:pt x="49680" y="195687"/>
              </a:lnTo>
              <a:lnTo>
                <a:pt x="45720" y="195687"/>
              </a:lnTo>
              <a:lnTo>
                <a:pt x="45720" y="213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9975A6-BE88-4480-A1AE-5F51BBBCCC70}">
      <dsp:nvSpPr>
        <dsp:cNvPr id="0" name=""/>
        <dsp:cNvSpPr/>
      </dsp:nvSpPr>
      <dsp:spPr>
        <a:xfrm>
          <a:off x="2220536" y="0"/>
          <a:ext cx="2184464" cy="4658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Minister for Environment </a:t>
          </a:r>
          <a:br>
            <a:rPr lang="en-AU" sz="1000" kern="1200"/>
          </a:br>
          <a:r>
            <a:rPr lang="en-AU" sz="1000" kern="1200"/>
            <a:t>The Hon. Steve Dimopoulos</a:t>
          </a:r>
        </a:p>
      </dsp:txBody>
      <dsp:txXfrm>
        <a:off x="2220536" y="0"/>
        <a:ext cx="2184464" cy="465840"/>
      </dsp:txXfrm>
    </dsp:sp>
    <dsp:sp modelId="{ADDB7C55-C00D-45B3-8DF7-8F1F217B3D71}">
      <dsp:nvSpPr>
        <dsp:cNvPr id="0" name=""/>
        <dsp:cNvSpPr/>
      </dsp:nvSpPr>
      <dsp:spPr>
        <a:xfrm>
          <a:off x="2507720" y="679276"/>
          <a:ext cx="1602175" cy="4702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Governing Board </a:t>
          </a:r>
          <a:br>
            <a:rPr lang="en-AU" sz="1000" kern="1200"/>
          </a:br>
          <a:r>
            <a:rPr lang="en-AU" sz="1000" kern="1200"/>
            <a:t>Chair Kate Auty</a:t>
          </a:r>
        </a:p>
      </dsp:txBody>
      <dsp:txXfrm>
        <a:off x="2507720" y="679276"/>
        <a:ext cx="1602175" cy="470296"/>
      </dsp:txXfrm>
    </dsp:sp>
    <dsp:sp modelId="{15BAD727-AB04-4FC6-9093-8C9AB2EC6C07}">
      <dsp:nvSpPr>
        <dsp:cNvPr id="0" name=""/>
        <dsp:cNvSpPr/>
      </dsp:nvSpPr>
      <dsp:spPr>
        <a:xfrm>
          <a:off x="2167641" y="2745133"/>
          <a:ext cx="2298149" cy="5051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Interim Chief Executive Officer</a:t>
          </a:r>
          <a:br>
            <a:rPr lang="en-AU" sz="1000" kern="1200"/>
          </a:br>
          <a:r>
            <a:rPr lang="en-AU" sz="1000" kern="1200"/>
            <a:t>Jocelyn Crawford</a:t>
          </a:r>
        </a:p>
      </dsp:txBody>
      <dsp:txXfrm>
        <a:off x="2167641" y="2745133"/>
        <a:ext cx="2298149" cy="505191"/>
      </dsp:txXfrm>
    </dsp:sp>
    <dsp:sp modelId="{21D06278-BD80-4CEF-B7BE-9CCD97F64E6C}">
      <dsp:nvSpPr>
        <dsp:cNvPr id="0" name=""/>
        <dsp:cNvSpPr/>
      </dsp:nvSpPr>
      <dsp:spPr>
        <a:xfrm>
          <a:off x="3903" y="3654631"/>
          <a:ext cx="915948" cy="15180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AU" sz="950" kern="800" baseline="0"/>
            <a:t>Strategy</a:t>
          </a:r>
          <a:br>
            <a:rPr lang="en-AU" sz="950" kern="800" baseline="0"/>
          </a:br>
          <a:r>
            <a:rPr lang="en-AU" sz="950" kern="800" baseline="0"/>
            <a:t>Acting Executive Director</a:t>
          </a:r>
          <a:br>
            <a:rPr lang="en-AU" sz="950" kern="800" baseline="0"/>
          </a:br>
          <a:r>
            <a:rPr lang="en-AU" sz="950" kern="800" baseline="0"/>
            <a:t>Matt d'Abbs</a:t>
          </a:r>
        </a:p>
      </dsp:txBody>
      <dsp:txXfrm>
        <a:off x="3903" y="3654631"/>
        <a:ext cx="915948" cy="1518032"/>
      </dsp:txXfrm>
    </dsp:sp>
    <dsp:sp modelId="{D4BF5701-2975-40F3-8150-EF4393DDD540}">
      <dsp:nvSpPr>
        <dsp:cNvPr id="0" name=""/>
        <dsp:cNvSpPr/>
      </dsp:nvSpPr>
      <dsp:spPr>
        <a:xfrm>
          <a:off x="946398" y="3654631"/>
          <a:ext cx="915948" cy="15180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AU" sz="950" kern="800" baseline="0"/>
            <a:t>Operations</a:t>
          </a:r>
          <a:br>
            <a:rPr lang="en-AU" sz="950" kern="800" baseline="0"/>
          </a:br>
          <a:r>
            <a:rPr lang="en-AU" sz="950" kern="800" baseline="0"/>
            <a:t>Acting Executive Director</a:t>
          </a:r>
          <a:br>
            <a:rPr lang="en-AU" sz="950" kern="800" baseline="0"/>
          </a:br>
          <a:r>
            <a:rPr lang="en-AU" sz="950" kern="800" baseline="0"/>
            <a:t>Rachel Gualano</a:t>
          </a:r>
        </a:p>
      </dsp:txBody>
      <dsp:txXfrm>
        <a:off x="946398" y="3654631"/>
        <a:ext cx="915948" cy="1518032"/>
      </dsp:txXfrm>
    </dsp:sp>
    <dsp:sp modelId="{58C7F33A-519B-4B48-A3C4-B87038512962}">
      <dsp:nvSpPr>
        <dsp:cNvPr id="0" name=""/>
        <dsp:cNvSpPr/>
      </dsp:nvSpPr>
      <dsp:spPr>
        <a:xfrm>
          <a:off x="1899336" y="3654631"/>
          <a:ext cx="915948" cy="15180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AU" sz="950" kern="800" baseline="0"/>
            <a:t>Corporate Services</a:t>
          </a:r>
          <a:br>
            <a:rPr lang="en-AU" sz="950" kern="800" baseline="0"/>
          </a:br>
          <a:r>
            <a:rPr lang="en-AU" sz="950" kern="800" baseline="0"/>
            <a:t>Executive Director </a:t>
          </a:r>
          <a:br>
            <a:rPr lang="en-AU" sz="950" kern="800" baseline="0"/>
          </a:br>
          <a:r>
            <a:rPr lang="en-AU" sz="950" kern="800" baseline="0"/>
            <a:t>Carmel Flynn</a:t>
          </a:r>
        </a:p>
      </dsp:txBody>
      <dsp:txXfrm>
        <a:off x="1899336" y="3654631"/>
        <a:ext cx="915948" cy="1518032"/>
      </dsp:txXfrm>
    </dsp:sp>
    <dsp:sp modelId="{1A1E4A17-93EA-4E95-A2CB-C898A46A99BD}">
      <dsp:nvSpPr>
        <dsp:cNvPr id="0" name=""/>
        <dsp:cNvSpPr/>
      </dsp:nvSpPr>
      <dsp:spPr>
        <a:xfrm>
          <a:off x="2855256" y="3654631"/>
          <a:ext cx="915948" cy="15180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AU" sz="950" kern="800" baseline="0"/>
            <a:t>Science</a:t>
          </a:r>
          <a:br>
            <a:rPr lang="en-AU" sz="950" kern="800" baseline="0"/>
          </a:br>
          <a:r>
            <a:rPr lang="en-AU" sz="950" kern="800" baseline="0"/>
            <a:t>Acting Chief Environmental Scientist</a:t>
          </a:r>
          <a:br>
            <a:rPr lang="en-AU" sz="950" kern="800" baseline="0"/>
          </a:br>
          <a:r>
            <a:rPr lang="en-AU" sz="950" kern="800" baseline="0"/>
            <a:t>Dr Jen Martin</a:t>
          </a:r>
        </a:p>
      </dsp:txBody>
      <dsp:txXfrm>
        <a:off x="2855256" y="3654631"/>
        <a:ext cx="915948" cy="1518032"/>
      </dsp:txXfrm>
    </dsp:sp>
    <dsp:sp modelId="{9A65A386-1D68-4F58-8DF5-B7321C28A479}">
      <dsp:nvSpPr>
        <dsp:cNvPr id="0" name=""/>
        <dsp:cNvSpPr/>
      </dsp:nvSpPr>
      <dsp:spPr>
        <a:xfrm>
          <a:off x="3806701" y="3654631"/>
          <a:ext cx="915948" cy="15180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AU" sz="950" kern="800" baseline="0"/>
            <a:t>Legal</a:t>
          </a:r>
          <a:br>
            <a:rPr lang="en-AU" sz="950" kern="800" baseline="0"/>
          </a:br>
          <a:r>
            <a:rPr lang="en-AU" sz="950" kern="800" baseline="0"/>
            <a:t>General Counsel</a:t>
          </a:r>
          <a:br>
            <a:rPr lang="en-AU" sz="950" kern="800" baseline="0"/>
          </a:br>
          <a:r>
            <a:rPr lang="en-AU" sz="950" kern="800" baseline="0"/>
            <a:t>Greg Elms</a:t>
          </a:r>
        </a:p>
      </dsp:txBody>
      <dsp:txXfrm>
        <a:off x="3806701" y="3654631"/>
        <a:ext cx="915948" cy="1518032"/>
      </dsp:txXfrm>
    </dsp:sp>
    <dsp:sp modelId="{3D395005-E174-4158-AAA7-A3C5AA973795}">
      <dsp:nvSpPr>
        <dsp:cNvPr id="0" name=""/>
        <dsp:cNvSpPr/>
      </dsp:nvSpPr>
      <dsp:spPr>
        <a:xfrm>
          <a:off x="4758147" y="3654631"/>
          <a:ext cx="915948" cy="15180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AU" sz="950" kern="800" baseline="0"/>
            <a:t>Quality and Capability</a:t>
          </a:r>
          <a:br>
            <a:rPr lang="en-AU" sz="950" kern="800" baseline="0"/>
          </a:br>
          <a:r>
            <a:rPr lang="en-AU" sz="950" kern="800" baseline="0"/>
            <a:t>Acting Chief Quality Officer</a:t>
          </a:r>
          <a:br>
            <a:rPr lang="en-AU" sz="950" kern="800" baseline="0"/>
          </a:br>
          <a:r>
            <a:rPr lang="en-AU" sz="950" kern="800" baseline="0"/>
            <a:t>Dru Marsh</a:t>
          </a:r>
        </a:p>
      </dsp:txBody>
      <dsp:txXfrm>
        <a:off x="4758147" y="3654631"/>
        <a:ext cx="915948" cy="1518032"/>
      </dsp:txXfrm>
    </dsp:sp>
    <dsp:sp modelId="{B7D578D9-09B4-41EB-A9BE-652634AC9172}">
      <dsp:nvSpPr>
        <dsp:cNvPr id="0" name=""/>
        <dsp:cNvSpPr/>
      </dsp:nvSpPr>
      <dsp:spPr>
        <a:xfrm>
          <a:off x="5717486" y="3654631"/>
          <a:ext cx="915948" cy="15180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AU" sz="950" kern="800" baseline="0"/>
            <a:t>Public Affairs</a:t>
          </a:r>
          <a:br>
            <a:rPr lang="en-AU" sz="950" kern="800" baseline="0"/>
          </a:br>
          <a:r>
            <a:rPr lang="en-AU" sz="950" kern="800" baseline="0"/>
            <a:t>Director</a:t>
          </a:r>
          <a:br>
            <a:rPr lang="en-AU" sz="950" kern="800" baseline="0"/>
          </a:br>
          <a:r>
            <a:rPr lang="en-AU" sz="950" kern="800" baseline="0"/>
            <a:t>Jo Missen</a:t>
          </a:r>
        </a:p>
      </dsp:txBody>
      <dsp:txXfrm>
        <a:off x="5717486" y="3654631"/>
        <a:ext cx="915948" cy="1518032"/>
      </dsp:txXfrm>
    </dsp:sp>
    <dsp:sp modelId="{DBE41253-64C0-42B1-9A3E-AA3B1165E2AF}">
      <dsp:nvSpPr>
        <dsp:cNvPr id="0" name=""/>
        <dsp:cNvSpPr/>
      </dsp:nvSpPr>
      <dsp:spPr>
        <a:xfrm>
          <a:off x="260861" y="1524454"/>
          <a:ext cx="2777606" cy="3359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Governing Board advisory committees</a:t>
          </a:r>
        </a:p>
      </dsp:txBody>
      <dsp:txXfrm>
        <a:off x="260861" y="1524454"/>
        <a:ext cx="2777606" cy="335987"/>
      </dsp:txXfrm>
    </dsp:sp>
    <dsp:sp modelId="{731B8FC9-86B1-47B1-9151-08184F717552}">
      <dsp:nvSpPr>
        <dsp:cNvPr id="0" name=""/>
        <dsp:cNvSpPr/>
      </dsp:nvSpPr>
      <dsp:spPr>
        <a:xfrm>
          <a:off x="3595323" y="2075195"/>
          <a:ext cx="2739208" cy="3938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Acting Chief Environmental Scientist</a:t>
          </a:r>
          <a:br>
            <a:rPr lang="en-AU" sz="1000" kern="1200"/>
          </a:br>
          <a:r>
            <a:rPr lang="en-AU" sz="1000" kern="1200"/>
            <a:t>Dr Jen Martin</a:t>
          </a:r>
        </a:p>
      </dsp:txBody>
      <dsp:txXfrm>
        <a:off x="3595323" y="2075195"/>
        <a:ext cx="2739208" cy="393808"/>
      </dsp:txXfrm>
    </dsp:sp>
    <dsp:sp modelId="{C158074E-F137-4643-9D0A-EEFC9C354D2E}">
      <dsp:nvSpPr>
        <dsp:cNvPr id="0" name=""/>
        <dsp:cNvSpPr/>
      </dsp:nvSpPr>
      <dsp:spPr>
        <a:xfrm>
          <a:off x="3718197" y="1545950"/>
          <a:ext cx="1557415" cy="3046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DEECA Secretary</a:t>
          </a:r>
        </a:p>
      </dsp:txBody>
      <dsp:txXfrm>
        <a:off x="3718197" y="1545950"/>
        <a:ext cx="1557415" cy="3046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a959f9-8d16-4376-9a39-3a97225b8b59">
      <Terms xmlns="http://schemas.microsoft.com/office/infopath/2007/PartnerControls"/>
    </lcf76f155ced4ddcb4097134ff3c332f>
    <TaxCatchAll xmlns="a6d3a7d7-5bbf-4e15-8086-1a83efe325b1" xsi:nil="true"/>
    <Relatedto_x003a_ xmlns="9ba959f9-8d16-4376-9a39-3a97225b8b59">
      <Url xsi:nil="true"/>
      <Description xsi:nil="true"/>
    </Relatedto_x003a_>
    <Comms xmlns="9ba959f9-8d16-4376-9a39-3a97225b8b59" xsi:nil="true"/>
    <_ip_UnifiedCompliancePolicyUIAction xmlns="http://schemas.microsoft.com/sharepoint/v3" xsi:nil="true"/>
    <_ip_UnifiedCompliancePolicyProperties xmlns="http://schemas.microsoft.com/sharepoint/v3" xsi:nil="true"/>
    <Partner xmlns="9ba959f9-8d16-4376-9a39-3a97225b8b59" xsi:nil="true"/>
    <EPAcontact xmlns="9ba959f9-8d16-4376-9a39-3a97225b8b59">
      <UserInfo>
        <DisplayName/>
        <AccountId xsi:nil="true"/>
        <AccountType/>
      </UserInfo>
    </EPAcontact>
    <Image xmlns="9ba959f9-8d16-4376-9a39-3a97225b8b59">
      <Url xsi:nil="true"/>
      <Description xsi:nil="true"/>
    </Imag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9" ma:contentTypeDescription="Create a new document." ma:contentTypeScope="" ma:versionID="87e407bfc7d2ca64b284cd17307835e2">
  <xsd:schema xmlns:xsd="http://www.w3.org/2001/XMLSchema" xmlns:xs="http://www.w3.org/2001/XMLSchema" xmlns:p="http://schemas.microsoft.com/office/2006/metadata/properties" xmlns:ns1="http://schemas.microsoft.com/sharepoint/v3" xmlns:ns2="9ba959f9-8d16-4376-9a39-3a97225b8b59" xmlns:ns3="abffff2a-593d-4540-b068-21db321d87be" xmlns:ns4="a6d3a7d7-5bbf-4e15-8086-1a83efe325b1" targetNamespace="http://schemas.microsoft.com/office/2006/metadata/properties" ma:root="true" ma:fieldsID="d56dfd8e72a8ed9a03c2542872ff4058" ns1:_="" ns2:_="" ns3:_="" ns4:_="">
    <xsd:import namespace="http://schemas.microsoft.com/sharepoint/v3"/>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EPAcontact" minOccurs="0"/>
                <xsd:element ref="ns2:Partner" minOccurs="0"/>
                <xsd:element ref="ns2:Image" minOccurs="0"/>
                <xsd:element ref="ns2:Comms"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1:_ip_UnifiedCompliancePolicyProperties" minOccurs="0"/>
                <xsd:element ref="ns1:_ip_UnifiedCompliancePolicyUIAction" minOccurs="0"/>
                <xsd:element ref="ns2:Relatedto_x003a_"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ma:readOnly="false">
      <xsd:simpleType>
        <xsd:restriction base="dms:Note"/>
      </xsd:simpleType>
    </xsd:element>
    <xsd:element name="_ip_UnifiedCompliancePolicyUIAction" ma:index="28"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EPAcontact" ma:index="2" nillable="true" ma:displayName="EPA contact" ma:format="Dropdown" ma:list="UserInfo" ma:SharePointGroup="0" ma:internalName="EPA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tner" ma:index="3" nillable="true" ma:displayName="Partner" ma:format="Dropdown" ma:internalName="Partner" ma:readOnly="false">
      <xsd:simpleType>
        <xsd:restriction base="dms:Text">
          <xsd:maxLength value="255"/>
        </xsd:restriction>
      </xsd:simpleType>
    </xsd:element>
    <xsd:element name="Image" ma:index="4"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mms" ma:index="5" nillable="true" ma:displayName="Comms" ma:format="Dropdown" ma:internalName="Comms" ma:readOnly="false">
      <xsd:simpleType>
        <xsd:restriction base="dms:Choice">
          <xsd:enumeration value="Internal"/>
          <xsd:enumeration value="External"/>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Relatedto_x003a_" ma:index="30" nillable="true" ma:displayName="Related to (hyperlink)" ma:description="hyperlink to a relevant sharepoint file or webpage " ma:format="Hyperlink" ma:internalName="Relatedto_x003a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eca307cd-2a7a-4c80-9056-df2bbb0b690a}" ma:internalName="TaxCatchAll" ma:readOnly="false"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1FDEDE5A-5625-4332-BCD6-5E0BB3E64821}">
  <ds:schemaRefs>
    <ds:schemaRef ds:uri="http://schemas.microsoft.com/sharepoint/v3/contenttype/forms"/>
  </ds:schemaRefs>
</ds:datastoreItem>
</file>

<file path=customXml/itemProps3.xml><?xml version="1.0" encoding="utf-8"?>
<ds:datastoreItem xmlns:ds="http://schemas.openxmlformats.org/officeDocument/2006/customXml" ds:itemID="{57CF9902-5E63-4840-87A6-3AD8F9DBBF9A}">
  <ds:schemaRefs>
    <ds:schemaRef ds:uri="http://schemas.microsoft.com/office/2006/metadata/properties"/>
    <ds:schemaRef ds:uri="http://schemas.microsoft.com/office/infopath/2007/PartnerControls"/>
    <ds:schemaRef ds:uri="9ba959f9-8d16-4376-9a39-3a97225b8b59"/>
    <ds:schemaRef ds:uri="a6d3a7d7-5bbf-4e15-8086-1a83efe325b1"/>
    <ds:schemaRef ds:uri="http://schemas.microsoft.com/sharepoint/v3"/>
  </ds:schemaRefs>
</ds:datastoreItem>
</file>

<file path=customXml/itemProps4.xml><?xml version="1.0" encoding="utf-8"?>
<ds:datastoreItem xmlns:ds="http://schemas.openxmlformats.org/officeDocument/2006/customXml" ds:itemID="{D130C035-F4A6-4BDB-B041-FBC1F7B9C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Basic-content-template</Template>
  <TotalTime>1</TotalTime>
  <Pages>149</Pages>
  <Words>22052</Words>
  <Characters>125260</Characters>
  <Application>Microsoft Office Word</Application>
  <DocSecurity>0</DocSecurity>
  <Lines>5219</Lines>
  <Paragraphs>3592</Paragraphs>
  <ScaleCrop>false</ScaleCrop>
  <HeadingPairs>
    <vt:vector size="2" baseType="variant">
      <vt:variant>
        <vt:lpstr>Title</vt:lpstr>
      </vt:variant>
      <vt:variant>
        <vt:i4>1</vt:i4>
      </vt:variant>
    </vt:vector>
  </HeadingPairs>
  <TitlesOfParts>
    <vt:vector size="1" baseType="lpstr">
      <vt:lpstr>EPA Annual report 2024-25 </vt:lpstr>
    </vt:vector>
  </TitlesOfParts>
  <Company>EPA</Company>
  <LinksUpToDate>false</LinksUpToDate>
  <CharactersWithSpaces>143720</CharactersWithSpaces>
  <SharedDoc>false</SharedDoc>
  <HLinks>
    <vt:vector size="594" baseType="variant">
      <vt:variant>
        <vt:i4>37</vt:i4>
      </vt:variant>
      <vt:variant>
        <vt:i4>285</vt:i4>
      </vt:variant>
      <vt:variant>
        <vt:i4>0</vt:i4>
      </vt:variant>
      <vt:variant>
        <vt:i4>5</vt:i4>
      </vt:variant>
      <vt:variant>
        <vt:lpwstr/>
      </vt:variant>
      <vt:variant>
        <vt:lpwstr>_EPA_Financial_Management</vt:lpwstr>
      </vt:variant>
      <vt:variant>
        <vt:i4>3014662</vt:i4>
      </vt:variant>
      <vt:variant>
        <vt:i4>282</vt:i4>
      </vt:variant>
      <vt:variant>
        <vt:i4>0</vt:i4>
      </vt:variant>
      <vt:variant>
        <vt:i4>5</vt:i4>
      </vt:variant>
      <vt:variant>
        <vt:lpwstr/>
      </vt:variant>
      <vt:variant>
        <vt:lpwstr>_Local_Jobs_First</vt:lpwstr>
      </vt:variant>
      <vt:variant>
        <vt:i4>4915245</vt:i4>
      </vt:variant>
      <vt:variant>
        <vt:i4>279</vt:i4>
      </vt:variant>
      <vt:variant>
        <vt:i4>0</vt:i4>
      </vt:variant>
      <vt:variant>
        <vt:i4>5</vt:i4>
      </vt:variant>
      <vt:variant>
        <vt:lpwstr/>
      </vt:variant>
      <vt:variant>
        <vt:lpwstr>_Diversity,_equity_and</vt:lpwstr>
      </vt:variant>
      <vt:variant>
        <vt:i4>5374040</vt:i4>
      </vt:variant>
      <vt:variant>
        <vt:i4>276</vt:i4>
      </vt:variant>
      <vt:variant>
        <vt:i4>0</vt:i4>
      </vt:variant>
      <vt:variant>
        <vt:i4>5</vt:i4>
      </vt:variant>
      <vt:variant>
        <vt:lpwstr/>
      </vt:variant>
      <vt:variant>
        <vt:lpwstr>_Flexible_workplace</vt:lpwstr>
      </vt:variant>
      <vt:variant>
        <vt:i4>3604499</vt:i4>
      </vt:variant>
      <vt:variant>
        <vt:i4>273</vt:i4>
      </vt:variant>
      <vt:variant>
        <vt:i4>0</vt:i4>
      </vt:variant>
      <vt:variant>
        <vt:i4>5</vt:i4>
      </vt:variant>
      <vt:variant>
        <vt:lpwstr/>
      </vt:variant>
      <vt:variant>
        <vt:lpwstr>_Public_interest_disclosures</vt:lpwstr>
      </vt:variant>
      <vt:variant>
        <vt:i4>6881356</vt:i4>
      </vt:variant>
      <vt:variant>
        <vt:i4>270</vt:i4>
      </vt:variant>
      <vt:variant>
        <vt:i4>0</vt:i4>
      </vt:variant>
      <vt:variant>
        <vt:i4>5</vt:i4>
      </vt:variant>
      <vt:variant>
        <vt:lpwstr/>
      </vt:variant>
      <vt:variant>
        <vt:lpwstr>_Reducing_our_footprint</vt:lpwstr>
      </vt:variant>
      <vt:variant>
        <vt:i4>7929926</vt:i4>
      </vt:variant>
      <vt:variant>
        <vt:i4>267</vt:i4>
      </vt:variant>
      <vt:variant>
        <vt:i4>0</vt:i4>
      </vt:variant>
      <vt:variant>
        <vt:i4>5</vt:i4>
      </vt:variant>
      <vt:variant>
        <vt:lpwstr/>
      </vt:variant>
      <vt:variant>
        <vt:lpwstr>_Accessing_our_information</vt:lpwstr>
      </vt:variant>
      <vt:variant>
        <vt:i4>262192</vt:i4>
      </vt:variant>
      <vt:variant>
        <vt:i4>264</vt:i4>
      </vt:variant>
      <vt:variant>
        <vt:i4>0</vt:i4>
      </vt:variant>
      <vt:variant>
        <vt:i4>5</vt:i4>
      </vt:variant>
      <vt:variant>
        <vt:lpwstr/>
      </vt:variant>
      <vt:variant>
        <vt:lpwstr>_top</vt:lpwstr>
      </vt:variant>
      <vt:variant>
        <vt:i4>37</vt:i4>
      </vt:variant>
      <vt:variant>
        <vt:i4>261</vt:i4>
      </vt:variant>
      <vt:variant>
        <vt:i4>0</vt:i4>
      </vt:variant>
      <vt:variant>
        <vt:i4>5</vt:i4>
      </vt:variant>
      <vt:variant>
        <vt:lpwstr/>
      </vt:variant>
      <vt:variant>
        <vt:lpwstr>_EPA_Financial_Management</vt:lpwstr>
      </vt:variant>
      <vt:variant>
        <vt:i4>3801109</vt:i4>
      </vt:variant>
      <vt:variant>
        <vt:i4>258</vt:i4>
      </vt:variant>
      <vt:variant>
        <vt:i4>0</vt:i4>
      </vt:variant>
      <vt:variant>
        <vt:i4>5</vt:i4>
      </vt:variant>
      <vt:variant>
        <vt:lpwstr/>
      </vt:variant>
      <vt:variant>
        <vt:lpwstr>_2._Workforce_data</vt:lpwstr>
      </vt:variant>
      <vt:variant>
        <vt:i4>3014662</vt:i4>
      </vt:variant>
      <vt:variant>
        <vt:i4>255</vt:i4>
      </vt:variant>
      <vt:variant>
        <vt:i4>0</vt:i4>
      </vt:variant>
      <vt:variant>
        <vt:i4>5</vt:i4>
      </vt:variant>
      <vt:variant>
        <vt:lpwstr/>
      </vt:variant>
      <vt:variant>
        <vt:lpwstr>_Local_Jobs_First</vt:lpwstr>
      </vt:variant>
      <vt:variant>
        <vt:i4>1507367</vt:i4>
      </vt:variant>
      <vt:variant>
        <vt:i4>252</vt:i4>
      </vt:variant>
      <vt:variant>
        <vt:i4>0</vt:i4>
      </vt:variant>
      <vt:variant>
        <vt:i4>5</vt:i4>
      </vt:variant>
      <vt:variant>
        <vt:lpwstr/>
      </vt:variant>
      <vt:variant>
        <vt:lpwstr>_Improving_our_environmental</vt:lpwstr>
      </vt:variant>
      <vt:variant>
        <vt:i4>6357104</vt:i4>
      </vt:variant>
      <vt:variant>
        <vt:i4>249</vt:i4>
      </vt:variant>
      <vt:variant>
        <vt:i4>0</vt:i4>
      </vt:variant>
      <vt:variant>
        <vt:i4>5</vt:i4>
      </vt:variant>
      <vt:variant>
        <vt:lpwstr/>
      </vt:variant>
      <vt:variant>
        <vt:lpwstr>_Procurement_complaints</vt:lpwstr>
      </vt:variant>
      <vt:variant>
        <vt:i4>1966143</vt:i4>
      </vt:variant>
      <vt:variant>
        <vt:i4>246</vt:i4>
      </vt:variant>
      <vt:variant>
        <vt:i4>0</vt:i4>
      </vt:variant>
      <vt:variant>
        <vt:i4>5</vt:i4>
      </vt:variant>
      <vt:variant>
        <vt:lpwstr/>
      </vt:variant>
      <vt:variant>
        <vt:lpwstr>_Procurement</vt:lpwstr>
      </vt:variant>
      <vt:variant>
        <vt:i4>7209081</vt:i4>
      </vt:variant>
      <vt:variant>
        <vt:i4>243</vt:i4>
      </vt:variant>
      <vt:variant>
        <vt:i4>0</vt:i4>
      </vt:variant>
      <vt:variant>
        <vt:i4>5</vt:i4>
      </vt:variant>
      <vt:variant>
        <vt:lpwstr/>
      </vt:variant>
      <vt:variant>
        <vt:lpwstr>_Emergency_procurement</vt:lpwstr>
      </vt:variant>
      <vt:variant>
        <vt:i4>7995456</vt:i4>
      </vt:variant>
      <vt:variant>
        <vt:i4>240</vt:i4>
      </vt:variant>
      <vt:variant>
        <vt:i4>0</vt:i4>
      </vt:variant>
      <vt:variant>
        <vt:i4>5</vt:i4>
      </vt:variant>
      <vt:variant>
        <vt:lpwstr/>
      </vt:variant>
      <vt:variant>
        <vt:lpwstr>_More_information_available</vt:lpwstr>
      </vt:variant>
      <vt:variant>
        <vt:i4>720959</vt:i4>
      </vt:variant>
      <vt:variant>
        <vt:i4>237</vt:i4>
      </vt:variant>
      <vt:variant>
        <vt:i4>0</vt:i4>
      </vt:variant>
      <vt:variant>
        <vt:i4>5</vt:i4>
      </vt:variant>
      <vt:variant>
        <vt:lpwstr/>
      </vt:variant>
      <vt:variant>
        <vt:lpwstr>_Reviews_and_studies</vt:lpwstr>
      </vt:variant>
      <vt:variant>
        <vt:i4>65582</vt:i4>
      </vt:variant>
      <vt:variant>
        <vt:i4>234</vt:i4>
      </vt:variant>
      <vt:variant>
        <vt:i4>0</vt:i4>
      </vt:variant>
      <vt:variant>
        <vt:i4>5</vt:i4>
      </vt:variant>
      <vt:variant>
        <vt:lpwstr/>
      </vt:variant>
      <vt:variant>
        <vt:lpwstr>_Using_the_latest</vt:lpwstr>
      </vt:variant>
      <vt:variant>
        <vt:i4>2031665</vt:i4>
      </vt:variant>
      <vt:variant>
        <vt:i4>231</vt:i4>
      </vt:variant>
      <vt:variant>
        <vt:i4>0</vt:i4>
      </vt:variant>
      <vt:variant>
        <vt:i4>5</vt:i4>
      </vt:variant>
      <vt:variant>
        <vt:lpwstr/>
      </vt:variant>
      <vt:variant>
        <vt:lpwstr>_Major_contracts_and</vt:lpwstr>
      </vt:variant>
      <vt:variant>
        <vt:i4>1638413</vt:i4>
      </vt:variant>
      <vt:variant>
        <vt:i4>228</vt:i4>
      </vt:variant>
      <vt:variant>
        <vt:i4>0</vt:i4>
      </vt:variant>
      <vt:variant>
        <vt:i4>5</vt:i4>
      </vt:variant>
      <vt:variant>
        <vt:lpwstr/>
      </vt:variant>
      <vt:variant>
        <vt:lpwstr>_Consultancy_expenditure</vt:lpwstr>
      </vt:variant>
      <vt:variant>
        <vt:i4>1638413</vt:i4>
      </vt:variant>
      <vt:variant>
        <vt:i4>225</vt:i4>
      </vt:variant>
      <vt:variant>
        <vt:i4>0</vt:i4>
      </vt:variant>
      <vt:variant>
        <vt:i4>5</vt:i4>
      </vt:variant>
      <vt:variant>
        <vt:lpwstr/>
      </vt:variant>
      <vt:variant>
        <vt:lpwstr>_Consultancy_expenditure</vt:lpwstr>
      </vt:variant>
      <vt:variant>
        <vt:i4>5374040</vt:i4>
      </vt:variant>
      <vt:variant>
        <vt:i4>222</vt:i4>
      </vt:variant>
      <vt:variant>
        <vt:i4>0</vt:i4>
      </vt:variant>
      <vt:variant>
        <vt:i4>5</vt:i4>
      </vt:variant>
      <vt:variant>
        <vt:lpwstr/>
      </vt:variant>
      <vt:variant>
        <vt:lpwstr>_Flexible_workplace</vt:lpwstr>
      </vt:variant>
      <vt:variant>
        <vt:i4>3604499</vt:i4>
      </vt:variant>
      <vt:variant>
        <vt:i4>219</vt:i4>
      </vt:variant>
      <vt:variant>
        <vt:i4>0</vt:i4>
      </vt:variant>
      <vt:variant>
        <vt:i4>5</vt:i4>
      </vt:variant>
      <vt:variant>
        <vt:lpwstr/>
      </vt:variant>
      <vt:variant>
        <vt:lpwstr>_Public_interest_disclosures</vt:lpwstr>
      </vt:variant>
      <vt:variant>
        <vt:i4>6226038</vt:i4>
      </vt:variant>
      <vt:variant>
        <vt:i4>216</vt:i4>
      </vt:variant>
      <vt:variant>
        <vt:i4>0</vt:i4>
      </vt:variant>
      <vt:variant>
        <vt:i4>5</vt:i4>
      </vt:variant>
      <vt:variant>
        <vt:lpwstr/>
      </vt:variant>
      <vt:variant>
        <vt:lpwstr>_Competitive_Neutrality_Policy</vt:lpwstr>
      </vt:variant>
      <vt:variant>
        <vt:i4>6881356</vt:i4>
      </vt:variant>
      <vt:variant>
        <vt:i4>213</vt:i4>
      </vt:variant>
      <vt:variant>
        <vt:i4>0</vt:i4>
      </vt:variant>
      <vt:variant>
        <vt:i4>5</vt:i4>
      </vt:variant>
      <vt:variant>
        <vt:lpwstr/>
      </vt:variant>
      <vt:variant>
        <vt:lpwstr>_Reducing_our_footprint</vt:lpwstr>
      </vt:variant>
      <vt:variant>
        <vt:i4>7929926</vt:i4>
      </vt:variant>
      <vt:variant>
        <vt:i4>210</vt:i4>
      </vt:variant>
      <vt:variant>
        <vt:i4>0</vt:i4>
      </vt:variant>
      <vt:variant>
        <vt:i4>5</vt:i4>
      </vt:variant>
      <vt:variant>
        <vt:lpwstr/>
      </vt:variant>
      <vt:variant>
        <vt:lpwstr>_Accessing_our_information</vt:lpwstr>
      </vt:variant>
      <vt:variant>
        <vt:i4>3997711</vt:i4>
      </vt:variant>
      <vt:variant>
        <vt:i4>207</vt:i4>
      </vt:variant>
      <vt:variant>
        <vt:i4>0</vt:i4>
      </vt:variant>
      <vt:variant>
        <vt:i4>5</vt:i4>
      </vt:variant>
      <vt:variant>
        <vt:lpwstr/>
      </vt:variant>
      <vt:variant>
        <vt:lpwstr>_Occupational_health_and</vt:lpwstr>
      </vt:variant>
      <vt:variant>
        <vt:i4>6357059</vt:i4>
      </vt:variant>
      <vt:variant>
        <vt:i4>204</vt:i4>
      </vt:variant>
      <vt:variant>
        <vt:i4>0</vt:i4>
      </vt:variant>
      <vt:variant>
        <vt:i4>5</vt:i4>
      </vt:variant>
      <vt:variant>
        <vt:lpwstr/>
      </vt:variant>
      <vt:variant>
        <vt:lpwstr>_Talent_and_capability</vt:lpwstr>
      </vt:variant>
      <vt:variant>
        <vt:i4>7405645</vt:i4>
      </vt:variant>
      <vt:variant>
        <vt:i4>201</vt:i4>
      </vt:variant>
      <vt:variant>
        <vt:i4>0</vt:i4>
      </vt:variant>
      <vt:variant>
        <vt:i4>5</vt:i4>
      </vt:variant>
      <vt:variant>
        <vt:lpwstr/>
      </vt:variant>
      <vt:variant>
        <vt:lpwstr>_Executive_officer_data</vt:lpwstr>
      </vt:variant>
      <vt:variant>
        <vt:i4>2031665</vt:i4>
      </vt:variant>
      <vt:variant>
        <vt:i4>198</vt:i4>
      </vt:variant>
      <vt:variant>
        <vt:i4>0</vt:i4>
      </vt:variant>
      <vt:variant>
        <vt:i4>5</vt:i4>
      </vt:variant>
      <vt:variant>
        <vt:lpwstr/>
      </vt:variant>
      <vt:variant>
        <vt:lpwstr>_Major_contracts_and</vt:lpwstr>
      </vt:variant>
      <vt:variant>
        <vt:i4>7209055</vt:i4>
      </vt:variant>
      <vt:variant>
        <vt:i4>195</vt:i4>
      </vt:variant>
      <vt:variant>
        <vt:i4>0</vt:i4>
      </vt:variant>
      <vt:variant>
        <vt:i4>5</vt:i4>
      </vt:variant>
      <vt:variant>
        <vt:lpwstr/>
      </vt:variant>
      <vt:variant>
        <vt:lpwstr>_1._Disclosure_index</vt:lpwstr>
      </vt:variant>
      <vt:variant>
        <vt:i4>1900590</vt:i4>
      </vt:variant>
      <vt:variant>
        <vt:i4>192</vt:i4>
      </vt:variant>
      <vt:variant>
        <vt:i4>0</vt:i4>
      </vt:variant>
      <vt:variant>
        <vt:i4>5</vt:i4>
      </vt:variant>
      <vt:variant>
        <vt:lpwstr/>
      </vt:variant>
      <vt:variant>
        <vt:lpwstr>_Outputs</vt:lpwstr>
      </vt:variant>
      <vt:variant>
        <vt:i4>1900590</vt:i4>
      </vt:variant>
      <vt:variant>
        <vt:i4>189</vt:i4>
      </vt:variant>
      <vt:variant>
        <vt:i4>0</vt:i4>
      </vt:variant>
      <vt:variant>
        <vt:i4>5</vt:i4>
      </vt:variant>
      <vt:variant>
        <vt:lpwstr/>
      </vt:variant>
      <vt:variant>
        <vt:lpwstr>_Outputs</vt:lpwstr>
      </vt:variant>
      <vt:variant>
        <vt:i4>3407933</vt:i4>
      </vt:variant>
      <vt:variant>
        <vt:i4>186</vt:i4>
      </vt:variant>
      <vt:variant>
        <vt:i4>0</vt:i4>
      </vt:variant>
      <vt:variant>
        <vt:i4>5</vt:i4>
      </vt:variant>
      <vt:variant>
        <vt:lpwstr/>
      </vt:variant>
      <vt:variant>
        <vt:lpwstr>_Senior_executive</vt:lpwstr>
      </vt:variant>
      <vt:variant>
        <vt:i4>7872564</vt:i4>
      </vt:variant>
      <vt:variant>
        <vt:i4>183</vt:i4>
      </vt:variant>
      <vt:variant>
        <vt:i4>0</vt:i4>
      </vt:variant>
      <vt:variant>
        <vt:i4>5</vt:i4>
      </vt:variant>
      <vt:variant>
        <vt:lpwstr/>
      </vt:variant>
      <vt:variant>
        <vt:lpwstr>_We_are_Victoria’s</vt:lpwstr>
      </vt:variant>
      <vt:variant>
        <vt:i4>8192072</vt:i4>
      </vt:variant>
      <vt:variant>
        <vt:i4>180</vt:i4>
      </vt:variant>
      <vt:variant>
        <vt:i4>0</vt:i4>
      </vt:variant>
      <vt:variant>
        <vt:i4>5</vt:i4>
      </vt:variant>
      <vt:variant>
        <vt:lpwstr/>
      </vt:variant>
      <vt:variant>
        <vt:lpwstr>_Our_strategic_outcomes</vt:lpwstr>
      </vt:variant>
      <vt:variant>
        <vt:i4>1704046</vt:i4>
      </vt:variant>
      <vt:variant>
        <vt:i4>177</vt:i4>
      </vt:variant>
      <vt:variant>
        <vt:i4>0</vt:i4>
      </vt:variant>
      <vt:variant>
        <vt:i4>5</vt:i4>
      </vt:variant>
      <vt:variant>
        <vt:lpwstr/>
      </vt:variant>
      <vt:variant>
        <vt:lpwstr>_Departmental_objective,_indicators</vt:lpwstr>
      </vt:variant>
      <vt:variant>
        <vt:i4>7872564</vt:i4>
      </vt:variant>
      <vt:variant>
        <vt:i4>174</vt:i4>
      </vt:variant>
      <vt:variant>
        <vt:i4>0</vt:i4>
      </vt:variant>
      <vt:variant>
        <vt:i4>5</vt:i4>
      </vt:variant>
      <vt:variant>
        <vt:lpwstr/>
      </vt:variant>
      <vt:variant>
        <vt:lpwstr>_We_are_Victoria’s</vt:lpwstr>
      </vt:variant>
      <vt:variant>
        <vt:i4>7872564</vt:i4>
      </vt:variant>
      <vt:variant>
        <vt:i4>171</vt:i4>
      </vt:variant>
      <vt:variant>
        <vt:i4>0</vt:i4>
      </vt:variant>
      <vt:variant>
        <vt:i4>5</vt:i4>
      </vt:variant>
      <vt:variant>
        <vt:lpwstr/>
      </vt:variant>
      <vt:variant>
        <vt:lpwstr>_We_are_Victoria’s</vt:lpwstr>
      </vt:variant>
      <vt:variant>
        <vt:i4>3801109</vt:i4>
      </vt:variant>
      <vt:variant>
        <vt:i4>168</vt:i4>
      </vt:variant>
      <vt:variant>
        <vt:i4>0</vt:i4>
      </vt:variant>
      <vt:variant>
        <vt:i4>5</vt:i4>
      </vt:variant>
      <vt:variant>
        <vt:lpwstr/>
      </vt:variant>
      <vt:variant>
        <vt:lpwstr>_2._Workforce_data</vt:lpwstr>
      </vt:variant>
      <vt:variant>
        <vt:i4>7471175</vt:i4>
      </vt:variant>
      <vt:variant>
        <vt:i4>165</vt:i4>
      </vt:variant>
      <vt:variant>
        <vt:i4>0</vt:i4>
      </vt:variant>
      <vt:variant>
        <vt:i4>5</vt:i4>
      </vt:variant>
      <vt:variant>
        <vt:lpwstr/>
      </vt:variant>
      <vt:variant>
        <vt:lpwstr>_Increasing_community_awareness</vt:lpwstr>
      </vt:variant>
      <vt:variant>
        <vt:i4>5374075</vt:i4>
      </vt:variant>
      <vt:variant>
        <vt:i4>162</vt:i4>
      </vt:variant>
      <vt:variant>
        <vt:i4>0</vt:i4>
      </vt:variant>
      <vt:variant>
        <vt:i4>5</vt:i4>
      </vt:variant>
      <vt:variant>
        <vt:lpwstr/>
      </vt:variant>
      <vt:variant>
        <vt:lpwstr>_Transitioning_to_zero</vt:lpwstr>
      </vt:variant>
      <vt:variant>
        <vt:i4>1310729</vt:i4>
      </vt:variant>
      <vt:variant>
        <vt:i4>159</vt:i4>
      </vt:variant>
      <vt:variant>
        <vt:i4>0</vt:i4>
      </vt:variant>
      <vt:variant>
        <vt:i4>5</vt:i4>
      </vt:variant>
      <vt:variant>
        <vt:lpwstr/>
      </vt:variant>
      <vt:variant>
        <vt:lpwstr>_Waste_tyres</vt:lpwstr>
      </vt:variant>
      <vt:variant>
        <vt:i4>3801109</vt:i4>
      </vt:variant>
      <vt:variant>
        <vt:i4>156</vt:i4>
      </vt:variant>
      <vt:variant>
        <vt:i4>0</vt:i4>
      </vt:variant>
      <vt:variant>
        <vt:i4>5</vt:i4>
      </vt:variant>
      <vt:variant>
        <vt:lpwstr/>
      </vt:variant>
      <vt:variant>
        <vt:lpwstr>_2._Workforce_data</vt:lpwstr>
      </vt:variant>
      <vt:variant>
        <vt:i4>43</vt:i4>
      </vt:variant>
      <vt:variant>
        <vt:i4>153</vt:i4>
      </vt:variant>
      <vt:variant>
        <vt:i4>0</vt:i4>
      </vt:variant>
      <vt:variant>
        <vt:i4>5</vt:i4>
      </vt:variant>
      <vt:variant>
        <vt:lpwstr/>
      </vt:variant>
      <vt:variant>
        <vt:lpwstr>_Managing_our_expenditure</vt:lpwstr>
      </vt:variant>
      <vt:variant>
        <vt:i4>458785</vt:i4>
      </vt:variant>
      <vt:variant>
        <vt:i4>150</vt:i4>
      </vt:variant>
      <vt:variant>
        <vt:i4>0</vt:i4>
      </vt:variant>
      <vt:variant>
        <vt:i4>5</vt:i4>
      </vt:variant>
      <vt:variant>
        <vt:lpwstr/>
      </vt:variant>
      <vt:variant>
        <vt:lpwstr>_Increasing_our_data</vt:lpwstr>
      </vt:variant>
      <vt:variant>
        <vt:i4>7209037</vt:i4>
      </vt:variant>
      <vt:variant>
        <vt:i4>147</vt:i4>
      </vt:variant>
      <vt:variant>
        <vt:i4>0</vt:i4>
      </vt:variant>
      <vt:variant>
        <vt:i4>5</vt:i4>
      </vt:variant>
      <vt:variant>
        <vt:lpwstr/>
      </vt:variant>
      <vt:variant>
        <vt:lpwstr>_Enhancing_staff_wellbeing</vt:lpwstr>
      </vt:variant>
      <vt:variant>
        <vt:i4>4980838</vt:i4>
      </vt:variant>
      <vt:variant>
        <vt:i4>144</vt:i4>
      </vt:variant>
      <vt:variant>
        <vt:i4>0</vt:i4>
      </vt:variant>
      <vt:variant>
        <vt:i4>5</vt:i4>
      </vt:variant>
      <vt:variant>
        <vt:lpwstr/>
      </vt:variant>
      <vt:variant>
        <vt:lpwstr>_Helping_developers_manage</vt:lpwstr>
      </vt:variant>
      <vt:variant>
        <vt:i4>3932186</vt:i4>
      </vt:variant>
      <vt:variant>
        <vt:i4>141</vt:i4>
      </vt:variant>
      <vt:variant>
        <vt:i4>0</vt:i4>
      </vt:variant>
      <vt:variant>
        <vt:i4>5</vt:i4>
      </vt:variant>
      <vt:variant>
        <vt:lpwstr/>
      </vt:variant>
      <vt:variant>
        <vt:lpwstr>_Providing_timely_and</vt:lpwstr>
      </vt:variant>
      <vt:variant>
        <vt:i4>5111907</vt:i4>
      </vt:variant>
      <vt:variant>
        <vt:i4>138</vt:i4>
      </vt:variant>
      <vt:variant>
        <vt:i4>0</vt:i4>
      </vt:variant>
      <vt:variant>
        <vt:i4>5</vt:i4>
      </vt:variant>
      <vt:variant>
        <vt:lpwstr/>
      </vt:variant>
      <vt:variant>
        <vt:lpwstr>_Streamlining_regulatory_processes</vt:lpwstr>
      </vt:variant>
      <vt:variant>
        <vt:i4>5439555</vt:i4>
      </vt:variant>
      <vt:variant>
        <vt:i4>135</vt:i4>
      </vt:variant>
      <vt:variant>
        <vt:i4>0</vt:i4>
      </vt:variant>
      <vt:variant>
        <vt:i4>5</vt:i4>
      </vt:variant>
      <vt:variant>
        <vt:lpwstr/>
      </vt:variant>
      <vt:variant>
        <vt:lpwstr>_Enterprise_resilience</vt:lpwstr>
      </vt:variant>
      <vt:variant>
        <vt:i4>7209037</vt:i4>
      </vt:variant>
      <vt:variant>
        <vt:i4>132</vt:i4>
      </vt:variant>
      <vt:variant>
        <vt:i4>0</vt:i4>
      </vt:variant>
      <vt:variant>
        <vt:i4>5</vt:i4>
      </vt:variant>
      <vt:variant>
        <vt:lpwstr/>
      </vt:variant>
      <vt:variant>
        <vt:lpwstr>_Enhancing_staff_wellbeing</vt:lpwstr>
      </vt:variant>
      <vt:variant>
        <vt:i4>7798860</vt:i4>
      </vt:variant>
      <vt:variant>
        <vt:i4>129</vt:i4>
      </vt:variant>
      <vt:variant>
        <vt:i4>0</vt:i4>
      </vt:variant>
      <vt:variant>
        <vt:i4>5</vt:i4>
      </vt:variant>
      <vt:variant>
        <vt:lpwstr/>
      </vt:variant>
      <vt:variant>
        <vt:lpwstr>_Reducing_our_emissions</vt:lpwstr>
      </vt:variant>
      <vt:variant>
        <vt:i4>7209039</vt:i4>
      </vt:variant>
      <vt:variant>
        <vt:i4>126</vt:i4>
      </vt:variant>
      <vt:variant>
        <vt:i4>0</vt:i4>
      </vt:variant>
      <vt:variant>
        <vt:i4>5</vt:i4>
      </vt:variant>
      <vt:variant>
        <vt:lpwstr/>
      </vt:variant>
      <vt:variant>
        <vt:lpwstr>_Applying_environmental_justice</vt:lpwstr>
      </vt:variant>
      <vt:variant>
        <vt:i4>4325433</vt:i4>
      </vt:variant>
      <vt:variant>
        <vt:i4>123</vt:i4>
      </vt:variant>
      <vt:variant>
        <vt:i4>0</vt:i4>
      </vt:variant>
      <vt:variant>
        <vt:i4>5</vt:i4>
      </vt:variant>
      <vt:variant>
        <vt:lpwstr/>
      </vt:variant>
      <vt:variant>
        <vt:lpwstr>_Environmental,_Social_and</vt:lpwstr>
      </vt:variant>
      <vt:variant>
        <vt:i4>1179697</vt:i4>
      </vt:variant>
      <vt:variant>
        <vt:i4>120</vt:i4>
      </vt:variant>
      <vt:variant>
        <vt:i4>0</vt:i4>
      </vt:variant>
      <vt:variant>
        <vt:i4>5</vt:i4>
      </vt:variant>
      <vt:variant>
        <vt:lpwstr/>
      </vt:variant>
      <vt:variant>
        <vt:lpwstr>_Targeting_major_emitters</vt:lpwstr>
      </vt:variant>
      <vt:variant>
        <vt:i4>5963873</vt:i4>
      </vt:variant>
      <vt:variant>
        <vt:i4>117</vt:i4>
      </vt:variant>
      <vt:variant>
        <vt:i4>0</vt:i4>
      </vt:variant>
      <vt:variant>
        <vt:i4>5</vt:i4>
      </vt:variant>
      <vt:variant>
        <vt:lpwstr/>
      </vt:variant>
      <vt:variant>
        <vt:lpwstr>_Enabling_land_renewal</vt:lpwstr>
      </vt:variant>
      <vt:variant>
        <vt:i4>7798863</vt:i4>
      </vt:variant>
      <vt:variant>
        <vt:i4>114</vt:i4>
      </vt:variant>
      <vt:variant>
        <vt:i4>0</vt:i4>
      </vt:variant>
      <vt:variant>
        <vt:i4>5</vt:i4>
      </vt:variant>
      <vt:variant>
        <vt:lpwstr/>
      </vt:variant>
      <vt:variant>
        <vt:lpwstr>_Leading_climate_action</vt:lpwstr>
      </vt:variant>
      <vt:variant>
        <vt:i4>5242920</vt:i4>
      </vt:variant>
      <vt:variant>
        <vt:i4>111</vt:i4>
      </vt:variant>
      <vt:variant>
        <vt:i4>0</vt:i4>
      </vt:variant>
      <vt:variant>
        <vt:i4>5</vt:i4>
      </vt:variant>
      <vt:variant>
        <vt:lpwstr/>
      </vt:variant>
      <vt:variant>
        <vt:lpwstr>_Safe_re-use_of</vt:lpwstr>
      </vt:variant>
      <vt:variant>
        <vt:i4>3538956</vt:i4>
      </vt:variant>
      <vt:variant>
        <vt:i4>108</vt:i4>
      </vt:variant>
      <vt:variant>
        <vt:i4>0</vt:i4>
      </vt:variant>
      <vt:variant>
        <vt:i4>5</vt:i4>
      </vt:variant>
      <vt:variant>
        <vt:lpwstr/>
      </vt:variant>
      <vt:variant>
        <vt:lpwstr>_Cracking_down_on</vt:lpwstr>
      </vt:variant>
      <vt:variant>
        <vt:i4>8126529</vt:i4>
      </vt:variant>
      <vt:variant>
        <vt:i4>105</vt:i4>
      </vt:variant>
      <vt:variant>
        <vt:i4>0</vt:i4>
      </vt:variant>
      <vt:variant>
        <vt:i4>5</vt:i4>
      </vt:variant>
      <vt:variant>
        <vt:lpwstr/>
      </vt:variant>
      <vt:variant>
        <vt:lpwstr>_Reducing_impacts_from</vt:lpwstr>
      </vt:variant>
      <vt:variant>
        <vt:i4>524341</vt:i4>
      </vt:variant>
      <vt:variant>
        <vt:i4>102</vt:i4>
      </vt:variant>
      <vt:variant>
        <vt:i4>0</vt:i4>
      </vt:variant>
      <vt:variant>
        <vt:i4>5</vt:i4>
      </vt:variant>
      <vt:variant>
        <vt:lpwstr/>
      </vt:variant>
      <vt:variant>
        <vt:lpwstr>_Preventing_fires_in</vt:lpwstr>
      </vt:variant>
      <vt:variant>
        <vt:i4>7798867</vt:i4>
      </vt:variant>
      <vt:variant>
        <vt:i4>99</vt:i4>
      </vt:variant>
      <vt:variant>
        <vt:i4>0</vt:i4>
      </vt:variant>
      <vt:variant>
        <vt:i4>5</vt:i4>
      </vt:variant>
      <vt:variant>
        <vt:lpwstr/>
      </vt:variant>
      <vt:variant>
        <vt:lpwstr>_Increasing_enforcement_action</vt:lpwstr>
      </vt:variant>
      <vt:variant>
        <vt:i4>2162699</vt:i4>
      </vt:variant>
      <vt:variant>
        <vt:i4>96</vt:i4>
      </vt:variant>
      <vt:variant>
        <vt:i4>0</vt:i4>
      </vt:variant>
      <vt:variant>
        <vt:i4>5</vt:i4>
      </vt:variant>
      <vt:variant>
        <vt:lpwstr/>
      </vt:variant>
      <vt:variant>
        <vt:lpwstr>_Targeting_priority_harms</vt:lpwstr>
      </vt:variant>
      <vt:variant>
        <vt:i4>2228242</vt:i4>
      </vt:variant>
      <vt:variant>
        <vt:i4>93</vt:i4>
      </vt:variant>
      <vt:variant>
        <vt:i4>0</vt:i4>
      </vt:variant>
      <vt:variant>
        <vt:i4>5</vt:i4>
      </vt:variant>
      <vt:variant>
        <vt:lpwstr/>
      </vt:variant>
      <vt:variant>
        <vt:lpwstr>_Increasing_confidence_among</vt:lpwstr>
      </vt:variant>
      <vt:variant>
        <vt:i4>7405643</vt:i4>
      </vt:variant>
      <vt:variant>
        <vt:i4>90</vt:i4>
      </vt:variant>
      <vt:variant>
        <vt:i4>0</vt:i4>
      </vt:variant>
      <vt:variant>
        <vt:i4>5</vt:i4>
      </vt:variant>
      <vt:variant>
        <vt:lpwstr/>
      </vt:variant>
      <vt:variant>
        <vt:lpwstr>_Increasing_community_knowledge</vt:lpwstr>
      </vt:variant>
      <vt:variant>
        <vt:i4>196613</vt:i4>
      </vt:variant>
      <vt:variant>
        <vt:i4>87</vt:i4>
      </vt:variant>
      <vt:variant>
        <vt:i4>0</vt:i4>
      </vt:variant>
      <vt:variant>
        <vt:i4>5</vt:i4>
      </vt:variant>
      <vt:variant>
        <vt:lpwstr/>
      </vt:variant>
      <vt:variant>
        <vt:lpwstr>_Our_partners</vt:lpwstr>
      </vt:variant>
      <vt:variant>
        <vt:i4>262154</vt:i4>
      </vt:variant>
      <vt:variant>
        <vt:i4>84</vt:i4>
      </vt:variant>
      <vt:variant>
        <vt:i4>0</vt:i4>
      </vt:variant>
      <vt:variant>
        <vt:i4>5</vt:i4>
      </vt:variant>
      <vt:variant>
        <vt:lpwstr/>
      </vt:variant>
      <vt:variant>
        <vt:lpwstr>_Financial_management</vt:lpwstr>
      </vt:variant>
      <vt:variant>
        <vt:i4>65661</vt:i4>
      </vt:variant>
      <vt:variant>
        <vt:i4>81</vt:i4>
      </vt:variant>
      <vt:variant>
        <vt:i4>0</vt:i4>
      </vt:variant>
      <vt:variant>
        <vt:i4>5</vt:i4>
      </vt:variant>
      <vt:variant>
        <vt:lpwstr/>
      </vt:variant>
      <vt:variant>
        <vt:lpwstr>_Health,_safety_and</vt:lpwstr>
      </vt:variant>
      <vt:variant>
        <vt:i4>458814</vt:i4>
      </vt:variant>
      <vt:variant>
        <vt:i4>78</vt:i4>
      </vt:variant>
      <vt:variant>
        <vt:i4>0</vt:i4>
      </vt:variant>
      <vt:variant>
        <vt:i4>5</vt:i4>
      </vt:variant>
      <vt:variant>
        <vt:lpwstr/>
      </vt:variant>
      <vt:variant>
        <vt:lpwstr>_Equipping_our_staff</vt:lpwstr>
      </vt:variant>
      <vt:variant>
        <vt:i4>8192072</vt:i4>
      </vt:variant>
      <vt:variant>
        <vt:i4>75</vt:i4>
      </vt:variant>
      <vt:variant>
        <vt:i4>0</vt:i4>
      </vt:variant>
      <vt:variant>
        <vt:i4>5</vt:i4>
      </vt:variant>
      <vt:variant>
        <vt:lpwstr/>
      </vt:variant>
      <vt:variant>
        <vt:lpwstr>_Our_strategic_outcomes</vt:lpwstr>
      </vt:variant>
      <vt:variant>
        <vt:i4>917553</vt:i4>
      </vt:variant>
      <vt:variant>
        <vt:i4>72</vt:i4>
      </vt:variant>
      <vt:variant>
        <vt:i4>0</vt:i4>
      </vt:variant>
      <vt:variant>
        <vt:i4>5</vt:i4>
      </vt:variant>
      <vt:variant>
        <vt:lpwstr/>
      </vt:variant>
      <vt:variant>
        <vt:lpwstr>_Embracing_First_Nations</vt:lpwstr>
      </vt:variant>
      <vt:variant>
        <vt:i4>1179697</vt:i4>
      </vt:variant>
      <vt:variant>
        <vt:i4>69</vt:i4>
      </vt:variant>
      <vt:variant>
        <vt:i4>0</vt:i4>
      </vt:variant>
      <vt:variant>
        <vt:i4>5</vt:i4>
      </vt:variant>
      <vt:variant>
        <vt:lpwstr/>
      </vt:variant>
      <vt:variant>
        <vt:lpwstr>_Targeting_major_emitters</vt:lpwstr>
      </vt:variant>
      <vt:variant>
        <vt:i4>5111907</vt:i4>
      </vt:variant>
      <vt:variant>
        <vt:i4>66</vt:i4>
      </vt:variant>
      <vt:variant>
        <vt:i4>0</vt:i4>
      </vt:variant>
      <vt:variant>
        <vt:i4>5</vt:i4>
      </vt:variant>
      <vt:variant>
        <vt:lpwstr/>
      </vt:variant>
      <vt:variant>
        <vt:lpwstr>_Streamlining_regulatory_processes</vt:lpwstr>
      </vt:variant>
      <vt:variant>
        <vt:i4>3932186</vt:i4>
      </vt:variant>
      <vt:variant>
        <vt:i4>63</vt:i4>
      </vt:variant>
      <vt:variant>
        <vt:i4>0</vt:i4>
      </vt:variant>
      <vt:variant>
        <vt:i4>5</vt:i4>
      </vt:variant>
      <vt:variant>
        <vt:lpwstr/>
      </vt:variant>
      <vt:variant>
        <vt:lpwstr>_Providing_timely_and</vt:lpwstr>
      </vt:variant>
      <vt:variant>
        <vt:i4>2228242</vt:i4>
      </vt:variant>
      <vt:variant>
        <vt:i4>60</vt:i4>
      </vt:variant>
      <vt:variant>
        <vt:i4>0</vt:i4>
      </vt:variant>
      <vt:variant>
        <vt:i4>5</vt:i4>
      </vt:variant>
      <vt:variant>
        <vt:lpwstr/>
      </vt:variant>
      <vt:variant>
        <vt:lpwstr>_Increasing_confidence_among</vt:lpwstr>
      </vt:variant>
      <vt:variant>
        <vt:i4>3538956</vt:i4>
      </vt:variant>
      <vt:variant>
        <vt:i4>57</vt:i4>
      </vt:variant>
      <vt:variant>
        <vt:i4>0</vt:i4>
      </vt:variant>
      <vt:variant>
        <vt:i4>5</vt:i4>
      </vt:variant>
      <vt:variant>
        <vt:lpwstr/>
      </vt:variant>
      <vt:variant>
        <vt:lpwstr>_Cracking_down_on</vt:lpwstr>
      </vt:variant>
      <vt:variant>
        <vt:i4>524341</vt:i4>
      </vt:variant>
      <vt:variant>
        <vt:i4>54</vt:i4>
      </vt:variant>
      <vt:variant>
        <vt:i4>0</vt:i4>
      </vt:variant>
      <vt:variant>
        <vt:i4>5</vt:i4>
      </vt:variant>
      <vt:variant>
        <vt:lpwstr/>
      </vt:variant>
      <vt:variant>
        <vt:lpwstr>_Preventing_fires_in</vt:lpwstr>
      </vt:variant>
      <vt:variant>
        <vt:i4>2162699</vt:i4>
      </vt:variant>
      <vt:variant>
        <vt:i4>51</vt:i4>
      </vt:variant>
      <vt:variant>
        <vt:i4>0</vt:i4>
      </vt:variant>
      <vt:variant>
        <vt:i4>5</vt:i4>
      </vt:variant>
      <vt:variant>
        <vt:lpwstr/>
      </vt:variant>
      <vt:variant>
        <vt:lpwstr>_Targeting_priority_harms</vt:lpwstr>
      </vt:variant>
      <vt:variant>
        <vt:i4>655383</vt:i4>
      </vt:variant>
      <vt:variant>
        <vt:i4>48</vt:i4>
      </vt:variant>
      <vt:variant>
        <vt:i4>0</vt:i4>
      </vt:variant>
      <vt:variant>
        <vt:i4>5</vt:i4>
      </vt:variant>
      <vt:variant>
        <vt:lpwstr/>
      </vt:variant>
      <vt:variant>
        <vt:lpwstr>_Governing_Board</vt:lpwstr>
      </vt:variant>
      <vt:variant>
        <vt:i4>589857</vt:i4>
      </vt:variant>
      <vt:variant>
        <vt:i4>45</vt:i4>
      </vt:variant>
      <vt:variant>
        <vt:i4>0</vt:i4>
      </vt:variant>
      <vt:variant>
        <vt:i4>5</vt:i4>
      </vt:variant>
      <vt:variant>
        <vt:lpwstr/>
      </vt:variant>
      <vt:variant>
        <vt:lpwstr>_Glossary</vt:lpwstr>
      </vt:variant>
      <vt:variant>
        <vt:i4>7864411</vt:i4>
      </vt:variant>
      <vt:variant>
        <vt:i4>42</vt:i4>
      </vt:variant>
      <vt:variant>
        <vt:i4>0</vt:i4>
      </vt:variant>
      <vt:variant>
        <vt:i4>5</vt:i4>
      </vt:variant>
      <vt:variant>
        <vt:lpwstr/>
      </vt:variant>
      <vt:variant>
        <vt:lpwstr>_3._Additional_environmental</vt:lpwstr>
      </vt:variant>
      <vt:variant>
        <vt:i4>3801109</vt:i4>
      </vt:variant>
      <vt:variant>
        <vt:i4>39</vt:i4>
      </vt:variant>
      <vt:variant>
        <vt:i4>0</vt:i4>
      </vt:variant>
      <vt:variant>
        <vt:i4>5</vt:i4>
      </vt:variant>
      <vt:variant>
        <vt:lpwstr/>
      </vt:variant>
      <vt:variant>
        <vt:lpwstr>_2._Workforce_data</vt:lpwstr>
      </vt:variant>
      <vt:variant>
        <vt:i4>7209055</vt:i4>
      </vt:variant>
      <vt:variant>
        <vt:i4>36</vt:i4>
      </vt:variant>
      <vt:variant>
        <vt:i4>0</vt:i4>
      </vt:variant>
      <vt:variant>
        <vt:i4>5</vt:i4>
      </vt:variant>
      <vt:variant>
        <vt:lpwstr/>
      </vt:variant>
      <vt:variant>
        <vt:lpwstr>_1._Disclosure_index</vt:lpwstr>
      </vt:variant>
      <vt:variant>
        <vt:i4>589871</vt:i4>
      </vt:variant>
      <vt:variant>
        <vt:i4>33</vt:i4>
      </vt:variant>
      <vt:variant>
        <vt:i4>0</vt:i4>
      </vt:variant>
      <vt:variant>
        <vt:i4>5</vt:i4>
      </vt:variant>
      <vt:variant>
        <vt:lpwstr/>
      </vt:variant>
      <vt:variant>
        <vt:lpwstr>_Data_and_information</vt:lpwstr>
      </vt:variant>
      <vt:variant>
        <vt:i4>262154</vt:i4>
      </vt:variant>
      <vt:variant>
        <vt:i4>30</vt:i4>
      </vt:variant>
      <vt:variant>
        <vt:i4>0</vt:i4>
      </vt:variant>
      <vt:variant>
        <vt:i4>5</vt:i4>
      </vt:variant>
      <vt:variant>
        <vt:lpwstr/>
      </vt:variant>
      <vt:variant>
        <vt:lpwstr>_Financial_management</vt:lpwstr>
      </vt:variant>
      <vt:variant>
        <vt:i4>3080203</vt:i4>
      </vt:variant>
      <vt:variant>
        <vt:i4>27</vt:i4>
      </vt:variant>
      <vt:variant>
        <vt:i4>0</vt:i4>
      </vt:variant>
      <vt:variant>
        <vt:i4>5</vt:i4>
      </vt:variant>
      <vt:variant>
        <vt:lpwstr/>
      </vt:variant>
      <vt:variant>
        <vt:lpwstr>_Risk_management_and</vt:lpwstr>
      </vt:variant>
      <vt:variant>
        <vt:i4>2687026</vt:i4>
      </vt:variant>
      <vt:variant>
        <vt:i4>24</vt:i4>
      </vt:variant>
      <vt:variant>
        <vt:i4>0</vt:i4>
      </vt:variant>
      <vt:variant>
        <vt:i4>5</vt:i4>
      </vt:variant>
      <vt:variant>
        <vt:lpwstr/>
      </vt:variant>
      <vt:variant>
        <vt:lpwstr>_Advisory_committees</vt:lpwstr>
      </vt:variant>
      <vt:variant>
        <vt:i4>3407933</vt:i4>
      </vt:variant>
      <vt:variant>
        <vt:i4>21</vt:i4>
      </vt:variant>
      <vt:variant>
        <vt:i4>0</vt:i4>
      </vt:variant>
      <vt:variant>
        <vt:i4>5</vt:i4>
      </vt:variant>
      <vt:variant>
        <vt:lpwstr/>
      </vt:variant>
      <vt:variant>
        <vt:lpwstr>_Senior_executive</vt:lpwstr>
      </vt:variant>
      <vt:variant>
        <vt:i4>655383</vt:i4>
      </vt:variant>
      <vt:variant>
        <vt:i4>18</vt:i4>
      </vt:variant>
      <vt:variant>
        <vt:i4>0</vt:i4>
      </vt:variant>
      <vt:variant>
        <vt:i4>5</vt:i4>
      </vt:variant>
      <vt:variant>
        <vt:lpwstr/>
      </vt:variant>
      <vt:variant>
        <vt:lpwstr>_Governing_Board</vt:lpwstr>
      </vt:variant>
      <vt:variant>
        <vt:i4>393253</vt:i4>
      </vt:variant>
      <vt:variant>
        <vt:i4>15</vt:i4>
      </vt:variant>
      <vt:variant>
        <vt:i4>0</vt:i4>
      </vt:variant>
      <vt:variant>
        <vt:i4>5</vt:i4>
      </vt:variant>
      <vt:variant>
        <vt:lpwstr/>
      </vt:variant>
      <vt:variant>
        <vt:lpwstr>_4._Strengthen_our</vt:lpwstr>
      </vt:variant>
      <vt:variant>
        <vt:i4>7602254</vt:i4>
      </vt:variant>
      <vt:variant>
        <vt:i4>12</vt:i4>
      </vt:variant>
      <vt:variant>
        <vt:i4>0</vt:i4>
      </vt:variant>
      <vt:variant>
        <vt:i4>5</vt:i4>
      </vt:variant>
      <vt:variant>
        <vt:lpwstr/>
      </vt:variant>
      <vt:variant>
        <vt:lpwstr>_3._Enable_efficient,</vt:lpwstr>
      </vt:variant>
      <vt:variant>
        <vt:i4>2490388</vt:i4>
      </vt:variant>
      <vt:variant>
        <vt:i4>9</vt:i4>
      </vt:variant>
      <vt:variant>
        <vt:i4>0</vt:i4>
      </vt:variant>
      <vt:variant>
        <vt:i4>5</vt:i4>
      </vt:variant>
      <vt:variant>
        <vt:lpwstr/>
      </vt:variant>
      <vt:variant>
        <vt:lpwstr>_2._Demonstrate_leadership</vt:lpwstr>
      </vt:variant>
      <vt:variant>
        <vt:i4>6160511</vt:i4>
      </vt:variant>
      <vt:variant>
        <vt:i4>6</vt:i4>
      </vt:variant>
      <vt:variant>
        <vt:i4>0</vt:i4>
      </vt:variant>
      <vt:variant>
        <vt:i4>5</vt:i4>
      </vt:variant>
      <vt:variant>
        <vt:lpwstr/>
      </vt:variant>
      <vt:variant>
        <vt:lpwstr>_1._Cause_Victorians</vt:lpwstr>
      </vt:variant>
      <vt:variant>
        <vt:i4>543752227</vt:i4>
      </vt:variant>
      <vt:variant>
        <vt:i4>3</vt:i4>
      </vt:variant>
      <vt:variant>
        <vt:i4>0</vt:i4>
      </vt:variant>
      <vt:variant>
        <vt:i4>5</vt:i4>
      </vt:variant>
      <vt:variant>
        <vt:lpwstr/>
      </vt:variant>
      <vt:variant>
        <vt:lpwstr>_Minister’s_statement_of</vt:lpwstr>
      </vt:variant>
      <vt:variant>
        <vt:i4>4718706</vt:i4>
      </vt:variant>
      <vt:variant>
        <vt:i4>0</vt:i4>
      </vt:variant>
      <vt:variant>
        <vt:i4>0</vt:i4>
      </vt:variant>
      <vt:variant>
        <vt:i4>5</vt:i4>
      </vt:variant>
      <vt:variant>
        <vt:lpwstr/>
      </vt:variant>
      <vt:variant>
        <vt:lpwstr>_Year_in_review</vt:lpwstr>
      </vt:variant>
      <vt:variant>
        <vt:i4>7864411</vt:i4>
      </vt:variant>
      <vt:variant>
        <vt:i4>6</vt:i4>
      </vt:variant>
      <vt:variant>
        <vt:i4>0</vt:i4>
      </vt:variant>
      <vt:variant>
        <vt:i4>5</vt:i4>
      </vt:variant>
      <vt:variant>
        <vt:lpwstr/>
      </vt:variant>
      <vt:variant>
        <vt:lpwstr>_3._Additional_environmental</vt:lpwstr>
      </vt:variant>
      <vt:variant>
        <vt:i4>7864411</vt:i4>
      </vt:variant>
      <vt:variant>
        <vt:i4>3</vt:i4>
      </vt:variant>
      <vt:variant>
        <vt:i4>0</vt:i4>
      </vt:variant>
      <vt:variant>
        <vt:i4>5</vt:i4>
      </vt:variant>
      <vt:variant>
        <vt:lpwstr/>
      </vt:variant>
      <vt:variant>
        <vt:lpwstr>_3._Additional_environmental</vt:lpwstr>
      </vt:variant>
      <vt:variant>
        <vt:i4>7864411</vt:i4>
      </vt:variant>
      <vt:variant>
        <vt:i4>0</vt:i4>
      </vt:variant>
      <vt:variant>
        <vt:i4>0</vt:i4>
      </vt:variant>
      <vt:variant>
        <vt:i4>5</vt:i4>
      </vt:variant>
      <vt:variant>
        <vt:lpwstr/>
      </vt:variant>
      <vt:variant>
        <vt:lpwstr>_3._Additional_environmental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EPA Annual report 2024-25</dc:title>
  <dc:subject>Annual report of operations</dc:subject>
  <dc:creator>EPA</dc:creator>
  <cp:keywords/>
  <dc:description/>
  <cp:lastModifiedBy>Karen Mulvihill</cp:lastModifiedBy>
  <cp:revision>3</cp:revision>
  <cp:lastPrinted>2022-11-04T23:49:00Z</cp:lastPrinted>
  <dcterms:created xsi:type="dcterms:W3CDTF">2025-11-14T04:05:00Z</dcterms:created>
  <dcterms:modified xsi:type="dcterms:W3CDTF">2025-11-14T04:05:00Z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1,5,121d1532,3d1b26aa,4d641daf</vt:lpwstr>
  </property>
  <property fmtid="{D5CDD505-2E9C-101B-9397-08002B2CF9AE}" pid="3" name="ClassificationContentMarkingHeaderFontProps">
    <vt:lpwstr>#000000,10,Aptos</vt:lpwstr>
  </property>
  <property fmtid="{D5CDD505-2E9C-101B-9397-08002B2CF9AE}" pid="4" name="ClassificationContentMarkingHeaderText">
    <vt:lpwstr>OFFICIAL </vt:lpwstr>
  </property>
  <property fmtid="{D5CDD505-2E9C-101B-9397-08002B2CF9AE}" pid="5" name="MediaServiceImageTags">
    <vt:lpwstr/>
  </property>
  <property fmtid="{D5CDD505-2E9C-101B-9397-08002B2CF9AE}" pid="6" name="ContentTypeId">
    <vt:lpwstr>0x010100EBF629B23B43C843B611A570B03619AC</vt:lpwstr>
  </property>
  <property fmtid="{D5CDD505-2E9C-101B-9397-08002B2CF9AE}" pid="7" name="docLang">
    <vt:lpwstr>en</vt:lpwstr>
  </property>
</Properties>
</file>